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0C" w:rsidRPr="00DF180C" w:rsidRDefault="00DF180C" w:rsidP="00876ADD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DF18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Памятка  по профилактике  кори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Корь – опасная инфекция. Успейте защитить ребёнка!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корь и чем она опасна?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Корь - острое инфекционное заболевание, характеризующееся подъемом температуры до 38-40</w:t>
      </w:r>
      <w:proofErr w:type="gramStart"/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 С</w:t>
      </w:r>
      <w:proofErr w:type="gramEnd"/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общей интоксикацией, воспалительными явлениями со стороны слизистых глаз, носоглотки, верхних дыхательных путей, поэтапным появлением сыпи.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Возбудитель кори – вирус, во внешней среде не устойчив: погибает при комнатной температуре в течение 5-6 часов, под влиянием солнечного света, ультрафиолетовых лучей, при нагревании до 50˚ С.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Резервуар и источник инфекции – больной человек. Заразительность больного составляет 8-10 дней. Естественная восприимчивость людей очень высокая, после заболевания вырабатывается иммунитет на всю жизнь. Повторные заболевания корью крайне редки.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вируса происходит воздушно-капельным путем, с капельками слюны, при чихании, кашле, разговоре. С потоком воздуха вирус может разноситься на значительное расстояние. Заражение может произойти при вдыхании воздуха в помещении, где незадолго до этого находился больной корью. Если человек не болел корью или не был привит от этой инфекции, то после контакта с больным заражение происходит практически</w:t>
      </w:r>
      <w:r w:rsidRPr="00DF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F1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100%</w:t>
      </w: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и всеобщая восприимчивость к кори в сочетании с легкостью передачи возбудителя обуславливает её широкое распространение, в первую очередь среди детей. В последнее время в связи с массовой противокоревой иммунизацией детей все чаще стали болеть корью взрослые, отличительной чертой заболевания у взрослых является выраженная интоксикация.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Клиническая картина – инкубационный (скрытый) период в среднем 9 дней, максимальный - 21 день. Выделяют три периода течения инфекции: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катаральный период (период воспаления);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период высыпаний;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период реконвалесценции (период выздоровления).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Катаральный период начинается остро. Появляются общее недомогание, головная боль, снижение аппетита, нарушение сна. Повышается температура тела, при тяжелых формах она </w:t>
      </w:r>
      <w:proofErr w:type="gramStart"/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достигает 39-40˚ С. С первых дней болезни </w:t>
      </w: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отмечают</w:t>
      </w:r>
      <w:proofErr w:type="gramEnd"/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насморк с обильными слизистыми выделениями. Развивается сухой кашель, у детей он часто становится грубым, «лающим», появляются осиплость голоса, покраснение слизистых век, светобоязнь. В целом катаральный период продолжается 3-5 дней, у взрослых иногда затягивается до 6-8 дней. Для периода высыпания характерно появление сливающейся сыпи в виде пятен розового или красного цвета.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В первый день элементы сыпи появляются за ушами, на волосистой части головы, на лице и шее, верхней части груди;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 второй день высыпания сыпь покрывает туловище и верхнюю часть рук;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 третьи сутки элементы сыпи выступают на нижних конечностях, а на лице бледнеют.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высыпания сопровождает усиление катаральных явлений - насморка, кашля, слезотечения, светобоязни; температура тела высокая. Период реконвалесценции (период выздоровления) проявляется улучшением общего состояния. Нормализуется температура, постепенно исчезают катаральные симптомы. Элементы сыпи бледнеют и исчезают. После её исчезновения можно наблюдать шелушение кожи, в основном на лице.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Осложнения при кори</w:t>
      </w:r>
      <w:r w:rsidRPr="00DF1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воспаление легких, носоглотки, конъюнктивы, возможно развитие отита, а иногда и такое грозное осложнение как энцефалит (воспаление мозга).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или Ваш ребенок все же заболели, необходимо: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срочно обратиться за медицинской помощью;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 посещать поликлинику самостоятельно, а дождаться врача;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прихода врача свести контакты с родственниками, знакомыми и другими людьми до минимума;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при кашле и чихании прикрывать рот и нос, используя носовой платок или салфетку, чаще мыть руки водой с мылом;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средства защиты органов дыхания (например, маску или марлевую повязку);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заниматься самолечением!</w:t>
      </w:r>
    </w:p>
    <w:p w:rsid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180C" w:rsidRPr="00876ADD" w:rsidRDefault="00DF180C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Профилактика кори.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Решающим, доступным и эффективным методом борьбы с инфекцией является вакцинация.</w:t>
      </w:r>
    </w:p>
    <w:p w:rsidR="00876ADD" w:rsidRPr="00876ADD" w:rsidRDefault="00876ADD" w:rsidP="00876ADD">
      <w:p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Национальным календарем профилактических прививок плановая вакцинация детям против кори проводится в возрасте 12 месяцев и повторно - в 6 лет. Также должны прививаться взрослые в возрасте 18-35 лет, не болевшие корью, не привитые ранее или не имеющие сведений о вакцинации против кори (иммунизация проводится двукратно с интервалом не менее 3-х месяцев между прививками). Вакцинация необходима всем контактировавшим с больным корью, у которых нет достоверных сведений о сделанной прививке против кори или перенесенной в прошлом кори. Вакцины против кори создают надежный иммунитет, сохраняющийся более 20 лет. Вакцинация предупреждает развитие кори, даже если она проведена во время ухудшения эпидемической ситуации</w:t>
      </w:r>
    </w:p>
    <w:p w:rsidR="00670120" w:rsidRPr="00067363" w:rsidRDefault="00067363">
      <w:pPr>
        <w:rPr>
          <w:rFonts w:ascii="Times New Roman" w:hAnsi="Times New Roman" w:cs="Times New Roman"/>
          <w:sz w:val="28"/>
          <w:szCs w:val="28"/>
        </w:rPr>
      </w:pPr>
      <w:r w:rsidRPr="00067363">
        <w:rPr>
          <w:rFonts w:ascii="Times New Roman" w:hAnsi="Times New Roman" w:cs="Times New Roman"/>
          <w:sz w:val="28"/>
          <w:szCs w:val="28"/>
        </w:rPr>
        <w:t>С памяткой ознакомлен</w:t>
      </w:r>
      <w:r w:rsidR="00C95FB1">
        <w:rPr>
          <w:rFonts w:ascii="Times New Roman" w:hAnsi="Times New Roman" w:cs="Times New Roman"/>
          <w:sz w:val="28"/>
          <w:szCs w:val="28"/>
        </w:rPr>
        <w:t xml:space="preserve"> </w:t>
      </w:r>
      <w:r w:rsidRPr="00067363">
        <w:rPr>
          <w:rFonts w:ascii="Times New Roman" w:hAnsi="Times New Roman" w:cs="Times New Roman"/>
          <w:sz w:val="28"/>
          <w:szCs w:val="28"/>
        </w:rPr>
        <w:t>(а):</w:t>
      </w:r>
    </w:p>
    <w:tbl>
      <w:tblPr>
        <w:tblStyle w:val="a8"/>
        <w:tblW w:w="0" w:type="auto"/>
        <w:tblLook w:val="04A0"/>
      </w:tblPr>
      <w:tblGrid>
        <w:gridCol w:w="959"/>
        <w:gridCol w:w="5953"/>
        <w:gridCol w:w="2659"/>
      </w:tblGrid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3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673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67363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родителя</w:t>
            </w:r>
            <w:r w:rsidRPr="00067363">
              <w:rPr>
                <w:rFonts w:ascii="Times New Roman" w:hAnsi="Times New Roman" w:cs="Times New Roman"/>
                <w:sz w:val="28"/>
                <w:szCs w:val="28"/>
              </w:rPr>
              <w:t xml:space="preserve"> (законного представителя)</w:t>
            </w: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7363">
              <w:rPr>
                <w:rFonts w:ascii="Times New Roman" w:hAnsi="Times New Roman" w:cs="Times New Roman"/>
                <w:sz w:val="28"/>
                <w:szCs w:val="28"/>
              </w:rPr>
              <w:t>Подпись родителей</w:t>
            </w: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63" w:rsidRPr="00067363" w:rsidTr="00067363">
        <w:tc>
          <w:tcPr>
            <w:tcW w:w="9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067363" w:rsidRPr="00067363" w:rsidRDefault="000673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363" w:rsidRPr="00067363" w:rsidRDefault="00067363">
      <w:pPr>
        <w:rPr>
          <w:rFonts w:ascii="Times New Roman" w:hAnsi="Times New Roman" w:cs="Times New Roman"/>
          <w:sz w:val="28"/>
          <w:szCs w:val="28"/>
        </w:rPr>
      </w:pPr>
    </w:p>
    <w:sectPr w:rsidR="00067363" w:rsidRPr="00067363" w:rsidSect="00670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F44D1"/>
    <w:multiLevelType w:val="multilevel"/>
    <w:tmpl w:val="63F4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876ADD"/>
    <w:rsid w:val="00046FD0"/>
    <w:rsid w:val="00067363"/>
    <w:rsid w:val="00670120"/>
    <w:rsid w:val="00876ADD"/>
    <w:rsid w:val="00C95FB1"/>
    <w:rsid w:val="00DF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6ADD"/>
  </w:style>
  <w:style w:type="character" w:styleId="a3">
    <w:name w:val="Hyperlink"/>
    <w:basedOn w:val="a0"/>
    <w:uiPriority w:val="99"/>
    <w:semiHidden/>
    <w:unhideWhenUsed/>
    <w:rsid w:val="00876A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6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6AD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AD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67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40236">
              <w:marLeft w:val="0"/>
              <w:marRight w:val="218"/>
              <w:marTop w:val="218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017">
                  <w:marLeft w:val="109"/>
                  <w:marRight w:val="109"/>
                  <w:marTop w:val="109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12020">
              <w:marLeft w:val="0"/>
              <w:marRight w:val="218"/>
              <w:marTop w:val="218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0648">
                  <w:marLeft w:val="109"/>
                  <w:marRight w:val="109"/>
                  <w:marTop w:val="109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50596">
              <w:marLeft w:val="0"/>
              <w:marRight w:val="218"/>
              <w:marTop w:val="218"/>
              <w:marBottom w:val="4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8571">
                  <w:marLeft w:val="109"/>
                  <w:marRight w:val="109"/>
                  <w:marTop w:val="109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1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772">
              <w:marLeft w:val="218"/>
              <w:marRight w:val="0"/>
              <w:marTop w:val="218"/>
              <w:marBottom w:val="21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708</Words>
  <Characters>4039</Characters>
  <Application>Microsoft Office Word</Application>
  <DocSecurity>0</DocSecurity>
  <Lines>33</Lines>
  <Paragraphs>9</Paragraphs>
  <ScaleCrop>false</ScaleCrop>
  <Company>Microsoft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2019-02-25T10:43:00Z</dcterms:created>
  <dcterms:modified xsi:type="dcterms:W3CDTF">2019-02-25T11:04:00Z</dcterms:modified>
</cp:coreProperties>
</file>