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85" w:rsidRDefault="001D4B72" w:rsidP="001D4B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B85">
        <w:rPr>
          <w:rFonts w:ascii="Times New Roman" w:hAnsi="Times New Roman" w:cs="Times New Roman"/>
          <w:b/>
          <w:sz w:val="32"/>
          <w:szCs w:val="32"/>
        </w:rPr>
        <w:t xml:space="preserve">Основные виды деятельности </w:t>
      </w:r>
    </w:p>
    <w:p w:rsidR="003C1B85" w:rsidRDefault="001D4B72" w:rsidP="001D4B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B85"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учреждения культуры </w:t>
      </w:r>
    </w:p>
    <w:p w:rsidR="009C2B55" w:rsidRPr="003C1B85" w:rsidRDefault="001D4B72" w:rsidP="001D4B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B85">
        <w:rPr>
          <w:rFonts w:ascii="Times New Roman" w:hAnsi="Times New Roman" w:cs="Times New Roman"/>
          <w:b/>
          <w:sz w:val="32"/>
          <w:szCs w:val="32"/>
        </w:rPr>
        <w:t>Апшеронского городского поселения Апшеронского района «Централизованная библиотечная система»</w:t>
      </w:r>
    </w:p>
    <w:p w:rsidR="001D4B72" w:rsidRDefault="001D4B72" w:rsidP="001D4B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D4B72" w:rsidRDefault="001D4B72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 формирование, учет, обеспечение безопасности и сохранности библиотечных фондов;</w:t>
      </w:r>
    </w:p>
    <w:p w:rsidR="001D4B72" w:rsidRDefault="001D4B72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пользователям информации о составе библиотечного фонда через систему каталогов и другие формы библиотечного информирования;</w:t>
      </w:r>
    </w:p>
    <w:p w:rsidR="001D4B72" w:rsidRDefault="001D4B72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консультативной помощи в поиске и выборе источников информации;</w:t>
      </w:r>
    </w:p>
    <w:p w:rsidR="001D4B72" w:rsidRDefault="001D4B72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во временное пользование любого документа библиотечного фонда;</w:t>
      </w:r>
    </w:p>
    <w:p w:rsidR="001D4B72" w:rsidRDefault="001D4B72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сотрудничество с другими библиотеками, развитие межбиблиотечного абонемента;</w:t>
      </w:r>
    </w:p>
    <w:p w:rsidR="001D4B72" w:rsidRDefault="001D4B72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реализации государственных и муниципальных программ развития библиотечного дела;</w:t>
      </w:r>
    </w:p>
    <w:p w:rsidR="001D4B72" w:rsidRDefault="001D4B72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компьютеризация и информатизация библиотечных процессов; предоставление пользователям</w:t>
      </w:r>
      <w:r w:rsidR="00482131">
        <w:rPr>
          <w:rFonts w:ascii="Times New Roman" w:hAnsi="Times New Roman" w:cs="Times New Roman"/>
          <w:sz w:val="28"/>
          <w:szCs w:val="28"/>
        </w:rPr>
        <w:t xml:space="preserve"> доступа в корпоративные и глобальные информационные сети, обслуживание пользователей в режиме локального и удаленного доступа;</w:t>
      </w:r>
    </w:p>
    <w:p w:rsidR="00482131" w:rsidRDefault="00482131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потребностей пользователей;</w:t>
      </w:r>
    </w:p>
    <w:p w:rsidR="00482131" w:rsidRDefault="00482131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современных форм обслуживания читателей;</w:t>
      </w:r>
    </w:p>
    <w:p w:rsidR="00482131" w:rsidRDefault="00482131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культурно – просветительских и образовательных мероприятий: организация литературных вечеров, встреч, фестивалей, конкурсов и иных культурных акций, организация читательских любительских клубов и объединений по интересам;</w:t>
      </w:r>
    </w:p>
    <w:p w:rsidR="00482131" w:rsidRDefault="00482131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выставочной деятельности;</w:t>
      </w:r>
    </w:p>
    <w:p w:rsidR="00482131" w:rsidRDefault="00482131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гражданам дополнительных библиотечных и сервисных услуг.</w:t>
      </w:r>
    </w:p>
    <w:p w:rsidR="003C1B85" w:rsidRDefault="003C1B85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B85" w:rsidRDefault="003C1B85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(Устав МКУК «ЦБС»)</w:t>
      </w:r>
    </w:p>
    <w:p w:rsidR="00482131" w:rsidRDefault="00482131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4B72" w:rsidRPr="001D4B72" w:rsidRDefault="001D4B72" w:rsidP="00482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D4B72" w:rsidRPr="001D4B72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B72"/>
    <w:rsid w:val="001D4B72"/>
    <w:rsid w:val="003C1B85"/>
    <w:rsid w:val="00482131"/>
    <w:rsid w:val="009C2B55"/>
    <w:rsid w:val="00C70B78"/>
    <w:rsid w:val="00F4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2</cp:revision>
  <cp:lastPrinted>2024-06-24T10:53:00Z</cp:lastPrinted>
  <dcterms:created xsi:type="dcterms:W3CDTF">2024-06-24T10:10:00Z</dcterms:created>
  <dcterms:modified xsi:type="dcterms:W3CDTF">2024-06-24T10:54:00Z</dcterms:modified>
</cp:coreProperties>
</file>