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0F3506">
        <w:rPr>
          <w:rFonts w:ascii="Times New Roman" w:hAnsi="Times New Roman" w:cs="Times New Roman"/>
          <w:b/>
          <w:bCs/>
          <w:sz w:val="32"/>
          <w:szCs w:val="32"/>
          <w:u w:val="single"/>
        </w:rPr>
        <w:t>Приемы, помогающие детям лучше запоминать зрительный образ букв</w:t>
      </w:r>
      <w:r w:rsidRPr="000F3506">
        <w:rPr>
          <w:rFonts w:ascii="Times New Roman" w:hAnsi="Times New Roman" w:cs="Times New Roman"/>
          <w:sz w:val="32"/>
          <w:szCs w:val="32"/>
        </w:rPr>
        <w:t> 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(</w:t>
      </w:r>
      <w:proofErr w:type="gramStart"/>
      <w:r w:rsidRPr="000F3506">
        <w:rPr>
          <w:rFonts w:ascii="Times New Roman" w:hAnsi="Times New Roman" w:cs="Times New Roman"/>
          <w:sz w:val="32"/>
          <w:szCs w:val="32"/>
        </w:rPr>
        <w:t>по</w:t>
      </w:r>
      <w:proofErr w:type="gramEnd"/>
      <w:r w:rsidRPr="000F350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F3506">
        <w:rPr>
          <w:rFonts w:ascii="Times New Roman" w:hAnsi="Times New Roman" w:cs="Times New Roman"/>
          <w:sz w:val="32"/>
          <w:szCs w:val="32"/>
        </w:rPr>
        <w:t>И.Л.Калининой</w:t>
      </w:r>
      <w:proofErr w:type="spellEnd"/>
      <w:r w:rsidRPr="000F3506">
        <w:rPr>
          <w:rFonts w:ascii="Times New Roman" w:hAnsi="Times New Roman" w:cs="Times New Roman"/>
          <w:sz w:val="32"/>
          <w:szCs w:val="32"/>
        </w:rPr>
        <w:t>):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         – лепка букв из пластилина;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         – выкладывание из палочек, спичек, веревочек, мозаики и т.д.;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         – вырезание из цветной бумаги;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         – выжигание на дощечках;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         – вычеркивание заданной буквы из текста (игра «Зоркие глазки»);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         – отгадывание букв с закрытыми глазами (взрослый пишет на ладони ребенка);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         – узнавание букв на ощупь (игра «Умные ручки»);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         – выдавливание спицей очертания букв, письмо на снегу, песке;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         – рисование буквы в воздухе (ребенок указкой пишет, а взрослый отгадывает).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b/>
          <w:bCs/>
          <w:sz w:val="32"/>
          <w:szCs w:val="32"/>
          <w:u w:val="single"/>
        </w:rPr>
        <w:t>Игра «Необычный конструктор»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Цели: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 xml:space="preserve">- вовлечь детей в коллективный поиск элементов, необходимых для «построения» </w:t>
      </w:r>
      <w:proofErr w:type="gramStart"/>
      <w:r w:rsidRPr="000F3506">
        <w:rPr>
          <w:rFonts w:ascii="Times New Roman" w:hAnsi="Times New Roman" w:cs="Times New Roman"/>
          <w:sz w:val="32"/>
          <w:szCs w:val="32"/>
        </w:rPr>
        <w:t>печатных  букв</w:t>
      </w:r>
      <w:proofErr w:type="gramEnd"/>
      <w:r w:rsidRPr="000F3506">
        <w:rPr>
          <w:rFonts w:ascii="Times New Roman" w:hAnsi="Times New Roman" w:cs="Times New Roman"/>
          <w:sz w:val="32"/>
          <w:szCs w:val="32"/>
        </w:rPr>
        <w:t>;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- начать классификацию букв алфавита по количеству элементов.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 xml:space="preserve">          На </w:t>
      </w:r>
      <w:proofErr w:type="spellStart"/>
      <w:r w:rsidRPr="000F3506">
        <w:rPr>
          <w:rFonts w:ascii="Times New Roman" w:hAnsi="Times New Roman" w:cs="Times New Roman"/>
          <w:sz w:val="32"/>
          <w:szCs w:val="32"/>
        </w:rPr>
        <w:t>фланелеграфе</w:t>
      </w:r>
      <w:proofErr w:type="spellEnd"/>
      <w:r w:rsidRPr="000F3506">
        <w:rPr>
          <w:rFonts w:ascii="Times New Roman" w:hAnsi="Times New Roman" w:cs="Times New Roman"/>
          <w:sz w:val="32"/>
          <w:szCs w:val="32"/>
        </w:rPr>
        <w:t xml:space="preserve"> дети выкладывают из деталей букву. Разных элементов всего 8: овал, два полуовала – большой и малый, палочка – большая, средней величины и маленькая, две точки, знак над Й. Активных элементов всего 6.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b/>
          <w:bCs/>
          <w:sz w:val="32"/>
          <w:szCs w:val="32"/>
          <w:u w:val="single"/>
        </w:rPr>
        <w:t>Упражнение «Кто внимательнее?»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(</w:t>
      </w:r>
      <w:proofErr w:type="gramStart"/>
      <w:r w:rsidRPr="000F3506">
        <w:rPr>
          <w:rFonts w:ascii="Times New Roman" w:hAnsi="Times New Roman" w:cs="Times New Roman"/>
          <w:sz w:val="32"/>
          <w:szCs w:val="32"/>
        </w:rPr>
        <w:t>самостоятельная</w:t>
      </w:r>
      <w:proofErr w:type="gramEnd"/>
      <w:r w:rsidRPr="000F3506">
        <w:rPr>
          <w:rFonts w:ascii="Times New Roman" w:hAnsi="Times New Roman" w:cs="Times New Roman"/>
          <w:sz w:val="32"/>
          <w:szCs w:val="32"/>
        </w:rPr>
        <w:t xml:space="preserve"> работа)</w:t>
      </w:r>
    </w:p>
    <w:p w:rsidR="000F3506" w:rsidRPr="000F3506" w:rsidRDefault="000F3506" w:rsidP="000F3506">
      <w:pPr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       «Перепечатать» с полотна буквы, которые состоят: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- из одного элемента (О, С);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lastRenderedPageBreak/>
        <w:t>- из двух элементов (У, Г, З, Р и т.д.);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- из трех элементов и т.д.</w:t>
      </w:r>
    </w:p>
    <w:p w:rsidR="000F3506" w:rsidRPr="000F3506" w:rsidRDefault="000F3506" w:rsidP="000F3506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        «Перепечатать» с полотна буквы, которые «смотрят»: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- прямо (А, И, Й, М, Н, О, Т и т.д.);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- вправо (Б, В, Г, Е и т.д.);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- влево (З, Л, У, Ч и т.д.);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- «открыты» (А, Б, Г и т.д.);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- «закрыты» (В, О).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b/>
          <w:bCs/>
          <w:sz w:val="32"/>
          <w:szCs w:val="32"/>
          <w:u w:val="single"/>
        </w:rPr>
        <w:t>Упражнение «Нарисуй дорожку»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         Детям предлагают на листе бумаги фломастером нарисовать маршрут поездки на машине: «Едем прямо, сворачиваем направо, вперед, поворачиваем налево и т.д.».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b/>
          <w:bCs/>
          <w:sz w:val="32"/>
          <w:szCs w:val="32"/>
          <w:u w:val="single"/>
        </w:rPr>
        <w:t>Упражнение «Угадай, какая буква?»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         Первую загадку о букве в качестве образца предлагает педагог. Например: «Эта буква имеет три элемента: малый полуовал и две палочки – большую и среднюю. Большая палочка стоит вертикально, полуовал «висит» на ней слева, а палочка средней величины словно «поддерживает» полуовал. Какая это буква? (Я)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b/>
          <w:bCs/>
          <w:sz w:val="32"/>
          <w:szCs w:val="32"/>
          <w:u w:val="single"/>
        </w:rPr>
        <w:t>Игра «Разноцветное путешествие»</w:t>
      </w:r>
    </w:p>
    <w:p w:rsidR="000F3506" w:rsidRPr="000F3506" w:rsidRDefault="000F3506" w:rsidP="000F3506">
      <w:pPr>
        <w:rPr>
          <w:rFonts w:ascii="Times New Roman" w:hAnsi="Times New Roman" w:cs="Times New Roman"/>
          <w:sz w:val="32"/>
          <w:szCs w:val="32"/>
        </w:rPr>
      </w:pPr>
      <w:r w:rsidRPr="000F3506">
        <w:rPr>
          <w:rFonts w:ascii="Times New Roman" w:hAnsi="Times New Roman" w:cs="Times New Roman"/>
          <w:sz w:val="32"/>
          <w:szCs w:val="32"/>
        </w:rPr>
        <w:t>         У каждого ребенка на столе лист с девятью цветными квадратами. Движение начинается с центрального квадрата. Дается сигнал: вверх, вправо, вниз и т.д. Дети передвигают фишку и называют квадрат, в котором они остановились.</w:t>
      </w:r>
    </w:p>
    <w:bookmarkEnd w:id="0"/>
    <w:p w:rsidR="00EF0006" w:rsidRPr="000F3506" w:rsidRDefault="00EF0006">
      <w:pPr>
        <w:rPr>
          <w:rFonts w:ascii="Times New Roman" w:hAnsi="Times New Roman" w:cs="Times New Roman"/>
          <w:sz w:val="32"/>
          <w:szCs w:val="32"/>
        </w:rPr>
      </w:pPr>
    </w:p>
    <w:sectPr w:rsidR="00EF0006" w:rsidRPr="000F3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C2F26"/>
    <w:multiLevelType w:val="multilevel"/>
    <w:tmpl w:val="0B785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C203AE"/>
    <w:multiLevelType w:val="multilevel"/>
    <w:tmpl w:val="A422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A21"/>
    <w:rsid w:val="000F3506"/>
    <w:rsid w:val="00C27A21"/>
    <w:rsid w:val="00E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5136E-A961-42E6-834B-27BC7435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7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1927</Characters>
  <Application>Microsoft Office Word</Application>
  <DocSecurity>0</DocSecurity>
  <Lines>16</Lines>
  <Paragraphs>4</Paragraphs>
  <ScaleCrop>false</ScaleCrop>
  <Company>HP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2020-04-01T13:18:00Z</dcterms:created>
  <dcterms:modified xsi:type="dcterms:W3CDTF">2020-04-01T13:19:00Z</dcterms:modified>
</cp:coreProperties>
</file>