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B" w:rsidRPr="008B4B7B" w:rsidRDefault="008B4B7B" w:rsidP="008B4B7B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900 лучших организаций дошкольного образования (детских садов и других учреждений, осуществляющих уход и присмотр за детьми дошкольного возраста)":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1. Основные показатели и результаты деятельности в части укрепления здоровья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2. Основные показатели и результаты деятельности в части интеллектуального развития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3. Основные показатели и результаты деятельности в части приобщения детей к общечеловеческим ценностям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4. Основные показатели и результаты деятельности в части развития у детей социально-личностных качеств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5. Основные показатели и результаты деятельности в части развития познавательных и творческих способностей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6. Основные показатели и результаты деятельности в части развития художественно-эстетического восприятия у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7. Основные показатели и результаты деятельности в части взаимодействия образовательной организации с семьёй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8. Соответствие целям и задачам мероприятия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9. Эстетичность, красочность и оригинальность оформления электронного выставочного стенда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10. Полнота представленного выставочного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контента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11. Ориентированность на гуманистические ценности – 10 баллов.</w:t>
      </w:r>
    </w:p>
    <w:p w:rsidR="008B4B7B" w:rsidRPr="008B4B7B" w:rsidRDefault="008B4B7B" w:rsidP="008B4B7B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В номинации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"900 лучших организаций среднего, основного и начального образования (школ, гимназий, лицеев)":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1. Основные показатели и результаты деятельности в части развития познавательных и творческих способностей учащихся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2. Основные показатели и результаты деятельности в части укрепления здоровья учащихся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3. Основные показатели и результаты деятельности в части приобщения учащихся к общечеловеческим ценностям, ориентированность на гуманистические ценности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4. Основные показатели и результаты деятельности в части развития художественно-эстетического восприятия у учащихся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5. Основные показатели и результаты деятельности в части взаимодействия образовательной организации с родителями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6. Соответствие целям и задачам мероприятия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7.Эстетичность, красочность и оригинальность оформления электронного выставочного стенда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8. Полнота представленного выставочного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контента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proofErr w:type="gram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 оценке основных показателей и результатов деятельности образовательной организации в номинации "900 лучших организаций среднего, основного и начального образования (школ, гимназий, лицеев)" могут учитываться в том числе: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- результаты ЕГЭ выпускников 11 классов;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результаты ГИА выпускников 9 классов;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количество участников предметных олимпиад, конкурсов;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количество победителей и призеров предметных олимпиад;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количество призеров исследовательских конкурсов и проектов;</w:t>
      </w:r>
      <w:proofErr w:type="gram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- </w:t>
      </w:r>
      <w:proofErr w:type="gram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результаты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творческойдеятельности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учащихся;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курсы повышения квалификации;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квалификационная категория;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педагогический стаж;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применяемые технологии;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участие в инновационной или экспериментальной деятельности;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педагогические кадры - участие в профессиональных конкурсах;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удовлетворенность родителей качеством образовательных результатов;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показатели ФГОС: сохранение и поддержка индивидуальности ребенка;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участие образовательной организации в инновационной и экспериментальной работе на федеральном, региональном, муниципальном уровнях;</w:t>
      </w:r>
      <w:proofErr w:type="gram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- </w:t>
      </w:r>
      <w:proofErr w:type="gram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участие в научных конференциях на федеральном, региональном, муниципальном уровнях;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- подключение к сети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Internet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территории, оборудованные для активного занятия спортом;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воспитательный потенциал урочной и внеурочной деятельности;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- организация системы дополнительного образования;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организация ученического самоуправления и деятельности детских общественных организаций;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социально-психологическое сопровождение обучающихся;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взаимодействие образовательной организации с родительской общественностью;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ресурсное обеспечение воспитания в образовательной организации;</w:t>
      </w:r>
      <w:proofErr w:type="gram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предметно-эстетическая среда образовательной организации;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- формирование ценности здорового и безопасного образа жизни у учащихся.</w:t>
      </w:r>
    </w:p>
    <w:p w:rsidR="008B4B7B" w:rsidRPr="008B4B7B" w:rsidRDefault="008B4B7B" w:rsidP="008B4B7B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 номинации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"400 лучших организаций дополнительного образования":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1. Основные показатели и результаты деятельности в части организации дополнительного образования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2. Основные показатели и результаты деятельности в части приобщения детей к общечеловеческим ценностям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3. Основные показатели и результаты деятельности в части интеллектуального развития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4. Основные показатели и результаты деятельности в части развития у детей социально-личностных качеств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5. Основные показатели и результаты деятельности в части развития познавательных и творческих способностей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6. Основные показатели и результаты деятельности в части развития художественно-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эстетического восприятия у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7. Основные показатели и результаты деятельности в части взаимодействия образовательной организации с семьёй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8. Соответствие целям и задачам мероприятия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9.Эстетичность, красочность и оригинальность оформления электронного выставочного стенда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10. Полнота представленного выставочного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контента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11. Ориентированность на гуманистические ценности – 10 баллов.</w:t>
      </w:r>
    </w:p>
    <w:p w:rsidR="008B4B7B" w:rsidRPr="008B4B7B" w:rsidRDefault="008B4B7B" w:rsidP="008B4B7B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 номинации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"50 лучших учреждений для детей-сирот и детей, оставшихся без попечения родителей":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1. Основные показатели и результаты деятельности в части укрепления здоровья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2. Основные показатели и результаты деятельности в части интеллектуального развития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3. Основные показатели и результаты деятельности в части приобщения детей к общечеловеческим ценностям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4. Основные показатели и результаты деятельности в части развития у детей социально-личностных качеств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5. Основные показатели и результаты деятельности в части развития познавательных и творческих способностей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6. Основные показатели и результаты деятельности в части развития художественно-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эстетического восприятия у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7. Соответствие целям и задачам мероприятия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8.Эстетичность, красочность и оригинальность оформления электронного выставочного стенда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 xml:space="preserve">9. Полнота представленного выставочного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контента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10. Ориентированность на гуманистические ценности – 10 баллов.</w:t>
      </w:r>
    </w:p>
    <w:p w:rsidR="008B4B7B" w:rsidRPr="008B4B7B" w:rsidRDefault="008B4B7B" w:rsidP="008B4B7B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 номинации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"50 лучших учреждений для детей с ограниченными возможностями здоровья":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1. Основные показатели и результаты деятельности в части укрепления здоровья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2. Основные показатели и результаты деятельности в части приобщения детей к общечеловеческим ценностям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3. Основные показатели и результаты деятельности в части развития у детей социально-личностных качеств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4. Основные показатели и результаты деятельности в части развития познавательных и творческих способностей детей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6. Основные показатели и результаты деятельности в части взаимодействия образовательной организации с семьёй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7. Соответствие целям и задачам мероприятия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8.Эстетичность, красочность и оригинальность оформления электронного выставочного стенда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 xml:space="preserve">9. Полнота представленного выставочного </w:t>
      </w:r>
      <w:proofErr w:type="spellStart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контента</w:t>
      </w:r>
      <w:proofErr w:type="spellEnd"/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– 10 баллов.</w:t>
      </w:r>
      <w:r w:rsidRPr="008B4B7B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  <w:t>10. Ориентированность на гуманистические ценности – 10 баллов.</w:t>
      </w:r>
    </w:p>
    <w:p w:rsidR="008B4B7B" w:rsidRPr="008B4B7B" w:rsidRDefault="008B4B7B" w:rsidP="008B4B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4" w:history="1">
        <w:r w:rsidRPr="008B4B7B">
          <w:rPr>
            <w:rFonts w:ascii="Helvetica" w:eastAsia="Times New Roman" w:hAnsi="Helvetica" w:cs="Helvetica"/>
            <w:color w:val="FFFFFF"/>
            <w:sz w:val="31"/>
            <w:lang w:eastAsia="ru-RU"/>
          </w:rPr>
          <w:t>Ещё</w:t>
        </w:r>
      </w:hyperlink>
    </w:p>
    <w:p w:rsidR="00666B48" w:rsidRDefault="00666B48" w:rsidP="008B4B7B"/>
    <w:sectPr w:rsidR="00666B48" w:rsidSect="004F4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38"/>
    <w:rsid w:val="00323238"/>
    <w:rsid w:val="003E3D97"/>
    <w:rsid w:val="004F4F9C"/>
    <w:rsid w:val="00666B48"/>
    <w:rsid w:val="00806A89"/>
    <w:rsid w:val="008B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023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169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8131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4521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308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2018-07-12T06:51:00Z</cp:lastPrinted>
  <dcterms:created xsi:type="dcterms:W3CDTF">2018-08-21T10:00:00Z</dcterms:created>
  <dcterms:modified xsi:type="dcterms:W3CDTF">2018-08-21T10:00:00Z</dcterms:modified>
</cp:coreProperties>
</file>