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B5" w:rsidRDefault="00DC61B5" w:rsidP="00DC61B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C61B5" w:rsidRDefault="00DC61B5" w:rsidP="00DC61B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C61B5" w:rsidRDefault="00DC61B5" w:rsidP="00DC61B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F79E3" w:rsidRDefault="00AF79E3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pPr w:leftFromText="180" w:rightFromText="180" w:vertAnchor="text" w:tblpX="675" w:tblpY="1"/>
        <w:tblOverlap w:val="never"/>
        <w:tblW w:w="4906" w:type="pct"/>
        <w:tblLayout w:type="fixed"/>
        <w:tblLook w:val="04A0"/>
      </w:tblPr>
      <w:tblGrid>
        <w:gridCol w:w="675"/>
        <w:gridCol w:w="2128"/>
        <w:gridCol w:w="678"/>
        <w:gridCol w:w="5275"/>
        <w:gridCol w:w="849"/>
        <w:gridCol w:w="993"/>
        <w:gridCol w:w="4048"/>
      </w:tblGrid>
      <w:tr w:rsidR="00D87FAE" w:rsidRPr="00602EFC" w:rsidTr="00543EA4">
        <w:tc>
          <w:tcPr>
            <w:tcW w:w="230" w:type="pct"/>
            <w:vMerge w:val="restar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6" w:type="pct"/>
            <w:vMerge w:val="restar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1" w:type="pct"/>
            <w:vMerge w:val="restar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vMerge w:val="restar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29" w:type="pct"/>
            <w:gridSpan w:val="2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2" w:type="pct"/>
            <w:vMerge w:val="restar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D87FAE" w:rsidRPr="00602EFC" w:rsidTr="00543EA4">
        <w:tc>
          <w:tcPr>
            <w:tcW w:w="230" w:type="pct"/>
            <w:vMerge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vMerge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82" w:type="pct"/>
            <w:vMerge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rPr>
          <w:trHeight w:val="1050"/>
        </w:trPr>
        <w:tc>
          <w:tcPr>
            <w:tcW w:w="23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Цветоводство.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растения: многообразие, декоративные качества. </w:t>
            </w:r>
          </w:p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D87FAE" w:rsidRPr="00602EFC" w:rsidRDefault="00D87FAE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87FAE" w:rsidRPr="00602EFC" w:rsidRDefault="00543EA4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Иллюстрации, слайды, фотографии разных цветковых растений.</w:t>
            </w:r>
          </w:p>
        </w:tc>
      </w:tr>
      <w:tr w:rsidR="00D87FAE" w:rsidRPr="00602EFC" w:rsidTr="00543EA4">
        <w:trPr>
          <w:trHeight w:val="1155"/>
        </w:trPr>
        <w:tc>
          <w:tcPr>
            <w:tcW w:w="23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01" w:type="pct"/>
          </w:tcPr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Содержание обучения в предстоящем учебном году. Организация учебной трудовой группы.</w:t>
            </w:r>
          </w:p>
        </w:tc>
        <w:tc>
          <w:tcPr>
            <w:tcW w:w="290" w:type="pct"/>
          </w:tcPr>
          <w:p w:rsidR="00D87FAE" w:rsidRDefault="00543EA4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цветковые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(3ч.)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Культурные и дикорастущие цветковые растения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: виды, разница между ними. Разнообразие цветковых культур.  </w:t>
            </w:r>
          </w:p>
        </w:tc>
        <w:tc>
          <w:tcPr>
            <w:tcW w:w="290" w:type="pct"/>
          </w:tcPr>
          <w:p w:rsidR="00D87FAE" w:rsidRPr="00602EFC" w:rsidRDefault="00D87FAE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3EA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Иллюстрации, слайды, фотографии разных цветковых растений.</w:t>
            </w:r>
          </w:p>
        </w:tc>
      </w:tr>
      <w:tr w:rsidR="00D87FAE" w:rsidRPr="00602EFC" w:rsidTr="00543EA4">
        <w:trPr>
          <w:trHeight w:val="1170"/>
        </w:trPr>
        <w:tc>
          <w:tcPr>
            <w:tcW w:w="23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растения, наиболее распространенные в местных условиях. Растения, выращиваемые в цветниках и комнатных условиях. </w:t>
            </w:r>
          </w:p>
        </w:tc>
        <w:tc>
          <w:tcPr>
            <w:tcW w:w="290" w:type="pct"/>
          </w:tcPr>
          <w:p w:rsidR="00D87FAE" w:rsidRPr="00602EFC" w:rsidRDefault="00D87FAE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3EA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rPr>
          <w:trHeight w:val="495"/>
        </w:trPr>
        <w:tc>
          <w:tcPr>
            <w:tcW w:w="23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Экскурсия в цветник.</w:t>
            </w:r>
          </w:p>
        </w:tc>
        <w:tc>
          <w:tcPr>
            <w:tcW w:w="290" w:type="pct"/>
          </w:tcPr>
          <w:p w:rsidR="00D87FAE" w:rsidRDefault="00543EA4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семян однолетних </w:t>
            </w:r>
            <w:proofErr w:type="spellStart"/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крупносеменных</w:t>
            </w:r>
            <w:proofErr w:type="spellEnd"/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цветковых растений</w:t>
            </w:r>
            <w:r w:rsidR="0026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(4ч.)</w:t>
            </w: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Семена цветковых растений.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Виды однолетнего цветкового растения с крупными семенами (ноготки, настурция, бархатцы и др.). Признаки созревания плодов и семян цветковых растений.    </w:t>
            </w:r>
          </w:p>
        </w:tc>
        <w:tc>
          <w:tcPr>
            <w:tcW w:w="290" w:type="pct"/>
          </w:tcPr>
          <w:p w:rsidR="00D87FAE" w:rsidRPr="00602EFC" w:rsidRDefault="00543EA4" w:rsidP="005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Однолетние цветковые растения   ноготки, настурция, бархатцы и др.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Способы ускорения созревания плодов и семян у некоторых растений (перевёртывание без повреждения корней).  Понятие семена-сырец.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Однолетние цветковые растения   ноготки, настурция, бархатцы и др.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созревания и сбора семян.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Осыпание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семян. Приемы сбора семян. Способы хранения и просушки семян после сбора. Сбор семян и плодов.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Однолетние цветковые растения   с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семенами.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Сбор или срезка с частью стебля подсохших плодов с семенами. Укладка плодов в картонные коробки и установка на стеллажи для просушки. Срезка некоторых растений с недозрелыми плодами под корень и подвешивание в проветриваемом помещении для дозревания семян.  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D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Картонные коробки, секаторы.</w:t>
            </w:r>
          </w:p>
        </w:tc>
      </w:tr>
      <w:tr w:rsidR="00D87FAE" w:rsidRPr="00602EFC" w:rsidTr="00543EA4">
        <w:trPr>
          <w:trHeight w:val="1455"/>
        </w:trPr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6" w:type="pct"/>
          </w:tcPr>
          <w:p w:rsidR="00D87FAE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Уборка однолетних цветковых растений в цветнике</w:t>
            </w:r>
            <w:r w:rsidR="00D87FAE">
              <w:rPr>
                <w:rFonts w:ascii="Times New Roman" w:hAnsi="Times New Roman" w:cs="Times New Roman"/>
                <w:b/>
                <w:sz w:val="24"/>
                <w:szCs w:val="24"/>
              </w:rPr>
              <w:t>(4ч</w:t>
            </w:r>
            <w:proofErr w:type="gramStart"/>
            <w:r w:rsidR="00D8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Необходимость удаления отцветающих однолетних растений в цветнике. </w:t>
            </w:r>
          </w:p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2675AB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Лопатки, грабли,  секаторы, перчатки.</w:t>
            </w:r>
          </w:p>
        </w:tc>
      </w:tr>
      <w:tr w:rsidR="00D87FAE" w:rsidRPr="00602EFC" w:rsidTr="00543EA4">
        <w:trPr>
          <w:trHeight w:val="465"/>
        </w:trPr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Инвентарь для работы в цветнике.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rPr>
          <w:trHeight w:val="840"/>
        </w:trPr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Осенние работы в цветнике. Удаление с корнями однолетних цветковых растений из цветника.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Лопатки, грабли-веер, ножницы-секаторы, перчатки.</w:t>
            </w:r>
          </w:p>
        </w:tc>
      </w:tr>
      <w:tr w:rsidR="00D87FAE" w:rsidRPr="00602EFC" w:rsidTr="00543EA4">
        <w:trPr>
          <w:trHeight w:val="810"/>
        </w:trPr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D87FAE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Уборка растительных остатков на территории цветника.</w:t>
            </w:r>
          </w:p>
        </w:tc>
        <w:tc>
          <w:tcPr>
            <w:tcW w:w="290" w:type="pct"/>
          </w:tcPr>
          <w:p w:rsidR="00D87FAE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6" w:type="pct"/>
          </w:tcPr>
          <w:p w:rsidR="00D87FAE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Вскапывание почвы в цветнике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ч.)</w:t>
            </w: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Понятия борозда, глубина вскапывания.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Лопата: устройство, приемы вскапывания почвы, рабочая поза, техника безопасности.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2675AB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работа: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Прокладывание первой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борозды.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Вскапывание почвы на заданную глубину.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 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2675AB" w:rsidRPr="00602EFC" w:rsidTr="00543EA4">
        <w:tc>
          <w:tcPr>
            <w:tcW w:w="230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2675AB" w:rsidRDefault="002675AB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Прокладывание первой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борозды.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Вскапывание почвы на заданную глубину</w:t>
            </w:r>
          </w:p>
        </w:tc>
        <w:tc>
          <w:tcPr>
            <w:tcW w:w="290" w:type="pct"/>
          </w:tcPr>
          <w:p w:rsidR="002675AB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39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2675AB" w:rsidP="000674A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Заготовка земляной смеси для комнатных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5B65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 ч.)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Земляные смеси для комнатных растений: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качеству, составные части, хранение. Приемы составления смесей.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Земляные смеси, лопатки.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2675AB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</w:p>
          <w:p w:rsidR="00D87FAE" w:rsidRPr="002675AB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AB">
              <w:rPr>
                <w:rFonts w:ascii="Times New Roman" w:hAnsi="Times New Roman" w:cs="Times New Roman"/>
                <w:sz w:val="24"/>
                <w:szCs w:val="24"/>
              </w:rPr>
              <w:t xml:space="preserve">Выбор места для заготовки огородной или дерновой земли.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грабли садовые, перчатки, тачка.</w:t>
            </w:r>
          </w:p>
        </w:tc>
      </w:tr>
      <w:tr w:rsidR="002675AB" w:rsidRPr="00602EFC" w:rsidTr="00543EA4">
        <w:tc>
          <w:tcPr>
            <w:tcW w:w="230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Вскапывание и разрыхление заготавливаемой почвы</w:t>
            </w:r>
          </w:p>
        </w:tc>
        <w:tc>
          <w:tcPr>
            <w:tcW w:w="290" w:type="pct"/>
          </w:tcPr>
          <w:p w:rsidR="002675AB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39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AB" w:rsidRPr="00602EFC" w:rsidTr="00543EA4">
        <w:tc>
          <w:tcPr>
            <w:tcW w:w="230" w:type="pct"/>
          </w:tcPr>
          <w:p w:rsidR="002675AB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6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Поднос или подвоз почвы к месту хранения.</w:t>
            </w:r>
          </w:p>
        </w:tc>
        <w:tc>
          <w:tcPr>
            <w:tcW w:w="290" w:type="pct"/>
          </w:tcPr>
          <w:p w:rsidR="002675AB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39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AB" w:rsidRPr="00602EFC" w:rsidTr="00543EA4">
        <w:tc>
          <w:tcPr>
            <w:tcW w:w="230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Заготовка перегноя (или закупка торфяной смеси). Смешивание перегноя (торфа) с землей</w:t>
            </w:r>
          </w:p>
        </w:tc>
        <w:tc>
          <w:tcPr>
            <w:tcW w:w="290" w:type="pct"/>
          </w:tcPr>
          <w:p w:rsidR="002675AB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39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Очистка дорожек и площадок от опавших листьев.</w:t>
            </w:r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Дорожки и площадки на территории школы.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Приемы и правила ухода за ними. Уход за садовыми дорожками и площадкой.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Веники, грабли-веер, перчатки.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2675AB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работа. 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Сгребание опавших листьев.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Прополка.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Веники, грабли садовые,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грабли-веер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ерчатки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, песок.</w:t>
            </w:r>
          </w:p>
        </w:tc>
      </w:tr>
      <w:tr w:rsidR="002675AB" w:rsidRPr="00602EFC" w:rsidTr="00543EA4">
        <w:tc>
          <w:tcPr>
            <w:tcW w:w="230" w:type="pct"/>
          </w:tcPr>
          <w:p w:rsidR="002675AB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Подметание или выравнивание песком садовых дорожек.</w:t>
            </w:r>
          </w:p>
        </w:tc>
        <w:tc>
          <w:tcPr>
            <w:tcW w:w="290" w:type="pct"/>
          </w:tcPr>
          <w:p w:rsidR="002675AB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39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Бумажные пакеты для расфасовки семян</w:t>
            </w:r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Бумажный пакет для семян: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(фасовка мелкими партиями), форма, размеры. Форма заготовок и способы соединения деталей пакета.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5B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Бумажный пакет.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5B655F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работа.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Вырезка заготовок для пакета по трафарету. Склеивание с двух сторон пакета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90" w:type="pct"/>
          </w:tcPr>
          <w:p w:rsidR="005B655F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D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Бумага, клей, салфетки, изображения цветков.</w:t>
            </w:r>
          </w:p>
        </w:tc>
      </w:tr>
      <w:tr w:rsidR="002675AB" w:rsidRPr="00602EFC" w:rsidTr="00543EA4">
        <w:tc>
          <w:tcPr>
            <w:tcW w:w="230" w:type="pct"/>
          </w:tcPr>
          <w:p w:rsidR="002675AB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2675AB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2675AB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Наклеивание на пакеты изображений цветков тех растений, чьи семена будут храниться в них</w:t>
            </w:r>
          </w:p>
        </w:tc>
        <w:tc>
          <w:tcPr>
            <w:tcW w:w="290" w:type="pct"/>
          </w:tcPr>
          <w:p w:rsidR="002675AB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39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2675AB" w:rsidRPr="00602EFC" w:rsidRDefault="002675AB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104B54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87FAE" w:rsidRPr="00104B54">
              <w:rPr>
                <w:rFonts w:ascii="Times New Roman" w:hAnsi="Times New Roman" w:cs="Times New Roman"/>
                <w:sz w:val="24"/>
                <w:szCs w:val="24"/>
              </w:rPr>
              <w:t xml:space="preserve">Обмолот и расфасовка семян, </w:t>
            </w:r>
            <w:r w:rsidR="00D87FAE" w:rsidRPr="00104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собранных осенью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(4ч.)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Значение и приемы обмолота и очистки семян.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доброкачественности и сортировка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семян. Использование объемных предметов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наперстка, чайной или столовой ложки) для фасовки семян.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Чайные ложки.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2675AB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 семян из сухих плодов. Удаление обломков стеблей.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Растения с семенами.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5B655F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5B655F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Сортировка семян. </w:t>
            </w:r>
          </w:p>
          <w:p w:rsidR="005B655F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Бумажные пакеты, семена, чайные ложки.</w:t>
            </w:r>
          </w:p>
        </w:tc>
      </w:tr>
      <w:tr w:rsidR="005B655F" w:rsidRPr="00602EFC" w:rsidTr="00543EA4">
        <w:tc>
          <w:tcPr>
            <w:tcW w:w="230" w:type="pct"/>
          </w:tcPr>
          <w:p w:rsidR="005B655F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6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Насыпка определенного объема семян в бумажные пакеты. Заклейка пакетов</w:t>
            </w:r>
          </w:p>
        </w:tc>
        <w:tc>
          <w:tcPr>
            <w:tcW w:w="290" w:type="pct"/>
          </w:tcPr>
          <w:p w:rsidR="005B655F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39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комнатными растениями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(3ч.)</w:t>
            </w: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Общее представление о потребностях комнатного растения в питательной среде,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свете, тепле, определенной влажности почвы и воздуха. Правила и приемы полива комнатного растения. Температура поливной воды. Определение влажности почвы в горшке и кадке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(на ощупь).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5B655F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Заготовка поливной воды для отстаивания. Проверка влажности почвы в горшках и кадках.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лейки, вода.</w:t>
            </w:r>
          </w:p>
        </w:tc>
      </w:tr>
      <w:tr w:rsidR="005B655F" w:rsidRPr="00602EFC" w:rsidTr="00543EA4">
        <w:tc>
          <w:tcPr>
            <w:tcW w:w="230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из детской лейки</w:t>
            </w:r>
          </w:p>
        </w:tc>
        <w:tc>
          <w:tcPr>
            <w:tcW w:w="290" w:type="pct"/>
          </w:tcPr>
          <w:p w:rsidR="005B655F" w:rsidRPr="002675AB" w:rsidRDefault="00543EA4" w:rsidP="000674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</w:t>
            </w:r>
          </w:p>
        </w:tc>
        <w:tc>
          <w:tcPr>
            <w:tcW w:w="339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Цветковые растения. Размножаемые семенами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представление о семенном и вегетативном размножении цветковых растений.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 крупносеменных однолетних цветковых растений: ноготков, настурций, бархатцев.</w:t>
            </w:r>
          </w:p>
        </w:tc>
      </w:tr>
      <w:tr w:rsidR="005B655F" w:rsidRPr="00602EFC" w:rsidTr="00543EA4">
        <w:tc>
          <w:tcPr>
            <w:tcW w:w="230" w:type="pct"/>
          </w:tcPr>
          <w:p w:rsidR="005B655F" w:rsidRDefault="005B655F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5B655F" w:rsidRDefault="005B655F" w:rsidP="0006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Примеры размножения теми и другими видами.</w:t>
            </w:r>
          </w:p>
        </w:tc>
        <w:tc>
          <w:tcPr>
            <w:tcW w:w="290" w:type="pct"/>
          </w:tcPr>
          <w:p w:rsidR="005B655F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39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Пикировка рассады. Уход за рассадой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0" w:type="pct"/>
          </w:tcPr>
          <w:p w:rsidR="005B655F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3EA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 крупносеменных однолетних цветковых растений: ноготков, настурций, бархатцев.</w:t>
            </w:r>
          </w:p>
        </w:tc>
      </w:tr>
      <w:tr w:rsidR="005B655F" w:rsidRPr="00602EFC" w:rsidTr="00543EA4">
        <w:tc>
          <w:tcPr>
            <w:tcW w:w="230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внешнего вида и декоративных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 тех растений, которые будут выращиваться в цветнике</w:t>
            </w:r>
          </w:p>
        </w:tc>
        <w:tc>
          <w:tcPr>
            <w:tcW w:w="290" w:type="pct"/>
          </w:tcPr>
          <w:p w:rsidR="005B655F" w:rsidRPr="00602EFC" w:rsidRDefault="00543EA4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</w:t>
            </w:r>
          </w:p>
        </w:tc>
        <w:tc>
          <w:tcPr>
            <w:tcW w:w="339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5B655F" w:rsidRPr="00602EFC" w:rsidRDefault="005B655F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</w:t>
            </w:r>
            <w:proofErr w:type="spellStart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бархатца</w:t>
            </w:r>
            <w:proofErr w:type="spellEnd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раскидистого в цветочном горшке</w:t>
            </w:r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</w:t>
            </w:r>
            <w:proofErr w:type="gramStart"/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 высокорослый, раскидистый).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внешнего вида и декоративных качеств бархатцев раскидистого и высокорослого.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Выращивание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раскидистого в комнатных условиях (сроки посева семян, уход за растением).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рассады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раскидистого.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, семена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земляной смеси. Промывка и просушка цветочных горшков. Подготовка бумажных водонепроницаемых стаканов.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смесь, горшки, бумажные водонепроницаемые стаканы.  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Набивка горшков и стаканов земляной смесью. Полив смеси. Посев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раскидистого в горшки и стаканы по  два семени в одну лунку. Укрытие пленкой и установка в теплое место горшков и стаканов с посеянными семенами.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смесь, горшки, бумажные водонепроницаемые стаканы, семена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5B655F" w:rsidP="00F5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После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всходов-оставление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одного растения, умеренный полив, установка на хорошо освещаемое место. Наблюдение за развитием растений.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Всходы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, лейка.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Перевалка комнатного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(5ч)</w:t>
            </w: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Понятие перевалка и пересадка растения.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приемы перевалки комнатного растения. Растения, подлежащие перевалки. Подбор цветочных горшков для переваливаемых растений.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Растения, подлежащие перевалки,   цветочные горшки.</w:t>
            </w:r>
          </w:p>
        </w:tc>
      </w:tr>
      <w:tr w:rsidR="00D87FAE" w:rsidRPr="00602EFC" w:rsidTr="00543EA4">
        <w:trPr>
          <w:trHeight w:val="930"/>
        </w:trPr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01" w:type="pct"/>
          </w:tcPr>
          <w:p w:rsidR="000674A0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работа: </w:t>
            </w:r>
          </w:p>
          <w:p w:rsidR="000674A0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Подбор, промывка и просушка цветочного горшка.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D87FAE" w:rsidRPr="00602EFC" w:rsidRDefault="00543EA4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Цветочные горшки, лейки, земляная смесь.</w:t>
            </w:r>
          </w:p>
        </w:tc>
      </w:tr>
      <w:tr w:rsidR="000674A0" w:rsidRPr="00602EFC" w:rsidTr="00543EA4">
        <w:trPr>
          <w:trHeight w:val="720"/>
        </w:trPr>
        <w:tc>
          <w:tcPr>
            <w:tcW w:w="230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0674A0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</w:p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Полив переваливаемого растения. Насыпка земляной смеси на дно сухого горшка.</w:t>
            </w:r>
          </w:p>
        </w:tc>
        <w:tc>
          <w:tcPr>
            <w:tcW w:w="290" w:type="pct"/>
          </w:tcPr>
          <w:p w:rsidR="000674A0" w:rsidRDefault="00543EA4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rPr>
          <w:trHeight w:val="1130"/>
        </w:trPr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0674A0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Выемка растения вместе с комом земли из прежнего горшка и пересадка в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. Добавление почвы в горшок с растением, уплотнение, полив. </w:t>
            </w:r>
          </w:p>
        </w:tc>
        <w:tc>
          <w:tcPr>
            <w:tcW w:w="290" w:type="pct"/>
          </w:tcPr>
          <w:p w:rsidR="00D87FAE" w:rsidRPr="00602EFC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1D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Цветочные горшки, лейки, земляная смесь, растения в горшках.</w:t>
            </w:r>
          </w:p>
        </w:tc>
      </w:tr>
      <w:tr w:rsidR="000674A0" w:rsidRPr="00602EFC" w:rsidTr="00543EA4">
        <w:trPr>
          <w:trHeight w:val="1130"/>
        </w:trPr>
        <w:tc>
          <w:tcPr>
            <w:tcW w:w="230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pct"/>
          </w:tcPr>
          <w:p w:rsidR="000674A0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</w:p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Выемка растения вместе с комом земли из прежнего горшка и пересадка в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 Добавление почвы в горшок с растением, уплотнение, полив.</w:t>
            </w:r>
          </w:p>
        </w:tc>
        <w:tc>
          <w:tcPr>
            <w:tcW w:w="290" w:type="pct"/>
          </w:tcPr>
          <w:p w:rsidR="000674A0" w:rsidRDefault="00543EA4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1D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rPr>
          <w:trHeight w:val="1200"/>
        </w:trPr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Инвентарь для работы в цветнике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0674A0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Инструменты и приспособления для работы в цветнике: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виды и назначение (разметка мест посева семян, уход за растениями). 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грабли садовые, грабли-веер, вилы, тяпки, секаторы, мотыги.</w:t>
            </w:r>
          </w:p>
        </w:tc>
      </w:tr>
      <w:tr w:rsidR="000674A0" w:rsidRPr="00602EFC" w:rsidTr="00543EA4">
        <w:trPr>
          <w:trHeight w:val="720"/>
        </w:trPr>
        <w:tc>
          <w:tcPr>
            <w:tcW w:w="230" w:type="pct"/>
          </w:tcPr>
          <w:p w:rsidR="000674A0" w:rsidRDefault="00F51DF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6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инвентарем и его хранение.</w:t>
            </w:r>
          </w:p>
        </w:tc>
        <w:tc>
          <w:tcPr>
            <w:tcW w:w="290" w:type="pct"/>
          </w:tcPr>
          <w:p w:rsidR="000674A0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Использование однолетних цветковых растений для оформления улиц и помещений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крупносемянных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однолетних цветковых растений,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используемых для посева на газонах и в цветниках.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Рисунки элементов цветочного оформления улиц и помещений.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 однолетних цветковых растений,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используемых для оформления помещений. Характеристика этих растений (декоративные качества, продолжительность вегетационного периода, длительность сохранения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качеств и др.)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Виды  однолетних цветковых растений.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цветника к посеву однолетних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места в цветнике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для посева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крупносемянных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однолетних  цветковых растений (ноготков, настурций и др.)  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почвы. Оформление краев цветочных грядок.</w:t>
            </w:r>
          </w:p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работы в цветнике.</w:t>
            </w:r>
          </w:p>
        </w:tc>
      </w:tr>
      <w:tr w:rsidR="000674A0" w:rsidRPr="00602EFC" w:rsidTr="00543EA4">
        <w:tc>
          <w:tcPr>
            <w:tcW w:w="230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почвы. Оформление краев цветочных грядок.</w:t>
            </w:r>
          </w:p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0" w:type="pct"/>
          </w:tcPr>
          <w:p w:rsidR="000674A0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Вскапывание почвы лопатой по разметке цветочных грядок.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</w:t>
            </w:r>
            <w:proofErr w:type="spellStart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крупносемянных</w:t>
            </w:r>
            <w:proofErr w:type="spellEnd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однолетних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Зависимость ширины междурядий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от характера и размеров растения в полном развитии (высоты стебля, количества и размеров боковых побегов и др.)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Глубина заделки семян при посеве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 Способы разметки посевных рядков. Сроки посева семян.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 посевных рядков с помощью маркера или веревки. Углубление посевных рядков. Раскладка в рядки и заделка цветочных семян. Полив (по необходимости)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Веревка, семена, лейки, тяпки.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6" w:type="pct"/>
          </w:tcPr>
          <w:p w:rsidR="00D87FAE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Высадка рассады </w:t>
            </w:r>
            <w:proofErr w:type="spellStart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бархатца</w:t>
            </w:r>
            <w:proofErr w:type="spellEnd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раскидистого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Многообразие мест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для посадок рассады бархатцев раскидистых (уличные вазы, газоны, внутренние дворики и др.)  Расстояния между посадками растений.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почвы. Разметка посадки. Полив рассады.  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Рассада бархатцев, лопаты, тяпки, перчатки.</w:t>
            </w: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Выкопка лунок по разметке и посадка в них рассады. Первоначальный полив (дальнейший по необходимости)</w:t>
            </w:r>
          </w:p>
        </w:tc>
        <w:tc>
          <w:tcPr>
            <w:tcW w:w="290" w:type="pct"/>
          </w:tcPr>
          <w:p w:rsidR="00D87FAE" w:rsidRPr="00602EFC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Рассада бархатцев, лопаты, тяпки, перчатки, лейки.</w:t>
            </w:r>
          </w:p>
        </w:tc>
      </w:tr>
      <w:tr w:rsidR="000674A0" w:rsidRPr="00602EFC" w:rsidTr="00543EA4">
        <w:tc>
          <w:tcPr>
            <w:tcW w:w="230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Выкопка лунок по разметке и посадка в них рассады. Первоначальный полив (дальнейший по необходимости)</w:t>
            </w:r>
          </w:p>
        </w:tc>
        <w:tc>
          <w:tcPr>
            <w:tcW w:w="290" w:type="pct"/>
          </w:tcPr>
          <w:p w:rsidR="000674A0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A0" w:rsidRPr="00602EFC" w:rsidTr="00543EA4">
        <w:tc>
          <w:tcPr>
            <w:tcW w:w="230" w:type="pct"/>
          </w:tcPr>
          <w:p w:rsidR="000674A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pct"/>
          </w:tcPr>
          <w:p w:rsidR="000674A0" w:rsidRPr="00602EFC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(5ч.)</w:t>
            </w:r>
          </w:p>
        </w:tc>
        <w:tc>
          <w:tcPr>
            <w:tcW w:w="231" w:type="pct"/>
          </w:tcPr>
          <w:p w:rsidR="000674A0" w:rsidRDefault="000674A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крупносемянного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290" w:type="pct"/>
          </w:tcPr>
          <w:p w:rsidR="000674A0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A0" w:rsidRPr="00602EFC" w:rsidTr="00543EA4">
        <w:tc>
          <w:tcPr>
            <w:tcW w:w="230" w:type="pct"/>
          </w:tcPr>
          <w:p w:rsidR="000674A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pct"/>
          </w:tcPr>
          <w:p w:rsidR="000674A0" w:rsidRDefault="000674A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крупносемянного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290" w:type="pct"/>
          </w:tcPr>
          <w:p w:rsidR="000674A0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A0" w:rsidRPr="00602EFC" w:rsidTr="00543EA4">
        <w:tc>
          <w:tcPr>
            <w:tcW w:w="230" w:type="pct"/>
          </w:tcPr>
          <w:p w:rsidR="000674A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pct"/>
          </w:tcPr>
          <w:p w:rsidR="000674A0" w:rsidRDefault="000674A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крупносемянного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290" w:type="pct"/>
          </w:tcPr>
          <w:p w:rsidR="000674A0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39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0674A0" w:rsidRPr="00602EFC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F0" w:rsidRPr="00602EFC" w:rsidTr="00543EA4">
        <w:tc>
          <w:tcPr>
            <w:tcW w:w="230" w:type="pct"/>
          </w:tcPr>
          <w:p w:rsidR="00F51DF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6" w:type="pct"/>
          </w:tcPr>
          <w:p w:rsidR="00F51DF0" w:rsidRDefault="00F51DF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F51DF0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pct"/>
          </w:tcPr>
          <w:p w:rsidR="00F51DF0" w:rsidRPr="00602EFC" w:rsidRDefault="00F51DF0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крупносемянного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290" w:type="pct"/>
          </w:tcPr>
          <w:p w:rsidR="00F51DF0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39" w:type="pct"/>
          </w:tcPr>
          <w:p w:rsidR="00F51DF0" w:rsidRPr="00602EFC" w:rsidRDefault="00F51DF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F51DF0" w:rsidRPr="00602EFC" w:rsidRDefault="00F51DF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543EA4">
        <w:tc>
          <w:tcPr>
            <w:tcW w:w="230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6" w:type="pct"/>
          </w:tcPr>
          <w:p w:rsidR="00D87FAE" w:rsidRPr="00602EFC" w:rsidRDefault="00D87FAE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F51DF0" w:rsidP="0006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Разметка посевных рядков, посев </w:t>
            </w:r>
            <w:proofErr w:type="spell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крупносемянного</w:t>
            </w:r>
            <w:proofErr w:type="spell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290" w:type="pct"/>
          </w:tcPr>
          <w:p w:rsidR="00F51DF0" w:rsidRPr="00602EFC" w:rsidRDefault="00D87FAE" w:rsidP="00F5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87FAE" w:rsidRPr="00602EFC" w:rsidRDefault="00661D8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39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</w:tcPr>
          <w:p w:rsidR="00D87FAE" w:rsidRPr="00602EFC" w:rsidRDefault="00D87FAE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6A2396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Default="007D1DFA" w:rsidP="007D1DFA">
      <w:pPr>
        <w:spacing w:after="0" w:line="240" w:lineRule="auto"/>
        <w:rPr>
          <w:rFonts w:ascii="Times New Roman" w:hAnsi="Times New Roman" w:cs="Times New Roman"/>
          <w:b/>
        </w:rPr>
      </w:pPr>
    </w:p>
    <w:p w:rsidR="007D1DFA" w:rsidRDefault="007D1DFA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0674A0" w:rsidRDefault="000674A0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КК школы-интерната </w:t>
      </w:r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Крыловской</w:t>
      </w:r>
      <w:proofErr w:type="spellEnd"/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Толстых</w:t>
      </w:r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__» ____________ 20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19</w:t>
      </w:r>
    </w:p>
    <w:p w:rsidR="007D1DFA" w:rsidRPr="00DC73EE" w:rsidRDefault="007D1DFA" w:rsidP="007D1DF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Крыловская</w:t>
      </w:r>
      <w:proofErr w:type="spellEnd"/>
    </w:p>
    <w:p w:rsidR="007D1DFA" w:rsidRPr="00DC73EE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Крыловской</w:t>
      </w:r>
      <w:proofErr w:type="spellEnd"/>
    </w:p>
    <w:p w:rsidR="007D1DFA" w:rsidRPr="00DC73EE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7D1DFA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7D1DFA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</w:p>
    <w:p w:rsidR="007D1DFA" w:rsidRPr="00DC73EE" w:rsidRDefault="007D1DFA" w:rsidP="007D1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D1DFA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цветоводству и декоративному</w:t>
      </w:r>
      <w:r w:rsidRPr="000C7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садоводству</w:t>
      </w:r>
    </w:p>
    <w:p w:rsidR="007D1DFA" w:rsidRPr="00DC73EE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FA" w:rsidRPr="002C47F8" w:rsidRDefault="007D1DFA" w:rsidP="007D1DF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5</w:t>
      </w:r>
    </w:p>
    <w:p w:rsidR="007D1DFA" w:rsidRPr="002C47F8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DFA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Коновалова Наталья Павловна</w:t>
      </w:r>
    </w:p>
    <w:p w:rsidR="007D1DFA" w:rsidRPr="002C47F8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DFA" w:rsidRPr="002C47F8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68 часов</w:t>
      </w: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 2  час</w:t>
      </w: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1DFA" w:rsidRPr="002C47F8" w:rsidRDefault="007D1DFA" w:rsidP="007D1DFA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DFA" w:rsidRPr="002C47F8" w:rsidRDefault="007D1DFA" w:rsidP="007D1DF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  <w:t>Планирование составлено на основе рабочей программы</w:t>
      </w:r>
    </w:p>
    <w:p w:rsidR="007D1DFA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цветоводству и декоративному садоводству</w:t>
      </w:r>
    </w:p>
    <w:p w:rsidR="007D1DFA" w:rsidRPr="008C1C20" w:rsidRDefault="007D1DFA" w:rsidP="007D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Коноваловой Натальи Павловны,  утвержденной педсоветом №1от 12.08.2019г.</w:t>
      </w:r>
    </w:p>
    <w:p w:rsidR="007D1DFA" w:rsidRPr="002C47F8" w:rsidRDefault="007D1DFA" w:rsidP="007D1DFA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DFA" w:rsidRPr="00097A1F" w:rsidRDefault="007D1DFA" w:rsidP="007D1D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основе: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097A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097A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Гуманитар</w:t>
      </w:r>
      <w:proofErr w:type="spellEnd"/>
      <w:r w:rsidRPr="00097A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изд. центр ВЛАДОС, 2011. </w:t>
      </w:r>
      <w:r w:rsidRPr="00097A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D1DFA" w:rsidRPr="002C47F8" w:rsidRDefault="007D1DFA" w:rsidP="007D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ФКГОС-2004</w:t>
      </w: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6A2396" w:rsidRPr="00BA5450" w:rsidRDefault="006A2396" w:rsidP="006A239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6A2396" w:rsidRPr="00BA5450" w:rsidSect="005F3147">
      <w:pgSz w:w="16838" w:h="11906" w:orient="landscape"/>
      <w:pgMar w:top="1134" w:right="1134" w:bottom="127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7F29"/>
    <w:multiLevelType w:val="hybridMultilevel"/>
    <w:tmpl w:val="084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561F"/>
    <w:multiLevelType w:val="multilevel"/>
    <w:tmpl w:val="48820D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4B0E0E"/>
    <w:multiLevelType w:val="multilevel"/>
    <w:tmpl w:val="DC2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B4C6E"/>
    <w:multiLevelType w:val="multilevel"/>
    <w:tmpl w:val="9CD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0CE"/>
    <w:rsid w:val="0001719D"/>
    <w:rsid w:val="00025B7F"/>
    <w:rsid w:val="00045E99"/>
    <w:rsid w:val="00055FE2"/>
    <w:rsid w:val="000674A0"/>
    <w:rsid w:val="000704DF"/>
    <w:rsid w:val="000D7770"/>
    <w:rsid w:val="00102ADA"/>
    <w:rsid w:val="00104B54"/>
    <w:rsid w:val="001C49E3"/>
    <w:rsid w:val="001D297D"/>
    <w:rsid w:val="001E4231"/>
    <w:rsid w:val="001E723D"/>
    <w:rsid w:val="001F65A2"/>
    <w:rsid w:val="002666AA"/>
    <w:rsid w:val="002675AB"/>
    <w:rsid w:val="0027129A"/>
    <w:rsid w:val="002910C4"/>
    <w:rsid w:val="002915FE"/>
    <w:rsid w:val="002B59DC"/>
    <w:rsid w:val="00323C2B"/>
    <w:rsid w:val="003F47E2"/>
    <w:rsid w:val="0042423F"/>
    <w:rsid w:val="004639C7"/>
    <w:rsid w:val="004715C8"/>
    <w:rsid w:val="00472C33"/>
    <w:rsid w:val="00494D9A"/>
    <w:rsid w:val="005253C3"/>
    <w:rsid w:val="00525515"/>
    <w:rsid w:val="00530486"/>
    <w:rsid w:val="00543EA4"/>
    <w:rsid w:val="00564827"/>
    <w:rsid w:val="005707EB"/>
    <w:rsid w:val="005A4F09"/>
    <w:rsid w:val="005B655F"/>
    <w:rsid w:val="005D62C6"/>
    <w:rsid w:val="005E3F03"/>
    <w:rsid w:val="005F3147"/>
    <w:rsid w:val="00602EFC"/>
    <w:rsid w:val="00621615"/>
    <w:rsid w:val="00661D80"/>
    <w:rsid w:val="006A2396"/>
    <w:rsid w:val="0071526B"/>
    <w:rsid w:val="00733C2B"/>
    <w:rsid w:val="007A3249"/>
    <w:rsid w:val="007B6800"/>
    <w:rsid w:val="007C2E5F"/>
    <w:rsid w:val="007C42CB"/>
    <w:rsid w:val="007D1DFA"/>
    <w:rsid w:val="007D7CB6"/>
    <w:rsid w:val="00800798"/>
    <w:rsid w:val="00812425"/>
    <w:rsid w:val="008257DD"/>
    <w:rsid w:val="00864B95"/>
    <w:rsid w:val="008720D2"/>
    <w:rsid w:val="008C2567"/>
    <w:rsid w:val="008D0391"/>
    <w:rsid w:val="008E0D21"/>
    <w:rsid w:val="009B0115"/>
    <w:rsid w:val="00A10ECC"/>
    <w:rsid w:val="00A42043"/>
    <w:rsid w:val="00A44E48"/>
    <w:rsid w:val="00A535E4"/>
    <w:rsid w:val="00A950CE"/>
    <w:rsid w:val="00A9755B"/>
    <w:rsid w:val="00AD5E5E"/>
    <w:rsid w:val="00AE7E7D"/>
    <w:rsid w:val="00AF79E3"/>
    <w:rsid w:val="00BA5450"/>
    <w:rsid w:val="00BA6D3E"/>
    <w:rsid w:val="00C066F6"/>
    <w:rsid w:val="00C229D6"/>
    <w:rsid w:val="00C91D07"/>
    <w:rsid w:val="00C92436"/>
    <w:rsid w:val="00D57B53"/>
    <w:rsid w:val="00D87FAE"/>
    <w:rsid w:val="00DC1379"/>
    <w:rsid w:val="00DC61B5"/>
    <w:rsid w:val="00DE7A0D"/>
    <w:rsid w:val="00E47A08"/>
    <w:rsid w:val="00E967A6"/>
    <w:rsid w:val="00F15AFD"/>
    <w:rsid w:val="00F51DF0"/>
    <w:rsid w:val="00FB4EA9"/>
    <w:rsid w:val="00FC690F"/>
    <w:rsid w:val="00F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2396"/>
    <w:pPr>
      <w:ind w:left="720"/>
      <w:contextualSpacing/>
    </w:pPr>
  </w:style>
  <w:style w:type="paragraph" w:styleId="a7">
    <w:name w:val="No Spacing"/>
    <w:uiPriority w:val="1"/>
    <w:qFormat/>
    <w:rsid w:val="00C066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21C7-449B-4E23-9CE8-29AE8257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Максим</cp:lastModifiedBy>
  <cp:revision>31</cp:revision>
  <cp:lastPrinted>2018-11-22T14:31:00Z</cp:lastPrinted>
  <dcterms:created xsi:type="dcterms:W3CDTF">2017-09-03T13:18:00Z</dcterms:created>
  <dcterms:modified xsi:type="dcterms:W3CDTF">2020-05-10T17:46:00Z</dcterms:modified>
</cp:coreProperties>
</file>