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2" w:rsidRDefault="005D1712" w:rsidP="005D1712">
      <w:pPr>
        <w:spacing w:after="0"/>
        <w:ind w:left="-567"/>
        <w:jc w:val="center"/>
        <w:rPr>
          <w:rFonts w:ascii="Times New Roman" w:hAnsi="Times New Roman" w:cs="Times New Roman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5CA">
        <w:rPr>
          <w:rFonts w:ascii="Times New Roman" w:hAnsi="Times New Roman" w:cs="Times New Roman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 для родителей</w:t>
      </w:r>
    </w:p>
    <w:p w:rsidR="005D1712" w:rsidRPr="002125CA" w:rsidRDefault="005D1712" w:rsidP="005D1712">
      <w:pPr>
        <w:spacing w:after="0"/>
        <w:ind w:left="-567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5CA"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«Как помочь подростку выбрать профессию?»</w:t>
      </w:r>
    </w:p>
    <w:p w:rsidR="005D1712" w:rsidRDefault="005D1712" w:rsidP="005D1712">
      <w:pPr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819DA04" wp14:editId="42CDC849">
            <wp:extent cx="4012920" cy="2149277"/>
            <wp:effectExtent l="190500" t="190500" r="197485" b="194310"/>
            <wp:docPr id="1" name="Рисунок 1" descr="kuda-pojti-rabotat-bez-obrazov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da-pojti-rabotat-bez-obrazovani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401" cy="2187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Большинство подростков обсуждают свои планы по выбору профессии именно с родителями. Не торопите ребенка с выбором профессии, ведь от этого за</w:t>
      </w:r>
      <w:r>
        <w:rPr>
          <w:rFonts w:ascii="Times New Roman" w:hAnsi="Times New Roman" w:cs="Times New Roman"/>
          <w:sz w:val="28"/>
          <w:szCs w:val="28"/>
        </w:rPr>
        <w:t>висит все его будущее. И при это</w:t>
      </w:r>
      <w:r w:rsidRPr="005D1712">
        <w:rPr>
          <w:rFonts w:ascii="Times New Roman" w:hAnsi="Times New Roman" w:cs="Times New Roman"/>
          <w:sz w:val="28"/>
          <w:szCs w:val="28"/>
        </w:rPr>
        <w:t>м не оставляйте его одного перед этим выбором.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 xml:space="preserve">Задумываясь о выборе будущей профессии для Вашего ребенка, задайте себе следующие вопросы: 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1. Какие интересы и склонности Вы отмечаете у своего ребёнка?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2.Соответствует ли выбранная им профессия особенностям его темперамента?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3. Что Вы делаете для развития профессиональных интересов у сына (дочери)?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4. Кем хочет стать Ваш ребёнок?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5. Чем Вы советуете ему заниматься после окончания школы (где учиться, где работать)?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6. Согласен ли сын (дочь) с Вашим советом? А если не согласен, в чём причины разногласий?</w:t>
      </w:r>
    </w:p>
    <w:p w:rsidR="005D1712" w:rsidRPr="005D1712" w:rsidRDefault="005D1712" w:rsidP="005D171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D1712">
        <w:rPr>
          <w:rFonts w:ascii="Times New Roman" w:hAnsi="Times New Roman" w:cs="Times New Roman"/>
          <w:sz w:val="28"/>
          <w:szCs w:val="28"/>
        </w:rPr>
        <w:t>7. Как Вы оцениваете возможность найти работу по профессии, которую мечтает получить Ваш ребёнок?</w:t>
      </w:r>
    </w:p>
    <w:p w:rsidR="00407470" w:rsidRDefault="005D1712">
      <w:r w:rsidRPr="005D1712">
        <w:rPr>
          <w:noProof/>
          <w:lang w:eastAsia="ru-RU"/>
        </w:rPr>
        <w:lastRenderedPageBreak/>
        <w:drawing>
          <wp:inline distT="0" distB="0" distL="0" distR="0" wp14:anchorId="6B896385" wp14:editId="10BBDEB4">
            <wp:extent cx="4714504" cy="2357253"/>
            <wp:effectExtent l="0" t="0" r="0" b="5080"/>
            <wp:docPr id="2" name="Рисунок 2" descr="C:\Users\Иван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518" cy="23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b/>
          <w:bCs/>
          <w:color w:val="000000"/>
          <w:sz w:val="28"/>
          <w:szCs w:val="28"/>
        </w:rPr>
        <w:t>Стратегия выбора профессии: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1. </w:t>
      </w:r>
      <w:r w:rsidRPr="005D1712">
        <w:rPr>
          <w:b/>
          <w:bCs/>
          <w:color w:val="000000"/>
          <w:sz w:val="28"/>
          <w:szCs w:val="28"/>
        </w:rPr>
        <w:t>Проанализировать </w:t>
      </w:r>
      <w:r w:rsidRPr="005D1712">
        <w:rPr>
          <w:color w:val="000000"/>
          <w:sz w:val="28"/>
          <w:szCs w:val="28"/>
        </w:rPr>
        <w:t>три основных фактора, чтобы найти оптимальные варианты и реализовать свой план в действие.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Первый фактор </w:t>
      </w:r>
      <w:r w:rsidRPr="005D1712">
        <w:rPr>
          <w:b/>
          <w:bCs/>
          <w:color w:val="000000"/>
          <w:sz w:val="28"/>
          <w:szCs w:val="28"/>
        </w:rPr>
        <w:t>«Хочу»: </w:t>
      </w:r>
      <w:r w:rsidRPr="005D1712">
        <w:rPr>
          <w:color w:val="000000"/>
          <w:sz w:val="28"/>
          <w:szCs w:val="28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трудовой день.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Второй фактор </w:t>
      </w:r>
      <w:r w:rsidRPr="005D1712">
        <w:rPr>
          <w:b/>
          <w:bCs/>
          <w:color w:val="000000"/>
          <w:sz w:val="28"/>
          <w:szCs w:val="28"/>
        </w:rPr>
        <w:t>«Могу»:</w:t>
      </w:r>
      <w:r w:rsidRPr="005D1712">
        <w:rPr>
          <w:color w:val="000000"/>
          <w:sz w:val="28"/>
          <w:szCs w:val="28"/>
        </w:rPr>
        <w:t> помочь ребенку выявить способности и умения, знания и навыки, необходимые для выбираемой профессии.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Третий фактор </w:t>
      </w:r>
      <w:r w:rsidRPr="005D1712">
        <w:rPr>
          <w:b/>
          <w:bCs/>
          <w:color w:val="000000"/>
          <w:sz w:val="28"/>
          <w:szCs w:val="28"/>
        </w:rPr>
        <w:t>«Надо»: </w:t>
      </w:r>
      <w:r w:rsidRPr="005D1712">
        <w:rPr>
          <w:color w:val="000000"/>
          <w:sz w:val="28"/>
          <w:szCs w:val="28"/>
        </w:rPr>
        <w:t>познакомить с требованиями, которые может предъявить выбранная им профессия, обсудить насколько</w:t>
      </w:r>
      <w:bookmarkStart w:id="0" w:name="_GoBack"/>
      <w:bookmarkEnd w:id="0"/>
      <w:r w:rsidRPr="005D1712">
        <w:rPr>
          <w:color w:val="000000"/>
          <w:sz w:val="28"/>
          <w:szCs w:val="28"/>
        </w:rPr>
        <w:t xml:space="preserve"> реально найти работу по выбранной профессии, в каких учебных заведениях можно получить интересующую специальность.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2. </w:t>
      </w:r>
      <w:r w:rsidRPr="005D1712">
        <w:rPr>
          <w:b/>
          <w:bCs/>
          <w:color w:val="000000"/>
          <w:sz w:val="28"/>
          <w:szCs w:val="28"/>
        </w:rPr>
        <w:t>Обозначить</w:t>
      </w:r>
      <w:r w:rsidRPr="005D1712">
        <w:rPr>
          <w:color w:val="000000"/>
          <w:sz w:val="28"/>
          <w:szCs w:val="28"/>
        </w:rPr>
        <w:t> несколько альтернативных вариантов профессионального выбора.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3. </w:t>
      </w:r>
      <w:r w:rsidRPr="005D1712">
        <w:rPr>
          <w:b/>
          <w:bCs/>
          <w:color w:val="000000"/>
          <w:sz w:val="28"/>
          <w:szCs w:val="28"/>
        </w:rPr>
        <w:t>Оценить </w:t>
      </w:r>
      <w:r w:rsidRPr="005D1712">
        <w:rPr>
          <w:color w:val="000000"/>
          <w:sz w:val="28"/>
          <w:szCs w:val="28"/>
        </w:rPr>
        <w:t>вместе с подростком достоинства и недостатки каждого варианта.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</w:pPr>
      <w:r w:rsidRPr="005D1712">
        <w:rPr>
          <w:color w:val="000000"/>
          <w:sz w:val="28"/>
          <w:szCs w:val="28"/>
        </w:rPr>
        <w:t>4. Помочь </w:t>
      </w:r>
      <w:r w:rsidRPr="005D1712">
        <w:rPr>
          <w:b/>
          <w:bCs/>
          <w:color w:val="000000"/>
          <w:sz w:val="28"/>
          <w:szCs w:val="28"/>
        </w:rPr>
        <w:t>исследовать шансы его успешности</w:t>
      </w:r>
      <w:r w:rsidRPr="005D1712">
        <w:rPr>
          <w:color w:val="000000"/>
          <w:sz w:val="28"/>
          <w:szCs w:val="28"/>
        </w:rPr>
        <w:t> в каждом выборе и просчитать последствия каждого варианта.</w:t>
      </w:r>
    </w:p>
    <w:p w:rsidR="005D1712" w:rsidRPr="005D1712" w:rsidRDefault="005D1712" w:rsidP="005D1712">
      <w:pPr>
        <w:pStyle w:val="a3"/>
        <w:shd w:val="clear" w:color="auto" w:fill="FFFFFF"/>
        <w:spacing w:before="0" w:beforeAutospacing="0" w:after="0" w:afterAutospacing="0"/>
        <w:ind w:right="-724"/>
        <w:jc w:val="both"/>
        <w:rPr>
          <w:color w:val="000000"/>
          <w:sz w:val="28"/>
          <w:szCs w:val="28"/>
        </w:rPr>
        <w:sectPr w:rsidR="005D1712" w:rsidRPr="005D1712" w:rsidSect="00A87D31">
          <w:pgSz w:w="16838" w:h="11906" w:orient="landscape"/>
          <w:pgMar w:top="142" w:right="1134" w:bottom="142" w:left="1134" w:header="709" w:footer="709" w:gutter="0"/>
          <w:cols w:num="2" w:space="456"/>
          <w:docGrid w:linePitch="360"/>
        </w:sectPr>
      </w:pPr>
      <w:r w:rsidRPr="005D1712">
        <w:rPr>
          <w:color w:val="000000"/>
          <w:sz w:val="28"/>
          <w:szCs w:val="28"/>
        </w:rPr>
        <w:t>5. </w:t>
      </w:r>
      <w:r w:rsidRPr="005D1712">
        <w:rPr>
          <w:b/>
          <w:bCs/>
          <w:color w:val="000000"/>
          <w:sz w:val="28"/>
          <w:szCs w:val="28"/>
        </w:rPr>
        <w:t>Продумать </w:t>
      </w:r>
      <w:r w:rsidRPr="005D1712">
        <w:rPr>
          <w:color w:val="000000"/>
          <w:sz w:val="28"/>
          <w:szCs w:val="28"/>
        </w:rPr>
        <w:t>вместе с ребенком </w:t>
      </w:r>
      <w:r w:rsidRPr="005D1712">
        <w:rPr>
          <w:b/>
          <w:bCs/>
          <w:color w:val="000000"/>
          <w:sz w:val="28"/>
          <w:szCs w:val="28"/>
        </w:rPr>
        <w:t>запасные варианты</w:t>
      </w:r>
      <w:r w:rsidRPr="005D1712">
        <w:rPr>
          <w:color w:val="000000"/>
          <w:sz w:val="28"/>
          <w:szCs w:val="28"/>
        </w:rPr>
        <w:t> на случай затруднен</w:t>
      </w:r>
      <w:r w:rsidR="00460FC4">
        <w:rPr>
          <w:color w:val="000000"/>
          <w:sz w:val="28"/>
          <w:szCs w:val="28"/>
        </w:rPr>
        <w:t>ия в реализации основного плана</w:t>
      </w:r>
      <w:r w:rsidR="00F6067A">
        <w:rPr>
          <w:color w:val="000000"/>
          <w:sz w:val="28"/>
          <w:szCs w:val="28"/>
        </w:rPr>
        <w:t>.</w:t>
      </w:r>
    </w:p>
    <w:p w:rsidR="005D1712" w:rsidRDefault="005D1712"/>
    <w:sectPr w:rsidR="005D1712" w:rsidSect="005D1712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12"/>
    <w:rsid w:val="00060B16"/>
    <w:rsid w:val="00407470"/>
    <w:rsid w:val="00460FC4"/>
    <w:rsid w:val="005D1712"/>
    <w:rsid w:val="00A87D31"/>
    <w:rsid w:val="00F6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2958-5332-4611-8C74-998FBE01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Company>UralSOFT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5</cp:revision>
  <dcterms:created xsi:type="dcterms:W3CDTF">2020-04-29T19:22:00Z</dcterms:created>
  <dcterms:modified xsi:type="dcterms:W3CDTF">2020-04-30T06:35:00Z</dcterms:modified>
</cp:coreProperties>
</file>