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FA" w:rsidRDefault="002378FA" w:rsidP="002378F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D2FEA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Краснодарского края </w:t>
      </w:r>
      <w:proofErr w:type="gramStart"/>
      <w:r w:rsidRPr="007D2FEA">
        <w:rPr>
          <w:rFonts w:ascii="Times New Roman" w:hAnsi="Times New Roman" w:cs="Times New Roman"/>
          <w:sz w:val="28"/>
          <w:szCs w:val="28"/>
        </w:rPr>
        <w:t>специальная</w:t>
      </w:r>
      <w:proofErr w:type="gramEnd"/>
      <w:r w:rsidRPr="007D2FEA">
        <w:rPr>
          <w:rFonts w:ascii="Times New Roman" w:hAnsi="Times New Roman" w:cs="Times New Roman"/>
          <w:sz w:val="28"/>
          <w:szCs w:val="28"/>
        </w:rPr>
        <w:t xml:space="preserve"> (коррекционная)</w:t>
      </w:r>
    </w:p>
    <w:p w:rsidR="002378FA" w:rsidRPr="007D2FEA" w:rsidRDefault="002378FA" w:rsidP="002378F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D2FEA">
        <w:rPr>
          <w:rFonts w:ascii="Times New Roman" w:hAnsi="Times New Roman" w:cs="Times New Roman"/>
          <w:sz w:val="28"/>
          <w:szCs w:val="28"/>
        </w:rPr>
        <w:t xml:space="preserve">школа-интернат </w:t>
      </w:r>
      <w:proofErr w:type="spellStart"/>
      <w:r w:rsidRPr="007D2FEA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7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FEA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7D2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8FA" w:rsidRDefault="002378FA" w:rsidP="002378FA"/>
    <w:p w:rsidR="002378FA" w:rsidRDefault="002378FA" w:rsidP="002378FA"/>
    <w:p w:rsidR="002378FA" w:rsidRDefault="002378FA" w:rsidP="002378FA"/>
    <w:p w:rsidR="002378FA" w:rsidRDefault="002378FA" w:rsidP="002378FA"/>
    <w:p w:rsidR="002378FA" w:rsidRDefault="002378FA" w:rsidP="002378FA">
      <w:pPr>
        <w:pStyle w:val="a8"/>
        <w:spacing w:after="0" w:line="240" w:lineRule="auto"/>
        <w:ind w:right="708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/>
          <w:sz w:val="56"/>
          <w:szCs w:val="56"/>
        </w:rPr>
        <w:t>П</w:t>
      </w:r>
      <w:r w:rsidRPr="002378FA">
        <w:rPr>
          <w:rFonts w:ascii="Times New Roman" w:eastAsia="Times New Roman" w:hAnsi="Times New Roman" w:cs="Times New Roman"/>
          <w:b/>
          <w:i/>
          <w:sz w:val="56"/>
          <w:szCs w:val="56"/>
        </w:rPr>
        <w:t xml:space="preserve">редупреждению </w:t>
      </w:r>
      <w:r w:rsidRPr="002378FA">
        <w:rPr>
          <w:rFonts w:ascii="Times New Roman" w:hAnsi="Times New Roman" w:cs="Times New Roman"/>
          <w:b/>
          <w:i/>
          <w:sz w:val="56"/>
          <w:szCs w:val="56"/>
        </w:rPr>
        <w:t>неуспеваемости и воспитанию ответственного отношения к учебе</w:t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у младших школьников</w:t>
      </w:r>
      <w:r w:rsidRPr="002378FA">
        <w:rPr>
          <w:rFonts w:ascii="Times New Roman" w:hAnsi="Times New Roman" w:cs="Times New Roman"/>
          <w:b/>
          <w:i/>
          <w:sz w:val="56"/>
          <w:szCs w:val="56"/>
        </w:rPr>
        <w:t>.</w:t>
      </w:r>
    </w:p>
    <w:p w:rsidR="002378FA" w:rsidRDefault="002378FA" w:rsidP="002378FA">
      <w:pPr>
        <w:pStyle w:val="a8"/>
        <w:spacing w:after="0" w:line="240" w:lineRule="auto"/>
        <w:ind w:right="708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2378FA" w:rsidRPr="002378FA" w:rsidRDefault="002378FA" w:rsidP="002378FA">
      <w:pPr>
        <w:pStyle w:val="a8"/>
        <w:spacing w:after="0" w:line="240" w:lineRule="auto"/>
        <w:ind w:right="708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2378FA" w:rsidRDefault="002378FA" w:rsidP="002378FA">
      <w:pPr>
        <w:pStyle w:val="a8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начальных классов</w:t>
      </w: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Учитель: Кащенко Людмила Викторовна</w:t>
      </w:r>
    </w:p>
    <w:p w:rsidR="002378FA" w:rsidRDefault="002378FA" w:rsidP="002378F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2015-2016 учебный год</w:t>
      </w:r>
    </w:p>
    <w:p w:rsidR="002378FA" w:rsidRDefault="002378FA" w:rsidP="002378F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Крыловская</w:t>
      </w:r>
      <w:proofErr w:type="spellEnd"/>
    </w:p>
    <w:p w:rsidR="00DF0184" w:rsidRPr="00DF0184" w:rsidRDefault="00DF0184" w:rsidP="00DF0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184" w:rsidRPr="002378FA" w:rsidRDefault="00DF0184" w:rsidP="00DF0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Трудности в учебном процессе, особенно если они проявляются еще в начальных классах, существенно мешают овладению ребенком обязательной школьной программой. Именно в начальный период обучения у детей закладывается фундамент системы знаний, который пополняется в дальнейшие годы, в это же время формируются умственные и практические операции, действия и навыки, без которых невозможны последующие учение и практическая деятельность. Отсутствие этого фундамента, не владение начальными знаниями и умениями приводит к чрезмерным трудностям в овладении программой средних классов, в результате такие дети нередко выпадают из процесса обучения.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Подобного положения, если отсутствуют грубые нарушения развития, можно было бы избежать, оказав ребенку своевременную и адекватную его проблемам помощь, но для этого необходимо знать возможные причины трудностей в учебной деятельности, установить, какие из них действуют в конкретном случае (т.е. диагностировать трудности в учебной деятельности) и уметь  устранить их, или корригировать последствия.</w:t>
      </w:r>
      <w:proofErr w:type="gramEnd"/>
    </w:p>
    <w:p w:rsidR="00DF0184" w:rsidRPr="002378FA" w:rsidRDefault="00DF0184" w:rsidP="00DF0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Младший школьный возраст – это период позитивных изменений и преобразований. Поэтому так важен уровень достижений, осуществленных каждым ребенком на данном возрастном этапе. Если в этом возрасте ребенок не почувствует радость познания, не приобретет умения учиться, не научится дружить, не обретет уверенность в своих способностях и возможностях, сделать это в дальнейшем (за рамками </w:t>
      </w: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сензитивного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периода) будет значительно труднее и потребует неизмеримо более высоких душевных и физических затрат. Все это составляет главный актуальный вопрос на современном этапе развития школы.</w:t>
      </w:r>
    </w:p>
    <w:p w:rsidR="00DF0184" w:rsidRPr="002378FA" w:rsidRDefault="00DF0184" w:rsidP="00EB6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Неуспеваемость как психолого-педагогическая проблема</w:t>
      </w:r>
      <w:r w:rsidR="00EB6C93"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Понятие «образование» сложное и </w:t>
      </w: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многоаспектное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 Оно включает в себя не только знания и навыки, но и умение критически мыслить, оценивать с нравственных позиций исторические и происходящие события, творчески применять полученные данные на практике.</w:t>
      </w:r>
    </w:p>
    <w:p w:rsidR="00DF0184" w:rsidRPr="002378FA" w:rsidRDefault="00DF0184" w:rsidP="009D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Согласно Федеральному Закону о внесении изменений и дополнений в Закон РФ «Об образовании» от 12.07.95. под образованием в настоящее время понимается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Огромную роль в системе воспитания и обучения играет школа.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Станет ли школа для ребенка вторым домом, будет ли он ходить в этот дом с радостью, свяжет ли все значимое для него в настоящем со школой, останется ли она в будущем опорой в самых больших свершениях и открытиях или вызовет боязнь, хроническую тревогу, озабоченность, неудовлетворенность, убьет любознательность и потребность в достижениях?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вопрос задает себе большая часть родителей, отправляя своего ребенка в школу, потому что каждый ребенок характеризуется 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специфическими личностными особенностями – особой мотивацией, самосознанием, чертами характера, своеобразным поведением. При каждом варианте развития личности у детей могут возникнуть школьные проблемы, способствующие возникновению и дальнейшему развитию школьной неуспеваемости.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2378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378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Неуспеваемость учащихся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систематическое отставание обучающихся в уровне усвоения содержания образования по сравнению с предусмотренной учебной программой и образовательными стандартами, в результате которых дальнейшее полноценное обучение становится невозможным. Неуспевающие ученики плохо усваивают школьный материал, не справляются с классными и домашними заданиями, теряют интерес к занятиям. Отсутствие своевременной помощи приводит к изменениям в личности ребенка. У школьников возникает негативное отношение к учению и учителю. В конечном итоге они начинают себя хуже вести, дезорганизуют класс, нередко бросают школу и пополняют ряды так называемых трудных подростков.</w:t>
      </w:r>
    </w:p>
    <w:p w:rsidR="00DF0184" w:rsidRPr="002378FA" w:rsidRDefault="00DF0184" w:rsidP="002C6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Неуспеваемость учащихся возникает в силу внутренних и внешних причин, неблагоприятных социально-экономических условий жизни, недостаточной квалификации учителей, просчетах в организации учебно-воспитательного процесса, отсутствия индивидуального подхода к детям, перегрузки учащихся и других факторов. Наряду с социальными причинами на успеваемость школьников также оказывают влияние различного рода нарушения в деятельности анализаторов (снижение слуха, зрения, речи), наследственные, врожденные и приобретенные заболевания, отставание в физическом и умственном развитии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6A4D"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Исследование состава неуспеваемости и обоснование средств ее предупреждения требуют использования двух терминов: </w:t>
      </w:r>
      <w:r w:rsidRPr="002378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«неуспеваемость»</w:t>
      </w:r>
      <w:r w:rsidRPr="002378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 w:rsidRPr="002378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«отставание».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2378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Отставание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невыполнение требований (или одного из них), которое имеет место на одном из промежуточных этапов внутри того отрезка учебного процесса, который служит временной рамкой для определения успеваемости. Слово «отставание» обозначает и процесс накапливания невыполнения  требований, и каждый отдельный случай такого невыполнения, т.е. один из моментов этого процесса.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2378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Неуспеваемость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2378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отставание</w:t>
      </w:r>
      <w:r w:rsidRPr="002378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взаимосвязаны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 В неуспеваемости как продукте синтезированы отдельные виды отставания. Многообразные отставания, если они не преодолены, разрастаются, переплетаются друг с другом и образуют, в конечном счете, неуспеваемость. Задача состоит в том, чтобы не допустить переплетения отдельных видов отставания и своевременно устранять их. Это и есть предупреждение неуспеваемости.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Неуспеваемость учащихся возникает в силу внутренних и внешних причин, неблагоприятных социально-экономических условий жизни, недостаточной квалификации учителей, просчетах в организации учебно-воспитательного процесса, отсутствия индивидуального подхода к детям, перегрузки учащихся и других факторов. Наряду с социальными причинами 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успеваемость школьников также оказывают влияние различного рода нарушения в деятельности анализаторов (снижение слуха, зрения, речи), наследственные, врожденные и приобретенные заболевания, отставание в физическом и умственном развитии.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Серьёзной причиной неуспеваемости являются ошибки родителей. Желая быстрее воспитать в ребёнке способности к </w:t>
      </w: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самоконтролю, часто родители читают ему нравоучения, внушая тем самым чувство неполноценности, дают инструкции, убивая самостоятельность, а также ограждают от массовых запретов, заставляя их соблюдать под прессом угроз и наказаний. Некоторые дети панически боятся сделать ошибку, когда готовят уроки. Это происходит в тех случаях, когда родители педантично их проверяют и при этом очень драматично относятся к ошибкам. Даже если родители не наказывают ребёнка, психологическое наказание все равно присутствует.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Приводит к возникновению неуспеваемости неверная оценка учителем характера и причин затруднений, приводящая к высоким требованиям в познавательной сфере ребенка, личности в целом. Это в свою очередь, вызывает большие проблемы, преодоление которых с каждым годом все труднее. Появляется хроническое отставание в усвоении школьных знаний, которые приводят к вторичным нарушениям психосоциального развития и различным формам отклоняющегося поведения.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Неблагоприятно влияет на школьника обедненная природными стимулами среда: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закрытые помещения;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- ограниченные пространства;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Это приводит к угасанию образно-чувственного восприятия мира, сужению зрительных горизонтов, угнетению эмоциональной сферы школьника. В результате абсолютная и относительная нагрузка на ученика оказывается значительно больше нормативной, а физическая цена его учения – слишком высокой.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Затруднения в учебе, приводящие к школьной неуспеваемости, вызваны также недостатками в подготовке ребенка к школе. Дети, которые не приобрели до школы необходимого опыта общения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сверстниками, не уверены в себе, боятся не оправдать ожидания взрослых, испытывают трудности общения в школьном коллективе и страх перед учительницей, приводящий к неврозам и </w:t>
      </w: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школобоязни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затруднения в учебе оказывает влияние и общее состояние ребенка: нарушение формирования отдельных психических функций и познавательных процессов, нарушение формирования школьных навыков, двигательные нарушения, эмоциональные расстройства.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Все эти факторы вызывают развитие школьной неуспеваемости, при которой у ребенка помимо нарушений в овладении знаниями, возникают нарушения в поведении, в межличностных взаимодействиях, отклонения в психическом самочувствии, выраженные в неврозах, различных эмоционально-поведенческих реакциях, при которых страдает ребенок, 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постоянно чувствующий собственную неполноценность, неуверенность в правильности своего поведения, своих решений. В этой ситуации ребенок переживает устойчивое, эмоциональное неблагополучие: постоянное ожидание неуспеха в школе, плохое отношение к себе со стороны педагогов и одноклассников, боязнь школы, нежелание посещать её. Состояние безотчетного, неопределенного беспокойства порождает тревогу – эмоционально-заостренное ощущение предстоящей угрозы, боязнь определенных объектов или мыслей, чувство страха. Оно проявляется в том, что ребенок теряется, когда его спрашивают, не находит нужных слов для ответа на вопрос, говорит дрожащим голосом, а часто умолкает совсем. Он совершает много лишних движений, или, наоборот становится неподвижным, скованным. В основе этого страха лежит боязнь сделать ошибку, совершить глупость и быть осмеянным. Больше всего дети боятся отвечать у доски, именно у доски в полной мере проявляется их беззащитность.</w:t>
      </w:r>
    </w:p>
    <w:p w:rsidR="00DF0184" w:rsidRPr="002378FA" w:rsidRDefault="00DF0184" w:rsidP="002C6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В ряде случаев страх вызван конфликтами со сверстниками, боязнью проявлений агрессии с их стороны. Социальная позиция школьника, налагающая на него чувство ответственности, обязанности также может спровоцировать проявление страха, страха «быть не тем». Ребенок боится не успеть, опоздать, сделать не то, не так, быть осужденным и наказанным, поскольку он старается овладеть новыми знаниями, серьезно относится к своим обязанностям и очень переживает по поводу отметок.</w:t>
      </w:r>
    </w:p>
    <w:p w:rsidR="00DF0184" w:rsidRPr="002378FA" w:rsidRDefault="00DF0184" w:rsidP="009D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младшего школьника в зависимости от ситуации определяют и направляют различные мотивы: чувство долга, желание получить похвалу учителя, боязнь наказания, привычка выполнять требования взрослых, познавательный интерес, честолюбие, стремление утвердиться в классе, желание порадовать родителей, желание получать лучшие оценки, желание получить награду.</w:t>
      </w:r>
    </w:p>
    <w:p w:rsidR="00DF0184" w:rsidRPr="002378FA" w:rsidRDefault="00DF0184" w:rsidP="009D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кого-то из учащихся один из этих мотивов является главным, а остальные – сопутствующими. Учитель должен выделять главный мотив и действовать, опираясь, прежде всего на него.</w:t>
      </w:r>
    </w:p>
    <w:p w:rsidR="00DF0184" w:rsidRPr="002378FA" w:rsidRDefault="009D1582" w:rsidP="009D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F0184"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 каждого учащегося должны оцениваться правильно и справедливо, т.к. неправильные оценки расхолаживают, демобилизуют детей. Правильная оценка исключает как занижение, так и завышение требований. Учитель должен требовать только то, чему ученики уже могли научиться. Встречаются в данном классе и такие ученики, которые стараются изо всех сил, но успехи у них невелики. В таких случаях мы какое-то время воздерживаемся от выставления им отрицательных оценок, хвалим за небольшие успехи на уроке, даем посильные для него индивидуальные задания. Все это побуждает в дальнейшем слабых учеников к большей трудоспособности, активности на уроке и повышению интереса к учебе</w:t>
      </w:r>
    </w:p>
    <w:p w:rsidR="00DF0184" w:rsidRPr="002378FA" w:rsidRDefault="00DF0184" w:rsidP="00DF01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 неуспеваемости всегда волновала учителей. Ведущие педагоги и психологи пытаются найти способы борьбы с неуспеваемостью. Для того чтобы эта борьба была эффективной, учителю необходимо знать причины неуспеваемости учеников. При этом осложнить сложившуюся 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ситуацию может то, что неуспеваемость вызвана не одной, а целым рядом причин. В этом случае решение одной проблемы не даст положительного результата в целом. Нужно использовать целый комплекс мер.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Причем  важно также учитывать индивидуальные особенности каждого отстающего ученика, т.е. к какому типу отстающих относится каждый из них.</w:t>
      </w:r>
      <w:proofErr w:type="gramEnd"/>
    </w:p>
    <w:p w:rsidR="00DF0184" w:rsidRPr="002378FA" w:rsidRDefault="00DF0184" w:rsidP="006E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Использование на уроках русского языка и чтения, математики различных задач на развитие логики, мышления и внимания, заданий на смекалку и творческое воображение показало свою эффективность. Учащиеся стали более внимательны, наблюдательны, сообразительны. Им очень понравились следующие задания: угадывание предмета или животного по его признакам; исключение «четвертого лишнего»; восстановление последовательности картинок; составление новых слов из заданного слова; задания на смекалку. Все активно участвовали на уроках, отвечали даже отстающие ученики. Подобные занятия заметно активизируют учебную, познавательную деятельность, помогают учителю найти подход к каждому ученику. Задания заранее напечатаны на листочках в виде карточек, поэтому учащимся не составляет большого труда найти правильный ответ и подчеркнуть его, или наоборот вычеркнуть лишнее.</w:t>
      </w:r>
    </w:p>
    <w:p w:rsidR="00DF0184" w:rsidRPr="002378FA" w:rsidRDefault="00DF0184" w:rsidP="00DF0184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выставлении отметки за правильный ответ не ограничива</w:t>
      </w:r>
      <w:r w:rsidR="006E61B9"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йтесь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 выставлением того или иного балла, но и комментир</w:t>
      </w:r>
      <w:r w:rsidR="006E61B9"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уйте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его, давая содержательную оценку ответов учащихся:  «Настя, ты быстрее и лучше всех справилась с заданием»; «Зам</w:t>
      </w:r>
      <w:r w:rsidR="006E61B9"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ечательно, Артем, у тебя лучше всех решены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задачи».</w:t>
      </w:r>
    </w:p>
    <w:p w:rsidR="00DF0184" w:rsidRPr="002378FA" w:rsidRDefault="00DF0184" w:rsidP="006E61B9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учитывать прилежание и внимание школьников и отмечать эти качества при оценке ответов: «Сережа, твой ответ неполный, но за старание и активность в течение урока я ставлю тебе «4»».  Этим мы не только оцениваем знания ученика, но и воздействуем на его дальнейшее поведение, внимание, отношение к делу. Важно, что каждый ученик получил положительный личный опыт, испытав радость от правильно решенных задач и ответов. Благодаря ежедневной кропотливой работе по предупреждению неуспеваемости в классе возникла положительная установка на дальнейшее обучение и  интеллектуальное развит</w:t>
      </w:r>
      <w:r w:rsidR="006E61B9"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Неуспеваемость –  сложное и многогранное явление школьной действительности, требующее разносторонних подходов при ее изучении. В психолого-педагогической литературе неуспеваемость трактуется как несоответствие подготовки учащихся обязательным требованиям школы в усвоении знаний, развитии умений и навыков, формировании опыта творческой деятельности и воспитанности познавательных отношений.</w:t>
      </w:r>
    </w:p>
    <w:p w:rsidR="00DF0184" w:rsidRPr="002378FA" w:rsidRDefault="00DF0184" w:rsidP="00DF0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Каждому педагогу необходимо знать как причины, так и содержание развивающей работы. Для более эффективного процесса предупреждения трудностей в учебной деятельности младшего школьника необходима интенсивная совместная работа с родителями.</w:t>
      </w:r>
    </w:p>
    <w:p w:rsidR="00DF0184" w:rsidRPr="002378FA" w:rsidRDefault="00DF0184" w:rsidP="00DF0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Неуспеваемость и отставание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взаимосвязаны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неуспеваемости как продукте синтезированы отдельные виды отставания. Многообразные </w:t>
      </w: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отставания, если они не преодолены, разрастаются, переплетаются друг с другом и образуют, в конечном счете, неуспеваемость. Младший школьный возраст является наиболее ответственным этапом школьного детства.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обучения: к концу младшего школьного возраста ребенок должен хотеть учиться, уметь учиться и верить в свои силы.</w:t>
      </w:r>
    </w:p>
    <w:p w:rsidR="00DF0184" w:rsidRPr="002378FA" w:rsidRDefault="006E61B9" w:rsidP="006E6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F0184"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редупреждение и преодоление неуспеваемости учащихся принадлежит к «вечным» проблемам школьной жизни, но при создании определенных условий – вполне решаемым проблемам. </w:t>
      </w:r>
    </w:p>
    <w:p w:rsidR="006E61B9" w:rsidRPr="002378FA" w:rsidRDefault="006E61B9" w:rsidP="006E6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1B9" w:rsidRPr="002378FA" w:rsidRDefault="006E61B9" w:rsidP="006E6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1B9" w:rsidRPr="002378FA" w:rsidRDefault="006E61B9" w:rsidP="006E6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1B9" w:rsidRPr="002378FA" w:rsidRDefault="006E61B9" w:rsidP="006E6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1B9" w:rsidRPr="002378FA" w:rsidRDefault="006E61B9" w:rsidP="006E6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1B9" w:rsidRPr="002378FA" w:rsidRDefault="006E61B9" w:rsidP="006E6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1B9" w:rsidRPr="002378FA" w:rsidRDefault="006E61B9" w:rsidP="006E6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1B9" w:rsidRPr="002378FA" w:rsidRDefault="006E61B9" w:rsidP="006E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1B9" w:rsidRPr="002378FA" w:rsidRDefault="006E61B9" w:rsidP="006E6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184" w:rsidRPr="002378FA" w:rsidRDefault="00DF0184" w:rsidP="00DF0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СПИСОК ИСПОЛЬЗОВАННОЙ ЛИТЕРАТУРЫ: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Аркин Е.А. Родителям о воспитании. Воспитание ребенка в семье от года  до зрелости. – М.: </w:t>
      </w: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Учдетгиз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, 1957. – 347 с.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Бабанский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Ю.К. Оптимизация учебно-воспитательного процесса: Методические основы. – М.: Просвещение, 1982. – 192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Блонский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П.П. Психология младшего школьника. – М.; Воронеж: Институт практической психологии, 1997. – 574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Выготский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Л.С. Вопросы детской психологии. – СПб.: Союз, 1997. – 220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Гильбух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Ю.З. Психодиагностика в школе. – М.: Знание, 1989. – 79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Дубровина И.В. Практическая психология образования: Учебное пособие для студентов вузов. – М.: Питер, 2004. – 588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Есипов Б.П., Данилов М.А. Дидактика /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общ. Ред. Б.П. Есипова. – М.: Изд-во Академии педагогических наук РСФСР, 1957. – 518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Занков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 Избранные педагогические труды. АПН СССР. – М.: Педагогика, 1990. – 418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Подласый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Педагогика. Новый курс: Учебник для студентов педвузов: В 2 кн. Кн. 2: Процесс воспитания. – М.: ВЛАДОС, 1999. – 256 с.</w:t>
      </w:r>
    </w:p>
    <w:p w:rsidR="00DF0184" w:rsidRPr="002378FA" w:rsidRDefault="00DF0184" w:rsidP="00DF018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Шацкий</w:t>
      </w:r>
      <w:proofErr w:type="spell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С.Т. Избранные педагогические сочинения. – М.: Педагогика, 1980. – 304 </w:t>
      </w:r>
      <w:proofErr w:type="gramStart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37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184" w:rsidRPr="002378FA" w:rsidRDefault="00DF0184">
      <w:pPr>
        <w:rPr>
          <w:rFonts w:ascii="Times New Roman" w:hAnsi="Times New Roman" w:cs="Times New Roman"/>
          <w:sz w:val="28"/>
          <w:szCs w:val="28"/>
        </w:rPr>
      </w:pPr>
    </w:p>
    <w:sectPr w:rsidR="00DF0184" w:rsidRPr="002378FA" w:rsidSect="0078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A15"/>
    <w:multiLevelType w:val="multilevel"/>
    <w:tmpl w:val="7DD2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76D85"/>
    <w:multiLevelType w:val="multilevel"/>
    <w:tmpl w:val="A552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53078"/>
    <w:multiLevelType w:val="multilevel"/>
    <w:tmpl w:val="3BA81F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0B2E2565"/>
    <w:multiLevelType w:val="multilevel"/>
    <w:tmpl w:val="AB3A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55B62"/>
    <w:multiLevelType w:val="multilevel"/>
    <w:tmpl w:val="F120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85D5F"/>
    <w:multiLevelType w:val="multilevel"/>
    <w:tmpl w:val="89DC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7D24BC"/>
    <w:multiLevelType w:val="multilevel"/>
    <w:tmpl w:val="17CE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E0237"/>
    <w:multiLevelType w:val="multilevel"/>
    <w:tmpl w:val="3AC4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22EFA"/>
    <w:multiLevelType w:val="multilevel"/>
    <w:tmpl w:val="AFC6A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F65F9"/>
    <w:multiLevelType w:val="multilevel"/>
    <w:tmpl w:val="855CB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43DE5"/>
    <w:multiLevelType w:val="multilevel"/>
    <w:tmpl w:val="8834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5E4BA0"/>
    <w:multiLevelType w:val="multilevel"/>
    <w:tmpl w:val="035C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A9417A"/>
    <w:multiLevelType w:val="multilevel"/>
    <w:tmpl w:val="681C70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444724"/>
    <w:multiLevelType w:val="multilevel"/>
    <w:tmpl w:val="FD4C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61E5F"/>
    <w:multiLevelType w:val="multilevel"/>
    <w:tmpl w:val="9C84DB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014600"/>
    <w:multiLevelType w:val="multilevel"/>
    <w:tmpl w:val="86FC1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8A3F40"/>
    <w:multiLevelType w:val="multilevel"/>
    <w:tmpl w:val="77D8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040161"/>
    <w:multiLevelType w:val="multilevel"/>
    <w:tmpl w:val="DF9C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4D2B11"/>
    <w:multiLevelType w:val="multilevel"/>
    <w:tmpl w:val="D0EECF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D50BD1"/>
    <w:multiLevelType w:val="multilevel"/>
    <w:tmpl w:val="0794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9"/>
  </w:num>
  <w:num w:numId="5">
    <w:abstractNumId w:val="13"/>
  </w:num>
  <w:num w:numId="6">
    <w:abstractNumId w:val="15"/>
  </w:num>
  <w:num w:numId="7">
    <w:abstractNumId w:val="8"/>
  </w:num>
  <w:num w:numId="8">
    <w:abstractNumId w:val="14"/>
  </w:num>
  <w:num w:numId="9">
    <w:abstractNumId w:val="12"/>
  </w:num>
  <w:num w:numId="10">
    <w:abstractNumId w:val="9"/>
  </w:num>
  <w:num w:numId="11">
    <w:abstractNumId w:val="18"/>
  </w:num>
  <w:num w:numId="12">
    <w:abstractNumId w:val="6"/>
  </w:num>
  <w:num w:numId="13">
    <w:abstractNumId w:val="3"/>
  </w:num>
  <w:num w:numId="14">
    <w:abstractNumId w:val="16"/>
  </w:num>
  <w:num w:numId="15">
    <w:abstractNumId w:val="2"/>
  </w:num>
  <w:num w:numId="16">
    <w:abstractNumId w:val="7"/>
  </w:num>
  <w:num w:numId="17">
    <w:abstractNumId w:val="4"/>
  </w:num>
  <w:num w:numId="18">
    <w:abstractNumId w:val="1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184"/>
    <w:rsid w:val="002378FA"/>
    <w:rsid w:val="002C6A4D"/>
    <w:rsid w:val="006E61B9"/>
    <w:rsid w:val="00780A3C"/>
    <w:rsid w:val="009D1582"/>
    <w:rsid w:val="00B47710"/>
    <w:rsid w:val="00B82184"/>
    <w:rsid w:val="00DF0184"/>
    <w:rsid w:val="00EB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3C"/>
  </w:style>
  <w:style w:type="paragraph" w:styleId="3">
    <w:name w:val="heading 3"/>
    <w:basedOn w:val="a"/>
    <w:link w:val="30"/>
    <w:uiPriority w:val="9"/>
    <w:qFormat/>
    <w:rsid w:val="00DF0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01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F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0184"/>
  </w:style>
  <w:style w:type="character" w:styleId="a4">
    <w:name w:val="Hyperlink"/>
    <w:basedOn w:val="a0"/>
    <w:uiPriority w:val="99"/>
    <w:semiHidden/>
    <w:unhideWhenUsed/>
    <w:rsid w:val="00DF0184"/>
    <w:rPr>
      <w:color w:val="0000FF"/>
      <w:u w:val="single"/>
    </w:rPr>
  </w:style>
  <w:style w:type="character" w:styleId="a5">
    <w:name w:val="Strong"/>
    <w:basedOn w:val="a0"/>
    <w:uiPriority w:val="22"/>
    <w:qFormat/>
    <w:rsid w:val="00DF0184"/>
    <w:rPr>
      <w:b/>
      <w:bCs/>
    </w:rPr>
  </w:style>
  <w:style w:type="paragraph" w:customStyle="1" w:styleId="c4">
    <w:name w:val="c4"/>
    <w:basedOn w:val="a"/>
    <w:rsid w:val="00DF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0184"/>
  </w:style>
  <w:style w:type="character" w:customStyle="1" w:styleId="c0">
    <w:name w:val="c0"/>
    <w:basedOn w:val="a0"/>
    <w:rsid w:val="00DF0184"/>
  </w:style>
  <w:style w:type="paragraph" w:customStyle="1" w:styleId="c9">
    <w:name w:val="c9"/>
    <w:basedOn w:val="a"/>
    <w:rsid w:val="00DF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F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0184"/>
  </w:style>
  <w:style w:type="character" w:styleId="a6">
    <w:name w:val="FollowedHyperlink"/>
    <w:basedOn w:val="a0"/>
    <w:uiPriority w:val="99"/>
    <w:semiHidden/>
    <w:unhideWhenUsed/>
    <w:rsid w:val="00DF0184"/>
    <w:rPr>
      <w:color w:val="800080"/>
      <w:u w:val="single"/>
    </w:rPr>
  </w:style>
  <w:style w:type="paragraph" w:customStyle="1" w:styleId="c28">
    <w:name w:val="c28"/>
    <w:basedOn w:val="a"/>
    <w:rsid w:val="00DF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DF0184"/>
  </w:style>
  <w:style w:type="paragraph" w:customStyle="1" w:styleId="c32">
    <w:name w:val="c32"/>
    <w:basedOn w:val="a"/>
    <w:rsid w:val="00DF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378FA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237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2015-12-17T15:14:00Z</cp:lastPrinted>
  <dcterms:created xsi:type="dcterms:W3CDTF">2015-12-17T14:41:00Z</dcterms:created>
  <dcterms:modified xsi:type="dcterms:W3CDTF">2016-09-17T20:16:00Z</dcterms:modified>
</cp:coreProperties>
</file>