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F593F" w14:textId="77777777" w:rsidR="00E4222E" w:rsidRPr="00E4222E" w:rsidRDefault="00E4222E" w:rsidP="00E4222E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44"/>
          <w:szCs w:val="44"/>
          <w:lang w:eastAsia="ru-RU"/>
        </w:rPr>
      </w:pPr>
      <w:r w:rsidRPr="00E4222E">
        <w:rPr>
          <w:rFonts w:ascii="Times New Roman" w:eastAsia="Times New Roman" w:hAnsi="Times New Roman" w:cs="Times New Roman"/>
          <w:b/>
          <w:bCs/>
          <w:color w:val="4B4B4B"/>
          <w:kern w:val="36"/>
          <w:sz w:val="44"/>
          <w:szCs w:val="44"/>
          <w:lang w:eastAsia="ru-RU"/>
        </w:rPr>
        <w:t>Оформление выпускной квалификационной работы. 3. 1. Требования к оформлению ВКР должны соответствовать требованиям ЕСТД и ЕСКД, ГОСТ 7. 32-2001 "система стандартов по информации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EFEFE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6"/>
      </w:tblGrid>
      <w:tr w:rsidR="00E4222E" w:rsidRPr="00E4222E" w14:paraId="5E0FF575" w14:textId="77777777" w:rsidTr="00E4222E">
        <w:trPr>
          <w:tblCellSpacing w:w="7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14:paraId="7A1F84AC" w14:textId="77777777" w:rsidR="00E4222E" w:rsidRPr="00E4222E" w:rsidRDefault="00E4222E" w:rsidP="00E4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2631C2EE" w14:textId="77777777" w:rsidR="00E4222E" w:rsidRPr="00E4222E" w:rsidRDefault="00E4222E" w:rsidP="00E4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4222E" w:rsidRPr="00E4222E" w14:paraId="6720413B" w14:textId="77777777" w:rsidTr="00E4222E">
        <w:trPr>
          <w:tblCellSpacing w:w="7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14:paraId="254870E8" w14:textId="77777777" w:rsidR="00E4222E" w:rsidRPr="00E4222E" w:rsidRDefault="00E4222E" w:rsidP="00E42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5B73632D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74B0A104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Требования к оформлению ВКР должны соответствовать требованиям ЕСТД и ЕСКД, 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ГОСТ 7.32-2001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"Система стандартов по информации, библиотечному и издательскому делу "Отчет о научно-исследовательской работе", 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ГОСТ 7.1-2003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"Библиографическая запись. Библиографическое описание", 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ГОСТ 7.82-2001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"Библиографическая запись. Библиографическое описание электронных ресурсов".</w:t>
      </w:r>
    </w:p>
    <w:p w14:paraId="371E1755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ВКР должна быть грамотно написана и правильно оформлена.</w:t>
      </w:r>
    </w:p>
    <w:p w14:paraId="1871DB8B" w14:textId="77777777" w:rsidR="00E4222E" w:rsidRPr="0001299B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29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Основные параметры оформления работы:</w:t>
      </w:r>
    </w:p>
    <w:p w14:paraId="630017CB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ВКР должна быть представлена в пластиковой папке-скоросшивателе, при этом все страницы вставлены в </w:t>
      </w:r>
      <w:proofErr w:type="spellStart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мультифоры</w:t>
      </w:r>
      <w:proofErr w:type="spellEnd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(файлы).</w:t>
      </w:r>
    </w:p>
    <w:p w14:paraId="159DBEB6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Текстовая часть работы должна быть представлена в компьютерном варианте на бумаге формата А 4.</w:t>
      </w:r>
    </w:p>
    <w:p w14:paraId="5FA9F82C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Шрифт – </w:t>
      </w:r>
      <w:proofErr w:type="spellStart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Times</w:t>
      </w:r>
      <w:proofErr w:type="spellEnd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New</w:t>
      </w:r>
      <w:proofErr w:type="spellEnd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Roman</w:t>
      </w:r>
      <w:proofErr w:type="spellEnd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размер шрифта – 14, полуторный интервал, выравнивание по ширине.</w:t>
      </w:r>
    </w:p>
    <w:p w14:paraId="16A2A8B2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Для названия глав шрифт 16 жирный, буквы заглавные (</w:t>
      </w:r>
      <w:r w:rsidRPr="00E422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ААА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выравнивание по центру.</w:t>
      </w:r>
    </w:p>
    <w:p w14:paraId="792E800A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Для названия параграфов шрифт 14 жирный, буквы строчные (</w:t>
      </w:r>
      <w:proofErr w:type="spellStart"/>
      <w:r w:rsidRPr="00E422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ааа</w:t>
      </w:r>
      <w:proofErr w:type="spellEnd"/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выравнивание по центру.</w:t>
      </w:r>
    </w:p>
    <w:p w14:paraId="07F2F580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Для всех остальных заголовков (содержание, введение, заключение, список использованных источников) – 16 жирный, буквы заглавные (</w:t>
      </w:r>
      <w:r w:rsidRPr="00E422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ААА</w:t>
      </w: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выравнивание по центру.</w:t>
      </w:r>
    </w:p>
    <w:p w14:paraId="0EC0D857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Расстояние между заголовком и текстом должно быть равно одной пустой строке.</w:t>
      </w:r>
    </w:p>
    <w:p w14:paraId="173834DC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Размер абзацного отступа 15 мм.</w:t>
      </w:r>
    </w:p>
    <w:p w14:paraId="625098B0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Страницы должны иметь поля: нижнее – 2; верхнее – 2; левое – 3; правое – 1,5.</w:t>
      </w:r>
    </w:p>
    <w:p w14:paraId="48FE7DB1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422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Работа должна иметь сквозную нумерацию, включая список использованных источников и приложения. </w:t>
      </w:r>
      <w:r w:rsidRPr="00E4222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Номер страницы ставится на середине листа нижнего поля.</w:t>
      </w:r>
      <w:r w:rsidRPr="00E422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Титульный лист считается первой страницей, содержание – второй, введение – третьей и т.д. Номер страницы на титульном листе не проставляется.</w:t>
      </w:r>
    </w:p>
    <w:p w14:paraId="6628BC66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Выделение названий разделов, глав, параграфов в тексте обязательно. Нельзя оставлять на одной странице только заголовок, а сам текст начинать с другой: в этом случае заголовок следует перенести. Точку в конце заголовка, располагаемого посредине строки, не ставят. Подчёркивать заголовки и переносить слова в заголовке не допускается.</w:t>
      </w:r>
    </w:p>
    <w:p w14:paraId="43D091BC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текстовой части работы все слова должны быть написаны полностью, за исключением общепринятых сокращений. По всей работе следует выдерживать принцип единообразия сокращений, т.е. одно и то же слово везде сокращается одинаково, либо везде не сокращается. Например: и др. – и другие, т.е. – то есть.</w:t>
      </w:r>
    </w:p>
    <w:p w14:paraId="3373BCBA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Общепринятые буквенные аббревиатуры (ВОЗ, МКБ, ЛФК и др.) не требуют расшифровки в тексте. В том случае, если нет в начале работы раздела «обозначения и сокращения», а специальные буквенные аббревиатуры малоизвестны, специфичны, но в тексте часто повторяются, то при первом упоминании пишется полное название, а в скобках дают буквенную аббревиатуру, которой в дальнейшем пользуются.</w:t>
      </w:r>
    </w:p>
    <w:p w14:paraId="7A1C06D4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 актуальность темы исследования – показать соответствие темы общественным потребностям, раскрыть состояние ее практического воплощения; определить заинтересованность науки в ее разработке. Это 2-3 предложения, которые анонсируют работу.</w:t>
      </w:r>
    </w:p>
    <w:p w14:paraId="203EFC5D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Например:</w:t>
      </w:r>
    </w:p>
    <w:p w14:paraId="2B642D50" w14:textId="77777777" w:rsidR="00E4222E" w:rsidRPr="00E4222E" w:rsidRDefault="00E4222E" w:rsidP="00E4222E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4222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современной медицине особую остроту (актуальность) приобретает проблема (чего), показать почему (можно дать статистические данные);</w:t>
      </w:r>
    </w:p>
    <w:p w14:paraId="3D2B3260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- внимание медиков практического здравоохранения привлекают вопросы</w:t>
      </w:r>
    </w:p>
    <w:p w14:paraId="3D385E53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(чего), которые необходимо решить….</w:t>
      </w:r>
    </w:p>
    <w:p w14:paraId="36875AA3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Цель исследования (какой результат будет получен?) – словесно-логическое описание представления о результате исследования, того, что ожидается в итоге исследовательской работы.</w:t>
      </w:r>
    </w:p>
    <w:p w14:paraId="01ACF9CF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Цель работы формулируется с использованием неопределённой формы глагола: изучить, исследовать, проанализировать, рассмотреть и т.д. Цель курсовой работы скрыта в названии работы.</w:t>
      </w:r>
    </w:p>
    <w:p w14:paraId="63F81E76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Задачи исследования (как идти к результату?) – составные части цели исследования. Для определения задач проводится декомпозиция цели, из нее выделяются те действия, которые надо совершить, чтобы ее достичь. Задачи фактически связаны с параграфами курсовой работы. Они формулируются аналогично цели с использованием неопределенной формы глагола: изучить, исследовать, проанализировать, провести анализ…, рассмотреть, оценить, охарактеризовать, выявить и т.д.</w:t>
      </w:r>
    </w:p>
    <w:p w14:paraId="40B591C6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Количество задач должно быть не более 3-4. Первая задача предусматривает анализ изучаемых проблем по данным литературных источников. Остальные задачи предусматривают выполнение исследовательской части.</w:t>
      </w:r>
    </w:p>
    <w:p w14:paraId="10A641E8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Пример 1:</w:t>
      </w:r>
    </w:p>
    <w:p w14:paraId="553B271D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Дипломная работа на тему: «Особенности сестринского ухода за пациентом при бронхиальной астме».</w:t>
      </w:r>
    </w:p>
    <w:p w14:paraId="59586876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Цель исследования</w:t>
      </w:r>
      <w:r>
        <w:rPr>
          <w:color w:val="222222"/>
          <w:sz w:val="28"/>
          <w:szCs w:val="28"/>
        </w:rPr>
        <w:t>: изучить особенности сестринского ухода за пациентом при бронхиальной астме.</w:t>
      </w:r>
    </w:p>
    <w:p w14:paraId="2FAC6A68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Задачи исследования:</w:t>
      </w:r>
    </w:p>
    <w:p w14:paraId="047AF512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Изучить данные литературных источников по уходу за пациентом с бронхиальной астмой.</w:t>
      </w:r>
    </w:p>
    <w:p w14:paraId="7C186C7B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Изучить нормативные документы по вопросам ухода за пациентом с бронхиальной астмой.</w:t>
      </w:r>
    </w:p>
    <w:p w14:paraId="5006ACAF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Выявить основные проблемы пациентов с бронхиальной астмой.</w:t>
      </w:r>
    </w:p>
    <w:p w14:paraId="2B1B951C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9. Разработать план сестринского ухода по основным проблемам пациентов с данной патологией.</w:t>
      </w:r>
    </w:p>
    <w:p w14:paraId="5C341D59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Дать рекомендации пациенту по подготовке к дополнительным методам исследования (по диетическому питанию, применению лекарственных средств и т.п.).</w:t>
      </w:r>
    </w:p>
    <w:p w14:paraId="5656D8CA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Примерный перечень рекомендуемых задач:</w:t>
      </w:r>
    </w:p>
    <w:p w14:paraId="5CC7A814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На основе теоретического анализа литературы разработать... (ключевые понятия, основные концепции).</w:t>
      </w:r>
    </w:p>
    <w:p w14:paraId="7287FA47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Определить... (выделить основные условия, факторы, при</w:t>
      </w:r>
      <w:r>
        <w:rPr>
          <w:color w:val="222222"/>
          <w:sz w:val="28"/>
          <w:szCs w:val="28"/>
        </w:rPr>
        <w:softHyphen/>
        <w:t>чины, влияющие на объект исследования).</w:t>
      </w:r>
    </w:p>
    <w:p w14:paraId="65996F06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Раскрыть... (выделить основные условия, факторы, причины, влияющие на предмет исследования).</w:t>
      </w:r>
    </w:p>
    <w:p w14:paraId="4A45357C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Разработать... (средства, условия, формы, программы).</w:t>
      </w:r>
    </w:p>
    <w:p w14:paraId="5C21BCFF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Апробировать… (что разработали) и дать рекомендации...</w:t>
      </w:r>
    </w:p>
    <w:p w14:paraId="155C7282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Объект исследования (что будет исследоваться?). Предполагает работу с понятиями. В данном пункте дается определение явлению, на которое направлена исследовательская деятельность. Объектом может быть личность, среда, процесс, структура, лечебная деятельность и т.д.</w:t>
      </w:r>
    </w:p>
    <w:p w14:paraId="16A19FF9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Предмет исследования (как и через что будет идти поиск?). Предмет исследования направлен на практическую деятельность и отражается через результаты этих действий. Предметом исследования может быть деятельность персонала, маркетинговые исследования, школа здоровья, психологическое явление и др.</w:t>
      </w:r>
    </w:p>
    <w:p w14:paraId="5182D684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Пример 2:</w:t>
      </w:r>
    </w:p>
    <w:p w14:paraId="236C7599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Дипломная работа на тему: «Особенности сестринского ухода за пациентом при бронхиальной астме».</w:t>
      </w:r>
    </w:p>
    <w:p w14:paraId="12E83ACA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Объект исследования:</w:t>
      </w:r>
      <w:r>
        <w:rPr>
          <w:color w:val="222222"/>
          <w:sz w:val="28"/>
          <w:szCs w:val="28"/>
        </w:rPr>
        <w:t> особенности сестринского ухода за пациентом при бронхиальной астме</w:t>
      </w:r>
    </w:p>
    <w:p w14:paraId="72240071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Предмет исследования:</w:t>
      </w:r>
      <w:r>
        <w:rPr>
          <w:color w:val="222222"/>
          <w:sz w:val="28"/>
          <w:szCs w:val="28"/>
        </w:rPr>
        <w:t xml:space="preserve"> сестринский уход за пациентом при бронхиальной </w:t>
      </w:r>
      <w:proofErr w:type="gramStart"/>
      <w:r>
        <w:rPr>
          <w:color w:val="222222"/>
          <w:sz w:val="28"/>
          <w:szCs w:val="28"/>
        </w:rPr>
        <w:t>астме..</w:t>
      </w:r>
      <w:proofErr w:type="gramEnd"/>
    </w:p>
    <w:p w14:paraId="6A31DD91" w14:textId="77777777" w:rsidR="004E69FA" w:rsidRDefault="004E69FA" w:rsidP="004E69FA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Методы исследования (как исследовали?): дается их краткое перечисление без теоретического обоснования.</w:t>
      </w:r>
    </w:p>
    <w:p w14:paraId="160E00E2" w14:textId="77777777" w:rsidR="00CA1C0B" w:rsidRDefault="00CA1C0B"/>
    <w:p w14:paraId="3244A596" w14:textId="77777777" w:rsidR="00E4222E" w:rsidRPr="00E4222E" w:rsidRDefault="00E4222E" w:rsidP="00E4222E">
      <w:pPr>
        <w:jc w:val="both"/>
        <w:rPr>
          <w:sz w:val="28"/>
          <w:szCs w:val="28"/>
        </w:rPr>
      </w:pPr>
    </w:p>
    <w:sectPr w:rsidR="00E4222E" w:rsidRPr="00E4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52"/>
    <w:rsid w:val="0001299B"/>
    <w:rsid w:val="003F3B91"/>
    <w:rsid w:val="004E69FA"/>
    <w:rsid w:val="00905552"/>
    <w:rsid w:val="00CA1C0B"/>
    <w:rsid w:val="00E4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8EE2"/>
  <w15:chartTrackingRefBased/>
  <w15:docId w15:val="{54FC3FA3-6957-4AC2-8B9C-0A18E04D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2024-05-23T03:21:00Z</dcterms:created>
  <dcterms:modified xsi:type="dcterms:W3CDTF">2024-05-23T03:22:00Z</dcterms:modified>
</cp:coreProperties>
</file>