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D" w:rsidRPr="00E70042" w:rsidRDefault="00556C7B" w:rsidP="00464D0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64D0D" w:rsidRPr="00E7004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Муниципальное бюджетное дошкольное образовательное учре</w:t>
      </w:r>
      <w:r w:rsidR="00E67FE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ждение детский сад №14 «Зве</w:t>
      </w:r>
      <w:r w:rsidR="007B281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здочка </w:t>
      </w:r>
      <w:r w:rsidR="00464D0D" w:rsidRPr="00E7004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»</w:t>
      </w:r>
    </w:p>
    <w:p w:rsidR="00464D0D" w:rsidRPr="00E70042" w:rsidRDefault="00464D0D" w:rsidP="00464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00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2"/>
        <w:gridCol w:w="5285"/>
      </w:tblGrid>
      <w:tr w:rsidR="0087414B" w:rsidRPr="001529B1" w:rsidTr="001529B1">
        <w:trPr>
          <w:trHeight w:val="1387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D0D" w:rsidRDefault="00464D0D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  <w:r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</w:t>
            </w:r>
            <w:r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им </w:t>
            </w:r>
            <w:r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ом</w:t>
            </w:r>
            <w:r w:rsidR="008741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     </w:t>
            </w:r>
          </w:p>
          <w:p w:rsidR="00464D0D" w:rsidRDefault="007B281D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МБДОУ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/с №14«Звездочка 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»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464D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 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 w:rsidR="00464D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5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 </w:t>
            </w:r>
            <w:r w:rsidR="00097D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11.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 w:rsidR="00097D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0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г. № </w:t>
            </w:r>
            <w:r w:rsidR="00097D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3</w:t>
            </w:r>
          </w:p>
          <w:p w:rsidR="00464D0D" w:rsidRDefault="007B281D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Церцвадзе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Н.А</w:t>
            </w:r>
          </w:p>
          <w:p w:rsidR="00464D0D" w:rsidRPr="00256A51" w:rsidRDefault="00464D0D" w:rsidP="00ED2E8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6A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</w:t>
            </w:r>
          </w:p>
          <w:p w:rsidR="00464D0D" w:rsidRPr="00E70042" w:rsidRDefault="00464D0D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414B" w:rsidRDefault="0087414B" w:rsidP="0087414B">
            <w:pPr>
              <w:spacing w:before="0" w:beforeAutospacing="0" w:after="0" w:afterAutospacing="0" w:line="276" w:lineRule="auto"/>
              <w:mirrorIndents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Заведующий МБДОУ</w:t>
            </w:r>
          </w:p>
          <w:p w:rsidR="00464D0D" w:rsidRPr="00E70042" w:rsidRDefault="0087414B" w:rsidP="007B281D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                               </w:t>
            </w:r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   </w:t>
            </w:r>
            <w:proofErr w:type="spellStart"/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</w:t>
            </w:r>
            <w:proofErr w:type="spellEnd"/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/с №14 «Звездочка 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»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 / </w:t>
            </w:r>
            <w:proofErr w:type="spellStart"/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О.А.Русскова</w:t>
            </w:r>
            <w:proofErr w:type="spellEnd"/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/</w:t>
            </w:r>
          </w:p>
        </w:tc>
      </w:tr>
      <w:tr w:rsidR="007B281D" w:rsidRPr="007B281D" w:rsidTr="00ED2E8F">
        <w:tc>
          <w:tcPr>
            <w:tcW w:w="0" w:type="auto"/>
            <w:vMerge/>
            <w:vAlign w:val="center"/>
            <w:hideMark/>
          </w:tcPr>
          <w:p w:rsidR="00464D0D" w:rsidRPr="00E70042" w:rsidRDefault="00464D0D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4D0D" w:rsidRPr="00E70042" w:rsidRDefault="0087414B" w:rsidP="00ED2E8F">
            <w:pPr>
              <w:spacing w:before="0" w:beforeAutospacing="0" w:after="0" w:afterAutospacing="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="00464D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Приказ </w:t>
            </w:r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18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 </w:t>
            </w:r>
            <w:r w:rsidR="00464D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февраля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20</w:t>
            </w:r>
            <w:r w:rsidR="00464D0D" w:rsidRPr="00E70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 w:rsidR="00464D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1</w:t>
            </w:r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proofErr w:type="spellStart"/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г.№</w:t>
            </w:r>
            <w:proofErr w:type="spellEnd"/>
            <w:r w:rsidR="00464D0D" w:rsidRPr="00E700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7B2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33</w:t>
            </w:r>
          </w:p>
        </w:tc>
      </w:tr>
    </w:tbl>
    <w:p w:rsidR="00A044A5" w:rsidRPr="00A044A5" w:rsidRDefault="00A044A5" w:rsidP="00A044A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4A5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ПОРЯДОК И ОСНОВАНИЯ</w:t>
      </w:r>
      <w:r w:rsidR="00556C7B" w:rsidRPr="00A044A5">
        <w:rPr>
          <w:sz w:val="28"/>
          <w:szCs w:val="28"/>
          <w:lang w:val="ru-RU"/>
        </w:rPr>
        <w:br/>
      </w:r>
      <w:r w:rsidR="00556C7B" w:rsidRPr="00A044A5">
        <w:rPr>
          <w:rFonts w:hAnsi="Times New Roman" w:cs="Times New Roman"/>
          <w:bCs/>
          <w:color w:val="000000"/>
          <w:sz w:val="28"/>
          <w:szCs w:val="28"/>
          <w:lang w:val="ru-RU"/>
        </w:rPr>
        <w:t>перевода, отчисления воспитанников</w:t>
      </w:r>
      <w:r w:rsidR="00F332A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04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бюджетного дошкольного образов</w:t>
      </w:r>
      <w:r w:rsidR="007B28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ательного учреждения детского сада №14 «Звездочка </w:t>
      </w:r>
    </w:p>
    <w:p w:rsidR="00F26ED0" w:rsidRPr="00A044A5" w:rsidRDefault="00556C7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1.1.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Настоящий Порядок и основания перевода, отчисления воспитанников (далее </w:t>
      </w:r>
      <w:proofErr w:type="gramStart"/>
      <w:r w:rsidRPr="00A044A5">
        <w:rPr>
          <w:rFonts w:cstheme="minorHAnsi"/>
          <w:color w:val="000000"/>
          <w:sz w:val="28"/>
          <w:szCs w:val="28"/>
          <w:lang w:val="ru-RU"/>
        </w:rPr>
        <w:t>–п</w:t>
      </w:r>
      <w:proofErr w:type="gramEnd"/>
      <w:r w:rsidRPr="00A044A5">
        <w:rPr>
          <w:rFonts w:cstheme="minorHAnsi"/>
          <w:color w:val="000000"/>
          <w:sz w:val="28"/>
          <w:szCs w:val="28"/>
          <w:lang w:val="ru-RU"/>
        </w:rPr>
        <w:t xml:space="preserve">орядок) разработан в соответствии с Федеральным законом от </w:t>
      </w:r>
      <w:proofErr w:type="gramStart"/>
      <w:r w:rsidRPr="00A044A5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273-ФЗ «Обобразовании в Российской Федерации», Порядком и условиями осуществления перевода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обучающихся из одной организации, осуществляющей образовательную деятельность по</w:t>
      </w:r>
      <w:r w:rsidRPr="00A044A5">
        <w:rPr>
          <w:rFonts w:cstheme="minorHAnsi"/>
          <w:sz w:val="28"/>
          <w:szCs w:val="28"/>
          <w:lang w:val="ru-RU"/>
        </w:rPr>
        <w:br/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A044A5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044A5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28.12.2015 №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1527, и уставом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="00464D0D">
        <w:rPr>
          <w:rFonts w:cstheme="minorHAnsi"/>
          <w:color w:val="000000"/>
          <w:sz w:val="28"/>
          <w:szCs w:val="28"/>
          <w:lang w:val="ru-RU"/>
        </w:rPr>
        <w:t>м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униципального бюджетного дошкольного образовательного учреждения </w:t>
      </w:r>
      <w:r w:rsidR="00D624AD">
        <w:rPr>
          <w:rFonts w:cstheme="minorHAnsi"/>
          <w:color w:val="000000"/>
          <w:sz w:val="28"/>
          <w:szCs w:val="28"/>
          <w:lang w:val="ru-RU"/>
        </w:rPr>
        <w:t xml:space="preserve"> детского сада №14</w:t>
      </w:r>
      <w:r w:rsidRPr="00A044A5">
        <w:rPr>
          <w:rFonts w:cstheme="minorHAnsi"/>
          <w:color w:val="000000"/>
          <w:sz w:val="28"/>
          <w:szCs w:val="28"/>
          <w:lang w:val="ru-RU"/>
        </w:rPr>
        <w:t>«</w:t>
      </w:r>
      <w:r w:rsidR="00D624AD">
        <w:rPr>
          <w:rFonts w:cstheme="minorHAnsi"/>
          <w:color w:val="000000"/>
          <w:sz w:val="28"/>
          <w:szCs w:val="28"/>
          <w:lang w:val="ru-RU"/>
        </w:rPr>
        <w:t xml:space="preserve">Звездочка </w:t>
      </w:r>
      <w:r w:rsidR="00464D0D">
        <w:rPr>
          <w:rFonts w:cstheme="minorHAnsi"/>
          <w:color w:val="000000"/>
          <w:sz w:val="28"/>
          <w:szCs w:val="28"/>
          <w:lang w:val="ru-RU"/>
        </w:rPr>
        <w:t>»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 (далее – детский сад).</w:t>
      </w:r>
      <w:proofErr w:type="gramEnd"/>
    </w:p>
    <w:p w:rsidR="00464D0D" w:rsidRDefault="00556C7B" w:rsidP="00464D0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1.2.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Порядок определяет требования к процедуре и условиям осуществления перевода и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отчисления воспитанников детского сада, обучающихся по про</w:t>
      </w:r>
      <w:r w:rsidR="00464D0D">
        <w:rPr>
          <w:rFonts w:cstheme="minorHAnsi"/>
          <w:color w:val="000000"/>
          <w:sz w:val="28"/>
          <w:szCs w:val="28"/>
          <w:lang w:val="ru-RU"/>
        </w:rPr>
        <w:t>граммам дошкольного образования.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2</w:t>
      </w:r>
      <w:r w:rsidR="00556C7B"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="00556C7B" w:rsidRPr="00A044A5">
        <w:rPr>
          <w:rFonts w:cstheme="minorHAnsi"/>
          <w:b/>
          <w:bCs/>
          <w:color w:val="000000"/>
          <w:sz w:val="28"/>
          <w:szCs w:val="28"/>
        </w:rPr>
        <w:t> </w:t>
      </w:r>
      <w:r w:rsidR="00556C7B"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Перевод воспитанника в другую организацию,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по образовательным программам дошкольного образования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.1.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Перевод воспитанника (воспитанников) в другую организацию, осуществляющую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образовательную деятельность по образовательным программам дошкольного образования,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осуществляется в порядке и на условиях, предусмотренных законодательством Российской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Федерации:</w:t>
      </w:r>
    </w:p>
    <w:p w:rsidR="00F26ED0" w:rsidRPr="00A044A5" w:rsidRDefault="00556C7B" w:rsidP="00556C7B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</w:rPr>
        <w:lastRenderedPageBreak/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по инициативе родителей (законных представителей) воспитанника;</w:t>
      </w:r>
    </w:p>
    <w:p w:rsidR="00F26ED0" w:rsidRPr="00A044A5" w:rsidRDefault="00556C7B" w:rsidP="00556C7B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:rsidR="00F26ED0" w:rsidRPr="00A044A5" w:rsidRDefault="00556C7B" w:rsidP="00556C7B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2.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Заведующий детским садом издает приказ об отчислении воспитанника в порядке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перевода в принимающую образовательную организацию в порядке, предусмотренном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 w:rsidR="00556C7B" w:rsidRPr="00A044A5">
        <w:rPr>
          <w:rFonts w:cstheme="minorHAnsi"/>
          <w:color w:val="000000"/>
          <w:sz w:val="28"/>
          <w:szCs w:val="28"/>
          <w:lang w:val="ru-RU"/>
        </w:rPr>
        <w:t>с даты отчисления</w:t>
      </w:r>
      <w:proofErr w:type="gramEnd"/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воспитанника.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Письменные уведомления от принимающей организации о номере и дате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распорядительного акта о зачислении воспитанника, отчисленного в порядке перевода впринимающую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</w:p>
    <w:p w:rsidR="00F26ED0" w:rsidRPr="002533C9" w:rsidRDefault="002533C9" w:rsidP="00556C7B">
      <w:pPr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="00556C7B" w:rsidRPr="002533C9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="00556C7B" w:rsidRPr="002533C9">
        <w:rPr>
          <w:rFonts w:cstheme="minorHAnsi"/>
          <w:b/>
          <w:bCs/>
          <w:color w:val="000000"/>
          <w:sz w:val="28"/>
          <w:szCs w:val="28"/>
        </w:rPr>
        <w:t> </w:t>
      </w:r>
      <w:r w:rsidR="00556C7B" w:rsidRPr="002533C9">
        <w:rPr>
          <w:rFonts w:cstheme="minorHAnsi"/>
          <w:b/>
          <w:color w:val="000000"/>
          <w:sz w:val="28"/>
          <w:szCs w:val="28"/>
          <w:lang w:val="ru-RU"/>
        </w:rPr>
        <w:t>Временный перевод в другую организацию,</w:t>
      </w:r>
      <w:r w:rsidR="00556C7B" w:rsidRPr="002533C9">
        <w:rPr>
          <w:rFonts w:cstheme="minorHAnsi"/>
          <w:b/>
          <w:sz w:val="28"/>
          <w:szCs w:val="28"/>
          <w:lang w:val="ru-RU"/>
        </w:rPr>
        <w:br/>
      </w:r>
      <w:r w:rsidR="00556C7B" w:rsidRPr="002533C9">
        <w:rPr>
          <w:rFonts w:cstheme="minorHAnsi"/>
          <w:b/>
          <w:color w:val="000000"/>
          <w:sz w:val="28"/>
          <w:szCs w:val="28"/>
          <w:lang w:val="ru-RU"/>
        </w:rPr>
        <w:t>осуществляющую образовательную деятельность</w:t>
      </w:r>
      <w:r w:rsidR="00556C7B" w:rsidRPr="002533C9">
        <w:rPr>
          <w:rFonts w:cstheme="minorHAnsi"/>
          <w:b/>
          <w:sz w:val="28"/>
          <w:szCs w:val="28"/>
          <w:lang w:val="ru-RU"/>
        </w:rPr>
        <w:br/>
      </w:r>
      <w:r w:rsidR="00556C7B" w:rsidRPr="002533C9">
        <w:rPr>
          <w:rFonts w:cstheme="minorHAnsi"/>
          <w:b/>
          <w:color w:val="000000"/>
          <w:sz w:val="28"/>
          <w:szCs w:val="28"/>
          <w:lang w:val="ru-RU"/>
        </w:rPr>
        <w:t>по образовательным программам дошкольного образования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.1.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Временный перевод воспитанника (воспитанников) в другую организацию,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осуществляющую образовательную деятельность по образовательным программам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дошкольного образования, осуществляется в порядке и на условиях, установленных</w:t>
      </w:r>
      <w:r w:rsidR="00556C7B">
        <w:rPr>
          <w:rFonts w:cstheme="minorHAnsi"/>
          <w:color w:val="000000"/>
          <w:sz w:val="28"/>
          <w:szCs w:val="28"/>
          <w:lang w:val="ru-RU"/>
        </w:rPr>
        <w:t xml:space="preserve"> Отделом образования администрации </w:t>
      </w:r>
      <w:proofErr w:type="spellStart"/>
      <w:r w:rsidR="00556C7B">
        <w:rPr>
          <w:rFonts w:cstheme="minorHAnsi"/>
          <w:color w:val="000000"/>
          <w:sz w:val="28"/>
          <w:szCs w:val="28"/>
          <w:lang w:val="ru-RU"/>
        </w:rPr>
        <w:t>Волгодонского</w:t>
      </w:r>
      <w:proofErr w:type="spellEnd"/>
      <w:r w:rsidR="00556C7B">
        <w:rPr>
          <w:rFonts w:cstheme="minorHAnsi"/>
          <w:color w:val="000000"/>
          <w:sz w:val="28"/>
          <w:szCs w:val="28"/>
          <w:lang w:val="ru-RU"/>
        </w:rPr>
        <w:t xml:space="preserve"> района Ростовской области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в случаях:</w:t>
      </w:r>
    </w:p>
    <w:p w:rsidR="00F26ED0" w:rsidRPr="00A044A5" w:rsidRDefault="00556C7B" w:rsidP="00556C7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ежегодной санитарной обработки детского сада в летний период;</w:t>
      </w:r>
    </w:p>
    <w:p w:rsidR="00F26ED0" w:rsidRPr="00A044A5" w:rsidRDefault="00556C7B" w:rsidP="00556C7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капитального (текущего) ремонта детского сада (полностью или частично в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зависимости от объема работ);</w:t>
      </w:r>
    </w:p>
    <w:p w:rsidR="00F26ED0" w:rsidRPr="00A044A5" w:rsidRDefault="00556C7B" w:rsidP="00556C7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044A5">
        <w:rPr>
          <w:rFonts w:cstheme="minorHAnsi"/>
          <w:color w:val="000000"/>
          <w:sz w:val="28"/>
          <w:szCs w:val="28"/>
        </w:rPr>
        <w:t> </w:t>
      </w:r>
      <w:proofErr w:type="gramStart"/>
      <w:r w:rsidRPr="00A044A5">
        <w:rPr>
          <w:rFonts w:cstheme="minorHAnsi"/>
          <w:color w:val="000000"/>
          <w:sz w:val="28"/>
          <w:szCs w:val="28"/>
        </w:rPr>
        <w:t>сноса</w:t>
      </w:r>
      <w:proofErr w:type="gramEnd"/>
      <w:r w:rsidRPr="00A044A5">
        <w:rPr>
          <w:rFonts w:cstheme="minorHAnsi"/>
          <w:color w:val="000000"/>
          <w:sz w:val="28"/>
          <w:szCs w:val="28"/>
        </w:rPr>
        <w:t xml:space="preserve"> здания детского сада.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.2.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Временный перевод воспитанников детского сада осуществляется на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основании распорядительного акта </w:t>
      </w:r>
      <w:r w:rsidR="00556C7B">
        <w:rPr>
          <w:rFonts w:cstheme="minorHAnsi"/>
          <w:color w:val="000000"/>
          <w:sz w:val="28"/>
          <w:szCs w:val="28"/>
          <w:lang w:val="ru-RU"/>
        </w:rPr>
        <w:t>Отдел</w:t>
      </w:r>
      <w:r w:rsidR="00F332A6">
        <w:rPr>
          <w:rFonts w:cstheme="minorHAnsi"/>
          <w:color w:val="000000"/>
          <w:sz w:val="28"/>
          <w:szCs w:val="28"/>
          <w:lang w:val="ru-RU"/>
        </w:rPr>
        <w:t>а</w:t>
      </w:r>
      <w:r w:rsidR="00556C7B">
        <w:rPr>
          <w:rFonts w:cstheme="minorHAnsi"/>
          <w:color w:val="000000"/>
          <w:sz w:val="28"/>
          <w:szCs w:val="28"/>
          <w:lang w:val="ru-RU"/>
        </w:rPr>
        <w:t xml:space="preserve"> образования администрации </w:t>
      </w:r>
      <w:proofErr w:type="spellStart"/>
      <w:r w:rsidR="00556C7B">
        <w:rPr>
          <w:rFonts w:cstheme="minorHAnsi"/>
          <w:color w:val="000000"/>
          <w:sz w:val="28"/>
          <w:szCs w:val="28"/>
          <w:lang w:val="ru-RU"/>
        </w:rPr>
        <w:t>Волгодонского</w:t>
      </w:r>
      <w:proofErr w:type="spellEnd"/>
      <w:r w:rsidR="00556C7B">
        <w:rPr>
          <w:rFonts w:cstheme="minorHAnsi"/>
          <w:color w:val="000000"/>
          <w:sz w:val="28"/>
          <w:szCs w:val="28"/>
          <w:lang w:val="ru-RU"/>
        </w:rPr>
        <w:t xml:space="preserve"> района Ростовской области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</w:t>
      </w:r>
      <w:r w:rsidR="00556C7B" w:rsidRPr="00A044A5">
        <w:rPr>
          <w:rFonts w:cstheme="minorHAnsi"/>
          <w:b/>
          <w:bCs/>
          <w:color w:val="000000"/>
          <w:sz w:val="28"/>
          <w:szCs w:val="28"/>
        </w:rPr>
        <w:t> </w:t>
      </w:r>
      <w:r w:rsidR="00556C7B" w:rsidRPr="00A044A5">
        <w:rPr>
          <w:rFonts w:cstheme="minorHAnsi"/>
          <w:b/>
          <w:bCs/>
          <w:color w:val="000000"/>
          <w:sz w:val="28"/>
          <w:szCs w:val="28"/>
          <w:lang w:val="ru-RU"/>
        </w:rPr>
        <w:t>Отчисление из детского сада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.1.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Прекращение образовательных отношений (отчисление воспитанников) возможно по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lastRenderedPageBreak/>
        <w:t>а)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в связи с получением образования (завершением обучения);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б)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досрочно по основаниям, установленным законом.</w:t>
      </w:r>
    </w:p>
    <w:p w:rsidR="002533C9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.2.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При прекращении образовательных отношений в связи с получением образования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(завершением обучения) 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родителя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а)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 воспитанника;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б)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дата рождения воспитанника;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в)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которую посещает воспитанник;</w:t>
      </w:r>
    </w:p>
    <w:p w:rsidR="00F26ED0" w:rsidRPr="00A044A5" w:rsidRDefault="00556C7B" w:rsidP="002533C9">
      <w:pPr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г)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наименование образовательной программы (в соответствии с договором об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образовании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по образовательн</w:t>
      </w:r>
      <w:r w:rsidR="00F332A6">
        <w:rPr>
          <w:rFonts w:cstheme="minorHAnsi"/>
          <w:color w:val="000000"/>
          <w:sz w:val="28"/>
          <w:szCs w:val="28"/>
          <w:lang w:val="ru-RU"/>
        </w:rPr>
        <w:t>ой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332A6">
        <w:rPr>
          <w:rFonts w:cstheme="minorHAnsi"/>
          <w:color w:val="000000"/>
          <w:sz w:val="28"/>
          <w:szCs w:val="28"/>
          <w:lang w:val="ru-RU"/>
        </w:rPr>
        <w:t>е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 дошкольного образования);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д)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Pr="00A044A5">
        <w:rPr>
          <w:rFonts w:cstheme="minorHAnsi"/>
          <w:color w:val="000000"/>
          <w:sz w:val="28"/>
          <w:szCs w:val="28"/>
          <w:lang w:val="ru-RU"/>
        </w:rPr>
        <w:t>дата отчисления воспитанника.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.3.1.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об отчислении регистрируется всоответствии с установленными в детском саду правилами делопроизводства.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.3.2.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Заведующий детским садом издает приказ об отчислении воспитанника в течение трех рабочих дней </w:t>
      </w:r>
      <w:proofErr w:type="gramStart"/>
      <w:r w:rsidR="00556C7B" w:rsidRPr="00A044A5">
        <w:rPr>
          <w:rFonts w:cstheme="minorHAnsi"/>
          <w:color w:val="000000"/>
          <w:sz w:val="28"/>
          <w:szCs w:val="28"/>
          <w:lang w:val="ru-RU"/>
        </w:rPr>
        <w:t>с даты регистрации</w:t>
      </w:r>
      <w:proofErr w:type="gramEnd"/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Договор об образовании, заключенный с родителем (законным представителем)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 xml:space="preserve">воспитанника расторгается на основании изданного приказа </w:t>
      </w:r>
      <w:proofErr w:type="gramStart"/>
      <w:r w:rsidRPr="00A044A5">
        <w:rPr>
          <w:rFonts w:cstheme="minorHAnsi"/>
          <w:color w:val="000000"/>
          <w:sz w:val="28"/>
          <w:szCs w:val="28"/>
          <w:lang w:val="ru-RU"/>
        </w:rPr>
        <w:t>с даты отчисления</w:t>
      </w:r>
      <w:proofErr w:type="gramEnd"/>
      <w:r w:rsidRPr="00A044A5">
        <w:rPr>
          <w:rFonts w:cstheme="minorHAnsi"/>
          <w:color w:val="000000"/>
          <w:sz w:val="28"/>
          <w:szCs w:val="28"/>
          <w:lang w:val="ru-RU"/>
        </w:rPr>
        <w:t xml:space="preserve"> воспитанника.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.3.3.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воспитанника об отчислении может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.3.4.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Отзыв заявления об отчислении оформляется в письменном виде и заверяетсяличной подписью родителя (законного представителя).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lastRenderedPageBreak/>
        <w:t>Отзыв заявления родителя (законного представителя) об отчислении воспитанникарегистрируется в соответствии с установленными в детском саду правилами делопроизводства.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На отозванном заявлении об отчислении проставляется отметка с указанием даты отзывазаявления. Отзыв заявления на отчисление хранится в личном деле воспитанника.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.3.5.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В случае</w:t>
      </w:r>
      <w:proofErr w:type="gramStart"/>
      <w:r w:rsidR="00F332A6">
        <w:rPr>
          <w:rFonts w:cstheme="minorHAnsi"/>
          <w:color w:val="000000"/>
          <w:sz w:val="28"/>
          <w:szCs w:val="28"/>
          <w:lang w:val="ru-RU"/>
        </w:rPr>
        <w:t>,</w:t>
      </w:r>
      <w:proofErr w:type="gramEnd"/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если родители (законные представители) воспитанника не имеют единого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решения по вопросу прекращения образовательных отношений, заведующий детским садом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или уполномоченное им лицо вправе приостановить процедуру отчисления до получениясогласия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Оба родителя (законных представителя) воспитанника уведомляются о приостановлении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отчисления в письменном виде в тот же день. В уведомлении указывается срок, в течениекоторого родители (законные представители) должны прийти к единому мнению по вопросу</w:t>
      </w:r>
      <w:r w:rsidRPr="00A044A5">
        <w:rPr>
          <w:rFonts w:cstheme="minorHAnsi"/>
          <w:sz w:val="28"/>
          <w:szCs w:val="28"/>
          <w:lang w:val="ru-RU"/>
        </w:rPr>
        <w:br/>
      </w:r>
      <w:r w:rsidRPr="00A044A5">
        <w:rPr>
          <w:rFonts w:cstheme="minorHAnsi"/>
          <w:color w:val="000000"/>
          <w:sz w:val="28"/>
          <w:szCs w:val="28"/>
          <w:lang w:val="ru-RU"/>
        </w:rPr>
        <w:t>отчисления воспитанника. Уведомление о приостановлении отчисления регистрируется всоответствии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суведомлением заведующий детским садом или уполномоченное им лицо делаетсоответствующую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.3.6.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(законныепредставители) воспитанника приняли решение об отчислении, на заявлении об отчислении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делается </w:t>
      </w:r>
      <w:proofErr w:type="gramStart"/>
      <w:r w:rsidR="00556C7B" w:rsidRPr="00A044A5">
        <w:rPr>
          <w:rFonts w:cstheme="minorHAnsi"/>
          <w:color w:val="000000"/>
          <w:sz w:val="28"/>
          <w:szCs w:val="28"/>
          <w:lang w:val="ru-RU"/>
        </w:rPr>
        <w:t>отметка</w:t>
      </w:r>
      <w:proofErr w:type="gramEnd"/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о согласии второго родителя (законного представителя) на отчислениевоспитанника с указанием новой даты отчисления, а также даты, подписи и расшифровки подписи второго родителя.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 xml:space="preserve">Издание приказа об отчислении осуществляется в порядке, </w:t>
      </w:r>
      <w:r w:rsidR="002533C9">
        <w:rPr>
          <w:rFonts w:cstheme="minorHAnsi"/>
          <w:color w:val="000000"/>
          <w:sz w:val="28"/>
          <w:szCs w:val="28"/>
          <w:lang w:val="ru-RU"/>
        </w:rPr>
        <w:t>п</w:t>
      </w:r>
      <w:r w:rsidRPr="00A044A5">
        <w:rPr>
          <w:rFonts w:cstheme="minorHAnsi"/>
          <w:color w:val="000000"/>
          <w:sz w:val="28"/>
          <w:szCs w:val="28"/>
          <w:lang w:val="ru-RU"/>
        </w:rPr>
        <w:t>редусмотренном впункте</w:t>
      </w:r>
      <w:r w:rsidRPr="00A044A5">
        <w:rPr>
          <w:rFonts w:cstheme="minorHAnsi"/>
          <w:color w:val="000000"/>
          <w:sz w:val="28"/>
          <w:szCs w:val="28"/>
        </w:rPr>
        <w:t> </w:t>
      </w:r>
      <w:r w:rsidR="002533C9">
        <w:rPr>
          <w:rFonts w:cstheme="minorHAnsi"/>
          <w:color w:val="000000"/>
          <w:sz w:val="28"/>
          <w:szCs w:val="28"/>
          <w:lang w:val="ru-RU"/>
        </w:rPr>
        <w:t>4</w:t>
      </w:r>
      <w:r w:rsidRPr="00A044A5">
        <w:rPr>
          <w:rFonts w:cstheme="minorHAnsi"/>
          <w:color w:val="000000"/>
          <w:sz w:val="28"/>
          <w:szCs w:val="28"/>
          <w:lang w:val="ru-RU"/>
        </w:rPr>
        <w:t>.3.2 настоящего порядка.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.3.7.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представители) воспитанника не приняли единого решения по вопросу его отчисления,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вправе отказать в удовлетворениизаявления на отчисление. Отметка об отказе в отчислении с указанием основания для отказа,</w:t>
      </w:r>
      <w:r w:rsidR="00556C7B" w:rsidRPr="00A044A5">
        <w:rPr>
          <w:rFonts w:cstheme="minorHAnsi"/>
          <w:sz w:val="28"/>
          <w:szCs w:val="28"/>
          <w:lang w:val="ru-RU"/>
        </w:rPr>
        <w:br/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даты принятия решения об отказе, должности, подписи и ее расшифровки делается на заявлении об отчислении.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воспитанника уведомляются об отказе в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</w:t>
      </w:r>
      <w:r w:rsidRPr="00A044A5">
        <w:rPr>
          <w:rFonts w:cstheme="minorHAnsi"/>
          <w:sz w:val="28"/>
          <w:szCs w:val="28"/>
          <w:lang w:val="ru-RU"/>
        </w:rPr>
        <w:br/>
      </w:r>
      <w:r w:rsidRPr="00A044A5">
        <w:rPr>
          <w:rFonts w:cstheme="minorHAnsi"/>
          <w:color w:val="000000"/>
          <w:sz w:val="28"/>
          <w:szCs w:val="28"/>
          <w:lang w:val="ru-RU"/>
        </w:rPr>
        <w:t>Копия уведомления хранится в личном деле воспитанника.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26ED0" w:rsidRPr="00A044A5" w:rsidRDefault="00556C7B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44A5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суведомлением заведующий детским садом или уполномоченное им лицо делает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44A5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26ED0" w:rsidRPr="00A044A5" w:rsidRDefault="002533C9" w:rsidP="00556C7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bookmarkStart w:id="0" w:name="_GoBack"/>
      <w:bookmarkEnd w:id="0"/>
      <w:r w:rsidR="00556C7B" w:rsidRPr="00A044A5">
        <w:rPr>
          <w:rFonts w:cstheme="minorHAnsi"/>
          <w:color w:val="000000"/>
          <w:sz w:val="28"/>
          <w:szCs w:val="28"/>
          <w:lang w:val="ru-RU"/>
        </w:rPr>
        <w:t>.4.</w:t>
      </w:r>
      <w:r w:rsidR="00556C7B" w:rsidRPr="00A044A5">
        <w:rPr>
          <w:rFonts w:cstheme="minorHAnsi"/>
          <w:color w:val="000000"/>
          <w:sz w:val="28"/>
          <w:szCs w:val="28"/>
        </w:rPr>
        <w:t> 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Права и обязанности воспитанника, предусмотренные законодательством об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образовании и локальными нормативными актами детского сада, прекращаются </w:t>
      </w:r>
      <w:proofErr w:type="gramStart"/>
      <w:r w:rsidR="00556C7B" w:rsidRPr="00A044A5">
        <w:rPr>
          <w:rFonts w:cstheme="minorHAnsi"/>
          <w:color w:val="000000"/>
          <w:sz w:val="28"/>
          <w:szCs w:val="28"/>
          <w:lang w:val="ru-RU"/>
        </w:rPr>
        <w:t>с даты</w:t>
      </w:r>
      <w:proofErr w:type="gramEnd"/>
      <w:r w:rsidR="00556C7B" w:rsidRPr="00A044A5">
        <w:rPr>
          <w:rFonts w:cstheme="minorHAnsi"/>
          <w:color w:val="000000"/>
          <w:sz w:val="28"/>
          <w:szCs w:val="28"/>
          <w:lang w:val="ru-RU"/>
        </w:rPr>
        <w:t xml:space="preserve"> его</w:t>
      </w:r>
      <w:r w:rsidR="00F332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56C7B" w:rsidRPr="00A044A5">
        <w:rPr>
          <w:rFonts w:cstheme="minorHAnsi"/>
          <w:color w:val="000000"/>
          <w:sz w:val="28"/>
          <w:szCs w:val="28"/>
          <w:lang w:val="ru-RU"/>
        </w:rPr>
        <w:t>отчисления.</w:t>
      </w:r>
    </w:p>
    <w:sectPr w:rsidR="00F26ED0" w:rsidRPr="00A044A5" w:rsidSect="00464D0D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4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82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96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42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3169"/>
    <w:rsid w:val="00097D1D"/>
    <w:rsid w:val="001529B1"/>
    <w:rsid w:val="001E0ECE"/>
    <w:rsid w:val="002533C9"/>
    <w:rsid w:val="002907E4"/>
    <w:rsid w:val="002D33B1"/>
    <w:rsid w:val="002D3591"/>
    <w:rsid w:val="003514A0"/>
    <w:rsid w:val="00464D0D"/>
    <w:rsid w:val="004F7E17"/>
    <w:rsid w:val="00556C7B"/>
    <w:rsid w:val="005A05CE"/>
    <w:rsid w:val="00653AF6"/>
    <w:rsid w:val="006B3C52"/>
    <w:rsid w:val="007B281D"/>
    <w:rsid w:val="00807E91"/>
    <w:rsid w:val="0087414B"/>
    <w:rsid w:val="00A044A5"/>
    <w:rsid w:val="00B73A5A"/>
    <w:rsid w:val="00D624AD"/>
    <w:rsid w:val="00E273A0"/>
    <w:rsid w:val="00E438A1"/>
    <w:rsid w:val="00E617A7"/>
    <w:rsid w:val="00E63323"/>
    <w:rsid w:val="00E67FE4"/>
    <w:rsid w:val="00F01E19"/>
    <w:rsid w:val="00F26ED0"/>
    <w:rsid w:val="00F3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cp:lastPrinted>2021-02-25T08:21:00Z</cp:lastPrinted>
  <dcterms:created xsi:type="dcterms:W3CDTF">2011-11-02T04:15:00Z</dcterms:created>
  <dcterms:modified xsi:type="dcterms:W3CDTF">2021-03-30T04:32:00Z</dcterms:modified>
</cp:coreProperties>
</file>