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49" w:rsidRDefault="00710749" w:rsidP="00710749">
      <w:pPr>
        <w:jc w:val="center"/>
        <w:rPr>
          <w:b/>
          <w:sz w:val="28"/>
        </w:rPr>
      </w:pPr>
      <w:r w:rsidRPr="00710749">
        <w:rPr>
          <w:b/>
          <w:sz w:val="28"/>
        </w:rPr>
        <w:t>Аннотация</w:t>
      </w:r>
    </w:p>
    <w:p w:rsidR="009806F1" w:rsidRPr="00710749" w:rsidRDefault="00710749" w:rsidP="00710749">
      <w:pPr>
        <w:jc w:val="center"/>
        <w:rPr>
          <w:b/>
          <w:sz w:val="28"/>
        </w:rPr>
      </w:pPr>
      <w:bookmarkStart w:id="0" w:name="_GoBack"/>
      <w:bookmarkEnd w:id="0"/>
      <w:r w:rsidRPr="00710749">
        <w:rPr>
          <w:b/>
          <w:sz w:val="28"/>
        </w:rPr>
        <w:t xml:space="preserve"> к рабочей программе по астрономии в 11 классе</w:t>
      </w:r>
    </w:p>
    <w:p w:rsidR="00710749" w:rsidRPr="00F24FA6" w:rsidRDefault="00710749" w:rsidP="00710749">
      <w:pPr>
        <w:ind w:firstLine="567"/>
        <w:jc w:val="both"/>
      </w:pPr>
      <w:r w:rsidRPr="002F31C0">
        <w:t xml:space="preserve">Программа по </w:t>
      </w:r>
      <w:r>
        <w:t>астрономии</w:t>
      </w:r>
      <w:r w:rsidRPr="002F31C0">
        <w:t xml:space="preserve"> составлена на основе программы для общеобразовательных учреждений, </w:t>
      </w:r>
      <w:r>
        <w:t>ориентирована на использование</w:t>
      </w:r>
      <w:r w:rsidRPr="002F31C0">
        <w:t xml:space="preserve"> </w:t>
      </w:r>
      <w:r w:rsidRPr="00F24FA6">
        <w:t xml:space="preserve">базового учебника Астрономия 11 класс, Б.А Воронцов-Вельяминов, Е.К </w:t>
      </w:r>
      <w:proofErr w:type="spellStart"/>
      <w:r w:rsidRPr="00F24FA6">
        <w:t>Страут</w:t>
      </w:r>
      <w:proofErr w:type="spellEnd"/>
      <w:r w:rsidRPr="00F24FA6">
        <w:t>.</w:t>
      </w:r>
    </w:p>
    <w:p w:rsidR="00710749" w:rsidRDefault="00710749" w:rsidP="00710749">
      <w:pPr>
        <w:ind w:firstLine="567"/>
        <w:jc w:val="both"/>
      </w:pPr>
      <w:r w:rsidRPr="002F31C0">
        <w:t>Программа включает следующие разделы: основное содержание с примерным распределением учебных часов по разделам курса, календарно-тематическое планирование, требования к уровню подготовки выпускников.</w:t>
      </w:r>
    </w:p>
    <w:p w:rsidR="00710749" w:rsidRPr="002F31C0" w:rsidRDefault="00710749" w:rsidP="00710749">
      <w:pPr>
        <w:ind w:firstLine="567"/>
        <w:jc w:val="both"/>
      </w:pPr>
      <w:r>
        <w:t>Курс рассчитан на 34 час</w:t>
      </w:r>
      <w:proofErr w:type="gramStart"/>
      <w:r>
        <w:t>а-</w:t>
      </w:r>
      <w:proofErr w:type="gramEnd"/>
      <w:r>
        <w:t xml:space="preserve"> в 11 классе.</w:t>
      </w:r>
    </w:p>
    <w:p w:rsidR="00710749" w:rsidRDefault="00710749" w:rsidP="00710749">
      <w:pPr>
        <w:jc w:val="both"/>
        <w:outlineLvl w:val="0"/>
        <w:rPr>
          <w:b/>
        </w:rPr>
      </w:pPr>
      <w:r w:rsidRPr="002F31C0">
        <w:rPr>
          <w:b/>
        </w:rPr>
        <w:t xml:space="preserve">Цели изучения </w:t>
      </w:r>
      <w:r>
        <w:rPr>
          <w:b/>
        </w:rPr>
        <w:t>астрономии</w:t>
      </w:r>
    </w:p>
    <w:p w:rsidR="00710749" w:rsidRPr="00913254" w:rsidRDefault="00710749" w:rsidP="00710749">
      <w:pPr>
        <w:pStyle w:val="2"/>
        <w:shd w:val="clear" w:color="auto" w:fill="auto"/>
        <w:spacing w:after="0" w:line="250" w:lineRule="exact"/>
        <w:ind w:right="20" w:firstLine="280"/>
        <w:jc w:val="both"/>
        <w:rPr>
          <w:rFonts w:ascii="Times New Roman" w:hAnsi="Times New Roman" w:cs="Times New Roman"/>
          <w:sz w:val="22"/>
          <w:szCs w:val="22"/>
        </w:rPr>
      </w:pPr>
      <w:r w:rsidRPr="00913254">
        <w:rPr>
          <w:rFonts w:ascii="Times New Roman" w:hAnsi="Times New Roman" w:cs="Times New Roman"/>
          <w:sz w:val="22"/>
          <w:szCs w:val="22"/>
        </w:rPr>
        <w:t>на данном этапе обучения являются:</w:t>
      </w:r>
    </w:p>
    <w:p w:rsidR="00710749" w:rsidRPr="00913254" w:rsidRDefault="00710749" w:rsidP="00710749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250" w:lineRule="exact"/>
        <w:ind w:right="20" w:firstLine="280"/>
        <w:jc w:val="both"/>
        <w:rPr>
          <w:rFonts w:ascii="Times New Roman" w:hAnsi="Times New Roman" w:cs="Times New Roman"/>
          <w:sz w:val="22"/>
          <w:szCs w:val="22"/>
        </w:rPr>
      </w:pPr>
      <w:r w:rsidRPr="00913254">
        <w:rPr>
          <w:rFonts w:ascii="Times New Roman" w:hAnsi="Times New Roman" w:cs="Times New Roman"/>
          <w:sz w:val="22"/>
          <w:szCs w:val="22"/>
        </w:rPr>
        <w:t>осознание принципиальной роли астрономии в познании фундаментальных законов природы и фор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мировании современной естественнонаучной карти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ны мира;</w:t>
      </w:r>
    </w:p>
    <w:p w:rsidR="00710749" w:rsidRPr="00913254" w:rsidRDefault="00710749" w:rsidP="00710749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250" w:lineRule="exact"/>
        <w:ind w:right="20" w:firstLine="280"/>
        <w:jc w:val="both"/>
        <w:rPr>
          <w:rFonts w:ascii="Times New Roman" w:hAnsi="Times New Roman" w:cs="Times New Roman"/>
          <w:sz w:val="22"/>
          <w:szCs w:val="22"/>
        </w:rPr>
      </w:pPr>
      <w:r w:rsidRPr="00913254">
        <w:rPr>
          <w:rFonts w:ascii="Times New Roman" w:hAnsi="Times New Roman" w:cs="Times New Roman"/>
          <w:sz w:val="22"/>
          <w:szCs w:val="22"/>
        </w:rPr>
        <w:t>приобретение знаний о физической природе не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бесных тел и систем, строении и эволюции Вселен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ной, пространственных и временных масштабах Вселенной, наиболее важных астрономических от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крытиях, определивших развитие науки и техники;</w:t>
      </w:r>
    </w:p>
    <w:p w:rsidR="00710749" w:rsidRPr="00913254" w:rsidRDefault="00710749" w:rsidP="00710749">
      <w:pPr>
        <w:jc w:val="both"/>
        <w:outlineLvl w:val="0"/>
        <w:rPr>
          <w:sz w:val="22"/>
        </w:rPr>
      </w:pPr>
      <w:r w:rsidRPr="00913254">
        <w:rPr>
          <w:sz w:val="22"/>
        </w:rPr>
        <w:t>овладение умениями объяснять видимое поло</w:t>
      </w:r>
      <w:r w:rsidRPr="00913254">
        <w:rPr>
          <w:sz w:val="22"/>
        </w:rPr>
        <w:softHyphen/>
        <w:t>жение и движение небесных тел принципами опре</w:t>
      </w:r>
      <w:r w:rsidRPr="00913254">
        <w:rPr>
          <w:sz w:val="22"/>
        </w:rPr>
        <w:softHyphen/>
        <w:t>деления местоположения и времени по астрономиче</w:t>
      </w:r>
      <w:r w:rsidRPr="00913254">
        <w:rPr>
          <w:sz w:val="22"/>
        </w:rPr>
        <w:softHyphen/>
        <w:t>ским объектам, навыками практического использо</w:t>
      </w:r>
      <w:r w:rsidRPr="00913254">
        <w:rPr>
          <w:sz w:val="22"/>
        </w:rPr>
        <w:softHyphen/>
        <w:t>вания компьютерных приложений для определения вида звездного неба в конкретном пункте для задан</w:t>
      </w:r>
      <w:r w:rsidRPr="00913254">
        <w:rPr>
          <w:sz w:val="22"/>
        </w:rPr>
        <w:softHyphen/>
        <w:t>ного времени;</w:t>
      </w:r>
    </w:p>
    <w:p w:rsidR="00710749" w:rsidRPr="00913254" w:rsidRDefault="00710749" w:rsidP="00710749">
      <w:pPr>
        <w:pStyle w:val="2"/>
        <w:numPr>
          <w:ilvl w:val="0"/>
          <w:numId w:val="1"/>
        </w:numPr>
        <w:shd w:val="clear" w:color="auto" w:fill="auto"/>
        <w:tabs>
          <w:tab w:val="left" w:pos="566"/>
        </w:tabs>
        <w:spacing w:after="0" w:line="250" w:lineRule="exact"/>
        <w:ind w:right="20" w:firstLine="280"/>
        <w:jc w:val="both"/>
        <w:rPr>
          <w:rFonts w:ascii="Times New Roman" w:hAnsi="Times New Roman" w:cs="Times New Roman"/>
          <w:sz w:val="22"/>
          <w:szCs w:val="22"/>
        </w:rPr>
      </w:pPr>
      <w:r w:rsidRPr="00913254">
        <w:rPr>
          <w:rFonts w:ascii="Times New Roman" w:hAnsi="Times New Roman" w:cs="Times New Roman"/>
          <w:sz w:val="22"/>
          <w:szCs w:val="22"/>
        </w:rPr>
        <w:t>развитие познавательных интересов, интел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лектуальных и творческих способностей в процессе приобретения знаний по астрономии с использова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нием различных источников информации и совре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менных информационных технологий;</w:t>
      </w:r>
    </w:p>
    <w:p w:rsidR="00710749" w:rsidRPr="00913254" w:rsidRDefault="00710749" w:rsidP="00710749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250" w:lineRule="exact"/>
        <w:ind w:right="20" w:firstLine="280"/>
        <w:jc w:val="both"/>
        <w:rPr>
          <w:rFonts w:ascii="Times New Roman" w:hAnsi="Times New Roman" w:cs="Times New Roman"/>
          <w:sz w:val="22"/>
          <w:szCs w:val="22"/>
        </w:rPr>
      </w:pPr>
      <w:r w:rsidRPr="00913254">
        <w:rPr>
          <w:rFonts w:ascii="Times New Roman" w:hAnsi="Times New Roman" w:cs="Times New Roman"/>
          <w:sz w:val="22"/>
          <w:szCs w:val="22"/>
        </w:rPr>
        <w:t>использование приобретенных знаний и уме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ний для решения практических задач повседневной жизни;</w:t>
      </w:r>
    </w:p>
    <w:p w:rsidR="00710749" w:rsidRPr="00913254" w:rsidRDefault="00710749" w:rsidP="00710749">
      <w:pPr>
        <w:pStyle w:val="2"/>
        <w:numPr>
          <w:ilvl w:val="0"/>
          <w:numId w:val="1"/>
        </w:numPr>
        <w:shd w:val="clear" w:color="auto" w:fill="auto"/>
        <w:tabs>
          <w:tab w:val="left" w:pos="549"/>
        </w:tabs>
        <w:spacing w:after="0" w:line="250" w:lineRule="exact"/>
        <w:ind w:firstLine="280"/>
        <w:jc w:val="both"/>
        <w:rPr>
          <w:rFonts w:ascii="Times New Roman" w:hAnsi="Times New Roman" w:cs="Times New Roman"/>
          <w:sz w:val="22"/>
          <w:szCs w:val="22"/>
        </w:rPr>
      </w:pPr>
      <w:r w:rsidRPr="00913254">
        <w:rPr>
          <w:rFonts w:ascii="Times New Roman" w:hAnsi="Times New Roman" w:cs="Times New Roman"/>
          <w:sz w:val="22"/>
          <w:szCs w:val="22"/>
        </w:rPr>
        <w:t>формирование научного мировоззрения;</w:t>
      </w:r>
    </w:p>
    <w:p w:rsidR="00710749" w:rsidRPr="00913254" w:rsidRDefault="00710749" w:rsidP="00710749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after="180" w:line="250" w:lineRule="exact"/>
        <w:ind w:right="20" w:firstLine="280"/>
        <w:jc w:val="both"/>
        <w:rPr>
          <w:rFonts w:ascii="Times New Roman" w:hAnsi="Times New Roman" w:cs="Times New Roman"/>
          <w:sz w:val="22"/>
          <w:szCs w:val="22"/>
        </w:rPr>
      </w:pPr>
      <w:r w:rsidRPr="00913254">
        <w:rPr>
          <w:rFonts w:ascii="Times New Roman" w:hAnsi="Times New Roman" w:cs="Times New Roman"/>
          <w:sz w:val="22"/>
          <w:szCs w:val="22"/>
        </w:rPr>
        <w:t>формирование навыков использования есте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ственнонаучных и особенно физико-математиче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ских знаний для объективного анализа устройства окружающего мира на примере достижений совре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менной астрофизики, астрономии и космонавтики.</w:t>
      </w:r>
    </w:p>
    <w:p w:rsidR="00710749" w:rsidRPr="00913254" w:rsidRDefault="00710749" w:rsidP="00710749">
      <w:pPr>
        <w:pStyle w:val="2"/>
        <w:shd w:val="clear" w:color="auto" w:fill="auto"/>
        <w:spacing w:after="0" w:line="250" w:lineRule="exact"/>
        <w:ind w:right="20" w:firstLine="280"/>
        <w:jc w:val="both"/>
        <w:rPr>
          <w:rFonts w:ascii="Times New Roman" w:hAnsi="Times New Roman" w:cs="Times New Roman"/>
          <w:sz w:val="22"/>
          <w:szCs w:val="22"/>
        </w:rPr>
      </w:pPr>
      <w:r w:rsidRPr="00913254">
        <w:rPr>
          <w:rFonts w:ascii="Times New Roman" w:hAnsi="Times New Roman" w:cs="Times New Roman"/>
          <w:sz w:val="22"/>
          <w:szCs w:val="22"/>
        </w:rPr>
        <w:t>Изучение курса рассчитано на 35 часов. При пла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нировании 2 часов в неделю курс может быть прой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ден в течение первого полугодия в 11 классе. При планировании 1 часа в неделю целесообразно начать изучение курса во втором полугодии в 10 классе и за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кончить в первом полугодии в 11 классе.</w:t>
      </w:r>
    </w:p>
    <w:p w:rsidR="00710749" w:rsidRPr="00913254" w:rsidRDefault="00710749" w:rsidP="00710749">
      <w:pPr>
        <w:pStyle w:val="2"/>
        <w:shd w:val="clear" w:color="auto" w:fill="auto"/>
        <w:spacing w:after="0" w:line="250" w:lineRule="exact"/>
        <w:ind w:right="20" w:firstLine="280"/>
        <w:jc w:val="both"/>
        <w:rPr>
          <w:rFonts w:ascii="Times New Roman" w:hAnsi="Times New Roman" w:cs="Times New Roman"/>
          <w:sz w:val="22"/>
          <w:szCs w:val="22"/>
        </w:rPr>
      </w:pPr>
      <w:r w:rsidRPr="00913254">
        <w:rPr>
          <w:rFonts w:ascii="Times New Roman" w:hAnsi="Times New Roman" w:cs="Times New Roman"/>
          <w:sz w:val="22"/>
          <w:szCs w:val="22"/>
        </w:rPr>
        <w:t>Важную роль в освоении курса играют проводи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мые во внеурочное время собственные наблюдения учащихся. Специфика планирования этих наблюде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ний определяется двумя обстоятельствами. Во-пер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вых, они (за исключением наблюдений Солнца) должны проводиться в вечернее или ночное время. Во-вторых, объекты, природа которых изучается на том или ином уроке, могут быть в это время недо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ступны для наблюдений. При планировании наблю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дений этих объектов, в особенности планет, необхо</w:t>
      </w:r>
      <w:r w:rsidRPr="00913254">
        <w:rPr>
          <w:rFonts w:ascii="Times New Roman" w:hAnsi="Times New Roman" w:cs="Times New Roman"/>
          <w:sz w:val="22"/>
          <w:szCs w:val="22"/>
        </w:rPr>
        <w:softHyphen/>
        <w:t>димо учитывать условия их видимости.</w:t>
      </w:r>
    </w:p>
    <w:p w:rsidR="00710749" w:rsidRDefault="00710749"/>
    <w:sectPr w:rsidR="0071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01C"/>
    <w:multiLevelType w:val="multilevel"/>
    <w:tmpl w:val="C3088C04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49"/>
    <w:rsid w:val="00710749"/>
    <w:rsid w:val="0098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71074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710749"/>
    <w:pPr>
      <w:shd w:val="clear" w:color="auto" w:fill="FFFFFF"/>
      <w:spacing w:after="5820" w:line="216" w:lineRule="exact"/>
      <w:ind w:hanging="500"/>
      <w:jc w:val="center"/>
    </w:pPr>
    <w:rPr>
      <w:rFonts w:ascii="Bookman Old Style" w:eastAsia="Bookman Old Style" w:hAnsi="Bookman Old Style" w:cs="Bookman Old Style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71074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710749"/>
    <w:pPr>
      <w:shd w:val="clear" w:color="auto" w:fill="FFFFFF"/>
      <w:spacing w:after="5820" w:line="216" w:lineRule="exact"/>
      <w:ind w:hanging="500"/>
      <w:jc w:val="center"/>
    </w:pPr>
    <w:rPr>
      <w:rFonts w:ascii="Bookman Old Style" w:eastAsia="Bookman Old Style" w:hAnsi="Bookman Old Style" w:cs="Bookman Old Style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2019-11-04T07:41:00Z</dcterms:created>
  <dcterms:modified xsi:type="dcterms:W3CDTF">2019-11-04T07:42:00Z</dcterms:modified>
</cp:coreProperties>
</file>