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843"/>
        <w:gridCol w:w="2919"/>
        <w:gridCol w:w="1185"/>
        <w:gridCol w:w="1100"/>
      </w:tblGrid>
      <w:tr w:rsidR="00DE227C" w:rsidRPr="00FA175B" w:rsidTr="008F0F9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DE227C" w:rsidRPr="00FA175B" w:rsidTr="008F0F9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8F0F9F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105B5E" w:rsidRDefault="00105B5E" w:rsidP="00105B5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887D3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 w:rsidR="00203D44"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05B5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81468B" w:rsidP="000807D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203D44">
              <w:rPr>
                <w:rFonts w:ascii="Times New Roman" w:hAnsi="Times New Roman" w:cs="Times New Roman"/>
              </w:rPr>
              <w:t xml:space="preserve">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203D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 w:rsidR="00203D44"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035D3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 w:rsidR="00203D44"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8E4C03" w:rsidRPr="00203D44" w:rsidRDefault="008E4C03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114-122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 , «Характеристика основного и дополнительного сырья»</w:t>
            </w:r>
          </w:p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дози-ровочного отделения»</w:t>
            </w:r>
          </w:p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126-136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 xml:space="preserve">137-149, </w:t>
            </w:r>
          </w:p>
          <w:p w:rsidR="008E4C03" w:rsidRPr="00203D44" w:rsidRDefault="00EF39B9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EF39B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</w:t>
            </w:r>
            <w:r w:rsidR="00EF39B9" w:rsidRPr="00203D44">
              <w:rPr>
                <w:rFonts w:ascii="Times New Roman" w:eastAsia="Calibri" w:hAnsi="Times New Roman" w:cs="Times New Roman"/>
                <w:b/>
                <w:bCs/>
              </w:rPr>
              <w:t>Приготовление теста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152-156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6 «Расчет производственной рецептуры при непрерывном способе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BF0844" w:rsidRPr="00203D44" w:rsidRDefault="00BF0844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164-169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BF0844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185-197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208-216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224-237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Зачертить </w:t>
            </w:r>
            <w:r w:rsidR="00203D44" w:rsidRPr="00203D44">
              <w:rPr>
                <w:rFonts w:ascii="Times New Roman" w:hAnsi="Times New Roman" w:cs="Times New Roman"/>
              </w:rPr>
              <w:t>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Способы приготовления теста для заварных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</w:t>
            </w:r>
            <w:r w:rsidRPr="00203D44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 237-243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229-235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8E4C03" w:rsidRPr="00203D44" w:rsidRDefault="008E4C03" w:rsidP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BF0844" w:rsidRPr="00203D44">
              <w:rPr>
                <w:rFonts w:ascii="Times New Roman" w:hAnsi="Times New Roman" w:cs="Times New Roman"/>
              </w:rPr>
              <w:t>197-244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BB701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0725B7" w:rsidRDefault="00733776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BF0844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0725B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Pr="00FA175B" w:rsidRDefault="00096260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709"/>
        <w:gridCol w:w="1975"/>
        <w:gridCol w:w="2135"/>
        <w:gridCol w:w="3139"/>
        <w:gridCol w:w="1114"/>
        <w:gridCol w:w="992"/>
      </w:tblGrid>
      <w:tr w:rsidR="00962E00" w:rsidTr="008F0F9F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№502</w:t>
            </w:r>
          </w:p>
        </w:tc>
      </w:tr>
      <w:tr w:rsidR="00962E00" w:rsidTr="008F0F9F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63B0E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3B0E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идов теста в кондитерских цехах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Тема 1.1. Техн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ологический процесс приготовле</w:t>
            </w:r>
            <w:r w:rsidRPr="006B55C4">
              <w:rPr>
                <w:rFonts w:ascii="Times New Roman" w:eastAsia="Calibri" w:hAnsi="Times New Roman" w:cs="Times New Roman"/>
                <w:b/>
                <w:bCs/>
              </w:rPr>
              <w:t>ния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Понятие о технологическом процессе приготовления 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Организация рабочего места при приготовлении  простых хлебобулочных изделий и хлеба с  учётом техники безопасности и охраны труда.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Подготовка чертежей и кинематических схем оборудования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 xml:space="preserve">Приёмы безопасной эксплуатации механического оборудования при приготовлении  </w:t>
            </w:r>
            <w:r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76-94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>Л.Р.№ 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59-94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 2</w:t>
            </w:r>
            <w:r w:rsidRPr="00DD0D53">
              <w:rPr>
                <w:rFonts w:ascii="Times New Roman" w:hAnsi="Times New Roman" w:cs="Times New Roman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В.П.Золин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Стр.56-78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Основное сырьё. Мука и крахмал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</w:t>
            </w:r>
            <w:r w:rsidRPr="00DD0D53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З.П.Матюшина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5Стр.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Подготовка презентации по </w:t>
            </w:r>
            <w:r w:rsidRPr="00DD0D53">
              <w:rPr>
                <w:rFonts w:ascii="Times New Roman" w:hAnsi="Times New Roman" w:cs="Times New Roman"/>
              </w:rPr>
              <w:lastRenderedPageBreak/>
              <w:t>темам «Определение качества и кулинарное назначение основного и вспомогательного сырья»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>
              <w:rPr>
                <w:rFonts w:ascii="Times New Roman" w:hAnsi="Times New Roman" w:cs="Times New Roman"/>
              </w:rPr>
              <w:t xml:space="preserve"> № 3</w:t>
            </w:r>
            <w:r w:rsidRPr="00DD0D53">
              <w:rPr>
                <w:rFonts w:ascii="Times New Roman" w:hAnsi="Times New Roman" w:cs="Times New Roman"/>
              </w:rPr>
              <w:t xml:space="preserve"> Определение основных качеств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З.П.Матюшина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сырья: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D0D53">
              <w:rPr>
                <w:rFonts w:ascii="Times New Roman" w:hAnsi="Times New Roman" w:cs="Times New Roman"/>
              </w:rPr>
              <w:t>ахар, мёд, патока, яичные продукты и жиры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стр.10-18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Вспомогательное  кондитерское сырьё.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стр.20-27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Л.Р. № 4 </w:t>
            </w:r>
            <w:r w:rsidRPr="00C12C60">
              <w:rPr>
                <w:rFonts w:ascii="Times New Roman" w:eastAsia="Calibri" w:hAnsi="Times New Roman" w:cs="Times New Roman"/>
                <w:bCs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>физико-химических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показателей сырья и полуфабрикатов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 1.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Сиропы.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технологических схем приготовления </w:t>
            </w:r>
            <w:r>
              <w:rPr>
                <w:rFonts w:ascii="Times New Roman" w:hAnsi="Times New Roman" w:cs="Times New Roman"/>
              </w:rPr>
              <w:t>сиропов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 № 2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Расчёт сырья, необходимого для приготовления полуфабрикатов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Способы разрыхления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стр.65-68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схемы определенного способа разрыхления теста ( по заданным условиям)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Pr="00DD0D53">
              <w:rPr>
                <w:rFonts w:ascii="Times New Roman" w:hAnsi="Times New Roman" w:cs="Times New Roman"/>
              </w:rPr>
              <w:t xml:space="preserve"> Составление схемы определенного способа разрыхления теста (по заданным </w:t>
            </w:r>
            <w:r w:rsidRPr="00DD0D53">
              <w:rPr>
                <w:rFonts w:ascii="Times New Roman" w:hAnsi="Times New Roman" w:cs="Times New Roman"/>
              </w:rPr>
              <w:lastRenderedPageBreak/>
              <w:t>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Н.Г. Бутейкис</w:t>
            </w:r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стр.63-68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Классификация и виды теста. Свойства сырья и процессы, происходящие при его замешивании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69-72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безопарного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стр.74-76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опарного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стр.76-79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технологических схем приготовления теста для блинов  и оладий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Процессы, происходящие при замешивании и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брожении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стр.69-74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дрожжевого теста и причины его возникновения способу исправления</w:t>
            </w:r>
          </w:p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дефекта теста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4 Расчет количества воды для замешивания теста определенной влажности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№5 Исследование процессов, происходя</w:t>
            </w:r>
            <w:r>
              <w:rPr>
                <w:rFonts w:ascii="Times New Roman" w:eastAsia="Calibri" w:hAnsi="Times New Roman" w:cs="Times New Roman"/>
                <w:bCs/>
              </w:rPr>
              <w:t xml:space="preserve">щих при замесе теста, брожении  </w:t>
            </w:r>
            <w:r w:rsidRPr="00DD0D53"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5 Определение готовности теста в процессе созревания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С.В.Ермилова 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150-156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Л.Р.№6 Изучение дефектов дрожжевого теста и причины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6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Расчёт инструкционно-технологических карт мучных, хлебобулочных 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изделий и хлеба, изготавливаемых  на предприятиях социальных партнёров.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стр.110-114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Технологический процесс приготовления дрожжевого слоеного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стр.83-102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Л.Р.№7 Исследование дефектов дрожжевого слоеного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147-148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дрожжевого теста  пониженной калорийности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276-281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 № 8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Осуществление контроля качества посредством стандартных форм и методов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260-263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0A120D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63</w:t>
            </w:r>
            <w:r w:rsidRPr="00DD0D53">
              <w:rPr>
                <w:rFonts w:ascii="Times New Roman" w:hAnsi="Times New Roman" w:cs="Times New Roman"/>
              </w:rPr>
              <w:t>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</w:t>
            </w:r>
            <w:r w:rsidRPr="00DD0D53">
              <w:rPr>
                <w:rFonts w:ascii="Times New Roman" w:hAnsi="Times New Roman" w:cs="Times New Roman"/>
                <w:b/>
              </w:rPr>
              <w:t xml:space="preserve">.2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b/>
              </w:rPr>
              <w:t xml:space="preserve">Технологический процесс приготовления  мучных кондитерских изделий, печенья, пряников, коврижек.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Характеристика  видов бездрожжевого теста и организация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технологического процесса приготовления изделий  из них в кондитерском цехе.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Л.Р.№9 Изучение и выбор производственного  инвентаря и оборудования для приготовления бездрожжевого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В.П.Золин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213-234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пресного 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сдобного пресного теста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Стр.120-121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сдобного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7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приготовления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сдобного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стр.165-171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129-130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Подготовка презентации «Венские вафли»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Определение физико-химических показателей сдобного и вафельного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362313">
              <w:rPr>
                <w:rFonts w:ascii="Times New Roman" w:hAnsi="Times New Roman" w:cs="Times New Roman"/>
              </w:rPr>
              <w:t xml:space="preserve">Подготовка презентации </w:t>
            </w:r>
            <w:r>
              <w:rPr>
                <w:rFonts w:ascii="Times New Roman" w:hAnsi="Times New Roman" w:cs="Times New Roman"/>
              </w:rPr>
              <w:t xml:space="preserve"> «Русские пряники»</w:t>
            </w:r>
          </w:p>
          <w:p w:rsidR="00962E00" w:rsidRPr="0036231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сырцовым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схем приготовления изделий из пряничного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заварным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пряничного теста и причины его возникновения способу исправления дефекта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медового теста для пирожных и тортов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>
              <w:rPr>
                <w:rFonts w:ascii="Times New Roman" w:eastAsia="Calibri" w:hAnsi="Times New Roman" w:cs="Times New Roman"/>
                <w:bCs/>
              </w:rPr>
              <w:t>.№10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Составление </w:t>
            </w:r>
            <w:r>
              <w:rPr>
                <w:rFonts w:ascii="Times New Roman" w:eastAsia="Calibri" w:hAnsi="Times New Roman" w:cs="Times New Roman"/>
                <w:bCs/>
              </w:rPr>
              <w:t>производственных рецептур и работа с технологическими инструкциями приготовления  теста для пряников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стр.134-139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№11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пряничного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стр.248-251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 №10 Исследование и выявление  дефектов  пряничного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стр.195-197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песочного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стр.139-140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12 Расчет производственной рецептуры для приготовления печенья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</w:t>
            </w:r>
            <w:r>
              <w:rPr>
                <w:rFonts w:ascii="Times New Roman" w:hAnsi="Times New Roman" w:cs="Times New Roman"/>
                <w:color w:val="000000"/>
              </w:rPr>
              <w:t>140-145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№13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Технология приготовления полуфабрикатов пониженной калорийности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стр.243-245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14</w:t>
            </w:r>
            <w:r w:rsidRPr="00DD0D53">
              <w:rPr>
                <w:rFonts w:ascii="Times New Roman" w:hAnsi="Times New Roman" w:cs="Times New Roman"/>
              </w:rPr>
              <w:t xml:space="preserve"> Расчёт необходимого сырья для приготовления изделия из песочного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Н.Г. Бутейкис</w:t>
            </w:r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стр.183-215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презентацию на тему «Птифуры»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(основной способ и «буше»)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изделий из бисквитного теста с 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различными наполнителям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(масляный бисквит)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Барановский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127-131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№15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бисквитного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147-150, 242-243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11</w:t>
            </w:r>
            <w:r w:rsidRPr="00DD0D53">
              <w:rPr>
                <w:rFonts w:ascii="Times New Roman" w:hAnsi="Times New Roman" w:cs="Times New Roman"/>
              </w:rPr>
              <w:t xml:space="preserve"> Определение </w:t>
            </w:r>
            <w:r>
              <w:rPr>
                <w:rFonts w:ascii="Times New Roman" w:hAnsi="Times New Roman" w:cs="Times New Roman"/>
              </w:rPr>
              <w:t>физико-химических показателей бисквитного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технологических карт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производственных рецептур и работа с технологическими инструкциями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заварного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156-160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Заполнение таблицы недостатков и дефектов изделий из заварного теста и способов их устранения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160-163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12</w:t>
            </w:r>
            <w:r w:rsidRPr="00DD0D53">
              <w:rPr>
                <w:rFonts w:ascii="Times New Roman" w:hAnsi="Times New Roman" w:cs="Times New Roman"/>
              </w:rPr>
              <w:t xml:space="preserve"> Исследование дефектов и выявление причин недостатков бисквитного</w:t>
            </w:r>
            <w:r>
              <w:rPr>
                <w:rFonts w:ascii="Times New Roman" w:hAnsi="Times New Roman" w:cs="Times New Roman"/>
              </w:rPr>
              <w:t>, заварного</w:t>
            </w:r>
            <w:r w:rsidRPr="00DD0D53">
              <w:rPr>
                <w:rFonts w:ascii="Times New Roman" w:hAnsi="Times New Roman" w:cs="Times New Roman"/>
              </w:rPr>
              <w:t xml:space="preserve"> и слоеного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rPr>
          <w:trHeight w:val="7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воздушного и воздушно-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орехового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20 Определение физико-химических показателей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миндального      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172-175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Контрольная работа № 2</w:t>
            </w:r>
            <w:r w:rsidRPr="00DD0D53">
              <w:rPr>
                <w:rFonts w:ascii="Times New Roman" w:hAnsi="Times New Roman" w:cs="Times New Roman"/>
              </w:rPr>
              <w:t xml:space="preserve"> «Особенности приготовления теста   на основе механического</w:t>
            </w:r>
            <w:r>
              <w:rPr>
                <w:rFonts w:ascii="Times New Roman" w:hAnsi="Times New Roman" w:cs="Times New Roman"/>
              </w:rPr>
              <w:t xml:space="preserve"> и химического </w:t>
            </w:r>
            <w:r w:rsidRPr="00DD0D53">
              <w:rPr>
                <w:rFonts w:ascii="Times New Roman" w:hAnsi="Times New Roman" w:cs="Times New Roman"/>
              </w:rPr>
              <w:t xml:space="preserve"> рыхления»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Бутейкис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2E00" w:rsidRDefault="00962E00" w:rsidP="00962E00">
      <w:pPr>
        <w:ind w:right="-10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Подготовить презентации на темы « Строение и химический состав зерна6пшеницы и ржи». «Качественная оценка </w:t>
            </w:r>
            <w:r w:rsidRPr="00203D44">
              <w:rPr>
                <w:rFonts w:ascii="Times New Roman" w:hAnsi="Times New Roman" w:cs="Times New Roman"/>
              </w:rPr>
              <w:lastRenderedPageBreak/>
              <w:t>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 ,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дози-ровочного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 xml:space="preserve">Тема 1.2. Подготовка и дозировка </w:t>
            </w:r>
            <w:r w:rsidRPr="00203D44">
              <w:rPr>
                <w:rFonts w:ascii="Times New Roman" w:eastAsia="Calibri" w:hAnsi="Times New Roman" w:cs="Times New Roman"/>
                <w:b/>
              </w:rPr>
              <w:lastRenderedPageBreak/>
              <w:t>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B053D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B053D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7B28"/>
    <w:rsid w:val="000725B7"/>
    <w:rsid w:val="000761B4"/>
    <w:rsid w:val="000807D0"/>
    <w:rsid w:val="0009255B"/>
    <w:rsid w:val="00092A04"/>
    <w:rsid w:val="00096260"/>
    <w:rsid w:val="000A120D"/>
    <w:rsid w:val="000C4449"/>
    <w:rsid w:val="00105B5E"/>
    <w:rsid w:val="00126FED"/>
    <w:rsid w:val="00150497"/>
    <w:rsid w:val="001B4A04"/>
    <w:rsid w:val="001E2F49"/>
    <w:rsid w:val="00203D44"/>
    <w:rsid w:val="0027138B"/>
    <w:rsid w:val="002A1DF7"/>
    <w:rsid w:val="002E73B3"/>
    <w:rsid w:val="00323ED4"/>
    <w:rsid w:val="00357071"/>
    <w:rsid w:val="003841B7"/>
    <w:rsid w:val="00384E77"/>
    <w:rsid w:val="00395D13"/>
    <w:rsid w:val="003A5A8F"/>
    <w:rsid w:val="003B5418"/>
    <w:rsid w:val="003D2482"/>
    <w:rsid w:val="003D3D62"/>
    <w:rsid w:val="004166C4"/>
    <w:rsid w:val="004A0134"/>
    <w:rsid w:val="005469EE"/>
    <w:rsid w:val="005941D5"/>
    <w:rsid w:val="005A148E"/>
    <w:rsid w:val="005C2C68"/>
    <w:rsid w:val="005D0940"/>
    <w:rsid w:val="0062585D"/>
    <w:rsid w:val="00631D9B"/>
    <w:rsid w:val="00691267"/>
    <w:rsid w:val="006949A0"/>
    <w:rsid w:val="006B0F69"/>
    <w:rsid w:val="006E2975"/>
    <w:rsid w:val="00711422"/>
    <w:rsid w:val="00713A62"/>
    <w:rsid w:val="00733776"/>
    <w:rsid w:val="00782B4E"/>
    <w:rsid w:val="00785AD7"/>
    <w:rsid w:val="007A4EA0"/>
    <w:rsid w:val="007B2539"/>
    <w:rsid w:val="007B5C1C"/>
    <w:rsid w:val="007C58BA"/>
    <w:rsid w:val="007D6C2B"/>
    <w:rsid w:val="007E0518"/>
    <w:rsid w:val="007F0EE7"/>
    <w:rsid w:val="007F1740"/>
    <w:rsid w:val="00805434"/>
    <w:rsid w:val="0081468B"/>
    <w:rsid w:val="008226A7"/>
    <w:rsid w:val="00823469"/>
    <w:rsid w:val="0083709C"/>
    <w:rsid w:val="00855413"/>
    <w:rsid w:val="00870A7F"/>
    <w:rsid w:val="00884878"/>
    <w:rsid w:val="00887D32"/>
    <w:rsid w:val="008A13A8"/>
    <w:rsid w:val="008C0C58"/>
    <w:rsid w:val="008E4C03"/>
    <w:rsid w:val="008F0F9F"/>
    <w:rsid w:val="008F7D87"/>
    <w:rsid w:val="0092332B"/>
    <w:rsid w:val="00962E00"/>
    <w:rsid w:val="00967E49"/>
    <w:rsid w:val="009A25A0"/>
    <w:rsid w:val="009A468A"/>
    <w:rsid w:val="009B4E13"/>
    <w:rsid w:val="00A04EEE"/>
    <w:rsid w:val="00A04F81"/>
    <w:rsid w:val="00A14A47"/>
    <w:rsid w:val="00A25B61"/>
    <w:rsid w:val="00A409AD"/>
    <w:rsid w:val="00A41C95"/>
    <w:rsid w:val="00A57A89"/>
    <w:rsid w:val="00AA0923"/>
    <w:rsid w:val="00AB34CA"/>
    <w:rsid w:val="00AC743C"/>
    <w:rsid w:val="00B10284"/>
    <w:rsid w:val="00B3481C"/>
    <w:rsid w:val="00B47206"/>
    <w:rsid w:val="00BA7A94"/>
    <w:rsid w:val="00BB7013"/>
    <w:rsid w:val="00BC74D3"/>
    <w:rsid w:val="00BD72A4"/>
    <w:rsid w:val="00BF0844"/>
    <w:rsid w:val="00C30BD9"/>
    <w:rsid w:val="00C34FFD"/>
    <w:rsid w:val="00C403F9"/>
    <w:rsid w:val="00C6747D"/>
    <w:rsid w:val="00C9046E"/>
    <w:rsid w:val="00CA32DC"/>
    <w:rsid w:val="00CB596B"/>
    <w:rsid w:val="00CC0CB4"/>
    <w:rsid w:val="00CD1031"/>
    <w:rsid w:val="00D05FE3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E213DB"/>
    <w:rsid w:val="00EC1B7A"/>
    <w:rsid w:val="00ED48DE"/>
    <w:rsid w:val="00EE3181"/>
    <w:rsid w:val="00EF39B9"/>
    <w:rsid w:val="00F245E2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6BDF"/>
  <w15:docId w15:val="{011976A8-12AB-4F32-9D2F-53DC609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23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13</cp:revision>
  <cp:lastPrinted>2019-10-18T06:52:00Z</cp:lastPrinted>
  <dcterms:created xsi:type="dcterms:W3CDTF">2019-09-29T16:26:00Z</dcterms:created>
  <dcterms:modified xsi:type="dcterms:W3CDTF">2023-05-12T10:55:00Z</dcterms:modified>
</cp:coreProperties>
</file>