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6E" w:rsidRPr="00DC4127" w:rsidRDefault="00ED216E" w:rsidP="00ED216E">
      <w:pPr>
        <w:pStyle w:val="3"/>
        <w:shd w:val="clear" w:color="auto" w:fill="FFFFFF"/>
        <w:spacing w:before="330" w:after="1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группа 723</w:t>
      </w:r>
      <w:r w:rsidRPr="00DC41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дисциплина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Устройство и техническое обслуживание и ремонт автомобиля</w:t>
      </w:r>
    </w:p>
    <w:p w:rsidR="00ED216E" w:rsidRDefault="00ED216E" w:rsidP="00ED21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15.04.20 урок № 121</w:t>
      </w:r>
    </w:p>
    <w:p w:rsidR="00D66A04" w:rsidRPr="003307F5" w:rsidRDefault="00ED216E" w:rsidP="00ED216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Здравствуйте, сегодня мы с вами рассмотрим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тему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4324BE" w:rsidRDefault="004324BE" w:rsidP="003307F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</w:rPr>
      </w:pPr>
    </w:p>
    <w:p w:rsidR="00D66A04" w:rsidRPr="00ED216E" w:rsidRDefault="004324BE" w:rsidP="003307F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u w:val="single"/>
        </w:rPr>
      </w:pPr>
      <w:r w:rsidRPr="00ED216E">
        <w:rPr>
          <w:rFonts w:ascii="Times New Roman" w:hAnsi="Times New Roman" w:cs="Times New Roman"/>
          <w:sz w:val="28"/>
          <w:u w:val="single"/>
        </w:rPr>
        <w:t>ПЗ № 53 Оформление отчетной документации по техническому обслуживанию</w:t>
      </w:r>
    </w:p>
    <w:p w:rsidR="004324BE" w:rsidRDefault="004324BE" w:rsidP="00432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4BE" w:rsidRPr="004324BE" w:rsidRDefault="004324BE" w:rsidP="00432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4BE">
        <w:rPr>
          <w:rFonts w:ascii="Times New Roman" w:hAnsi="Times New Roman" w:cs="Times New Roman"/>
          <w:sz w:val="28"/>
          <w:szCs w:val="28"/>
        </w:rPr>
        <w:t>Документация по техническому обслуживанию</w:t>
      </w:r>
    </w:p>
    <w:p w:rsidR="004324BE" w:rsidRPr="004324BE" w:rsidRDefault="004324BE" w:rsidP="004324BE">
      <w:pPr>
        <w:pStyle w:val="a4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4324BE">
        <w:rPr>
          <w:sz w:val="28"/>
          <w:szCs w:val="28"/>
        </w:rPr>
        <w:t>Результаты осмотров должны отражаться в специальных до</w:t>
      </w:r>
      <w:r w:rsidRPr="004324BE">
        <w:rPr>
          <w:sz w:val="28"/>
          <w:szCs w:val="28"/>
        </w:rPr>
        <w:softHyphen/>
        <w:t>кументах по учету технического состояния зданий: журналах, пас</w:t>
      </w:r>
      <w:r w:rsidRPr="004324BE">
        <w:rPr>
          <w:sz w:val="28"/>
          <w:szCs w:val="28"/>
        </w:rPr>
        <w:softHyphen/>
        <w:t>портах, актах. В журнале осмотров отражаются выявленные в про</w:t>
      </w:r>
      <w:r w:rsidRPr="004324BE">
        <w:rPr>
          <w:sz w:val="28"/>
          <w:szCs w:val="28"/>
        </w:rPr>
        <w:softHyphen/>
        <w:t>цессе осмотров (общих, частичных, внеочередных) неисправно</w:t>
      </w:r>
      <w:r w:rsidRPr="004324BE">
        <w:rPr>
          <w:sz w:val="28"/>
          <w:szCs w:val="28"/>
        </w:rPr>
        <w:softHyphen/>
        <w:t>сти и повреждения, а также техническое состояние элементов дома</w:t>
      </w:r>
    </w:p>
    <w:p w:rsidR="004324BE" w:rsidRPr="004324BE" w:rsidRDefault="004324BE" w:rsidP="004324BE">
      <w:pPr>
        <w:pStyle w:val="a4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4324BE">
        <w:rPr>
          <w:sz w:val="28"/>
          <w:szCs w:val="28"/>
        </w:rPr>
        <w:t>Результаты осенних проверок готовности объекта к эксплуатации в зимних условиях отражаются в паспорте готовности объекта. Результаты общих обследований технического состояния, вы</w:t>
      </w:r>
      <w:r w:rsidRPr="004324BE">
        <w:rPr>
          <w:sz w:val="28"/>
          <w:szCs w:val="28"/>
        </w:rPr>
        <w:softHyphen/>
        <w:t>полняемых периодически, оформляются актами.</w:t>
      </w:r>
    </w:p>
    <w:p w:rsidR="004324BE" w:rsidRPr="004324BE" w:rsidRDefault="004324BE" w:rsidP="004324BE">
      <w:pPr>
        <w:pStyle w:val="a4"/>
        <w:spacing w:before="150" w:beforeAutospacing="0" w:after="150" w:afterAutospacing="0"/>
        <w:ind w:left="150" w:right="150"/>
        <w:jc w:val="both"/>
        <w:rPr>
          <w:b/>
          <w:sz w:val="28"/>
          <w:szCs w:val="28"/>
        </w:rPr>
      </w:pPr>
      <w:r w:rsidRPr="004324BE">
        <w:rPr>
          <w:b/>
          <w:sz w:val="28"/>
          <w:szCs w:val="28"/>
        </w:rPr>
        <w:t>Организация по обслуживанию зданий на основании актов осмотров и обследования должна в месячный срок:</w:t>
      </w:r>
    </w:p>
    <w:p w:rsidR="004324BE" w:rsidRPr="004324BE" w:rsidRDefault="004324BE" w:rsidP="004324BE">
      <w:pPr>
        <w:pStyle w:val="a4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4324BE">
        <w:rPr>
          <w:sz w:val="28"/>
          <w:szCs w:val="28"/>
        </w:rPr>
        <w:t>а) составить перечень (по результатам весеннего осмотра) ме</w:t>
      </w:r>
      <w:r w:rsidRPr="004324BE">
        <w:rPr>
          <w:sz w:val="28"/>
          <w:szCs w:val="28"/>
        </w:rPr>
        <w:softHyphen/>
        <w:t>роприятий и установить объемы работ, необходимых для подго</w:t>
      </w:r>
      <w:r w:rsidRPr="004324BE">
        <w:rPr>
          <w:sz w:val="28"/>
          <w:szCs w:val="28"/>
        </w:rPr>
        <w:softHyphen/>
        <w:t>товки здания и его инженерного оборудования к эксплуатации</w:t>
      </w:r>
      <w:r w:rsidRPr="004324BE">
        <w:rPr>
          <w:sz w:val="28"/>
          <w:szCs w:val="28"/>
        </w:rPr>
        <w:br/>
        <w:t>в следующий зимний период;</w:t>
      </w:r>
    </w:p>
    <w:p w:rsidR="004324BE" w:rsidRPr="004324BE" w:rsidRDefault="004324BE" w:rsidP="004324BE">
      <w:pPr>
        <w:pStyle w:val="a4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4324BE">
        <w:rPr>
          <w:sz w:val="28"/>
          <w:szCs w:val="28"/>
        </w:rPr>
        <w:t>б) уточнить объемы работ по текущему ремонту (по результатам весеннего осмотра на текущий год и осеннего осмотра на следующий год), а также определить неисправности и повреждения, устранение которых требует капитального ремонта;</w:t>
      </w:r>
    </w:p>
    <w:p w:rsidR="004324BE" w:rsidRPr="004324BE" w:rsidRDefault="004324BE" w:rsidP="004324BE">
      <w:pPr>
        <w:pStyle w:val="a4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4324BE">
        <w:rPr>
          <w:sz w:val="28"/>
          <w:szCs w:val="28"/>
        </w:rPr>
        <w:t>в) проверить готовность (по результатам осеннего осмотра) каждого здания к эксплуатации в зимних условиях;</w:t>
      </w:r>
    </w:p>
    <w:p w:rsidR="004324BE" w:rsidRPr="004324BE" w:rsidRDefault="004324BE" w:rsidP="004324BE">
      <w:pPr>
        <w:pStyle w:val="a4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4324BE">
        <w:rPr>
          <w:sz w:val="28"/>
          <w:szCs w:val="28"/>
        </w:rPr>
        <w:t>г) выдать рекомендации на выполнение текущего ремонта.</w:t>
      </w:r>
    </w:p>
    <w:p w:rsidR="004324BE" w:rsidRPr="004324BE" w:rsidRDefault="004324BE" w:rsidP="004324BE">
      <w:pPr>
        <w:pStyle w:val="a4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4324BE">
        <w:rPr>
          <w:sz w:val="28"/>
          <w:szCs w:val="28"/>
        </w:rPr>
        <w:t>Устранение мелких неисправностей, а также наладка и регу</w:t>
      </w:r>
      <w:r w:rsidRPr="004324BE">
        <w:rPr>
          <w:sz w:val="28"/>
          <w:szCs w:val="28"/>
        </w:rPr>
        <w:softHyphen/>
        <w:t>лировка санитарно-технических приборов и инженерного обо</w:t>
      </w:r>
      <w:r w:rsidRPr="004324BE">
        <w:rPr>
          <w:sz w:val="28"/>
          <w:szCs w:val="28"/>
        </w:rPr>
        <w:softHyphen/>
        <w:t>рудования производятся обслуживающей органи</w:t>
      </w:r>
      <w:r w:rsidRPr="004324BE">
        <w:rPr>
          <w:sz w:val="28"/>
          <w:szCs w:val="28"/>
        </w:rPr>
        <w:softHyphen/>
        <w:t>зацией.</w:t>
      </w:r>
    </w:p>
    <w:p w:rsidR="004324BE" w:rsidRPr="004324BE" w:rsidRDefault="004324BE" w:rsidP="004324BE">
      <w:pPr>
        <w:pStyle w:val="a4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4324BE">
        <w:rPr>
          <w:sz w:val="28"/>
          <w:szCs w:val="28"/>
        </w:rPr>
        <w:t>Внеочередные осмотры проводятся при возникновении по</w:t>
      </w:r>
      <w:r w:rsidRPr="004324BE">
        <w:rPr>
          <w:sz w:val="28"/>
          <w:szCs w:val="28"/>
        </w:rPr>
        <w:softHyphen/>
        <w:t>вреждений и нарушении работы инженерного оборудования.</w:t>
      </w:r>
    </w:p>
    <w:p w:rsidR="004324BE" w:rsidRPr="004324BE" w:rsidRDefault="004324BE" w:rsidP="004324BE">
      <w:pPr>
        <w:pStyle w:val="a4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4324BE">
        <w:rPr>
          <w:sz w:val="28"/>
          <w:szCs w:val="28"/>
        </w:rPr>
        <w:t>Замена элементов инженерного оборудования любых систем осуществляется с учетом фактического состояния элементов. Для оценки фактического состояния инженерного оборудования ис</w:t>
      </w:r>
      <w:r w:rsidRPr="004324BE">
        <w:rPr>
          <w:sz w:val="28"/>
          <w:szCs w:val="28"/>
        </w:rPr>
        <w:softHyphen/>
        <w:t>пользуют следующие методы:</w:t>
      </w:r>
    </w:p>
    <w:p w:rsidR="004324BE" w:rsidRPr="004324BE" w:rsidRDefault="004324BE" w:rsidP="004324BE">
      <w:pPr>
        <w:pStyle w:val="a4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4324BE">
        <w:rPr>
          <w:sz w:val="28"/>
          <w:szCs w:val="28"/>
        </w:rPr>
        <w:t>– аналитический (анализ документации — содержание дого</w:t>
      </w:r>
      <w:r w:rsidRPr="004324BE">
        <w:rPr>
          <w:sz w:val="28"/>
          <w:szCs w:val="28"/>
        </w:rPr>
        <w:softHyphen/>
        <w:t>воров, актов проверки на прочность и герметичность инженерных коммуникаций, актов сдачи-приемки ремонтных работ, журналов диспетчерских служб и других документов);</w:t>
      </w:r>
    </w:p>
    <w:p w:rsidR="004324BE" w:rsidRPr="004324BE" w:rsidRDefault="004324BE" w:rsidP="004324BE">
      <w:pPr>
        <w:pStyle w:val="a4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4324BE">
        <w:rPr>
          <w:sz w:val="28"/>
          <w:szCs w:val="28"/>
        </w:rPr>
        <w:t>– социологический (опрос или интервьюирование потребителей);</w:t>
      </w:r>
    </w:p>
    <w:p w:rsidR="004324BE" w:rsidRPr="004324BE" w:rsidRDefault="004324BE" w:rsidP="004324BE">
      <w:pPr>
        <w:pStyle w:val="a4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4324BE">
        <w:rPr>
          <w:sz w:val="28"/>
          <w:szCs w:val="28"/>
        </w:rPr>
        <w:lastRenderedPageBreak/>
        <w:t>– визуальный контроль инженерного оборудования;</w:t>
      </w:r>
    </w:p>
    <w:p w:rsidR="004324BE" w:rsidRPr="004324BE" w:rsidRDefault="004324BE" w:rsidP="004324BE">
      <w:pPr>
        <w:pStyle w:val="a4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4324BE">
        <w:rPr>
          <w:sz w:val="28"/>
          <w:szCs w:val="28"/>
        </w:rPr>
        <w:t>–инструментальный контроль (проверка коммуникаций, ре</w:t>
      </w:r>
      <w:r w:rsidRPr="004324BE">
        <w:rPr>
          <w:sz w:val="28"/>
          <w:szCs w:val="28"/>
        </w:rPr>
        <w:softHyphen/>
        <w:t>жимов работы санитарных приборов и оборудования, показате</w:t>
      </w:r>
      <w:r w:rsidRPr="004324BE">
        <w:rPr>
          <w:sz w:val="28"/>
          <w:szCs w:val="28"/>
        </w:rPr>
        <w:softHyphen/>
        <w:t>лей температурного и влажностного режимов, анализ проб отбо</w:t>
      </w:r>
      <w:r w:rsidRPr="004324BE">
        <w:rPr>
          <w:sz w:val="28"/>
          <w:szCs w:val="28"/>
        </w:rPr>
        <w:softHyphen/>
        <w:t>ра воды и сточной жидкости и пр.).</w:t>
      </w:r>
    </w:p>
    <w:p w:rsidR="004324BE" w:rsidRPr="004324BE" w:rsidRDefault="004324BE" w:rsidP="004324BE">
      <w:pPr>
        <w:pStyle w:val="a4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4324BE">
        <w:rPr>
          <w:sz w:val="28"/>
          <w:szCs w:val="28"/>
        </w:rPr>
        <w:t>Все виды инструментального контроля выполняются с приме</w:t>
      </w:r>
      <w:r w:rsidRPr="004324BE">
        <w:rPr>
          <w:sz w:val="28"/>
          <w:szCs w:val="28"/>
        </w:rPr>
        <w:softHyphen/>
        <w:t>нением современных приборов и приспособлений. Инструментальный контроль технического состояния инженерного оборудования необходимо проводить систематически течение всего срока эксплуатации здания во время плановых внеочередных осмотров.</w:t>
      </w:r>
    </w:p>
    <w:p w:rsidR="004324BE" w:rsidRPr="004324BE" w:rsidRDefault="004324BE" w:rsidP="004324BE">
      <w:pPr>
        <w:shd w:val="clear" w:color="auto" w:fill="FFFFFF" w:themeFill="background1"/>
        <w:spacing w:before="60"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4324BE" w:rsidRDefault="004324BE" w:rsidP="004324B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4BE">
        <w:rPr>
          <w:rFonts w:ascii="Times New Roman" w:hAnsi="Times New Roman" w:cs="Times New Roman"/>
          <w:b/>
          <w:sz w:val="28"/>
          <w:szCs w:val="28"/>
        </w:rPr>
        <w:t>Домашнее задание: конспект</w:t>
      </w:r>
    </w:p>
    <w:p w:rsidR="00ED216E" w:rsidRDefault="00ED216E" w:rsidP="004324B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16E" w:rsidRDefault="00ED216E" w:rsidP="004324B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Конспект должен быть представлен</w:t>
      </w:r>
      <w:r w:rsidRPr="008352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электронную почту не позже 17.04.2020 до 12:00</w:t>
      </w:r>
    </w:p>
    <w:p w:rsidR="004324BE" w:rsidRDefault="004324BE" w:rsidP="004324BE">
      <w:pPr>
        <w:rPr>
          <w:rFonts w:ascii="Times New Roman" w:hAnsi="Times New Roman" w:cs="Times New Roman"/>
          <w:sz w:val="28"/>
          <w:szCs w:val="28"/>
        </w:rPr>
      </w:pPr>
    </w:p>
    <w:p w:rsidR="00ED216E" w:rsidRPr="00DC4127" w:rsidRDefault="00ED216E" w:rsidP="00ED216E">
      <w:pPr>
        <w:pStyle w:val="3"/>
        <w:shd w:val="clear" w:color="auto" w:fill="FFFFFF"/>
        <w:spacing w:before="330" w:after="1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группа 723</w:t>
      </w:r>
      <w:r w:rsidRPr="00DC41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дисциплина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Устройство и техническое обслуживание и ремонт автомобиля</w:t>
      </w:r>
    </w:p>
    <w:p w:rsidR="00ED216E" w:rsidRDefault="00ED216E" w:rsidP="00ED21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</w:t>
      </w:r>
      <w:r>
        <w:rPr>
          <w:rFonts w:ascii="Times New Roman" w:hAnsi="Times New Roman" w:cs="Times New Roman"/>
          <w:b/>
          <w:sz w:val="28"/>
          <w:szCs w:val="28"/>
        </w:rPr>
        <w:t>а проведения 15.04.20 урок № 122</w:t>
      </w:r>
    </w:p>
    <w:p w:rsidR="00ED216E" w:rsidRPr="003307F5" w:rsidRDefault="00ED216E" w:rsidP="00ED216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Здравствуйте, сегодня мы с вами рассмотрим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тему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322E8" w:rsidRDefault="00C322E8" w:rsidP="00C322E8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</w:rPr>
      </w:pPr>
    </w:p>
    <w:p w:rsidR="00C322E8" w:rsidRPr="00ED216E" w:rsidRDefault="00C322E8" w:rsidP="00C322E8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u w:val="single"/>
        </w:rPr>
      </w:pPr>
      <w:r w:rsidRPr="00ED216E">
        <w:rPr>
          <w:rFonts w:ascii="Times New Roman" w:hAnsi="Times New Roman" w:cs="Times New Roman"/>
          <w:sz w:val="28"/>
          <w:u w:val="single"/>
        </w:rPr>
        <w:t>ПЗ № 54 Оформление отчетной документации по техническому обслуживанию</w:t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Предусматривается ведение следующих форм ремонтной документации (формы 1—11):</w:t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акт приема-передачи оборудования;</w:t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ремонтный журнал;</w:t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ведомость дефектов;</w:t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смета затрат;</w:t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акт на сдачу в капитальный ремонт;</w:t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акт на выдачу из капитального ремонта;</w:t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годовой план-график ТО и ремонта;</w:t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месячный план-график-отчет ТО и ремонта;</w:t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месячный отчет о ТО и ремонте;</w:t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ведомость годовых затрат на ремонт;</w:t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паспорт основного оборудования;</w:t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акт о ликвидации оборудования.</w:t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 xml:space="preserve">5.2. Изменения и дополнения к ранее существовавшим формам ремонтной документации произведены по результатам апробации «Единого положения о планово-предупредительных ремонтах оборудования промышленных предприятий России» (Распоряжение </w:t>
      </w:r>
      <w:proofErr w:type="spellStart"/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Минпромнауки</w:t>
      </w:r>
      <w:proofErr w:type="spellEnd"/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России от 29.05.2003 г. № 05.900 114–108).</w:t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5.3. Основным документом, по которому осуществляется ремонт оборудования, является годовой план-график ремонта (форма 7), на основе которого определяется потребность в ремонтном персонале, в материалах, запасных частях, покупных комплектующих изделиях. В него включается каждая единица подлежащего капитальному ремонту оборудования. Основой для составления годового плана-графика служат приведенные в настоящем Справочнике нормативы периодичности ремонта оборудования и необходимые технические средства.</w:t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5.4. С целью увязки сроков ремонта промышленного оборудования с энергетическим оборудованием годовой график согласовывается с отделом главного энергетика (ОГЭ) предприятия. При необходимости использования услуг службы главного </w:t>
      </w:r>
      <w:proofErr w:type="spellStart"/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прибориста</w:t>
      </w:r>
      <w:proofErr w:type="spellEnd"/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плановые сроки ремонта согласовываются с отделом главного </w:t>
      </w:r>
      <w:proofErr w:type="spellStart"/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прибориста</w:t>
      </w:r>
      <w:proofErr w:type="spellEnd"/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(ОГП). Сроки ремонта основного оборудования, лимитирующего выполнение производственной программы, согласовываются с плановым отделом предприятия.</w:t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5.5. В графах 11–22 годового плана-графика (форма 7), каждая из которых соответствует одному месяцу, условным обозначением в виде дроби указывается: в числителе – планируемый вид ремонта (К – капитальный, Т – текущий), в знаменателе – продолжительность простоя в часах. Отметки о фактическом выполнении ремонтов в этих графах производятся путем закрашивания планируемых цифр цветным карандашом.</w:t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 графах 23 и 24 соответственно записываются годовой простой оборудования в ремонте и годовой фонд рабочего времени.</w:t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5.6. Оперативным документом по ремонту оборудования является месячный план-график-отчет, утверждаемый главным механиком предприятия по каждому подразделению (форма 8). Допускается вместо месячного плана-графика-отчета ведение месячного отчета о ремонте (форма 8А).</w:t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5.7. В этом случае месячное планирование ремонтов осуществляется согласно годовому плану-графику ремонта.</w:t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5.8. В графах 7—37 (форма 8), каждая из которых соответствует одному дню месяца, условным обозначением в виде дроби указывается: в числителе – вид ремонта (К – капитальный, Т – текущий), в знаменателе – его продолжительность (текущего – в часах, капитального – в сутках).</w:t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5.9. Отметка о фактическом выполнении ремонтов производится после их окончания специально назначенным ответственным лицом в ОГМ, в производственных цехах – механиком подразделения.</w:t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5.10. Пояснения о порядке ведения остальной ремонтной документации приведены выше в соответствующих разделах.</w:t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5.11. Приведенные в настоящем разделе формы ремонтной документации являются типовыми. В зависимости от сложившейся в ремонтных службах предприятия специфики учета проводимых ремонтно-профилактических мероприятий, не регламентированных настоящим Справочником (ремонтные осмотры, проверки, испытания и т. п.), в формы ремонтной документации могут включаться дополнительные графы (пункты).</w:t>
      </w:r>
    </w:p>
    <w:p w:rsidR="00C322E8" w:rsidRPr="005535D7" w:rsidRDefault="00C322E8" w:rsidP="005535D7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Форма 1</w:t>
      </w:r>
    </w:p>
    <w:p w:rsidR="00C322E8" w:rsidRPr="00C322E8" w:rsidRDefault="00C322E8" w:rsidP="00C322E8">
      <w:pPr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>
            <wp:extent cx="3533775" cy="3067050"/>
            <wp:effectExtent l="0" t="0" r="9525" b="0"/>
            <wp:docPr id="13" name="Рисунок 13" descr="https://img.wikireading.ru/226655_27_i_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wikireading.ru/226655_27_i_0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Форма 2</w:t>
      </w:r>
    </w:p>
    <w:p w:rsidR="00C322E8" w:rsidRPr="00C322E8" w:rsidRDefault="00C322E8" w:rsidP="00C322E8">
      <w:pPr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5591175" cy="2838450"/>
            <wp:effectExtent l="0" t="0" r="9525" b="0"/>
            <wp:docPr id="12" name="Рисунок 12" descr="https://img.wikireading.ru/226655_27_i_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wikireading.ru/226655_27_i_0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Форма 3</w:t>
      </w:r>
    </w:p>
    <w:p w:rsidR="00C322E8" w:rsidRPr="00C322E8" w:rsidRDefault="00C322E8" w:rsidP="00C322E8">
      <w:pPr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>
            <wp:extent cx="5629275" cy="3028950"/>
            <wp:effectExtent l="0" t="0" r="9525" b="0"/>
            <wp:docPr id="11" name="Рисунок 11" descr="https://img.wikireading.ru/226655_27_i_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wikireading.ru/226655_27_i_0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 xml:space="preserve">Ф о р </w:t>
      </w:r>
      <w:proofErr w:type="gramStart"/>
      <w:r w:rsidRPr="00C322E8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м</w:t>
      </w:r>
      <w:proofErr w:type="gramEnd"/>
      <w:r w:rsidRPr="00C322E8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 xml:space="preserve"> а 4</w:t>
      </w:r>
    </w:p>
    <w:p w:rsidR="00C322E8" w:rsidRPr="00C322E8" w:rsidRDefault="00C322E8" w:rsidP="00C322E8">
      <w:pPr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3648075" cy="3619500"/>
            <wp:effectExtent l="0" t="0" r="9525" b="0"/>
            <wp:docPr id="10" name="Рисунок 10" descr="https://img.wikireading.ru/226655_27_i_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wikireading.ru/226655_27_i_0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2E8" w:rsidRPr="00C322E8" w:rsidRDefault="00C322E8" w:rsidP="00C322E8">
      <w:pPr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>
            <wp:extent cx="5572125" cy="3067050"/>
            <wp:effectExtent l="0" t="0" r="9525" b="0"/>
            <wp:docPr id="9" name="Рисунок 9" descr="https://img.wikireading.ru/226655_27_i_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wikireading.ru/226655_27_i_0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 xml:space="preserve">Ф о р </w:t>
      </w:r>
      <w:proofErr w:type="gramStart"/>
      <w:r w:rsidRPr="00C322E8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м</w:t>
      </w:r>
      <w:proofErr w:type="gramEnd"/>
      <w:r w:rsidRPr="00C322E8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 xml:space="preserve"> а 5</w:t>
      </w:r>
    </w:p>
    <w:p w:rsidR="00C322E8" w:rsidRPr="00C322E8" w:rsidRDefault="00C322E8" w:rsidP="00C322E8">
      <w:pPr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3562350" cy="5324475"/>
            <wp:effectExtent l="0" t="0" r="0" b="9525"/>
            <wp:docPr id="8" name="Рисунок 8" descr="https://img.wikireading.ru/226655_27_i_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wikireading.ru/226655_27_i_0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Форма 6</w:t>
      </w:r>
    </w:p>
    <w:p w:rsidR="00C322E8" w:rsidRPr="00C322E8" w:rsidRDefault="00C322E8" w:rsidP="00C322E8">
      <w:pPr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>
            <wp:extent cx="3571875" cy="5314950"/>
            <wp:effectExtent l="0" t="0" r="9525" b="0"/>
            <wp:docPr id="7" name="Рисунок 7" descr="https://img.wikireading.ru/226655_27_i_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wikireading.ru/226655_27_i_01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Форма 7</w:t>
      </w:r>
    </w:p>
    <w:p w:rsidR="00C322E8" w:rsidRPr="00C322E8" w:rsidRDefault="00C322E8" w:rsidP="00C322E8">
      <w:pPr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5629275" cy="3219450"/>
            <wp:effectExtent l="0" t="0" r="9525" b="0"/>
            <wp:docPr id="6" name="Рисунок 6" descr="https://img.wikireading.ru/226655_27_i_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.wikireading.ru/226655_27_i_01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Форма 8</w:t>
      </w:r>
    </w:p>
    <w:p w:rsidR="00C322E8" w:rsidRPr="00C322E8" w:rsidRDefault="00C322E8" w:rsidP="00C322E8">
      <w:pPr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>
            <wp:extent cx="5638800" cy="3143250"/>
            <wp:effectExtent l="0" t="0" r="0" b="0"/>
            <wp:docPr id="5" name="Рисунок 5" descr="https://img.wikireading.ru/226655_27_i_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wikireading.ru/226655_27_i_01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Форма 8А</w:t>
      </w:r>
    </w:p>
    <w:p w:rsidR="00C322E8" w:rsidRPr="00C322E8" w:rsidRDefault="00C322E8" w:rsidP="00C322E8">
      <w:pPr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5638800" cy="3076575"/>
            <wp:effectExtent l="0" t="0" r="0" b="9525"/>
            <wp:docPr id="4" name="Рисунок 4" descr="https://img.wikireading.ru/226655_27_i_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.wikireading.ru/226655_27_i_02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2E8" w:rsidRPr="00C322E8" w:rsidRDefault="00C322E8" w:rsidP="00C322E8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Форма 9</w:t>
      </w:r>
    </w:p>
    <w:p w:rsidR="00C322E8" w:rsidRPr="00C322E8" w:rsidRDefault="00C322E8" w:rsidP="00C322E8">
      <w:pPr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>
            <wp:extent cx="5657850" cy="3219450"/>
            <wp:effectExtent l="0" t="0" r="0" b="0"/>
            <wp:docPr id="3" name="Рисунок 3" descr="https://img.wikireading.ru/226655_27_i_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g.wikireading.ru/226655_27_i_02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2E8" w:rsidRPr="00C322E8" w:rsidRDefault="00C322E8" w:rsidP="00C322E8">
      <w:pPr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322E8">
        <w:rPr>
          <w:rFonts w:ascii="Georgia" w:eastAsia="Times New Roman" w:hAnsi="Georgia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5648325" cy="3476625"/>
            <wp:effectExtent l="0" t="0" r="9525" b="9525"/>
            <wp:docPr id="2" name="Рисунок 2" descr="https://img.wikireading.ru/226655_27_i_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.wikireading.ru/226655_27_i_02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F5" w:rsidRDefault="003307F5" w:rsidP="004324BE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535D7" w:rsidRDefault="005535D7" w:rsidP="004324BE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</w:p>
    <w:p w:rsidR="005535D7" w:rsidRDefault="005535D7" w:rsidP="004324BE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Заполнить ведомость дефектов, месячный план – график ТО и ремонта, ремонтный журнал.</w:t>
      </w:r>
    </w:p>
    <w:p w:rsidR="00ED216E" w:rsidRDefault="00ED216E" w:rsidP="00ED216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Домашнее задание долж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быть представлен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bookmarkStart w:id="0" w:name="_GoBack"/>
      <w:bookmarkEnd w:id="0"/>
      <w:r w:rsidRPr="008352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электронную почту не позже 17.04.2020 до 12:00</w:t>
      </w:r>
    </w:p>
    <w:p w:rsidR="00ED216E" w:rsidRPr="004324BE" w:rsidRDefault="00ED216E" w:rsidP="004324BE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sectPr w:rsidR="00ED216E" w:rsidRPr="004324BE" w:rsidSect="00D66A04">
      <w:pgSz w:w="11904" w:h="16834"/>
      <w:pgMar w:top="1135" w:right="561" w:bottom="21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CD"/>
    <w:rsid w:val="000059CD"/>
    <w:rsid w:val="00012F7E"/>
    <w:rsid w:val="000A6FF7"/>
    <w:rsid w:val="00202BD2"/>
    <w:rsid w:val="003307F5"/>
    <w:rsid w:val="004324BE"/>
    <w:rsid w:val="005535D7"/>
    <w:rsid w:val="007856AC"/>
    <w:rsid w:val="009F0222"/>
    <w:rsid w:val="00C322E8"/>
    <w:rsid w:val="00D66A04"/>
    <w:rsid w:val="00DC5154"/>
    <w:rsid w:val="00ED216E"/>
    <w:rsid w:val="00F3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F757"/>
  <w15:chartTrackingRefBased/>
  <w15:docId w15:val="{38E0E0A2-4A82-4F9C-9C26-1D9DBEA5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0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32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21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A0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2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C3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22E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D21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9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12</cp:revision>
  <dcterms:created xsi:type="dcterms:W3CDTF">2020-03-24T06:57:00Z</dcterms:created>
  <dcterms:modified xsi:type="dcterms:W3CDTF">2020-04-14T13:28:00Z</dcterms:modified>
</cp:coreProperties>
</file>