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283" w:rsidRPr="00703283" w:rsidRDefault="00703283" w:rsidP="007032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283">
        <w:rPr>
          <w:rFonts w:ascii="Times New Roman" w:hAnsi="Times New Roman" w:cs="Times New Roman"/>
          <w:b/>
          <w:sz w:val="28"/>
          <w:szCs w:val="28"/>
        </w:rPr>
        <w:t>Виды и свойства природных каменных материалов</w:t>
      </w:r>
    </w:p>
    <w:p w:rsidR="00703283" w:rsidRPr="00703283" w:rsidRDefault="00703283" w:rsidP="00703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>Классификация природных каменных материалов</w:t>
      </w:r>
    </w:p>
    <w:p w:rsidR="00703283" w:rsidRPr="00703283" w:rsidRDefault="00703283" w:rsidP="00703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3283">
        <w:rPr>
          <w:rFonts w:ascii="Times New Roman" w:hAnsi="Times New Roman" w:cs="Times New Roman"/>
          <w:sz w:val="28"/>
          <w:szCs w:val="28"/>
        </w:rPr>
        <w:t xml:space="preserve">Природные каменные материалы и изделия получают путем механической обработки горных пород, т.е. дробления, раскалывания, распиловки, </w:t>
      </w:r>
      <w:proofErr w:type="spellStart"/>
      <w:r w:rsidRPr="00703283">
        <w:rPr>
          <w:rFonts w:ascii="Times New Roman" w:hAnsi="Times New Roman" w:cs="Times New Roman"/>
          <w:sz w:val="28"/>
          <w:szCs w:val="28"/>
        </w:rPr>
        <w:t>отески</w:t>
      </w:r>
      <w:proofErr w:type="spellEnd"/>
      <w:r w:rsidRPr="00703283">
        <w:rPr>
          <w:rFonts w:ascii="Times New Roman" w:hAnsi="Times New Roman" w:cs="Times New Roman"/>
          <w:sz w:val="28"/>
          <w:szCs w:val="28"/>
        </w:rPr>
        <w:t>, шлифовки (щебень, плиты и т.д.).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 xml:space="preserve"> Сырьем для получения природных каменных материалов служат горные породы, физико-механические и химические свойства которых в основном не изменяются в процессе механической обработки и, следовательно, определяют свойства соответствующих материалов.</w:t>
      </w:r>
    </w:p>
    <w:p w:rsidR="00703283" w:rsidRPr="00703283" w:rsidRDefault="00703283" w:rsidP="00703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>Природные каменные материалы очень прочны, долговечны, огнестойки, обладают прекрасными декоративными свойствами. В наше время природные плотные каменные материалы, как правило, уже не используются для возведения стен, арок, куполов, колонн и дру</w:t>
      </w:r>
      <w:r>
        <w:rPr>
          <w:rFonts w:ascii="Times New Roman" w:hAnsi="Times New Roman" w:cs="Times New Roman"/>
          <w:sz w:val="28"/>
          <w:szCs w:val="28"/>
        </w:rPr>
        <w:t>гих несущих и ограждающих конст</w:t>
      </w:r>
      <w:r w:rsidRPr="00703283">
        <w:rPr>
          <w:rFonts w:ascii="Times New Roman" w:hAnsi="Times New Roman" w:cs="Times New Roman"/>
          <w:sz w:val="28"/>
          <w:szCs w:val="28"/>
        </w:rPr>
        <w:t>рукций, т.к. эти материалы трудоемки в обработке, обладают большой массой и высокой теплопроводностью. Но из-за положительных эксплуатационных и эстетических каче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 xml:space="preserve">одолжают широко применяться для облицовочных работ, устройства полов, дорожных покрытий и пр. Пористые природные материалы применяются в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конструкци­ях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 xml:space="preserve"> стен жилых и общественных зданий в виде стеновых камней и блоков. </w:t>
      </w:r>
      <w:proofErr w:type="spellStart"/>
      <w:r w:rsidRPr="00703283">
        <w:rPr>
          <w:rFonts w:ascii="Times New Roman" w:hAnsi="Times New Roman" w:cs="Times New Roman"/>
          <w:sz w:val="28"/>
          <w:szCs w:val="28"/>
        </w:rPr>
        <w:t>Грубообработанные</w:t>
      </w:r>
      <w:proofErr w:type="spellEnd"/>
      <w:r w:rsidRPr="00703283">
        <w:rPr>
          <w:rFonts w:ascii="Times New Roman" w:hAnsi="Times New Roman" w:cs="Times New Roman"/>
          <w:sz w:val="28"/>
          <w:szCs w:val="28"/>
        </w:rPr>
        <w:t xml:space="preserve"> каменные материалы и соответствующие горные породы широко используются в качестве заполнителей для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бето­нов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>, изготовления других искусственных каменных изделий на минеральных и органических вяжущих.</w:t>
      </w:r>
    </w:p>
    <w:p w:rsidR="00703283" w:rsidRPr="00703283" w:rsidRDefault="00703283" w:rsidP="0070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 xml:space="preserve">По виду и степени обработки различают </w:t>
      </w:r>
      <w:proofErr w:type="spellStart"/>
      <w:r w:rsidRPr="00703283">
        <w:rPr>
          <w:rFonts w:ascii="Times New Roman" w:hAnsi="Times New Roman" w:cs="Times New Roman"/>
          <w:sz w:val="28"/>
          <w:szCs w:val="28"/>
        </w:rPr>
        <w:t>грубообработанные</w:t>
      </w:r>
      <w:proofErr w:type="spellEnd"/>
      <w:r w:rsidRPr="00703283">
        <w:rPr>
          <w:rFonts w:ascii="Times New Roman" w:hAnsi="Times New Roman" w:cs="Times New Roman"/>
          <w:sz w:val="28"/>
          <w:szCs w:val="28"/>
        </w:rPr>
        <w:t xml:space="preserve"> материалы (бутовый камень, щебень, гравий, песок) и профилированные изделия (изделия и профилированные детали из природного камня; штучный камень и блоки правильной формы; плиты для наружной и внутренней облицовки зданий, полов; изделия для дорожного строительства и т.п.).</w:t>
      </w:r>
    </w:p>
    <w:p w:rsidR="00703283" w:rsidRPr="00703283" w:rsidRDefault="00703283" w:rsidP="0070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 xml:space="preserve">По способу изготовления природные каменные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ма­териалы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 xml:space="preserve"> и изделия можно разделить: на пиленые, полученные абразивной обработкой (стеновые камни и блоки, облицовочные плиты и плиты для пола), и колотые, полученные ударной обработкой (бор­товые камни, камни тесаные, брусчатка, шашка для мощения и др.).</w:t>
      </w:r>
    </w:p>
    <w:p w:rsidR="00703283" w:rsidRPr="00703283" w:rsidRDefault="00703283" w:rsidP="0070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 xml:space="preserve">Используя ударную и абразивную обработку, природному камню придают ту или иную фактуру - различный характер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по­верхности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>.</w:t>
      </w:r>
    </w:p>
    <w:p w:rsidR="00703283" w:rsidRPr="00703283" w:rsidRDefault="00703283" w:rsidP="0070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 xml:space="preserve">Ударная обработка заключается в обкалывании поверхности камня с помощью камнетесного инструмента со сменными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нако­нечниками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>: для тески пользуются широким долотом-</w:t>
      </w:r>
      <w:proofErr w:type="spellStart"/>
      <w:r w:rsidRPr="00703283">
        <w:rPr>
          <w:rFonts w:ascii="Times New Roman" w:hAnsi="Times New Roman" w:cs="Times New Roman"/>
          <w:sz w:val="28"/>
          <w:szCs w:val="28"/>
        </w:rPr>
        <w:t>скарпелью</w:t>
      </w:r>
      <w:proofErr w:type="spellEnd"/>
      <w:r w:rsidRPr="00703283">
        <w:rPr>
          <w:rFonts w:ascii="Times New Roman" w:hAnsi="Times New Roman" w:cs="Times New Roman"/>
          <w:sz w:val="28"/>
          <w:szCs w:val="28"/>
        </w:rPr>
        <w:t xml:space="preserve">; скалывание неровностей производят спицей - остроконечным долотом; для чистой обработки лицевой поверхности применяют </w:t>
      </w:r>
      <w:proofErr w:type="spellStart"/>
      <w:r w:rsidRPr="00703283">
        <w:rPr>
          <w:rFonts w:ascii="Times New Roman" w:hAnsi="Times New Roman" w:cs="Times New Roman"/>
          <w:sz w:val="28"/>
          <w:szCs w:val="28"/>
        </w:rPr>
        <w:t>бучарду</w:t>
      </w:r>
      <w:proofErr w:type="spellEnd"/>
      <w:r w:rsidRPr="00703283">
        <w:rPr>
          <w:rFonts w:ascii="Times New Roman" w:hAnsi="Times New Roman" w:cs="Times New Roman"/>
          <w:sz w:val="28"/>
          <w:szCs w:val="28"/>
        </w:rPr>
        <w:t xml:space="preserve"> со средней или мелкой насечкой.</w:t>
      </w:r>
    </w:p>
    <w:p w:rsidR="00703283" w:rsidRPr="00703283" w:rsidRDefault="00703283" w:rsidP="0070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>Абразивная обработка включает распиливание, фрезерование, шлифовку и полировку.</w:t>
      </w:r>
    </w:p>
    <w:p w:rsidR="00703283" w:rsidRPr="00703283" w:rsidRDefault="00703283" w:rsidP="0070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 xml:space="preserve">Выпиливание штучных стеновых камней и блоков из пористых пород производят камнерезными машинами. Режущими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элемен­тами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 xml:space="preserve"> машин являются дисковые пилы.</w:t>
      </w:r>
    </w:p>
    <w:p w:rsidR="00703283" w:rsidRPr="00703283" w:rsidRDefault="00703283" w:rsidP="0070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профилированных изделий (ступеней, поясков, карнизов и т.п.) на камнеобрабатывающих заводах применяют </w:t>
      </w:r>
      <w:proofErr w:type="spellStart"/>
      <w:r w:rsidRPr="00703283">
        <w:rPr>
          <w:rFonts w:ascii="Times New Roman" w:hAnsi="Times New Roman" w:cs="Times New Roman"/>
          <w:sz w:val="28"/>
          <w:szCs w:val="28"/>
        </w:rPr>
        <w:t>камнефрезерные</w:t>
      </w:r>
      <w:proofErr w:type="spellEnd"/>
      <w:r w:rsidRPr="00703283">
        <w:rPr>
          <w:rFonts w:ascii="Times New Roman" w:hAnsi="Times New Roman" w:cs="Times New Roman"/>
          <w:sz w:val="28"/>
          <w:szCs w:val="28"/>
        </w:rPr>
        <w:t xml:space="preserve"> и универсальные профилирующие машины.</w:t>
      </w:r>
    </w:p>
    <w:p w:rsidR="00703283" w:rsidRPr="00703283" w:rsidRDefault="00703283" w:rsidP="0070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 xml:space="preserve">Шлифовку и полировку производят на шлифовально-полировальных станках с вращающимися дисками, которые перемещают по поверхности изделия. Шлифуют с применением зернового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аб­разива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 xml:space="preserve">: корунда, </w:t>
      </w:r>
      <w:proofErr w:type="spellStart"/>
      <w:r w:rsidRPr="00703283">
        <w:rPr>
          <w:rFonts w:ascii="Times New Roman" w:hAnsi="Times New Roman" w:cs="Times New Roman"/>
          <w:sz w:val="28"/>
          <w:szCs w:val="28"/>
        </w:rPr>
        <w:t>карбокорунда</w:t>
      </w:r>
      <w:proofErr w:type="spellEnd"/>
      <w:r w:rsidRPr="00703283">
        <w:rPr>
          <w:rFonts w:ascii="Times New Roman" w:hAnsi="Times New Roman" w:cs="Times New Roman"/>
          <w:sz w:val="28"/>
          <w:szCs w:val="28"/>
        </w:rPr>
        <w:t xml:space="preserve"> или мелких пылевидных алмазов. После шлифовки камень имеет гладкую матовую поверхность. Полировка осуществляется войлочными полировальными дисками с использованием мастик и тонких полирующих порош­ков из оксидов металлов (хрома, олова, железа и др.) или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азотно­кислого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 xml:space="preserve"> олова. После полировки поверхность плотного камня становится зеркально гладкой.</w:t>
      </w:r>
    </w:p>
    <w:p w:rsidR="00703283" w:rsidRPr="00703283" w:rsidRDefault="00703283" w:rsidP="0070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 xml:space="preserve">Абразивная обработка дает фактуры: пиленую - с тонкими штрихами и бороздками глубиной до 2 мм; шлифованную -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рав­номерно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 xml:space="preserve"> шероховатую с глубиной рельефа до 0,05 мм; лощеную - гладкую бархатисто-матовую с выявленным рисунком камня; зеркальную - гладкую с зеркальным блеском.</w:t>
      </w:r>
    </w:p>
    <w:p w:rsidR="00703283" w:rsidRPr="00703283" w:rsidRDefault="00703283" w:rsidP="0070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>Природные каменные материалы классифицируются также по физико-техническим и эксплуатационным свойствам.</w:t>
      </w:r>
    </w:p>
    <w:p w:rsidR="00703283" w:rsidRPr="00703283" w:rsidRDefault="00703283" w:rsidP="0070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 xml:space="preserve">По плотности природные камни делятся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на лег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 xml:space="preserve">­кие и тяжелые. Легкие камни плотностью не более 1,8 г/см3 имеют пористое строение (вулканический туф, пемза, известняк-ракушечник) и поэтому применяются преимущественно в виде штучного камня и блоков для стен зданий и щебня для легких бетонов. Тяжелые камни плотностью более 1,8 г/см3 (из гранита,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сиени­та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>, диорита и т.п.) служат облицовкой и используются в виде плит пола, материалов и изделий для гидротехнического и до­рожного строительства.</w:t>
      </w:r>
    </w:p>
    <w:p w:rsidR="00703283" w:rsidRPr="00703283" w:rsidRDefault="00703283" w:rsidP="0070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 xml:space="preserve">По пределу прочности при сжатии образцов в воз­душно-сухом состоянии природные каменные материалы делят на марки (МПа): 0,4; 0,7; 1,5; 2,5; 3,5; 7,5; 10; 12,5; 15; 20; 30; 40; 50; 60; 80 и 100. Марки с 0,4 до 20 свойственны легким камням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различ­ной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 xml:space="preserve"> пористости.</w:t>
      </w:r>
    </w:p>
    <w:p w:rsidR="00703283" w:rsidRPr="00703283" w:rsidRDefault="00703283" w:rsidP="0070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 xml:space="preserve">По морозостойкости природные каменные материалы разделяют на марки: F 10; F 15; F 35; F 100; F 150; F 200; F 300 и F 500. Высокую морозостойкость имеют плотные камни с равномерно-зернистой структурой.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Свежедобытые известняки, доломиты, песчаники, туфы легко разрушаются от мороза вследствие того, что их поры за­полнены «горной влагой» и коэффициент насыщения пор водой близок к 1.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 xml:space="preserve"> После естественной просушки они оказываются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дос­таточно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 xml:space="preserve"> морозостойкими и более прочными.</w:t>
      </w:r>
    </w:p>
    <w:p w:rsidR="00703283" w:rsidRPr="00703283" w:rsidRDefault="00703283" w:rsidP="0070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>По водостойкости природные камни делятся на группы с коэффициентом размягчения не ниже 0,6 для наружных стен зданий; не ниже 0,8 – для гидротехнических сооружений и фундаментов.</w:t>
      </w:r>
    </w:p>
    <w:p w:rsidR="00703283" w:rsidRPr="00703283" w:rsidRDefault="00703283" w:rsidP="0070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 xml:space="preserve">В зависимости от назначения и условий применения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природ­ные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 xml:space="preserve"> каменные материалы оценивают также по твердости, </w:t>
      </w:r>
      <w:proofErr w:type="spellStart"/>
      <w:r w:rsidRPr="00703283">
        <w:rPr>
          <w:rFonts w:ascii="Times New Roman" w:hAnsi="Times New Roman" w:cs="Times New Roman"/>
          <w:sz w:val="28"/>
          <w:szCs w:val="28"/>
        </w:rPr>
        <w:t>истираемости</w:t>
      </w:r>
      <w:proofErr w:type="spellEnd"/>
      <w:r w:rsidRPr="00703283">
        <w:rPr>
          <w:rFonts w:ascii="Times New Roman" w:hAnsi="Times New Roman" w:cs="Times New Roman"/>
          <w:sz w:val="28"/>
          <w:szCs w:val="28"/>
        </w:rPr>
        <w:t xml:space="preserve"> и износу, огнестойкости, стойко­сти к химическому воздействию внешней среды и т.п.</w:t>
      </w:r>
    </w:p>
    <w:p w:rsidR="00703283" w:rsidRPr="00703283" w:rsidRDefault="00703283" w:rsidP="0070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03283">
        <w:rPr>
          <w:rFonts w:ascii="Times New Roman" w:hAnsi="Times New Roman" w:cs="Times New Roman"/>
          <w:sz w:val="28"/>
          <w:szCs w:val="28"/>
        </w:rPr>
        <w:t>Грубообработанные</w:t>
      </w:r>
      <w:proofErr w:type="spellEnd"/>
      <w:r w:rsidRPr="00703283">
        <w:rPr>
          <w:rFonts w:ascii="Times New Roman" w:hAnsi="Times New Roman" w:cs="Times New Roman"/>
          <w:sz w:val="28"/>
          <w:szCs w:val="28"/>
        </w:rPr>
        <w:t xml:space="preserve"> каменные изделия.</w:t>
      </w:r>
    </w:p>
    <w:p w:rsidR="00703283" w:rsidRPr="00703283" w:rsidRDefault="00703283" w:rsidP="0070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lastRenderedPageBreak/>
        <w:t xml:space="preserve">Бутовый камень (бут) – куски камня неправильной формы, размером не более 50 см по наибольшему измерению. Бутовый камень может быть рваный (неправильной формы) и </w:t>
      </w:r>
      <w:proofErr w:type="spellStart"/>
      <w:r w:rsidRPr="00703283">
        <w:rPr>
          <w:rFonts w:ascii="Times New Roman" w:hAnsi="Times New Roman" w:cs="Times New Roman"/>
          <w:sz w:val="28"/>
          <w:szCs w:val="28"/>
        </w:rPr>
        <w:t>постелистый</w:t>
      </w:r>
      <w:proofErr w:type="spellEnd"/>
      <w:r w:rsidRPr="00703283">
        <w:rPr>
          <w:rFonts w:ascii="Times New Roman" w:hAnsi="Times New Roman" w:cs="Times New Roman"/>
          <w:sz w:val="28"/>
          <w:szCs w:val="28"/>
        </w:rPr>
        <w:t xml:space="preserve">. Бутовый камень получают разработкой местных осадочных и изверженных пород, отвечающих проектным требованиям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 xml:space="preserve">­ношении прочности, морозостойкости, водостойкости. Бут из осадочных пород (известняков, доломитов, песчаников)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не дол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>­жен содержать крупных включений глины, рыхлых прослоек и включений пирита.</w:t>
      </w:r>
    </w:p>
    <w:p w:rsidR="00703283" w:rsidRPr="00703283" w:rsidRDefault="00703283" w:rsidP="0070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 xml:space="preserve">Из бута возводят плотины и другие гидротехнические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соору­жения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>, его применяют для подпорных стенок, кладки фундаментов. Большое количество бутового камня перерабатывается в щебень.</w:t>
      </w:r>
    </w:p>
    <w:p w:rsidR="00703283" w:rsidRPr="00703283" w:rsidRDefault="00703283" w:rsidP="0070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 xml:space="preserve">Щебень – остроугольные куски камня размером 5-70 мм (для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гидротехническо­го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 xml:space="preserve"> строительства до 150 мм). Получают его дроблением бутового камня и крупного гравия (валунного камня). Для обеспечения нужного зернового состава щебня процесс дробления осуществляют в несколько стадий. Встречается и природный щебень, называемый дресвой.</w:t>
      </w:r>
    </w:p>
    <w:p w:rsidR="00703283" w:rsidRPr="00703283" w:rsidRDefault="00703283" w:rsidP="0070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>Гравий состоит из окатанных зерен тех же размеров, что и у щебня. Его получают просеиванием рыхлых осадочных пород.</w:t>
      </w:r>
    </w:p>
    <w:p w:rsidR="00703283" w:rsidRPr="00703283" w:rsidRDefault="00703283" w:rsidP="0070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>Песок состоит из зерен различных минералов (кварца, полевого шпата, слюды и др.) с размерами 0,14-5 мм. Применяют природные и искусственные (дробленые) пески.</w:t>
      </w:r>
    </w:p>
    <w:p w:rsidR="00703283" w:rsidRPr="00703283" w:rsidRDefault="00703283" w:rsidP="0070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 xml:space="preserve">Щебень, гравий и песок используют в качестве заполнителей для бетонов. Предприятия-поставщики на эти материалы должны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выда­вать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 xml:space="preserve"> сертификат радиационно-гигиенической оценки о содержании естественных радионуклидов.</w:t>
      </w:r>
    </w:p>
    <w:p w:rsidR="00703283" w:rsidRPr="00703283" w:rsidRDefault="00703283" w:rsidP="007032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>Стеновые изделия.</w:t>
      </w:r>
    </w:p>
    <w:p w:rsidR="00703283" w:rsidRPr="00703283" w:rsidRDefault="00703283" w:rsidP="0070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 xml:space="preserve">Стеновые камни получают из туфов и пористых известняков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пу­тем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 xml:space="preserve"> выпиливания механизированным способом из массива горной породы или распиловки блоков-заготовок. Камни применяют для кладки наружных и внутренних стен и перегородок.</w:t>
      </w:r>
    </w:p>
    <w:p w:rsidR="00703283" w:rsidRPr="00703283" w:rsidRDefault="00703283" w:rsidP="0070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 xml:space="preserve">Основные размеры стеновых камней: 390´190´188; 490´240´188; 390´190´288 мм. Каждый такой камень заменяет в кладке 8-12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кир­пичей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 xml:space="preserve">. Для наружных стен применяют камни плотностью не более 2300 кг/м3. </w:t>
      </w:r>
      <w:proofErr w:type="spellStart"/>
      <w:r w:rsidRPr="00703283">
        <w:rPr>
          <w:rFonts w:ascii="Times New Roman" w:hAnsi="Times New Roman" w:cs="Times New Roman"/>
          <w:sz w:val="28"/>
          <w:szCs w:val="28"/>
        </w:rPr>
        <w:t>Водопоглощение</w:t>
      </w:r>
      <w:proofErr w:type="spellEnd"/>
      <w:r w:rsidRPr="00703283">
        <w:rPr>
          <w:rFonts w:ascii="Times New Roman" w:hAnsi="Times New Roman" w:cs="Times New Roman"/>
          <w:sz w:val="28"/>
          <w:szCs w:val="28"/>
        </w:rPr>
        <w:t xml:space="preserve"> камня должно быть не более 30 %,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морозо­стойкость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 xml:space="preserve"> – не менее F 15. Стены из мелкопористого природного камня не требуют наружной штукатурки или облицовки.</w:t>
      </w:r>
    </w:p>
    <w:p w:rsidR="00703283" w:rsidRPr="00703283" w:rsidRDefault="00703283" w:rsidP="00703283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>Камни и плиты для облицовки.</w:t>
      </w:r>
    </w:p>
    <w:p w:rsidR="00703283" w:rsidRPr="00703283" w:rsidRDefault="00703283" w:rsidP="0070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 xml:space="preserve">Для облицовки гидротехнических сооружений, набережных, устоев мостов, цокольной части монументальных зданий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приме­няют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 xml:space="preserve"> камни и плиты из гранита и других изверженных пород, которым свойственны высокая морозостойкость, прочность и твердость. Наружная облицовка зданий может выполняться из атмосферостойких осадочных пород (известняков, доломитов,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песчани­ков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 xml:space="preserve">, туфов), которые легче поддаются обработке и экономичнее гранитных пород. Для внутренней облицовки общественных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зда­ний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 xml:space="preserve"> и сооружений (например, станций метрополитена) </w:t>
      </w:r>
      <w:r w:rsidRPr="00703283">
        <w:rPr>
          <w:rFonts w:ascii="Times New Roman" w:hAnsi="Times New Roman" w:cs="Times New Roman"/>
          <w:sz w:val="28"/>
          <w:szCs w:val="28"/>
        </w:rPr>
        <w:lastRenderedPageBreak/>
        <w:t>широко используют плиты, получаемые из хорошо распиливающихся пород: мрамора, ангидрида, гипса.</w:t>
      </w:r>
    </w:p>
    <w:p w:rsidR="00703283" w:rsidRPr="00703283" w:rsidRDefault="00703283" w:rsidP="0070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 xml:space="preserve">Камни для облицовки могут быть плитообразные (толщиной 15-25 см), утолщенные пирамидального вида (толщи­ной 30 см и более). Плиты для наружной облицовки имеют толщину 4-8 см, для внутренней – 1,2-4 см. Применение алмазных резцов позволяет изготовлять тонкие (5-10 мм) экономичные плиты, стоимость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ко­торых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 xml:space="preserve"> в 2-4 раза ниже, чем обычных. Тонкие плиты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ши­роко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 xml:space="preserve"> применяются, особенно для внутренней облицовки.</w:t>
      </w:r>
    </w:p>
    <w:p w:rsidR="00703283" w:rsidRPr="00703283" w:rsidRDefault="00703283" w:rsidP="0070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>Специальные облицовки применяют для защиты от коррозии и действия высоких температур.</w:t>
      </w:r>
    </w:p>
    <w:p w:rsidR="00703283" w:rsidRPr="00703283" w:rsidRDefault="00703283" w:rsidP="0070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>Цокольные плиты, а также детали карнизов, поясков и других выступающих частей сооружений изготовляют из стойких пород. Эти изделия не должны иметь волосных трещин, им придается такая форма, чтобы на них не задерживалась вода от дождя и тающего снега.</w:t>
      </w:r>
    </w:p>
    <w:p w:rsidR="00703283" w:rsidRPr="00703283" w:rsidRDefault="00703283" w:rsidP="0070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 xml:space="preserve">Плиты для полов и ступеней внутренних лестниц должны иметь высокие износостойкость и декоративные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свойст­ва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>, соответствующие архитектуре интерьера.</w:t>
      </w:r>
    </w:p>
    <w:p w:rsidR="00703283" w:rsidRPr="00703283" w:rsidRDefault="00703283" w:rsidP="00703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>Камни для гидротехнических сооружений.</w:t>
      </w:r>
    </w:p>
    <w:p w:rsidR="00703283" w:rsidRPr="00703283" w:rsidRDefault="00703283" w:rsidP="0070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 xml:space="preserve">Природные каменные материалы применяют в больших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коли­чествах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 xml:space="preserve"> для гидротехнических сооружений. В зоне переменного уровня воды условия службы материала особенно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неблагоприят­ны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 xml:space="preserve">: камень испытывает многократное замораживание и оттаива­ние в насыщенном водой состоянии. Защитную облицовку в этой зоне устраивают из плотных изверженных пород, имеющих </w:t>
      </w:r>
      <w:proofErr w:type="spellStart"/>
      <w:r w:rsidRPr="00703283">
        <w:rPr>
          <w:rFonts w:ascii="Times New Roman" w:hAnsi="Times New Roman" w:cs="Times New Roman"/>
          <w:sz w:val="28"/>
          <w:szCs w:val="28"/>
        </w:rPr>
        <w:t>водопоглощение</w:t>
      </w:r>
      <w:proofErr w:type="spellEnd"/>
      <w:r w:rsidRPr="00703283">
        <w:rPr>
          <w:rFonts w:ascii="Times New Roman" w:hAnsi="Times New Roman" w:cs="Times New Roman"/>
          <w:sz w:val="28"/>
          <w:szCs w:val="28"/>
        </w:rPr>
        <w:t xml:space="preserve"> не более 1 %, марку по прочности – не ниже 80-100 МПа и по морозостойкости – F 150-F 500 в зависимости от класса сооружения, климатических и других условий эксплуатации.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>­ответствующим требованиям должны удовлетворять и материалы для каменных набросных плотин. Внутренние части набросок можно сделать из камня, полученного из осадочных пород марок 30-60 МПа с коэффициентом размягчения не менее 0,7-0,8.</w:t>
      </w:r>
    </w:p>
    <w:p w:rsidR="00703283" w:rsidRPr="00703283" w:rsidRDefault="00703283" w:rsidP="00703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>Дорожные каменные материалы.</w:t>
      </w:r>
    </w:p>
    <w:p w:rsidR="00703283" w:rsidRPr="00703283" w:rsidRDefault="00703283" w:rsidP="0070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 xml:space="preserve">Бортовые камни, отделяющие проезжую часть дороги от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тро­туара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 xml:space="preserve">, изготовляют из плотных изверженных пород (гранита, диабаза и т.п.), отличающихся высокой </w:t>
      </w:r>
      <w:proofErr w:type="spellStart"/>
      <w:r w:rsidRPr="00703283">
        <w:rPr>
          <w:rFonts w:ascii="Times New Roman" w:hAnsi="Times New Roman" w:cs="Times New Roman"/>
          <w:sz w:val="28"/>
          <w:szCs w:val="28"/>
        </w:rPr>
        <w:t>морозо</w:t>
      </w:r>
      <w:proofErr w:type="spellEnd"/>
      <w:r w:rsidRPr="00703283">
        <w:rPr>
          <w:rFonts w:ascii="Times New Roman" w:hAnsi="Times New Roman" w:cs="Times New Roman"/>
          <w:sz w:val="28"/>
          <w:szCs w:val="28"/>
        </w:rPr>
        <w:t xml:space="preserve">- и износостойко­стью и прочностью. Бортовые камни бывают прямые и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лекаль­ные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>, высокие - до 40 см и низкие - до 30 см. Эти камни применяют вместо бетонных при соответствующем технико-экономическом обосновании.</w:t>
      </w:r>
    </w:p>
    <w:p w:rsidR="00703283" w:rsidRPr="00703283" w:rsidRDefault="00703283" w:rsidP="0070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 xml:space="preserve">Брусчатка для мощения дорог имеет форму бруска, слегка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су­живающегося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 xml:space="preserve"> книзу. Брусчатку изготовляют механизированным способом из однородных мелко- и среднезернистых пород (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диа­база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 xml:space="preserve"> и др.). Из таких пород изготовляют шашку для </w:t>
      </w:r>
      <w:proofErr w:type="spellStart"/>
      <w:r w:rsidRPr="00703283">
        <w:rPr>
          <w:rFonts w:ascii="Times New Roman" w:hAnsi="Times New Roman" w:cs="Times New Roman"/>
          <w:sz w:val="28"/>
          <w:szCs w:val="28"/>
        </w:rPr>
        <w:t>мозаиковой</w:t>
      </w:r>
      <w:proofErr w:type="spellEnd"/>
      <w:r w:rsidRPr="00703283">
        <w:rPr>
          <w:rFonts w:ascii="Times New Roman" w:hAnsi="Times New Roman" w:cs="Times New Roman"/>
          <w:sz w:val="28"/>
          <w:szCs w:val="28"/>
        </w:rPr>
        <w:t xml:space="preserve"> мостовой (приближающуюся по форме к кубу) и шашку для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мо­щения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 xml:space="preserve"> (в виде усеченной пирамиды).</w:t>
      </w:r>
    </w:p>
    <w:p w:rsidR="00703283" w:rsidRPr="00703283" w:rsidRDefault="00703283" w:rsidP="0070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 xml:space="preserve">Тротуарные плиты изготовляют из гнейсов и подобных им слоистых горных пород. Они имеют форму прямоугольной или квадратной плиты со </w:t>
      </w:r>
      <w:r w:rsidRPr="00703283">
        <w:rPr>
          <w:rFonts w:ascii="Times New Roman" w:hAnsi="Times New Roman" w:cs="Times New Roman"/>
          <w:sz w:val="28"/>
          <w:szCs w:val="28"/>
        </w:rPr>
        <w:lastRenderedPageBreak/>
        <w:t>стороной 20-80 см с ровной поверхностью, толщиной не менее 4 см и не более 15 см.</w:t>
      </w:r>
    </w:p>
    <w:p w:rsidR="00703283" w:rsidRPr="00703283" w:rsidRDefault="00703283" w:rsidP="007032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>Каменные кислотоупорные изделия.</w:t>
      </w:r>
    </w:p>
    <w:p w:rsidR="00703283" w:rsidRPr="00703283" w:rsidRDefault="00703283" w:rsidP="0070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 xml:space="preserve">Некоторые магматические и метаморфические (кварциты) горные породы используют для футеровки разнообразных уста­новок и аппаратов, подвергающихся действию кислот, щелочей, солей и агрессивных газов, а также испытывающих влияние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вы­соких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 xml:space="preserve"> и резко меняющихся температур и давлений.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Кислотоупор­ные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 xml:space="preserve"> породы идут на изготовление тесаных плит, кирпичей, бру­сков и фасонных изделий, а в дробленом и размолотом виде служат в качестве заполнителей и наполнителей в кислотоупор­ном бетоне, являются составными частями кислотоупорных це­ментов.</w:t>
      </w:r>
    </w:p>
    <w:p w:rsidR="00703283" w:rsidRPr="00703283" w:rsidRDefault="00703283" w:rsidP="0070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 xml:space="preserve">В соответствии с назначением применяемые горные породы должны удовлетворять определенным требованиям, а именно: быть кислотоупорными, т.е. хорошо сопротивляться воздействию различных кислот и других реагентов – это свойство оценивается по растворимости порошка породы в концентрированных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кисло­тах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 xml:space="preserve"> (соляной, серной) при нагревании; иметь высокую огнеупор­ность; обладать достаточным сопротивлением сжатию и изгибу, а также вязкостью; выдерживать резкие колебания температур.</w:t>
      </w:r>
    </w:p>
    <w:p w:rsidR="00703283" w:rsidRPr="00703283" w:rsidRDefault="00703283" w:rsidP="0070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283">
        <w:rPr>
          <w:rFonts w:ascii="Times New Roman" w:hAnsi="Times New Roman" w:cs="Times New Roman"/>
          <w:sz w:val="28"/>
          <w:szCs w:val="28"/>
        </w:rPr>
        <w:t xml:space="preserve">Из изверженных горных пород кислотоупорными являются главным образом кислые мелкокристаллические, к которым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 xml:space="preserve">­носятся </w:t>
      </w:r>
      <w:proofErr w:type="spellStart"/>
      <w:r w:rsidRPr="00703283">
        <w:rPr>
          <w:rFonts w:ascii="Times New Roman" w:hAnsi="Times New Roman" w:cs="Times New Roman"/>
          <w:sz w:val="28"/>
          <w:szCs w:val="28"/>
        </w:rPr>
        <w:t>бештаунит</w:t>
      </w:r>
      <w:proofErr w:type="spellEnd"/>
      <w:r w:rsidRPr="00703283">
        <w:rPr>
          <w:rFonts w:ascii="Times New Roman" w:hAnsi="Times New Roman" w:cs="Times New Roman"/>
          <w:sz w:val="28"/>
          <w:szCs w:val="28"/>
        </w:rPr>
        <w:t>, андезит, гранит и некоторые туфы, а из метаморфических - кварцит.</w:t>
      </w:r>
    </w:p>
    <w:p w:rsidR="00546BD6" w:rsidRPr="00703283" w:rsidRDefault="00703283" w:rsidP="007032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03283">
        <w:rPr>
          <w:rFonts w:ascii="Times New Roman" w:hAnsi="Times New Roman" w:cs="Times New Roman"/>
          <w:sz w:val="28"/>
          <w:szCs w:val="28"/>
        </w:rPr>
        <w:t xml:space="preserve">Применение кислотоупорного штучного камня ограничено его высокой стоимостью, обусловленной трудностью добычи и 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обра­ботки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>, а также малым выходом готовой продукции из горной массы. Полноценным заменителем камня служит значительно более дешевый кислотоупорный бетон. Со штучным тесаным камнем соперничает также искусственный литой камень (</w:t>
      </w:r>
      <w:proofErr w:type="gramStart"/>
      <w:r w:rsidRPr="00703283">
        <w:rPr>
          <w:rFonts w:ascii="Times New Roman" w:hAnsi="Times New Roman" w:cs="Times New Roman"/>
          <w:sz w:val="28"/>
          <w:szCs w:val="28"/>
        </w:rPr>
        <w:t>базаль­товый</w:t>
      </w:r>
      <w:proofErr w:type="gramEnd"/>
      <w:r w:rsidRPr="00703283">
        <w:rPr>
          <w:rFonts w:ascii="Times New Roman" w:hAnsi="Times New Roman" w:cs="Times New Roman"/>
          <w:sz w:val="28"/>
          <w:szCs w:val="28"/>
        </w:rPr>
        <w:t>, диабазовый).</w:t>
      </w:r>
    </w:p>
    <w:p w:rsidR="00703283" w:rsidRPr="00703283" w:rsidRDefault="007032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03283" w:rsidRPr="00703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884"/>
    <w:rsid w:val="00114884"/>
    <w:rsid w:val="00546BD6"/>
    <w:rsid w:val="0070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70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85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177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7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6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16457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382373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3605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447686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463564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57472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172257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8611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30895">
              <w:marLeft w:val="0"/>
              <w:marRight w:val="12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282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07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92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0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4016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FFFFF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303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1852</Words>
  <Characters>10560</Characters>
  <Application>Microsoft Office Word</Application>
  <DocSecurity>0</DocSecurity>
  <Lines>88</Lines>
  <Paragraphs>24</Paragraphs>
  <ScaleCrop>false</ScaleCrop>
  <Company>SPecialiST RePack</Company>
  <LinksUpToDate>false</LinksUpToDate>
  <CharactersWithSpaces>12388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2021-09-26T08:49:00Z</dcterms:created>
  <dcterms:modified xsi:type="dcterms:W3CDTF">2021-09-26T08:59:00Z</dcterms:modified>
</cp:coreProperties>
</file>