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D" w:rsidRDefault="002147CD" w:rsidP="002147C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7CD" w:rsidRPr="002147CD" w:rsidRDefault="002147CD" w:rsidP="002147CD">
      <w:pPr>
        <w:rPr>
          <w:rFonts w:ascii="Times New Roman" w:hAnsi="Times New Roman" w:cs="Times New Roman"/>
          <w:b/>
          <w:sz w:val="24"/>
          <w:szCs w:val="24"/>
        </w:rPr>
      </w:pPr>
      <w:r w:rsidRPr="0021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№ 330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2147CD">
        <w:rPr>
          <w:rFonts w:ascii="Times New Roman" w:hAnsi="Times New Roman" w:cs="Times New Roman"/>
          <w:b/>
          <w:sz w:val="24"/>
          <w:szCs w:val="24"/>
        </w:rPr>
        <w:t>03.11.2021</w:t>
      </w:r>
    </w:p>
    <w:p w:rsidR="002147CD" w:rsidRPr="002147CD" w:rsidRDefault="002147CD" w:rsidP="002147CD">
      <w:pPr>
        <w:shd w:val="clear" w:color="auto" w:fill="FFFFFF" w:themeFill="background1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«Понятие финансовых результатов» (лекция)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Понятие финансовых результатов деятельности организации.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Структура и порядок формирования финансового результата.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Финансовым результатом является итог хозяйственной деятельности организац</w:t>
      </w:r>
      <w:proofErr w:type="gramStart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подразделений, выраженный в виде финансовых показателей, таких как прибыль (убытки), изменение стоимости собственного капитала, дебиторская и кредиторская задолженность, доход. Финансовый результат – обобщающий показатель анализа и оценки эффективности деятельности хозяйствующего субъекта на определенных стадиях его формирования.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gramStart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ведении бухгалтерского учета информация о доходах и расходах организации, а также выявление конечного финансового результата деятельности организации за отчетный период отражается на счетах, предусмотренных для этого </w:t>
      </w:r>
      <w:hyperlink r:id="rId6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Планом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счетов бухгалтерского учета финансово-хозяйственной деятельности организаций, утвержденным Приказом Минфина России от 31 октября 2000 г. N 94н "Об утверждении Плана счетов бухгалтерского учета финансово-хозяйственной деятельности организаций и Инструкции по его применению".</w:t>
      </w:r>
      <w:proofErr w:type="gramEnd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обобщения информации о доходах и расходах организации, а также выявления конечного финансового результата деятельности организации за отчетный период согласно Плану счетов применяются счета: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7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90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"Продажи";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8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91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"Прочие доходы и расходы";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9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94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"Недостачи и потери от порчи ценностей";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0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96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"Резервы предстоящих расходов";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1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97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"Расходы будущих периодов";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2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98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"Доходы будущих периодов";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hyperlink r:id="rId13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99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"Прибыли и убытки".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результат деятельности предприятия </w:t>
      </w:r>
      <w:proofErr w:type="gramStart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выражается</w:t>
      </w:r>
      <w:proofErr w:type="gramEnd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абсолютном финансовом показателе, который может быть величиной как положительной, так и отрицательной. В первом случае речь идет о показателе прибыли, во втором – можно говорить об убытках, полученных в ходе хозяйственной деятельности.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экономическая категория, характеризующая финансовый результат предпринимательской деятельности предприятия, прибыль</w:t>
      </w:r>
      <w:r w:rsidRPr="00E4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полно отражает эффективность производства, объем и качество изготовленной продукции, состояние производительности труда, уровень себестоимости.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2.Конечный финансовый результат (чистая прибыль или чистый убыток) слагается из финансового результата от обычных видов деятельности, а также прочих доходов и расходов, включая чрезвычайные.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организации в зависимости от их характера, условий получения и направления деятельности организации подразделяются </w:t>
      </w:r>
      <w:proofErr w:type="gramStart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доходы от обычных видов деятельности;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прочие поступления.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Доходами от обычных видов деятельности являются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выручка от продажи продукции и товаров, за выполненные работы, оказанные услуги. Доходы от обычных видов деятельности отражают на счете 90 "Продажи", субсчет "Выручка".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организациях, предметом деятельности которых является предоставление за плату своих основных средств и нематериальных активов по договору аренды, участие в уставных капиталах других организаций, выручкой считаются поступления, связанные с этими видами деятельности. Доходы, получаемые организацией от указанных видов деятельности, когда это не является предметом деятельности организации, относятся к операционным доходам.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прочим поступлениям относятся: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операционные доходы;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внереализационные доходы;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чрезвычайные доходы.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Операционными доходами являются поступления от продажи какого-либо имущества, кроме продукции (товаров); причитающиеся организации проценты, начисленные на суммы предоставленных займов, остатков на счетах в банках; причитающиеся организации дивиденды или доходы на долю в уставных капиталах других организаций. Операционными можно назвать такие доходы, получение которых связано с определенными усилиями организации, или доходы, полученные в результате хозяйственных операций, хотя эти операции и не являются основными в деятельности организации.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Внереализационными доходами являются такие доходы, получение которых не связано с хозяйственной деятельностью организации и практически не поддается планированию. К ним относятся: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</w:t>
      </w:r>
      <w:proofErr w:type="gramEnd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курсовые разницы по операциям в иностранной валюте;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излишки товарно-материальных ценностей, выявленные при инвентаризации;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штрафы и пени, полученные от контрагентов (или признанные ими) по хозяйственным договорам;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суммы кредиторской задолженности по истечении трехлетнего срока исковой давности и т.д.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Чрезвычайными доходами считаются поступления, возникающие как последствия чрезвычайных обстоятельств хозяйственной деятельности (стихийного бедствия, пожара, аварии, национализации и т.п.):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страховое возмещение;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стоимость материальных ценностей, остающихся от списания непригодных к восстановлению и дальнейшему использованию активов, и т.п.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расходов организации для целей учета представлена в </w:t>
      </w:r>
      <w:hyperlink r:id="rId14" w:history="1">
        <w:r w:rsidRPr="00E41E6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ПБУ 10/99</w:t>
        </w:r>
      </w:hyperlink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аналогии с определением доходов расходами организации "...признается уменьшение экономических выгод в результате выбытия активов или возникновение обязательств, приводящих к уменьшению капитала организации...".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организации в зависимости от их характера, условий осуществления и направлений деятельности организации подразделяются: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расходы по обычным видам деятельности;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прочие расходы.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Расходами по обычным видам деятельности считаются расходы,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связанные с производством и реализацией продукции, товаров, выполнением работ и оказанием услуг. Организации, считающие обычными для себя видами деятельности сдачу в аренду своих основных средств и нематериальных активов, в состав обычных включают также расходы, связанные с осуществлением этих видов деятельности.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расходы можно разделить: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операционные расходы;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внереализационные расходы;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 чрезвычайные расходы.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Операционными можно считать такие расходы, без осуществления которых было бы невозможным получение операционных доходов: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расходы, связанные с приобретением и выбытием реализуемого имущества (кроме продукции);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расходы, связанные с участием в уставных капиталах других организаций;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проценты, уплачиваемые за полученные организацией кредиты и займы;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расходы, связанные с оплатой услуг банков;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налоги, уплачиваемые в местный бюджет (налог на имущество, налог на рекламу).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Внереализационные расходы - это расходы, возникновение которых не связано с хозяйственной деятельностью и практически не поддается планированию. К ним можно отнести по аналогии с внереализационными доходами: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отрицательные</w:t>
      </w:r>
      <w:proofErr w:type="gramEnd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курсовые разницы по операциям в иностранной валюте;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недостачи товарно-материальных ценностей, выявленные при инвентаризации, при невозможности установления виновников;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штрафы и пени, уплаченные контрагентам (или признанные организацией) по хозяйственным договорам;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суммы дебиторской задолженности по истечении трехлетнего срока исковой давности;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перечисление средств на благотворительные цели и т.п.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чрезвычайных расходов отражаются потери от чрезвычайных обстоятельств хозяйственной деятельности (стихийных бедствий, пожаров, аварий, национализации и т.п.).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отчета о прибылях и убытках используют расчет балансового показателя нераспределенной (</w:t>
      </w:r>
      <w:proofErr w:type="gramStart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чистой) </w:t>
      </w:r>
      <w:proofErr w:type="gramEnd"/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прибыли (убытка) проводят с исчислением промежуточных показателей финансового результата.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Первый шаг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прибыли (убытка) от продаж как разницы между доходами в виде выручки и расходами в виде себестоимости продаж. Информация об этих показателях формируется на счете 90 «Продажи».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Второй шаг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прибыли (убытка) от обычной финансовой деятельности путем сложения результата от продаж с прочим результатом, раскрытым на бухгалтерском счете 91 «Прочие доходы и расходы». Размер именно этой бухгалтерской прибыли корректируется для целей налогообложения.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Третий шаг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нераспределенной (чистой) прибыли или непокрытого убытка от обычной хозяйственно–финансовой деятельности путем вычета из предыдущего показателя суммы начисленных платежей по налогу на прибыль и штрафных налоговых и приравненных к ним санкций, информация о которых содержится на итоговом счете 99 «Прибыли и убытки».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Четвертый шаг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нераспределенной прибыли или непокрытого убытка от обычной хозяйственно–финансовой деятельности на основе информации, также содержащейся на счете 99 «Прибыли и убытки».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99 «Прибыли и убытки» предназначен для обобщения информации о формировании конечного финансового результата деятельности организации в отчетном году. По дебету счета 99 отражаются убытки (потери, расходы), а по кредиту – прибыли (доходы) организации. Сопоставление дебетового и кредитового оборотов за отчетный период показывает конечный финансовый результат.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счете 99 в течение отчетного года отражаются: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 или убыток от обычных видов деятельности – в корреспонденции со счетом 90;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>•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сальдо прочих доходов и расходов за отчетный месяц – в корреспонденции со счетом 91;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• </w:t>
      </w: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начисленные платежи налога на прибыль и платежи по перерасчетам по этому налогу из фактической прибыли, а также суммы причитающихся налоговых санкций – в корреспонденции со счетом 68 «Расчеты по налогам и сборам».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отчетного года при составлении годовой бухгалтерской отчетности счет 99 закрывается. При этом заключительной записью декабря сумму чистой прибыли (убытка) отчетного года списывают со счета 99 в кредит (дебет) счета 84 «Нераспределенная прибыль (непокрытый убыток)».</w:t>
      </w:r>
    </w:p>
    <w:p w:rsidR="002147CD" w:rsidRPr="00E41E61" w:rsidRDefault="002147CD" w:rsidP="002147CD">
      <w:pPr>
        <w:shd w:val="clear" w:color="auto" w:fill="FFFFFF" w:themeFill="background1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4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 учет прибылей и убытков в сельском хозяйстве ведется в ведомости аналитического учета № 76–АПК, синтетический учет – в журнале–ордере № 15–АПК. Ведомость № 76–АПК открывают на календарный год. В ней по каждой позиции аналитического учета по счету 99 выделяют предусмотренные действующей системой учета и отчетности данные. Итоговые данные ведомости № 76–АПК используют для заполнения квартальной и годовой отчетности по форме № 2 «Отчет о прибылях и убытках». В конце отчетного периода кредитовые обороты по счету 99 переносят в Главную книгу</w:t>
      </w:r>
    </w:p>
    <w:p w:rsidR="002147CD" w:rsidRPr="00E41E61" w:rsidRDefault="002147CD" w:rsidP="002147CD">
      <w:pPr>
        <w:shd w:val="clear" w:color="auto" w:fill="FFFFFF" w:themeFill="background1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2147CD" w:rsidRDefault="002147CD" w:rsidP="002147CD">
      <w:pPr>
        <w:shd w:val="clear" w:color="auto" w:fill="FFFFFF" w:themeFill="background1"/>
      </w:pPr>
    </w:p>
    <w:p w:rsidR="007423C3" w:rsidRDefault="007423C3" w:rsidP="002147CD">
      <w:pPr>
        <w:shd w:val="clear" w:color="auto" w:fill="FFFFFF" w:themeFill="background1"/>
      </w:pPr>
    </w:p>
    <w:p w:rsidR="002147CD" w:rsidRDefault="002147CD" w:rsidP="002147CD">
      <w:pPr>
        <w:shd w:val="clear" w:color="auto" w:fill="FFFFFF" w:themeFill="background1"/>
      </w:pPr>
    </w:p>
    <w:p w:rsidR="002147CD" w:rsidRDefault="002147CD" w:rsidP="002147CD">
      <w:pPr>
        <w:shd w:val="clear" w:color="auto" w:fill="FFFFFF" w:themeFill="background1"/>
      </w:pPr>
    </w:p>
    <w:p w:rsidR="002147CD" w:rsidRDefault="002147CD" w:rsidP="002147CD">
      <w:pPr>
        <w:shd w:val="clear" w:color="auto" w:fill="FFFFFF" w:themeFill="background1"/>
      </w:pPr>
    </w:p>
    <w:p w:rsidR="002147CD" w:rsidRDefault="002147CD" w:rsidP="002147CD">
      <w:pPr>
        <w:shd w:val="clear" w:color="auto" w:fill="FFFFFF" w:themeFill="background1"/>
      </w:pPr>
    </w:p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Default="002147CD"/>
    <w:p w:rsidR="002147CD" w:rsidRPr="002147CD" w:rsidRDefault="002147CD">
      <w:pPr>
        <w:rPr>
          <w:rFonts w:ascii="Times New Roman" w:hAnsi="Times New Roman" w:cs="Times New Roman"/>
          <w:b/>
          <w:sz w:val="24"/>
          <w:szCs w:val="24"/>
        </w:rPr>
      </w:pPr>
      <w:r w:rsidRPr="002147CD">
        <w:rPr>
          <w:rFonts w:ascii="Times New Roman" w:hAnsi="Times New Roman" w:cs="Times New Roman"/>
          <w:b/>
          <w:sz w:val="24"/>
          <w:szCs w:val="24"/>
        </w:rPr>
        <w:lastRenderedPageBreak/>
        <w:t>Урок № 331  03.11.2021</w:t>
      </w:r>
    </w:p>
    <w:p w:rsidR="002147CD" w:rsidRPr="002147CD" w:rsidRDefault="002147CD" w:rsidP="002147CD">
      <w:pPr>
        <w:shd w:val="clear" w:color="auto" w:fill="FFFFFF"/>
        <w:spacing w:after="0" w:line="51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Задачи учета финансовых результатов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(лекция)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глав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задач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Од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не все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гда фи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пред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Учет фи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и ис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поз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кон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те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 пла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даль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шую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</w:t>
      </w:r>
    </w:p>
    <w:p w:rsidR="002147CD" w:rsidRPr="002147CD" w:rsidRDefault="002147CD" w:rsidP="002147CD">
      <w:pPr>
        <w:shd w:val="clear" w:color="auto" w:fill="FFFFFF"/>
        <w:spacing w:after="0" w:line="43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финансовый результат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дая 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для внут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под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итоги своей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 Такие итоги 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фи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вым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том. Он может ока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или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ным.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также 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 пред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тия. Она воз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в си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когда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пре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Иными сло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«в плюс».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 в целом сиг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об эф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од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если ана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ее ди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(ста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за несколь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лет), то можно вы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явить рост или па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ее раз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что го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 о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когда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не пе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 пред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функ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«в минус». Воз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этого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вож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сиг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для ру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го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о неэф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тре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мер по улуч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учета фи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и ис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необ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 для кон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фирмы, так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 стра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пла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а также для внеш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них поль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ко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могут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ее для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о вло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неж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средств ин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либо о вы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 кре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бан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ей. Учет предо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для ана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ито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ты.</w:t>
      </w:r>
    </w:p>
    <w:p w:rsidR="002147CD" w:rsidRPr="002147CD" w:rsidRDefault="002147CD" w:rsidP="002147CD">
      <w:pPr>
        <w:shd w:val="clear" w:color="auto" w:fill="FFFFFF"/>
        <w:spacing w:after="0" w:line="43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Бухгалтерский учет финансовых результатов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учета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несколь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сче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тов, и их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 от того, от какой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раз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на две груп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пы:</w:t>
      </w:r>
    </w:p>
    <w:p w:rsidR="002147CD" w:rsidRPr="002147CD" w:rsidRDefault="002147CD" w:rsidP="002147CD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обыч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сти;</w:t>
      </w:r>
    </w:p>
    <w:p w:rsidR="002147CD" w:rsidRPr="002147CD" w:rsidRDefault="002147CD" w:rsidP="002147CD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 учре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тах и ха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для 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обыч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ной. Для учета фи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вых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от обыч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счет 90 и суб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к нему.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 или убы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от обыч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</w:t>
      </w: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7158"/>
      </w:tblGrid>
      <w:tr w:rsidR="002147CD" w:rsidRPr="002147CD" w:rsidTr="002147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2147CD" w:rsidRPr="002147CD" w:rsidTr="0021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90.9 </w:t>
            </w: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при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быль ор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</w:t>
            </w:r>
          </w:p>
        </w:tc>
      </w:tr>
      <w:tr w:rsidR="002147CD" w:rsidRPr="002147CD" w:rsidTr="0021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99 </w:t>
            </w: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ей по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 убы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</w:t>
            </w:r>
          </w:p>
        </w:tc>
      </w:tr>
    </w:tbl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 видам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те, ко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рые не 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ха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фирмы. Их можно 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звать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или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из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не пла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нести эти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или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 такие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дам можно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сти:</w:t>
      </w:r>
    </w:p>
    <w:p w:rsidR="002147CD" w:rsidRPr="002147CD" w:rsidRDefault="002147CD" w:rsidP="002147CD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от вло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 цен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бу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ги;</w:t>
      </w:r>
    </w:p>
    <w:p w:rsidR="002147CD" w:rsidRPr="002147CD" w:rsidRDefault="002147CD" w:rsidP="002147CD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воз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при росте курса 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ты;</w:t>
      </w:r>
    </w:p>
    <w:p w:rsidR="002147CD" w:rsidRPr="002147CD" w:rsidRDefault="002147CD" w:rsidP="002147CD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лиш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вы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ходе ин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иму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2147CD" w:rsidRPr="002147CD" w:rsidRDefault="002147CD" w:rsidP="002147CD">
      <w:pPr>
        <w:numPr>
          <w:ilvl w:val="0"/>
          <w:numId w:val="2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спи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 связи с ис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срока дав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взыс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и др.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ют:</w:t>
      </w:r>
    </w:p>
    <w:p w:rsidR="002147CD" w:rsidRPr="002147CD" w:rsidRDefault="002147CD" w:rsidP="002147CD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фы, пени, неустой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упла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контр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аген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или в бюд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го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ства;</w:t>
      </w:r>
    </w:p>
    <w:p w:rsidR="002147CD" w:rsidRPr="002147CD" w:rsidRDefault="002147CD" w:rsidP="002147CD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раз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цы,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связи с па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курса 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ты;</w:t>
      </w:r>
    </w:p>
    <w:p w:rsidR="002147CD" w:rsidRPr="002147CD" w:rsidRDefault="002147CD" w:rsidP="002147CD">
      <w:pPr>
        <w:numPr>
          <w:ilvl w:val="0"/>
          <w:numId w:val="3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за ис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срока дав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др.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учета 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чих 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и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дов </w:t>
      </w:r>
      <w:proofErr w:type="gramStart"/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proofErr w:type="gramEnd"/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 91 и суб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к нему.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 или убы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от 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ми:</w:t>
      </w: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774"/>
      </w:tblGrid>
      <w:tr w:rsidR="002147CD" w:rsidRPr="002147CD" w:rsidTr="002147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2147CD" w:rsidRPr="002147CD" w:rsidTr="0021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91.9 </w:t>
            </w: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при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быль по про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 де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2147CD" w:rsidRPr="002147CD" w:rsidTr="0021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99 </w:t>
            </w: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 убы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 по про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чей де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</w:tbl>
    <w:p w:rsidR="002147CD" w:rsidRPr="002147CD" w:rsidRDefault="002147CD" w:rsidP="002147CD">
      <w:pPr>
        <w:shd w:val="clear" w:color="auto" w:fill="FFFFFF"/>
        <w:spacing w:after="0" w:line="43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Учет финансовых результатов и использования прибыли</w:t>
      </w:r>
    </w:p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фи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опре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окон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года и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сче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 99 и 84:</w:t>
      </w:r>
    </w:p>
    <w:tbl>
      <w:tblPr>
        <w:tblW w:w="103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735"/>
      </w:tblGrid>
      <w:tr w:rsidR="002147CD" w:rsidRPr="002147CD" w:rsidTr="002147C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A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214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2147CD" w:rsidRPr="002147CD" w:rsidTr="0021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99 </w:t>
            </w: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чи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стая при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быль</w:t>
            </w:r>
          </w:p>
        </w:tc>
      </w:tr>
      <w:tr w:rsidR="002147CD" w:rsidRPr="002147CD" w:rsidTr="002147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84 </w:t>
            </w:r>
            <w:proofErr w:type="spellStart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</w:t>
            </w:r>
            <w:proofErr w:type="spellEnd"/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2147CD" w:rsidRPr="002147CD" w:rsidRDefault="002147CD" w:rsidP="00214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фик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 убы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 по ито</w:t>
            </w:r>
            <w:r w:rsidRPr="00214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гам года</w:t>
            </w:r>
          </w:p>
        </w:tc>
      </w:tr>
    </w:tbl>
    <w:p w:rsidR="002147CD" w:rsidRPr="002147CD" w:rsidRDefault="002147CD" w:rsidP="002147CD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 яв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фирмы. Но ее 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недо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для даль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роста. В связи с этим необ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 учет 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Чи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стая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счету 84 и воз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после упла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 на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быль. В даль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шем чи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стая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быль рас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ся. На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чи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стой при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опре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ру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ство, к ним от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ся:</w:t>
      </w:r>
    </w:p>
    <w:p w:rsidR="002147CD" w:rsidRPr="002147CD" w:rsidRDefault="002147CD" w:rsidP="002147CD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убыт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ков, воз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в про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шлые пе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ды;</w:t>
      </w:r>
    </w:p>
    <w:p w:rsidR="002147CD" w:rsidRPr="002147CD" w:rsidRDefault="002147CD" w:rsidP="002147CD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зерв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ла;</w:t>
      </w:r>
    </w:p>
    <w:p w:rsidR="002147CD" w:rsidRPr="002147CD" w:rsidRDefault="002147CD" w:rsidP="002147CD">
      <w:pPr>
        <w:numPr>
          <w:ilvl w:val="0"/>
          <w:numId w:val="4"/>
        </w:numPr>
        <w:spacing w:after="0" w:line="336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ди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участ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 об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2147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ства.</w:t>
      </w:r>
    </w:p>
    <w:p w:rsidR="002147CD" w:rsidRPr="002147CD" w:rsidRDefault="002147CD" w:rsidP="002147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7CD" w:rsidRPr="002147CD" w:rsidRDefault="002147CD">
      <w:pPr>
        <w:rPr>
          <w:rFonts w:ascii="Times New Roman" w:hAnsi="Times New Roman" w:cs="Times New Roman"/>
          <w:sz w:val="24"/>
          <w:szCs w:val="24"/>
        </w:rPr>
      </w:pPr>
    </w:p>
    <w:sectPr w:rsidR="002147CD" w:rsidRPr="0021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A38"/>
    <w:multiLevelType w:val="multilevel"/>
    <w:tmpl w:val="B3C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F012A"/>
    <w:multiLevelType w:val="multilevel"/>
    <w:tmpl w:val="B5FE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B3F3E"/>
    <w:multiLevelType w:val="multilevel"/>
    <w:tmpl w:val="E3D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F1102"/>
    <w:multiLevelType w:val="multilevel"/>
    <w:tmpl w:val="4DE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71985"/>
    <w:multiLevelType w:val="multilevel"/>
    <w:tmpl w:val="8232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5C"/>
    <w:rsid w:val="002147CD"/>
    <w:rsid w:val="007423C3"/>
    <w:rsid w:val="00E3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057">
          <w:marLeft w:val="0"/>
          <w:marRight w:val="0"/>
          <w:marTop w:val="375"/>
          <w:marBottom w:val="375"/>
          <w:divBdr>
            <w:top w:val="single" w:sz="6" w:space="11" w:color="F58A1F"/>
            <w:left w:val="single" w:sz="6" w:space="11" w:color="F58A1F"/>
            <w:bottom w:val="single" w:sz="6" w:space="11" w:color="F58A1F"/>
            <w:right w:val="single" w:sz="6" w:space="11" w:color="F58A1F"/>
          </w:divBdr>
          <w:divsChild>
            <w:div w:id="2158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8467">
          <w:marLeft w:val="0"/>
          <w:marRight w:val="0"/>
          <w:marTop w:val="450"/>
          <w:marBottom w:val="0"/>
          <w:divBdr>
            <w:top w:val="single" w:sz="6" w:space="19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71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consultantplus%3A%2F%2Foffline%2Fref%3D070C849930DB8245D0471AFF783E7715F6A1EC35856F19BA63BEBB1BF6DB3682946C6097056C26E7UEk9I" TargetMode="External"/><Relationship Id="rId13" Type="http://schemas.openxmlformats.org/officeDocument/2006/relationships/hyperlink" Target="https://infourok.ru/go.html?href=consultantplus%3A%2F%2Foffline%2Fref%3D070C849930DB8245D0471AFF783E7715F6A1EC35856F19BA63BEBB1BF6DB3682946C6097056C20EAUEk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consultantplus%3A%2F%2Foffline%2Fref%3D070C849930DB8245D0471AFF783E7715F6A1EC35856F19BA63BEBB1BF6DB3682946C6097056C27EBUEkFI" TargetMode="External"/><Relationship Id="rId12" Type="http://schemas.openxmlformats.org/officeDocument/2006/relationships/hyperlink" Target="https://infourok.ru/go.html?href=consultantplus%3A%2F%2Foffline%2Fref%3D070C849930DB8245D0471AFF783E7715F6A1EC35856F19BA63BEBB1BF6DB3682946C6097056C20E5UEk9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consultantplus%3A%2F%2Foffline%2Fref%3D070C849930DB8245D0471AFF783E7715F6A1EC35856F19BA63BEBB1BF6DB3682946C6097056E25E2UEk8I" TargetMode="External"/><Relationship Id="rId11" Type="http://schemas.openxmlformats.org/officeDocument/2006/relationships/hyperlink" Target="https://infourok.ru/go.html?href=consultantplus%3A%2F%2Foffline%2Fref%3D070C849930DB8245D0471AFF783E7715F6A1EC35856F19BA63BEBB1BF6DB3682946C6097056C20E1UEk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consultantplus%3A%2F%2Foffline%2Fref%3D070C849930DB8245D0471AFF783E7715F6A1EC35856F19BA63BEBB1BF6DB3682946C6097056C21EAUEkB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consultantplus%3A%2F%2Foffline%2Fref%3D070C849930DB8245D0471AFF783E7715F6A1EC35856F19BA63BEBB1BF6DB3682946C6097056C21E0UEk0I" TargetMode="External"/><Relationship Id="rId14" Type="http://schemas.openxmlformats.org/officeDocument/2006/relationships/hyperlink" Target="https://infourok.ru/go.html?href=consultantplus%3A%2F%2Foffline%2Fref%3DC19176BB872E61D36049955BACDA6050551F73A490BB6D38621E95DEF1F1BC0A5AEF0008033B7F35tFF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2404</Words>
  <Characters>13707</Characters>
  <Application>Microsoft Office Word</Application>
  <DocSecurity>0</DocSecurity>
  <Lines>114</Lines>
  <Paragraphs>32</Paragraphs>
  <ScaleCrop>false</ScaleCrop>
  <Company/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2021-10-29T06:27:00Z</dcterms:created>
  <dcterms:modified xsi:type="dcterms:W3CDTF">2021-10-29T06:43:00Z</dcterms:modified>
</cp:coreProperties>
</file>