
<file path=[Content_Types].xml><?xml version="1.0" encoding="utf-8"?>
<Types xmlns="http://schemas.openxmlformats.org/package/2006/content-types">
  <Default ContentType="image/x-wmf" Extension="wmf"/>
  <Default ContentType="image/png" Extension="png"/>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7000000">
      <w:pPr>
        <w:pStyle w:val="Style_3"/>
        <w:spacing w:after="0" w:line="240" w:lineRule="auto"/>
        <w:ind w:hanging="1134" w:left="0"/>
        <w:outlineLvl w:val="0"/>
        <w:rPr>
          <w:rStyle w:val="Style_4_ch"/>
          <w:smallCaps w:val="1"/>
          <w:color w:val="000000"/>
          <w:sz w:val="28"/>
        </w:rPr>
      </w:pPr>
      <w:bookmarkStart w:id="1" w:name="_GoBack"/>
      <w:bookmarkEnd w:id="1"/>
      <w:r>
        <w:rPr>
          <w:b w:val="0"/>
          <w:smallCaps w:val="1"/>
          <w:color w:val="000000"/>
          <w:sz w:val="28"/>
        </w:rPr>
        <w:t>Муниципальное бюджетн</w:t>
      </w:r>
      <w:r>
        <w:rPr>
          <w:b w:val="0"/>
          <w:smallCaps w:val="1"/>
          <w:color w:val="000000"/>
          <w:sz w:val="28"/>
        </w:rPr>
        <w:t>ое общеобразова</w:t>
      </w:r>
      <w:r>
        <w:rPr>
          <w:b w:val="0"/>
          <w:smallCaps w:val="1"/>
          <w:color w:val="000000"/>
          <w:sz w:val="28"/>
        </w:rPr>
        <w:t xml:space="preserve">тельное учреждение </w:t>
      </w:r>
    </w:p>
    <w:p w14:paraId="08000000">
      <w:pPr>
        <w:pStyle w:val="Style_3"/>
        <w:spacing w:after="0" w:line="240" w:lineRule="auto"/>
        <w:ind w:hanging="1134" w:left="0"/>
        <w:outlineLvl w:val="0"/>
        <w:rPr>
          <w:rStyle w:val="Style_4_ch"/>
          <w:smallCaps w:val="1"/>
          <w:color w:val="000000"/>
          <w:sz w:val="28"/>
        </w:rPr>
      </w:pPr>
      <w:r>
        <w:rPr>
          <w:b w:val="0"/>
          <w:smallCaps w:val="1"/>
          <w:color w:val="000000"/>
          <w:sz w:val="28"/>
        </w:rPr>
        <w:t>средняя общеобразовательн</w:t>
      </w:r>
      <w:r>
        <w:rPr>
          <w:b w:val="0"/>
          <w:smallCaps w:val="1"/>
          <w:color w:val="000000"/>
          <w:sz w:val="28"/>
        </w:rPr>
        <w:t>ая школа №1 им. Ляпидевского</w:t>
      </w:r>
    </w:p>
    <w:p w14:paraId="09000000">
      <w:pPr>
        <w:pStyle w:val="Style_3"/>
        <w:spacing w:after="0" w:line="240" w:lineRule="auto"/>
        <w:ind w:hanging="1134" w:left="0"/>
        <w:outlineLvl w:val="0"/>
        <w:rPr>
          <w:rStyle w:val="Style_4_ch"/>
          <w:smallCaps w:val="1"/>
          <w:color w:val="000000"/>
          <w:sz w:val="28"/>
        </w:rPr>
      </w:pPr>
      <w:r>
        <w:rPr>
          <w:b w:val="0"/>
          <w:smallCaps w:val="1"/>
          <w:color w:val="000000"/>
          <w:sz w:val="28"/>
        </w:rPr>
        <w:t xml:space="preserve"> муниципального образования Щербиновск</w:t>
      </w:r>
      <w:r>
        <w:rPr>
          <w:b w:val="0"/>
          <w:smallCaps w:val="1"/>
          <w:color w:val="000000"/>
          <w:sz w:val="28"/>
        </w:rPr>
        <w:t xml:space="preserve">ий район </w:t>
      </w:r>
    </w:p>
    <w:p w14:paraId="0A000000">
      <w:pPr>
        <w:pStyle w:val="Style_3"/>
        <w:spacing w:after="0" w:line="240" w:lineRule="auto"/>
        <w:ind w:hanging="1134" w:left="0"/>
        <w:outlineLvl w:val="0"/>
        <w:rPr>
          <w:rStyle w:val="Style_4_ch"/>
          <w:smallCaps w:val="1"/>
          <w:color w:val="000000"/>
          <w:sz w:val="28"/>
        </w:rPr>
      </w:pPr>
      <w:r>
        <w:rPr>
          <w:b w:val="0"/>
          <w:smallCaps w:val="1"/>
          <w:color w:val="000000"/>
          <w:sz w:val="28"/>
        </w:rPr>
        <w:t>станица Старощербиновская</w:t>
      </w:r>
    </w:p>
    <w:p w14:paraId="0B000000">
      <w:pPr>
        <w:pStyle w:val="Style_3"/>
        <w:spacing w:after="0" w:line="240" w:lineRule="auto"/>
        <w:ind w:hanging="1134" w:left="0"/>
        <w:outlineLvl w:val="0"/>
        <w:rPr>
          <w:rStyle w:val="Style_4_ch"/>
          <w:smallCaps w:val="1"/>
          <w:color w:val="000000"/>
          <w:sz w:val="28"/>
        </w:rPr>
      </w:pPr>
    </w:p>
    <w:p w14:paraId="0C000000">
      <w:pPr>
        <w:pStyle w:val="Style_3"/>
        <w:spacing w:after="0" w:line="240" w:lineRule="auto"/>
        <w:ind w:hanging="1134" w:left="0"/>
        <w:outlineLvl w:val="0"/>
        <w:rPr>
          <w:rStyle w:val="Style_4_ch"/>
          <w:smallCaps w:val="1"/>
          <w:color w:val="000000"/>
          <w:sz w:val="28"/>
        </w:rPr>
      </w:pPr>
    </w:p>
    <w:p w14:paraId="0D000000">
      <w:pPr>
        <w:pStyle w:val="Style_3"/>
        <w:spacing w:after="0" w:line="240" w:lineRule="auto"/>
        <w:ind w:hanging="1134" w:left="0"/>
        <w:outlineLvl w:val="0"/>
        <w:rPr>
          <w:rStyle w:val="Style_4_ch"/>
          <w:smallCaps w:val="1"/>
          <w:color w:val="000000"/>
          <w:sz w:val="28"/>
        </w:rPr>
      </w:pPr>
    </w:p>
    <w:p w14:paraId="0E000000">
      <w:pPr>
        <w:pStyle w:val="Style_3"/>
        <w:spacing w:after="0" w:line="240" w:lineRule="auto"/>
        <w:ind w:hanging="1134" w:left="0"/>
        <w:outlineLvl w:val="0"/>
        <w:rPr>
          <w:rStyle w:val="Style_4_ch"/>
          <w:smallCaps w:val="1"/>
          <w:color w:val="000000"/>
          <w:sz w:val="28"/>
        </w:rPr>
      </w:pPr>
    </w:p>
    <w:p w14:paraId="0F000000">
      <w:pPr>
        <w:pStyle w:val="Style_3"/>
        <w:spacing w:after="0" w:line="240" w:lineRule="auto"/>
        <w:ind w:hanging="1134" w:left="0"/>
        <w:outlineLvl w:val="0"/>
        <w:rPr>
          <w:rStyle w:val="Style_4_ch"/>
          <w:smallCaps w:val="1"/>
          <w:color w:val="000000"/>
          <w:sz w:val="28"/>
        </w:rPr>
      </w:pPr>
    </w:p>
    <w:p w14:paraId="10000000">
      <w:pPr>
        <w:pStyle w:val="Style_3"/>
        <w:spacing w:after="0" w:line="240" w:lineRule="auto"/>
        <w:ind w:hanging="1134" w:left="709"/>
        <w:jc w:val="right"/>
        <w:outlineLvl w:val="0"/>
        <w:rPr>
          <w:rStyle w:val="Style_4_ch"/>
          <w:b w:val="0"/>
          <w:smallCaps w:val="1"/>
          <w:color w:val="000000"/>
          <w:sz w:val="28"/>
        </w:rPr>
      </w:pPr>
      <w:r>
        <w:rPr>
          <w:rStyle w:val="Style_4_ch"/>
          <w:b w:val="0"/>
          <w:smallCaps w:val="1"/>
          <w:color w:val="000000"/>
          <w:sz w:val="28"/>
        </w:rPr>
        <w:t>Ра</w:t>
      </w:r>
      <w:r>
        <w:rPr>
          <w:b w:val="0"/>
          <w:smallCaps w:val="1"/>
          <w:color w:val="000000"/>
          <w:sz w:val="28"/>
        </w:rPr>
        <w:t>ссмотрено и утверждено</w:t>
      </w:r>
    </w:p>
    <w:p w14:paraId="11000000">
      <w:pPr>
        <w:pStyle w:val="Style_3"/>
        <w:spacing w:after="0" w:line="240" w:lineRule="auto"/>
        <w:ind w:hanging="1134" w:left="709"/>
        <w:jc w:val="right"/>
        <w:outlineLvl w:val="0"/>
        <w:rPr>
          <w:rStyle w:val="Style_4_ch"/>
          <w:b w:val="0"/>
          <w:smallCaps w:val="1"/>
          <w:color w:val="000000"/>
          <w:sz w:val="28"/>
        </w:rPr>
      </w:pPr>
      <w:r>
        <w:rPr>
          <w:rStyle w:val="Style_4_ch"/>
          <w:b w:val="0"/>
          <w:smallCaps w:val="1"/>
          <w:color w:val="000000"/>
          <w:sz w:val="28"/>
        </w:rPr>
        <w:t>на заседании педагогического совета</w:t>
      </w:r>
    </w:p>
    <w:p w14:paraId="12000000">
      <w:pPr>
        <w:pStyle w:val="Style_3"/>
        <w:spacing w:after="0" w:line="240" w:lineRule="auto"/>
        <w:ind w:hanging="1134" w:left="709"/>
        <w:jc w:val="right"/>
        <w:outlineLvl w:val="0"/>
        <w:rPr>
          <w:rStyle w:val="Style_4_ch"/>
          <w:b w:val="0"/>
          <w:smallCaps w:val="1"/>
          <w:color w:val="000000"/>
          <w:sz w:val="28"/>
        </w:rPr>
      </w:pPr>
      <w:r>
        <w:rPr>
          <w:rStyle w:val="Style_4_ch"/>
          <w:b w:val="0"/>
          <w:smallCaps w:val="1"/>
          <w:color w:val="000000"/>
          <w:sz w:val="28"/>
        </w:rPr>
        <w:t>протокол №1 от 30.08.20</w:t>
      </w:r>
      <w:r>
        <w:rPr>
          <w:b w:val="0"/>
          <w:smallCaps w:val="1"/>
          <w:color w:val="000000"/>
          <w:sz w:val="28"/>
        </w:rPr>
        <w:t>22 года</w:t>
      </w:r>
    </w:p>
    <w:p w14:paraId="13000000">
      <w:pPr>
        <w:pStyle w:val="Style_3"/>
        <w:spacing w:after="0" w:line="240" w:lineRule="auto"/>
        <w:ind w:hanging="1134" w:left="709"/>
        <w:jc w:val="right"/>
        <w:outlineLvl w:val="0"/>
        <w:rPr>
          <w:rStyle w:val="Style_4_ch"/>
          <w:b w:val="0"/>
          <w:smallCaps w:val="1"/>
          <w:color w:val="000000"/>
          <w:sz w:val="28"/>
        </w:rPr>
      </w:pPr>
      <w:r>
        <w:rPr>
          <w:rStyle w:val="Style_4_ch"/>
          <w:b w:val="0"/>
          <w:smallCaps w:val="1"/>
          <w:color w:val="000000"/>
          <w:sz w:val="28"/>
        </w:rPr>
        <w:t>приказ МБОУ СОШ №1</w:t>
      </w:r>
    </w:p>
    <w:p w14:paraId="14000000">
      <w:pPr>
        <w:pStyle w:val="Style_3"/>
        <w:spacing w:after="0" w:line="240" w:lineRule="auto"/>
        <w:ind w:hanging="1134" w:left="709"/>
        <w:jc w:val="right"/>
        <w:outlineLvl w:val="0"/>
        <w:rPr>
          <w:rStyle w:val="Style_4_ch"/>
          <w:b w:val="0"/>
          <w:smallCaps w:val="1"/>
          <w:color w:val="000000"/>
          <w:sz w:val="28"/>
        </w:rPr>
      </w:pPr>
      <w:r>
        <w:rPr>
          <w:rStyle w:val="Style_4_ch"/>
          <w:b w:val="0"/>
          <w:smallCaps w:val="1"/>
          <w:color w:val="000000"/>
          <w:sz w:val="28"/>
        </w:rPr>
        <w:t xml:space="preserve"> им. Ляпидевского </w:t>
      </w:r>
    </w:p>
    <w:p w14:paraId="15000000">
      <w:pPr>
        <w:pStyle w:val="Style_3"/>
        <w:spacing w:after="0" w:line="240" w:lineRule="auto"/>
        <w:ind w:hanging="1134" w:left="709"/>
        <w:jc w:val="right"/>
        <w:outlineLvl w:val="0"/>
        <w:rPr>
          <w:rStyle w:val="Style_4_ch"/>
          <w:b w:val="0"/>
          <w:smallCaps w:val="1"/>
          <w:color w:val="000000"/>
          <w:sz w:val="28"/>
        </w:rPr>
      </w:pPr>
      <w:r>
        <w:rPr>
          <w:rStyle w:val="Style_4_ch"/>
          <w:b w:val="0"/>
          <w:smallCaps w:val="1"/>
          <w:color w:val="000000"/>
          <w:sz w:val="28"/>
        </w:rPr>
        <w:t>от 31.08.2022 года №465</w:t>
      </w:r>
    </w:p>
    <w:p w14:paraId="16000000">
      <w:pPr>
        <w:pStyle w:val="Style_3"/>
        <w:spacing w:after="0" w:line="360" w:lineRule="auto"/>
        <w:ind w:hanging="1134" w:left="709"/>
        <w:jc w:val="right"/>
        <w:outlineLvl w:val="0"/>
        <w:rPr>
          <w:rStyle w:val="Style_4_ch"/>
          <w:b w:val="0"/>
          <w:smallCaps w:val="1"/>
          <w:color w:val="000000"/>
        </w:rPr>
      </w:pPr>
    </w:p>
    <w:p w14:paraId="17000000">
      <w:pPr>
        <w:pStyle w:val="Style_3"/>
        <w:spacing w:after="0" w:line="360" w:lineRule="auto"/>
        <w:ind w:hanging="1134" w:left="709"/>
        <w:jc w:val="right"/>
        <w:outlineLvl w:val="0"/>
        <w:rPr>
          <w:rStyle w:val="Style_4_ch"/>
          <w:b w:val="0"/>
          <w:smallCaps w:val="1"/>
          <w:color w:val="000000"/>
        </w:rPr>
      </w:pPr>
    </w:p>
    <w:p w14:paraId="18000000">
      <w:pPr>
        <w:pStyle w:val="Style_3"/>
        <w:spacing w:after="0" w:line="360" w:lineRule="auto"/>
        <w:ind w:hanging="1134" w:left="709"/>
        <w:jc w:val="right"/>
        <w:outlineLvl w:val="0"/>
        <w:rPr>
          <w:rStyle w:val="Style_4_ch"/>
          <w:b w:val="0"/>
          <w:smallCaps w:val="1"/>
          <w:color w:val="000000"/>
          <w:sz w:val="40"/>
        </w:rPr>
      </w:pPr>
    </w:p>
    <w:p w14:paraId="19000000">
      <w:pPr>
        <w:pStyle w:val="Style_3"/>
        <w:spacing w:after="0" w:line="240" w:lineRule="auto"/>
        <w:ind w:hanging="1134" w:left="709"/>
        <w:jc w:val="center"/>
        <w:outlineLvl w:val="0"/>
        <w:rPr>
          <w:rStyle w:val="Style_4_ch"/>
          <w:b w:val="0"/>
          <w:smallCaps w:val="1"/>
          <w:color w:val="000000"/>
          <w:sz w:val="40"/>
        </w:rPr>
      </w:pPr>
      <w:r>
        <w:rPr>
          <w:rStyle w:val="Style_4_ch"/>
          <w:b w:val="0"/>
          <w:smallCaps w:val="1"/>
          <w:color w:val="000000"/>
          <w:sz w:val="40"/>
        </w:rPr>
        <w:t>Основная образовательная прог</w:t>
      </w:r>
      <w:r>
        <w:rPr>
          <w:b w:val="0"/>
          <w:smallCaps w:val="1"/>
          <w:color w:val="000000"/>
          <w:sz w:val="40"/>
        </w:rPr>
        <w:t>рамма</w:t>
      </w:r>
    </w:p>
    <w:p w14:paraId="1A000000">
      <w:pPr>
        <w:pStyle w:val="Style_3"/>
        <w:spacing w:after="0" w:line="240" w:lineRule="auto"/>
        <w:ind w:hanging="1134" w:left="709"/>
        <w:jc w:val="center"/>
        <w:outlineLvl w:val="0"/>
        <w:rPr>
          <w:rStyle w:val="Style_4_ch"/>
          <w:b w:val="0"/>
          <w:smallCaps w:val="1"/>
          <w:color w:val="000000"/>
          <w:sz w:val="40"/>
        </w:rPr>
      </w:pPr>
      <w:r>
        <w:rPr>
          <w:b w:val="0"/>
          <w:smallCaps w:val="1"/>
          <w:color w:val="000000"/>
          <w:sz w:val="40"/>
        </w:rPr>
        <w:t xml:space="preserve"> основного общего образования</w:t>
      </w:r>
    </w:p>
    <w:p w14:paraId="1B000000">
      <w:pPr>
        <w:pStyle w:val="Style_3"/>
        <w:spacing w:after="0" w:line="240" w:lineRule="auto"/>
        <w:ind w:hanging="1134" w:left="709"/>
        <w:jc w:val="center"/>
        <w:outlineLvl w:val="0"/>
        <w:rPr>
          <w:rStyle w:val="Style_4_ch"/>
          <w:b w:val="0"/>
          <w:smallCaps w:val="1"/>
          <w:color w:val="000000"/>
          <w:sz w:val="40"/>
        </w:rPr>
      </w:pPr>
      <w:r>
        <w:rPr>
          <w:rStyle w:val="Style_4_ch"/>
          <w:b w:val="0"/>
          <w:smallCaps w:val="1"/>
          <w:color w:val="000000"/>
          <w:sz w:val="40"/>
        </w:rPr>
        <w:t xml:space="preserve">5-9 классы </w:t>
      </w:r>
    </w:p>
    <w:p w14:paraId="1C000000">
      <w:pPr>
        <w:pStyle w:val="Style_3"/>
        <w:spacing w:after="0" w:line="240" w:lineRule="auto"/>
        <w:ind w:hanging="1134" w:left="709"/>
        <w:jc w:val="center"/>
        <w:outlineLvl w:val="0"/>
        <w:rPr>
          <w:rStyle w:val="Style_4_ch"/>
          <w:b w:val="0"/>
          <w:smallCaps w:val="1"/>
          <w:color w:val="000000"/>
          <w:sz w:val="40"/>
        </w:rPr>
      </w:pPr>
      <w:r>
        <w:rPr>
          <w:rStyle w:val="Style_4_ch"/>
          <w:b w:val="0"/>
          <w:smallCaps w:val="1"/>
          <w:color w:val="000000"/>
          <w:sz w:val="40"/>
        </w:rPr>
        <w:t>МБОУ СОШ №1 им. Ляпидевского ст.Старощербиновская</w:t>
      </w:r>
    </w:p>
    <w:p w14:paraId="1D000000">
      <w:pPr>
        <w:pStyle w:val="Style_3"/>
        <w:spacing w:after="0" w:line="360" w:lineRule="auto"/>
        <w:ind w:hanging="1134" w:left="709"/>
        <w:jc w:val="center"/>
        <w:outlineLvl w:val="0"/>
        <w:rPr>
          <w:rStyle w:val="Style_4_ch"/>
          <w:b w:val="0"/>
          <w:smallCaps w:val="1"/>
          <w:color w:val="000000"/>
        </w:rPr>
      </w:pPr>
    </w:p>
    <w:p w14:paraId="1E000000">
      <w:pPr>
        <w:pStyle w:val="Style_3"/>
        <w:spacing w:after="0" w:line="360" w:lineRule="auto"/>
        <w:ind w:hanging="1134" w:left="709"/>
        <w:jc w:val="center"/>
        <w:outlineLvl w:val="0"/>
        <w:rPr>
          <w:rStyle w:val="Style_4_ch"/>
          <w:b w:val="0"/>
          <w:smallCaps w:val="1"/>
          <w:color w:val="000000"/>
        </w:rPr>
      </w:pPr>
      <w:r>
        <w:rPr>
          <w:sz w:val="28"/>
        </w:rPr>
        <w:t>нормативный срок 4 года (20</w:t>
      </w:r>
      <w:r>
        <w:rPr>
          <w:sz w:val="28"/>
        </w:rPr>
        <w:t>22 -</w:t>
      </w:r>
      <w:r>
        <w:rPr>
          <w:sz w:val="28"/>
        </w:rPr>
        <w:t xml:space="preserve"> </w:t>
      </w:r>
      <w:r>
        <w:rPr>
          <w:sz w:val="28"/>
        </w:rPr>
        <w:t>20</w:t>
      </w:r>
      <w:r>
        <w:rPr>
          <w:sz w:val="28"/>
        </w:rPr>
        <w:t>2</w:t>
      </w:r>
      <w:r>
        <w:rPr>
          <w:sz w:val="28"/>
        </w:rPr>
        <w:t>6 г.г.)</w:t>
      </w:r>
    </w:p>
    <w:p w14:paraId="1F000000">
      <w:pPr>
        <w:pStyle w:val="Style_3"/>
        <w:spacing w:after="0" w:line="360" w:lineRule="auto"/>
        <w:ind w:hanging="1134" w:left="709"/>
        <w:jc w:val="center"/>
        <w:outlineLvl w:val="0"/>
        <w:rPr>
          <w:rStyle w:val="Style_4_ch"/>
          <w:b w:val="0"/>
          <w:smallCaps w:val="1"/>
          <w:color w:val="000000"/>
        </w:rPr>
      </w:pPr>
    </w:p>
    <w:p w14:paraId="20000000">
      <w:pPr>
        <w:pStyle w:val="Style_3"/>
        <w:spacing w:after="0" w:line="360" w:lineRule="auto"/>
        <w:ind w:hanging="1134" w:left="709"/>
        <w:jc w:val="center"/>
        <w:outlineLvl w:val="0"/>
        <w:rPr>
          <w:rStyle w:val="Style_4_ch"/>
          <w:b w:val="0"/>
          <w:smallCaps w:val="1"/>
          <w:color w:val="000000"/>
        </w:rPr>
      </w:pPr>
    </w:p>
    <w:p w14:paraId="21000000">
      <w:pPr>
        <w:pStyle w:val="Style_3"/>
        <w:spacing w:after="0" w:line="360" w:lineRule="auto"/>
        <w:ind w:hanging="1134" w:left="709"/>
        <w:jc w:val="center"/>
        <w:outlineLvl w:val="0"/>
        <w:rPr>
          <w:rStyle w:val="Style_4_ch"/>
          <w:b w:val="0"/>
          <w:smallCaps w:val="1"/>
          <w:color w:val="000000"/>
        </w:rPr>
      </w:pPr>
    </w:p>
    <w:p w14:paraId="22000000">
      <w:pPr>
        <w:pStyle w:val="Style_3"/>
        <w:spacing w:after="0" w:line="360" w:lineRule="auto"/>
        <w:ind w:hanging="1134" w:left="709"/>
        <w:jc w:val="center"/>
        <w:outlineLvl w:val="0"/>
        <w:rPr>
          <w:rStyle w:val="Style_4_ch"/>
          <w:b w:val="0"/>
          <w:smallCaps w:val="1"/>
          <w:color w:val="000000"/>
        </w:rPr>
      </w:pPr>
    </w:p>
    <w:p w14:paraId="23000000">
      <w:pPr>
        <w:pStyle w:val="Style_3"/>
        <w:spacing w:after="0" w:line="360" w:lineRule="auto"/>
        <w:ind w:hanging="1134" w:left="709"/>
        <w:jc w:val="center"/>
        <w:outlineLvl w:val="0"/>
        <w:rPr>
          <w:rStyle w:val="Style_4_ch"/>
          <w:b w:val="0"/>
          <w:smallCaps w:val="1"/>
          <w:color w:val="000000"/>
        </w:rPr>
      </w:pPr>
    </w:p>
    <w:p w14:paraId="24000000">
      <w:pPr>
        <w:pStyle w:val="Style_3"/>
        <w:spacing w:after="0" w:line="360" w:lineRule="auto"/>
        <w:ind w:hanging="1134" w:left="709"/>
        <w:jc w:val="center"/>
        <w:outlineLvl w:val="0"/>
        <w:rPr>
          <w:rStyle w:val="Style_4_ch"/>
          <w:b w:val="0"/>
          <w:smallCaps w:val="1"/>
          <w:color w:val="000000"/>
        </w:rPr>
      </w:pPr>
    </w:p>
    <w:p w14:paraId="25000000">
      <w:pPr>
        <w:pStyle w:val="Style_3"/>
        <w:spacing w:after="0" w:line="360" w:lineRule="auto"/>
        <w:ind w:hanging="1134" w:left="709"/>
        <w:jc w:val="center"/>
        <w:outlineLvl w:val="0"/>
        <w:rPr>
          <w:rStyle w:val="Style_4_ch"/>
          <w:b w:val="0"/>
          <w:smallCaps w:val="1"/>
          <w:color w:val="000000"/>
        </w:rPr>
      </w:pPr>
    </w:p>
    <w:p w14:paraId="26000000">
      <w:pPr>
        <w:pStyle w:val="Style_3"/>
        <w:spacing w:after="0" w:line="360" w:lineRule="auto"/>
        <w:ind w:hanging="1134" w:left="709"/>
        <w:jc w:val="center"/>
        <w:outlineLvl w:val="0"/>
        <w:rPr>
          <w:rStyle w:val="Style_4_ch"/>
          <w:b w:val="0"/>
          <w:smallCaps w:val="1"/>
          <w:color w:val="000000"/>
        </w:rPr>
      </w:pPr>
    </w:p>
    <w:p w14:paraId="27000000">
      <w:pPr>
        <w:pStyle w:val="Style_3"/>
        <w:spacing w:after="0" w:line="360" w:lineRule="auto"/>
        <w:ind w:hanging="1134" w:left="709"/>
        <w:jc w:val="center"/>
        <w:outlineLvl w:val="0"/>
        <w:rPr>
          <w:rStyle w:val="Style_4_ch"/>
          <w:b w:val="0"/>
          <w:smallCaps w:val="1"/>
          <w:color w:val="000000"/>
          <w:sz w:val="28"/>
        </w:rPr>
      </w:pPr>
    </w:p>
    <w:p w14:paraId="28000000">
      <w:pPr>
        <w:pStyle w:val="Style_3"/>
        <w:spacing w:after="0" w:line="360" w:lineRule="auto"/>
        <w:ind w:hanging="1134" w:left="709"/>
        <w:jc w:val="center"/>
        <w:outlineLvl w:val="0"/>
        <w:rPr>
          <w:rStyle w:val="Style_4_ch"/>
          <w:b w:val="0"/>
          <w:smallCaps w:val="1"/>
          <w:color w:val="000000"/>
          <w:sz w:val="28"/>
        </w:rPr>
      </w:pPr>
      <w:r>
        <w:rPr>
          <w:rStyle w:val="Style_4_ch"/>
          <w:b w:val="0"/>
          <w:smallCaps w:val="1"/>
          <w:color w:val="000000"/>
          <w:sz w:val="28"/>
        </w:rPr>
        <w:t>ст. Старощербиновская</w:t>
      </w:r>
    </w:p>
    <w:p w14:paraId="29000000">
      <w:pPr>
        <w:pStyle w:val="Style_3"/>
        <w:spacing w:after="0" w:line="360" w:lineRule="auto"/>
        <w:ind w:hanging="1134" w:left="709"/>
        <w:jc w:val="center"/>
        <w:outlineLvl w:val="0"/>
        <w:rPr>
          <w:rStyle w:val="Style_4_ch"/>
          <w:b w:val="0"/>
          <w:smallCaps w:val="1"/>
          <w:color w:val="000000"/>
          <w:sz w:val="28"/>
        </w:rPr>
      </w:pPr>
      <w:r>
        <w:rPr>
          <w:rStyle w:val="Style_4_ch"/>
          <w:b w:val="0"/>
          <w:smallCaps w:val="1"/>
          <w:color w:val="000000"/>
          <w:sz w:val="28"/>
        </w:rPr>
        <w:t>2022 год</w:t>
      </w:r>
    </w:p>
    <w:p w14:paraId="2A000000">
      <w:pPr>
        <w:pStyle w:val="Style_3"/>
        <w:spacing w:after="0" w:line="360" w:lineRule="auto"/>
        <w:ind w:hanging="1134" w:left="0"/>
        <w:outlineLvl w:val="0"/>
        <w:rPr>
          <w:rStyle w:val="Style_4_ch"/>
          <w:smallCaps w:val="1"/>
          <w:color w:val="000000"/>
        </w:rPr>
      </w:pPr>
    </w:p>
    <w:p w14:paraId="2B000000">
      <w:pPr>
        <w:pStyle w:val="Style_5"/>
        <w:spacing w:before="51"/>
        <w:ind w:firstLine="0" w:left="102"/>
        <w:rPr>
          <w:sz w:val="32"/>
        </w:rPr>
      </w:pPr>
      <w:r>
        <w:rPr>
          <w:sz w:val="32"/>
        </w:rPr>
        <w:t>Содержание</w:t>
      </w:r>
    </w:p>
    <w:p w14:paraId="2C000000">
      <w:pPr>
        <w:pStyle w:val="Style_5"/>
        <w:spacing w:before="51"/>
        <w:ind w:firstLine="0" w:left="102"/>
      </w:pPr>
    </w:p>
    <w:tbl>
      <w:tblPr>
        <w:tblStyle w:val="Style_6"/>
        <w:tblInd w:type="dxa" w:w="-176"/>
        <w:tblLayout w:type="fixed"/>
      </w:tblPr>
      <w:tblGrid>
        <w:gridCol w:w="1379"/>
        <w:gridCol w:w="6342"/>
        <w:gridCol w:w="1665"/>
      </w:tblGrid>
      <w:tr>
        <w:tc>
          <w:tcPr>
            <w:tcW w:type="dxa" w:w="1379"/>
          </w:tcPr>
          <w:p w14:paraId="2D000000">
            <w:pPr>
              <w:pStyle w:val="Style_5"/>
              <w:spacing w:before="51"/>
              <w:ind w:firstLine="0" w:left="0"/>
              <w:rPr>
                <w:sz w:val="28"/>
              </w:rPr>
            </w:pPr>
          </w:p>
        </w:tc>
        <w:tc>
          <w:tcPr>
            <w:tcW w:type="dxa" w:w="6342"/>
          </w:tcPr>
          <w:p w14:paraId="2E000000">
            <w:pPr>
              <w:pStyle w:val="Style_5"/>
              <w:spacing w:before="51"/>
              <w:ind w:firstLine="0" w:left="0"/>
              <w:rPr>
                <w:sz w:val="28"/>
              </w:rPr>
            </w:pPr>
            <w:r>
              <w:rPr>
                <w:sz w:val="28"/>
              </w:rPr>
              <w:t>Общие положения</w:t>
            </w:r>
          </w:p>
        </w:tc>
        <w:tc>
          <w:tcPr>
            <w:tcW w:type="dxa" w:w="1665"/>
          </w:tcPr>
          <w:p w14:paraId="2F000000">
            <w:pPr>
              <w:pStyle w:val="Style_5"/>
              <w:spacing w:before="51"/>
              <w:ind w:firstLine="0" w:left="0"/>
              <w:rPr>
                <w:sz w:val="28"/>
              </w:rPr>
            </w:pPr>
            <w:r>
              <w:rPr>
                <w:sz w:val="28"/>
              </w:rPr>
              <w:t>6</w:t>
            </w:r>
          </w:p>
        </w:tc>
      </w:tr>
      <w:tr>
        <w:tc>
          <w:tcPr>
            <w:tcW w:type="dxa" w:w="1379"/>
          </w:tcPr>
          <w:p w14:paraId="30000000">
            <w:pPr>
              <w:pStyle w:val="Style_5"/>
              <w:spacing w:before="51"/>
              <w:ind w:firstLine="0" w:left="0"/>
              <w:rPr>
                <w:sz w:val="28"/>
              </w:rPr>
            </w:pPr>
          </w:p>
        </w:tc>
        <w:tc>
          <w:tcPr>
            <w:tcW w:type="dxa" w:w="6342"/>
          </w:tcPr>
          <w:p w14:paraId="31000000">
            <w:pPr>
              <w:pStyle w:val="Style_5"/>
              <w:spacing w:before="51"/>
              <w:ind w:firstLine="0" w:left="0"/>
              <w:rPr>
                <w:sz w:val="28"/>
              </w:rPr>
            </w:pPr>
            <w:r>
              <w:t>Характеристика</w:t>
            </w:r>
            <w:r>
              <w:rPr>
                <w:spacing w:val="-2"/>
              </w:rPr>
              <w:t xml:space="preserve"> </w:t>
            </w:r>
            <w:r>
              <w:t xml:space="preserve">образовательного </w:t>
            </w:r>
            <w:r>
              <w:rPr>
                <w:spacing w:val="1"/>
              </w:rPr>
              <w:t xml:space="preserve"> </w:t>
            </w:r>
            <w:r>
              <w:t>учреждения</w:t>
            </w:r>
          </w:p>
        </w:tc>
        <w:tc>
          <w:tcPr>
            <w:tcW w:type="dxa" w:w="1665"/>
          </w:tcPr>
          <w:p w14:paraId="32000000">
            <w:pPr>
              <w:pStyle w:val="Style_5"/>
              <w:spacing w:before="51"/>
              <w:ind w:firstLine="0" w:left="0"/>
              <w:rPr>
                <w:sz w:val="28"/>
              </w:rPr>
            </w:pPr>
            <w:r>
              <w:rPr>
                <w:sz w:val="28"/>
              </w:rPr>
              <w:t>9</w:t>
            </w:r>
          </w:p>
        </w:tc>
      </w:tr>
      <w:tr>
        <w:tc>
          <w:tcPr>
            <w:tcW w:type="dxa" w:w="1379"/>
          </w:tcPr>
          <w:p w14:paraId="33000000">
            <w:pPr>
              <w:pStyle w:val="Style_5"/>
              <w:numPr>
                <w:ilvl w:val="0"/>
                <w:numId w:val="1"/>
              </w:numPr>
              <w:spacing w:before="51"/>
              <w:ind/>
              <w:rPr>
                <w:sz w:val="28"/>
              </w:rPr>
            </w:pPr>
          </w:p>
        </w:tc>
        <w:tc>
          <w:tcPr>
            <w:tcW w:type="dxa" w:w="6342"/>
            <w:vAlign w:val="center"/>
          </w:tcPr>
          <w:p w14:paraId="34000000">
            <w:pPr>
              <w:pStyle w:val="Style_7"/>
              <w:tabs>
                <w:tab w:leader="none" w:pos="343" w:val="left"/>
              </w:tabs>
              <w:spacing w:line="274" w:lineRule="exact"/>
              <w:ind w:firstLine="0" w:left="0"/>
              <w:rPr>
                <w:sz w:val="28"/>
              </w:rPr>
            </w:pPr>
            <w:r>
              <w:rPr>
                <w:sz w:val="28"/>
              </w:rPr>
              <w:fldChar w:fldCharType="begin"/>
            </w:r>
            <w:r>
              <w:rPr>
                <w:sz w:val="28"/>
              </w:rPr>
              <w:instrText>HYPERLINK \l "_TOC_250022"</w:instrText>
            </w:r>
            <w:r>
              <w:rPr>
                <w:sz w:val="28"/>
              </w:rPr>
              <w:fldChar w:fldCharType="separate"/>
            </w:r>
            <w:r>
              <w:rPr>
                <w:sz w:val="28"/>
              </w:rPr>
              <w:t>Целевой</w:t>
            </w:r>
            <w:r>
              <w:rPr>
                <w:spacing w:val="-2"/>
                <w:sz w:val="28"/>
              </w:rPr>
              <w:t xml:space="preserve"> </w:t>
            </w:r>
            <w:r>
              <w:rPr>
                <w:sz w:val="28"/>
              </w:rPr>
              <w:t>раздел</w:t>
            </w:r>
            <w:r>
              <w:rPr>
                <w:sz w:val="28"/>
              </w:rPr>
              <w:fldChar w:fldCharType="end"/>
            </w:r>
          </w:p>
        </w:tc>
        <w:tc>
          <w:tcPr>
            <w:tcW w:type="dxa" w:w="1665"/>
          </w:tcPr>
          <w:p w14:paraId="35000000">
            <w:pPr>
              <w:pStyle w:val="Style_5"/>
              <w:spacing w:before="51"/>
              <w:ind w:firstLine="0" w:left="0"/>
              <w:rPr>
                <w:sz w:val="28"/>
              </w:rPr>
            </w:pPr>
          </w:p>
        </w:tc>
      </w:tr>
      <w:tr>
        <w:tc>
          <w:tcPr>
            <w:tcW w:type="dxa" w:w="1379"/>
          </w:tcPr>
          <w:p w14:paraId="36000000">
            <w:pPr>
              <w:pStyle w:val="Style_5"/>
              <w:numPr>
                <w:ilvl w:val="1"/>
                <w:numId w:val="1"/>
              </w:numPr>
              <w:spacing w:before="51"/>
              <w:ind w:firstLine="80" w:left="0"/>
              <w:rPr>
                <w:sz w:val="28"/>
              </w:rPr>
            </w:pPr>
          </w:p>
        </w:tc>
        <w:tc>
          <w:tcPr>
            <w:tcW w:type="dxa" w:w="6342"/>
          </w:tcPr>
          <w:p w14:paraId="37000000">
            <w:pPr>
              <w:pStyle w:val="Style_5"/>
              <w:spacing w:before="51"/>
              <w:ind w:firstLine="0" w:left="0"/>
            </w:pPr>
            <w:r>
              <w:t>Пояснительная записка</w:t>
            </w:r>
          </w:p>
        </w:tc>
        <w:tc>
          <w:tcPr>
            <w:tcW w:type="dxa" w:w="1665"/>
          </w:tcPr>
          <w:p w14:paraId="38000000">
            <w:pPr>
              <w:pStyle w:val="Style_5"/>
              <w:spacing w:before="51"/>
              <w:ind w:firstLine="0" w:left="0"/>
              <w:rPr>
                <w:sz w:val="28"/>
              </w:rPr>
            </w:pPr>
            <w:r>
              <w:rPr>
                <w:sz w:val="28"/>
              </w:rPr>
              <w:t>17</w:t>
            </w:r>
          </w:p>
        </w:tc>
      </w:tr>
      <w:tr>
        <w:tc>
          <w:tcPr>
            <w:tcW w:type="dxa" w:w="1379"/>
          </w:tcPr>
          <w:p w14:paraId="39000000">
            <w:pPr>
              <w:pStyle w:val="Style_5"/>
              <w:numPr>
                <w:ilvl w:val="1"/>
                <w:numId w:val="1"/>
              </w:numPr>
              <w:spacing w:before="51"/>
              <w:ind w:firstLine="80" w:left="0"/>
              <w:rPr>
                <w:sz w:val="28"/>
              </w:rPr>
            </w:pPr>
          </w:p>
        </w:tc>
        <w:tc>
          <w:tcPr>
            <w:tcW w:type="dxa" w:w="6342"/>
          </w:tcPr>
          <w:p w14:paraId="3A000000">
            <w:pPr>
              <w:pStyle w:val="Style_7"/>
              <w:tabs>
                <w:tab w:leader="none" w:pos="522" w:val="left"/>
              </w:tabs>
              <w:ind w:firstLine="0" w:left="0"/>
              <w:jc w:val="both"/>
            </w:pPr>
            <w:r>
              <w:fldChar w:fldCharType="begin"/>
            </w:r>
            <w:r>
              <w:instrText>HYPERLINK \l "_TOC_250020"</w:instrText>
            </w:r>
            <w:r>
              <w:fldChar w:fldCharType="separate"/>
            </w:r>
            <w:r>
              <w:t>Планируемые результаты освоения обучающимися основной образовательной программы основного общего</w:t>
            </w:r>
            <w:r>
              <w:rPr>
                <w:spacing w:val="-7"/>
              </w:rPr>
              <w:t xml:space="preserve"> </w:t>
            </w:r>
            <w:r>
              <w:t>образования</w:t>
            </w:r>
            <w:r>
              <w:fldChar w:fldCharType="end"/>
            </w:r>
          </w:p>
        </w:tc>
        <w:tc>
          <w:tcPr>
            <w:tcW w:type="dxa" w:w="1665"/>
          </w:tcPr>
          <w:p w14:paraId="3B000000">
            <w:pPr>
              <w:pStyle w:val="Style_5"/>
              <w:spacing w:before="51"/>
              <w:ind w:firstLine="0" w:left="0"/>
              <w:rPr>
                <w:sz w:val="28"/>
              </w:rPr>
            </w:pPr>
            <w:r>
              <w:rPr>
                <w:sz w:val="28"/>
              </w:rPr>
              <w:t>21</w:t>
            </w:r>
          </w:p>
        </w:tc>
      </w:tr>
      <w:tr>
        <w:tc>
          <w:tcPr>
            <w:tcW w:type="dxa" w:w="1379"/>
          </w:tcPr>
          <w:p w14:paraId="3C000000">
            <w:pPr>
              <w:pStyle w:val="Style_5"/>
              <w:numPr>
                <w:ilvl w:val="2"/>
                <w:numId w:val="1"/>
              </w:numPr>
              <w:spacing w:before="51"/>
              <w:ind w:firstLine="216" w:left="0"/>
              <w:rPr>
                <w:sz w:val="28"/>
              </w:rPr>
            </w:pPr>
          </w:p>
        </w:tc>
        <w:tc>
          <w:tcPr>
            <w:tcW w:type="dxa" w:w="6342"/>
          </w:tcPr>
          <w:p w14:paraId="3D000000">
            <w:pPr>
              <w:pStyle w:val="Style_5"/>
              <w:spacing w:before="51"/>
              <w:ind w:firstLine="0" w:left="0"/>
              <w:rPr>
                <w:i w:val="1"/>
              </w:rPr>
            </w:pPr>
            <w:r>
              <w:rPr>
                <w:i w:val="1"/>
              </w:rPr>
              <w:t>Общие положения</w:t>
            </w:r>
          </w:p>
        </w:tc>
        <w:tc>
          <w:tcPr>
            <w:tcW w:type="dxa" w:w="1665"/>
          </w:tcPr>
          <w:p w14:paraId="3E000000">
            <w:pPr>
              <w:pStyle w:val="Style_5"/>
              <w:spacing w:before="51"/>
              <w:ind w:firstLine="0" w:left="0"/>
              <w:rPr>
                <w:sz w:val="28"/>
              </w:rPr>
            </w:pPr>
            <w:r>
              <w:rPr>
                <w:sz w:val="28"/>
              </w:rPr>
              <w:t>21</w:t>
            </w:r>
          </w:p>
        </w:tc>
      </w:tr>
      <w:tr>
        <w:tc>
          <w:tcPr>
            <w:tcW w:type="dxa" w:w="1379"/>
          </w:tcPr>
          <w:p w14:paraId="3F000000">
            <w:pPr>
              <w:pStyle w:val="Style_5"/>
              <w:numPr>
                <w:ilvl w:val="2"/>
                <w:numId w:val="1"/>
              </w:numPr>
              <w:spacing w:before="51"/>
              <w:ind w:firstLine="216" w:left="0"/>
              <w:rPr>
                <w:sz w:val="28"/>
              </w:rPr>
            </w:pPr>
          </w:p>
        </w:tc>
        <w:tc>
          <w:tcPr>
            <w:tcW w:type="dxa" w:w="6342"/>
          </w:tcPr>
          <w:p w14:paraId="40000000">
            <w:pPr>
              <w:pStyle w:val="Style_5"/>
              <w:spacing w:before="51"/>
              <w:ind w:firstLine="0" w:left="0"/>
              <w:rPr>
                <w:i w:val="1"/>
              </w:rPr>
            </w:pPr>
            <w:r>
              <w:rPr>
                <w:i w:val="1"/>
              </w:rPr>
              <w:t>Ведущие целевые установки и основные ожидаемые результаты</w:t>
            </w:r>
          </w:p>
        </w:tc>
        <w:tc>
          <w:tcPr>
            <w:tcW w:type="dxa" w:w="1665"/>
          </w:tcPr>
          <w:p w14:paraId="41000000">
            <w:pPr>
              <w:pStyle w:val="Style_5"/>
              <w:spacing w:before="51"/>
              <w:ind w:firstLine="0" w:left="0"/>
              <w:rPr>
                <w:sz w:val="28"/>
              </w:rPr>
            </w:pPr>
            <w:r>
              <w:rPr>
                <w:sz w:val="28"/>
              </w:rPr>
              <w:t>28</w:t>
            </w:r>
          </w:p>
        </w:tc>
      </w:tr>
      <w:tr>
        <w:tc>
          <w:tcPr>
            <w:tcW w:type="dxa" w:w="1379"/>
          </w:tcPr>
          <w:p w14:paraId="42000000">
            <w:pPr>
              <w:pStyle w:val="Style_5"/>
              <w:numPr>
                <w:ilvl w:val="2"/>
                <w:numId w:val="1"/>
              </w:numPr>
              <w:spacing w:before="51"/>
              <w:ind w:firstLine="216" w:left="0"/>
              <w:rPr>
                <w:sz w:val="28"/>
              </w:rPr>
            </w:pPr>
          </w:p>
        </w:tc>
        <w:tc>
          <w:tcPr>
            <w:tcW w:type="dxa" w:w="6342"/>
          </w:tcPr>
          <w:p w14:paraId="43000000">
            <w:pPr>
              <w:pStyle w:val="Style_5"/>
              <w:spacing w:before="51"/>
              <w:ind w:firstLine="0" w:left="0"/>
              <w:rPr>
                <w:i w:val="1"/>
              </w:rPr>
            </w:pPr>
            <w:r>
              <w:rPr>
                <w:i w:val="1"/>
              </w:rPr>
              <w:t>Планируемые результаты освоения учебных и междисциплинарных программ</w:t>
            </w:r>
          </w:p>
        </w:tc>
        <w:tc>
          <w:tcPr>
            <w:tcW w:type="dxa" w:w="1665"/>
          </w:tcPr>
          <w:p w14:paraId="44000000">
            <w:pPr>
              <w:pStyle w:val="Style_5"/>
              <w:spacing w:before="51"/>
              <w:ind w:firstLine="0" w:left="0"/>
              <w:rPr>
                <w:sz w:val="28"/>
              </w:rPr>
            </w:pPr>
            <w:r>
              <w:rPr>
                <w:sz w:val="28"/>
              </w:rPr>
              <w:t>42</w:t>
            </w:r>
          </w:p>
        </w:tc>
      </w:tr>
      <w:tr>
        <w:tc>
          <w:tcPr>
            <w:tcW w:type="dxa" w:w="1379"/>
          </w:tcPr>
          <w:p/>
        </w:tc>
        <w:tc>
          <w:tcPr>
            <w:tcW w:type="dxa" w:w="6342"/>
          </w:tcPr>
          <w:p w14:paraId="45000000">
            <w:pPr>
              <w:pStyle w:val="Style_5"/>
              <w:spacing w:before="51"/>
              <w:ind w:firstLine="0" w:left="0"/>
              <w:rPr>
                <w:b w:val="0"/>
                <w:sz w:val="28"/>
              </w:rPr>
            </w:pPr>
            <w:r>
              <w:rPr>
                <w:b w:val="0"/>
              </w:rPr>
              <w:t>Формирование универсальных</w:t>
            </w:r>
            <w:r>
              <w:rPr>
                <w:b w:val="0"/>
                <w:spacing w:val="1"/>
              </w:rPr>
              <w:t xml:space="preserve"> </w:t>
            </w:r>
            <w:r>
              <w:rPr>
                <w:b w:val="0"/>
              </w:rPr>
              <w:t>учебных</w:t>
            </w:r>
            <w:r>
              <w:rPr>
                <w:b w:val="0"/>
                <w:spacing w:val="1"/>
              </w:rPr>
              <w:t xml:space="preserve"> </w:t>
            </w:r>
            <w:r>
              <w:rPr>
                <w:b w:val="0"/>
              </w:rPr>
              <w:t>действий</w:t>
            </w:r>
          </w:p>
        </w:tc>
        <w:tc>
          <w:tcPr>
            <w:tcW w:type="dxa" w:w="1665"/>
          </w:tcPr>
          <w:p w14:paraId="46000000">
            <w:pPr>
              <w:pStyle w:val="Style_5"/>
              <w:spacing w:before="51"/>
              <w:ind w:firstLine="0" w:left="0"/>
              <w:rPr>
                <w:sz w:val="28"/>
              </w:rPr>
            </w:pPr>
            <w:r>
              <w:rPr>
                <w:sz w:val="28"/>
              </w:rPr>
              <w:t>45</w:t>
            </w:r>
          </w:p>
        </w:tc>
      </w:tr>
      <w:tr>
        <w:tc>
          <w:tcPr>
            <w:tcW w:type="dxa" w:w="1379"/>
          </w:tcPr>
          <w:p/>
        </w:tc>
        <w:tc>
          <w:tcPr>
            <w:tcW w:type="dxa" w:w="6342"/>
          </w:tcPr>
          <w:p w14:paraId="47000000">
            <w:pPr>
              <w:pStyle w:val="Style_5"/>
              <w:spacing w:before="51"/>
              <w:ind w:firstLine="0" w:left="0"/>
              <w:rPr>
                <w:b w:val="0"/>
              </w:rPr>
            </w:pPr>
            <w:r>
              <w:rPr>
                <w:b w:val="0"/>
              </w:rPr>
              <w:t>Формирование</w:t>
            </w:r>
            <w:r>
              <w:rPr>
                <w:b w:val="0"/>
                <w:spacing w:val="-2"/>
              </w:rPr>
              <w:t xml:space="preserve"> </w:t>
            </w:r>
            <w:r>
              <w:rPr>
                <w:b w:val="0"/>
              </w:rPr>
              <w:t>ИКТ-компетентности</w:t>
            </w:r>
            <w:r>
              <w:rPr>
                <w:b w:val="0"/>
                <w:spacing w:val="-1"/>
              </w:rPr>
              <w:t xml:space="preserve"> </w:t>
            </w:r>
            <w:r>
              <w:rPr>
                <w:b w:val="0"/>
              </w:rPr>
              <w:t>обучающихся</w:t>
            </w:r>
          </w:p>
        </w:tc>
        <w:tc>
          <w:tcPr>
            <w:tcW w:type="dxa" w:w="1665"/>
          </w:tcPr>
          <w:p w14:paraId="48000000">
            <w:pPr>
              <w:pStyle w:val="Style_5"/>
              <w:spacing w:before="51"/>
              <w:ind w:firstLine="0" w:left="0"/>
              <w:rPr>
                <w:sz w:val="28"/>
              </w:rPr>
            </w:pPr>
            <w:r>
              <w:rPr>
                <w:sz w:val="28"/>
              </w:rPr>
              <w:t>51</w:t>
            </w:r>
          </w:p>
        </w:tc>
      </w:tr>
      <w:tr>
        <w:tc>
          <w:tcPr>
            <w:tcW w:type="dxa" w:w="1379"/>
          </w:tcPr>
          <w:p/>
        </w:tc>
        <w:tc>
          <w:tcPr>
            <w:tcW w:type="dxa" w:w="6342"/>
          </w:tcPr>
          <w:p w14:paraId="49000000">
            <w:pPr>
              <w:pStyle w:val="Style_5"/>
              <w:spacing w:before="51"/>
              <w:ind w:firstLine="0" w:left="0"/>
              <w:rPr>
                <w:b w:val="0"/>
              </w:rPr>
            </w:pPr>
            <w:r>
              <w:rPr>
                <w:b w:val="0"/>
              </w:rPr>
              <w:t>Основы учебно-исследовательской и проектной деятельности</w:t>
            </w:r>
          </w:p>
        </w:tc>
        <w:tc>
          <w:tcPr>
            <w:tcW w:type="dxa" w:w="1665"/>
          </w:tcPr>
          <w:p w14:paraId="4A000000">
            <w:pPr>
              <w:pStyle w:val="Style_5"/>
              <w:spacing w:before="51"/>
              <w:ind w:firstLine="0" w:left="0"/>
              <w:rPr>
                <w:sz w:val="28"/>
              </w:rPr>
            </w:pPr>
            <w:r>
              <w:rPr>
                <w:sz w:val="28"/>
              </w:rPr>
              <w:t>57</w:t>
            </w:r>
          </w:p>
        </w:tc>
      </w:tr>
      <w:tr>
        <w:tc>
          <w:tcPr>
            <w:tcW w:type="dxa" w:w="1379"/>
          </w:tcPr>
          <w:p/>
        </w:tc>
        <w:tc>
          <w:tcPr>
            <w:tcW w:type="dxa" w:w="6342"/>
          </w:tcPr>
          <w:p w14:paraId="4B000000">
            <w:pPr>
              <w:pStyle w:val="Style_5"/>
              <w:spacing w:before="51"/>
              <w:ind w:firstLine="0" w:left="0"/>
              <w:rPr>
                <w:b w:val="0"/>
              </w:rPr>
            </w:pPr>
            <w:r>
              <w:rPr>
                <w:b w:val="0"/>
              </w:rPr>
              <w:t>Стратегии смыслового чтения и работа</w:t>
            </w:r>
            <w:r>
              <w:rPr>
                <w:b w:val="0"/>
                <w:spacing w:val="-5"/>
              </w:rPr>
              <w:t xml:space="preserve"> </w:t>
            </w:r>
            <w:r>
              <w:rPr>
                <w:b w:val="0"/>
              </w:rPr>
              <w:t>с</w:t>
            </w:r>
            <w:r>
              <w:rPr>
                <w:b w:val="0"/>
                <w:spacing w:val="-2"/>
              </w:rPr>
              <w:t xml:space="preserve"> </w:t>
            </w:r>
            <w:r>
              <w:rPr>
                <w:b w:val="0"/>
              </w:rPr>
              <w:t>текстом</w:t>
            </w:r>
          </w:p>
        </w:tc>
        <w:tc>
          <w:tcPr>
            <w:tcW w:type="dxa" w:w="1665"/>
          </w:tcPr>
          <w:p w14:paraId="4C000000">
            <w:pPr>
              <w:pStyle w:val="Style_5"/>
              <w:spacing w:before="51"/>
              <w:ind w:firstLine="0" w:left="0"/>
              <w:rPr>
                <w:sz w:val="28"/>
              </w:rPr>
            </w:pPr>
            <w:r>
              <w:rPr>
                <w:sz w:val="28"/>
              </w:rPr>
              <w:t>58</w:t>
            </w:r>
          </w:p>
        </w:tc>
      </w:tr>
      <w:tr>
        <w:tc>
          <w:tcPr>
            <w:tcW w:type="dxa" w:w="1379"/>
          </w:tcPr>
          <w:p/>
        </w:tc>
        <w:tc>
          <w:tcPr>
            <w:tcW w:type="dxa" w:w="6342"/>
          </w:tcPr>
          <w:p w14:paraId="4D000000">
            <w:pPr>
              <w:pStyle w:val="Style_5"/>
              <w:spacing w:before="51"/>
              <w:ind w:firstLine="0" w:left="0"/>
              <w:rPr>
                <w:b w:val="0"/>
              </w:rPr>
            </w:pPr>
            <w:r>
              <w:rPr>
                <w:b w:val="0"/>
              </w:rPr>
              <w:t>Русский язык</w:t>
            </w:r>
          </w:p>
        </w:tc>
        <w:tc>
          <w:tcPr>
            <w:tcW w:type="dxa" w:w="1665"/>
          </w:tcPr>
          <w:p w14:paraId="4E000000">
            <w:pPr>
              <w:pStyle w:val="Style_5"/>
              <w:spacing w:before="51"/>
              <w:ind w:firstLine="0" w:left="0"/>
              <w:rPr>
                <w:sz w:val="28"/>
              </w:rPr>
            </w:pPr>
            <w:r>
              <w:rPr>
                <w:sz w:val="28"/>
              </w:rPr>
              <w:t>60</w:t>
            </w:r>
          </w:p>
        </w:tc>
      </w:tr>
      <w:tr>
        <w:tc>
          <w:tcPr>
            <w:tcW w:type="dxa" w:w="1379"/>
          </w:tcPr>
          <w:p/>
        </w:tc>
        <w:tc>
          <w:tcPr>
            <w:tcW w:type="dxa" w:w="6342"/>
          </w:tcPr>
          <w:p w14:paraId="4F000000">
            <w:pPr>
              <w:pStyle w:val="Style_5"/>
              <w:spacing w:before="51"/>
              <w:ind w:firstLine="0" w:left="0"/>
              <w:rPr>
                <w:b w:val="0"/>
              </w:rPr>
            </w:pPr>
            <w:r>
              <w:rPr>
                <w:b w:val="0"/>
              </w:rPr>
              <w:t>Литература</w:t>
            </w:r>
          </w:p>
        </w:tc>
        <w:tc>
          <w:tcPr>
            <w:tcW w:type="dxa" w:w="1665"/>
          </w:tcPr>
          <w:p w14:paraId="50000000">
            <w:pPr>
              <w:pStyle w:val="Style_5"/>
              <w:spacing w:before="51"/>
              <w:ind w:firstLine="0" w:left="0"/>
              <w:rPr>
                <w:sz w:val="28"/>
              </w:rPr>
            </w:pPr>
            <w:r>
              <w:rPr>
                <w:sz w:val="28"/>
              </w:rPr>
              <w:t>69</w:t>
            </w:r>
          </w:p>
        </w:tc>
      </w:tr>
      <w:tr>
        <w:tc>
          <w:tcPr>
            <w:tcW w:type="dxa" w:w="1379"/>
          </w:tcPr>
          <w:p/>
        </w:tc>
        <w:tc>
          <w:tcPr>
            <w:tcW w:type="dxa" w:w="6342"/>
          </w:tcPr>
          <w:p w14:paraId="51000000">
            <w:pPr>
              <w:pStyle w:val="Style_5"/>
              <w:spacing w:before="51"/>
              <w:ind w:firstLine="0" w:left="0"/>
              <w:rPr>
                <w:b w:val="0"/>
              </w:rPr>
            </w:pPr>
            <w:r>
              <w:rPr>
                <w:b w:val="0"/>
              </w:rPr>
              <w:t>Иностранный язык</w:t>
            </w:r>
          </w:p>
        </w:tc>
        <w:tc>
          <w:tcPr>
            <w:tcW w:type="dxa" w:w="1665"/>
          </w:tcPr>
          <w:p w14:paraId="52000000">
            <w:pPr>
              <w:pStyle w:val="Style_5"/>
              <w:spacing w:before="51"/>
              <w:ind w:firstLine="0" w:left="0"/>
              <w:rPr>
                <w:sz w:val="28"/>
              </w:rPr>
            </w:pPr>
            <w:r>
              <w:rPr>
                <w:sz w:val="28"/>
              </w:rPr>
              <w:t>71</w:t>
            </w:r>
          </w:p>
        </w:tc>
      </w:tr>
      <w:tr>
        <w:tc>
          <w:tcPr>
            <w:tcW w:type="dxa" w:w="1379"/>
          </w:tcPr>
          <w:p/>
        </w:tc>
        <w:tc>
          <w:tcPr>
            <w:tcW w:type="dxa" w:w="6342"/>
          </w:tcPr>
          <w:p w14:paraId="53000000">
            <w:pPr>
              <w:pStyle w:val="Style_5"/>
              <w:spacing w:before="51"/>
              <w:ind w:firstLine="0" w:left="0"/>
              <w:rPr>
                <w:b w:val="0"/>
              </w:rPr>
            </w:pPr>
            <w:r>
              <w:rPr>
                <w:b w:val="0"/>
              </w:rPr>
              <w:t>История России.</w:t>
            </w:r>
            <w:r>
              <w:rPr>
                <w:b w:val="0"/>
                <w:spacing w:val="-1"/>
              </w:rPr>
              <w:t xml:space="preserve"> </w:t>
            </w:r>
            <w:r>
              <w:rPr>
                <w:b w:val="0"/>
              </w:rPr>
              <w:t>Всеобщая история</w:t>
            </w:r>
          </w:p>
        </w:tc>
        <w:tc>
          <w:tcPr>
            <w:tcW w:type="dxa" w:w="1665"/>
          </w:tcPr>
          <w:p w14:paraId="54000000">
            <w:pPr>
              <w:pStyle w:val="Style_5"/>
              <w:spacing w:before="51"/>
              <w:ind w:firstLine="0" w:left="0"/>
              <w:rPr>
                <w:sz w:val="28"/>
              </w:rPr>
            </w:pPr>
            <w:r>
              <w:rPr>
                <w:sz w:val="28"/>
              </w:rPr>
              <w:t>75</w:t>
            </w:r>
          </w:p>
        </w:tc>
      </w:tr>
      <w:tr>
        <w:tc>
          <w:tcPr>
            <w:tcW w:type="dxa" w:w="1379"/>
          </w:tcPr>
          <w:p/>
        </w:tc>
        <w:tc>
          <w:tcPr>
            <w:tcW w:type="dxa" w:w="6342"/>
          </w:tcPr>
          <w:p w14:paraId="55000000">
            <w:pPr>
              <w:pStyle w:val="Style_5"/>
              <w:spacing w:before="51"/>
              <w:ind w:firstLine="0" w:left="0"/>
              <w:rPr>
                <w:b w:val="0"/>
              </w:rPr>
            </w:pPr>
            <w:r>
              <w:rPr>
                <w:b w:val="0"/>
              </w:rPr>
              <w:t>Обществознание</w:t>
            </w:r>
          </w:p>
        </w:tc>
        <w:tc>
          <w:tcPr>
            <w:tcW w:type="dxa" w:w="1665"/>
          </w:tcPr>
          <w:p w14:paraId="56000000">
            <w:pPr>
              <w:pStyle w:val="Style_5"/>
              <w:spacing w:before="51"/>
              <w:ind w:firstLine="0" w:left="0"/>
              <w:rPr>
                <w:sz w:val="28"/>
              </w:rPr>
            </w:pPr>
            <w:r>
              <w:rPr>
                <w:sz w:val="28"/>
              </w:rPr>
              <w:t>80</w:t>
            </w:r>
          </w:p>
        </w:tc>
      </w:tr>
      <w:tr>
        <w:tc>
          <w:tcPr>
            <w:tcW w:type="dxa" w:w="1379"/>
          </w:tcPr>
          <w:p/>
        </w:tc>
        <w:tc>
          <w:tcPr>
            <w:tcW w:type="dxa" w:w="6342"/>
          </w:tcPr>
          <w:p w14:paraId="57000000">
            <w:pPr>
              <w:pStyle w:val="Style_5"/>
              <w:spacing w:before="51"/>
              <w:ind w:firstLine="0" w:left="0"/>
              <w:rPr>
                <w:b w:val="0"/>
              </w:rPr>
            </w:pPr>
            <w:r>
              <w:rPr>
                <w:b w:val="0"/>
              </w:rPr>
              <w:t>География</w:t>
            </w:r>
          </w:p>
        </w:tc>
        <w:tc>
          <w:tcPr>
            <w:tcW w:type="dxa" w:w="1665"/>
          </w:tcPr>
          <w:p w14:paraId="58000000">
            <w:pPr>
              <w:pStyle w:val="Style_5"/>
              <w:spacing w:before="51"/>
              <w:ind w:firstLine="0" w:left="0"/>
              <w:rPr>
                <w:sz w:val="28"/>
              </w:rPr>
            </w:pPr>
            <w:r>
              <w:rPr>
                <w:sz w:val="28"/>
              </w:rPr>
              <w:t>87</w:t>
            </w:r>
          </w:p>
        </w:tc>
      </w:tr>
      <w:tr>
        <w:tc>
          <w:tcPr>
            <w:tcW w:type="dxa" w:w="1379"/>
          </w:tcPr>
          <w:p/>
        </w:tc>
        <w:tc>
          <w:tcPr>
            <w:tcW w:type="dxa" w:w="6342"/>
          </w:tcPr>
          <w:p w14:paraId="59000000">
            <w:pPr>
              <w:pStyle w:val="Style_5"/>
              <w:spacing w:before="51"/>
              <w:ind w:firstLine="0" w:left="0"/>
              <w:rPr>
                <w:b w:val="0"/>
              </w:rPr>
            </w:pPr>
            <w:r>
              <w:rPr>
                <w:b w:val="0"/>
              </w:rPr>
              <w:t>Математика.</w:t>
            </w:r>
            <w:r>
              <w:rPr>
                <w:b w:val="0"/>
                <w:spacing w:val="-1"/>
              </w:rPr>
              <w:t xml:space="preserve"> </w:t>
            </w:r>
            <w:r>
              <w:rPr>
                <w:b w:val="0"/>
              </w:rPr>
              <w:t>Алгебра.</w:t>
            </w:r>
            <w:r>
              <w:rPr>
                <w:b w:val="0"/>
                <w:spacing w:val="-1"/>
              </w:rPr>
              <w:t xml:space="preserve"> </w:t>
            </w:r>
            <w:r>
              <w:rPr>
                <w:b w:val="0"/>
              </w:rPr>
              <w:t>Геометрия</w:t>
            </w:r>
          </w:p>
        </w:tc>
        <w:tc>
          <w:tcPr>
            <w:tcW w:type="dxa" w:w="1665"/>
          </w:tcPr>
          <w:p w14:paraId="5A000000">
            <w:pPr>
              <w:pStyle w:val="Style_5"/>
              <w:spacing w:before="51"/>
              <w:ind w:firstLine="0" w:left="0"/>
              <w:rPr>
                <w:sz w:val="28"/>
              </w:rPr>
            </w:pPr>
            <w:r>
              <w:rPr>
                <w:sz w:val="28"/>
              </w:rPr>
              <w:t>92</w:t>
            </w:r>
          </w:p>
        </w:tc>
      </w:tr>
      <w:tr>
        <w:tc>
          <w:tcPr>
            <w:tcW w:type="dxa" w:w="1379"/>
          </w:tcPr>
          <w:p/>
        </w:tc>
        <w:tc>
          <w:tcPr>
            <w:tcW w:type="dxa" w:w="6342"/>
          </w:tcPr>
          <w:p w14:paraId="5B000000">
            <w:pPr>
              <w:pStyle w:val="Style_5"/>
              <w:spacing w:before="51"/>
              <w:ind w:firstLine="0" w:left="0"/>
              <w:rPr>
                <w:b w:val="0"/>
              </w:rPr>
            </w:pPr>
            <w:r>
              <w:rPr>
                <w:b w:val="0"/>
              </w:rPr>
              <w:t>Информатика</w:t>
            </w:r>
          </w:p>
        </w:tc>
        <w:tc>
          <w:tcPr>
            <w:tcW w:type="dxa" w:w="1665"/>
          </w:tcPr>
          <w:p w14:paraId="5C000000">
            <w:pPr>
              <w:pStyle w:val="Style_5"/>
              <w:spacing w:before="51"/>
              <w:ind w:firstLine="0" w:left="0"/>
              <w:rPr>
                <w:sz w:val="28"/>
              </w:rPr>
            </w:pPr>
            <w:r>
              <w:rPr>
                <w:sz w:val="28"/>
              </w:rPr>
              <w:t>98</w:t>
            </w:r>
          </w:p>
        </w:tc>
      </w:tr>
      <w:tr>
        <w:tc>
          <w:tcPr>
            <w:tcW w:type="dxa" w:w="1379"/>
          </w:tcPr>
          <w:p/>
        </w:tc>
        <w:tc>
          <w:tcPr>
            <w:tcW w:type="dxa" w:w="6342"/>
          </w:tcPr>
          <w:p w14:paraId="5D000000">
            <w:pPr>
              <w:pStyle w:val="Style_5"/>
              <w:spacing w:before="51"/>
              <w:ind w:firstLine="0" w:left="0"/>
              <w:rPr>
                <w:b w:val="0"/>
              </w:rPr>
            </w:pPr>
            <w:r>
              <w:rPr>
                <w:b w:val="0"/>
              </w:rPr>
              <w:t>Физика</w:t>
            </w:r>
          </w:p>
        </w:tc>
        <w:tc>
          <w:tcPr>
            <w:tcW w:type="dxa" w:w="1665"/>
          </w:tcPr>
          <w:p w14:paraId="5E000000">
            <w:pPr>
              <w:pStyle w:val="Style_5"/>
              <w:spacing w:before="51"/>
              <w:ind w:firstLine="0" w:left="0"/>
              <w:rPr>
                <w:sz w:val="28"/>
              </w:rPr>
            </w:pPr>
            <w:r>
              <w:rPr>
                <w:sz w:val="28"/>
              </w:rPr>
              <w:t>101</w:t>
            </w:r>
          </w:p>
        </w:tc>
      </w:tr>
      <w:tr>
        <w:tc>
          <w:tcPr>
            <w:tcW w:type="dxa" w:w="1379"/>
          </w:tcPr>
          <w:p/>
        </w:tc>
        <w:tc>
          <w:tcPr>
            <w:tcW w:type="dxa" w:w="6342"/>
          </w:tcPr>
          <w:p w14:paraId="5F000000">
            <w:pPr>
              <w:pStyle w:val="Style_5"/>
              <w:spacing w:before="51"/>
              <w:ind w:firstLine="0" w:left="0"/>
              <w:rPr>
                <w:b w:val="0"/>
              </w:rPr>
            </w:pPr>
            <w:r>
              <w:rPr>
                <w:b w:val="0"/>
              </w:rPr>
              <w:t>Биология</w:t>
            </w:r>
          </w:p>
        </w:tc>
        <w:tc>
          <w:tcPr>
            <w:tcW w:type="dxa" w:w="1665"/>
          </w:tcPr>
          <w:p w14:paraId="60000000">
            <w:pPr>
              <w:pStyle w:val="Style_5"/>
              <w:spacing w:before="51"/>
              <w:ind w:firstLine="0" w:left="0"/>
              <w:rPr>
                <w:sz w:val="28"/>
              </w:rPr>
            </w:pPr>
            <w:r>
              <w:rPr>
                <w:sz w:val="28"/>
              </w:rPr>
              <w:t>106</w:t>
            </w:r>
          </w:p>
        </w:tc>
      </w:tr>
      <w:tr>
        <w:tc>
          <w:tcPr>
            <w:tcW w:type="dxa" w:w="1379"/>
          </w:tcPr>
          <w:p/>
        </w:tc>
        <w:tc>
          <w:tcPr>
            <w:tcW w:type="dxa" w:w="6342"/>
          </w:tcPr>
          <w:p w14:paraId="61000000">
            <w:pPr>
              <w:pStyle w:val="Style_5"/>
              <w:spacing w:before="51"/>
              <w:ind w:firstLine="0" w:left="0"/>
              <w:rPr>
                <w:b w:val="0"/>
              </w:rPr>
            </w:pPr>
            <w:r>
              <w:rPr>
                <w:b w:val="0"/>
              </w:rPr>
              <w:t>Химия</w:t>
            </w:r>
          </w:p>
        </w:tc>
        <w:tc>
          <w:tcPr>
            <w:tcW w:type="dxa" w:w="1665"/>
          </w:tcPr>
          <w:p w14:paraId="62000000">
            <w:pPr>
              <w:pStyle w:val="Style_5"/>
              <w:spacing w:before="51"/>
              <w:ind w:firstLine="0" w:left="0"/>
              <w:rPr>
                <w:sz w:val="28"/>
              </w:rPr>
            </w:pPr>
            <w:r>
              <w:rPr>
                <w:sz w:val="28"/>
              </w:rPr>
              <w:t>108</w:t>
            </w:r>
          </w:p>
        </w:tc>
      </w:tr>
      <w:tr>
        <w:tc>
          <w:tcPr>
            <w:tcW w:type="dxa" w:w="1379"/>
          </w:tcPr>
          <w:p/>
        </w:tc>
        <w:tc>
          <w:tcPr>
            <w:tcW w:type="dxa" w:w="6342"/>
          </w:tcPr>
          <w:p w14:paraId="63000000">
            <w:pPr>
              <w:pStyle w:val="Style_5"/>
              <w:spacing w:before="51"/>
              <w:ind w:firstLine="0" w:left="0"/>
              <w:rPr>
                <w:b w:val="0"/>
              </w:rPr>
            </w:pPr>
            <w:r>
              <w:rPr>
                <w:b w:val="0"/>
              </w:rPr>
              <w:t>Изобразительное искусство</w:t>
            </w:r>
          </w:p>
        </w:tc>
        <w:tc>
          <w:tcPr>
            <w:tcW w:type="dxa" w:w="1665"/>
          </w:tcPr>
          <w:p w14:paraId="64000000">
            <w:pPr>
              <w:pStyle w:val="Style_5"/>
              <w:spacing w:before="51"/>
              <w:ind w:firstLine="0" w:left="0"/>
              <w:rPr>
                <w:sz w:val="28"/>
              </w:rPr>
            </w:pPr>
            <w:r>
              <w:rPr>
                <w:sz w:val="28"/>
              </w:rPr>
              <w:t>113</w:t>
            </w:r>
          </w:p>
        </w:tc>
      </w:tr>
      <w:tr>
        <w:tc>
          <w:tcPr>
            <w:tcW w:type="dxa" w:w="1379"/>
          </w:tcPr>
          <w:p/>
        </w:tc>
        <w:tc>
          <w:tcPr>
            <w:tcW w:type="dxa" w:w="6342"/>
          </w:tcPr>
          <w:p w14:paraId="65000000">
            <w:pPr>
              <w:pStyle w:val="Style_5"/>
              <w:spacing w:before="51"/>
              <w:ind w:firstLine="0" w:left="0"/>
              <w:rPr>
                <w:b w:val="0"/>
              </w:rPr>
            </w:pPr>
            <w:r>
              <w:rPr>
                <w:b w:val="0"/>
              </w:rPr>
              <w:t>Музыка</w:t>
            </w:r>
          </w:p>
        </w:tc>
        <w:tc>
          <w:tcPr>
            <w:tcW w:type="dxa" w:w="1665"/>
          </w:tcPr>
          <w:p w14:paraId="66000000">
            <w:pPr>
              <w:pStyle w:val="Style_5"/>
              <w:spacing w:before="51"/>
              <w:ind w:firstLine="0" w:left="0"/>
              <w:rPr>
                <w:sz w:val="28"/>
              </w:rPr>
            </w:pPr>
            <w:r>
              <w:rPr>
                <w:sz w:val="28"/>
              </w:rPr>
              <w:t>116</w:t>
            </w:r>
          </w:p>
        </w:tc>
      </w:tr>
      <w:tr>
        <w:tc>
          <w:tcPr>
            <w:tcW w:type="dxa" w:w="1379"/>
          </w:tcPr>
          <w:p/>
        </w:tc>
        <w:tc>
          <w:tcPr>
            <w:tcW w:type="dxa" w:w="6342"/>
          </w:tcPr>
          <w:p w14:paraId="67000000">
            <w:pPr>
              <w:pStyle w:val="Style_5"/>
              <w:spacing w:before="51"/>
              <w:ind w:firstLine="0" w:left="0"/>
              <w:rPr>
                <w:b w:val="0"/>
              </w:rPr>
            </w:pPr>
            <w:r>
              <w:rPr>
                <w:b w:val="0"/>
              </w:rPr>
              <w:t>Технология</w:t>
            </w:r>
          </w:p>
        </w:tc>
        <w:tc>
          <w:tcPr>
            <w:tcW w:type="dxa" w:w="1665"/>
          </w:tcPr>
          <w:p w14:paraId="68000000">
            <w:pPr>
              <w:pStyle w:val="Style_5"/>
              <w:spacing w:before="51"/>
              <w:ind w:firstLine="0" w:left="0"/>
              <w:rPr>
                <w:sz w:val="28"/>
              </w:rPr>
            </w:pPr>
            <w:r>
              <w:rPr>
                <w:sz w:val="28"/>
              </w:rPr>
              <w:t>117</w:t>
            </w:r>
          </w:p>
        </w:tc>
      </w:tr>
      <w:tr>
        <w:tc>
          <w:tcPr>
            <w:tcW w:type="dxa" w:w="1379"/>
          </w:tcPr>
          <w:p/>
        </w:tc>
        <w:tc>
          <w:tcPr>
            <w:tcW w:type="dxa" w:w="6342"/>
          </w:tcPr>
          <w:p w14:paraId="69000000">
            <w:pPr>
              <w:pStyle w:val="Style_5"/>
              <w:spacing w:before="51"/>
              <w:ind w:firstLine="0" w:left="0"/>
              <w:rPr>
                <w:b w:val="0"/>
              </w:rPr>
            </w:pPr>
            <w:r>
              <w:rPr>
                <w:b w:val="0"/>
              </w:rPr>
              <w:t>Физическая</w:t>
            </w:r>
            <w:r>
              <w:rPr>
                <w:b w:val="0"/>
                <w:spacing w:val="-1"/>
              </w:rPr>
              <w:t xml:space="preserve"> </w:t>
            </w:r>
            <w:r>
              <w:rPr>
                <w:b w:val="0"/>
              </w:rPr>
              <w:t>культура</w:t>
            </w:r>
          </w:p>
        </w:tc>
        <w:tc>
          <w:tcPr>
            <w:tcW w:type="dxa" w:w="1665"/>
          </w:tcPr>
          <w:p w14:paraId="6A000000">
            <w:pPr>
              <w:pStyle w:val="Style_5"/>
              <w:spacing w:before="51"/>
              <w:ind w:firstLine="0" w:left="0"/>
              <w:rPr>
                <w:sz w:val="28"/>
              </w:rPr>
            </w:pPr>
            <w:r>
              <w:rPr>
                <w:sz w:val="28"/>
              </w:rPr>
              <w:t>122</w:t>
            </w:r>
          </w:p>
        </w:tc>
      </w:tr>
      <w:tr>
        <w:tc>
          <w:tcPr>
            <w:tcW w:type="dxa" w:w="1379"/>
          </w:tcPr>
          <w:p/>
        </w:tc>
        <w:tc>
          <w:tcPr>
            <w:tcW w:type="dxa" w:w="6342"/>
          </w:tcPr>
          <w:p w14:paraId="6B000000">
            <w:pPr>
              <w:pStyle w:val="Style_5"/>
              <w:spacing w:before="51"/>
              <w:ind w:firstLine="0" w:left="0"/>
              <w:rPr>
                <w:b w:val="0"/>
              </w:rPr>
            </w:pPr>
            <w:r>
              <w:rPr>
                <w:b w:val="0"/>
              </w:rPr>
              <w:t>Основы</w:t>
            </w:r>
            <w:r>
              <w:rPr>
                <w:b w:val="0"/>
                <w:spacing w:val="-2"/>
              </w:rPr>
              <w:t xml:space="preserve"> </w:t>
            </w:r>
            <w:r>
              <w:rPr>
                <w:b w:val="0"/>
              </w:rPr>
              <w:t>безопасности</w:t>
            </w:r>
            <w:r>
              <w:rPr>
                <w:b w:val="0"/>
                <w:spacing w:val="-1"/>
              </w:rPr>
              <w:t xml:space="preserve"> </w:t>
            </w:r>
            <w:r>
              <w:rPr>
                <w:b w:val="0"/>
              </w:rPr>
              <w:t>жизнедеятельности</w:t>
            </w:r>
          </w:p>
        </w:tc>
        <w:tc>
          <w:tcPr>
            <w:tcW w:type="dxa" w:w="1665"/>
          </w:tcPr>
          <w:p w14:paraId="6C000000">
            <w:pPr>
              <w:pStyle w:val="Style_5"/>
              <w:spacing w:before="51"/>
              <w:ind w:firstLine="0" w:left="0"/>
              <w:rPr>
                <w:sz w:val="28"/>
              </w:rPr>
            </w:pPr>
            <w:r>
              <w:rPr>
                <w:sz w:val="28"/>
              </w:rPr>
              <w:t>124</w:t>
            </w:r>
          </w:p>
        </w:tc>
      </w:tr>
      <w:tr>
        <w:tc>
          <w:tcPr>
            <w:tcW w:type="dxa" w:w="1379"/>
          </w:tcPr>
          <w:p w14:paraId="6D000000">
            <w:pPr>
              <w:pStyle w:val="Style_5"/>
              <w:numPr>
                <w:ilvl w:val="1"/>
                <w:numId w:val="1"/>
              </w:numPr>
              <w:spacing w:before="51"/>
              <w:ind w:firstLine="74" w:left="0"/>
              <w:rPr>
                <w:sz w:val="28"/>
              </w:rPr>
            </w:pPr>
          </w:p>
        </w:tc>
        <w:tc>
          <w:tcPr>
            <w:tcW w:type="dxa" w:w="6342"/>
          </w:tcPr>
          <w:p w14:paraId="6E000000">
            <w:pPr>
              <w:pStyle w:val="Style_7"/>
              <w:tabs>
                <w:tab w:leader="none" w:pos="522" w:val="left"/>
              </w:tabs>
              <w:ind w:firstLine="0" w:left="0"/>
              <w:jc w:val="both"/>
            </w:pPr>
            <w:r>
              <w:t>Система оценки достижения планируемых результатов освоения основной образовательной программы основного общего</w:t>
            </w:r>
            <w:r>
              <w:rPr>
                <w:spacing w:val="-13"/>
              </w:rPr>
              <w:t xml:space="preserve"> </w:t>
            </w:r>
            <w:r>
              <w:t>образования</w:t>
            </w:r>
          </w:p>
        </w:tc>
        <w:tc>
          <w:tcPr>
            <w:tcW w:type="dxa" w:w="1665"/>
          </w:tcPr>
          <w:p w14:paraId="6F000000">
            <w:pPr>
              <w:pStyle w:val="Style_5"/>
              <w:spacing w:before="51"/>
              <w:ind w:firstLine="0" w:left="0"/>
              <w:rPr>
                <w:sz w:val="28"/>
              </w:rPr>
            </w:pPr>
            <w:r>
              <w:rPr>
                <w:sz w:val="28"/>
              </w:rPr>
              <w:t>129</w:t>
            </w:r>
          </w:p>
        </w:tc>
      </w:tr>
      <w:tr>
        <w:tc>
          <w:tcPr>
            <w:tcW w:type="dxa" w:w="1379"/>
          </w:tcPr>
          <w:p w14:paraId="70000000">
            <w:pPr>
              <w:pStyle w:val="Style_5"/>
              <w:numPr>
                <w:ilvl w:val="2"/>
                <w:numId w:val="1"/>
              </w:numPr>
              <w:spacing w:before="51"/>
              <w:ind w:firstLine="216" w:left="0"/>
              <w:rPr>
                <w:sz w:val="28"/>
              </w:rPr>
            </w:pPr>
          </w:p>
        </w:tc>
        <w:tc>
          <w:tcPr>
            <w:tcW w:type="dxa" w:w="6342"/>
            <w:vAlign w:val="center"/>
          </w:tcPr>
          <w:p w14:paraId="71000000">
            <w:pPr>
              <w:pStyle w:val="Style_7"/>
              <w:tabs>
                <w:tab w:leader="none" w:pos="522" w:val="left"/>
              </w:tabs>
              <w:ind w:firstLine="0" w:left="0" w:right="860"/>
              <w:rPr>
                <w:i w:val="1"/>
              </w:rPr>
            </w:pPr>
            <w:r>
              <w:rPr>
                <w:i w:val="1"/>
              </w:rPr>
              <w:t>Общие положения</w:t>
            </w:r>
          </w:p>
        </w:tc>
        <w:tc>
          <w:tcPr>
            <w:tcW w:type="dxa" w:w="1665"/>
          </w:tcPr>
          <w:p w14:paraId="72000000">
            <w:pPr>
              <w:pStyle w:val="Style_5"/>
              <w:spacing w:before="51"/>
              <w:ind w:firstLine="0" w:left="0"/>
              <w:rPr>
                <w:sz w:val="28"/>
              </w:rPr>
            </w:pPr>
            <w:r>
              <w:rPr>
                <w:sz w:val="28"/>
              </w:rPr>
              <w:t>129</w:t>
            </w:r>
          </w:p>
        </w:tc>
      </w:tr>
      <w:tr>
        <w:tc>
          <w:tcPr>
            <w:tcW w:type="dxa" w:w="1379"/>
          </w:tcPr>
          <w:p w14:paraId="73000000">
            <w:pPr>
              <w:pStyle w:val="Style_5"/>
              <w:numPr>
                <w:ilvl w:val="2"/>
                <w:numId w:val="1"/>
              </w:numPr>
              <w:spacing w:before="51"/>
              <w:ind w:firstLine="216" w:left="0"/>
              <w:rPr>
                <w:sz w:val="28"/>
              </w:rPr>
            </w:pPr>
          </w:p>
        </w:tc>
        <w:tc>
          <w:tcPr>
            <w:tcW w:type="dxa" w:w="6342"/>
            <w:vAlign w:val="center"/>
          </w:tcPr>
          <w:p w14:paraId="74000000">
            <w:pPr>
              <w:pStyle w:val="Style_7"/>
              <w:tabs>
                <w:tab w:leader="none" w:pos="522" w:val="left"/>
              </w:tabs>
              <w:ind w:firstLine="0" w:left="0" w:right="860"/>
              <w:rPr>
                <w:i w:val="1"/>
              </w:rPr>
            </w:pPr>
            <w:r>
              <w:rPr>
                <w:i w:val="1"/>
              </w:rPr>
              <w:t>Особенности оценки личностных результатов</w:t>
            </w:r>
          </w:p>
        </w:tc>
        <w:tc>
          <w:tcPr>
            <w:tcW w:type="dxa" w:w="1665"/>
          </w:tcPr>
          <w:p w14:paraId="75000000">
            <w:pPr>
              <w:pStyle w:val="Style_5"/>
              <w:spacing w:before="51"/>
              <w:ind w:firstLine="0" w:left="0"/>
              <w:rPr>
                <w:sz w:val="28"/>
              </w:rPr>
            </w:pPr>
            <w:r>
              <w:rPr>
                <w:sz w:val="28"/>
              </w:rPr>
              <w:t>138</w:t>
            </w:r>
          </w:p>
        </w:tc>
      </w:tr>
      <w:tr>
        <w:tc>
          <w:tcPr>
            <w:tcW w:type="dxa" w:w="1379"/>
          </w:tcPr>
          <w:p w14:paraId="76000000">
            <w:pPr>
              <w:pStyle w:val="Style_5"/>
              <w:numPr>
                <w:ilvl w:val="2"/>
                <w:numId w:val="1"/>
              </w:numPr>
              <w:spacing w:before="51"/>
              <w:ind w:firstLine="216" w:left="0"/>
              <w:rPr>
                <w:sz w:val="28"/>
              </w:rPr>
            </w:pPr>
          </w:p>
        </w:tc>
        <w:tc>
          <w:tcPr>
            <w:tcW w:type="dxa" w:w="6342"/>
            <w:vAlign w:val="center"/>
          </w:tcPr>
          <w:p w14:paraId="77000000">
            <w:pPr>
              <w:pStyle w:val="Style_7"/>
              <w:tabs>
                <w:tab w:leader="none" w:pos="522" w:val="left"/>
              </w:tabs>
              <w:ind w:firstLine="0" w:left="0" w:right="860"/>
              <w:rPr>
                <w:i w:val="1"/>
              </w:rPr>
            </w:pPr>
            <w:r>
              <w:rPr>
                <w:i w:val="1"/>
              </w:rPr>
              <w:t>Особенности оценки метапредметных результатов</w:t>
            </w:r>
          </w:p>
        </w:tc>
        <w:tc>
          <w:tcPr>
            <w:tcW w:type="dxa" w:w="1665"/>
          </w:tcPr>
          <w:p w14:paraId="78000000">
            <w:pPr>
              <w:pStyle w:val="Style_5"/>
              <w:spacing w:before="51"/>
              <w:ind w:firstLine="0" w:left="0"/>
              <w:rPr>
                <w:sz w:val="28"/>
              </w:rPr>
            </w:pPr>
            <w:r>
              <w:rPr>
                <w:sz w:val="28"/>
              </w:rPr>
              <w:t>142</w:t>
            </w:r>
          </w:p>
        </w:tc>
      </w:tr>
      <w:tr>
        <w:tc>
          <w:tcPr>
            <w:tcW w:type="dxa" w:w="1379"/>
          </w:tcPr>
          <w:p w14:paraId="79000000">
            <w:pPr>
              <w:pStyle w:val="Style_5"/>
              <w:numPr>
                <w:ilvl w:val="2"/>
                <w:numId w:val="1"/>
              </w:numPr>
              <w:spacing w:before="51"/>
              <w:ind w:firstLine="216" w:left="0"/>
              <w:rPr>
                <w:sz w:val="28"/>
              </w:rPr>
            </w:pPr>
          </w:p>
        </w:tc>
        <w:tc>
          <w:tcPr>
            <w:tcW w:type="dxa" w:w="6342"/>
            <w:vAlign w:val="center"/>
          </w:tcPr>
          <w:p w14:paraId="7A000000">
            <w:pPr>
              <w:pStyle w:val="Style_7"/>
              <w:tabs>
                <w:tab w:leader="none" w:pos="522" w:val="left"/>
              </w:tabs>
              <w:ind w:firstLine="0" w:left="0" w:right="860"/>
              <w:rPr>
                <w:i w:val="1"/>
              </w:rPr>
            </w:pPr>
            <w:r>
              <w:rPr>
                <w:i w:val="1"/>
              </w:rPr>
              <w:t>Особенности оценки предметных результатов</w:t>
            </w:r>
          </w:p>
        </w:tc>
        <w:tc>
          <w:tcPr>
            <w:tcW w:type="dxa" w:w="1665"/>
          </w:tcPr>
          <w:p w14:paraId="7B000000">
            <w:pPr>
              <w:pStyle w:val="Style_5"/>
              <w:spacing w:before="51"/>
              <w:ind w:firstLine="0" w:left="0"/>
              <w:rPr>
                <w:sz w:val="28"/>
              </w:rPr>
            </w:pPr>
            <w:r>
              <w:rPr>
                <w:sz w:val="28"/>
              </w:rPr>
              <w:t>154</w:t>
            </w:r>
          </w:p>
        </w:tc>
      </w:tr>
      <w:tr>
        <w:tc>
          <w:tcPr>
            <w:tcW w:type="dxa" w:w="1379"/>
          </w:tcPr>
          <w:p w14:paraId="7C000000">
            <w:pPr>
              <w:pStyle w:val="Style_5"/>
              <w:numPr>
                <w:ilvl w:val="2"/>
                <w:numId w:val="1"/>
              </w:numPr>
              <w:spacing w:before="51"/>
              <w:ind w:firstLine="216" w:left="0"/>
              <w:rPr>
                <w:sz w:val="28"/>
              </w:rPr>
            </w:pPr>
          </w:p>
        </w:tc>
        <w:tc>
          <w:tcPr>
            <w:tcW w:type="dxa" w:w="6342"/>
            <w:vAlign w:val="center"/>
          </w:tcPr>
          <w:p w14:paraId="7D000000">
            <w:pPr>
              <w:pStyle w:val="Style_7"/>
              <w:tabs>
                <w:tab w:leader="none" w:pos="522" w:val="left"/>
              </w:tabs>
              <w:ind w:firstLine="0" w:left="0" w:right="-108"/>
              <w:rPr>
                <w:i w:val="1"/>
              </w:rPr>
            </w:pPr>
            <w:r>
              <w:rPr>
                <w:i w:val="1"/>
              </w:rPr>
              <w:t>Система внутришкольного мониторинга образовательных достижений и</w:t>
            </w:r>
            <w:r>
              <w:rPr>
                <w:i w:val="1"/>
                <w:spacing w:val="-29"/>
              </w:rPr>
              <w:t xml:space="preserve"> </w:t>
            </w:r>
            <w:r>
              <w:rPr>
                <w:i w:val="1"/>
              </w:rPr>
              <w:t>портфель достижений как инструменты динамики</w:t>
            </w:r>
            <w:r>
              <w:rPr>
                <w:i w:val="1"/>
                <w:spacing w:val="-5"/>
              </w:rPr>
              <w:t xml:space="preserve"> </w:t>
            </w:r>
            <w:r>
              <w:rPr>
                <w:i w:val="1"/>
              </w:rPr>
              <w:t xml:space="preserve">образовательных </w:t>
            </w:r>
            <w:r>
              <w:rPr>
                <w:i w:val="1"/>
                <w:spacing w:val="38"/>
              </w:rPr>
              <w:t xml:space="preserve"> </w:t>
            </w:r>
            <w:r>
              <w:rPr>
                <w:i w:val="1"/>
              </w:rPr>
              <w:t>достижений</w:t>
            </w:r>
          </w:p>
        </w:tc>
        <w:tc>
          <w:tcPr>
            <w:tcW w:type="dxa" w:w="1665"/>
          </w:tcPr>
          <w:p w14:paraId="7E000000">
            <w:pPr>
              <w:pStyle w:val="Style_5"/>
              <w:spacing w:before="51"/>
              <w:ind w:firstLine="0" w:left="0"/>
              <w:rPr>
                <w:sz w:val="28"/>
              </w:rPr>
            </w:pPr>
            <w:r>
              <w:rPr>
                <w:sz w:val="28"/>
              </w:rPr>
              <w:t>158</w:t>
            </w:r>
          </w:p>
        </w:tc>
      </w:tr>
      <w:tr>
        <w:tc>
          <w:tcPr>
            <w:tcW w:type="dxa" w:w="1379"/>
          </w:tcPr>
          <w:p w14:paraId="7F000000">
            <w:pPr>
              <w:pStyle w:val="Style_5"/>
              <w:numPr>
                <w:ilvl w:val="2"/>
                <w:numId w:val="1"/>
              </w:numPr>
              <w:spacing w:before="51"/>
              <w:ind w:firstLine="216" w:left="0"/>
              <w:rPr>
                <w:sz w:val="28"/>
              </w:rPr>
            </w:pPr>
          </w:p>
        </w:tc>
        <w:tc>
          <w:tcPr>
            <w:tcW w:type="dxa" w:w="6342"/>
            <w:vAlign w:val="center"/>
          </w:tcPr>
          <w:p w14:paraId="80000000">
            <w:pPr>
              <w:pStyle w:val="Style_7"/>
              <w:tabs>
                <w:tab w:leader="none" w:pos="522" w:val="left"/>
              </w:tabs>
              <w:ind w:firstLine="0" w:left="0" w:right="-108"/>
              <w:rPr>
                <w:i w:val="1"/>
              </w:rPr>
            </w:pPr>
            <w:r>
              <w:rPr>
                <w:i w:val="1"/>
              </w:rPr>
              <w:t>Итоговая оценка выпускника и её использование при переходе от основного к среднему (полному) общему образованию</w:t>
            </w:r>
          </w:p>
        </w:tc>
        <w:tc>
          <w:tcPr>
            <w:tcW w:type="dxa" w:w="1665"/>
          </w:tcPr>
          <w:p w14:paraId="81000000">
            <w:pPr>
              <w:pStyle w:val="Style_5"/>
              <w:spacing w:before="51"/>
              <w:ind w:firstLine="0" w:left="0"/>
              <w:rPr>
                <w:sz w:val="28"/>
              </w:rPr>
            </w:pPr>
            <w:r>
              <w:rPr>
                <w:sz w:val="28"/>
              </w:rPr>
              <w:t>160</w:t>
            </w:r>
          </w:p>
        </w:tc>
      </w:tr>
      <w:tr>
        <w:tc>
          <w:tcPr>
            <w:tcW w:type="dxa" w:w="1379"/>
          </w:tcPr>
          <w:p w14:paraId="82000000">
            <w:pPr>
              <w:pStyle w:val="Style_5"/>
              <w:numPr>
                <w:ilvl w:val="0"/>
                <w:numId w:val="1"/>
              </w:numPr>
              <w:spacing w:before="51"/>
              <w:ind/>
              <w:rPr>
                <w:sz w:val="28"/>
              </w:rPr>
            </w:pPr>
          </w:p>
        </w:tc>
        <w:tc>
          <w:tcPr>
            <w:tcW w:type="dxa" w:w="6342"/>
            <w:vAlign w:val="center"/>
          </w:tcPr>
          <w:p w14:paraId="83000000">
            <w:pPr>
              <w:pStyle w:val="Style_7"/>
              <w:tabs>
                <w:tab w:leader="none" w:pos="343" w:val="left"/>
              </w:tabs>
              <w:spacing w:before="0"/>
              <w:ind w:firstLine="0" w:left="0"/>
              <w:rPr>
                <w:sz w:val="28"/>
              </w:rPr>
            </w:pPr>
            <w:r>
              <w:rPr>
                <w:sz w:val="28"/>
              </w:rPr>
              <w:fldChar w:fldCharType="begin"/>
            </w:r>
            <w:r>
              <w:rPr>
                <w:sz w:val="28"/>
              </w:rPr>
              <w:instrText>HYPERLINK \l "_TOC_250002"</w:instrText>
            </w:r>
            <w:r>
              <w:rPr>
                <w:sz w:val="28"/>
              </w:rPr>
              <w:fldChar w:fldCharType="separate"/>
            </w:r>
            <w:r>
              <w:rPr>
                <w:sz w:val="28"/>
              </w:rPr>
              <w:t>Содержательный</w:t>
            </w:r>
            <w:r>
              <w:rPr>
                <w:spacing w:val="-4"/>
                <w:sz w:val="28"/>
              </w:rPr>
              <w:t xml:space="preserve"> </w:t>
            </w:r>
            <w:r>
              <w:rPr>
                <w:sz w:val="28"/>
              </w:rPr>
              <w:t>раздел</w:t>
            </w:r>
            <w:r>
              <w:rPr>
                <w:sz w:val="28"/>
              </w:rPr>
              <w:fldChar w:fldCharType="end"/>
            </w:r>
          </w:p>
        </w:tc>
        <w:tc>
          <w:tcPr>
            <w:tcW w:type="dxa" w:w="1665"/>
          </w:tcPr>
          <w:p w14:paraId="84000000">
            <w:pPr>
              <w:pStyle w:val="Style_5"/>
              <w:spacing w:before="51"/>
              <w:ind w:firstLine="0" w:left="0"/>
              <w:rPr>
                <w:sz w:val="28"/>
              </w:rPr>
            </w:pPr>
          </w:p>
        </w:tc>
      </w:tr>
      <w:tr>
        <w:tc>
          <w:tcPr>
            <w:tcW w:type="dxa" w:w="1379"/>
          </w:tcPr>
          <w:p w14:paraId="85000000">
            <w:pPr>
              <w:pStyle w:val="Style_5"/>
              <w:numPr>
                <w:ilvl w:val="1"/>
                <w:numId w:val="1"/>
              </w:numPr>
              <w:spacing w:before="51"/>
              <w:ind w:firstLine="74" w:left="0"/>
              <w:rPr>
                <w:sz w:val="28"/>
              </w:rPr>
            </w:pPr>
          </w:p>
        </w:tc>
        <w:tc>
          <w:tcPr>
            <w:tcW w:type="dxa" w:w="6342"/>
            <w:vAlign w:val="center"/>
          </w:tcPr>
          <w:p w14:paraId="86000000">
            <w:pPr>
              <w:pStyle w:val="Style_7"/>
              <w:tabs>
                <w:tab w:leader="none" w:pos="343" w:val="left"/>
              </w:tabs>
              <w:spacing w:before="0"/>
              <w:ind w:firstLine="0" w:left="0"/>
            </w:pPr>
            <w:r>
              <w:t>Программа развития универсальных учебных действий на ступени основного общего образования</w:t>
            </w:r>
          </w:p>
        </w:tc>
        <w:tc>
          <w:tcPr>
            <w:tcW w:type="dxa" w:w="1665"/>
          </w:tcPr>
          <w:p w14:paraId="87000000">
            <w:pPr>
              <w:pStyle w:val="Style_5"/>
              <w:spacing w:before="51"/>
              <w:ind w:firstLine="0" w:left="0"/>
              <w:rPr>
                <w:sz w:val="28"/>
              </w:rPr>
            </w:pPr>
            <w:r>
              <w:rPr>
                <w:sz w:val="28"/>
              </w:rPr>
              <w:t>162</w:t>
            </w:r>
          </w:p>
        </w:tc>
      </w:tr>
      <w:tr>
        <w:tc>
          <w:tcPr>
            <w:tcW w:type="dxa" w:w="1379"/>
          </w:tcPr>
          <w:p w14:paraId="88000000">
            <w:pPr>
              <w:pStyle w:val="Style_5"/>
              <w:numPr>
                <w:ilvl w:val="2"/>
                <w:numId w:val="1"/>
              </w:numPr>
              <w:spacing w:before="51"/>
              <w:ind w:firstLine="216" w:left="0"/>
              <w:rPr>
                <w:sz w:val="28"/>
              </w:rPr>
            </w:pPr>
          </w:p>
        </w:tc>
        <w:tc>
          <w:tcPr>
            <w:tcW w:type="dxa" w:w="6342"/>
            <w:vAlign w:val="center"/>
          </w:tcPr>
          <w:p w14:paraId="89000000">
            <w:pPr>
              <w:pStyle w:val="Style_7"/>
              <w:tabs>
                <w:tab w:leader="none" w:pos="343" w:val="left"/>
              </w:tabs>
              <w:spacing w:before="0"/>
              <w:ind w:firstLine="0" w:left="0"/>
              <w:rPr>
                <w:i w:val="1"/>
              </w:rPr>
            </w:pPr>
            <w:r>
              <w:rPr>
                <w:i w:val="1"/>
              </w:rPr>
              <w:t>Цели и задачи программы, описание её места и роли в реализации требований ФГОС ООО</w:t>
            </w:r>
          </w:p>
        </w:tc>
        <w:tc>
          <w:tcPr>
            <w:tcW w:type="dxa" w:w="1665"/>
          </w:tcPr>
          <w:p w14:paraId="8A000000">
            <w:pPr>
              <w:pStyle w:val="Style_5"/>
              <w:spacing w:before="51"/>
              <w:ind w:firstLine="0" w:left="0"/>
              <w:rPr>
                <w:sz w:val="28"/>
              </w:rPr>
            </w:pPr>
            <w:r>
              <w:rPr>
                <w:sz w:val="28"/>
              </w:rPr>
              <w:t>162</w:t>
            </w:r>
          </w:p>
        </w:tc>
      </w:tr>
      <w:tr>
        <w:tc>
          <w:tcPr>
            <w:tcW w:type="dxa" w:w="1379"/>
          </w:tcPr>
          <w:p w14:paraId="8B000000">
            <w:pPr>
              <w:pStyle w:val="Style_5"/>
              <w:numPr>
                <w:ilvl w:val="2"/>
                <w:numId w:val="1"/>
              </w:numPr>
              <w:spacing w:before="51"/>
              <w:ind w:firstLine="216" w:left="0"/>
              <w:rPr>
                <w:sz w:val="28"/>
              </w:rPr>
            </w:pPr>
          </w:p>
        </w:tc>
        <w:tc>
          <w:tcPr>
            <w:tcW w:type="dxa" w:w="6342"/>
            <w:vAlign w:val="center"/>
          </w:tcPr>
          <w:p w14:paraId="8C000000">
            <w:pPr>
              <w:tabs>
                <w:tab w:leader="none" w:pos="0" w:val="left"/>
              </w:tabs>
              <w:ind/>
              <w:rPr>
                <w:b w:val="1"/>
                <w:i w:val="1"/>
                <w:sz w:val="24"/>
              </w:rPr>
            </w:pPr>
            <w:r>
              <w:rPr>
                <w:b w:val="1"/>
                <w:i w:val="1"/>
                <w:sz w:val="24"/>
              </w:rPr>
              <w:t>Описание понятий, функций, состава и характеристик универсальных учебных действий (регулятивных, познавательных. коммуникативных) и личностных результатов</w:t>
            </w:r>
            <w:r>
              <w:rPr>
                <w:b w:val="1"/>
                <w:i w:val="1"/>
                <w:spacing w:val="-32"/>
                <w:sz w:val="24"/>
              </w:rPr>
              <w:t xml:space="preserve"> </w:t>
            </w:r>
            <w:r>
              <w:rPr>
                <w:b w:val="1"/>
                <w:i w:val="1"/>
                <w:sz w:val="24"/>
              </w:rPr>
              <w:t>и их связи с содержанием отдельных учебных предметов, внеурочной и</w:t>
            </w:r>
            <w:r>
              <w:rPr>
                <w:b w:val="1"/>
                <w:i w:val="1"/>
                <w:spacing w:val="-27"/>
                <w:sz w:val="24"/>
              </w:rPr>
              <w:t xml:space="preserve"> </w:t>
            </w:r>
            <w:r>
              <w:rPr>
                <w:b w:val="1"/>
                <w:i w:val="1"/>
                <w:sz w:val="24"/>
              </w:rPr>
              <w:t>внешкольною деятельностью, а также места отдельных компонентов универсальных учебных действий в структуре</w:t>
            </w:r>
            <w:r>
              <w:rPr>
                <w:b w:val="1"/>
                <w:i w:val="1"/>
                <w:spacing w:val="-3"/>
                <w:sz w:val="24"/>
              </w:rPr>
              <w:t xml:space="preserve"> </w:t>
            </w:r>
            <w:r>
              <w:rPr>
                <w:b w:val="1"/>
                <w:i w:val="1"/>
                <w:sz w:val="24"/>
              </w:rPr>
              <w:t>образовательного</w:t>
            </w:r>
            <w:r>
              <w:rPr>
                <w:b w:val="1"/>
                <w:i w:val="1"/>
                <w:spacing w:val="-2"/>
                <w:sz w:val="24"/>
              </w:rPr>
              <w:t xml:space="preserve"> </w:t>
            </w:r>
            <w:r>
              <w:rPr>
                <w:b w:val="1"/>
                <w:i w:val="1"/>
                <w:sz w:val="24"/>
              </w:rPr>
              <w:t>процесса</w:t>
            </w:r>
          </w:p>
        </w:tc>
        <w:tc>
          <w:tcPr>
            <w:tcW w:type="dxa" w:w="1665"/>
          </w:tcPr>
          <w:p w14:paraId="8D000000">
            <w:pPr>
              <w:pStyle w:val="Style_5"/>
              <w:spacing w:before="51"/>
              <w:ind w:firstLine="0" w:left="0"/>
              <w:rPr>
                <w:sz w:val="28"/>
              </w:rPr>
            </w:pPr>
            <w:r>
              <w:rPr>
                <w:sz w:val="28"/>
              </w:rPr>
              <w:t>165</w:t>
            </w:r>
          </w:p>
        </w:tc>
      </w:tr>
      <w:tr>
        <w:tc>
          <w:tcPr>
            <w:tcW w:type="dxa" w:w="1379"/>
          </w:tcPr>
          <w:p w14:paraId="8E000000">
            <w:pPr>
              <w:pStyle w:val="Style_5"/>
              <w:numPr>
                <w:ilvl w:val="2"/>
                <w:numId w:val="1"/>
              </w:numPr>
              <w:spacing w:before="51"/>
              <w:ind w:firstLine="216" w:left="0"/>
              <w:rPr>
                <w:sz w:val="28"/>
              </w:rPr>
            </w:pPr>
          </w:p>
        </w:tc>
        <w:tc>
          <w:tcPr>
            <w:tcW w:type="dxa" w:w="6342"/>
            <w:vAlign w:val="center"/>
          </w:tcPr>
          <w:p w14:paraId="8F000000">
            <w:pPr>
              <w:tabs>
                <w:tab w:leader="none" w:pos="0" w:val="left"/>
              </w:tabs>
              <w:ind/>
              <w:rPr>
                <w:b w:val="1"/>
                <w:i w:val="1"/>
                <w:sz w:val="24"/>
              </w:rPr>
            </w:pPr>
            <w:r>
              <w:rPr>
                <w:b w:val="1"/>
                <w:i w:val="1"/>
                <w:sz w:val="24"/>
              </w:rPr>
              <w:t xml:space="preserve">Характеристика личностных и метапредметных результатов образовательного процесса на разных этапах обучения в основной школе и типовые задачи на развитие универсальных учебных действий. </w:t>
            </w:r>
            <w:r>
              <w:rPr>
                <w:b w:val="1"/>
                <w:i w:val="1"/>
                <w:sz w:val="24"/>
              </w:rPr>
              <w:t>Основные личностные и метапредметные результаты образования</w:t>
            </w:r>
          </w:p>
        </w:tc>
        <w:tc>
          <w:tcPr>
            <w:tcW w:type="dxa" w:w="1665"/>
          </w:tcPr>
          <w:p w14:paraId="90000000">
            <w:pPr>
              <w:pStyle w:val="Style_5"/>
              <w:spacing w:before="51"/>
              <w:ind w:firstLine="0" w:left="0"/>
              <w:rPr>
                <w:sz w:val="28"/>
              </w:rPr>
            </w:pPr>
            <w:r>
              <w:rPr>
                <w:sz w:val="28"/>
              </w:rPr>
              <w:t>182</w:t>
            </w:r>
          </w:p>
        </w:tc>
      </w:tr>
      <w:tr>
        <w:tc>
          <w:tcPr>
            <w:tcW w:type="dxa" w:w="1379"/>
          </w:tcPr>
          <w:p w14:paraId="91000000">
            <w:pPr>
              <w:pStyle w:val="Style_5"/>
              <w:numPr>
                <w:ilvl w:val="2"/>
                <w:numId w:val="1"/>
              </w:numPr>
              <w:spacing w:before="51"/>
              <w:ind w:firstLine="216" w:left="0"/>
              <w:rPr>
                <w:sz w:val="28"/>
              </w:rPr>
            </w:pPr>
          </w:p>
        </w:tc>
        <w:tc>
          <w:tcPr>
            <w:tcW w:type="dxa" w:w="6342"/>
            <w:vAlign w:val="center"/>
          </w:tcPr>
          <w:p w14:paraId="92000000">
            <w:pPr>
              <w:tabs>
                <w:tab w:leader="none" w:pos="0" w:val="left"/>
              </w:tabs>
              <w:ind/>
              <w:rPr>
                <w:b w:val="1"/>
                <w:i w:val="1"/>
                <w:sz w:val="24"/>
              </w:rPr>
            </w:pPr>
            <w:r>
              <w:rPr>
                <w:b w:val="1"/>
                <w:i w:val="1"/>
                <w:sz w:val="24"/>
              </w:rPr>
              <w:t>Описание особенностей реализации основных направлений учебно- 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w:t>
            </w:r>
          </w:p>
        </w:tc>
        <w:tc>
          <w:tcPr>
            <w:tcW w:type="dxa" w:w="1665"/>
          </w:tcPr>
          <w:p w14:paraId="93000000">
            <w:pPr>
              <w:pStyle w:val="Style_5"/>
              <w:spacing w:before="51"/>
              <w:ind w:firstLine="0" w:left="0"/>
              <w:rPr>
                <w:sz w:val="28"/>
              </w:rPr>
            </w:pPr>
            <w:r>
              <w:rPr>
                <w:sz w:val="28"/>
              </w:rPr>
              <w:t>188</w:t>
            </w:r>
          </w:p>
        </w:tc>
      </w:tr>
      <w:tr>
        <w:tc>
          <w:tcPr>
            <w:tcW w:type="dxa" w:w="1379"/>
          </w:tcPr>
          <w:p w14:paraId="94000000">
            <w:pPr>
              <w:pStyle w:val="Style_5"/>
              <w:numPr>
                <w:ilvl w:val="2"/>
                <w:numId w:val="1"/>
              </w:numPr>
              <w:spacing w:before="51"/>
              <w:ind w:firstLine="216" w:left="0"/>
              <w:rPr>
                <w:sz w:val="28"/>
              </w:rPr>
            </w:pPr>
          </w:p>
        </w:tc>
        <w:tc>
          <w:tcPr>
            <w:tcW w:type="dxa" w:w="6342"/>
            <w:vAlign w:val="center"/>
          </w:tcPr>
          <w:p w14:paraId="95000000">
            <w:pPr>
              <w:tabs>
                <w:tab w:leader="none" w:pos="0" w:val="left"/>
              </w:tabs>
              <w:ind/>
              <w:rPr>
                <w:b w:val="1"/>
                <w:i w:val="1"/>
                <w:sz w:val="24"/>
              </w:rPr>
            </w:pPr>
            <w:r>
              <w:rPr>
                <w:b w:val="1"/>
                <w:i w:val="1"/>
                <w:sz w:val="24"/>
              </w:rPr>
              <w:t xml:space="preserve">Описание содержания, видов и форм организации учебной деятельности по формированию и развитию </w:t>
            </w:r>
            <w:r>
              <w:rPr>
                <w:b w:val="1"/>
                <w:i w:val="1"/>
                <w:sz w:val="24"/>
              </w:rPr>
              <w:t>ИКТ- компетенций</w:t>
            </w:r>
          </w:p>
        </w:tc>
        <w:tc>
          <w:tcPr>
            <w:tcW w:type="dxa" w:w="1665"/>
          </w:tcPr>
          <w:p w14:paraId="96000000">
            <w:pPr>
              <w:pStyle w:val="Style_5"/>
              <w:spacing w:before="51"/>
              <w:ind w:firstLine="0" w:left="0"/>
              <w:rPr>
                <w:sz w:val="28"/>
              </w:rPr>
            </w:pPr>
            <w:r>
              <w:rPr>
                <w:sz w:val="28"/>
              </w:rPr>
              <w:t>202</w:t>
            </w:r>
          </w:p>
        </w:tc>
      </w:tr>
      <w:tr>
        <w:tc>
          <w:tcPr>
            <w:tcW w:type="dxa" w:w="1379"/>
          </w:tcPr>
          <w:p w14:paraId="97000000">
            <w:pPr>
              <w:pStyle w:val="Style_5"/>
              <w:numPr>
                <w:ilvl w:val="2"/>
                <w:numId w:val="1"/>
              </w:numPr>
              <w:spacing w:before="51"/>
              <w:ind w:firstLine="216" w:left="0"/>
              <w:rPr>
                <w:sz w:val="28"/>
              </w:rPr>
            </w:pPr>
          </w:p>
        </w:tc>
        <w:tc>
          <w:tcPr>
            <w:tcW w:type="dxa" w:w="6342"/>
            <w:vAlign w:val="center"/>
          </w:tcPr>
          <w:p w14:paraId="98000000">
            <w:pPr>
              <w:tabs>
                <w:tab w:leader="none" w:pos="0" w:val="left"/>
              </w:tabs>
              <w:ind/>
              <w:rPr>
                <w:b w:val="1"/>
                <w:i w:val="1"/>
                <w:sz w:val="24"/>
              </w:rPr>
            </w:pPr>
            <w:r>
              <w:rPr>
                <w:b w:val="1"/>
                <w:i w:val="1"/>
                <w:sz w:val="24"/>
              </w:rPr>
              <w:t>Планируемые результаты формирования и развития компетентности обучающихся в области использования информационно-коммуникативных технологий</w:t>
            </w:r>
            <w:r>
              <w:rPr>
                <w:b w:val="1"/>
                <w:i w:val="1"/>
                <w:sz w:val="24"/>
              </w:rPr>
              <w:t>, подготовки индивидуального проекта, выплняемого в процессе обучения</w:t>
            </w:r>
          </w:p>
        </w:tc>
        <w:tc>
          <w:tcPr>
            <w:tcW w:type="dxa" w:w="1665"/>
          </w:tcPr>
          <w:p w14:paraId="99000000">
            <w:pPr>
              <w:pStyle w:val="Style_5"/>
              <w:spacing w:before="51"/>
              <w:ind w:firstLine="0" w:left="0"/>
              <w:rPr>
                <w:sz w:val="28"/>
              </w:rPr>
            </w:pPr>
            <w:r>
              <w:rPr>
                <w:sz w:val="28"/>
              </w:rPr>
              <w:t>215</w:t>
            </w:r>
          </w:p>
        </w:tc>
      </w:tr>
      <w:tr>
        <w:tc>
          <w:tcPr>
            <w:tcW w:type="dxa" w:w="1379"/>
          </w:tcPr>
          <w:p w14:paraId="9A000000">
            <w:pPr>
              <w:pStyle w:val="Style_5"/>
              <w:numPr>
                <w:ilvl w:val="2"/>
                <w:numId w:val="1"/>
              </w:numPr>
              <w:spacing w:before="51"/>
              <w:ind w:firstLine="216" w:left="0"/>
              <w:rPr>
                <w:sz w:val="28"/>
              </w:rPr>
            </w:pPr>
          </w:p>
        </w:tc>
        <w:tc>
          <w:tcPr>
            <w:tcW w:type="dxa" w:w="6342"/>
            <w:vAlign w:val="center"/>
          </w:tcPr>
          <w:p w14:paraId="9B000000">
            <w:pPr>
              <w:tabs>
                <w:tab w:leader="none" w:pos="0" w:val="left"/>
              </w:tabs>
              <w:ind/>
              <w:rPr>
                <w:b w:val="1"/>
                <w:i w:val="1"/>
                <w:sz w:val="24"/>
              </w:rPr>
            </w:pPr>
            <w:r>
              <w:rPr>
                <w:b w:val="1"/>
                <w:i w:val="1"/>
                <w:sz w:val="24"/>
              </w:rPr>
              <w:t>Основы смыслового чтения и работа с текстом</w:t>
            </w:r>
          </w:p>
        </w:tc>
        <w:tc>
          <w:tcPr>
            <w:tcW w:type="dxa" w:w="1665"/>
          </w:tcPr>
          <w:p w14:paraId="9C000000">
            <w:pPr>
              <w:pStyle w:val="Style_5"/>
              <w:spacing w:before="51"/>
              <w:ind w:firstLine="0" w:left="0"/>
              <w:rPr>
                <w:sz w:val="28"/>
              </w:rPr>
            </w:pPr>
            <w:r>
              <w:rPr>
                <w:sz w:val="28"/>
              </w:rPr>
              <w:t>220</w:t>
            </w:r>
          </w:p>
        </w:tc>
      </w:tr>
      <w:tr>
        <w:tc>
          <w:tcPr>
            <w:tcW w:type="dxa" w:w="1379"/>
          </w:tcPr>
          <w:p w14:paraId="9D000000">
            <w:pPr>
              <w:pStyle w:val="Style_5"/>
              <w:numPr>
                <w:ilvl w:val="2"/>
                <w:numId w:val="1"/>
              </w:numPr>
              <w:spacing w:before="51"/>
              <w:ind w:firstLine="216" w:left="0"/>
              <w:rPr>
                <w:sz w:val="28"/>
              </w:rPr>
            </w:pPr>
          </w:p>
        </w:tc>
        <w:tc>
          <w:tcPr>
            <w:tcW w:type="dxa" w:w="6342"/>
            <w:vAlign w:val="center"/>
          </w:tcPr>
          <w:p w14:paraId="9E000000">
            <w:pPr>
              <w:tabs>
                <w:tab w:leader="none" w:pos="0" w:val="left"/>
              </w:tabs>
              <w:ind/>
              <w:rPr>
                <w:b w:val="1"/>
                <w:i w:val="1"/>
                <w:sz w:val="24"/>
              </w:rPr>
            </w:pPr>
            <w:r>
              <w:rPr>
                <w:b w:val="1"/>
                <w:i w:val="1"/>
                <w:sz w:val="24"/>
              </w:rPr>
              <w:t>Описание условий, обеспечивающих развитие УУД, в том числе информационно-методического обеспечения подготовки кадров</w:t>
            </w:r>
          </w:p>
        </w:tc>
        <w:tc>
          <w:tcPr>
            <w:tcW w:type="dxa" w:w="1665"/>
          </w:tcPr>
          <w:p w14:paraId="9F000000">
            <w:pPr>
              <w:pStyle w:val="Style_5"/>
              <w:spacing w:before="51"/>
              <w:ind w:firstLine="0" w:left="0"/>
              <w:rPr>
                <w:sz w:val="28"/>
              </w:rPr>
            </w:pPr>
            <w:r>
              <w:rPr>
                <w:sz w:val="28"/>
              </w:rPr>
              <w:t>237</w:t>
            </w:r>
          </w:p>
        </w:tc>
      </w:tr>
      <w:tr>
        <w:tc>
          <w:tcPr>
            <w:tcW w:type="dxa" w:w="1379"/>
          </w:tcPr>
          <w:p w14:paraId="A0000000">
            <w:pPr>
              <w:pStyle w:val="Style_5"/>
              <w:numPr>
                <w:ilvl w:val="2"/>
                <w:numId w:val="1"/>
              </w:numPr>
              <w:spacing w:before="51"/>
              <w:ind w:firstLine="216" w:left="0"/>
              <w:rPr>
                <w:sz w:val="28"/>
              </w:rPr>
            </w:pPr>
          </w:p>
        </w:tc>
        <w:tc>
          <w:tcPr>
            <w:tcW w:type="dxa" w:w="6342"/>
            <w:vAlign w:val="center"/>
          </w:tcPr>
          <w:p w14:paraId="A1000000">
            <w:pPr>
              <w:tabs>
                <w:tab w:leader="none" w:pos="0" w:val="left"/>
              </w:tabs>
              <w:ind/>
              <w:rPr>
                <w:b w:val="1"/>
                <w:i w:val="1"/>
                <w:sz w:val="24"/>
              </w:rPr>
            </w:pPr>
            <w:r>
              <w:rPr>
                <w:b w:val="1"/>
                <w:i w:val="1"/>
                <w:sz w:val="24"/>
              </w:rPr>
              <w:t xml:space="preserve">Система оценки деятельности ОУ по формированию и развитию УУД </w:t>
            </w:r>
          </w:p>
        </w:tc>
        <w:tc>
          <w:tcPr>
            <w:tcW w:type="dxa" w:w="1665"/>
          </w:tcPr>
          <w:p w14:paraId="A2000000">
            <w:pPr>
              <w:pStyle w:val="Style_5"/>
              <w:spacing w:before="51"/>
              <w:ind w:firstLine="0" w:left="0"/>
              <w:rPr>
                <w:sz w:val="28"/>
              </w:rPr>
            </w:pPr>
            <w:r>
              <w:rPr>
                <w:sz w:val="28"/>
              </w:rPr>
              <w:t>247</w:t>
            </w:r>
          </w:p>
        </w:tc>
      </w:tr>
      <w:tr>
        <w:tc>
          <w:tcPr>
            <w:tcW w:type="dxa" w:w="1379"/>
          </w:tcPr>
          <w:p w14:paraId="A3000000">
            <w:pPr>
              <w:pStyle w:val="Style_5"/>
              <w:numPr>
                <w:ilvl w:val="2"/>
                <w:numId w:val="1"/>
              </w:numPr>
              <w:spacing w:before="51"/>
              <w:ind w:firstLine="216" w:left="0"/>
              <w:rPr>
                <w:sz w:val="28"/>
              </w:rPr>
            </w:pPr>
          </w:p>
        </w:tc>
        <w:tc>
          <w:tcPr>
            <w:tcW w:type="dxa" w:w="6342"/>
            <w:vAlign w:val="center"/>
          </w:tcPr>
          <w:p w14:paraId="A4000000">
            <w:pPr>
              <w:tabs>
                <w:tab w:leader="none" w:pos="0" w:val="left"/>
              </w:tabs>
              <w:ind/>
              <w:rPr>
                <w:b w:val="1"/>
                <w:i w:val="1"/>
                <w:sz w:val="24"/>
              </w:rPr>
            </w:pPr>
            <w:r>
              <w:rPr>
                <w:b w:val="1"/>
                <w:i w:val="1"/>
                <w:sz w:val="24"/>
              </w:rPr>
              <w:t>Методика и инструментарий мониторинга успешности освоения и применения обучающимися универсальных учебных действий</w:t>
            </w:r>
          </w:p>
        </w:tc>
        <w:tc>
          <w:tcPr>
            <w:tcW w:type="dxa" w:w="1665"/>
          </w:tcPr>
          <w:p w14:paraId="A5000000">
            <w:pPr>
              <w:pStyle w:val="Style_5"/>
              <w:spacing w:before="51"/>
              <w:ind w:firstLine="0" w:left="0"/>
              <w:rPr>
                <w:sz w:val="28"/>
              </w:rPr>
            </w:pPr>
            <w:r>
              <w:rPr>
                <w:sz w:val="28"/>
              </w:rPr>
              <w:t>249</w:t>
            </w:r>
          </w:p>
        </w:tc>
      </w:tr>
      <w:tr>
        <w:tc>
          <w:tcPr>
            <w:tcW w:type="dxa" w:w="1379"/>
          </w:tcPr>
          <w:p w14:paraId="A6000000">
            <w:pPr>
              <w:pStyle w:val="Style_5"/>
              <w:numPr>
                <w:ilvl w:val="1"/>
                <w:numId w:val="1"/>
              </w:numPr>
              <w:spacing w:before="51"/>
              <w:ind w:firstLine="74" w:left="0"/>
              <w:rPr>
                <w:sz w:val="28"/>
              </w:rPr>
            </w:pPr>
          </w:p>
        </w:tc>
        <w:tc>
          <w:tcPr>
            <w:tcW w:type="dxa" w:w="6342"/>
            <w:vAlign w:val="center"/>
          </w:tcPr>
          <w:p w14:paraId="A7000000">
            <w:pPr>
              <w:pStyle w:val="Style_5"/>
              <w:tabs>
                <w:tab w:leader="none" w:pos="522" w:val="left"/>
              </w:tabs>
              <w:spacing w:line="274" w:lineRule="exact"/>
              <w:ind w:firstLine="0" w:left="0"/>
              <w:jc w:val="both"/>
            </w:pPr>
            <w:r>
              <w:t>Программы отдельных учебных предметов,</w:t>
            </w:r>
            <w:r>
              <w:rPr>
                <w:spacing w:val="-13"/>
              </w:rPr>
              <w:t xml:space="preserve"> </w:t>
            </w:r>
            <w:r>
              <w:t>курсов</w:t>
            </w:r>
          </w:p>
        </w:tc>
        <w:tc>
          <w:tcPr>
            <w:tcW w:type="dxa" w:w="1665"/>
          </w:tcPr>
          <w:p w14:paraId="A8000000">
            <w:pPr>
              <w:pStyle w:val="Style_5"/>
              <w:spacing w:before="51"/>
              <w:ind w:firstLine="0" w:left="0"/>
              <w:rPr>
                <w:sz w:val="28"/>
              </w:rPr>
            </w:pPr>
            <w:r>
              <w:rPr>
                <w:sz w:val="28"/>
              </w:rPr>
              <w:t>255</w:t>
            </w:r>
          </w:p>
        </w:tc>
      </w:tr>
      <w:tr>
        <w:tc>
          <w:tcPr>
            <w:tcW w:type="dxa" w:w="1379"/>
          </w:tcPr>
          <w:p w14:paraId="A9000000">
            <w:pPr>
              <w:pStyle w:val="Style_5"/>
              <w:numPr>
                <w:ilvl w:val="2"/>
                <w:numId w:val="1"/>
              </w:numPr>
              <w:spacing w:before="51"/>
              <w:ind w:firstLine="216" w:left="0"/>
              <w:rPr>
                <w:sz w:val="28"/>
              </w:rPr>
            </w:pPr>
          </w:p>
        </w:tc>
        <w:tc>
          <w:tcPr>
            <w:tcW w:type="dxa" w:w="6342"/>
            <w:vAlign w:val="center"/>
          </w:tcPr>
          <w:p w14:paraId="AA000000">
            <w:pPr>
              <w:pStyle w:val="Style_5"/>
              <w:tabs>
                <w:tab w:leader="none" w:pos="522" w:val="left"/>
              </w:tabs>
              <w:spacing w:line="274" w:lineRule="exact"/>
              <w:ind w:firstLine="0" w:left="0"/>
              <w:jc w:val="both"/>
              <w:rPr>
                <w:i w:val="1"/>
              </w:rPr>
            </w:pPr>
            <w:r>
              <w:rPr>
                <w:i w:val="1"/>
              </w:rPr>
              <w:t>Общие</w:t>
            </w:r>
            <w:r>
              <w:rPr>
                <w:i w:val="1"/>
                <w:spacing w:val="-2"/>
              </w:rPr>
              <w:t xml:space="preserve"> </w:t>
            </w:r>
            <w:r>
              <w:rPr>
                <w:i w:val="1"/>
              </w:rPr>
              <w:t>положения</w:t>
            </w:r>
          </w:p>
        </w:tc>
        <w:tc>
          <w:tcPr>
            <w:tcW w:type="dxa" w:w="1665"/>
          </w:tcPr>
          <w:p w14:paraId="AB000000">
            <w:pPr>
              <w:pStyle w:val="Style_5"/>
              <w:spacing w:before="51"/>
              <w:ind w:firstLine="0" w:left="0"/>
              <w:rPr>
                <w:sz w:val="28"/>
              </w:rPr>
            </w:pPr>
            <w:r>
              <w:rPr>
                <w:sz w:val="28"/>
              </w:rPr>
              <w:t>255</w:t>
            </w:r>
          </w:p>
        </w:tc>
      </w:tr>
      <w:tr>
        <w:tc>
          <w:tcPr>
            <w:tcW w:type="dxa" w:w="1379"/>
          </w:tcPr>
          <w:p w14:paraId="AC000000">
            <w:pPr>
              <w:pStyle w:val="Style_5"/>
              <w:numPr>
                <w:ilvl w:val="2"/>
                <w:numId w:val="1"/>
              </w:numPr>
              <w:spacing w:before="51"/>
              <w:ind w:firstLine="216" w:left="0"/>
              <w:rPr>
                <w:sz w:val="28"/>
              </w:rPr>
            </w:pPr>
          </w:p>
        </w:tc>
        <w:tc>
          <w:tcPr>
            <w:tcW w:type="dxa" w:w="6342"/>
            <w:vAlign w:val="center"/>
          </w:tcPr>
          <w:p w14:paraId="AD000000">
            <w:pPr>
              <w:pStyle w:val="Style_5"/>
              <w:tabs>
                <w:tab w:leader="none" w:pos="522" w:val="left"/>
              </w:tabs>
              <w:spacing w:line="274" w:lineRule="exact"/>
              <w:ind w:firstLine="0" w:left="0"/>
              <w:jc w:val="both"/>
              <w:rPr>
                <w:i w:val="1"/>
              </w:rPr>
            </w:pPr>
            <w:r>
              <w:rPr>
                <w:i w:val="1"/>
              </w:rPr>
              <w:t>Основное содержание учебных предметов на ступени основного общего образования</w:t>
            </w:r>
          </w:p>
        </w:tc>
        <w:tc>
          <w:tcPr>
            <w:tcW w:type="dxa" w:w="1665"/>
          </w:tcPr>
          <w:p w14:paraId="AE000000">
            <w:pPr>
              <w:pStyle w:val="Style_5"/>
              <w:spacing w:before="51"/>
              <w:ind w:firstLine="0" w:left="0"/>
              <w:rPr>
                <w:sz w:val="28"/>
              </w:rPr>
            </w:pPr>
            <w:r>
              <w:rPr>
                <w:sz w:val="28"/>
              </w:rPr>
              <w:t>257</w:t>
            </w:r>
          </w:p>
        </w:tc>
      </w:tr>
      <w:tr>
        <w:tc>
          <w:tcPr>
            <w:tcW w:type="dxa" w:w="1379"/>
          </w:tcPr>
          <w:p w14:paraId="AF000000">
            <w:pPr>
              <w:pStyle w:val="Style_5"/>
              <w:numPr>
                <w:ilvl w:val="3"/>
                <w:numId w:val="1"/>
              </w:numPr>
              <w:spacing w:before="51"/>
              <w:ind/>
              <w:rPr>
                <w:sz w:val="28"/>
              </w:rPr>
            </w:pPr>
          </w:p>
        </w:tc>
        <w:tc>
          <w:tcPr>
            <w:tcW w:type="dxa" w:w="6342"/>
            <w:vAlign w:val="center"/>
          </w:tcPr>
          <w:p w14:paraId="B0000000">
            <w:pPr>
              <w:pStyle w:val="Style_5"/>
              <w:tabs>
                <w:tab w:leader="none" w:pos="522" w:val="left"/>
              </w:tabs>
              <w:spacing w:line="274" w:lineRule="exact"/>
              <w:ind w:firstLine="0" w:left="0"/>
              <w:jc w:val="both"/>
              <w:rPr>
                <w:b w:val="0"/>
              </w:rPr>
            </w:pPr>
            <w:r>
              <w:rPr>
                <w:b w:val="0"/>
              </w:rPr>
              <w:t>Русский</w:t>
            </w:r>
            <w:r>
              <w:rPr>
                <w:b w:val="0"/>
                <w:spacing w:val="-2"/>
              </w:rPr>
              <w:t xml:space="preserve"> </w:t>
            </w:r>
            <w:r>
              <w:rPr>
                <w:b w:val="0"/>
              </w:rPr>
              <w:t>язык</w:t>
            </w:r>
          </w:p>
        </w:tc>
        <w:tc>
          <w:tcPr>
            <w:tcW w:type="dxa" w:w="1665"/>
          </w:tcPr>
          <w:p w14:paraId="B1000000">
            <w:pPr>
              <w:pStyle w:val="Style_5"/>
              <w:spacing w:before="51"/>
              <w:ind w:firstLine="0" w:left="0"/>
              <w:rPr>
                <w:sz w:val="28"/>
              </w:rPr>
            </w:pPr>
            <w:r>
              <w:rPr>
                <w:sz w:val="28"/>
              </w:rPr>
              <w:t>257</w:t>
            </w:r>
          </w:p>
        </w:tc>
      </w:tr>
      <w:tr>
        <w:tc>
          <w:tcPr>
            <w:tcW w:type="dxa" w:w="1379"/>
          </w:tcPr>
          <w:p w14:paraId="B2000000">
            <w:pPr>
              <w:pStyle w:val="Style_5"/>
              <w:numPr>
                <w:ilvl w:val="3"/>
                <w:numId w:val="1"/>
              </w:numPr>
              <w:spacing w:before="51"/>
              <w:ind/>
              <w:rPr>
                <w:sz w:val="28"/>
              </w:rPr>
            </w:pPr>
          </w:p>
        </w:tc>
        <w:tc>
          <w:tcPr>
            <w:tcW w:type="dxa" w:w="6342"/>
            <w:vAlign w:val="center"/>
          </w:tcPr>
          <w:p w14:paraId="B3000000">
            <w:pPr>
              <w:pStyle w:val="Style_5"/>
              <w:tabs>
                <w:tab w:leader="none" w:pos="522" w:val="left"/>
              </w:tabs>
              <w:spacing w:line="274" w:lineRule="exact"/>
              <w:ind w:firstLine="0" w:left="0"/>
              <w:jc w:val="both"/>
              <w:rPr>
                <w:b w:val="0"/>
              </w:rPr>
            </w:pPr>
            <w:r>
              <w:rPr>
                <w:b w:val="0"/>
              </w:rPr>
              <w:t>Литература</w:t>
            </w:r>
          </w:p>
        </w:tc>
        <w:tc>
          <w:tcPr>
            <w:tcW w:type="dxa" w:w="1665"/>
          </w:tcPr>
          <w:p w14:paraId="B4000000">
            <w:pPr>
              <w:pStyle w:val="Style_5"/>
              <w:spacing w:before="51"/>
              <w:ind w:firstLine="0" w:left="0"/>
              <w:rPr>
                <w:sz w:val="28"/>
              </w:rPr>
            </w:pPr>
            <w:r>
              <w:rPr>
                <w:sz w:val="28"/>
              </w:rPr>
              <w:t>263</w:t>
            </w:r>
          </w:p>
        </w:tc>
      </w:tr>
      <w:tr>
        <w:tc>
          <w:tcPr>
            <w:tcW w:type="dxa" w:w="1379"/>
          </w:tcPr>
          <w:p w14:paraId="B5000000">
            <w:pPr>
              <w:pStyle w:val="Style_5"/>
              <w:numPr>
                <w:ilvl w:val="3"/>
                <w:numId w:val="1"/>
              </w:numPr>
              <w:spacing w:before="51"/>
              <w:ind/>
              <w:rPr>
                <w:sz w:val="28"/>
              </w:rPr>
            </w:pPr>
          </w:p>
        </w:tc>
        <w:tc>
          <w:tcPr>
            <w:tcW w:type="dxa" w:w="6342"/>
            <w:vAlign w:val="center"/>
          </w:tcPr>
          <w:p w14:paraId="B6000000">
            <w:pPr>
              <w:pStyle w:val="Style_5"/>
              <w:tabs>
                <w:tab w:leader="none" w:pos="522" w:val="left"/>
              </w:tabs>
              <w:spacing w:line="274" w:lineRule="exact"/>
              <w:ind w:firstLine="0" w:left="0"/>
              <w:jc w:val="both"/>
              <w:rPr>
                <w:b w:val="0"/>
              </w:rPr>
            </w:pPr>
            <w:r>
              <w:rPr>
                <w:b w:val="0"/>
              </w:rPr>
              <w:t>Иностранный язык.</w:t>
            </w:r>
          </w:p>
        </w:tc>
        <w:tc>
          <w:tcPr>
            <w:tcW w:type="dxa" w:w="1665"/>
          </w:tcPr>
          <w:p w14:paraId="B7000000">
            <w:pPr>
              <w:pStyle w:val="Style_5"/>
              <w:spacing w:before="51"/>
              <w:ind w:firstLine="0" w:left="0"/>
              <w:rPr>
                <w:sz w:val="28"/>
              </w:rPr>
            </w:pPr>
            <w:r>
              <w:rPr>
                <w:sz w:val="28"/>
              </w:rPr>
              <w:t>278</w:t>
            </w:r>
          </w:p>
        </w:tc>
      </w:tr>
      <w:tr>
        <w:tc>
          <w:tcPr>
            <w:tcW w:type="dxa" w:w="1379"/>
          </w:tcPr>
          <w:p w14:paraId="B8000000">
            <w:pPr>
              <w:pStyle w:val="Style_5"/>
              <w:numPr>
                <w:ilvl w:val="3"/>
                <w:numId w:val="1"/>
              </w:numPr>
              <w:spacing w:before="51"/>
              <w:ind/>
              <w:rPr>
                <w:sz w:val="28"/>
              </w:rPr>
            </w:pPr>
          </w:p>
        </w:tc>
        <w:tc>
          <w:tcPr>
            <w:tcW w:type="dxa" w:w="6342"/>
            <w:vAlign w:val="center"/>
          </w:tcPr>
          <w:p w14:paraId="B9000000">
            <w:pPr>
              <w:pStyle w:val="Style_5"/>
              <w:tabs>
                <w:tab w:leader="none" w:pos="522" w:val="left"/>
              </w:tabs>
              <w:spacing w:line="274" w:lineRule="exact"/>
              <w:ind w:firstLine="0" w:left="0"/>
              <w:jc w:val="both"/>
              <w:rPr>
                <w:b w:val="0"/>
              </w:rPr>
            </w:pPr>
            <w:r>
              <w:rPr>
                <w:b w:val="0"/>
              </w:rPr>
              <w:t>История России.</w:t>
            </w:r>
            <w:r>
              <w:rPr>
                <w:b w:val="0"/>
                <w:spacing w:val="-3"/>
              </w:rPr>
              <w:t xml:space="preserve"> </w:t>
            </w:r>
            <w:r>
              <w:rPr>
                <w:b w:val="0"/>
              </w:rPr>
              <w:t>Всеобщая</w:t>
            </w:r>
            <w:r>
              <w:rPr>
                <w:b w:val="0"/>
                <w:spacing w:val="-2"/>
              </w:rPr>
              <w:t xml:space="preserve"> </w:t>
            </w:r>
            <w:r>
              <w:rPr>
                <w:b w:val="0"/>
              </w:rPr>
              <w:t>история</w:t>
            </w:r>
          </w:p>
        </w:tc>
        <w:tc>
          <w:tcPr>
            <w:tcW w:type="dxa" w:w="1665"/>
          </w:tcPr>
          <w:p w14:paraId="BA000000">
            <w:pPr>
              <w:pStyle w:val="Style_5"/>
              <w:spacing w:before="51"/>
              <w:ind w:firstLine="0" w:left="0"/>
              <w:rPr>
                <w:sz w:val="28"/>
              </w:rPr>
            </w:pPr>
            <w:r>
              <w:rPr>
                <w:sz w:val="28"/>
              </w:rPr>
              <w:t>285</w:t>
            </w:r>
          </w:p>
        </w:tc>
      </w:tr>
      <w:tr>
        <w:tc>
          <w:tcPr>
            <w:tcW w:type="dxa" w:w="1379"/>
          </w:tcPr>
          <w:p w14:paraId="BB000000">
            <w:pPr>
              <w:pStyle w:val="Style_5"/>
              <w:numPr>
                <w:ilvl w:val="3"/>
                <w:numId w:val="1"/>
              </w:numPr>
              <w:spacing w:before="51"/>
              <w:ind/>
              <w:rPr>
                <w:sz w:val="28"/>
              </w:rPr>
            </w:pPr>
          </w:p>
        </w:tc>
        <w:tc>
          <w:tcPr>
            <w:tcW w:type="dxa" w:w="6342"/>
            <w:vAlign w:val="center"/>
          </w:tcPr>
          <w:p w14:paraId="BC000000">
            <w:pPr>
              <w:pStyle w:val="Style_5"/>
              <w:tabs>
                <w:tab w:leader="none" w:pos="522" w:val="left"/>
              </w:tabs>
              <w:spacing w:line="274" w:lineRule="exact"/>
              <w:ind w:firstLine="0" w:left="0"/>
              <w:jc w:val="both"/>
              <w:rPr>
                <w:b w:val="0"/>
              </w:rPr>
            </w:pPr>
            <w:r>
              <w:rPr>
                <w:b w:val="0"/>
              </w:rPr>
              <w:t>Обществознание</w:t>
            </w:r>
          </w:p>
        </w:tc>
        <w:tc>
          <w:tcPr>
            <w:tcW w:type="dxa" w:w="1665"/>
          </w:tcPr>
          <w:p w14:paraId="BD000000">
            <w:pPr>
              <w:pStyle w:val="Style_5"/>
              <w:spacing w:before="51"/>
              <w:ind w:firstLine="0" w:left="0"/>
              <w:rPr>
                <w:sz w:val="28"/>
              </w:rPr>
            </w:pPr>
            <w:r>
              <w:rPr>
                <w:sz w:val="28"/>
              </w:rPr>
              <w:t>307</w:t>
            </w:r>
          </w:p>
        </w:tc>
      </w:tr>
      <w:tr>
        <w:tc>
          <w:tcPr>
            <w:tcW w:type="dxa" w:w="1379"/>
          </w:tcPr>
          <w:p w14:paraId="BE000000">
            <w:pPr>
              <w:pStyle w:val="Style_5"/>
              <w:numPr>
                <w:ilvl w:val="3"/>
                <w:numId w:val="1"/>
              </w:numPr>
              <w:spacing w:before="51"/>
              <w:ind/>
              <w:rPr>
                <w:sz w:val="28"/>
              </w:rPr>
            </w:pPr>
          </w:p>
        </w:tc>
        <w:tc>
          <w:tcPr>
            <w:tcW w:type="dxa" w:w="6342"/>
            <w:vAlign w:val="center"/>
          </w:tcPr>
          <w:p w14:paraId="BF000000">
            <w:pPr>
              <w:pStyle w:val="Style_5"/>
              <w:tabs>
                <w:tab w:leader="none" w:pos="522" w:val="left"/>
              </w:tabs>
              <w:spacing w:line="274" w:lineRule="exact"/>
              <w:ind w:firstLine="0" w:left="0"/>
              <w:jc w:val="both"/>
              <w:rPr>
                <w:b w:val="0"/>
              </w:rPr>
            </w:pPr>
            <w:r>
              <w:rPr>
                <w:b w:val="0"/>
              </w:rPr>
              <w:t>География</w:t>
            </w:r>
          </w:p>
        </w:tc>
        <w:tc>
          <w:tcPr>
            <w:tcW w:type="dxa" w:w="1665"/>
          </w:tcPr>
          <w:p w14:paraId="C0000000">
            <w:pPr>
              <w:pStyle w:val="Style_5"/>
              <w:spacing w:before="51"/>
              <w:ind w:firstLine="0" w:left="0"/>
              <w:rPr>
                <w:sz w:val="28"/>
              </w:rPr>
            </w:pPr>
            <w:r>
              <w:rPr>
                <w:sz w:val="28"/>
              </w:rPr>
              <w:t>311</w:t>
            </w:r>
          </w:p>
        </w:tc>
      </w:tr>
      <w:tr>
        <w:tc>
          <w:tcPr>
            <w:tcW w:type="dxa" w:w="1379"/>
          </w:tcPr>
          <w:p w14:paraId="C1000000">
            <w:pPr>
              <w:pStyle w:val="Style_5"/>
              <w:numPr>
                <w:ilvl w:val="3"/>
                <w:numId w:val="1"/>
              </w:numPr>
              <w:spacing w:before="51"/>
              <w:ind/>
              <w:rPr>
                <w:sz w:val="28"/>
              </w:rPr>
            </w:pPr>
          </w:p>
        </w:tc>
        <w:tc>
          <w:tcPr>
            <w:tcW w:type="dxa" w:w="6342"/>
            <w:vAlign w:val="center"/>
          </w:tcPr>
          <w:p w14:paraId="C2000000">
            <w:pPr>
              <w:pStyle w:val="Style_5"/>
              <w:tabs>
                <w:tab w:leader="none" w:pos="522" w:val="left"/>
              </w:tabs>
              <w:spacing w:line="274" w:lineRule="exact"/>
              <w:ind w:firstLine="0" w:left="0"/>
              <w:jc w:val="both"/>
              <w:rPr>
                <w:b w:val="0"/>
              </w:rPr>
            </w:pPr>
            <w:r>
              <w:rPr>
                <w:b w:val="0"/>
              </w:rPr>
              <w:t>Математика.</w:t>
            </w:r>
            <w:r>
              <w:rPr>
                <w:b w:val="0"/>
                <w:spacing w:val="-3"/>
              </w:rPr>
              <w:t xml:space="preserve"> </w:t>
            </w:r>
            <w:r>
              <w:rPr>
                <w:b w:val="0"/>
              </w:rPr>
              <w:t>Алгебра.</w:t>
            </w:r>
            <w:r>
              <w:rPr>
                <w:b w:val="0"/>
                <w:spacing w:val="-2"/>
              </w:rPr>
              <w:t xml:space="preserve"> </w:t>
            </w:r>
            <w:r>
              <w:rPr>
                <w:b w:val="0"/>
              </w:rPr>
              <w:t>Геометрия</w:t>
            </w:r>
          </w:p>
        </w:tc>
        <w:tc>
          <w:tcPr>
            <w:tcW w:type="dxa" w:w="1665"/>
          </w:tcPr>
          <w:p w14:paraId="C3000000">
            <w:pPr>
              <w:pStyle w:val="Style_5"/>
              <w:spacing w:before="51"/>
              <w:ind w:firstLine="0" w:left="0"/>
              <w:rPr>
                <w:sz w:val="28"/>
              </w:rPr>
            </w:pPr>
            <w:r>
              <w:rPr>
                <w:sz w:val="28"/>
              </w:rPr>
              <w:t>321</w:t>
            </w:r>
          </w:p>
        </w:tc>
      </w:tr>
      <w:tr>
        <w:tc>
          <w:tcPr>
            <w:tcW w:type="dxa" w:w="1379"/>
          </w:tcPr>
          <w:p w14:paraId="C4000000">
            <w:pPr>
              <w:pStyle w:val="Style_5"/>
              <w:numPr>
                <w:ilvl w:val="3"/>
                <w:numId w:val="1"/>
              </w:numPr>
              <w:spacing w:before="51"/>
              <w:ind/>
              <w:rPr>
                <w:sz w:val="28"/>
              </w:rPr>
            </w:pPr>
          </w:p>
        </w:tc>
        <w:tc>
          <w:tcPr>
            <w:tcW w:type="dxa" w:w="6342"/>
            <w:vAlign w:val="center"/>
          </w:tcPr>
          <w:p w14:paraId="C5000000">
            <w:pPr>
              <w:pStyle w:val="Style_5"/>
              <w:tabs>
                <w:tab w:leader="none" w:pos="522" w:val="left"/>
              </w:tabs>
              <w:spacing w:line="274" w:lineRule="exact"/>
              <w:ind w:firstLine="0" w:left="0"/>
              <w:jc w:val="both"/>
              <w:rPr>
                <w:b w:val="0"/>
              </w:rPr>
            </w:pPr>
            <w:r>
              <w:rPr>
                <w:b w:val="0"/>
              </w:rPr>
              <w:t>Информатика</w:t>
            </w:r>
          </w:p>
        </w:tc>
        <w:tc>
          <w:tcPr>
            <w:tcW w:type="dxa" w:w="1665"/>
          </w:tcPr>
          <w:p w14:paraId="C6000000">
            <w:pPr>
              <w:pStyle w:val="Style_5"/>
              <w:spacing w:before="51"/>
              <w:ind w:firstLine="0" w:left="0"/>
              <w:rPr>
                <w:sz w:val="28"/>
              </w:rPr>
            </w:pPr>
            <w:r>
              <w:rPr>
                <w:sz w:val="28"/>
              </w:rPr>
              <w:t>327</w:t>
            </w:r>
          </w:p>
        </w:tc>
      </w:tr>
      <w:tr>
        <w:tc>
          <w:tcPr>
            <w:tcW w:type="dxa" w:w="1379"/>
          </w:tcPr>
          <w:p w14:paraId="C7000000">
            <w:pPr>
              <w:pStyle w:val="Style_5"/>
              <w:numPr>
                <w:ilvl w:val="3"/>
                <w:numId w:val="1"/>
              </w:numPr>
              <w:spacing w:before="51"/>
              <w:ind/>
              <w:rPr>
                <w:sz w:val="28"/>
              </w:rPr>
            </w:pPr>
          </w:p>
        </w:tc>
        <w:tc>
          <w:tcPr>
            <w:tcW w:type="dxa" w:w="6342"/>
            <w:vAlign w:val="center"/>
          </w:tcPr>
          <w:p w14:paraId="C8000000">
            <w:pPr>
              <w:pStyle w:val="Style_5"/>
              <w:tabs>
                <w:tab w:leader="none" w:pos="522" w:val="left"/>
              </w:tabs>
              <w:spacing w:line="274" w:lineRule="exact"/>
              <w:ind w:firstLine="0" w:left="0"/>
              <w:jc w:val="both"/>
              <w:rPr>
                <w:b w:val="0"/>
              </w:rPr>
            </w:pPr>
            <w:r>
              <w:rPr>
                <w:b w:val="0"/>
              </w:rPr>
              <w:t>Физика</w:t>
            </w:r>
          </w:p>
        </w:tc>
        <w:tc>
          <w:tcPr>
            <w:tcW w:type="dxa" w:w="1665"/>
          </w:tcPr>
          <w:p w14:paraId="C9000000">
            <w:pPr>
              <w:pStyle w:val="Style_5"/>
              <w:spacing w:before="51"/>
              <w:ind w:firstLine="0" w:left="0"/>
              <w:rPr>
                <w:sz w:val="28"/>
              </w:rPr>
            </w:pPr>
            <w:r>
              <w:rPr>
                <w:sz w:val="28"/>
              </w:rPr>
              <w:t>330</w:t>
            </w:r>
          </w:p>
        </w:tc>
      </w:tr>
      <w:tr>
        <w:tc>
          <w:tcPr>
            <w:tcW w:type="dxa" w:w="1379"/>
          </w:tcPr>
          <w:p w14:paraId="CA000000">
            <w:pPr>
              <w:pStyle w:val="Style_5"/>
              <w:numPr>
                <w:ilvl w:val="3"/>
                <w:numId w:val="1"/>
              </w:numPr>
              <w:spacing w:before="51"/>
              <w:ind/>
              <w:rPr>
                <w:sz w:val="28"/>
              </w:rPr>
            </w:pPr>
          </w:p>
        </w:tc>
        <w:tc>
          <w:tcPr>
            <w:tcW w:type="dxa" w:w="6342"/>
            <w:vAlign w:val="center"/>
          </w:tcPr>
          <w:p w14:paraId="CB000000">
            <w:pPr>
              <w:pStyle w:val="Style_5"/>
              <w:tabs>
                <w:tab w:leader="none" w:pos="522" w:val="left"/>
              </w:tabs>
              <w:spacing w:line="274" w:lineRule="exact"/>
              <w:ind w:firstLine="0" w:left="0"/>
              <w:jc w:val="both"/>
              <w:rPr>
                <w:b w:val="0"/>
              </w:rPr>
            </w:pPr>
            <w:r>
              <w:rPr>
                <w:b w:val="0"/>
              </w:rPr>
              <w:t>Биология</w:t>
            </w:r>
          </w:p>
        </w:tc>
        <w:tc>
          <w:tcPr>
            <w:tcW w:type="dxa" w:w="1665"/>
          </w:tcPr>
          <w:p w14:paraId="CC000000">
            <w:pPr>
              <w:pStyle w:val="Style_5"/>
              <w:spacing w:before="51"/>
              <w:ind w:firstLine="0" w:left="0"/>
              <w:rPr>
                <w:sz w:val="28"/>
              </w:rPr>
            </w:pPr>
            <w:r>
              <w:rPr>
                <w:sz w:val="28"/>
              </w:rPr>
              <w:t>332</w:t>
            </w:r>
          </w:p>
        </w:tc>
      </w:tr>
      <w:tr>
        <w:tc>
          <w:tcPr>
            <w:tcW w:type="dxa" w:w="1379"/>
          </w:tcPr>
          <w:p w14:paraId="CD000000">
            <w:pPr>
              <w:pStyle w:val="Style_5"/>
              <w:numPr>
                <w:ilvl w:val="3"/>
                <w:numId w:val="1"/>
              </w:numPr>
              <w:spacing w:before="51"/>
              <w:ind/>
              <w:rPr>
                <w:sz w:val="28"/>
              </w:rPr>
            </w:pPr>
          </w:p>
        </w:tc>
        <w:tc>
          <w:tcPr>
            <w:tcW w:type="dxa" w:w="6342"/>
            <w:vAlign w:val="center"/>
          </w:tcPr>
          <w:p w14:paraId="CE000000">
            <w:pPr>
              <w:pStyle w:val="Style_5"/>
              <w:tabs>
                <w:tab w:leader="none" w:pos="522" w:val="left"/>
              </w:tabs>
              <w:spacing w:line="274" w:lineRule="exact"/>
              <w:ind w:firstLine="0" w:left="0"/>
              <w:jc w:val="both"/>
              <w:rPr>
                <w:b w:val="0"/>
              </w:rPr>
            </w:pPr>
            <w:r>
              <w:rPr>
                <w:b w:val="0"/>
              </w:rPr>
              <w:t>Химия</w:t>
            </w:r>
          </w:p>
        </w:tc>
        <w:tc>
          <w:tcPr>
            <w:tcW w:type="dxa" w:w="1665"/>
          </w:tcPr>
          <w:p w14:paraId="CF000000">
            <w:pPr>
              <w:pStyle w:val="Style_5"/>
              <w:spacing w:before="51"/>
              <w:ind w:firstLine="0" w:left="0"/>
              <w:rPr>
                <w:sz w:val="28"/>
              </w:rPr>
            </w:pPr>
            <w:r>
              <w:rPr>
                <w:sz w:val="28"/>
              </w:rPr>
              <w:t>335</w:t>
            </w:r>
          </w:p>
        </w:tc>
      </w:tr>
      <w:tr>
        <w:tc>
          <w:tcPr>
            <w:tcW w:type="dxa" w:w="1379"/>
          </w:tcPr>
          <w:p w14:paraId="D0000000">
            <w:pPr>
              <w:pStyle w:val="Style_5"/>
              <w:numPr>
                <w:ilvl w:val="3"/>
                <w:numId w:val="1"/>
              </w:numPr>
              <w:spacing w:before="51"/>
              <w:ind/>
              <w:rPr>
                <w:sz w:val="28"/>
              </w:rPr>
            </w:pPr>
          </w:p>
        </w:tc>
        <w:tc>
          <w:tcPr>
            <w:tcW w:type="dxa" w:w="6342"/>
            <w:vAlign w:val="center"/>
          </w:tcPr>
          <w:p w14:paraId="D1000000">
            <w:pPr>
              <w:pStyle w:val="Style_5"/>
              <w:tabs>
                <w:tab w:leader="none" w:pos="522" w:val="left"/>
              </w:tabs>
              <w:spacing w:line="274" w:lineRule="exact"/>
              <w:ind w:firstLine="0" w:left="0"/>
              <w:jc w:val="both"/>
              <w:rPr>
                <w:b w:val="0"/>
              </w:rPr>
            </w:pPr>
            <w:r>
              <w:rPr>
                <w:b w:val="0"/>
              </w:rPr>
              <w:t>Изобразительное искусств</w:t>
            </w:r>
            <w:r>
              <w:rPr>
                <w:b w:val="0"/>
              </w:rPr>
              <w:t>о</w:t>
            </w:r>
          </w:p>
        </w:tc>
        <w:tc>
          <w:tcPr>
            <w:tcW w:type="dxa" w:w="1665"/>
          </w:tcPr>
          <w:p w14:paraId="D2000000">
            <w:pPr>
              <w:pStyle w:val="Style_5"/>
              <w:spacing w:before="51"/>
              <w:ind w:firstLine="0" w:left="0"/>
              <w:rPr>
                <w:sz w:val="28"/>
              </w:rPr>
            </w:pPr>
            <w:r>
              <w:rPr>
                <w:sz w:val="28"/>
              </w:rPr>
              <w:t>337</w:t>
            </w:r>
          </w:p>
        </w:tc>
      </w:tr>
      <w:tr>
        <w:tc>
          <w:tcPr>
            <w:tcW w:type="dxa" w:w="1379"/>
          </w:tcPr>
          <w:p w14:paraId="D3000000">
            <w:pPr>
              <w:pStyle w:val="Style_5"/>
              <w:numPr>
                <w:ilvl w:val="3"/>
                <w:numId w:val="1"/>
              </w:numPr>
              <w:spacing w:before="51"/>
              <w:ind/>
              <w:rPr>
                <w:sz w:val="28"/>
              </w:rPr>
            </w:pPr>
          </w:p>
        </w:tc>
        <w:tc>
          <w:tcPr>
            <w:tcW w:type="dxa" w:w="6342"/>
            <w:vAlign w:val="center"/>
          </w:tcPr>
          <w:p w14:paraId="D4000000">
            <w:pPr>
              <w:pStyle w:val="Style_5"/>
              <w:tabs>
                <w:tab w:leader="none" w:pos="522" w:val="left"/>
              </w:tabs>
              <w:spacing w:line="274" w:lineRule="exact"/>
              <w:ind w:firstLine="0" w:left="0"/>
              <w:jc w:val="both"/>
              <w:rPr>
                <w:b w:val="0"/>
              </w:rPr>
            </w:pPr>
            <w:r>
              <w:rPr>
                <w:b w:val="0"/>
              </w:rPr>
              <w:t>Музыка</w:t>
            </w:r>
          </w:p>
        </w:tc>
        <w:tc>
          <w:tcPr>
            <w:tcW w:type="dxa" w:w="1665"/>
          </w:tcPr>
          <w:p w14:paraId="D5000000">
            <w:pPr>
              <w:pStyle w:val="Style_5"/>
              <w:spacing w:before="51"/>
              <w:ind w:firstLine="0" w:left="0"/>
              <w:rPr>
                <w:sz w:val="28"/>
              </w:rPr>
            </w:pPr>
            <w:r>
              <w:rPr>
                <w:sz w:val="28"/>
              </w:rPr>
              <w:t>339</w:t>
            </w:r>
          </w:p>
        </w:tc>
      </w:tr>
      <w:tr>
        <w:tc>
          <w:tcPr>
            <w:tcW w:type="dxa" w:w="1379"/>
          </w:tcPr>
          <w:p w14:paraId="D6000000">
            <w:pPr>
              <w:pStyle w:val="Style_5"/>
              <w:numPr>
                <w:ilvl w:val="3"/>
                <w:numId w:val="1"/>
              </w:numPr>
              <w:spacing w:before="51"/>
              <w:ind/>
              <w:rPr>
                <w:sz w:val="28"/>
              </w:rPr>
            </w:pPr>
          </w:p>
        </w:tc>
        <w:tc>
          <w:tcPr>
            <w:tcW w:type="dxa" w:w="6342"/>
            <w:vAlign w:val="center"/>
          </w:tcPr>
          <w:p w14:paraId="D7000000">
            <w:pPr>
              <w:pStyle w:val="Style_5"/>
              <w:tabs>
                <w:tab w:leader="none" w:pos="522" w:val="left"/>
              </w:tabs>
              <w:spacing w:line="274" w:lineRule="exact"/>
              <w:ind w:firstLine="0" w:left="0"/>
              <w:jc w:val="both"/>
              <w:rPr>
                <w:b w:val="0"/>
              </w:rPr>
            </w:pPr>
            <w:r>
              <w:rPr>
                <w:b w:val="0"/>
              </w:rPr>
              <w:t>Технология</w:t>
            </w:r>
          </w:p>
        </w:tc>
        <w:tc>
          <w:tcPr>
            <w:tcW w:type="dxa" w:w="1665"/>
          </w:tcPr>
          <w:p w14:paraId="D8000000">
            <w:pPr>
              <w:pStyle w:val="Style_5"/>
              <w:spacing w:before="51"/>
              <w:ind w:firstLine="0" w:left="0"/>
              <w:rPr>
                <w:sz w:val="28"/>
              </w:rPr>
            </w:pPr>
            <w:r>
              <w:rPr>
                <w:sz w:val="28"/>
              </w:rPr>
              <w:t>341</w:t>
            </w:r>
          </w:p>
        </w:tc>
      </w:tr>
      <w:tr>
        <w:tc>
          <w:tcPr>
            <w:tcW w:type="dxa" w:w="1379"/>
          </w:tcPr>
          <w:p w14:paraId="D9000000">
            <w:pPr>
              <w:pStyle w:val="Style_5"/>
              <w:numPr>
                <w:ilvl w:val="3"/>
                <w:numId w:val="1"/>
              </w:numPr>
              <w:spacing w:before="51"/>
              <w:ind/>
              <w:rPr>
                <w:sz w:val="28"/>
              </w:rPr>
            </w:pPr>
          </w:p>
        </w:tc>
        <w:tc>
          <w:tcPr>
            <w:tcW w:type="dxa" w:w="6342"/>
            <w:vAlign w:val="center"/>
          </w:tcPr>
          <w:p w14:paraId="DA000000">
            <w:pPr>
              <w:pStyle w:val="Style_5"/>
              <w:tabs>
                <w:tab w:leader="none" w:pos="522" w:val="left"/>
              </w:tabs>
              <w:spacing w:line="274" w:lineRule="exact"/>
              <w:ind w:firstLine="0" w:left="0"/>
              <w:jc w:val="both"/>
              <w:rPr>
                <w:b w:val="0"/>
              </w:rPr>
            </w:pPr>
            <w:r>
              <w:rPr>
                <w:b w:val="0"/>
              </w:rPr>
              <w:t>Физическая</w:t>
            </w:r>
            <w:r>
              <w:rPr>
                <w:b w:val="0"/>
              </w:rPr>
              <w:t xml:space="preserve"> </w:t>
            </w:r>
            <w:r>
              <w:rPr>
                <w:b w:val="0"/>
              </w:rPr>
              <w:t>культура</w:t>
            </w:r>
          </w:p>
        </w:tc>
        <w:tc>
          <w:tcPr>
            <w:tcW w:type="dxa" w:w="1665"/>
          </w:tcPr>
          <w:p w14:paraId="DB000000">
            <w:pPr>
              <w:pStyle w:val="Style_5"/>
              <w:spacing w:before="51"/>
              <w:ind w:firstLine="0" w:left="0"/>
              <w:rPr>
                <w:sz w:val="28"/>
              </w:rPr>
            </w:pPr>
            <w:r>
              <w:rPr>
                <w:sz w:val="28"/>
              </w:rPr>
              <w:t>342</w:t>
            </w:r>
          </w:p>
        </w:tc>
      </w:tr>
      <w:tr>
        <w:tc>
          <w:tcPr>
            <w:tcW w:type="dxa" w:w="1379"/>
          </w:tcPr>
          <w:p w14:paraId="DC000000">
            <w:pPr>
              <w:pStyle w:val="Style_5"/>
              <w:numPr>
                <w:ilvl w:val="3"/>
                <w:numId w:val="1"/>
              </w:numPr>
              <w:spacing w:before="51"/>
              <w:ind/>
              <w:rPr>
                <w:sz w:val="28"/>
              </w:rPr>
            </w:pPr>
          </w:p>
        </w:tc>
        <w:tc>
          <w:tcPr>
            <w:tcW w:type="dxa" w:w="6342"/>
            <w:vAlign w:val="center"/>
          </w:tcPr>
          <w:p w14:paraId="DD000000">
            <w:pPr>
              <w:pStyle w:val="Style_5"/>
              <w:tabs>
                <w:tab w:leader="none" w:pos="522" w:val="left"/>
              </w:tabs>
              <w:spacing w:line="274" w:lineRule="exact"/>
              <w:ind w:firstLine="0" w:left="0"/>
              <w:jc w:val="both"/>
              <w:rPr>
                <w:b w:val="0"/>
              </w:rPr>
            </w:pPr>
            <w:r>
              <w:rPr>
                <w:b w:val="0"/>
              </w:rPr>
              <w:t>Основы</w:t>
            </w:r>
            <w:r>
              <w:rPr>
                <w:b w:val="0"/>
                <w:spacing w:val="-5"/>
              </w:rPr>
              <w:t xml:space="preserve"> </w:t>
            </w:r>
            <w:r>
              <w:rPr>
                <w:b w:val="0"/>
              </w:rPr>
              <w:t>безопасности</w:t>
            </w:r>
            <w:r>
              <w:rPr>
                <w:b w:val="0"/>
                <w:spacing w:val="-2"/>
              </w:rPr>
              <w:t xml:space="preserve"> </w:t>
            </w:r>
            <w:r>
              <w:rPr>
                <w:b w:val="0"/>
              </w:rPr>
              <w:t>жизнедеятельности</w:t>
            </w:r>
          </w:p>
        </w:tc>
        <w:tc>
          <w:tcPr>
            <w:tcW w:type="dxa" w:w="1665"/>
          </w:tcPr>
          <w:p w14:paraId="DE000000">
            <w:pPr>
              <w:pStyle w:val="Style_5"/>
              <w:spacing w:before="51"/>
              <w:ind w:firstLine="0" w:left="0"/>
              <w:rPr>
                <w:sz w:val="28"/>
              </w:rPr>
            </w:pPr>
            <w:r>
              <w:rPr>
                <w:sz w:val="28"/>
              </w:rPr>
              <w:t>344</w:t>
            </w:r>
          </w:p>
        </w:tc>
      </w:tr>
      <w:tr>
        <w:tc>
          <w:tcPr>
            <w:tcW w:type="dxa" w:w="1379"/>
          </w:tcPr>
          <w:p w14:paraId="DF000000">
            <w:pPr>
              <w:pStyle w:val="Style_5"/>
              <w:numPr>
                <w:ilvl w:val="1"/>
                <w:numId w:val="1"/>
              </w:numPr>
              <w:spacing w:before="51"/>
              <w:ind w:firstLine="74" w:left="0"/>
              <w:rPr>
                <w:sz w:val="28"/>
              </w:rPr>
            </w:pPr>
          </w:p>
        </w:tc>
        <w:tc>
          <w:tcPr>
            <w:tcW w:type="dxa" w:w="6342"/>
            <w:vAlign w:val="center"/>
          </w:tcPr>
          <w:p w14:paraId="E0000000">
            <w:pPr>
              <w:pStyle w:val="Style_5"/>
              <w:tabs>
                <w:tab w:leader="none" w:pos="522" w:val="left"/>
              </w:tabs>
              <w:spacing w:line="274" w:lineRule="exact"/>
              <w:ind w:firstLine="0" w:left="0"/>
              <w:jc w:val="both"/>
              <w:rPr>
                <w:b w:val="0"/>
              </w:rPr>
            </w:pPr>
            <w:r>
              <w:t>Программа воспитания и</w:t>
            </w:r>
            <w:r>
              <w:rPr>
                <w:spacing w:val="-6"/>
              </w:rPr>
              <w:t xml:space="preserve"> </w:t>
            </w:r>
            <w:r>
              <w:t>социализации</w:t>
            </w:r>
            <w:r>
              <w:rPr>
                <w:spacing w:val="-4"/>
              </w:rPr>
              <w:t xml:space="preserve"> </w:t>
            </w:r>
            <w:r>
              <w:t>обучающихся</w:t>
            </w:r>
          </w:p>
        </w:tc>
        <w:tc>
          <w:tcPr>
            <w:tcW w:type="dxa" w:w="1665"/>
          </w:tcPr>
          <w:p w14:paraId="E1000000">
            <w:pPr>
              <w:pStyle w:val="Style_5"/>
              <w:spacing w:before="51"/>
              <w:ind w:firstLine="0" w:left="0"/>
              <w:rPr>
                <w:sz w:val="28"/>
              </w:rPr>
            </w:pPr>
            <w:r>
              <w:rPr>
                <w:sz w:val="28"/>
              </w:rPr>
              <w:t>346</w:t>
            </w:r>
          </w:p>
        </w:tc>
      </w:tr>
      <w:tr>
        <w:tc>
          <w:tcPr>
            <w:tcW w:type="dxa" w:w="1379"/>
          </w:tcPr>
          <w:p w14:paraId="E2000000">
            <w:pPr>
              <w:pStyle w:val="Style_5"/>
              <w:numPr>
                <w:ilvl w:val="2"/>
                <w:numId w:val="1"/>
              </w:numPr>
              <w:spacing w:before="51"/>
              <w:ind w:firstLine="216" w:left="0"/>
              <w:rPr>
                <w:sz w:val="28"/>
              </w:rPr>
            </w:pPr>
          </w:p>
        </w:tc>
        <w:tc>
          <w:tcPr>
            <w:tcW w:type="dxa" w:w="6342"/>
            <w:vAlign w:val="center"/>
          </w:tcPr>
          <w:p w14:paraId="E3000000">
            <w:pPr>
              <w:pStyle w:val="Style_5"/>
              <w:tabs>
                <w:tab w:leader="none" w:pos="522" w:val="left"/>
              </w:tabs>
              <w:spacing w:line="274" w:lineRule="exact"/>
              <w:ind w:firstLine="0" w:left="0"/>
              <w:jc w:val="both"/>
              <w:rPr>
                <w:i w:val="1"/>
              </w:rPr>
            </w:pPr>
            <w:r>
              <w:rPr>
                <w:i w:val="1"/>
              </w:rPr>
              <w:t>Цель и задачи воспитания и</w:t>
            </w:r>
            <w:r>
              <w:rPr>
                <w:i w:val="1"/>
                <w:spacing w:val="-13"/>
              </w:rPr>
              <w:t xml:space="preserve"> </w:t>
            </w:r>
            <w:r>
              <w:rPr>
                <w:i w:val="1"/>
              </w:rPr>
              <w:t>социализации</w:t>
            </w:r>
            <w:r>
              <w:rPr>
                <w:i w:val="1"/>
                <w:spacing w:val="-3"/>
              </w:rPr>
              <w:t xml:space="preserve"> </w:t>
            </w:r>
            <w:r>
              <w:rPr>
                <w:i w:val="1"/>
              </w:rPr>
              <w:t>обучающихся</w:t>
            </w:r>
          </w:p>
        </w:tc>
        <w:tc>
          <w:tcPr>
            <w:tcW w:type="dxa" w:w="1665"/>
          </w:tcPr>
          <w:p w14:paraId="E4000000">
            <w:pPr>
              <w:pStyle w:val="Style_5"/>
              <w:spacing w:before="51"/>
              <w:ind w:firstLine="0" w:left="0"/>
              <w:rPr>
                <w:sz w:val="28"/>
              </w:rPr>
            </w:pPr>
            <w:r>
              <w:rPr>
                <w:sz w:val="28"/>
              </w:rPr>
              <w:t>347</w:t>
            </w:r>
          </w:p>
        </w:tc>
      </w:tr>
      <w:tr>
        <w:tc>
          <w:tcPr>
            <w:tcW w:type="dxa" w:w="1379"/>
          </w:tcPr>
          <w:p w14:paraId="E5000000">
            <w:pPr>
              <w:pStyle w:val="Style_5"/>
              <w:numPr>
                <w:ilvl w:val="2"/>
                <w:numId w:val="1"/>
              </w:numPr>
              <w:spacing w:before="51"/>
              <w:ind w:firstLine="216" w:left="0"/>
              <w:rPr>
                <w:sz w:val="28"/>
              </w:rPr>
            </w:pPr>
          </w:p>
        </w:tc>
        <w:tc>
          <w:tcPr>
            <w:tcW w:type="dxa" w:w="6342"/>
            <w:vAlign w:val="center"/>
          </w:tcPr>
          <w:p w14:paraId="E6000000">
            <w:pPr>
              <w:pStyle w:val="Style_5"/>
              <w:tabs>
                <w:tab w:leader="none" w:pos="522" w:val="left"/>
              </w:tabs>
              <w:spacing w:line="274" w:lineRule="exact"/>
              <w:ind w:firstLine="0" w:left="0"/>
              <w:jc w:val="both"/>
              <w:rPr>
                <w:i w:val="1"/>
              </w:rPr>
            </w:pPr>
            <w:r>
              <w:rPr>
                <w:i w:val="1"/>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type="dxa" w:w="1665"/>
          </w:tcPr>
          <w:p w14:paraId="E7000000">
            <w:pPr>
              <w:pStyle w:val="Style_5"/>
              <w:spacing w:before="51"/>
              <w:ind w:firstLine="0" w:left="0"/>
              <w:rPr>
                <w:sz w:val="28"/>
              </w:rPr>
            </w:pPr>
            <w:r>
              <w:rPr>
                <w:sz w:val="28"/>
              </w:rPr>
              <w:t>350</w:t>
            </w:r>
          </w:p>
        </w:tc>
      </w:tr>
      <w:tr>
        <w:tc>
          <w:tcPr>
            <w:tcW w:type="dxa" w:w="1379"/>
          </w:tcPr>
          <w:p w14:paraId="E8000000">
            <w:pPr>
              <w:pStyle w:val="Style_5"/>
              <w:numPr>
                <w:ilvl w:val="2"/>
                <w:numId w:val="1"/>
              </w:numPr>
              <w:spacing w:before="51"/>
              <w:ind w:firstLine="216" w:left="0"/>
              <w:rPr>
                <w:sz w:val="28"/>
              </w:rPr>
            </w:pPr>
          </w:p>
        </w:tc>
        <w:tc>
          <w:tcPr>
            <w:tcW w:type="dxa" w:w="6342"/>
            <w:vAlign w:val="center"/>
          </w:tcPr>
          <w:p w14:paraId="E9000000">
            <w:pPr>
              <w:pStyle w:val="Style_5"/>
              <w:tabs>
                <w:tab w:leader="none" w:pos="522" w:val="left"/>
              </w:tabs>
              <w:spacing w:line="274" w:lineRule="exact"/>
              <w:ind w:firstLine="0" w:left="0"/>
              <w:jc w:val="both"/>
              <w:rPr>
                <w:i w:val="1"/>
              </w:rPr>
            </w:pPr>
            <w:r>
              <w:rPr>
                <w:i w:val="1"/>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type="dxa" w:w="1665"/>
          </w:tcPr>
          <w:p w14:paraId="EA000000">
            <w:pPr>
              <w:pStyle w:val="Style_5"/>
              <w:spacing w:before="51"/>
              <w:ind w:firstLine="0" w:left="0"/>
              <w:rPr>
                <w:sz w:val="28"/>
              </w:rPr>
            </w:pPr>
            <w:r>
              <w:rPr>
                <w:sz w:val="28"/>
              </w:rPr>
              <w:t>351</w:t>
            </w:r>
          </w:p>
        </w:tc>
      </w:tr>
      <w:tr>
        <w:tc>
          <w:tcPr>
            <w:tcW w:type="dxa" w:w="1379"/>
          </w:tcPr>
          <w:p w14:paraId="EB000000">
            <w:pPr>
              <w:pStyle w:val="Style_5"/>
              <w:numPr>
                <w:ilvl w:val="2"/>
                <w:numId w:val="1"/>
              </w:numPr>
              <w:spacing w:before="51"/>
              <w:ind w:firstLine="216" w:left="0"/>
              <w:rPr>
                <w:sz w:val="28"/>
              </w:rPr>
            </w:pPr>
          </w:p>
        </w:tc>
        <w:tc>
          <w:tcPr>
            <w:tcW w:type="dxa" w:w="6342"/>
            <w:vAlign w:val="center"/>
          </w:tcPr>
          <w:p w14:paraId="EC000000">
            <w:pPr>
              <w:pStyle w:val="Style_5"/>
              <w:tabs>
                <w:tab w:leader="none" w:pos="522" w:val="left"/>
              </w:tabs>
              <w:spacing w:line="274" w:lineRule="exact"/>
              <w:ind w:firstLine="0" w:left="0"/>
              <w:jc w:val="both"/>
              <w:rPr>
                <w:i w:val="1"/>
              </w:rPr>
            </w:pPr>
            <w:r>
              <w:rPr>
                <w:i w:val="1"/>
              </w:rPr>
              <w:t>Формы индивидуальной и групповой организации профессиональной ориентации обучающихся</w:t>
            </w:r>
          </w:p>
        </w:tc>
        <w:tc>
          <w:tcPr>
            <w:tcW w:type="dxa" w:w="1665"/>
          </w:tcPr>
          <w:p w14:paraId="ED000000">
            <w:pPr>
              <w:pStyle w:val="Style_5"/>
              <w:spacing w:before="51"/>
              <w:ind w:firstLine="0" w:left="0"/>
              <w:rPr>
                <w:sz w:val="28"/>
              </w:rPr>
            </w:pPr>
            <w:r>
              <w:rPr>
                <w:sz w:val="28"/>
              </w:rPr>
              <w:t>360</w:t>
            </w:r>
          </w:p>
        </w:tc>
      </w:tr>
      <w:tr>
        <w:tc>
          <w:tcPr>
            <w:tcW w:type="dxa" w:w="1379"/>
          </w:tcPr>
          <w:p w14:paraId="EE000000">
            <w:pPr>
              <w:pStyle w:val="Style_5"/>
              <w:numPr>
                <w:ilvl w:val="2"/>
                <w:numId w:val="1"/>
              </w:numPr>
              <w:spacing w:before="51"/>
              <w:ind w:firstLine="216" w:left="0"/>
              <w:rPr>
                <w:sz w:val="28"/>
              </w:rPr>
            </w:pPr>
          </w:p>
        </w:tc>
        <w:tc>
          <w:tcPr>
            <w:tcW w:type="dxa" w:w="6342"/>
            <w:vAlign w:val="center"/>
          </w:tcPr>
          <w:p w14:paraId="EF000000">
            <w:pPr>
              <w:tabs>
                <w:tab w:leader="none" w:pos="703" w:val="left"/>
              </w:tabs>
              <w:ind/>
              <w:rPr>
                <w:b w:val="1"/>
                <w:i w:val="1"/>
                <w:sz w:val="24"/>
              </w:rPr>
            </w:pPr>
            <w:r>
              <w:rPr>
                <w:b w:val="1"/>
                <w:i w:val="1"/>
                <w:sz w:val="24"/>
              </w:rPr>
              <w:t>Этапы организации работы в системе социального воспитания в</w:t>
            </w:r>
            <w:r>
              <w:rPr>
                <w:b w:val="1"/>
                <w:i w:val="1"/>
                <w:spacing w:val="-27"/>
                <w:sz w:val="24"/>
              </w:rPr>
              <w:t xml:space="preserve"> </w:t>
            </w:r>
            <w:r>
              <w:rPr>
                <w:b w:val="1"/>
                <w:i w:val="1"/>
                <w:sz w:val="24"/>
              </w:rPr>
              <w:t>рамках</w:t>
            </w:r>
          </w:p>
          <w:p w14:paraId="F0000000">
            <w:pPr>
              <w:pStyle w:val="Style_5"/>
              <w:tabs>
                <w:tab w:leader="none" w:pos="522" w:val="left"/>
              </w:tabs>
              <w:spacing w:line="274" w:lineRule="exact"/>
              <w:ind w:firstLine="0" w:left="0"/>
              <w:jc w:val="both"/>
              <w:rPr>
                <w:i w:val="1"/>
              </w:rPr>
            </w:pPr>
            <w:r>
              <w:rPr>
                <w:i w:val="1"/>
              </w:rPr>
              <w:t>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w:t>
            </w:r>
            <w:r>
              <w:rPr>
                <w:i w:val="1"/>
                <w:spacing w:val="-1"/>
              </w:rPr>
              <w:t xml:space="preserve"> </w:t>
            </w:r>
            <w:r>
              <w:rPr>
                <w:i w:val="1"/>
              </w:rPr>
              <w:t>образования</w:t>
            </w:r>
          </w:p>
        </w:tc>
        <w:tc>
          <w:tcPr>
            <w:tcW w:type="dxa" w:w="1665"/>
          </w:tcPr>
          <w:p w14:paraId="F1000000">
            <w:pPr>
              <w:pStyle w:val="Style_5"/>
              <w:spacing w:before="51"/>
              <w:ind w:firstLine="0" w:left="0"/>
              <w:rPr>
                <w:sz w:val="28"/>
              </w:rPr>
            </w:pPr>
            <w:r>
              <w:rPr>
                <w:sz w:val="28"/>
              </w:rPr>
              <w:t>368</w:t>
            </w:r>
          </w:p>
        </w:tc>
      </w:tr>
      <w:tr>
        <w:tc>
          <w:tcPr>
            <w:tcW w:type="dxa" w:w="1379"/>
          </w:tcPr>
          <w:p w14:paraId="F2000000">
            <w:pPr>
              <w:pStyle w:val="Style_5"/>
              <w:numPr>
                <w:ilvl w:val="2"/>
                <w:numId w:val="1"/>
              </w:numPr>
              <w:spacing w:before="51"/>
              <w:ind w:firstLine="216" w:left="0"/>
              <w:rPr>
                <w:sz w:val="28"/>
              </w:rPr>
            </w:pPr>
          </w:p>
        </w:tc>
        <w:tc>
          <w:tcPr>
            <w:tcW w:type="dxa" w:w="6342"/>
            <w:vAlign w:val="center"/>
          </w:tcPr>
          <w:p w14:paraId="F3000000">
            <w:pPr>
              <w:tabs>
                <w:tab w:leader="none" w:pos="703" w:val="left"/>
              </w:tabs>
              <w:ind/>
              <w:rPr>
                <w:b w:val="1"/>
                <w:i w:val="1"/>
                <w:sz w:val="24"/>
              </w:rPr>
            </w:pPr>
            <w:r>
              <w:rPr>
                <w:b w:val="1"/>
                <w:i w:val="1"/>
                <w:sz w:val="24"/>
              </w:rPr>
              <w:t>Основные формы организации</w:t>
            </w:r>
            <w:r>
              <w:rPr>
                <w:b w:val="1"/>
                <w:i w:val="1"/>
                <w:spacing w:val="-5"/>
                <w:sz w:val="24"/>
              </w:rPr>
              <w:t xml:space="preserve"> </w:t>
            </w:r>
            <w:r>
              <w:rPr>
                <w:b w:val="1"/>
                <w:i w:val="1"/>
                <w:sz w:val="24"/>
              </w:rPr>
              <w:t>педагогической</w:t>
            </w:r>
            <w:r>
              <w:rPr>
                <w:b w:val="1"/>
                <w:i w:val="1"/>
                <w:spacing w:val="-1"/>
                <w:sz w:val="24"/>
              </w:rPr>
              <w:t xml:space="preserve"> </w:t>
            </w:r>
            <w:r>
              <w:rPr>
                <w:b w:val="1"/>
                <w:i w:val="1"/>
                <w:sz w:val="24"/>
              </w:rPr>
              <w:t>поддержки</w:t>
            </w:r>
          </w:p>
        </w:tc>
        <w:tc>
          <w:tcPr>
            <w:tcW w:type="dxa" w:w="1665"/>
          </w:tcPr>
          <w:p w14:paraId="F4000000">
            <w:pPr>
              <w:pStyle w:val="Style_5"/>
              <w:spacing w:before="51"/>
              <w:ind w:firstLine="0" w:left="0"/>
              <w:rPr>
                <w:sz w:val="28"/>
              </w:rPr>
            </w:pPr>
            <w:r>
              <w:rPr>
                <w:sz w:val="28"/>
              </w:rPr>
              <w:t>370</w:t>
            </w:r>
          </w:p>
        </w:tc>
      </w:tr>
      <w:tr>
        <w:tc>
          <w:tcPr>
            <w:tcW w:type="dxa" w:w="1379"/>
          </w:tcPr>
          <w:p w14:paraId="F5000000">
            <w:pPr>
              <w:pStyle w:val="Style_5"/>
              <w:numPr>
                <w:ilvl w:val="2"/>
                <w:numId w:val="1"/>
              </w:numPr>
              <w:spacing w:before="51"/>
              <w:ind w:firstLine="216" w:left="0"/>
              <w:rPr>
                <w:sz w:val="28"/>
              </w:rPr>
            </w:pPr>
          </w:p>
        </w:tc>
        <w:tc>
          <w:tcPr>
            <w:tcW w:type="dxa" w:w="6342"/>
            <w:vAlign w:val="center"/>
          </w:tcPr>
          <w:p w14:paraId="F6000000">
            <w:pPr>
              <w:tabs>
                <w:tab w:leader="none" w:pos="703" w:val="left"/>
              </w:tabs>
              <w:ind/>
              <w:rPr>
                <w:b w:val="1"/>
                <w:i w:val="1"/>
                <w:sz w:val="24"/>
              </w:rPr>
            </w:pPr>
            <w:r>
              <w:rPr>
                <w:b w:val="1"/>
                <w:i w:val="1"/>
                <w:sz w:val="24"/>
              </w:rPr>
              <w:t>Модели организации работы по формированию экологически целесообразного, здорового и безопасного</w:t>
            </w:r>
            <w:r>
              <w:rPr>
                <w:b w:val="1"/>
                <w:i w:val="1"/>
                <w:spacing w:val="-1"/>
                <w:sz w:val="24"/>
              </w:rPr>
              <w:t xml:space="preserve"> </w:t>
            </w:r>
            <w:r>
              <w:rPr>
                <w:b w:val="1"/>
                <w:i w:val="1"/>
                <w:sz w:val="24"/>
              </w:rPr>
              <w:t>образа</w:t>
            </w:r>
            <w:r>
              <w:rPr>
                <w:b w:val="1"/>
                <w:i w:val="1"/>
                <w:spacing w:val="-1"/>
                <w:sz w:val="24"/>
              </w:rPr>
              <w:t xml:space="preserve"> </w:t>
            </w:r>
            <w:r>
              <w:rPr>
                <w:b w:val="1"/>
                <w:i w:val="1"/>
                <w:sz w:val="24"/>
              </w:rPr>
              <w:t>жизни</w:t>
            </w:r>
          </w:p>
        </w:tc>
        <w:tc>
          <w:tcPr>
            <w:tcW w:type="dxa" w:w="1665"/>
          </w:tcPr>
          <w:p w14:paraId="F7000000">
            <w:pPr>
              <w:pStyle w:val="Style_5"/>
              <w:spacing w:before="51"/>
              <w:ind w:firstLine="0" w:left="0"/>
              <w:rPr>
                <w:sz w:val="28"/>
              </w:rPr>
            </w:pPr>
            <w:r>
              <w:rPr>
                <w:sz w:val="28"/>
              </w:rPr>
              <w:t>373</w:t>
            </w:r>
          </w:p>
        </w:tc>
      </w:tr>
      <w:tr>
        <w:tc>
          <w:tcPr>
            <w:tcW w:type="dxa" w:w="1379"/>
          </w:tcPr>
          <w:p w14:paraId="F8000000">
            <w:pPr>
              <w:pStyle w:val="Style_5"/>
              <w:numPr>
                <w:ilvl w:val="2"/>
                <w:numId w:val="1"/>
              </w:numPr>
              <w:spacing w:before="51"/>
              <w:ind w:firstLine="216" w:left="0"/>
              <w:rPr>
                <w:sz w:val="28"/>
              </w:rPr>
            </w:pPr>
          </w:p>
        </w:tc>
        <w:tc>
          <w:tcPr>
            <w:tcW w:type="dxa" w:w="6342"/>
            <w:vAlign w:val="center"/>
          </w:tcPr>
          <w:p w14:paraId="F9000000">
            <w:pPr>
              <w:tabs>
                <w:tab w:leader="none" w:pos="703" w:val="left"/>
              </w:tabs>
              <w:ind/>
              <w:rPr>
                <w:b w:val="1"/>
                <w:i w:val="1"/>
                <w:sz w:val="24"/>
              </w:rPr>
            </w:pPr>
            <w:r>
              <w:rPr>
                <w:b w:val="1"/>
                <w:i w:val="1"/>
                <w:sz w:val="24"/>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w:t>
            </w:r>
            <w:r>
              <w:rPr>
                <w:b w:val="1"/>
                <w:i w:val="1"/>
                <w:spacing w:val="-1"/>
                <w:sz w:val="24"/>
              </w:rPr>
              <w:t xml:space="preserve"> </w:t>
            </w:r>
            <w:r>
              <w:rPr>
                <w:b w:val="1"/>
                <w:i w:val="1"/>
                <w:sz w:val="24"/>
              </w:rPr>
              <w:t>обучающихся</w:t>
            </w:r>
          </w:p>
        </w:tc>
        <w:tc>
          <w:tcPr>
            <w:tcW w:type="dxa" w:w="1665"/>
          </w:tcPr>
          <w:p w14:paraId="FA000000">
            <w:pPr>
              <w:pStyle w:val="Style_5"/>
              <w:spacing w:before="51"/>
              <w:ind w:firstLine="0" w:left="0"/>
              <w:rPr>
                <w:sz w:val="28"/>
              </w:rPr>
            </w:pPr>
            <w:r>
              <w:rPr>
                <w:sz w:val="28"/>
              </w:rPr>
              <w:t>378</w:t>
            </w:r>
          </w:p>
        </w:tc>
      </w:tr>
      <w:tr>
        <w:tc>
          <w:tcPr>
            <w:tcW w:type="dxa" w:w="1379"/>
          </w:tcPr>
          <w:p w14:paraId="FB000000">
            <w:pPr>
              <w:pStyle w:val="Style_5"/>
              <w:numPr>
                <w:ilvl w:val="2"/>
                <w:numId w:val="1"/>
              </w:numPr>
              <w:spacing w:before="51"/>
              <w:ind w:firstLine="216" w:left="0"/>
              <w:rPr>
                <w:sz w:val="28"/>
              </w:rPr>
            </w:pPr>
          </w:p>
        </w:tc>
        <w:tc>
          <w:tcPr>
            <w:tcW w:type="dxa" w:w="6342"/>
            <w:vAlign w:val="center"/>
          </w:tcPr>
          <w:p w14:paraId="FC000000">
            <w:pPr>
              <w:tabs>
                <w:tab w:leader="none" w:pos="703" w:val="left"/>
              </w:tabs>
              <w:ind/>
              <w:rPr>
                <w:b w:val="1"/>
                <w:i w:val="1"/>
                <w:sz w:val="24"/>
              </w:rPr>
            </w:pPr>
            <w:r>
              <w:rPr>
                <w:b w:val="1"/>
                <w:i w:val="1"/>
                <w:sz w:val="24"/>
              </w:rPr>
              <w:t>Критерии, показатели эффективности деятельности образовательной организации</w:t>
            </w:r>
            <w:r>
              <w:rPr>
                <w:b w:val="1"/>
                <w:i w:val="1"/>
                <w:spacing w:val="-31"/>
                <w:sz w:val="24"/>
              </w:rPr>
              <w:t xml:space="preserve"> </w:t>
            </w:r>
            <w:r>
              <w:rPr>
                <w:b w:val="1"/>
                <w:i w:val="1"/>
                <w:sz w:val="24"/>
              </w:rPr>
              <w:t>в части духовно-нравственного развития, воспитания и социализации обучающихся</w:t>
            </w:r>
          </w:p>
        </w:tc>
        <w:tc>
          <w:tcPr>
            <w:tcW w:type="dxa" w:w="1665"/>
          </w:tcPr>
          <w:p w14:paraId="FD000000">
            <w:pPr>
              <w:pStyle w:val="Style_5"/>
              <w:spacing w:before="51"/>
              <w:ind w:firstLine="0" w:left="0"/>
              <w:rPr>
                <w:sz w:val="28"/>
              </w:rPr>
            </w:pPr>
            <w:r>
              <w:rPr>
                <w:sz w:val="28"/>
              </w:rPr>
              <w:t>380</w:t>
            </w:r>
          </w:p>
        </w:tc>
      </w:tr>
      <w:tr>
        <w:tc>
          <w:tcPr>
            <w:tcW w:type="dxa" w:w="1379"/>
          </w:tcPr>
          <w:p w14:paraId="FE000000">
            <w:pPr>
              <w:pStyle w:val="Style_5"/>
              <w:numPr>
                <w:ilvl w:val="2"/>
                <w:numId w:val="1"/>
              </w:numPr>
              <w:spacing w:before="51"/>
              <w:ind w:firstLine="216" w:left="0"/>
              <w:rPr>
                <w:sz w:val="28"/>
              </w:rPr>
            </w:pPr>
          </w:p>
        </w:tc>
        <w:tc>
          <w:tcPr>
            <w:tcW w:type="dxa" w:w="6342"/>
            <w:vAlign w:val="center"/>
          </w:tcPr>
          <w:p w14:paraId="FF000000">
            <w:pPr>
              <w:tabs>
                <w:tab w:leader="none" w:pos="703" w:val="left"/>
              </w:tabs>
              <w:ind/>
              <w:rPr>
                <w:b w:val="1"/>
                <w:i w:val="1"/>
                <w:sz w:val="24"/>
              </w:rPr>
            </w:pPr>
            <w:r>
              <w:rPr>
                <w:b w:val="1"/>
                <w:i w:val="1"/>
                <w:sz w:val="24"/>
              </w:rPr>
              <w:t>Методика и инструментарий мониторинга духовно-нравственного развития, воспитания и</w:t>
            </w:r>
            <w:r>
              <w:rPr>
                <w:b w:val="1"/>
                <w:i w:val="1"/>
                <w:spacing w:val="-4"/>
                <w:sz w:val="24"/>
              </w:rPr>
              <w:t xml:space="preserve"> </w:t>
            </w:r>
            <w:r>
              <w:rPr>
                <w:b w:val="1"/>
                <w:i w:val="1"/>
                <w:sz w:val="24"/>
              </w:rPr>
              <w:t>социализации</w:t>
            </w:r>
            <w:r>
              <w:rPr>
                <w:b w:val="1"/>
                <w:i w:val="1"/>
                <w:spacing w:val="-1"/>
                <w:sz w:val="24"/>
              </w:rPr>
              <w:t xml:space="preserve"> </w:t>
            </w:r>
            <w:r>
              <w:rPr>
                <w:b w:val="1"/>
                <w:i w:val="1"/>
                <w:sz w:val="24"/>
              </w:rPr>
              <w:t>обучающихся</w:t>
            </w:r>
          </w:p>
        </w:tc>
        <w:tc>
          <w:tcPr>
            <w:tcW w:type="dxa" w:w="1665"/>
          </w:tcPr>
          <w:p w14:paraId="00010000">
            <w:pPr>
              <w:pStyle w:val="Style_5"/>
              <w:spacing w:before="51"/>
              <w:ind w:firstLine="0" w:left="0"/>
              <w:rPr>
                <w:sz w:val="28"/>
              </w:rPr>
            </w:pPr>
            <w:r>
              <w:rPr>
                <w:sz w:val="28"/>
              </w:rPr>
              <w:t>384</w:t>
            </w:r>
          </w:p>
        </w:tc>
      </w:tr>
      <w:tr>
        <w:tc>
          <w:tcPr>
            <w:tcW w:type="dxa" w:w="1379"/>
          </w:tcPr>
          <w:p w14:paraId="01010000">
            <w:pPr>
              <w:pStyle w:val="Style_5"/>
              <w:numPr>
                <w:ilvl w:val="2"/>
                <w:numId w:val="1"/>
              </w:numPr>
              <w:spacing w:before="51"/>
              <w:ind w:firstLine="216" w:left="0"/>
              <w:rPr>
                <w:sz w:val="28"/>
              </w:rPr>
            </w:pPr>
          </w:p>
        </w:tc>
        <w:tc>
          <w:tcPr>
            <w:tcW w:type="dxa" w:w="6342"/>
            <w:vAlign w:val="center"/>
          </w:tcPr>
          <w:p w14:paraId="02010000">
            <w:pPr>
              <w:tabs>
                <w:tab w:leader="none" w:pos="703" w:val="left"/>
              </w:tabs>
              <w:ind/>
              <w:rPr>
                <w:b w:val="1"/>
                <w:i w:val="1"/>
                <w:sz w:val="24"/>
              </w:rPr>
            </w:pPr>
            <w:r>
              <w:rPr>
                <w:b w:val="1"/>
                <w:i w:val="1"/>
                <w:sz w:val="24"/>
              </w:rPr>
              <w:t>Планируемые результаты духовно-нравственного развития, воспитания и социализации обучающихся, формирования экологической культуры, культуры</w:t>
            </w:r>
            <w:r>
              <w:rPr>
                <w:b w:val="1"/>
                <w:i w:val="1"/>
                <w:spacing w:val="-25"/>
                <w:sz w:val="24"/>
              </w:rPr>
              <w:t xml:space="preserve"> </w:t>
            </w:r>
            <w:r>
              <w:rPr>
                <w:b w:val="1"/>
                <w:i w:val="1"/>
                <w:sz w:val="24"/>
              </w:rPr>
              <w:t>здорового и безопасного образа</w:t>
            </w:r>
            <w:r>
              <w:rPr>
                <w:b w:val="1"/>
                <w:i w:val="1"/>
                <w:spacing w:val="-1"/>
                <w:sz w:val="24"/>
              </w:rPr>
              <w:t xml:space="preserve"> </w:t>
            </w:r>
            <w:r>
              <w:rPr>
                <w:b w:val="1"/>
                <w:i w:val="1"/>
                <w:sz w:val="24"/>
              </w:rPr>
              <w:t>жизни</w:t>
            </w:r>
            <w:r>
              <w:rPr>
                <w:b w:val="1"/>
                <w:i w:val="1"/>
                <w:spacing w:val="-1"/>
                <w:sz w:val="24"/>
              </w:rPr>
              <w:t xml:space="preserve"> </w:t>
            </w:r>
            <w:r>
              <w:rPr>
                <w:b w:val="1"/>
                <w:i w:val="1"/>
                <w:sz w:val="24"/>
              </w:rPr>
              <w:t>обучающихся</w:t>
            </w:r>
          </w:p>
        </w:tc>
        <w:tc>
          <w:tcPr>
            <w:tcW w:type="dxa" w:w="1665"/>
          </w:tcPr>
          <w:p w14:paraId="03010000">
            <w:pPr>
              <w:pStyle w:val="Style_5"/>
              <w:spacing w:before="51"/>
              <w:ind w:firstLine="0" w:left="0"/>
              <w:rPr>
                <w:sz w:val="28"/>
              </w:rPr>
            </w:pPr>
            <w:r>
              <w:rPr>
                <w:sz w:val="28"/>
              </w:rPr>
              <w:t>385</w:t>
            </w:r>
          </w:p>
        </w:tc>
      </w:tr>
      <w:tr>
        <w:tc>
          <w:tcPr>
            <w:tcW w:type="dxa" w:w="1379"/>
          </w:tcPr>
          <w:p w14:paraId="04010000">
            <w:pPr>
              <w:pStyle w:val="Style_5"/>
              <w:numPr>
                <w:ilvl w:val="1"/>
                <w:numId w:val="1"/>
              </w:numPr>
              <w:spacing w:before="51"/>
              <w:ind w:firstLine="74" w:left="0"/>
              <w:rPr>
                <w:sz w:val="28"/>
              </w:rPr>
            </w:pPr>
          </w:p>
        </w:tc>
        <w:tc>
          <w:tcPr>
            <w:tcW w:type="dxa" w:w="6342"/>
            <w:vAlign w:val="center"/>
          </w:tcPr>
          <w:p w14:paraId="05010000">
            <w:pPr>
              <w:tabs>
                <w:tab w:leader="none" w:pos="703" w:val="left"/>
              </w:tabs>
              <w:ind/>
              <w:rPr>
                <w:b w:val="1"/>
                <w:i w:val="1"/>
                <w:sz w:val="24"/>
              </w:rPr>
            </w:pPr>
            <w:r>
              <w:rPr>
                <w:b w:val="1"/>
                <w:sz w:val="24"/>
              </w:rPr>
              <w:t>Программа</w:t>
            </w:r>
            <w:r>
              <w:rPr>
                <w:b w:val="1"/>
                <w:spacing w:val="-2"/>
                <w:sz w:val="24"/>
              </w:rPr>
              <w:t xml:space="preserve"> </w:t>
            </w:r>
            <w:r>
              <w:rPr>
                <w:b w:val="1"/>
                <w:sz w:val="24"/>
              </w:rPr>
              <w:t>коррекционной</w:t>
            </w:r>
            <w:r>
              <w:rPr>
                <w:b w:val="1"/>
                <w:spacing w:val="-3"/>
                <w:sz w:val="24"/>
              </w:rPr>
              <w:t xml:space="preserve"> </w:t>
            </w:r>
            <w:r>
              <w:rPr>
                <w:b w:val="1"/>
                <w:sz w:val="24"/>
              </w:rPr>
              <w:t>работы</w:t>
            </w:r>
          </w:p>
        </w:tc>
        <w:tc>
          <w:tcPr>
            <w:tcW w:type="dxa" w:w="1665"/>
          </w:tcPr>
          <w:p w14:paraId="06010000">
            <w:pPr>
              <w:pStyle w:val="Style_5"/>
              <w:spacing w:before="51"/>
              <w:ind w:firstLine="0" w:left="0"/>
              <w:rPr>
                <w:sz w:val="28"/>
              </w:rPr>
            </w:pPr>
            <w:r>
              <w:rPr>
                <w:sz w:val="28"/>
              </w:rPr>
              <w:t>393</w:t>
            </w:r>
          </w:p>
        </w:tc>
      </w:tr>
      <w:tr>
        <w:tc>
          <w:tcPr>
            <w:tcW w:type="dxa" w:w="1379"/>
          </w:tcPr>
          <w:p w14:paraId="07010000">
            <w:pPr>
              <w:pStyle w:val="Style_5"/>
              <w:numPr>
                <w:ilvl w:val="0"/>
                <w:numId w:val="1"/>
              </w:numPr>
              <w:spacing w:before="51"/>
              <w:ind/>
              <w:rPr>
                <w:sz w:val="28"/>
              </w:rPr>
            </w:pPr>
          </w:p>
        </w:tc>
        <w:tc>
          <w:tcPr>
            <w:tcW w:type="dxa" w:w="6342"/>
            <w:vAlign w:val="center"/>
          </w:tcPr>
          <w:p w14:paraId="08010000">
            <w:pPr>
              <w:pStyle w:val="Style_5"/>
              <w:tabs>
                <w:tab w:leader="none" w:pos="343" w:val="left"/>
              </w:tabs>
              <w:spacing w:before="0" w:line="274" w:lineRule="exact"/>
              <w:ind w:firstLine="0" w:left="0"/>
              <w:rPr>
                <w:sz w:val="28"/>
              </w:rPr>
            </w:pPr>
            <w:r>
              <w:rPr>
                <w:sz w:val="28"/>
              </w:rPr>
              <w:t>Организационный</w:t>
            </w:r>
            <w:r>
              <w:rPr>
                <w:spacing w:val="-8"/>
                <w:sz w:val="28"/>
              </w:rPr>
              <w:t xml:space="preserve"> </w:t>
            </w:r>
            <w:r>
              <w:rPr>
                <w:sz w:val="28"/>
              </w:rPr>
              <w:t>раздел</w:t>
            </w:r>
          </w:p>
        </w:tc>
        <w:tc>
          <w:tcPr>
            <w:tcW w:type="dxa" w:w="1665"/>
          </w:tcPr>
          <w:p w14:paraId="09010000">
            <w:pPr>
              <w:pStyle w:val="Style_5"/>
              <w:spacing w:before="51"/>
              <w:ind w:firstLine="0" w:left="0"/>
              <w:rPr>
                <w:sz w:val="28"/>
              </w:rPr>
            </w:pPr>
          </w:p>
        </w:tc>
      </w:tr>
      <w:tr>
        <w:tc>
          <w:tcPr>
            <w:tcW w:type="dxa" w:w="1379"/>
          </w:tcPr>
          <w:p w14:paraId="0A010000">
            <w:pPr>
              <w:pStyle w:val="Style_5"/>
              <w:numPr>
                <w:ilvl w:val="1"/>
                <w:numId w:val="1"/>
              </w:numPr>
              <w:spacing w:before="51"/>
              <w:ind w:firstLine="74" w:left="0"/>
              <w:rPr>
                <w:sz w:val="28"/>
              </w:rPr>
            </w:pPr>
          </w:p>
        </w:tc>
        <w:tc>
          <w:tcPr>
            <w:tcW w:type="dxa" w:w="6342"/>
            <w:vAlign w:val="center"/>
          </w:tcPr>
          <w:p w14:paraId="0B010000">
            <w:pPr>
              <w:pStyle w:val="Style_5"/>
              <w:tabs>
                <w:tab w:leader="none" w:pos="343" w:val="left"/>
              </w:tabs>
              <w:spacing w:before="0" w:line="274" w:lineRule="exact"/>
              <w:ind w:firstLine="0" w:left="0"/>
            </w:pPr>
            <w:r>
              <w:t>Учебный план основного общего образования</w:t>
            </w:r>
          </w:p>
        </w:tc>
        <w:tc>
          <w:tcPr>
            <w:tcW w:type="dxa" w:w="1665"/>
          </w:tcPr>
          <w:p w14:paraId="0C010000">
            <w:pPr>
              <w:pStyle w:val="Style_5"/>
              <w:spacing w:before="51"/>
              <w:ind w:firstLine="0" w:left="0"/>
              <w:rPr>
                <w:sz w:val="28"/>
              </w:rPr>
            </w:pPr>
            <w:r>
              <w:rPr>
                <w:sz w:val="28"/>
              </w:rPr>
              <w:t>415</w:t>
            </w:r>
          </w:p>
        </w:tc>
      </w:tr>
      <w:tr>
        <w:tc>
          <w:tcPr>
            <w:tcW w:type="dxa" w:w="1379"/>
          </w:tcPr>
          <w:p w14:paraId="0D010000">
            <w:pPr>
              <w:pStyle w:val="Style_5"/>
              <w:numPr>
                <w:ilvl w:val="1"/>
                <w:numId w:val="1"/>
              </w:numPr>
              <w:spacing w:before="51"/>
              <w:ind w:firstLine="74" w:left="0"/>
              <w:rPr>
                <w:sz w:val="28"/>
              </w:rPr>
            </w:pPr>
          </w:p>
        </w:tc>
        <w:tc>
          <w:tcPr>
            <w:tcW w:type="dxa" w:w="6342"/>
            <w:vAlign w:val="center"/>
          </w:tcPr>
          <w:p w14:paraId="0E010000">
            <w:pPr>
              <w:pStyle w:val="Style_5"/>
              <w:tabs>
                <w:tab w:leader="none" w:pos="343" w:val="left"/>
              </w:tabs>
              <w:spacing w:before="0" w:line="274" w:lineRule="exact"/>
              <w:ind w:firstLine="0" w:left="0"/>
            </w:pPr>
            <w:r>
              <w:t>План внеурочной деятельности</w:t>
            </w:r>
          </w:p>
        </w:tc>
        <w:tc>
          <w:tcPr>
            <w:tcW w:type="dxa" w:w="1665"/>
          </w:tcPr>
          <w:p w14:paraId="0F010000">
            <w:pPr>
              <w:pStyle w:val="Style_5"/>
              <w:spacing w:before="51"/>
              <w:ind w:firstLine="0" w:left="0"/>
              <w:rPr>
                <w:sz w:val="28"/>
              </w:rPr>
            </w:pPr>
            <w:r>
              <w:rPr>
                <w:sz w:val="28"/>
              </w:rPr>
              <w:t>426</w:t>
            </w:r>
          </w:p>
        </w:tc>
      </w:tr>
      <w:tr>
        <w:tc>
          <w:tcPr>
            <w:tcW w:type="dxa" w:w="1379"/>
          </w:tcPr>
          <w:p w14:paraId="10010000">
            <w:pPr>
              <w:pStyle w:val="Style_5"/>
              <w:numPr>
                <w:ilvl w:val="1"/>
                <w:numId w:val="1"/>
              </w:numPr>
              <w:spacing w:before="51"/>
              <w:ind w:firstLine="74" w:left="0"/>
              <w:rPr>
                <w:sz w:val="28"/>
              </w:rPr>
            </w:pPr>
          </w:p>
        </w:tc>
        <w:tc>
          <w:tcPr>
            <w:tcW w:type="dxa" w:w="6342"/>
            <w:vAlign w:val="center"/>
          </w:tcPr>
          <w:p w14:paraId="11010000">
            <w:pPr>
              <w:pStyle w:val="Style_5"/>
              <w:tabs>
                <w:tab w:leader="none" w:pos="343" w:val="left"/>
              </w:tabs>
              <w:spacing w:before="0" w:line="274" w:lineRule="exact"/>
              <w:ind w:firstLine="0" w:left="0"/>
            </w:pPr>
            <w:r>
              <w:t>Система условий реализации основной образовательной</w:t>
            </w:r>
            <w:r>
              <w:rPr>
                <w:spacing w:val="-11"/>
              </w:rPr>
              <w:t xml:space="preserve"> </w:t>
            </w:r>
            <w:r>
              <w:t>программы</w:t>
            </w:r>
          </w:p>
        </w:tc>
        <w:tc>
          <w:tcPr>
            <w:tcW w:type="dxa" w:w="1665"/>
          </w:tcPr>
          <w:p w14:paraId="12010000">
            <w:pPr>
              <w:pStyle w:val="Style_5"/>
              <w:spacing w:before="51"/>
              <w:ind w:firstLine="0" w:left="0"/>
              <w:rPr>
                <w:sz w:val="28"/>
              </w:rPr>
            </w:pPr>
            <w:r>
              <w:rPr>
                <w:sz w:val="28"/>
              </w:rPr>
              <w:t>433</w:t>
            </w:r>
          </w:p>
        </w:tc>
      </w:tr>
      <w:tr>
        <w:tc>
          <w:tcPr>
            <w:tcW w:type="dxa" w:w="1379"/>
          </w:tcPr>
          <w:p w14:paraId="13010000">
            <w:pPr>
              <w:pStyle w:val="Style_5"/>
              <w:numPr>
                <w:ilvl w:val="2"/>
                <w:numId w:val="1"/>
              </w:numPr>
              <w:spacing w:before="51"/>
              <w:ind w:firstLine="216" w:left="0"/>
              <w:rPr>
                <w:sz w:val="28"/>
              </w:rPr>
            </w:pPr>
          </w:p>
        </w:tc>
        <w:tc>
          <w:tcPr>
            <w:tcW w:type="dxa" w:w="6342"/>
            <w:vAlign w:val="center"/>
          </w:tcPr>
          <w:p w14:paraId="14010000">
            <w:pPr>
              <w:pStyle w:val="Style_5"/>
              <w:tabs>
                <w:tab w:leader="none" w:pos="343" w:val="left"/>
              </w:tabs>
              <w:spacing w:before="0" w:line="274" w:lineRule="exact"/>
              <w:ind w:firstLine="0" w:left="0"/>
              <w:rPr>
                <w:i w:val="1"/>
              </w:rPr>
            </w:pPr>
            <w:r>
              <w:rPr>
                <w:i w:val="1"/>
              </w:rPr>
              <w:t>Описание кадровых условий реализации основной образовательной программы основного</w:t>
            </w:r>
            <w:r>
              <w:rPr>
                <w:i w:val="1"/>
                <w:spacing w:val="-1"/>
              </w:rPr>
              <w:t xml:space="preserve"> </w:t>
            </w:r>
            <w:r>
              <w:rPr>
                <w:i w:val="1"/>
              </w:rPr>
              <w:t>общего</w:t>
            </w:r>
            <w:r>
              <w:rPr>
                <w:i w:val="1"/>
                <w:spacing w:val="-1"/>
              </w:rPr>
              <w:t xml:space="preserve"> </w:t>
            </w:r>
            <w:r>
              <w:rPr>
                <w:i w:val="1"/>
              </w:rPr>
              <w:t>образования</w:t>
            </w:r>
          </w:p>
        </w:tc>
        <w:tc>
          <w:tcPr>
            <w:tcW w:type="dxa" w:w="1665"/>
          </w:tcPr>
          <w:p w14:paraId="15010000">
            <w:pPr>
              <w:pStyle w:val="Style_5"/>
              <w:spacing w:before="51"/>
              <w:ind w:firstLine="0" w:left="0"/>
              <w:rPr>
                <w:sz w:val="28"/>
              </w:rPr>
            </w:pPr>
            <w:r>
              <w:rPr>
                <w:sz w:val="28"/>
              </w:rPr>
              <w:t>434</w:t>
            </w:r>
          </w:p>
        </w:tc>
      </w:tr>
      <w:tr>
        <w:tc>
          <w:tcPr>
            <w:tcW w:type="dxa" w:w="1379"/>
          </w:tcPr>
          <w:p w14:paraId="16010000">
            <w:pPr>
              <w:pStyle w:val="Style_5"/>
              <w:numPr>
                <w:ilvl w:val="2"/>
                <w:numId w:val="1"/>
              </w:numPr>
              <w:spacing w:before="51"/>
              <w:ind w:firstLine="216" w:left="0"/>
              <w:rPr>
                <w:sz w:val="28"/>
              </w:rPr>
            </w:pPr>
          </w:p>
        </w:tc>
        <w:tc>
          <w:tcPr>
            <w:tcW w:type="dxa" w:w="6342"/>
            <w:vAlign w:val="center"/>
          </w:tcPr>
          <w:p w14:paraId="17010000">
            <w:pPr>
              <w:pStyle w:val="Style_5"/>
              <w:tabs>
                <w:tab w:leader="none" w:pos="343" w:val="left"/>
              </w:tabs>
              <w:spacing w:before="0" w:line="274" w:lineRule="exact"/>
              <w:ind w:firstLine="0" w:left="0"/>
              <w:rPr>
                <w:i w:val="1"/>
              </w:rPr>
            </w:pPr>
            <w:r>
              <w:rPr>
                <w:i w:val="1"/>
              </w:rPr>
              <w:t>Психолого-педагогические условия реализации основной образовательной программы основного</w:t>
            </w:r>
            <w:r>
              <w:rPr>
                <w:i w:val="1"/>
                <w:spacing w:val="-1"/>
              </w:rPr>
              <w:t xml:space="preserve"> </w:t>
            </w:r>
            <w:r>
              <w:rPr>
                <w:i w:val="1"/>
              </w:rPr>
              <w:t>общего</w:t>
            </w:r>
            <w:r>
              <w:rPr>
                <w:i w:val="1"/>
                <w:spacing w:val="-1"/>
              </w:rPr>
              <w:t xml:space="preserve"> </w:t>
            </w:r>
            <w:r>
              <w:rPr>
                <w:i w:val="1"/>
              </w:rPr>
              <w:t>образования</w:t>
            </w:r>
          </w:p>
        </w:tc>
        <w:tc>
          <w:tcPr>
            <w:tcW w:type="dxa" w:w="1665"/>
          </w:tcPr>
          <w:p w14:paraId="18010000">
            <w:pPr>
              <w:pStyle w:val="Style_5"/>
              <w:spacing w:before="51"/>
              <w:ind w:firstLine="0" w:left="0"/>
              <w:rPr>
                <w:sz w:val="28"/>
              </w:rPr>
            </w:pPr>
            <w:r>
              <w:rPr>
                <w:sz w:val="28"/>
              </w:rPr>
              <w:t>449</w:t>
            </w:r>
          </w:p>
        </w:tc>
      </w:tr>
      <w:tr>
        <w:tc>
          <w:tcPr>
            <w:tcW w:type="dxa" w:w="1379"/>
          </w:tcPr>
          <w:p w14:paraId="19010000">
            <w:pPr>
              <w:pStyle w:val="Style_5"/>
              <w:numPr>
                <w:ilvl w:val="2"/>
                <w:numId w:val="1"/>
              </w:numPr>
              <w:spacing w:before="51"/>
              <w:ind w:firstLine="216" w:left="0"/>
              <w:rPr>
                <w:sz w:val="28"/>
              </w:rPr>
            </w:pPr>
          </w:p>
        </w:tc>
        <w:tc>
          <w:tcPr>
            <w:tcW w:type="dxa" w:w="6342"/>
            <w:vAlign w:val="center"/>
          </w:tcPr>
          <w:p w14:paraId="1A010000">
            <w:pPr>
              <w:pStyle w:val="Style_5"/>
              <w:tabs>
                <w:tab w:leader="none" w:pos="343" w:val="left"/>
              </w:tabs>
              <w:spacing w:before="0" w:line="274" w:lineRule="exact"/>
              <w:ind w:firstLine="0" w:left="0"/>
              <w:rPr>
                <w:i w:val="1"/>
              </w:rPr>
            </w:pPr>
            <w:r>
              <w:rPr>
                <w:i w:val="1"/>
              </w:rPr>
              <w:t>Финансовое обеспечение реализации основной образовательной программы основного общего образования</w:t>
            </w:r>
          </w:p>
        </w:tc>
        <w:tc>
          <w:tcPr>
            <w:tcW w:type="dxa" w:w="1665"/>
          </w:tcPr>
          <w:p w14:paraId="1B010000">
            <w:pPr>
              <w:pStyle w:val="Style_5"/>
              <w:spacing w:before="51"/>
              <w:ind w:firstLine="0" w:left="0"/>
              <w:rPr>
                <w:sz w:val="28"/>
              </w:rPr>
            </w:pPr>
            <w:r>
              <w:rPr>
                <w:sz w:val="28"/>
              </w:rPr>
              <w:t>466</w:t>
            </w:r>
          </w:p>
        </w:tc>
      </w:tr>
      <w:tr>
        <w:tc>
          <w:tcPr>
            <w:tcW w:type="dxa" w:w="1379"/>
          </w:tcPr>
          <w:p w14:paraId="1C010000">
            <w:pPr>
              <w:pStyle w:val="Style_5"/>
              <w:numPr>
                <w:ilvl w:val="2"/>
                <w:numId w:val="1"/>
              </w:numPr>
              <w:spacing w:before="51"/>
              <w:ind w:firstLine="216" w:left="0"/>
              <w:rPr>
                <w:sz w:val="28"/>
              </w:rPr>
            </w:pPr>
          </w:p>
        </w:tc>
        <w:tc>
          <w:tcPr>
            <w:tcW w:type="dxa" w:w="6342"/>
            <w:vAlign w:val="center"/>
          </w:tcPr>
          <w:p w14:paraId="1D010000">
            <w:pPr>
              <w:pStyle w:val="Style_5"/>
              <w:tabs>
                <w:tab w:leader="none" w:pos="343" w:val="left"/>
              </w:tabs>
              <w:spacing w:before="0" w:line="274" w:lineRule="exact"/>
              <w:ind w:firstLine="0" w:left="0"/>
              <w:rPr>
                <w:i w:val="1"/>
              </w:rPr>
            </w:pPr>
            <w:r>
              <w:rPr>
                <w:i w:val="1"/>
              </w:rPr>
              <w:t>Материально-технические условия реализации основной образовательной программы</w:t>
            </w:r>
          </w:p>
        </w:tc>
        <w:tc>
          <w:tcPr>
            <w:tcW w:type="dxa" w:w="1665"/>
          </w:tcPr>
          <w:p w14:paraId="1E010000">
            <w:pPr>
              <w:pStyle w:val="Style_5"/>
              <w:spacing w:before="51"/>
              <w:ind w:firstLine="0" w:left="0"/>
              <w:rPr>
                <w:sz w:val="28"/>
              </w:rPr>
            </w:pPr>
            <w:r>
              <w:rPr>
                <w:sz w:val="28"/>
              </w:rPr>
              <w:t>469</w:t>
            </w:r>
          </w:p>
        </w:tc>
      </w:tr>
      <w:tr>
        <w:tc>
          <w:tcPr>
            <w:tcW w:type="dxa" w:w="1379"/>
          </w:tcPr>
          <w:p w14:paraId="1F010000">
            <w:pPr>
              <w:pStyle w:val="Style_5"/>
              <w:numPr>
                <w:ilvl w:val="2"/>
                <w:numId w:val="1"/>
              </w:numPr>
              <w:spacing w:before="51"/>
              <w:ind w:firstLine="216" w:left="0"/>
              <w:rPr>
                <w:sz w:val="28"/>
              </w:rPr>
            </w:pPr>
          </w:p>
        </w:tc>
        <w:tc>
          <w:tcPr>
            <w:tcW w:type="dxa" w:w="6342"/>
            <w:vAlign w:val="center"/>
          </w:tcPr>
          <w:p w14:paraId="20010000">
            <w:pPr>
              <w:pStyle w:val="Style_5"/>
              <w:tabs>
                <w:tab w:leader="none" w:pos="343" w:val="left"/>
              </w:tabs>
              <w:spacing w:before="0" w:line="274" w:lineRule="exact"/>
              <w:ind w:firstLine="0" w:left="0"/>
              <w:rPr>
                <w:i w:val="1"/>
              </w:rPr>
            </w:pPr>
            <w:r>
              <w:rPr>
                <w:i w:val="1"/>
              </w:rPr>
              <w:t>Информационно-методические условия реализации основной образовательной программы основного общего образования</w:t>
            </w:r>
          </w:p>
        </w:tc>
        <w:tc>
          <w:tcPr>
            <w:tcW w:type="dxa" w:w="1665"/>
          </w:tcPr>
          <w:p w14:paraId="21010000">
            <w:pPr>
              <w:pStyle w:val="Style_5"/>
              <w:spacing w:before="51"/>
              <w:ind w:firstLine="0" w:left="0"/>
              <w:rPr>
                <w:sz w:val="28"/>
              </w:rPr>
            </w:pPr>
            <w:r>
              <w:rPr>
                <w:sz w:val="28"/>
              </w:rPr>
              <w:t>480</w:t>
            </w:r>
          </w:p>
        </w:tc>
      </w:tr>
      <w:tr>
        <w:tc>
          <w:tcPr>
            <w:tcW w:type="dxa" w:w="1379"/>
          </w:tcPr>
          <w:p w14:paraId="22010000">
            <w:pPr>
              <w:pStyle w:val="Style_5"/>
              <w:numPr>
                <w:ilvl w:val="2"/>
                <w:numId w:val="1"/>
              </w:numPr>
              <w:spacing w:before="51"/>
              <w:ind w:firstLine="216" w:left="0"/>
              <w:rPr>
                <w:sz w:val="28"/>
              </w:rPr>
            </w:pPr>
          </w:p>
        </w:tc>
        <w:tc>
          <w:tcPr>
            <w:tcW w:type="dxa" w:w="6342"/>
            <w:vAlign w:val="center"/>
          </w:tcPr>
          <w:p w14:paraId="23010000">
            <w:pPr>
              <w:pStyle w:val="Style_5"/>
              <w:tabs>
                <w:tab w:leader="none" w:pos="343" w:val="left"/>
              </w:tabs>
              <w:spacing w:before="0" w:line="274" w:lineRule="exact"/>
              <w:ind w:firstLine="0" w:left="0"/>
            </w:pPr>
            <w: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c>
        <w:tc>
          <w:tcPr>
            <w:tcW w:type="dxa" w:w="1665"/>
          </w:tcPr>
          <w:p w14:paraId="24010000">
            <w:pPr>
              <w:pStyle w:val="Style_5"/>
              <w:spacing w:before="51"/>
              <w:ind w:firstLine="0" w:left="0"/>
              <w:rPr>
                <w:sz w:val="28"/>
              </w:rPr>
            </w:pPr>
            <w:r>
              <w:rPr>
                <w:sz w:val="28"/>
              </w:rPr>
              <w:t>483</w:t>
            </w:r>
          </w:p>
        </w:tc>
      </w:tr>
      <w:tr>
        <w:tc>
          <w:tcPr>
            <w:tcW w:type="dxa" w:w="1379"/>
          </w:tcPr>
          <w:p w14:paraId="25010000">
            <w:pPr>
              <w:pStyle w:val="Style_5"/>
              <w:spacing w:before="51"/>
              <w:ind w:firstLine="0" w:left="318"/>
              <w:rPr>
                <w:sz w:val="28"/>
              </w:rPr>
            </w:pPr>
          </w:p>
        </w:tc>
        <w:tc>
          <w:tcPr>
            <w:tcW w:type="dxa" w:w="6342"/>
            <w:vAlign w:val="center"/>
          </w:tcPr>
          <w:p w14:paraId="26010000">
            <w:pPr>
              <w:pStyle w:val="Style_5"/>
              <w:tabs>
                <w:tab w:leader="none" w:pos="343" w:val="left"/>
              </w:tabs>
              <w:spacing w:before="0" w:line="274" w:lineRule="exact"/>
              <w:ind w:firstLine="0" w:left="0"/>
            </w:pPr>
            <w:r>
              <w:t>Используемые понятия, обозначения</w:t>
            </w:r>
            <w:r>
              <w:rPr>
                <w:spacing w:val="-3"/>
              </w:rPr>
              <w:t xml:space="preserve"> </w:t>
            </w:r>
            <w:r>
              <w:t>и</w:t>
            </w:r>
            <w:r>
              <w:rPr>
                <w:spacing w:val="-1"/>
              </w:rPr>
              <w:t xml:space="preserve"> </w:t>
            </w:r>
            <w:r>
              <w:t>сокращения</w:t>
            </w:r>
          </w:p>
        </w:tc>
        <w:tc>
          <w:tcPr>
            <w:tcW w:type="dxa" w:w="1665"/>
          </w:tcPr>
          <w:p w14:paraId="27010000">
            <w:pPr>
              <w:pStyle w:val="Style_5"/>
              <w:spacing w:before="51"/>
              <w:ind w:firstLine="0" w:left="0"/>
              <w:rPr>
                <w:sz w:val="28"/>
              </w:rPr>
            </w:pPr>
            <w:r>
              <w:rPr>
                <w:sz w:val="28"/>
              </w:rPr>
              <w:t>486</w:t>
            </w:r>
          </w:p>
        </w:tc>
      </w:tr>
      <w:tr>
        <w:tc>
          <w:tcPr>
            <w:tcW w:type="dxa" w:w="1379"/>
          </w:tcPr>
          <w:p w14:paraId="28010000">
            <w:pPr>
              <w:pStyle w:val="Style_5"/>
              <w:spacing w:before="51"/>
              <w:ind w:firstLine="0" w:left="318"/>
              <w:rPr>
                <w:sz w:val="28"/>
              </w:rPr>
            </w:pPr>
          </w:p>
        </w:tc>
        <w:tc>
          <w:tcPr>
            <w:tcW w:type="dxa" w:w="6342"/>
            <w:vAlign w:val="center"/>
          </w:tcPr>
          <w:p w14:paraId="29010000">
            <w:pPr>
              <w:pStyle w:val="Style_3"/>
              <w:spacing w:after="0" w:line="360" w:lineRule="auto"/>
              <w:ind/>
              <w:jc w:val="left"/>
              <w:outlineLvl w:val="0"/>
              <w:rPr>
                <w:smallCaps w:val="1"/>
                <w:color w:val="000000"/>
              </w:rPr>
            </w:pPr>
            <w:r>
              <w:rPr>
                <w:rStyle w:val="Style_4_ch"/>
                <w:smallCaps w:val="1"/>
                <w:color w:val="000000"/>
              </w:rPr>
              <w:t>Приложения</w:t>
            </w:r>
          </w:p>
        </w:tc>
        <w:tc>
          <w:tcPr>
            <w:tcW w:type="dxa" w:w="1665"/>
          </w:tcPr>
          <w:p w14:paraId="2A010000">
            <w:pPr>
              <w:pStyle w:val="Style_5"/>
              <w:spacing w:before="51"/>
              <w:ind w:firstLine="0" w:left="0"/>
              <w:rPr>
                <w:sz w:val="28"/>
              </w:rPr>
            </w:pPr>
          </w:p>
        </w:tc>
      </w:tr>
      <w:tr>
        <w:tc>
          <w:tcPr>
            <w:tcW w:type="dxa" w:w="1379"/>
          </w:tcPr>
          <w:p w14:paraId="2B010000">
            <w:pPr>
              <w:pStyle w:val="Style_5"/>
              <w:spacing w:before="51"/>
              <w:ind w:firstLine="0" w:left="318"/>
              <w:rPr>
                <w:sz w:val="28"/>
              </w:rPr>
            </w:pPr>
          </w:p>
        </w:tc>
        <w:tc>
          <w:tcPr>
            <w:tcW w:type="dxa" w:w="6342"/>
            <w:vAlign w:val="center"/>
          </w:tcPr>
          <w:p w14:paraId="2C010000">
            <w:pPr>
              <w:pStyle w:val="Style_3"/>
              <w:spacing w:after="0" w:line="360" w:lineRule="auto"/>
              <w:ind/>
              <w:jc w:val="left"/>
              <w:outlineLvl w:val="0"/>
              <w:rPr>
                <w:rStyle w:val="Style_4_ch"/>
                <w:smallCaps w:val="1"/>
                <w:color w:val="000000"/>
              </w:rPr>
            </w:pPr>
            <w:r>
              <w:t>Приложение 1</w:t>
            </w:r>
          </w:p>
        </w:tc>
        <w:tc>
          <w:tcPr>
            <w:tcW w:type="dxa" w:w="1665"/>
          </w:tcPr>
          <w:p w14:paraId="2D010000">
            <w:pPr>
              <w:pStyle w:val="Style_5"/>
              <w:spacing w:before="51"/>
              <w:ind w:firstLine="0" w:left="0"/>
              <w:rPr>
                <w:sz w:val="28"/>
              </w:rPr>
            </w:pPr>
          </w:p>
        </w:tc>
      </w:tr>
      <w:tr>
        <w:tc>
          <w:tcPr>
            <w:tcW w:type="dxa" w:w="1379"/>
          </w:tcPr>
          <w:p w14:paraId="2E010000">
            <w:pPr>
              <w:pStyle w:val="Style_5"/>
              <w:spacing w:before="51"/>
              <w:ind w:firstLine="0" w:left="318"/>
              <w:rPr>
                <w:sz w:val="28"/>
              </w:rPr>
            </w:pPr>
          </w:p>
        </w:tc>
        <w:tc>
          <w:tcPr>
            <w:tcW w:type="dxa" w:w="6342"/>
            <w:vAlign w:val="center"/>
          </w:tcPr>
          <w:p w14:paraId="2F010000">
            <w:pPr>
              <w:pStyle w:val="Style_3"/>
              <w:spacing w:after="0" w:line="360" w:lineRule="auto"/>
              <w:ind/>
              <w:jc w:val="left"/>
              <w:outlineLvl w:val="0"/>
            </w:pPr>
            <w:r>
              <w:t>Приложение 2</w:t>
            </w:r>
          </w:p>
        </w:tc>
        <w:tc>
          <w:tcPr>
            <w:tcW w:type="dxa" w:w="1665"/>
          </w:tcPr>
          <w:p w14:paraId="30010000">
            <w:pPr>
              <w:pStyle w:val="Style_5"/>
              <w:spacing w:before="51"/>
              <w:ind w:firstLine="0" w:left="0"/>
              <w:rPr>
                <w:sz w:val="28"/>
              </w:rPr>
            </w:pPr>
          </w:p>
        </w:tc>
      </w:tr>
      <w:tr>
        <w:tc>
          <w:tcPr>
            <w:tcW w:type="dxa" w:w="1379"/>
          </w:tcPr>
          <w:p w14:paraId="31010000">
            <w:pPr>
              <w:pStyle w:val="Style_5"/>
              <w:spacing w:before="51"/>
              <w:ind w:firstLine="0" w:left="318"/>
              <w:rPr>
                <w:sz w:val="28"/>
              </w:rPr>
            </w:pPr>
          </w:p>
        </w:tc>
        <w:tc>
          <w:tcPr>
            <w:tcW w:type="dxa" w:w="6342"/>
            <w:vAlign w:val="center"/>
          </w:tcPr>
          <w:p w14:paraId="32010000">
            <w:pPr>
              <w:pStyle w:val="Style_3"/>
              <w:spacing w:after="0" w:line="360" w:lineRule="auto"/>
              <w:ind/>
              <w:jc w:val="left"/>
              <w:outlineLvl w:val="0"/>
              <w:rPr>
                <w:rStyle w:val="Style_4_ch"/>
                <w:smallCaps w:val="1"/>
                <w:color w:val="000000"/>
              </w:rPr>
            </w:pPr>
            <w:r>
              <w:t>Приложение 3</w:t>
            </w:r>
          </w:p>
        </w:tc>
        <w:tc>
          <w:tcPr>
            <w:tcW w:type="dxa" w:w="1665"/>
          </w:tcPr>
          <w:p w14:paraId="33010000">
            <w:pPr>
              <w:pStyle w:val="Style_5"/>
              <w:spacing w:before="51"/>
              <w:ind w:firstLine="0" w:left="0"/>
              <w:rPr>
                <w:sz w:val="28"/>
              </w:rPr>
            </w:pPr>
          </w:p>
        </w:tc>
      </w:tr>
      <w:tr>
        <w:tc>
          <w:tcPr>
            <w:tcW w:type="dxa" w:w="1379"/>
          </w:tcPr>
          <w:p w14:paraId="34010000">
            <w:pPr>
              <w:pStyle w:val="Style_5"/>
              <w:spacing w:before="51"/>
              <w:ind w:firstLine="0" w:left="318"/>
              <w:rPr>
                <w:sz w:val="28"/>
              </w:rPr>
            </w:pPr>
          </w:p>
        </w:tc>
        <w:tc>
          <w:tcPr>
            <w:tcW w:type="dxa" w:w="6342"/>
            <w:vAlign w:val="center"/>
          </w:tcPr>
          <w:p w14:paraId="35010000">
            <w:pPr>
              <w:pStyle w:val="Style_3"/>
              <w:spacing w:after="0" w:line="360" w:lineRule="auto"/>
              <w:ind/>
              <w:jc w:val="left"/>
              <w:outlineLvl w:val="0"/>
              <w:rPr>
                <w:rStyle w:val="Style_4_ch"/>
                <w:smallCaps w:val="1"/>
                <w:color w:val="000000"/>
              </w:rPr>
            </w:pPr>
            <w:r>
              <w:t>Приложение 4</w:t>
            </w:r>
          </w:p>
        </w:tc>
        <w:tc>
          <w:tcPr>
            <w:tcW w:type="dxa" w:w="1665"/>
          </w:tcPr>
          <w:p w14:paraId="36010000">
            <w:pPr>
              <w:pStyle w:val="Style_5"/>
              <w:spacing w:before="51"/>
              <w:ind w:firstLine="0" w:left="0"/>
              <w:rPr>
                <w:sz w:val="28"/>
              </w:rPr>
            </w:pPr>
          </w:p>
        </w:tc>
      </w:tr>
      <w:tr>
        <w:tc>
          <w:tcPr>
            <w:tcW w:type="dxa" w:w="1379"/>
          </w:tcPr>
          <w:p w14:paraId="37010000">
            <w:pPr>
              <w:pStyle w:val="Style_5"/>
              <w:spacing w:before="51"/>
              <w:ind w:firstLine="0" w:left="318"/>
              <w:rPr>
                <w:sz w:val="28"/>
              </w:rPr>
            </w:pPr>
          </w:p>
        </w:tc>
        <w:tc>
          <w:tcPr>
            <w:tcW w:type="dxa" w:w="6342"/>
            <w:vAlign w:val="center"/>
          </w:tcPr>
          <w:p w14:paraId="38010000">
            <w:pPr>
              <w:pStyle w:val="Style_3"/>
              <w:spacing w:after="0" w:line="360" w:lineRule="auto"/>
              <w:ind/>
              <w:jc w:val="left"/>
              <w:outlineLvl w:val="0"/>
              <w:rPr>
                <w:rStyle w:val="Style_4_ch"/>
                <w:smallCaps w:val="1"/>
                <w:color w:val="000000"/>
              </w:rPr>
            </w:pPr>
            <w:r>
              <w:t>Приложение 5</w:t>
            </w:r>
          </w:p>
        </w:tc>
        <w:tc>
          <w:tcPr>
            <w:tcW w:type="dxa" w:w="1665"/>
          </w:tcPr>
          <w:p w14:paraId="39010000">
            <w:pPr>
              <w:pStyle w:val="Style_5"/>
              <w:spacing w:before="51"/>
              <w:ind w:firstLine="0" w:left="0"/>
              <w:rPr>
                <w:sz w:val="28"/>
              </w:rPr>
            </w:pPr>
          </w:p>
        </w:tc>
      </w:tr>
    </w:tbl>
    <w:p w14:paraId="3A010000">
      <w:pPr>
        <w:pStyle w:val="Style_3"/>
        <w:spacing w:after="0" w:line="360" w:lineRule="auto"/>
        <w:ind w:firstLine="510" w:left="0"/>
        <w:outlineLvl w:val="0"/>
        <w:rPr>
          <w:rStyle w:val="Style_4_ch"/>
          <w:smallCaps w:val="1"/>
          <w:color w:val="000000"/>
        </w:rPr>
      </w:pPr>
    </w:p>
    <w:p w14:paraId="3B010000">
      <w:pPr>
        <w:pStyle w:val="Style_3"/>
        <w:spacing w:after="0" w:line="360" w:lineRule="auto"/>
        <w:ind w:firstLine="510" w:left="0"/>
        <w:outlineLvl w:val="0"/>
        <w:rPr>
          <w:rStyle w:val="Style_4_ch"/>
          <w:smallCaps w:val="1"/>
          <w:color w:val="000000"/>
        </w:rPr>
      </w:pPr>
    </w:p>
    <w:p w14:paraId="3C010000">
      <w:pPr>
        <w:pStyle w:val="Style_3"/>
        <w:spacing w:after="0" w:line="360" w:lineRule="auto"/>
        <w:ind w:firstLine="510" w:left="0"/>
        <w:outlineLvl w:val="0"/>
        <w:rPr>
          <w:rStyle w:val="Style_4_ch"/>
          <w:smallCaps w:val="1"/>
          <w:color w:val="000000"/>
        </w:rPr>
      </w:pPr>
    </w:p>
    <w:p w14:paraId="3D010000">
      <w:pPr>
        <w:pStyle w:val="Style_3"/>
        <w:spacing w:after="0" w:line="360" w:lineRule="auto"/>
        <w:ind w:firstLine="510" w:left="0"/>
        <w:outlineLvl w:val="0"/>
        <w:rPr>
          <w:rStyle w:val="Style_4_ch"/>
          <w:smallCaps w:val="1"/>
          <w:color w:val="000000"/>
          <w:sz w:val="36"/>
        </w:rPr>
      </w:pPr>
      <w:r>
        <w:rPr>
          <w:rStyle w:val="Style_4_ch"/>
          <w:smallCaps w:val="1"/>
          <w:color w:val="000000"/>
          <w:sz w:val="36"/>
        </w:rPr>
        <w:t>О</w:t>
      </w:r>
      <w:r>
        <w:rPr>
          <w:rStyle w:val="Style_4_ch"/>
          <w:smallCaps w:val="1"/>
          <w:color w:val="000000"/>
          <w:sz w:val="36"/>
        </w:rPr>
        <w:t>бщие положения</w:t>
      </w:r>
    </w:p>
    <w:p w14:paraId="3E010000">
      <w:pPr>
        <w:spacing w:line="276" w:lineRule="auto"/>
        <w:ind w:firstLine="397" w:left="0" w:right="-4"/>
        <w:jc w:val="both"/>
        <w:rPr>
          <w:sz w:val="28"/>
        </w:rPr>
      </w:pPr>
      <w:r>
        <w:rPr>
          <w:sz w:val="28"/>
        </w:rPr>
        <w:t>Основная образовательная программа основного  общего образования (далее Программа ООО) МБОУ СОШ № 1 им. Ляпидевского ст. Старощербиновская р</w:t>
      </w:r>
      <w:r>
        <w:rPr>
          <w:sz w:val="28"/>
        </w:rPr>
        <w:t>азработана в соответствии с тре</w:t>
      </w:r>
      <w:r>
        <w:rPr>
          <w:sz w:val="28"/>
        </w:rPr>
        <w:t>бованиями федерального государственного образовательного стандарта основного общего образования  к структуре основной образовате</w:t>
      </w:r>
      <w:r>
        <w:rPr>
          <w:sz w:val="28"/>
        </w:rPr>
        <w:t>льной программы (ООП), определя</w:t>
      </w:r>
      <w:r>
        <w:rPr>
          <w:sz w:val="28"/>
        </w:rPr>
        <w:t xml:space="preserve">ет </w:t>
      </w:r>
      <w:r>
        <w:rPr>
          <w:rStyle w:val="Style_4_ch"/>
          <w:sz w:val="28"/>
        </w:rPr>
        <w:t>цели, задачи, планируемые результаты,</w:t>
      </w:r>
      <w:r>
        <w:rPr>
          <w:rStyle w:val="Style_4_ch"/>
          <w:b w:val="1"/>
          <w:sz w:val="28"/>
        </w:rPr>
        <w:t xml:space="preserve"> </w:t>
      </w:r>
      <w:r>
        <w:rPr>
          <w:sz w:val="28"/>
        </w:rPr>
        <w:t>содержание и организацию образовательного процесса на ступени основного общего образования и направлена на информатизацию и индивидуализацию обучения подростков, формирование общей культуры обучающихся, на их духовно-нравственное, социальное, личностное и интеллектуальное развитие,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14:paraId="3F010000">
      <w:pPr>
        <w:spacing w:line="276" w:lineRule="auto"/>
        <w:ind w:firstLine="900" w:left="0" w:right="-4"/>
        <w:jc w:val="both"/>
        <w:rPr>
          <w:sz w:val="28"/>
        </w:rPr>
      </w:pPr>
      <w:r>
        <w:rPr>
          <w:sz w:val="28"/>
        </w:rPr>
        <w:t>По мере введения Стандарта и накопления опыта работы в данную Программу ООО могут быть внесены изменения и дополнения.</w:t>
      </w:r>
    </w:p>
    <w:p w14:paraId="40010000">
      <w:pPr>
        <w:spacing w:line="276" w:lineRule="auto"/>
        <w:ind w:firstLine="900" w:left="0" w:right="-4"/>
        <w:jc w:val="both"/>
        <w:rPr>
          <w:sz w:val="28"/>
        </w:rPr>
      </w:pPr>
      <w:r>
        <w:rPr>
          <w:sz w:val="28"/>
        </w:rPr>
        <w:t>Программа ООО вступает в силу с 01 сентября 20</w:t>
      </w:r>
      <w:r>
        <w:rPr>
          <w:sz w:val="28"/>
        </w:rPr>
        <w:t>22-20</w:t>
      </w:r>
      <w:r>
        <w:rPr>
          <w:sz w:val="28"/>
        </w:rPr>
        <w:t>23  учебного года и будет реализовываться по мере реализации Стандартов.</w:t>
      </w:r>
    </w:p>
    <w:p w14:paraId="41010000">
      <w:pPr>
        <w:spacing w:line="276" w:lineRule="auto"/>
        <w:ind w:firstLine="900" w:left="0" w:right="-4"/>
        <w:jc w:val="both"/>
        <w:rPr>
          <w:sz w:val="28"/>
        </w:rPr>
      </w:pPr>
      <w:r>
        <w:rPr>
          <w:sz w:val="28"/>
        </w:rPr>
        <w:t>Для реализации Программы ООО определяется нормативный срок 4 года (20</w:t>
      </w:r>
      <w:r>
        <w:rPr>
          <w:sz w:val="28"/>
        </w:rPr>
        <w:t>22 -</w:t>
      </w:r>
      <w:r>
        <w:rPr>
          <w:sz w:val="28"/>
        </w:rPr>
        <w:t xml:space="preserve"> </w:t>
      </w:r>
      <w:r>
        <w:rPr>
          <w:sz w:val="28"/>
        </w:rPr>
        <w:t>20</w:t>
      </w:r>
      <w:r>
        <w:rPr>
          <w:sz w:val="28"/>
        </w:rPr>
        <w:t>2</w:t>
      </w:r>
      <w:r>
        <w:rPr>
          <w:sz w:val="28"/>
        </w:rPr>
        <w:t>6 г.г.), который полностью соответствует стабильному школьному возрасту.</w:t>
      </w:r>
    </w:p>
    <w:p w14:paraId="42010000">
      <w:pPr>
        <w:spacing w:line="276" w:lineRule="auto"/>
        <w:ind w:firstLine="900" w:left="0" w:right="-4"/>
        <w:jc w:val="both"/>
        <w:rPr>
          <w:sz w:val="28"/>
        </w:rPr>
      </w:pPr>
      <w:r>
        <w:rPr>
          <w:sz w:val="28"/>
        </w:rPr>
        <w:t xml:space="preserve">Муниципальное </w:t>
      </w:r>
      <w:r>
        <w:rPr>
          <w:sz w:val="28"/>
        </w:rPr>
        <w:t>бюджетное обще</w:t>
      </w:r>
      <w:r>
        <w:rPr>
          <w:sz w:val="28"/>
        </w:rPr>
        <w:t xml:space="preserve">образовательное учреждение </w:t>
      </w:r>
      <w:r>
        <w:rPr>
          <w:sz w:val="28"/>
        </w:rPr>
        <w:t>средняя общеобразовательная школа № 1 им. Ляпидевского муниципального образования Щербиновский район станица Старощербиновская (далее МБОУ СОШ № 1 им. Ляпидевского, школа)</w:t>
      </w:r>
      <w:r>
        <w:rPr>
          <w:sz w:val="28"/>
        </w:rPr>
        <w:t xml:space="preserve"> действует в соответствии с Уставом (утверждён приказом </w:t>
      </w:r>
      <w:r>
        <w:rPr>
          <w:sz w:val="28"/>
        </w:rPr>
        <w:t xml:space="preserve">начальника управления образования администрации муниципального образования Щербиновский район </w:t>
      </w:r>
      <w:r>
        <w:rPr>
          <w:sz w:val="28"/>
        </w:rPr>
        <w:t>от «</w:t>
      </w:r>
      <w:r>
        <w:rPr>
          <w:sz w:val="28"/>
        </w:rPr>
        <w:t>02</w:t>
      </w:r>
      <w:r>
        <w:rPr>
          <w:sz w:val="28"/>
        </w:rPr>
        <w:t>» февраля 201</w:t>
      </w:r>
      <w:r>
        <w:rPr>
          <w:sz w:val="28"/>
        </w:rPr>
        <w:t>5г. № 42</w:t>
      </w:r>
      <w:r>
        <w:rPr>
          <w:sz w:val="28"/>
        </w:rPr>
        <w:t xml:space="preserve"> ), лицензией №</w:t>
      </w:r>
      <w:r>
        <w:rPr>
          <w:sz w:val="28"/>
        </w:rPr>
        <w:t> </w:t>
      </w:r>
      <w:r>
        <w:rPr>
          <w:sz w:val="28"/>
        </w:rPr>
        <w:t>02915</w:t>
      </w:r>
      <w:r>
        <w:rPr>
          <w:sz w:val="28"/>
        </w:rPr>
        <w:t xml:space="preserve"> от «10» октября 201</w:t>
      </w:r>
      <w:r>
        <w:rPr>
          <w:sz w:val="28"/>
        </w:rPr>
        <w:t>1</w:t>
      </w:r>
      <w:r>
        <w:rPr>
          <w:sz w:val="28"/>
        </w:rPr>
        <w:t xml:space="preserve"> </w:t>
      </w:r>
      <w:r>
        <w:rPr>
          <w:sz w:val="28"/>
        </w:rPr>
        <w:t xml:space="preserve">г., </w:t>
      </w:r>
      <w:r>
        <w:rPr>
          <w:sz w:val="28"/>
        </w:rPr>
        <w:t xml:space="preserve">бессрочно, </w:t>
      </w:r>
      <w:r>
        <w:rPr>
          <w:sz w:val="28"/>
        </w:rPr>
        <w:t>Свидетельства о Государственной аккредитации №</w:t>
      </w:r>
      <w:r>
        <w:rPr>
          <w:sz w:val="28"/>
        </w:rPr>
        <w:t> </w:t>
      </w:r>
      <w:r>
        <w:rPr>
          <w:sz w:val="28"/>
        </w:rPr>
        <w:t xml:space="preserve">02866 </w:t>
      </w:r>
      <w:r>
        <w:rPr>
          <w:sz w:val="28"/>
        </w:rPr>
        <w:t>от «</w:t>
      </w:r>
      <w:r>
        <w:rPr>
          <w:sz w:val="28"/>
        </w:rPr>
        <w:t>2</w:t>
      </w:r>
      <w:r>
        <w:rPr>
          <w:sz w:val="28"/>
        </w:rPr>
        <w:t xml:space="preserve">8» </w:t>
      </w:r>
      <w:r>
        <w:rPr>
          <w:sz w:val="28"/>
        </w:rPr>
        <w:t>февраля</w:t>
      </w:r>
      <w:r>
        <w:rPr>
          <w:sz w:val="28"/>
        </w:rPr>
        <w:t xml:space="preserve"> 201</w:t>
      </w:r>
      <w:r>
        <w:rPr>
          <w:sz w:val="28"/>
        </w:rPr>
        <w:t>4</w:t>
      </w:r>
      <w:r>
        <w:rPr>
          <w:sz w:val="28"/>
        </w:rPr>
        <w:t xml:space="preserve"> г.,  действует до «</w:t>
      </w:r>
      <w:r>
        <w:rPr>
          <w:sz w:val="28"/>
        </w:rPr>
        <w:t>28</w:t>
      </w:r>
      <w:r>
        <w:rPr>
          <w:sz w:val="28"/>
        </w:rPr>
        <w:t>»</w:t>
      </w:r>
      <w:r>
        <w:rPr>
          <w:sz w:val="28"/>
        </w:rPr>
        <w:t xml:space="preserve"> февраля </w:t>
      </w:r>
      <w:r>
        <w:rPr>
          <w:sz w:val="28"/>
        </w:rPr>
        <w:t>202</w:t>
      </w:r>
      <w:r>
        <w:rPr>
          <w:sz w:val="28"/>
        </w:rPr>
        <w:t>6</w:t>
      </w:r>
      <w:r>
        <w:rPr>
          <w:sz w:val="28"/>
        </w:rPr>
        <w:t xml:space="preserve"> года и имеет тип организации «</w:t>
      </w:r>
      <w:r>
        <w:rPr>
          <w:sz w:val="28"/>
        </w:rPr>
        <w:t>общеобразовательное учрежде</w:t>
      </w:r>
      <w:r>
        <w:rPr>
          <w:sz w:val="28"/>
        </w:rPr>
        <w:t>ние»</w:t>
      </w:r>
      <w:r>
        <w:rPr>
          <w:sz w:val="28"/>
        </w:rPr>
        <w:t>.</w:t>
      </w:r>
    </w:p>
    <w:p w14:paraId="43010000">
      <w:pPr>
        <w:spacing w:line="276" w:lineRule="auto"/>
        <w:ind w:firstLine="397" w:left="0" w:right="-4"/>
        <w:jc w:val="both"/>
        <w:rPr>
          <w:sz w:val="28"/>
        </w:rPr>
      </w:pPr>
      <w:r>
        <w:rPr>
          <w:sz w:val="28"/>
        </w:rPr>
        <w:t>Программа разработана на основе следующих нормативных документов:</w:t>
      </w:r>
    </w:p>
    <w:p w14:paraId="44010000">
      <w:pPr>
        <w:pStyle w:val="Style_8"/>
        <w:widowControl w:val="1"/>
        <w:numPr>
          <w:ilvl w:val="0"/>
          <w:numId w:val="2"/>
        </w:numPr>
        <w:spacing w:line="276" w:lineRule="auto"/>
        <w:ind w:hanging="283" w:left="397" w:right="-4"/>
        <w:contextualSpacing w:val="1"/>
        <w:rPr>
          <w:sz w:val="28"/>
        </w:rPr>
      </w:pPr>
      <w:r>
        <w:rPr>
          <w:sz w:val="28"/>
        </w:rPr>
        <w:t>Закон об образовании в Российской Федерации;</w:t>
      </w:r>
    </w:p>
    <w:p w14:paraId="45010000">
      <w:pPr>
        <w:pStyle w:val="Style_8"/>
        <w:widowControl w:val="1"/>
        <w:numPr>
          <w:ilvl w:val="0"/>
          <w:numId w:val="2"/>
        </w:numPr>
        <w:spacing w:line="276" w:lineRule="auto"/>
        <w:ind w:hanging="283" w:left="397" w:right="-4"/>
        <w:contextualSpacing w:val="1"/>
        <w:rPr>
          <w:sz w:val="28"/>
        </w:rPr>
      </w:pPr>
      <w:r>
        <w:rPr>
          <w:sz w:val="28"/>
        </w:rPr>
        <w:t>Конвенция о правах ребёнка;</w:t>
      </w:r>
    </w:p>
    <w:p w14:paraId="46010000">
      <w:pPr>
        <w:widowControl w:val="1"/>
        <w:numPr>
          <w:ilvl w:val="0"/>
          <w:numId w:val="2"/>
        </w:numPr>
        <w:spacing w:line="276" w:lineRule="auto"/>
        <w:ind w:hanging="283" w:left="397" w:right="-4"/>
        <w:contextualSpacing w:val="1"/>
        <w:jc w:val="both"/>
        <w:rPr>
          <w:sz w:val="28"/>
        </w:rPr>
      </w:pPr>
      <w:r>
        <w:rPr>
          <w:sz w:val="28"/>
        </w:rPr>
        <w:t>Национальная образовательная инициатива «Наша новая школа»;</w:t>
      </w:r>
    </w:p>
    <w:p w14:paraId="47010000">
      <w:pPr>
        <w:widowControl w:val="1"/>
        <w:numPr>
          <w:ilvl w:val="0"/>
          <w:numId w:val="2"/>
        </w:numPr>
        <w:spacing w:line="276" w:lineRule="auto"/>
        <w:ind w:hanging="283" w:left="397" w:right="-4"/>
        <w:contextualSpacing w:val="1"/>
        <w:jc w:val="both"/>
        <w:rPr>
          <w:sz w:val="28"/>
        </w:rPr>
      </w:pPr>
      <w:r>
        <w:rPr>
          <w:sz w:val="28"/>
        </w:rPr>
        <w:t>Федеральный государственный образовательный стандарт основного общего образования (Приказ МОиН РФ № 1897 от «17» декабря 2010 года, зарегистрирован в Минюсте России 01.02.2011 г., регистрационный номер 19644);</w:t>
      </w:r>
    </w:p>
    <w:p w14:paraId="48010000">
      <w:pPr>
        <w:widowControl w:val="1"/>
        <w:numPr>
          <w:ilvl w:val="0"/>
          <w:numId w:val="2"/>
        </w:numPr>
        <w:spacing w:line="276" w:lineRule="auto"/>
        <w:ind w:hanging="283" w:left="397" w:right="-4"/>
        <w:contextualSpacing w:val="1"/>
        <w:jc w:val="both"/>
        <w:rPr>
          <w:sz w:val="28"/>
        </w:rPr>
      </w:pPr>
      <w:r>
        <w:rPr>
          <w:sz w:val="28"/>
        </w:rPr>
        <w:t>Примерная основная образовательная программа основного общего образования с учётом образовательных потребностей и запросов участников образовательного процесса;</w:t>
      </w:r>
    </w:p>
    <w:p w14:paraId="49010000">
      <w:pPr>
        <w:widowControl w:val="1"/>
        <w:numPr>
          <w:ilvl w:val="0"/>
          <w:numId w:val="2"/>
        </w:numPr>
        <w:spacing w:line="276" w:lineRule="auto"/>
        <w:ind w:hanging="283" w:left="397" w:right="-4"/>
        <w:contextualSpacing w:val="1"/>
        <w:jc w:val="both"/>
        <w:rPr>
          <w:sz w:val="28"/>
        </w:rPr>
      </w:pPr>
      <w:r>
        <w:rPr>
          <w:sz w:val="28"/>
        </w:rPr>
        <w:t>Программа развития ОУ</w:t>
      </w:r>
      <w:r>
        <w:rPr>
          <w:sz w:val="28"/>
        </w:rPr>
        <w:t>;</w:t>
      </w:r>
    </w:p>
    <w:p w14:paraId="4A010000">
      <w:pPr>
        <w:widowControl w:val="1"/>
        <w:numPr>
          <w:ilvl w:val="0"/>
          <w:numId w:val="2"/>
        </w:numPr>
        <w:spacing w:line="276" w:lineRule="auto"/>
        <w:ind w:hanging="284" w:left="426" w:right="-4"/>
        <w:contextualSpacing w:val="1"/>
        <w:jc w:val="both"/>
        <w:rPr>
          <w:sz w:val="28"/>
        </w:rPr>
      </w:pPr>
      <w:r>
        <w:rPr>
          <w:sz w:val="28"/>
        </w:rPr>
        <w:t>Устав образовательного учреждения;</w:t>
      </w:r>
    </w:p>
    <w:p w14:paraId="4B010000">
      <w:pPr>
        <w:pStyle w:val="Style_8"/>
        <w:widowControl w:val="1"/>
        <w:numPr>
          <w:ilvl w:val="0"/>
          <w:numId w:val="2"/>
        </w:numPr>
        <w:spacing w:line="276" w:lineRule="auto"/>
        <w:ind w:hanging="284" w:left="426" w:right="-4"/>
        <w:contextualSpacing w:val="1"/>
        <w:rPr>
          <w:sz w:val="28"/>
        </w:rPr>
      </w:pPr>
      <w:r>
        <w:rPr>
          <w:sz w:val="28"/>
        </w:rPr>
        <w:t>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14:paraId="4C010000">
      <w:pPr>
        <w:pStyle w:val="Style_8"/>
        <w:widowControl w:val="1"/>
        <w:numPr>
          <w:ilvl w:val="0"/>
          <w:numId w:val="2"/>
        </w:numPr>
        <w:spacing w:line="276" w:lineRule="auto"/>
        <w:ind w:hanging="284" w:left="426" w:right="-4"/>
        <w:contextualSpacing w:val="1"/>
        <w:rPr>
          <w:color w:val="000000"/>
          <w:sz w:val="28"/>
        </w:rPr>
      </w:pPr>
      <w:r>
        <w:rPr>
          <w:color w:val="000000"/>
          <w:sz w:val="28"/>
        </w:rPr>
        <w:t xml:space="preserve">приказ </w:t>
      </w:r>
      <w:r>
        <w:rPr>
          <w:color w:val="000000"/>
          <w:sz w:val="28"/>
        </w:rPr>
        <w:t>M</w:t>
      </w:r>
      <w:r>
        <w:rPr>
          <w:color w:val="000000"/>
          <w:sz w:val="28"/>
        </w:rPr>
        <w:t>инздравсоцразвития России от 26 августа 2010 года № 761н «Об утверждении Единого квалификационного справочника должностей руководителей, специалистов и служащих»;</w:t>
      </w:r>
    </w:p>
    <w:p w14:paraId="4D010000">
      <w:pPr>
        <w:pStyle w:val="Style_8"/>
        <w:widowControl w:val="1"/>
        <w:numPr>
          <w:ilvl w:val="0"/>
          <w:numId w:val="2"/>
        </w:numPr>
        <w:spacing w:line="276" w:lineRule="auto"/>
        <w:ind w:hanging="284" w:left="426" w:right="-4"/>
        <w:contextualSpacing w:val="1"/>
        <w:rPr>
          <w:color w:val="000000"/>
          <w:sz w:val="28"/>
        </w:rPr>
      </w:pPr>
      <w:r>
        <w:rPr>
          <w:color w:val="000000"/>
          <w:sz w:val="28"/>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14:paraId="4E010000">
      <w:pPr>
        <w:pStyle w:val="Style_8"/>
        <w:widowControl w:val="1"/>
        <w:numPr>
          <w:ilvl w:val="0"/>
          <w:numId w:val="2"/>
        </w:numPr>
        <w:spacing w:line="276" w:lineRule="auto"/>
        <w:ind w:hanging="284" w:left="426" w:right="-4"/>
        <w:contextualSpacing w:val="1"/>
        <w:rPr>
          <w:sz w:val="28"/>
        </w:rPr>
      </w:pPr>
      <w:r>
        <w:rPr>
          <w:sz w:val="28"/>
        </w:rPr>
        <w:t xml:space="preserve">Типовое положение об общеобразовательном учреждении, утверждённое постановлением Правительства РФ в редакции от 23 декабря </w:t>
      </w:r>
      <w:r>
        <w:rPr>
          <w:sz w:val="28"/>
        </w:rPr>
        <w:t>2002 г</w:t>
      </w:r>
      <w:r>
        <w:rPr>
          <w:sz w:val="28"/>
        </w:rPr>
        <w:t>. №</w:t>
      </w:r>
      <w:r>
        <w:rPr>
          <w:sz w:val="28"/>
        </w:rPr>
        <w:t xml:space="preserve"> </w:t>
      </w:r>
      <w:r>
        <w:rPr>
          <w:sz w:val="28"/>
        </w:rPr>
        <w:t>919 (пункт 44);</w:t>
      </w:r>
    </w:p>
    <w:p w14:paraId="4F010000">
      <w:pPr>
        <w:pStyle w:val="Style_8"/>
        <w:widowControl w:val="1"/>
        <w:numPr>
          <w:ilvl w:val="0"/>
          <w:numId w:val="2"/>
        </w:numPr>
        <w:spacing w:line="276" w:lineRule="auto"/>
        <w:ind w:hanging="284" w:left="426" w:right="-4"/>
        <w:contextualSpacing w:val="1"/>
        <w:rPr>
          <w:sz w:val="28"/>
        </w:rPr>
      </w:pPr>
      <w:r>
        <w:rPr>
          <w:sz w:val="28"/>
        </w:rPr>
        <w:t>Концепция духовно-нравственного развития и воспитания личности гражданина России.</w:t>
      </w:r>
    </w:p>
    <w:p w14:paraId="50010000">
      <w:pPr>
        <w:spacing w:line="276" w:lineRule="auto"/>
        <w:ind w:firstLine="510" w:left="0" w:right="-4"/>
        <w:jc w:val="both"/>
        <w:rPr>
          <w:rStyle w:val="Style_4_ch"/>
          <w:sz w:val="28"/>
        </w:rPr>
      </w:pPr>
    </w:p>
    <w:p w14:paraId="51010000">
      <w:pPr>
        <w:spacing w:line="276" w:lineRule="auto"/>
        <w:ind w:firstLine="510" w:left="0" w:right="-4"/>
        <w:jc w:val="both"/>
        <w:rPr>
          <w:rStyle w:val="Style_4_ch"/>
          <w:sz w:val="28"/>
        </w:rPr>
      </w:pPr>
      <w:r>
        <w:rPr>
          <w:rStyle w:val="Style_4_ch"/>
          <w:sz w:val="28"/>
        </w:rPr>
        <w:t>Основная образовательная программа МБОУ СОШ № 1 им. Ляпидевского содержит три раздела</w:t>
      </w:r>
      <w:r>
        <w:rPr>
          <w:rStyle w:val="Style_4_ch"/>
          <w:sz w:val="28"/>
        </w:rPr>
        <w:t xml:space="preserve"> в соответствии с требованиями Стандарта</w:t>
      </w:r>
      <w:r>
        <w:rPr>
          <w:rStyle w:val="Style_4_ch"/>
          <w:sz w:val="28"/>
        </w:rPr>
        <w:t>: целевой, содержательный и организационный.</w:t>
      </w:r>
    </w:p>
    <w:p w14:paraId="52010000">
      <w:pPr>
        <w:spacing w:line="276" w:lineRule="auto"/>
        <w:ind w:firstLine="510" w:left="0" w:right="-4"/>
        <w:jc w:val="both"/>
        <w:rPr>
          <w:rStyle w:val="Style_4_ch"/>
          <w:sz w:val="28"/>
        </w:rPr>
      </w:pPr>
    </w:p>
    <w:p w14:paraId="53010000">
      <w:pPr>
        <w:pStyle w:val="Style_9"/>
        <w:spacing w:line="276" w:lineRule="auto"/>
        <w:ind w:firstLine="900" w:left="0" w:right="-4"/>
      </w:pPr>
      <w:r>
        <w:rPr>
          <w:rStyle w:val="Style_10_ch"/>
          <w:b w:val="1"/>
          <w:sz w:val="28"/>
        </w:rPr>
        <w:t>Целевой раздел</w:t>
      </w:r>
      <w:r>
        <w:rPr>
          <w:rStyle w:val="Style_10_ch"/>
          <w:sz w:val="28"/>
        </w:rPr>
        <w:t xml:space="preserve">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54010000">
      <w:pPr>
        <w:pStyle w:val="Style_11"/>
        <w:spacing w:line="276" w:lineRule="auto"/>
        <w:ind w:firstLine="900" w:left="0" w:right="-4"/>
        <w:rPr>
          <w:sz w:val="28"/>
        </w:rPr>
      </w:pPr>
      <w:r>
        <w:rPr>
          <w:rStyle w:val="Style_10_ch"/>
          <w:sz w:val="28"/>
        </w:rPr>
        <w:t xml:space="preserve">Целевой раздел включает: </w:t>
      </w:r>
    </w:p>
    <w:p w14:paraId="55010000">
      <w:pPr>
        <w:pStyle w:val="Style_11"/>
        <w:spacing w:line="276" w:lineRule="auto"/>
        <w:ind w:firstLine="900" w:left="0" w:right="-4"/>
        <w:rPr>
          <w:sz w:val="28"/>
        </w:rPr>
      </w:pPr>
      <w:r>
        <w:rPr>
          <w:rStyle w:val="Style_10_ch"/>
          <w:sz w:val="28"/>
        </w:rPr>
        <w:t xml:space="preserve">- </w:t>
      </w:r>
      <w:r>
        <w:rPr>
          <w:rStyle w:val="Style_10_ch"/>
          <w:sz w:val="28"/>
        </w:rPr>
        <w:t>пояснительную записку;</w:t>
      </w:r>
    </w:p>
    <w:p w14:paraId="56010000">
      <w:pPr>
        <w:pStyle w:val="Style_11"/>
        <w:spacing w:line="276" w:lineRule="auto"/>
        <w:ind w:firstLine="900" w:left="0" w:right="-4"/>
        <w:rPr>
          <w:sz w:val="28"/>
        </w:rPr>
      </w:pPr>
      <w:r>
        <w:rPr>
          <w:rStyle w:val="Style_10_ch"/>
          <w:sz w:val="28"/>
        </w:rPr>
        <w:t xml:space="preserve">- </w:t>
      </w:r>
      <w:r>
        <w:rPr>
          <w:rStyle w:val="Style_10_ch"/>
          <w:sz w:val="28"/>
        </w:rPr>
        <w:t>планируемые результаты освоения обучающимися основной образовательной программы основного общего образования;</w:t>
      </w:r>
    </w:p>
    <w:p w14:paraId="57010000">
      <w:pPr>
        <w:pStyle w:val="Style_11"/>
        <w:spacing w:line="276" w:lineRule="auto"/>
        <w:ind w:firstLine="900" w:left="0" w:right="-4"/>
        <w:rPr>
          <w:sz w:val="28"/>
        </w:rPr>
      </w:pPr>
      <w:r>
        <w:rPr>
          <w:rStyle w:val="Style_10_ch"/>
          <w:sz w:val="28"/>
        </w:rPr>
        <w:t xml:space="preserve">- </w:t>
      </w:r>
      <w:r>
        <w:rPr>
          <w:rStyle w:val="Style_10_ch"/>
          <w:sz w:val="28"/>
        </w:rPr>
        <w:t>систему оценки достижения планируемых результатов освоения основной образовательной программы основного общего образования.</w:t>
      </w:r>
    </w:p>
    <w:p w14:paraId="58010000">
      <w:pPr>
        <w:pStyle w:val="Style_11"/>
        <w:spacing w:line="276" w:lineRule="auto"/>
        <w:ind w:firstLine="900" w:left="0" w:right="-4"/>
        <w:rPr>
          <w:rStyle w:val="Style_10_ch"/>
          <w:b w:val="1"/>
          <w:sz w:val="28"/>
        </w:rPr>
      </w:pPr>
    </w:p>
    <w:p w14:paraId="59010000">
      <w:pPr>
        <w:pStyle w:val="Style_11"/>
        <w:spacing w:line="276" w:lineRule="auto"/>
        <w:ind w:firstLine="900" w:left="0" w:right="-4"/>
        <w:rPr>
          <w:sz w:val="28"/>
        </w:rPr>
      </w:pPr>
      <w:r>
        <w:rPr>
          <w:rStyle w:val="Style_10_ch"/>
          <w:b w:val="1"/>
          <w:sz w:val="28"/>
        </w:rPr>
        <w:t>Содержательный раздел</w:t>
      </w:r>
      <w:r>
        <w:rPr>
          <w:rStyle w:val="Style_10_ch"/>
          <w:sz w:val="28"/>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5A010000">
      <w:pPr>
        <w:pStyle w:val="Style_11"/>
        <w:spacing w:line="276" w:lineRule="auto"/>
        <w:ind w:firstLine="900" w:left="0" w:right="-4"/>
        <w:rPr>
          <w:sz w:val="28"/>
        </w:rPr>
      </w:pPr>
      <w:r>
        <w:rPr>
          <w:rStyle w:val="Style_10_ch"/>
          <w:sz w:val="28"/>
        </w:rPr>
        <w:t xml:space="preserve">- </w:t>
      </w:r>
      <w:r>
        <w:rPr>
          <w:rStyle w:val="Style_10_ch"/>
          <w:sz w:val="28"/>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5B010000">
      <w:pPr>
        <w:pStyle w:val="Style_11"/>
        <w:spacing w:line="276" w:lineRule="auto"/>
        <w:ind w:firstLine="900" w:left="0" w:right="-4"/>
        <w:rPr>
          <w:sz w:val="28"/>
        </w:rPr>
      </w:pPr>
      <w:r>
        <w:rPr>
          <w:rStyle w:val="Style_10_ch"/>
          <w:sz w:val="28"/>
        </w:rPr>
        <w:t xml:space="preserve">- </w:t>
      </w:r>
      <w:r>
        <w:rPr>
          <w:rStyle w:val="Style_10_ch"/>
          <w:sz w:val="28"/>
        </w:rPr>
        <w:t>программы отдельных учебных предметов, курсов;</w:t>
      </w:r>
    </w:p>
    <w:p w14:paraId="5C010000">
      <w:pPr>
        <w:pStyle w:val="Style_11"/>
        <w:spacing w:line="276" w:lineRule="auto"/>
        <w:ind w:firstLine="900" w:left="0" w:right="-4"/>
        <w:rPr>
          <w:sz w:val="28"/>
        </w:rPr>
      </w:pPr>
      <w:r>
        <w:rPr>
          <w:rStyle w:val="Style_10_ch"/>
          <w:sz w:val="28"/>
        </w:rPr>
        <w:t xml:space="preserve">- </w:t>
      </w:r>
      <w:r>
        <w:rPr>
          <w:rStyle w:val="Style_10_ch"/>
          <w:sz w:val="28"/>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Pr>
          <w:rStyle w:val="Style_12_ch"/>
          <w:sz w:val="28"/>
        </w:rPr>
        <w:t xml:space="preserve">, </w:t>
      </w:r>
      <w:r>
        <w:rPr>
          <w:rStyle w:val="Style_10_ch"/>
          <w:sz w:val="28"/>
        </w:rPr>
        <w:t>формирование культуры здорового и безопасного образа жизни, экологической культуры</w:t>
      </w:r>
      <w:r>
        <w:rPr>
          <w:sz w:val="28"/>
        </w:rPr>
        <w:t>;</w:t>
      </w:r>
    </w:p>
    <w:p w14:paraId="5D010000">
      <w:pPr>
        <w:pStyle w:val="Style_11"/>
        <w:spacing w:line="276" w:lineRule="auto"/>
        <w:ind w:firstLine="900" w:left="0" w:right="-4"/>
        <w:rPr>
          <w:sz w:val="28"/>
        </w:rPr>
      </w:pPr>
      <w:r>
        <w:rPr>
          <w:rStyle w:val="Style_10_ch"/>
          <w:sz w:val="28"/>
        </w:rPr>
        <w:t xml:space="preserve">- </w:t>
      </w:r>
      <w:r>
        <w:rPr>
          <w:rStyle w:val="Style_13_ch"/>
          <w:rFonts w:ascii="Times New Roman" w:hAnsi="Times New Roman"/>
          <w:sz w:val="28"/>
        </w:rPr>
        <w:t>программу коррекционной работы</w:t>
      </w:r>
      <w:r>
        <w:rPr>
          <w:rStyle w:val="Style_10_ch"/>
          <w:sz w:val="28"/>
        </w:rPr>
        <w:t>.</w:t>
      </w:r>
    </w:p>
    <w:p w14:paraId="5E010000">
      <w:pPr>
        <w:pStyle w:val="Style_9"/>
        <w:spacing w:line="276" w:lineRule="auto"/>
        <w:ind w:firstLine="900" w:left="0" w:right="-4"/>
        <w:rPr>
          <w:rStyle w:val="Style_10_ch"/>
          <w:b w:val="1"/>
          <w:sz w:val="28"/>
        </w:rPr>
      </w:pPr>
    </w:p>
    <w:p w14:paraId="5F010000">
      <w:pPr>
        <w:pStyle w:val="Style_9"/>
        <w:spacing w:line="276" w:lineRule="auto"/>
        <w:ind w:firstLine="900" w:left="0" w:right="-4"/>
      </w:pPr>
      <w:r>
        <w:rPr>
          <w:rStyle w:val="Style_10_ch"/>
          <w:b w:val="1"/>
          <w:sz w:val="28"/>
        </w:rPr>
        <w:t>Организационный раздел</w:t>
      </w:r>
      <w:r>
        <w:rPr>
          <w:rStyle w:val="Style_10_ch"/>
          <w:sz w:val="28"/>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14:paraId="60010000">
      <w:pPr>
        <w:pStyle w:val="Style_11"/>
        <w:spacing w:line="276" w:lineRule="auto"/>
        <w:ind w:firstLine="900" w:left="0" w:right="-4"/>
        <w:rPr>
          <w:sz w:val="28"/>
        </w:rPr>
      </w:pPr>
      <w:r>
        <w:rPr>
          <w:rStyle w:val="Style_10_ch"/>
          <w:sz w:val="28"/>
        </w:rPr>
        <w:t>Организационный раздел включает:</w:t>
      </w:r>
    </w:p>
    <w:p w14:paraId="61010000">
      <w:pPr>
        <w:pStyle w:val="Style_9"/>
        <w:spacing w:line="276" w:lineRule="auto"/>
        <w:ind w:firstLine="900" w:left="0" w:right="-4"/>
      </w:pPr>
      <w:r>
        <w:rPr>
          <w:rStyle w:val="Style_10_ch"/>
          <w:sz w:val="28"/>
        </w:rPr>
        <w:t xml:space="preserve">- </w:t>
      </w:r>
      <w:r>
        <w:rPr>
          <w:rStyle w:val="Style_10_ch"/>
          <w:sz w:val="28"/>
        </w:rPr>
        <w:t>учебный план основного общего образования как один из основных механизмов реализации основной образовательной программы;</w:t>
      </w:r>
    </w:p>
    <w:p w14:paraId="62010000">
      <w:pPr>
        <w:pStyle w:val="Style_11"/>
        <w:spacing w:line="276" w:lineRule="auto"/>
        <w:ind w:firstLine="900" w:left="0" w:right="-4"/>
        <w:rPr>
          <w:sz w:val="28"/>
        </w:rPr>
      </w:pPr>
      <w:r>
        <w:rPr>
          <w:rStyle w:val="Style_10_ch"/>
          <w:sz w:val="28"/>
        </w:rPr>
        <w:t xml:space="preserve">- </w:t>
      </w:r>
      <w:r>
        <w:rPr>
          <w:rStyle w:val="Style_10_ch"/>
          <w:sz w:val="28"/>
        </w:rPr>
        <w:t>систему условий реализации основной образовательной программы в соответствии с требованиями Стандарта.</w:t>
      </w:r>
    </w:p>
    <w:p w14:paraId="63010000">
      <w:pPr>
        <w:pStyle w:val="Style_2"/>
        <w:spacing w:line="276" w:lineRule="auto"/>
        <w:ind w:firstLine="851" w:left="0" w:right="-4"/>
        <w:rPr>
          <w:sz w:val="28"/>
        </w:rPr>
      </w:pPr>
      <w:r>
        <w:rPr>
          <w:sz w:val="28"/>
        </w:rPr>
        <w:t>Школа</w:t>
      </w:r>
      <w:r>
        <w:rPr>
          <w:sz w:val="28"/>
        </w:rPr>
        <w:t>, реализующая основную образовательную программу основного общего образования, обязана обеспечить ознакомление обучающихся и их родителей (законных представителей) как участников образовательного процесса:</w:t>
      </w:r>
    </w:p>
    <w:p w14:paraId="64010000">
      <w:pPr>
        <w:pStyle w:val="Style_8"/>
        <w:tabs>
          <w:tab w:leader="none" w:pos="606" w:val="left"/>
        </w:tabs>
        <w:spacing w:before="46" w:line="276" w:lineRule="auto"/>
        <w:ind w:firstLine="851" w:left="0" w:right="-4"/>
        <w:rPr>
          <w:sz w:val="28"/>
        </w:rPr>
      </w:pPr>
      <w:r>
        <w:rPr>
          <w:sz w:val="28"/>
        </w:rPr>
        <w:t xml:space="preserve">- </w:t>
      </w:r>
      <w:r>
        <w:rPr>
          <w:sz w:val="28"/>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w:t>
      </w:r>
      <w:r>
        <w:rPr>
          <w:spacing w:val="-26"/>
          <w:sz w:val="28"/>
        </w:rPr>
        <w:t xml:space="preserve"> </w:t>
      </w:r>
      <w:r>
        <w:rPr>
          <w:sz w:val="28"/>
        </w:rPr>
        <w:t>учреждения;</w:t>
      </w:r>
    </w:p>
    <w:p w14:paraId="65010000">
      <w:pPr>
        <w:pStyle w:val="Style_8"/>
        <w:tabs>
          <w:tab w:leader="none" w:pos="606" w:val="left"/>
        </w:tabs>
        <w:spacing w:line="276" w:lineRule="auto"/>
        <w:ind w:firstLine="851" w:left="0" w:right="-4"/>
        <w:rPr>
          <w:sz w:val="28"/>
        </w:rPr>
      </w:pPr>
      <w:r>
        <w:rPr>
          <w:sz w:val="28"/>
        </w:rPr>
        <w:t>- с У</w:t>
      </w:r>
      <w:r>
        <w:rPr>
          <w:sz w:val="28"/>
        </w:rPr>
        <w:t>ставом и другими документами, регламентирующими осуществление образовательного процесса в этом</w:t>
      </w:r>
      <w:r>
        <w:rPr>
          <w:spacing w:val="-12"/>
          <w:sz w:val="28"/>
        </w:rPr>
        <w:t xml:space="preserve"> </w:t>
      </w:r>
      <w:r>
        <w:rPr>
          <w:sz w:val="28"/>
        </w:rPr>
        <w:t>учреждении.</w:t>
      </w:r>
    </w:p>
    <w:p w14:paraId="66010000">
      <w:pPr>
        <w:tabs>
          <w:tab w:leader="none" w:pos="606" w:val="left"/>
        </w:tabs>
        <w:spacing w:line="276" w:lineRule="auto"/>
        <w:ind w:right="-4"/>
        <w:rPr>
          <w:sz w:val="24"/>
        </w:rPr>
      </w:pPr>
    </w:p>
    <w:p w14:paraId="67010000">
      <w:pPr>
        <w:tabs>
          <w:tab w:leader="none" w:pos="606" w:val="left"/>
        </w:tabs>
        <w:ind w:right="-4"/>
        <w:rPr>
          <w:sz w:val="24"/>
        </w:rPr>
      </w:pPr>
    </w:p>
    <w:p w14:paraId="68010000">
      <w:pPr>
        <w:pStyle w:val="Style_3"/>
        <w:spacing w:after="0" w:line="276" w:lineRule="auto"/>
        <w:ind w:firstLine="510" w:left="0"/>
        <w:outlineLvl w:val="0"/>
        <w:rPr>
          <w:rStyle w:val="Style_4_ch"/>
          <w:smallCaps w:val="1"/>
          <w:color w:val="000000"/>
          <w:sz w:val="36"/>
        </w:rPr>
      </w:pPr>
      <w:r>
        <w:rPr>
          <w:rStyle w:val="Style_4_ch"/>
          <w:smallCaps w:val="1"/>
          <w:color w:val="000000"/>
          <w:sz w:val="36"/>
        </w:rPr>
        <w:t>Характеристика образовательного учреждения</w:t>
      </w:r>
    </w:p>
    <w:p w14:paraId="69010000">
      <w:pPr>
        <w:pStyle w:val="Style_2"/>
        <w:tabs>
          <w:tab w:leader="none" w:pos="1509" w:val="left"/>
          <w:tab w:leader="none" w:pos="2084" w:val="left"/>
          <w:tab w:leader="none" w:pos="3135" w:val="left"/>
          <w:tab w:leader="none" w:pos="3461" w:val="left"/>
          <w:tab w:leader="none" w:pos="5457" w:val="left"/>
          <w:tab w:leader="none" w:pos="6860" w:val="left"/>
        </w:tabs>
        <w:spacing w:line="276" w:lineRule="auto"/>
        <w:ind w:firstLine="0" w:left="0" w:right="-4"/>
        <w:rPr>
          <w:sz w:val="28"/>
        </w:rPr>
      </w:pPr>
      <w:r>
        <w:rPr>
          <w:sz w:val="28"/>
        </w:rPr>
        <w:t>Название (по Уставу) муниципальное бюджетное общеобразовательное учреждение средняя общеобразовательная школа № 1 им. Ляпидевского муниципального образования Щербиновский район станица Старощербиновская</w:t>
      </w:r>
    </w:p>
    <w:p w14:paraId="6A010000">
      <w:pPr>
        <w:pStyle w:val="Style_2"/>
        <w:spacing w:line="276" w:lineRule="auto"/>
        <w:ind w:firstLine="0" w:left="0" w:right="-4"/>
        <w:rPr>
          <w:sz w:val="28"/>
        </w:rPr>
      </w:pPr>
      <w:r>
        <w:rPr>
          <w:sz w:val="28"/>
        </w:rPr>
        <w:t>Тип – Общеобразовательное учреждение</w:t>
      </w:r>
    </w:p>
    <w:p w14:paraId="6B010000">
      <w:pPr>
        <w:pStyle w:val="Style_2"/>
        <w:spacing w:line="276" w:lineRule="auto"/>
        <w:ind w:firstLine="0" w:left="0" w:right="-4"/>
        <w:rPr>
          <w:sz w:val="28"/>
        </w:rPr>
      </w:pPr>
      <w:r>
        <w:rPr>
          <w:sz w:val="28"/>
        </w:rPr>
        <w:t xml:space="preserve">Директор – </w:t>
      </w:r>
      <w:r>
        <w:rPr>
          <w:sz w:val="28"/>
        </w:rPr>
        <w:t>Гарькавая Лариса Васильевна</w:t>
      </w:r>
      <w:r>
        <w:rPr>
          <w:sz w:val="28"/>
        </w:rPr>
        <w:t>.</w:t>
      </w:r>
    </w:p>
    <w:p w14:paraId="6C010000">
      <w:pPr>
        <w:pStyle w:val="Style_2"/>
        <w:spacing w:line="276" w:lineRule="auto"/>
        <w:ind w:firstLine="0" w:left="0" w:right="-4"/>
        <w:rPr>
          <w:sz w:val="28"/>
        </w:rPr>
      </w:pPr>
      <w:r>
        <w:rPr>
          <w:sz w:val="28"/>
        </w:rPr>
        <w:t xml:space="preserve">Количество учащихся  - </w:t>
      </w:r>
      <w:r>
        <w:rPr>
          <w:sz w:val="28"/>
        </w:rPr>
        <w:t>6</w:t>
      </w:r>
      <w:r>
        <w:rPr>
          <w:sz w:val="28"/>
        </w:rPr>
        <w:t>81 школьник</w:t>
      </w:r>
      <w:r>
        <w:rPr>
          <w:sz w:val="28"/>
        </w:rPr>
        <w:t>.</w:t>
      </w:r>
    </w:p>
    <w:p w14:paraId="6D010000">
      <w:pPr>
        <w:pStyle w:val="Style_2"/>
        <w:spacing w:line="276" w:lineRule="auto"/>
        <w:ind w:firstLine="0" w:left="0" w:right="-4"/>
        <w:rPr>
          <w:sz w:val="28"/>
        </w:rPr>
      </w:pPr>
      <w:r>
        <w:rPr>
          <w:sz w:val="28"/>
        </w:rPr>
        <w:t xml:space="preserve">Организационно-правовая форма – </w:t>
      </w:r>
      <w:r>
        <w:rPr>
          <w:sz w:val="28"/>
        </w:rPr>
        <w:t>муниципальное</w:t>
      </w:r>
      <w:r>
        <w:rPr>
          <w:sz w:val="28"/>
        </w:rPr>
        <w:t xml:space="preserve"> учреждение. </w:t>
      </w:r>
    </w:p>
    <w:p w14:paraId="6E010000">
      <w:pPr>
        <w:pStyle w:val="Style_2"/>
        <w:spacing w:line="276" w:lineRule="auto"/>
        <w:ind w:firstLine="0" w:left="0" w:right="-4"/>
        <w:rPr>
          <w:sz w:val="28"/>
        </w:rPr>
      </w:pPr>
      <w:r>
        <w:rPr>
          <w:sz w:val="28"/>
        </w:rPr>
        <w:t xml:space="preserve">Учредитель – </w:t>
      </w:r>
      <w:r>
        <w:rPr>
          <w:sz w:val="28"/>
        </w:rPr>
        <w:t>управление образования администрации муниципального образования Щербиновский район</w:t>
      </w:r>
      <w:r>
        <w:rPr>
          <w:sz w:val="28"/>
        </w:rPr>
        <w:t>.</w:t>
      </w:r>
    </w:p>
    <w:p w14:paraId="6F010000">
      <w:pPr>
        <w:pStyle w:val="Style_2"/>
        <w:spacing w:line="276" w:lineRule="auto"/>
        <w:ind w:firstLine="0" w:left="0" w:right="-4"/>
        <w:rPr>
          <w:sz w:val="28"/>
        </w:rPr>
      </w:pPr>
      <w:r>
        <w:rPr>
          <w:sz w:val="28"/>
        </w:rPr>
        <w:t>Контактная информация</w:t>
      </w:r>
      <w:r>
        <w:rPr>
          <w:sz w:val="28"/>
        </w:rPr>
        <w:t>:</w:t>
      </w:r>
      <w:r>
        <w:rPr>
          <w:sz w:val="28"/>
        </w:rPr>
        <w:t xml:space="preserve"> </w:t>
      </w:r>
      <w:r>
        <w:rPr>
          <w:sz w:val="28"/>
        </w:rPr>
        <w:t>353620, Краснодарский край, Щербиновский район, ст. Старощербиновская, ул. Лермонтова, 37, телефон/факс (86151</w:t>
      </w:r>
      <w:r>
        <w:rPr>
          <w:sz w:val="28"/>
        </w:rPr>
        <w:t xml:space="preserve">) </w:t>
      </w:r>
      <w:r>
        <w:rPr>
          <w:sz w:val="28"/>
        </w:rPr>
        <w:t>7-83-48</w:t>
      </w:r>
      <w:r>
        <w:rPr>
          <w:sz w:val="28"/>
        </w:rPr>
        <w:t>.</w:t>
      </w:r>
    </w:p>
    <w:p w14:paraId="70010000">
      <w:pPr>
        <w:pStyle w:val="Style_2"/>
        <w:spacing w:line="276" w:lineRule="auto"/>
        <w:ind w:firstLine="0" w:left="0" w:right="-4"/>
        <w:rPr>
          <w:color w:val="0066CC"/>
          <w:sz w:val="28"/>
          <w:u w:color="0066CC" w:val="single"/>
        </w:rPr>
      </w:pPr>
      <w:r>
        <w:rPr>
          <w:sz w:val="28"/>
        </w:rPr>
        <w:t xml:space="preserve">Адрес сайта в Интернете </w:t>
      </w:r>
      <w:r>
        <w:rPr>
          <w:rStyle w:val="Style_14_ch"/>
          <w:sz w:val="28"/>
          <w:u w:color="0066CC"/>
        </w:rPr>
        <w:fldChar w:fldCharType="begin"/>
      </w:r>
      <w:r>
        <w:rPr>
          <w:rStyle w:val="Style_14_ch"/>
          <w:sz w:val="28"/>
          <w:u w:color="0066CC"/>
        </w:rPr>
        <w:instrText>HYPERLINK "http://schoollsrb.lbihost.ru/"</w:instrText>
      </w:r>
      <w:r>
        <w:rPr>
          <w:rStyle w:val="Style_14_ch"/>
          <w:sz w:val="28"/>
          <w:u w:color="0066CC"/>
        </w:rPr>
        <w:fldChar w:fldCharType="separate"/>
      </w:r>
      <w:r>
        <w:rPr>
          <w:rStyle w:val="Style_14_ch"/>
          <w:sz w:val="28"/>
          <w:u w:color="0066CC"/>
        </w:rPr>
        <w:t>http</w:t>
      </w:r>
      <w:r>
        <w:rPr>
          <w:rStyle w:val="Style_14_ch"/>
          <w:sz w:val="28"/>
          <w:u w:color="0066CC"/>
        </w:rPr>
        <w:t>://</w:t>
      </w:r>
      <w:r>
        <w:rPr>
          <w:rStyle w:val="Style_14_ch"/>
          <w:sz w:val="28"/>
          <w:u w:color="0066CC"/>
        </w:rPr>
        <w:t>schoollsrb</w:t>
      </w:r>
      <w:r>
        <w:rPr>
          <w:rStyle w:val="Style_14_ch"/>
          <w:sz w:val="28"/>
          <w:u w:color="0066CC"/>
        </w:rPr>
        <w:t>.</w:t>
      </w:r>
      <w:r>
        <w:rPr>
          <w:rStyle w:val="Style_14_ch"/>
          <w:sz w:val="28"/>
          <w:u w:color="0066CC"/>
        </w:rPr>
        <w:t>lbihost</w:t>
      </w:r>
      <w:r>
        <w:rPr>
          <w:rStyle w:val="Style_14_ch"/>
          <w:sz w:val="28"/>
          <w:u w:color="0066CC"/>
        </w:rPr>
        <w:t>.</w:t>
      </w:r>
      <w:r>
        <w:rPr>
          <w:rStyle w:val="Style_14_ch"/>
          <w:sz w:val="28"/>
          <w:u w:color="0066CC"/>
        </w:rPr>
        <w:t>ru</w:t>
      </w:r>
      <w:r>
        <w:rPr>
          <w:rStyle w:val="Style_14_ch"/>
          <w:sz w:val="28"/>
          <w:u w:color="0066CC"/>
        </w:rPr>
        <w:t>/</w:t>
      </w:r>
      <w:r>
        <w:rPr>
          <w:rStyle w:val="Style_14_ch"/>
          <w:sz w:val="28"/>
          <w:u w:color="0066CC"/>
        </w:rPr>
        <w:fldChar w:fldCharType="end"/>
      </w:r>
      <w:r>
        <w:rPr>
          <w:sz w:val="28"/>
        </w:rPr>
        <w:t xml:space="preserve"> </w:t>
      </w:r>
    </w:p>
    <w:p w14:paraId="71010000">
      <w:pPr>
        <w:pStyle w:val="Style_2"/>
        <w:spacing w:line="276" w:lineRule="auto"/>
        <w:ind w:firstLine="0" w:left="0" w:right="-4"/>
        <w:rPr>
          <w:sz w:val="28"/>
        </w:rPr>
      </w:pPr>
      <w:r>
        <w:rPr>
          <w:sz w:val="28"/>
        </w:rPr>
        <w:t>Адрес электронной почты</w:t>
      </w:r>
      <w:r>
        <w:rPr>
          <w:spacing w:val="50"/>
          <w:sz w:val="28"/>
        </w:rPr>
        <w:t xml:space="preserve"> </w:t>
      </w:r>
      <w:r>
        <w:rPr>
          <w:rStyle w:val="Style_14_ch"/>
          <w:sz w:val="28"/>
          <w:u w:color="0066CC"/>
        </w:rPr>
        <w:fldChar w:fldCharType="begin"/>
      </w:r>
      <w:r>
        <w:rPr>
          <w:rStyle w:val="Style_14_ch"/>
          <w:sz w:val="28"/>
          <w:u w:color="0066CC"/>
        </w:rPr>
        <w:instrText>HYPERLINK "mailto:school1@srb.kubannet.ru"</w:instrText>
      </w:r>
      <w:r>
        <w:rPr>
          <w:rStyle w:val="Style_14_ch"/>
          <w:sz w:val="28"/>
          <w:u w:color="0066CC"/>
        </w:rPr>
        <w:fldChar w:fldCharType="separate"/>
      </w:r>
      <w:r>
        <w:rPr>
          <w:rStyle w:val="Style_14_ch"/>
          <w:sz w:val="28"/>
          <w:u w:color="0066CC"/>
        </w:rPr>
        <w:t>school</w:t>
      </w:r>
      <w:r>
        <w:rPr>
          <w:rStyle w:val="Style_14_ch"/>
          <w:sz w:val="28"/>
          <w:u w:color="0066CC"/>
        </w:rPr>
        <w:t>1@</w:t>
      </w:r>
      <w:r>
        <w:rPr>
          <w:rStyle w:val="Style_14_ch"/>
          <w:sz w:val="28"/>
          <w:u w:color="0066CC"/>
        </w:rPr>
        <w:t>srb</w:t>
      </w:r>
      <w:r>
        <w:rPr>
          <w:rStyle w:val="Style_14_ch"/>
          <w:sz w:val="28"/>
          <w:u w:color="0066CC"/>
        </w:rPr>
        <w:t>.</w:t>
      </w:r>
      <w:r>
        <w:rPr>
          <w:rStyle w:val="Style_14_ch"/>
          <w:sz w:val="28"/>
          <w:u w:color="0066CC"/>
        </w:rPr>
        <w:t>kubannet</w:t>
      </w:r>
      <w:r>
        <w:rPr>
          <w:rStyle w:val="Style_14_ch"/>
          <w:sz w:val="28"/>
          <w:u w:color="0066CC"/>
        </w:rPr>
        <w:t>.</w:t>
      </w:r>
      <w:r>
        <w:rPr>
          <w:rStyle w:val="Style_14_ch"/>
          <w:sz w:val="28"/>
          <w:u w:color="0066CC"/>
        </w:rPr>
        <w:t>ru</w:t>
      </w:r>
      <w:r>
        <w:rPr>
          <w:rStyle w:val="Style_14_ch"/>
          <w:sz w:val="28"/>
          <w:u w:color="0066CC"/>
        </w:rPr>
        <w:fldChar w:fldCharType="end"/>
      </w:r>
    </w:p>
    <w:p w14:paraId="72010000">
      <w:pPr>
        <w:pStyle w:val="Style_2"/>
        <w:ind w:firstLine="0" w:left="0" w:right="-4"/>
      </w:pPr>
    </w:p>
    <w:p w14:paraId="73010000">
      <w:pPr>
        <w:pStyle w:val="Style_8"/>
        <w:tabs>
          <w:tab w:leader="none" w:pos="641" w:val="left"/>
        </w:tabs>
        <w:spacing w:before="3" w:line="276" w:lineRule="auto"/>
        <w:ind w:firstLine="0" w:left="640" w:right="-4"/>
        <w:rPr>
          <w:sz w:val="28"/>
        </w:rPr>
      </w:pPr>
      <w:r>
        <w:rPr>
          <w:sz w:val="28"/>
        </w:rPr>
        <w:t>Характеристика коллектива</w:t>
      </w:r>
      <w:r>
        <w:rPr>
          <w:spacing w:val="-21"/>
          <w:sz w:val="28"/>
        </w:rPr>
        <w:t xml:space="preserve"> </w:t>
      </w:r>
      <w:r>
        <w:rPr>
          <w:sz w:val="28"/>
        </w:rPr>
        <w:t>учащихся.</w:t>
      </w:r>
    </w:p>
    <w:p w14:paraId="74010000">
      <w:pPr>
        <w:pStyle w:val="Style_2"/>
        <w:spacing w:before="56" w:line="276" w:lineRule="auto"/>
        <w:ind w:firstLine="707" w:left="0" w:right="-4"/>
        <w:rPr>
          <w:sz w:val="28"/>
        </w:rPr>
      </w:pPr>
      <w:r>
        <w:rPr>
          <w:sz w:val="28"/>
        </w:rPr>
        <w:t>Контингент учащихся в 201</w:t>
      </w:r>
      <w:r>
        <w:rPr>
          <w:sz w:val="28"/>
        </w:rPr>
        <w:t>6</w:t>
      </w:r>
      <w:r>
        <w:rPr>
          <w:sz w:val="28"/>
        </w:rPr>
        <w:t>-201</w:t>
      </w:r>
      <w:r>
        <w:rPr>
          <w:sz w:val="28"/>
        </w:rPr>
        <w:t>7</w:t>
      </w:r>
      <w:r>
        <w:rPr>
          <w:sz w:val="28"/>
        </w:rPr>
        <w:t xml:space="preserve"> учебном году укомплектован полностью, обучалось </w:t>
      </w:r>
      <w:r>
        <w:rPr>
          <w:sz w:val="28"/>
        </w:rPr>
        <w:t>6</w:t>
      </w:r>
      <w:r>
        <w:rPr>
          <w:sz w:val="28"/>
        </w:rPr>
        <w:t>81 школьник</w:t>
      </w:r>
      <w:r>
        <w:rPr>
          <w:sz w:val="28"/>
        </w:rPr>
        <w:t xml:space="preserve"> (</w:t>
      </w:r>
      <w:r>
        <w:rPr>
          <w:sz w:val="28"/>
        </w:rPr>
        <w:t>29</w:t>
      </w:r>
      <w:r>
        <w:rPr>
          <w:sz w:val="28"/>
        </w:rPr>
        <w:t xml:space="preserve"> классов). Средняя наполняемость классов – </w:t>
      </w:r>
      <w:r>
        <w:rPr>
          <w:sz w:val="28"/>
        </w:rPr>
        <w:t>23,</w:t>
      </w:r>
      <w:r>
        <w:rPr>
          <w:sz w:val="28"/>
        </w:rPr>
        <w:t>5</w:t>
      </w:r>
      <w:r>
        <w:rPr>
          <w:sz w:val="28"/>
        </w:rPr>
        <w:t xml:space="preserve"> </w:t>
      </w:r>
      <w:r>
        <w:rPr>
          <w:sz w:val="28"/>
        </w:rPr>
        <w:t xml:space="preserve"> человек.</w:t>
      </w:r>
    </w:p>
    <w:p w14:paraId="75010000">
      <w:pPr>
        <w:pStyle w:val="Style_2"/>
        <w:spacing w:line="276" w:lineRule="auto"/>
        <w:ind w:firstLine="707" w:left="0" w:right="-4"/>
        <w:rPr>
          <w:sz w:val="28"/>
        </w:rPr>
      </w:pPr>
      <w:r>
        <w:rPr>
          <w:sz w:val="28"/>
        </w:rPr>
        <w:t>Школа</w:t>
      </w:r>
      <w:r>
        <w:rPr>
          <w:sz w:val="28"/>
        </w:rPr>
        <w:t xml:space="preserve"> востребована населением, что доказывается стабильным набором учащихся в первые классы, полной реализацией проектной мощности.</w:t>
      </w:r>
    </w:p>
    <w:p w14:paraId="76010000">
      <w:pPr>
        <w:pStyle w:val="Style_5"/>
        <w:spacing w:before="0" w:line="276" w:lineRule="auto"/>
        <w:ind w:firstLine="0" w:left="0" w:right="-4"/>
        <w:rPr>
          <w:b w:val="0"/>
          <w:sz w:val="28"/>
        </w:rPr>
      </w:pPr>
      <w:r>
        <w:rPr>
          <w:b w:val="0"/>
          <w:sz w:val="28"/>
        </w:rPr>
        <w:t>Численность учащихся,</w:t>
      </w:r>
      <w:r>
        <w:rPr>
          <w:b w:val="0"/>
          <w:sz w:val="28"/>
        </w:rPr>
        <w:t xml:space="preserve"> приходящихся на одного учителя </w:t>
      </w:r>
      <w:r>
        <w:rPr>
          <w:b w:val="0"/>
          <w:sz w:val="28"/>
        </w:rPr>
        <w:t>– 15 человек</w:t>
      </w:r>
      <w:r>
        <w:rPr>
          <w:b w:val="0"/>
          <w:sz w:val="28"/>
        </w:rPr>
        <w:t>.</w:t>
      </w:r>
    </w:p>
    <w:p w14:paraId="77010000">
      <w:pPr>
        <w:pStyle w:val="Style_2"/>
        <w:spacing w:before="4" w:line="276" w:lineRule="auto"/>
        <w:ind w:firstLine="0" w:left="0" w:right="-4"/>
        <w:jc w:val="left"/>
        <w:rPr>
          <w:sz w:val="28"/>
        </w:rPr>
      </w:pPr>
    </w:p>
    <w:p w14:paraId="78010000">
      <w:pPr>
        <w:spacing w:before="1" w:line="276" w:lineRule="auto"/>
        <w:ind w:firstLine="0" w:left="305" w:right="-4"/>
        <w:rPr>
          <w:b w:val="1"/>
          <w:sz w:val="28"/>
        </w:rPr>
      </w:pPr>
      <w:r>
        <w:rPr>
          <w:b w:val="1"/>
          <w:sz w:val="28"/>
        </w:rPr>
        <w:t>Сохранность контингента учащихся</w:t>
      </w:r>
    </w:p>
    <w:p w14:paraId="79010000">
      <w:pPr>
        <w:spacing w:before="1"/>
        <w:ind w:firstLine="0" w:left="305" w:right="794"/>
        <w:rPr>
          <w:b w:val="1"/>
          <w:sz w:val="28"/>
        </w:rPr>
      </w:pPr>
      <w:r>
        <w:rPr>
          <w:b w:val="1"/>
          <w:sz w:val="28"/>
        </w:rPr>
        <w:drawing>
          <wp:inline>
            <wp:extent cx="4942220" cy="2583712"/>
            <wp:effectExtent b="0" l="0" r="0" t="0"/>
            <wp:docPr hidden="false" id="6" name="Picture 6"/>
            <a:graphic>
              <a:graphicData uri="http://schemas.openxmlformats.org/drawingml/2006/picture">
                <pic:pic>
                  <pic:nvPicPr>
                    <pic:cNvPr hidden="false" id="5" name="Picture 5"/>
                    <pic:cNvPicPr preferRelativeResize="true"/>
                  </pic:nvPicPr>
                  <pic:blipFill>
                    <a:blip/>
                    <a:stretch/>
                  </pic:blipFill>
                  <pic:spPr>
                    <a:xfrm flipH="false" flipV="false" rot="0">
                      <a:ext cx="4942220" cy="2583712"/>
                    </a:xfrm>
                    <a:prstGeom prst="rect"/>
                  </pic:spPr>
                </pic:pic>
              </a:graphicData>
            </a:graphic>
          </wp:inline>
        </w:drawing>
      </w:r>
    </w:p>
    <w:p w14:paraId="7A010000">
      <w:pPr>
        <w:tabs>
          <w:tab w:leader="none" w:pos="1150" w:val="left"/>
        </w:tabs>
        <w:spacing w:before="65"/>
        <w:ind w:right="794"/>
        <w:rPr>
          <w:b w:val="1"/>
          <w:sz w:val="28"/>
        </w:rPr>
      </w:pPr>
    </w:p>
    <w:p w14:paraId="7B010000">
      <w:pPr>
        <w:pStyle w:val="Style_8"/>
        <w:tabs>
          <w:tab w:leader="none" w:pos="1150" w:val="left"/>
        </w:tabs>
        <w:spacing w:before="65" w:line="276" w:lineRule="auto"/>
        <w:ind w:firstLine="567" w:left="0" w:right="-4"/>
        <w:rPr>
          <w:sz w:val="28"/>
        </w:rPr>
      </w:pPr>
      <w:r>
        <w:rPr>
          <w:b w:val="1"/>
          <w:sz w:val="28"/>
        </w:rPr>
        <w:t xml:space="preserve">Родители учащихся </w:t>
      </w:r>
      <w:r>
        <w:rPr>
          <w:sz w:val="28"/>
        </w:rPr>
        <w:t>школы</w:t>
      </w:r>
      <w:r>
        <w:rPr>
          <w:sz w:val="28"/>
        </w:rPr>
        <w:t xml:space="preserve"> ориентированы на ка</w:t>
      </w:r>
      <w:r>
        <w:rPr>
          <w:sz w:val="28"/>
        </w:rPr>
        <w:t>чественное</w:t>
      </w:r>
      <w:r>
        <w:rPr>
          <w:sz w:val="28"/>
        </w:rPr>
        <w:t xml:space="preserve"> образование детей. Родители рассматривают образование как ресурс для построения успешной жизни и карьеры. В современной школе они хотят видеть разумное соотношение традиций и инноваций, обеспечивающих глубокие предметные знания и навыки социальной адаптации. Наши родители хорошо представляют перспективы своих детей, </w:t>
      </w:r>
      <w:r>
        <w:rPr>
          <w:sz w:val="28"/>
        </w:rPr>
        <w:t xml:space="preserve">ценят уважительное отношение к </w:t>
      </w:r>
      <w:r>
        <w:rPr>
          <w:sz w:val="28"/>
        </w:rPr>
        <w:t xml:space="preserve">ним, много трудятся, но при этом часто ограничены во времени. В такой ситуации очень важно доверие, которое оказывают родители </w:t>
      </w:r>
      <w:r>
        <w:rPr>
          <w:sz w:val="28"/>
        </w:rPr>
        <w:t>МБОУ СОШ № 1 им. Ляпидевского</w:t>
      </w:r>
      <w:r>
        <w:rPr>
          <w:sz w:val="28"/>
        </w:rPr>
        <w:t>, в которой гарантируется безопасность, физический и психологический комфорт, высокий профессионализм педагогов.</w:t>
      </w:r>
    </w:p>
    <w:p w14:paraId="7C010000">
      <w:pPr>
        <w:pStyle w:val="Style_2"/>
        <w:spacing w:before="4" w:line="276" w:lineRule="auto"/>
        <w:ind w:firstLine="567" w:left="0" w:right="-4"/>
        <w:jc w:val="left"/>
        <w:rPr>
          <w:sz w:val="28"/>
        </w:rPr>
      </w:pPr>
    </w:p>
    <w:p w14:paraId="7D010000">
      <w:pPr>
        <w:pStyle w:val="Style_5"/>
        <w:tabs>
          <w:tab w:leader="none" w:pos="726" w:val="left"/>
        </w:tabs>
        <w:spacing w:before="1" w:line="276" w:lineRule="auto"/>
        <w:ind w:right="-4"/>
        <w:rPr>
          <w:sz w:val="28"/>
        </w:rPr>
      </w:pPr>
      <w:r>
        <w:rPr>
          <w:sz w:val="28"/>
        </w:rPr>
        <w:t xml:space="preserve">Реализация  программы развития </w:t>
      </w:r>
      <w:r>
        <w:rPr>
          <w:sz w:val="28"/>
        </w:rPr>
        <w:t>школы</w:t>
      </w:r>
      <w:r>
        <w:rPr>
          <w:sz w:val="28"/>
        </w:rPr>
        <w:t xml:space="preserve"> в  201</w:t>
      </w:r>
      <w:r>
        <w:rPr>
          <w:sz w:val="28"/>
        </w:rPr>
        <w:t>6</w:t>
      </w:r>
      <w:r>
        <w:rPr>
          <w:sz w:val="28"/>
        </w:rPr>
        <w:t>-201</w:t>
      </w:r>
      <w:r>
        <w:rPr>
          <w:sz w:val="28"/>
        </w:rPr>
        <w:t>7</w:t>
      </w:r>
      <w:r>
        <w:rPr>
          <w:sz w:val="28"/>
        </w:rPr>
        <w:t>учебном</w:t>
      </w:r>
      <w:r>
        <w:rPr>
          <w:spacing w:val="-13"/>
          <w:sz w:val="28"/>
        </w:rPr>
        <w:t xml:space="preserve"> </w:t>
      </w:r>
      <w:r>
        <w:rPr>
          <w:sz w:val="28"/>
        </w:rPr>
        <w:t>году.</w:t>
      </w:r>
    </w:p>
    <w:p w14:paraId="7E010000">
      <w:pPr>
        <w:pStyle w:val="Style_2"/>
        <w:spacing w:before="56" w:line="276" w:lineRule="auto"/>
        <w:ind w:firstLine="707" w:left="0" w:right="-4"/>
        <w:rPr>
          <w:sz w:val="28"/>
        </w:rPr>
      </w:pPr>
      <w:r>
        <w:rPr>
          <w:sz w:val="28"/>
        </w:rPr>
        <w:t xml:space="preserve">В этом учебном году была </w:t>
      </w:r>
      <w:r>
        <w:rPr>
          <w:sz w:val="28"/>
        </w:rPr>
        <w:t>начата</w:t>
      </w:r>
      <w:r>
        <w:rPr>
          <w:sz w:val="28"/>
        </w:rPr>
        <w:t xml:space="preserve"> работа по реализации программы развития </w:t>
      </w:r>
      <w:r>
        <w:rPr>
          <w:sz w:val="28"/>
        </w:rPr>
        <w:t>школы</w:t>
      </w:r>
      <w:r>
        <w:rPr>
          <w:sz w:val="28"/>
        </w:rPr>
        <w:t xml:space="preserve"> на 201</w:t>
      </w:r>
      <w:r>
        <w:rPr>
          <w:sz w:val="28"/>
        </w:rPr>
        <w:t>6-2020</w:t>
      </w:r>
      <w:r>
        <w:rPr>
          <w:sz w:val="28"/>
        </w:rPr>
        <w:t xml:space="preserve"> годы.</w:t>
      </w:r>
    </w:p>
    <w:p w14:paraId="7F010000">
      <w:pPr>
        <w:pStyle w:val="Style_2"/>
        <w:spacing w:line="276" w:lineRule="auto"/>
        <w:ind w:firstLine="0" w:left="0" w:right="-4"/>
        <w:rPr>
          <w:sz w:val="28"/>
        </w:rPr>
      </w:pPr>
      <w:r>
        <w:rPr>
          <w:sz w:val="28"/>
        </w:rPr>
        <w:t>Получены результаты реализации программы в соответствии с поставленными в ней целями и задачами.</w:t>
      </w:r>
    </w:p>
    <w:p w14:paraId="80010000">
      <w:pPr>
        <w:pStyle w:val="Style_2"/>
        <w:spacing w:line="276" w:lineRule="auto"/>
        <w:ind w:firstLine="0" w:left="0" w:right="-4"/>
        <w:rPr>
          <w:b w:val="1"/>
          <w:sz w:val="28"/>
        </w:rPr>
      </w:pPr>
    </w:p>
    <w:p w14:paraId="81010000">
      <w:pPr>
        <w:pStyle w:val="Style_2"/>
        <w:spacing w:line="276" w:lineRule="auto"/>
        <w:ind w:firstLine="0" w:left="0" w:right="-4"/>
        <w:rPr>
          <w:sz w:val="28"/>
        </w:rPr>
      </w:pPr>
      <w:r>
        <w:rPr>
          <w:b w:val="1"/>
          <w:sz w:val="28"/>
        </w:rPr>
        <w:t xml:space="preserve">Цель программы - </w:t>
      </w:r>
      <w:r>
        <w:rPr>
          <w:sz w:val="28"/>
        </w:rPr>
        <w:t xml:space="preserve">в условиях социально-экономической и политической стабилизации в стране, продолжающейся модернизации системы образования обеспечить эффективное функционирование и развитие </w:t>
      </w:r>
      <w:r>
        <w:rPr>
          <w:sz w:val="28"/>
        </w:rPr>
        <w:t>школы</w:t>
      </w:r>
      <w:r>
        <w:rPr>
          <w:sz w:val="28"/>
        </w:rPr>
        <w:t xml:space="preserve"> в период 201</w:t>
      </w:r>
      <w:r>
        <w:rPr>
          <w:sz w:val="28"/>
        </w:rPr>
        <w:t>6</w:t>
      </w:r>
      <w:r>
        <w:rPr>
          <w:sz w:val="28"/>
        </w:rPr>
        <w:t>- 20</w:t>
      </w:r>
      <w:r>
        <w:rPr>
          <w:sz w:val="28"/>
        </w:rPr>
        <w:t>20</w:t>
      </w:r>
      <w:r>
        <w:rPr>
          <w:sz w:val="28"/>
        </w:rPr>
        <w:t xml:space="preserve"> гг. в соответствии с поставленными целями и задачами</w:t>
      </w:r>
    </w:p>
    <w:p w14:paraId="82010000">
      <w:pPr>
        <w:pStyle w:val="Style_5"/>
        <w:spacing w:line="276" w:lineRule="auto"/>
        <w:ind w:firstLine="0" w:left="0" w:right="-4"/>
        <w:jc w:val="both"/>
        <w:rPr>
          <w:sz w:val="28"/>
        </w:rPr>
      </w:pPr>
    </w:p>
    <w:p w14:paraId="83010000">
      <w:pPr>
        <w:pStyle w:val="Style_5"/>
        <w:spacing w:line="276" w:lineRule="auto"/>
        <w:ind w:firstLine="0" w:left="0" w:right="-4"/>
        <w:jc w:val="both"/>
        <w:rPr>
          <w:sz w:val="28"/>
        </w:rPr>
      </w:pPr>
      <w:r>
        <w:rPr>
          <w:sz w:val="28"/>
        </w:rPr>
        <w:t>Задачи программы</w:t>
      </w:r>
    </w:p>
    <w:p w14:paraId="84010000">
      <w:pPr>
        <w:pStyle w:val="Style_2"/>
        <w:spacing w:line="276" w:lineRule="auto"/>
        <w:ind w:firstLine="0" w:left="0" w:right="-4"/>
        <w:rPr>
          <w:sz w:val="28"/>
        </w:rPr>
      </w:pPr>
      <w:r>
        <w:rPr>
          <w:sz w:val="28"/>
        </w:rPr>
        <w:t>-</w:t>
      </w:r>
      <w:r>
        <w:rPr>
          <w:sz w:val="28"/>
        </w:rPr>
        <w:t xml:space="preserve"> </w:t>
      </w:r>
      <w:r>
        <w:rPr>
          <w:sz w:val="28"/>
        </w:rPr>
        <w:t xml:space="preserve">обеспечить развитие </w:t>
      </w:r>
      <w:r>
        <w:rPr>
          <w:sz w:val="28"/>
        </w:rPr>
        <w:t>школы</w:t>
      </w:r>
      <w:r>
        <w:rPr>
          <w:sz w:val="28"/>
        </w:rPr>
        <w:t xml:space="preserve"> в соответствии с задачами модернизации образования (переход к новым образовательным стандартам, профильное </w:t>
      </w:r>
      <w:r>
        <w:rPr>
          <w:sz w:val="28"/>
        </w:rPr>
        <w:t>обучение, переход на финансово-хозяйственную самостоятельность);</w:t>
      </w:r>
    </w:p>
    <w:p w14:paraId="85010000">
      <w:pPr>
        <w:pStyle w:val="Style_2"/>
        <w:spacing w:line="276" w:lineRule="auto"/>
        <w:ind w:firstLine="0" w:left="0" w:right="-4"/>
        <w:rPr>
          <w:sz w:val="28"/>
        </w:rPr>
      </w:pPr>
      <w:r>
        <w:rPr>
          <w:sz w:val="28"/>
        </w:rPr>
        <w:t>-</w:t>
      </w:r>
      <w:r>
        <w:rPr>
          <w:sz w:val="28"/>
        </w:rPr>
        <w:t xml:space="preserve"> </w:t>
      </w:r>
      <w:r>
        <w:rPr>
          <w:sz w:val="28"/>
        </w:rPr>
        <w:t xml:space="preserve">создать условия для дальнейшего развития творческого и научного потенциала педагогов и учащихся </w:t>
      </w:r>
      <w:r>
        <w:rPr>
          <w:sz w:val="28"/>
        </w:rPr>
        <w:t>школы</w:t>
      </w:r>
      <w:r>
        <w:rPr>
          <w:sz w:val="28"/>
        </w:rPr>
        <w:t>;</w:t>
      </w:r>
    </w:p>
    <w:p w14:paraId="86010000">
      <w:pPr>
        <w:pStyle w:val="Style_8"/>
        <w:tabs>
          <w:tab w:leader="none" w:pos="805" w:val="left"/>
        </w:tabs>
        <w:spacing w:line="276" w:lineRule="auto"/>
        <w:ind w:firstLine="0" w:left="0" w:right="-4"/>
        <w:rPr>
          <w:sz w:val="28"/>
        </w:rPr>
      </w:pPr>
      <w:r>
        <w:rPr>
          <w:sz w:val="28"/>
        </w:rPr>
        <w:t xml:space="preserve">- продолжить на новом уровне реализацию проектов развития </w:t>
      </w:r>
      <w:r>
        <w:rPr>
          <w:sz w:val="28"/>
        </w:rPr>
        <w:t>по сбережению</w:t>
      </w:r>
      <w:r>
        <w:rPr>
          <w:sz w:val="28"/>
        </w:rPr>
        <w:t xml:space="preserve"> здоровья педагогов и учащихся, информатизации </w:t>
      </w:r>
      <w:r>
        <w:rPr>
          <w:sz w:val="28"/>
        </w:rPr>
        <w:t>учреждения</w:t>
      </w:r>
      <w:r>
        <w:rPr>
          <w:sz w:val="28"/>
        </w:rPr>
        <w:t>;</w:t>
      </w:r>
    </w:p>
    <w:p w14:paraId="87010000">
      <w:pPr>
        <w:pStyle w:val="Style_8"/>
        <w:tabs>
          <w:tab w:leader="none" w:pos="805" w:val="left"/>
        </w:tabs>
        <w:spacing w:line="276" w:lineRule="auto"/>
        <w:ind w:firstLine="0" w:left="0" w:right="-4"/>
        <w:rPr>
          <w:sz w:val="28"/>
        </w:rPr>
      </w:pPr>
      <w:r>
        <w:rPr>
          <w:sz w:val="28"/>
        </w:rPr>
        <w:t xml:space="preserve">- </w:t>
      </w:r>
      <w:r>
        <w:rPr>
          <w:sz w:val="28"/>
        </w:rPr>
        <w:t>обеспечить качественно новый уровень взаимодействия с</w:t>
      </w:r>
      <w:r>
        <w:rPr>
          <w:spacing w:val="-20"/>
          <w:sz w:val="28"/>
        </w:rPr>
        <w:t xml:space="preserve"> </w:t>
      </w:r>
      <w:r>
        <w:rPr>
          <w:sz w:val="28"/>
        </w:rPr>
        <w:t>родителями;</w:t>
      </w:r>
    </w:p>
    <w:p w14:paraId="88010000">
      <w:pPr>
        <w:pStyle w:val="Style_8"/>
        <w:tabs>
          <w:tab w:leader="none" w:pos="810" w:val="left"/>
        </w:tabs>
        <w:spacing w:line="276" w:lineRule="auto"/>
        <w:ind w:firstLine="0" w:left="0" w:right="-4"/>
        <w:rPr>
          <w:sz w:val="28"/>
        </w:rPr>
      </w:pPr>
      <w:r>
        <w:rPr>
          <w:sz w:val="28"/>
        </w:rPr>
        <w:t xml:space="preserve">- </w:t>
      </w:r>
      <w:r>
        <w:rPr>
          <w:sz w:val="28"/>
        </w:rPr>
        <w:t xml:space="preserve">способствовать реализации программ и проектов, направленных на эффективное решение современных социально-педагогических проблем </w:t>
      </w:r>
      <w:r>
        <w:rPr>
          <w:sz w:val="28"/>
        </w:rPr>
        <w:t>края</w:t>
      </w:r>
      <w:r>
        <w:rPr>
          <w:sz w:val="28"/>
        </w:rPr>
        <w:t xml:space="preserve"> и</w:t>
      </w:r>
      <w:r>
        <w:rPr>
          <w:spacing w:val="-18"/>
          <w:sz w:val="28"/>
        </w:rPr>
        <w:t xml:space="preserve"> </w:t>
      </w:r>
      <w:r>
        <w:rPr>
          <w:sz w:val="28"/>
        </w:rPr>
        <w:t>района.</w:t>
      </w:r>
    </w:p>
    <w:p w14:paraId="89010000">
      <w:pPr>
        <w:pStyle w:val="Style_2"/>
        <w:spacing w:before="4" w:line="276" w:lineRule="auto"/>
        <w:ind w:firstLine="0" w:left="0" w:right="794"/>
        <w:jc w:val="left"/>
      </w:pPr>
    </w:p>
    <w:p w14:paraId="8A010000">
      <w:pPr>
        <w:pStyle w:val="Style_2"/>
        <w:spacing w:before="4" w:line="276" w:lineRule="auto"/>
        <w:ind w:firstLine="0" w:left="0" w:right="794"/>
        <w:jc w:val="left"/>
      </w:pPr>
    </w:p>
    <w:p w14:paraId="8B010000">
      <w:pPr>
        <w:pStyle w:val="Style_2"/>
        <w:spacing w:before="4" w:line="276" w:lineRule="auto"/>
        <w:ind w:firstLine="0" w:left="0" w:right="794"/>
        <w:jc w:val="left"/>
      </w:pPr>
    </w:p>
    <w:p w14:paraId="8C010000">
      <w:pPr>
        <w:pStyle w:val="Style_5"/>
        <w:spacing w:after="3" w:before="1"/>
        <w:ind w:firstLine="0" w:left="0" w:right="-4"/>
        <w:jc w:val="center"/>
        <w:rPr>
          <w:sz w:val="28"/>
        </w:rPr>
      </w:pPr>
      <w:r>
        <w:rPr>
          <w:sz w:val="28"/>
        </w:rPr>
        <w:t>В 201</w:t>
      </w:r>
      <w:r>
        <w:rPr>
          <w:sz w:val="28"/>
        </w:rPr>
        <w:t>6</w:t>
      </w:r>
      <w:r>
        <w:rPr>
          <w:sz w:val="28"/>
        </w:rPr>
        <w:t>-201</w:t>
      </w:r>
      <w:r>
        <w:rPr>
          <w:sz w:val="28"/>
        </w:rPr>
        <w:t>7</w:t>
      </w:r>
      <w:r>
        <w:rPr>
          <w:sz w:val="28"/>
        </w:rPr>
        <w:t xml:space="preserve"> учебном году продолжается реализация проектов программы развития.</w:t>
      </w:r>
    </w:p>
    <w:tbl>
      <w:tblPr>
        <w:tblStyle w:val="Style_15"/>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459"/>
        <w:gridCol w:w="5746"/>
      </w:tblGrid>
      <w:tr>
        <w:trPr>
          <w:trHeight w:hRule="exact" w:val="840"/>
        </w:trPr>
        <w:tc>
          <w:tcPr>
            <w:tcW w:type="dxa" w:w="3459"/>
            <w:tcBorders>
              <w:top w:color="000000" w:sz="4" w:val="single"/>
              <w:left w:color="000000" w:sz="4" w:val="single"/>
              <w:bottom w:color="000000" w:sz="4" w:val="single"/>
              <w:right w:color="000000" w:sz="4" w:val="single"/>
            </w:tcBorders>
          </w:tcPr>
          <w:p w14:paraId="8D010000">
            <w:pPr>
              <w:pStyle w:val="Style_16"/>
              <w:spacing w:before="5"/>
              <w:ind w:firstLine="0" w:left="0"/>
              <w:rPr>
                <w:b w:val="1"/>
                <w:sz w:val="23"/>
              </w:rPr>
            </w:pPr>
          </w:p>
          <w:p w14:paraId="8E010000">
            <w:pPr>
              <w:pStyle w:val="Style_16"/>
              <w:spacing w:before="1"/>
              <w:ind w:right="637"/>
              <w:jc w:val="center"/>
              <w:rPr>
                <w:b w:val="1"/>
                <w:sz w:val="24"/>
              </w:rPr>
            </w:pPr>
            <w:r>
              <w:rPr>
                <w:b w:val="1"/>
                <w:sz w:val="24"/>
              </w:rPr>
              <w:t>Направления  программы развития</w:t>
            </w:r>
          </w:p>
        </w:tc>
        <w:tc>
          <w:tcPr>
            <w:tcW w:type="dxa" w:w="5746"/>
            <w:tcBorders>
              <w:top w:color="000000" w:sz="4" w:val="single"/>
              <w:left w:color="000000" w:sz="4" w:val="single"/>
              <w:bottom w:color="000000" w:sz="4" w:val="single"/>
              <w:right w:color="000000" w:sz="4" w:val="single"/>
            </w:tcBorders>
          </w:tcPr>
          <w:p w14:paraId="8F010000">
            <w:pPr>
              <w:pStyle w:val="Style_16"/>
              <w:spacing w:before="5"/>
              <w:ind w:firstLine="0" w:left="0"/>
              <w:rPr>
                <w:b w:val="1"/>
                <w:sz w:val="23"/>
              </w:rPr>
            </w:pPr>
          </w:p>
          <w:p w14:paraId="90010000">
            <w:pPr>
              <w:pStyle w:val="Style_16"/>
              <w:spacing w:before="1"/>
              <w:ind w:right="98"/>
              <w:jc w:val="center"/>
              <w:rPr>
                <w:b w:val="1"/>
                <w:sz w:val="24"/>
              </w:rPr>
            </w:pPr>
            <w:r>
              <w:rPr>
                <w:b w:val="1"/>
                <w:sz w:val="24"/>
              </w:rPr>
              <w:t>Результаты реализации в 201</w:t>
            </w:r>
            <w:r>
              <w:rPr>
                <w:b w:val="1"/>
                <w:sz w:val="24"/>
              </w:rPr>
              <w:t>6</w:t>
            </w:r>
            <w:r>
              <w:rPr>
                <w:b w:val="1"/>
                <w:sz w:val="24"/>
              </w:rPr>
              <w:t>-201</w:t>
            </w:r>
            <w:r>
              <w:rPr>
                <w:b w:val="1"/>
                <w:sz w:val="24"/>
              </w:rPr>
              <w:t>7</w:t>
            </w:r>
            <w:r>
              <w:rPr>
                <w:b w:val="1"/>
                <w:sz w:val="24"/>
              </w:rPr>
              <w:t xml:space="preserve"> </w:t>
            </w:r>
            <w:r>
              <w:rPr>
                <w:b w:val="1"/>
                <w:sz w:val="24"/>
              </w:rPr>
              <w:t>уч.г.</w:t>
            </w:r>
          </w:p>
        </w:tc>
      </w:tr>
      <w:tr>
        <w:trPr>
          <w:trHeight w:hRule="exact" w:val="3803"/>
        </w:trPr>
        <w:tc>
          <w:tcPr>
            <w:tcW w:type="dxa" w:w="3459"/>
            <w:tcBorders>
              <w:top w:color="000000" w:sz="4" w:val="single"/>
              <w:left w:color="000000" w:sz="4" w:val="single"/>
              <w:bottom w:color="000000" w:sz="4" w:val="single"/>
              <w:right w:color="000000" w:sz="4" w:val="single"/>
            </w:tcBorders>
          </w:tcPr>
          <w:p w14:paraId="91010000">
            <w:pPr>
              <w:pStyle w:val="Style_16"/>
              <w:tabs>
                <w:tab w:leader="none" w:pos="3320" w:val="left"/>
              </w:tabs>
              <w:ind w:right="103"/>
              <w:jc w:val="center"/>
              <w:rPr>
                <w:b w:val="1"/>
                <w:sz w:val="24"/>
              </w:rPr>
            </w:pPr>
            <w:r>
              <w:rPr>
                <w:b w:val="1"/>
                <w:sz w:val="24"/>
              </w:rPr>
              <w:t xml:space="preserve">ДОСТУПНОСТЬ </w:t>
            </w:r>
            <w:r>
              <w:rPr>
                <w:b w:val="1"/>
                <w:sz w:val="24"/>
              </w:rPr>
              <w:t>КАЧЕСТВА ОБРАЗОВАНИЯ</w:t>
            </w:r>
          </w:p>
          <w:p w14:paraId="92010000">
            <w:pPr>
              <w:pStyle w:val="Style_16"/>
              <w:tabs>
                <w:tab w:leader="none" w:pos="2909" w:val="left"/>
              </w:tabs>
              <w:ind w:right="102"/>
              <w:rPr>
                <w:sz w:val="24"/>
              </w:rPr>
            </w:pPr>
            <w:r>
              <w:rPr>
                <w:sz w:val="24"/>
              </w:rPr>
              <w:t>Переход на но</w:t>
            </w:r>
            <w:r>
              <w:rPr>
                <w:sz w:val="24"/>
              </w:rPr>
              <w:t xml:space="preserve">вый Федеральный государственный </w:t>
            </w:r>
            <w:r>
              <w:rPr>
                <w:sz w:val="24"/>
              </w:rPr>
              <w:t>образовательный стандарт.</w:t>
            </w:r>
          </w:p>
          <w:p w14:paraId="93010000">
            <w:pPr>
              <w:pStyle w:val="Style_16"/>
              <w:tabs>
                <w:tab w:leader="none" w:pos="2909" w:val="left"/>
              </w:tabs>
              <w:ind w:right="102"/>
              <w:rPr>
                <w:sz w:val="24"/>
              </w:rPr>
            </w:pPr>
          </w:p>
          <w:p w14:paraId="94010000">
            <w:pPr>
              <w:pStyle w:val="Style_16"/>
              <w:ind w:firstLine="0" w:left="372"/>
              <w:jc w:val="right"/>
              <w:rPr>
                <w:sz w:val="20"/>
              </w:rPr>
            </w:pPr>
            <w:r>
              <w:rPr>
                <w:sz w:val="20"/>
              </w:rPr>
              <w:drawing>
                <wp:inline>
                  <wp:extent cx="1130513" cy="1148316"/>
                  <wp:effectExtent b="0" l="0" r="0" t="0"/>
                  <wp:docPr hidden="false" id="8" name="Picture 8"/>
                  <a:graphic>
                    <a:graphicData uri="http://schemas.openxmlformats.org/drawingml/2006/picture">
                      <pic:pic>
                        <pic:nvPicPr>
                          <pic:cNvPr hidden="false" id="7" name="Picture 7"/>
                          <pic:cNvPicPr preferRelativeResize="true"/>
                        </pic:nvPicPr>
                        <pic:blipFill>
                          <a:blip r:embed="rId5"/>
                          <a:srcRect b="0" l="49475" r="0" t="0"/>
                          <a:stretch/>
                        </pic:blipFill>
                        <pic:spPr>
                          <a:xfrm flipH="false" flipV="false" rot="0">
                            <a:ext cx="1130513" cy="1148316"/>
                          </a:xfrm>
                          <a:prstGeom prst="rect"/>
                        </pic:spPr>
                      </pic:pic>
                    </a:graphicData>
                  </a:graphic>
                </wp:inline>
              </w:drawing>
            </w:r>
          </w:p>
        </w:tc>
        <w:tc>
          <w:tcPr>
            <w:tcW w:type="dxa" w:w="5746"/>
            <w:tcBorders>
              <w:top w:color="000000" w:sz="4" w:val="single"/>
              <w:left w:color="000000" w:sz="4" w:val="single"/>
              <w:bottom w:color="000000" w:sz="4" w:val="single"/>
              <w:right w:color="000000" w:sz="4" w:val="single"/>
            </w:tcBorders>
          </w:tcPr>
          <w:p w14:paraId="95010000">
            <w:pPr>
              <w:pStyle w:val="Style_16"/>
              <w:ind w:right="102"/>
              <w:jc w:val="both"/>
              <w:rPr>
                <w:sz w:val="24"/>
              </w:rPr>
            </w:pPr>
            <w:r>
              <w:rPr>
                <w:sz w:val="24"/>
              </w:rPr>
              <w:t xml:space="preserve">Разработана образовательная программа основного общего образования на основе ФГОС ООО. </w:t>
            </w:r>
          </w:p>
          <w:p w14:paraId="96010000">
            <w:pPr>
              <w:pStyle w:val="Style_16"/>
              <w:ind w:right="101"/>
              <w:jc w:val="both"/>
              <w:rPr>
                <w:sz w:val="24"/>
              </w:rPr>
            </w:pPr>
          </w:p>
          <w:p w14:paraId="97010000">
            <w:pPr>
              <w:pStyle w:val="Style_16"/>
              <w:ind w:right="101"/>
              <w:jc w:val="both"/>
              <w:rPr>
                <w:sz w:val="24"/>
              </w:rPr>
            </w:pPr>
            <w:r>
              <w:rPr>
                <w:sz w:val="24"/>
              </w:rPr>
              <w:t xml:space="preserve">Разработаны рабочие </w:t>
            </w:r>
            <w:r>
              <w:rPr>
                <w:sz w:val="24"/>
              </w:rPr>
              <w:t>программы по предметам для 5-</w:t>
            </w:r>
            <w:r>
              <w:rPr>
                <w:sz w:val="24"/>
              </w:rPr>
              <w:t>8</w:t>
            </w:r>
            <w:r>
              <w:rPr>
                <w:sz w:val="24"/>
              </w:rPr>
              <w:t xml:space="preserve"> классов с учетом ФГОС ООО. </w:t>
            </w:r>
          </w:p>
          <w:p w14:paraId="98010000">
            <w:pPr>
              <w:pStyle w:val="Style_16"/>
              <w:ind w:right="106"/>
              <w:jc w:val="both"/>
              <w:rPr>
                <w:sz w:val="24"/>
              </w:rPr>
            </w:pPr>
          </w:p>
          <w:p w14:paraId="99010000">
            <w:pPr>
              <w:pStyle w:val="Style_16"/>
              <w:ind w:right="106"/>
              <w:jc w:val="both"/>
              <w:rPr>
                <w:sz w:val="24"/>
              </w:rPr>
            </w:pPr>
            <w:r>
              <w:rPr>
                <w:sz w:val="24"/>
              </w:rPr>
              <w:t>Прошли курсы повышения квалификации администрация и учителя основной школы.</w:t>
            </w:r>
          </w:p>
          <w:p w14:paraId="9A010000">
            <w:pPr>
              <w:pStyle w:val="Style_16"/>
              <w:ind w:right="110"/>
              <w:jc w:val="both"/>
              <w:rPr>
                <w:sz w:val="24"/>
              </w:rPr>
            </w:pPr>
          </w:p>
          <w:p w14:paraId="9B010000">
            <w:pPr>
              <w:pStyle w:val="Style_16"/>
              <w:ind w:right="110"/>
              <w:jc w:val="both"/>
              <w:rPr>
                <w:sz w:val="24"/>
              </w:rPr>
            </w:pPr>
            <w:r>
              <w:rPr>
                <w:sz w:val="24"/>
              </w:rPr>
              <w:t>Активно функционирует служба внутреннего мониторинга качества образования.</w:t>
            </w:r>
          </w:p>
        </w:tc>
      </w:tr>
      <w:tr>
        <w:trPr>
          <w:trHeight w:hRule="exact" w:val="1987"/>
        </w:trPr>
        <w:tc>
          <w:tcPr>
            <w:tcW w:type="dxa" w:w="3459"/>
            <w:tcBorders>
              <w:top w:color="000000" w:sz="4" w:val="single"/>
              <w:left w:color="000000" w:sz="4" w:val="single"/>
              <w:bottom w:color="000000" w:sz="4" w:val="single"/>
              <w:right w:color="000000" w:sz="4" w:val="single"/>
            </w:tcBorders>
          </w:tcPr>
          <w:p w14:paraId="9C010000">
            <w:pPr>
              <w:pStyle w:val="Style_16"/>
              <w:spacing w:line="262" w:lineRule="exact"/>
              <w:ind w:right="637"/>
              <w:jc w:val="center"/>
              <w:rPr>
                <w:b w:val="1"/>
                <w:sz w:val="24"/>
              </w:rPr>
            </w:pPr>
            <w:r>
              <w:rPr>
                <w:b w:val="1"/>
                <w:sz w:val="24"/>
              </w:rPr>
              <w:t>ОТКРЫТАЯ ШКОЛА</w:t>
            </w:r>
          </w:p>
          <w:p w14:paraId="9D010000">
            <w:pPr>
              <w:pStyle w:val="Style_16"/>
              <w:ind w:firstLine="0" w:left="0"/>
              <w:rPr>
                <w:sz w:val="20"/>
              </w:rPr>
            </w:pPr>
          </w:p>
          <w:p w14:paraId="9E010000">
            <w:pPr>
              <w:pStyle w:val="Style_16"/>
              <w:spacing w:before="2"/>
              <w:ind w:firstLine="0" w:left="0"/>
              <w:jc w:val="center"/>
              <w:rPr>
                <w:b w:val="1"/>
                <w:sz w:val="24"/>
              </w:rPr>
            </w:pPr>
            <w:r>
              <w:rPr>
                <w:b w:val="1"/>
                <w:sz w:val="24"/>
              </w:rPr>
              <w:drawing>
                <wp:inline>
                  <wp:extent cx="1182429" cy="1120688"/>
                  <wp:effectExtent b="0" l="0" r="0" t="0"/>
                  <wp:docPr hidden="false" id="10" name="Picture 10"/>
                  <a:graphic>
                    <a:graphicData uri="http://schemas.openxmlformats.org/drawingml/2006/picture">
                      <pic:pic>
                        <pic:nvPicPr>
                          <pic:cNvPr hidden="false" id="9" name="Picture 9"/>
                          <pic:cNvPicPr preferRelativeResize="true"/>
                        </pic:nvPicPr>
                        <pic:blipFill>
                          <a:blip r:embed="rId6"/>
                          <a:srcRect b="0" l="0" r="45774" t="0"/>
                          <a:stretch/>
                        </pic:blipFill>
                        <pic:spPr>
                          <a:xfrm flipH="false" flipV="false" rot="0">
                            <a:ext cx="1182429" cy="1120688"/>
                          </a:xfrm>
                          <a:prstGeom prst="rect"/>
                        </pic:spPr>
                      </pic:pic>
                    </a:graphicData>
                  </a:graphic>
                </wp:inline>
              </w:drawing>
            </w:r>
          </w:p>
        </w:tc>
        <w:tc>
          <w:tcPr>
            <w:tcW w:type="dxa" w:w="5746"/>
            <w:tcBorders>
              <w:top w:color="000000" w:sz="4" w:val="single"/>
              <w:left w:color="000000" w:sz="4" w:val="single"/>
              <w:bottom w:color="000000" w:sz="4" w:val="single"/>
              <w:right w:color="000000" w:sz="4" w:val="single"/>
            </w:tcBorders>
          </w:tcPr>
          <w:p w14:paraId="9F010000">
            <w:pPr>
              <w:pStyle w:val="Style_16"/>
              <w:tabs>
                <w:tab w:leader="none" w:pos="2628" w:val="left"/>
                <w:tab w:leader="none" w:pos="3961" w:val="left"/>
              </w:tabs>
              <w:ind w:right="104"/>
              <w:rPr>
                <w:sz w:val="24"/>
              </w:rPr>
            </w:pPr>
            <w:r>
              <w:rPr>
                <w:sz w:val="24"/>
              </w:rPr>
              <w:t xml:space="preserve">Функционирует сайт </w:t>
            </w:r>
            <w:r>
              <w:rPr>
                <w:sz w:val="24"/>
              </w:rPr>
              <w:t>школы</w:t>
            </w:r>
            <w:r>
              <w:rPr>
                <w:sz w:val="24"/>
              </w:rPr>
              <w:t xml:space="preserve"> </w:t>
            </w:r>
          </w:p>
          <w:p w14:paraId="A0010000">
            <w:pPr>
              <w:pStyle w:val="Style_16"/>
              <w:tabs>
                <w:tab w:leader="none" w:pos="2628" w:val="left"/>
                <w:tab w:leader="none" w:pos="3961" w:val="left"/>
              </w:tabs>
              <w:ind w:right="104"/>
              <w:rPr>
                <w:sz w:val="24"/>
              </w:rPr>
            </w:pPr>
          </w:p>
          <w:p w14:paraId="A1010000">
            <w:pPr>
              <w:pStyle w:val="Style_16"/>
              <w:tabs>
                <w:tab w:leader="none" w:pos="2628" w:val="left"/>
                <w:tab w:leader="none" w:pos="3961" w:val="left"/>
              </w:tabs>
              <w:ind w:right="104"/>
              <w:rPr>
                <w:sz w:val="24"/>
              </w:rPr>
            </w:pPr>
            <w:r>
              <w:rPr>
                <w:sz w:val="24"/>
              </w:rPr>
              <w:t>С 2011 года школа является Базовой по дистанционному образованию в районе.</w:t>
            </w:r>
          </w:p>
          <w:p w14:paraId="A2010000">
            <w:pPr>
              <w:pStyle w:val="Style_16"/>
              <w:tabs>
                <w:tab w:leader="none" w:pos="2628" w:val="left"/>
                <w:tab w:leader="none" w:pos="3961" w:val="left"/>
              </w:tabs>
              <w:ind w:right="104"/>
              <w:rPr>
                <w:sz w:val="24"/>
              </w:rPr>
            </w:pPr>
          </w:p>
          <w:p w14:paraId="A3010000">
            <w:pPr>
              <w:pStyle w:val="Style_16"/>
              <w:tabs>
                <w:tab w:leader="none" w:pos="2628" w:val="left"/>
                <w:tab w:leader="none" w:pos="3961" w:val="left"/>
              </w:tabs>
              <w:ind w:right="104"/>
              <w:rPr>
                <w:sz w:val="24"/>
              </w:rPr>
            </w:pPr>
            <w:r>
              <w:rPr>
                <w:sz w:val="24"/>
              </w:rPr>
              <w:t>В 2014, 2015 гг, школа в списке Лучших сельских школ России (ТОП 200)</w:t>
            </w:r>
          </w:p>
        </w:tc>
      </w:tr>
      <w:tr>
        <w:trPr>
          <w:trHeight w:hRule="exact" w:val="2121"/>
        </w:trPr>
        <w:tc>
          <w:tcPr>
            <w:tcW w:type="dxa" w:w="3459"/>
            <w:tcBorders>
              <w:top w:color="000000" w:sz="4" w:val="single"/>
              <w:left w:color="000000" w:sz="4" w:val="single"/>
              <w:bottom w:color="000000" w:sz="4" w:val="single"/>
              <w:right w:color="000000" w:sz="4" w:val="single"/>
            </w:tcBorders>
          </w:tcPr>
          <w:p w14:paraId="A4010000">
            <w:pPr>
              <w:pStyle w:val="Style_16"/>
              <w:spacing w:line="262" w:lineRule="exact"/>
              <w:ind w:firstLine="0" w:left="167" w:right="637"/>
              <w:jc w:val="center"/>
              <w:rPr>
                <w:b w:val="1"/>
                <w:sz w:val="24"/>
              </w:rPr>
            </w:pPr>
            <w:r>
              <w:rPr>
                <w:b w:val="1"/>
                <w:sz w:val="24"/>
              </w:rPr>
              <w:t>КАДРЫ</w:t>
            </w:r>
          </w:p>
          <w:p w14:paraId="A5010000">
            <w:pPr>
              <w:pStyle w:val="Style_16"/>
              <w:ind w:firstLine="0" w:left="132"/>
              <w:rPr>
                <w:sz w:val="20"/>
              </w:rPr>
            </w:pPr>
            <w:r>
              <w:rPr>
                <w:sz w:val="20"/>
              </w:rPr>
              <w:drawing>
                <wp:inline>
                  <wp:extent cx="754912" cy="1011268"/>
                  <wp:effectExtent b="0" l="0" r="0" t="0"/>
                  <wp:docPr hidden="false" id="12" name="Picture 12"/>
                  <a:graphic>
                    <a:graphicData uri="http://schemas.openxmlformats.org/drawingml/2006/picture">
                      <pic:pic>
                        <pic:nvPicPr>
                          <pic:cNvPr hidden="false" id="11" name="Picture 11"/>
                          <pic:cNvPicPr preferRelativeResize="true"/>
                        </pic:nvPicPr>
                        <pic:blipFill>
                          <a:blip r:embed="rId7"/>
                          <a:stretch/>
                        </pic:blipFill>
                        <pic:spPr>
                          <a:xfrm flipH="false" flipV="false" rot="0">
                            <a:ext cx="754912" cy="1011268"/>
                          </a:xfrm>
                          <a:prstGeom prst="rect"/>
                        </pic:spPr>
                      </pic:pic>
                    </a:graphicData>
                  </a:graphic>
                </wp:inline>
              </w:drawing>
            </w:r>
          </w:p>
        </w:tc>
        <w:tc>
          <w:tcPr>
            <w:tcW w:type="dxa" w:w="5746"/>
            <w:tcBorders>
              <w:top w:color="000000" w:sz="4" w:val="single"/>
              <w:left w:color="000000" w:sz="4" w:val="single"/>
              <w:bottom w:color="000000" w:sz="4" w:val="single"/>
              <w:right w:color="000000" w:sz="4" w:val="single"/>
            </w:tcBorders>
          </w:tcPr>
          <w:p w14:paraId="A6010000">
            <w:pPr>
              <w:pStyle w:val="Style_16"/>
              <w:ind w:right="100"/>
              <w:jc w:val="both"/>
              <w:rPr>
                <w:sz w:val="24"/>
              </w:rPr>
            </w:pPr>
            <w:r>
              <w:rPr>
                <w:sz w:val="24"/>
              </w:rPr>
              <w:t>Проведен мониторинг запросов педагогов на повышен</w:t>
            </w:r>
            <w:r>
              <w:rPr>
                <w:sz w:val="24"/>
              </w:rPr>
              <w:t>ие квалификации</w:t>
            </w:r>
          </w:p>
          <w:p w14:paraId="A7010000">
            <w:pPr>
              <w:pStyle w:val="Style_16"/>
              <w:tabs>
                <w:tab w:leader="none" w:pos="1655" w:val="left"/>
                <w:tab w:leader="none" w:pos="1938" w:val="left"/>
                <w:tab w:leader="none" w:pos="3043" w:val="left"/>
                <w:tab w:leader="none" w:pos="3590" w:val="left"/>
              </w:tabs>
              <w:ind w:right="100"/>
              <w:rPr>
                <w:sz w:val="24"/>
              </w:rPr>
            </w:pPr>
          </w:p>
        </w:tc>
      </w:tr>
      <w:tr>
        <w:trPr>
          <w:trHeight w:hRule="exact" w:val="3222"/>
        </w:trPr>
        <w:tc>
          <w:tcPr>
            <w:tcW w:type="dxa" w:w="3459"/>
            <w:tcBorders>
              <w:top w:color="000000" w:sz="4" w:val="single"/>
              <w:left w:color="000000" w:sz="4" w:val="single"/>
              <w:bottom w:color="000000" w:sz="4" w:val="single"/>
              <w:right w:color="000000" w:sz="4" w:val="single"/>
            </w:tcBorders>
          </w:tcPr>
          <w:p w14:paraId="A8010000">
            <w:pPr>
              <w:pStyle w:val="Style_16"/>
              <w:spacing w:line="262" w:lineRule="exact"/>
              <w:ind w:firstLine="0" w:left="163" w:right="142"/>
              <w:jc w:val="center"/>
              <w:rPr>
                <w:b w:val="1"/>
                <w:sz w:val="24"/>
              </w:rPr>
            </w:pPr>
            <w:r>
              <w:rPr>
                <w:b w:val="1"/>
                <w:sz w:val="24"/>
              </w:rPr>
              <w:t>ЗДОРОВЬЕСОЗИДАЮЩАЯ СРЕДА</w:t>
            </w:r>
          </w:p>
          <w:p w14:paraId="A9010000">
            <w:pPr>
              <w:pStyle w:val="Style_16"/>
              <w:numPr>
                <w:ilvl w:val="0"/>
                <w:numId w:val="3"/>
              </w:numPr>
              <w:tabs>
                <w:tab w:leader="none" w:pos="599" w:val="left"/>
                <w:tab w:leader="none" w:pos="600" w:val="left"/>
                <w:tab w:leader="none" w:pos="2400" w:val="left"/>
              </w:tabs>
              <w:ind w:firstLine="0" w:left="0" w:right="105"/>
              <w:rPr>
                <w:sz w:val="24"/>
              </w:rPr>
            </w:pPr>
            <w:r>
              <w:rPr>
                <w:sz w:val="24"/>
              </w:rPr>
              <w:t>Оптимизация</w:t>
            </w:r>
            <w:r>
              <w:rPr>
                <w:sz w:val="24"/>
              </w:rPr>
              <w:t xml:space="preserve"> </w:t>
            </w:r>
            <w:r>
              <w:rPr>
                <w:spacing w:val="-1"/>
                <w:sz w:val="24"/>
              </w:rPr>
              <w:t xml:space="preserve">здоровьесберегающей </w:t>
            </w:r>
            <w:r>
              <w:rPr>
                <w:sz w:val="24"/>
              </w:rPr>
              <w:t>образовательной среды</w:t>
            </w:r>
            <w:r>
              <w:rPr>
                <w:spacing w:val="-10"/>
                <w:sz w:val="24"/>
              </w:rPr>
              <w:t xml:space="preserve"> </w:t>
            </w:r>
          </w:p>
          <w:p w14:paraId="AA010000">
            <w:pPr>
              <w:pStyle w:val="Style_16"/>
              <w:ind w:firstLine="0" w:left="132"/>
              <w:jc w:val="center"/>
              <w:rPr>
                <w:sz w:val="20"/>
              </w:rPr>
            </w:pPr>
            <w:r>
              <w:rPr>
                <w:sz w:val="20"/>
              </w:rPr>
              <w:drawing>
                <wp:inline>
                  <wp:extent cx="1116418" cy="1136242"/>
                  <wp:effectExtent b="0" l="0" r="0" t="0"/>
                  <wp:docPr hidden="false" id="14" name="Picture 14"/>
                  <a:graphic>
                    <a:graphicData uri="http://schemas.openxmlformats.org/drawingml/2006/picture">
                      <pic:pic>
                        <pic:nvPicPr>
                          <pic:cNvPr hidden="false" id="13" name="Picture 13"/>
                          <pic:cNvPicPr preferRelativeResize="true"/>
                        </pic:nvPicPr>
                        <pic:blipFill>
                          <a:blip r:embed="rId8"/>
                          <a:stretch/>
                        </pic:blipFill>
                        <pic:spPr>
                          <a:xfrm flipH="false" flipV="false" rot="0">
                            <a:ext cx="1116418" cy="1136242"/>
                          </a:xfrm>
                          <a:prstGeom prst="rect"/>
                        </pic:spPr>
                      </pic:pic>
                    </a:graphicData>
                  </a:graphic>
                </wp:inline>
              </w:drawing>
            </w:r>
          </w:p>
        </w:tc>
        <w:tc>
          <w:tcPr>
            <w:tcW w:type="dxa" w:w="5746"/>
            <w:tcBorders>
              <w:top w:color="000000" w:sz="4" w:val="single"/>
              <w:left w:color="000000" w:sz="4" w:val="single"/>
              <w:bottom w:color="000000" w:sz="4" w:val="single"/>
              <w:right w:color="000000" w:sz="4" w:val="single"/>
            </w:tcBorders>
          </w:tcPr>
          <w:p w14:paraId="AB010000">
            <w:pPr>
              <w:pStyle w:val="Style_16"/>
              <w:ind w:right="107"/>
              <w:jc w:val="both"/>
              <w:rPr>
                <w:sz w:val="24"/>
              </w:rPr>
            </w:pPr>
            <w:r>
              <w:rPr>
                <w:sz w:val="24"/>
              </w:rPr>
              <w:t>Проведен мониторинг гигиенических условий образовательного процесса.</w:t>
            </w:r>
          </w:p>
          <w:p w14:paraId="AC010000">
            <w:pPr>
              <w:pStyle w:val="Style_16"/>
              <w:ind w:right="101"/>
              <w:jc w:val="both"/>
              <w:rPr>
                <w:sz w:val="24"/>
              </w:rPr>
            </w:pPr>
            <w:r>
              <w:rPr>
                <w:sz w:val="24"/>
              </w:rPr>
              <w:t>Победитель конкурса «Мы за здоровый образ жизни»</w:t>
            </w:r>
          </w:p>
        </w:tc>
      </w:tr>
      <w:tr>
        <w:trPr>
          <w:trHeight w:hRule="exact" w:val="1856"/>
        </w:trPr>
        <w:tc>
          <w:tcPr>
            <w:tcW w:type="dxa" w:w="3459"/>
            <w:tcBorders>
              <w:top w:color="000000" w:sz="4" w:val="single"/>
              <w:left w:color="000000" w:sz="4" w:val="single"/>
              <w:bottom w:color="000000" w:sz="4" w:val="single"/>
              <w:right w:color="000000" w:sz="4" w:val="single"/>
            </w:tcBorders>
          </w:tcPr>
          <w:p w14:paraId="AD010000">
            <w:pPr>
              <w:pStyle w:val="Style_16"/>
              <w:spacing w:line="267" w:lineRule="exact"/>
              <w:ind w:right="637"/>
              <w:rPr>
                <w:b w:val="1"/>
                <w:sz w:val="24"/>
              </w:rPr>
            </w:pPr>
            <w:r>
              <w:rPr>
                <w:b w:val="1"/>
                <w:sz w:val="24"/>
              </w:rPr>
              <w:t>ИНФОРМАТИЗАЦИЯ</w:t>
            </w:r>
          </w:p>
          <w:p w14:paraId="AE010000">
            <w:pPr>
              <w:pStyle w:val="Style_16"/>
              <w:ind w:firstLine="0" w:left="132"/>
              <w:jc w:val="center"/>
              <w:rPr>
                <w:sz w:val="20"/>
              </w:rPr>
            </w:pPr>
            <w:r>
              <w:rPr>
                <w:sz w:val="20"/>
              </w:rPr>
              <w:drawing>
                <wp:inline>
                  <wp:extent cx="978195" cy="978195"/>
                  <wp:effectExtent b="0" l="0" r="0" t="0"/>
                  <wp:docPr hidden="false" id="16" name="Picture 16"/>
                  <a:graphic>
                    <a:graphicData uri="http://schemas.openxmlformats.org/drawingml/2006/picture">
                      <pic:pic>
                        <pic:nvPicPr>
                          <pic:cNvPr hidden="false" id="15" name="Picture 15"/>
                          <pic:cNvPicPr preferRelativeResize="true"/>
                        </pic:nvPicPr>
                        <pic:blipFill>
                          <a:blip r:embed="rId9"/>
                          <a:stretch/>
                        </pic:blipFill>
                        <pic:spPr>
                          <a:xfrm flipH="false" flipV="false" rot="0">
                            <a:ext cx="978195" cy="978195"/>
                          </a:xfrm>
                          <a:prstGeom prst="rect"/>
                        </pic:spPr>
                      </pic:pic>
                    </a:graphicData>
                  </a:graphic>
                </wp:inline>
              </w:drawing>
            </w:r>
          </w:p>
        </w:tc>
        <w:tc>
          <w:tcPr>
            <w:tcW w:type="dxa" w:w="5746"/>
            <w:tcBorders>
              <w:top w:color="000000" w:sz="4" w:val="single"/>
              <w:left w:color="000000" w:sz="4" w:val="single"/>
              <w:bottom w:color="000000" w:sz="4" w:val="single"/>
              <w:right w:color="000000" w:sz="4" w:val="single"/>
            </w:tcBorders>
          </w:tcPr>
          <w:p w14:paraId="AF010000">
            <w:pPr>
              <w:pStyle w:val="Style_16"/>
              <w:tabs>
                <w:tab w:leader="none" w:pos="2382" w:val="left"/>
                <w:tab w:leader="none" w:pos="4799" w:val="left"/>
              </w:tabs>
              <w:ind w:right="104"/>
              <w:rPr>
                <w:sz w:val="24"/>
              </w:rPr>
            </w:pPr>
            <w:r>
              <w:rPr>
                <w:sz w:val="24"/>
              </w:rPr>
              <w:t xml:space="preserve">Приобретено компьютерное </w:t>
            </w:r>
            <w:r>
              <w:rPr>
                <w:sz w:val="24"/>
              </w:rPr>
              <w:t>и</w:t>
            </w:r>
            <w:r>
              <w:rPr>
                <w:sz w:val="24"/>
              </w:rPr>
              <w:t xml:space="preserve"> </w:t>
            </w:r>
            <w:r>
              <w:rPr>
                <w:sz w:val="24"/>
              </w:rPr>
              <w:t>мультимедийное</w:t>
            </w:r>
            <w:r>
              <w:rPr>
                <w:spacing w:val="-12"/>
                <w:sz w:val="24"/>
              </w:rPr>
              <w:t xml:space="preserve"> </w:t>
            </w:r>
            <w:r>
              <w:rPr>
                <w:sz w:val="24"/>
              </w:rPr>
              <w:t>оборудование.</w:t>
            </w:r>
          </w:p>
          <w:p w14:paraId="B0010000">
            <w:pPr>
              <w:pStyle w:val="Style_16"/>
              <w:ind w:right="98"/>
              <w:rPr>
                <w:sz w:val="24"/>
              </w:rPr>
            </w:pPr>
          </w:p>
        </w:tc>
      </w:tr>
    </w:tbl>
    <w:p w14:paraId="B1010000">
      <w:pPr>
        <w:pStyle w:val="Style_5"/>
        <w:tabs>
          <w:tab w:leader="none" w:pos="3613" w:val="left"/>
        </w:tabs>
        <w:spacing w:before="51"/>
        <w:ind w:firstLine="0" w:left="0"/>
        <w:rPr>
          <w:sz w:val="28"/>
        </w:rPr>
      </w:pPr>
    </w:p>
    <w:p w14:paraId="B2010000">
      <w:pPr>
        <w:pStyle w:val="Style_5"/>
        <w:tabs>
          <w:tab w:leader="none" w:pos="3613" w:val="left"/>
        </w:tabs>
        <w:spacing w:before="51" w:line="276" w:lineRule="auto"/>
        <w:ind w:firstLine="0" w:left="0"/>
        <w:rPr>
          <w:sz w:val="28"/>
        </w:rPr>
      </w:pPr>
      <w:r>
        <w:rPr>
          <w:sz w:val="28"/>
        </w:rPr>
        <w:t>Управление</w:t>
      </w:r>
      <w:r>
        <w:rPr>
          <w:spacing w:val="-5"/>
          <w:sz w:val="28"/>
        </w:rPr>
        <w:t xml:space="preserve"> </w:t>
      </w:r>
      <w:r>
        <w:rPr>
          <w:sz w:val="28"/>
        </w:rPr>
        <w:t>МБОУ СОШ № 1 им. Ляпидевского</w:t>
      </w:r>
    </w:p>
    <w:p w14:paraId="B3010000">
      <w:pPr>
        <w:pStyle w:val="Style_2"/>
        <w:spacing w:before="55" w:line="276" w:lineRule="auto"/>
        <w:ind w:firstLine="707" w:left="0" w:right="-4"/>
        <w:rPr>
          <w:sz w:val="28"/>
        </w:rPr>
      </w:pPr>
      <w:r>
        <w:rPr>
          <w:sz w:val="28"/>
        </w:rPr>
        <w:t xml:space="preserve">Сложная, постоянно изменяющаяся жизнь </w:t>
      </w:r>
      <w:r>
        <w:rPr>
          <w:sz w:val="28"/>
        </w:rPr>
        <w:t>школы</w:t>
      </w:r>
      <w:r>
        <w:rPr>
          <w:sz w:val="28"/>
        </w:rPr>
        <w:t xml:space="preserve"> требует особого типа управления, которое строится на принципах единоначалия и самоуправления, осуществляется администрацией </w:t>
      </w:r>
      <w:r>
        <w:rPr>
          <w:sz w:val="28"/>
        </w:rPr>
        <w:t>МБОУ СОШ № 1 им. Ляпидевского</w:t>
      </w:r>
      <w:r>
        <w:rPr>
          <w:sz w:val="28"/>
        </w:rPr>
        <w:t xml:space="preserve"> в соответствии с законодательством и по решениям  Общего собрания работников,  Педагогического Совета.</w:t>
      </w:r>
    </w:p>
    <w:p w14:paraId="B4010000">
      <w:pPr>
        <w:pStyle w:val="Style_2"/>
        <w:spacing w:line="276" w:lineRule="auto"/>
        <w:ind w:firstLine="707" w:left="0" w:right="-4"/>
        <w:rPr>
          <w:sz w:val="28"/>
        </w:rPr>
      </w:pPr>
      <w:r>
        <w:rPr>
          <w:sz w:val="28"/>
        </w:rPr>
        <w:t xml:space="preserve">Управление в режимах функционирования и развития невозможно без делегирования важнейших управленческих функций планирования, мотивации, организации и контроля руководителям различных педагогических служб, методических объединений и творческих групп. С целью реализации нововведений </w:t>
      </w:r>
      <w:r>
        <w:rPr>
          <w:sz w:val="28"/>
        </w:rPr>
        <w:t>созданя школьные методические объединения учителей-предметников</w:t>
      </w:r>
      <w:r>
        <w:rPr>
          <w:sz w:val="28"/>
        </w:rPr>
        <w:t>, руководители которых наделены необходимыми полномочиями и ресурсами.</w:t>
      </w:r>
    </w:p>
    <w:p w14:paraId="B5010000">
      <w:pPr>
        <w:pStyle w:val="Style_8"/>
        <w:numPr>
          <w:ilvl w:val="0"/>
          <w:numId w:val="4"/>
        </w:numPr>
        <w:tabs>
          <w:tab w:leader="none" w:pos="567" w:val="left"/>
        </w:tabs>
        <w:spacing w:before="2" w:line="276" w:lineRule="auto"/>
        <w:ind w:firstLine="0" w:left="0" w:right="-4"/>
        <w:rPr>
          <w:rFonts w:ascii="Symbol" w:hAnsi="Symbol"/>
          <w:sz w:val="28"/>
        </w:rPr>
      </w:pPr>
      <w:r>
        <w:rPr>
          <w:b w:val="1"/>
          <w:sz w:val="28"/>
        </w:rPr>
        <w:t xml:space="preserve">Директор </w:t>
      </w:r>
      <w:r>
        <w:rPr>
          <w:b w:val="1"/>
          <w:sz w:val="28"/>
        </w:rPr>
        <w:t>школы</w:t>
      </w:r>
      <w:r>
        <w:rPr>
          <w:b w:val="1"/>
          <w:sz w:val="28"/>
        </w:rPr>
        <w:t xml:space="preserve"> </w:t>
      </w:r>
      <w:r>
        <w:rPr>
          <w:sz w:val="28"/>
        </w:rPr>
        <w:t xml:space="preserve">– </w:t>
      </w:r>
      <w:r>
        <w:rPr>
          <w:sz w:val="28"/>
        </w:rPr>
        <w:t>Лариса Васильевна Гарькавая</w:t>
      </w:r>
      <w:r>
        <w:rPr>
          <w:sz w:val="28"/>
        </w:rPr>
        <w:t xml:space="preserve">, разрабатывает стратегию развития </w:t>
      </w:r>
      <w:r>
        <w:rPr>
          <w:sz w:val="28"/>
        </w:rPr>
        <w:t>школы</w:t>
      </w:r>
      <w:r>
        <w:rPr>
          <w:sz w:val="28"/>
        </w:rPr>
        <w:t xml:space="preserve">, финансово-хозяйственную политику, кадровую политику, отвечает за согласованность работы всех служб и подразделений, руководит работой Совета </w:t>
      </w:r>
      <w:r>
        <w:rPr>
          <w:sz w:val="28"/>
        </w:rPr>
        <w:t>школы</w:t>
      </w:r>
      <w:r>
        <w:rPr>
          <w:sz w:val="28"/>
        </w:rPr>
        <w:t xml:space="preserve"> и органов самоуправления, взаимодействует с органами государственной</w:t>
      </w:r>
      <w:r>
        <w:rPr>
          <w:spacing w:val="-22"/>
          <w:sz w:val="28"/>
        </w:rPr>
        <w:t xml:space="preserve"> </w:t>
      </w:r>
      <w:r>
        <w:rPr>
          <w:sz w:val="28"/>
        </w:rPr>
        <w:t>власти.</w:t>
      </w:r>
    </w:p>
    <w:p w14:paraId="B6010000">
      <w:pPr>
        <w:pStyle w:val="Style_8"/>
        <w:numPr>
          <w:ilvl w:val="0"/>
          <w:numId w:val="4"/>
        </w:numPr>
        <w:tabs>
          <w:tab w:leader="none" w:pos="567" w:val="left"/>
        </w:tabs>
        <w:spacing w:before="2" w:line="276" w:lineRule="auto"/>
        <w:ind w:firstLine="0" w:left="0" w:right="-4"/>
        <w:rPr>
          <w:rFonts w:ascii="Symbol" w:hAnsi="Symbol"/>
          <w:sz w:val="28"/>
        </w:rPr>
      </w:pPr>
      <w:r>
        <w:rPr>
          <w:b w:val="1"/>
          <w:sz w:val="28"/>
        </w:rPr>
        <w:t xml:space="preserve">Заместитель директора по УВР </w:t>
      </w:r>
      <w:r>
        <w:rPr>
          <w:sz w:val="28"/>
        </w:rPr>
        <w:t>–</w:t>
      </w:r>
      <w:r>
        <w:rPr>
          <w:sz w:val="28"/>
        </w:rPr>
        <w:t xml:space="preserve"> </w:t>
      </w:r>
      <w:r>
        <w:rPr>
          <w:sz w:val="28"/>
        </w:rPr>
        <w:t>Ирина Петровна Лизунова</w:t>
      </w:r>
      <w:r>
        <w:rPr>
          <w:sz w:val="28"/>
        </w:rPr>
        <w:t>, об</w:t>
      </w:r>
      <w:r>
        <w:rPr>
          <w:sz w:val="28"/>
        </w:rPr>
        <w:t>еспечивает деятельность школы</w:t>
      </w:r>
      <w:r>
        <w:rPr>
          <w:sz w:val="28"/>
        </w:rPr>
        <w:t xml:space="preserve"> в режиме функционирования, отвечает за организацию учебного процесса в 5-11 классах, организацию и проведение ЕГЭ и ОГЭ, курирует учебную деятельность учащихся и педагогов. Организует и координирует внедрение федерального государственного образовательного стандарта общего образования. </w:t>
      </w:r>
      <w:r>
        <w:rPr>
          <w:sz w:val="28"/>
        </w:rPr>
        <w:t xml:space="preserve">Отвечает за </w:t>
      </w:r>
      <w:r>
        <w:rPr>
          <w:sz w:val="28"/>
        </w:rPr>
        <w:t>реализацию</w:t>
      </w:r>
      <w:r>
        <w:rPr>
          <w:sz w:val="28"/>
        </w:rPr>
        <w:t xml:space="preserve"> </w:t>
      </w:r>
      <w:r>
        <w:rPr>
          <w:sz w:val="28"/>
        </w:rPr>
        <w:t>учебного плана</w:t>
      </w:r>
      <w:r>
        <w:rPr>
          <w:spacing w:val="-18"/>
          <w:sz w:val="28"/>
        </w:rPr>
        <w:t xml:space="preserve"> </w:t>
      </w:r>
      <w:r>
        <w:rPr>
          <w:sz w:val="28"/>
        </w:rPr>
        <w:t>школы</w:t>
      </w:r>
      <w:r>
        <w:rPr>
          <w:sz w:val="28"/>
        </w:rPr>
        <w:t>.</w:t>
      </w:r>
      <w:r>
        <w:rPr>
          <w:sz w:val="28"/>
        </w:rPr>
        <w:t xml:space="preserve"> Координирует работу педагогического коллектива при проведении мониторингов различного уровня, </w:t>
      </w:r>
      <w:r>
        <w:rPr>
          <w:sz w:val="28"/>
        </w:rPr>
        <w:t>ш</w:t>
      </w:r>
      <w:r>
        <w:rPr>
          <w:sz w:val="28"/>
        </w:rPr>
        <w:t>кольного этапа всероссийской олимпиады школьников</w:t>
      </w:r>
      <w:r>
        <w:rPr>
          <w:sz w:val="28"/>
        </w:rPr>
        <w:t>.</w:t>
      </w:r>
      <w:r>
        <w:rPr>
          <w:sz w:val="28"/>
        </w:rPr>
        <w:t xml:space="preserve"> </w:t>
      </w:r>
      <w:r>
        <w:rPr>
          <w:sz w:val="28"/>
        </w:rPr>
        <w:t>Осуществляет контроль заполнения электронного</w:t>
      </w:r>
      <w:r>
        <w:rPr>
          <w:sz w:val="28"/>
        </w:rPr>
        <w:t xml:space="preserve"> ресурса «Сетевой город». </w:t>
      </w:r>
    </w:p>
    <w:p w14:paraId="B7010000">
      <w:pPr>
        <w:pStyle w:val="Style_8"/>
        <w:numPr>
          <w:ilvl w:val="0"/>
          <w:numId w:val="4"/>
        </w:numPr>
        <w:tabs>
          <w:tab w:leader="none" w:pos="567" w:val="left"/>
        </w:tabs>
        <w:spacing w:before="2" w:line="276" w:lineRule="auto"/>
        <w:ind w:firstLine="0" w:left="0" w:right="-4"/>
        <w:rPr>
          <w:rFonts w:ascii="Symbol" w:hAnsi="Symbol"/>
          <w:sz w:val="28"/>
        </w:rPr>
      </w:pPr>
      <w:r>
        <w:rPr>
          <w:b w:val="1"/>
          <w:sz w:val="28"/>
        </w:rPr>
        <w:t xml:space="preserve">Заместитель директора гимназии по УВР </w:t>
      </w:r>
      <w:r>
        <w:rPr>
          <w:sz w:val="28"/>
        </w:rPr>
        <w:t xml:space="preserve">– </w:t>
      </w:r>
      <w:r>
        <w:rPr>
          <w:sz w:val="28"/>
        </w:rPr>
        <w:t>Светлана Васильевна Казаковцева</w:t>
      </w:r>
      <w:r>
        <w:rPr>
          <w:sz w:val="28"/>
        </w:rPr>
        <w:t xml:space="preserve">, отвечает за организацию учебного процесса </w:t>
      </w:r>
      <w:r>
        <w:rPr>
          <w:sz w:val="28"/>
        </w:rPr>
        <w:t xml:space="preserve">и неурочной деятельности </w:t>
      </w:r>
      <w:r>
        <w:rPr>
          <w:sz w:val="28"/>
        </w:rPr>
        <w:t>в 1-4 классах</w:t>
      </w:r>
      <w:r>
        <w:rPr>
          <w:sz w:val="28"/>
        </w:rPr>
        <w:t>, является председателем ПМПК школы</w:t>
      </w:r>
    </w:p>
    <w:p w14:paraId="B8010000">
      <w:pPr>
        <w:pStyle w:val="Style_8"/>
        <w:numPr>
          <w:ilvl w:val="0"/>
          <w:numId w:val="4"/>
        </w:numPr>
        <w:tabs>
          <w:tab w:leader="none" w:pos="567" w:val="left"/>
        </w:tabs>
        <w:spacing w:before="2" w:line="276" w:lineRule="auto"/>
        <w:ind w:firstLine="0" w:left="0" w:right="-4"/>
        <w:rPr>
          <w:rFonts w:ascii="Symbol" w:hAnsi="Symbol"/>
          <w:sz w:val="28"/>
        </w:rPr>
      </w:pPr>
      <w:r>
        <w:rPr>
          <w:b w:val="1"/>
          <w:sz w:val="28"/>
        </w:rPr>
        <w:t xml:space="preserve">Заместитель директора гимназии по ВР </w:t>
      </w:r>
      <w:r>
        <w:rPr>
          <w:sz w:val="28"/>
        </w:rPr>
        <w:t xml:space="preserve">– </w:t>
      </w:r>
      <w:r>
        <w:rPr>
          <w:sz w:val="28"/>
        </w:rPr>
        <w:t>Ольга Александровна Колмогорцева</w:t>
      </w:r>
      <w:r>
        <w:rPr>
          <w:sz w:val="28"/>
        </w:rPr>
        <w:t xml:space="preserve">, отвечает за воспитательную деятельность в </w:t>
      </w:r>
      <w:r>
        <w:rPr>
          <w:sz w:val="28"/>
        </w:rPr>
        <w:t>школе</w:t>
      </w:r>
      <w:r>
        <w:rPr>
          <w:sz w:val="28"/>
        </w:rPr>
        <w:t xml:space="preserve">, руководит </w:t>
      </w:r>
      <w:r>
        <w:rPr>
          <w:sz w:val="28"/>
        </w:rPr>
        <w:t xml:space="preserve">Штабом </w:t>
      </w:r>
      <w:r>
        <w:rPr>
          <w:sz w:val="28"/>
        </w:rPr>
        <w:t xml:space="preserve">воспитательной </w:t>
      </w:r>
      <w:r>
        <w:rPr>
          <w:sz w:val="28"/>
        </w:rPr>
        <w:t>работы</w:t>
      </w:r>
      <w:r>
        <w:rPr>
          <w:sz w:val="28"/>
        </w:rPr>
        <w:t>, курирует систему дополнительного</w:t>
      </w:r>
      <w:r>
        <w:rPr>
          <w:spacing w:val="-11"/>
          <w:sz w:val="28"/>
        </w:rPr>
        <w:t xml:space="preserve"> </w:t>
      </w:r>
      <w:r>
        <w:rPr>
          <w:sz w:val="28"/>
        </w:rPr>
        <w:t>образования.</w:t>
      </w:r>
      <w:r>
        <w:rPr>
          <w:sz w:val="28"/>
        </w:rPr>
        <w:t xml:space="preserve"> Отвечает за организацию горячего питания школьников.</w:t>
      </w:r>
      <w:r>
        <w:rPr>
          <w:sz w:val="28"/>
        </w:rPr>
        <w:t xml:space="preserve"> </w:t>
      </w:r>
    </w:p>
    <w:p w14:paraId="B9010000">
      <w:pPr>
        <w:pStyle w:val="Style_8"/>
        <w:numPr>
          <w:ilvl w:val="0"/>
          <w:numId w:val="4"/>
        </w:numPr>
        <w:tabs>
          <w:tab w:leader="none" w:pos="0" w:val="left"/>
        </w:tabs>
        <w:spacing w:line="276" w:lineRule="auto"/>
        <w:ind w:firstLine="0" w:left="0" w:right="-4"/>
        <w:rPr>
          <w:rFonts w:ascii="Symbol" w:hAnsi="Symbol"/>
          <w:sz w:val="28"/>
        </w:rPr>
      </w:pPr>
      <w:r>
        <w:rPr>
          <w:b w:val="1"/>
          <w:sz w:val="28"/>
        </w:rPr>
        <w:t xml:space="preserve">Заведующий библиотекой </w:t>
      </w:r>
      <w:r>
        <w:rPr>
          <w:sz w:val="28"/>
        </w:rPr>
        <w:t xml:space="preserve">– </w:t>
      </w:r>
      <w:r>
        <w:rPr>
          <w:sz w:val="28"/>
        </w:rPr>
        <w:t>Людмила Владимировна Шейкина</w:t>
      </w:r>
      <w:r>
        <w:rPr>
          <w:sz w:val="28"/>
        </w:rPr>
        <w:t xml:space="preserve">. Организует работу библиотеки </w:t>
      </w:r>
      <w:r>
        <w:rPr>
          <w:sz w:val="28"/>
        </w:rPr>
        <w:t>школы</w:t>
      </w:r>
      <w:r>
        <w:rPr>
          <w:sz w:val="28"/>
        </w:rPr>
        <w:t>, формирует библиотечный фонд, обеспечивает своевременную обработку поступающей и отправляемой  корреспонденции, ее доставк</w:t>
      </w:r>
      <w:r>
        <w:rPr>
          <w:sz w:val="28"/>
        </w:rPr>
        <w:t>и</w:t>
      </w:r>
      <w:r>
        <w:rPr>
          <w:sz w:val="28"/>
        </w:rPr>
        <w:t xml:space="preserve"> по</w:t>
      </w:r>
      <w:r>
        <w:rPr>
          <w:spacing w:val="-6"/>
          <w:sz w:val="28"/>
        </w:rPr>
        <w:t xml:space="preserve"> </w:t>
      </w:r>
      <w:r>
        <w:rPr>
          <w:sz w:val="28"/>
        </w:rPr>
        <w:t>назначению.</w:t>
      </w:r>
    </w:p>
    <w:p w14:paraId="BA010000">
      <w:pPr>
        <w:pStyle w:val="Style_8"/>
        <w:numPr>
          <w:ilvl w:val="0"/>
          <w:numId w:val="4"/>
        </w:numPr>
        <w:tabs>
          <w:tab w:leader="none" w:pos="0" w:val="left"/>
        </w:tabs>
        <w:spacing w:before="2" w:line="276" w:lineRule="auto"/>
        <w:ind w:firstLine="0" w:left="0" w:right="-4"/>
        <w:rPr>
          <w:rFonts w:ascii="Symbol" w:hAnsi="Symbol"/>
          <w:sz w:val="28"/>
        </w:rPr>
      </w:pPr>
      <w:r>
        <w:rPr>
          <w:b w:val="1"/>
          <w:sz w:val="28"/>
        </w:rPr>
        <w:t xml:space="preserve">Главный бухгалтер </w:t>
      </w:r>
      <w:r>
        <w:rPr>
          <w:sz w:val="28"/>
        </w:rPr>
        <w:t xml:space="preserve">– </w:t>
      </w:r>
      <w:r>
        <w:rPr>
          <w:sz w:val="28"/>
        </w:rPr>
        <w:t>Светлана Александровна Михайличенко</w:t>
      </w:r>
      <w:r>
        <w:rPr>
          <w:sz w:val="28"/>
        </w:rPr>
        <w:t>, отвечает за ведение финансовой деятельности и бухгалтерский учет.</w:t>
      </w:r>
    </w:p>
    <w:p w14:paraId="BB010000">
      <w:pPr>
        <w:pStyle w:val="Style_2"/>
        <w:tabs>
          <w:tab w:leader="none" w:pos="0" w:val="left"/>
        </w:tabs>
        <w:spacing w:line="276" w:lineRule="auto"/>
        <w:ind w:firstLine="0" w:left="0"/>
        <w:jc w:val="left"/>
        <w:rPr>
          <w:sz w:val="28"/>
        </w:rPr>
      </w:pPr>
    </w:p>
    <w:p w14:paraId="BC010000">
      <w:pPr>
        <w:pStyle w:val="Style_2"/>
        <w:spacing w:line="276" w:lineRule="auto"/>
        <w:ind w:firstLine="567" w:left="0" w:right="-4"/>
        <w:rPr>
          <w:sz w:val="28"/>
        </w:rPr>
      </w:pPr>
      <w:r>
        <w:rPr>
          <w:sz w:val="28"/>
        </w:rPr>
        <w:t xml:space="preserve">Директор и его заместители, руководители </w:t>
      </w:r>
      <w:r>
        <w:rPr>
          <w:sz w:val="28"/>
        </w:rPr>
        <w:t xml:space="preserve">методических объединений </w:t>
      </w:r>
      <w:r>
        <w:rPr>
          <w:sz w:val="28"/>
        </w:rPr>
        <w:t xml:space="preserve">участвуют в  совещаниях при директоре, где коллегиально решаются все  принципиальные вопросы жизни </w:t>
      </w:r>
      <w:r>
        <w:rPr>
          <w:sz w:val="28"/>
        </w:rPr>
        <w:t>МБОУ СОШ № 1 им. Ляпидевского</w:t>
      </w:r>
      <w:r>
        <w:rPr>
          <w:sz w:val="28"/>
        </w:rPr>
        <w:t xml:space="preserve">. Заседания проходят </w:t>
      </w:r>
      <w:r>
        <w:rPr>
          <w:sz w:val="28"/>
        </w:rPr>
        <w:t>по мере необходимости (не реже 1 раза в две недели)</w:t>
      </w:r>
      <w:r>
        <w:rPr>
          <w:sz w:val="28"/>
        </w:rPr>
        <w:t>, решения оперативно доносятся до всех членов</w:t>
      </w:r>
      <w:r>
        <w:rPr>
          <w:spacing w:val="-7"/>
          <w:sz w:val="28"/>
        </w:rPr>
        <w:t xml:space="preserve"> </w:t>
      </w:r>
      <w:r>
        <w:rPr>
          <w:sz w:val="28"/>
        </w:rPr>
        <w:t>коллектива.</w:t>
      </w:r>
    </w:p>
    <w:p w14:paraId="BD010000">
      <w:pPr>
        <w:pStyle w:val="Style_2"/>
        <w:spacing w:before="4" w:line="276" w:lineRule="auto"/>
        <w:ind w:firstLine="0" w:left="0"/>
        <w:jc w:val="left"/>
      </w:pPr>
    </w:p>
    <w:p w14:paraId="BE010000">
      <w:pPr>
        <w:pStyle w:val="Style_5"/>
        <w:spacing w:before="1" w:line="276" w:lineRule="auto"/>
        <w:ind w:firstLine="0" w:left="0"/>
        <w:jc w:val="both"/>
        <w:rPr>
          <w:sz w:val="28"/>
        </w:rPr>
      </w:pPr>
      <w:r>
        <w:rPr>
          <w:sz w:val="28"/>
        </w:rPr>
        <w:t>Самоуправление.</w:t>
      </w:r>
    </w:p>
    <w:p w14:paraId="BF010000">
      <w:pPr>
        <w:pStyle w:val="Style_2"/>
        <w:spacing w:line="276" w:lineRule="auto"/>
        <w:ind w:firstLine="707" w:left="0" w:right="108"/>
        <w:rPr>
          <w:sz w:val="28"/>
        </w:rPr>
      </w:pPr>
      <w:r>
        <w:rPr>
          <w:sz w:val="28"/>
        </w:rPr>
        <w:t xml:space="preserve">В гимназии действует система государственно-общественного управления: наряду с администрацией, в решении принципиальных вопросов развития гимназии участвуют советы органов самоуправления: </w:t>
      </w:r>
      <w:r>
        <w:rPr>
          <w:sz w:val="28"/>
        </w:rPr>
        <w:t>С</w:t>
      </w:r>
      <w:r>
        <w:rPr>
          <w:sz w:val="28"/>
        </w:rPr>
        <w:t>овет</w:t>
      </w:r>
      <w:r>
        <w:rPr>
          <w:sz w:val="28"/>
        </w:rPr>
        <w:t xml:space="preserve"> школы</w:t>
      </w:r>
      <w:r>
        <w:rPr>
          <w:sz w:val="28"/>
        </w:rPr>
        <w:t xml:space="preserve">, Родительский комитет </w:t>
      </w:r>
      <w:r>
        <w:rPr>
          <w:sz w:val="28"/>
        </w:rPr>
        <w:t>школы.</w:t>
      </w:r>
      <w:r>
        <w:rPr>
          <w:sz w:val="28"/>
        </w:rPr>
        <w:t xml:space="preserve"> Родители и учащиеся – полноправные участники образовательного процесса.</w:t>
      </w:r>
    </w:p>
    <w:p w14:paraId="C0010000">
      <w:pPr>
        <w:pStyle w:val="Style_2"/>
        <w:spacing w:line="276" w:lineRule="auto"/>
        <w:ind w:firstLine="707" w:left="0" w:right="108"/>
        <w:rPr>
          <w:sz w:val="28"/>
        </w:rPr>
      </w:pPr>
      <w:r>
        <w:rPr>
          <w:sz w:val="28"/>
        </w:rPr>
        <w:t>В школе действует детская общественная организация «Новое поколение»</w:t>
      </w:r>
    </w:p>
    <w:p w14:paraId="C1010000">
      <w:pPr>
        <w:spacing w:before="32"/>
        <w:ind/>
        <w:rPr>
          <w:b w:val="1"/>
          <w:sz w:val="32"/>
        </w:rPr>
      </w:pPr>
    </w:p>
    <w:p w14:paraId="C2010000">
      <w:pPr>
        <w:spacing w:before="32"/>
        <w:ind/>
        <w:jc w:val="center"/>
        <w:rPr>
          <w:b w:val="1"/>
          <w:sz w:val="32"/>
        </w:rPr>
      </w:pPr>
      <w:r>
        <w:rPr>
          <w:b w:val="1"/>
          <w:sz w:val="32"/>
        </w:rPr>
        <w:t>Особенности образовательного</w:t>
      </w:r>
      <w:r>
        <w:rPr>
          <w:b w:val="1"/>
          <w:spacing w:val="-15"/>
          <w:sz w:val="32"/>
        </w:rPr>
        <w:t xml:space="preserve"> </w:t>
      </w:r>
      <w:r>
        <w:rPr>
          <w:b w:val="1"/>
          <w:sz w:val="32"/>
        </w:rPr>
        <w:t>процесса.</w:t>
      </w:r>
    </w:p>
    <w:p w14:paraId="C3010000">
      <w:pPr>
        <w:pStyle w:val="Style_17"/>
        <w:spacing w:before="280" w:line="240" w:lineRule="auto"/>
        <w:ind w:firstLine="0" w:left="0" w:right="115"/>
        <w:jc w:val="right"/>
      </w:pPr>
      <w:r>
        <w:t>Образование - не подготовка к жизни, оно сама жизнь.</w:t>
      </w:r>
    </w:p>
    <w:p w14:paraId="C4010000">
      <w:pPr>
        <w:ind w:right="112"/>
        <w:jc w:val="right"/>
        <w:rPr>
          <w:b w:val="1"/>
          <w:i w:val="1"/>
          <w:sz w:val="24"/>
        </w:rPr>
      </w:pPr>
      <w:r>
        <w:rPr>
          <w:b w:val="1"/>
          <w:i w:val="1"/>
          <w:sz w:val="24"/>
        </w:rPr>
        <w:t>Джон Дьюи</w:t>
      </w:r>
    </w:p>
    <w:p w14:paraId="C5010000">
      <w:pPr>
        <w:tabs>
          <w:tab w:leader="none" w:pos="2430" w:val="left"/>
        </w:tabs>
        <w:spacing w:line="276" w:lineRule="auto"/>
        <w:ind w:right="-4"/>
        <w:rPr>
          <w:b w:val="1"/>
          <w:sz w:val="28"/>
        </w:rPr>
      </w:pPr>
      <w:r>
        <w:rPr>
          <w:b w:val="1"/>
          <w:sz w:val="28"/>
        </w:rPr>
        <w:t>Характеристика образовательных</w:t>
      </w:r>
      <w:r>
        <w:rPr>
          <w:b w:val="1"/>
          <w:spacing w:val="-9"/>
          <w:sz w:val="28"/>
        </w:rPr>
        <w:t xml:space="preserve"> </w:t>
      </w:r>
      <w:r>
        <w:rPr>
          <w:b w:val="1"/>
          <w:sz w:val="28"/>
        </w:rPr>
        <w:t>программ.</w:t>
      </w:r>
    </w:p>
    <w:p w14:paraId="C6010000">
      <w:pPr>
        <w:pStyle w:val="Style_2"/>
        <w:spacing w:before="55" w:line="276" w:lineRule="auto"/>
        <w:ind w:firstLine="567" w:left="0" w:right="-4"/>
        <w:rPr>
          <w:sz w:val="28"/>
        </w:rPr>
      </w:pPr>
      <w:r>
        <w:rPr>
          <w:sz w:val="28"/>
        </w:rPr>
        <w:t xml:space="preserve">Основным предметом деятельности </w:t>
      </w:r>
      <w:r>
        <w:rPr>
          <w:sz w:val="28"/>
        </w:rPr>
        <w:t>МБОУ СОШ № 1 им. Ляпидевского ст. Старощербиновская</w:t>
      </w:r>
      <w:r>
        <w:rPr>
          <w:sz w:val="28"/>
        </w:rPr>
        <w:t xml:space="preserve"> является реализация основных общеобразовательных программ: начального общего, основ</w:t>
      </w:r>
      <w:r>
        <w:rPr>
          <w:sz w:val="28"/>
        </w:rPr>
        <w:t xml:space="preserve">ного общего и среднего общего </w:t>
      </w:r>
      <w:r>
        <w:rPr>
          <w:sz w:val="28"/>
        </w:rPr>
        <w:t xml:space="preserve"> образования. </w:t>
      </w:r>
      <w:r>
        <w:rPr>
          <w:sz w:val="28"/>
        </w:rPr>
        <w:t>Школа</w:t>
      </w:r>
      <w:r>
        <w:rPr>
          <w:sz w:val="28"/>
        </w:rPr>
        <w:t xml:space="preserve"> осуществляет образовательный процесс в соответствии с уровнями общеобразовательных программ трёх ступеней общего образования:</w:t>
      </w:r>
    </w:p>
    <w:p w14:paraId="C7010000">
      <w:pPr>
        <w:pStyle w:val="Style_2"/>
        <w:spacing w:line="276" w:lineRule="auto"/>
        <w:ind w:firstLine="567" w:left="0" w:right="-4"/>
        <w:jc w:val="left"/>
        <w:rPr>
          <w:sz w:val="28"/>
        </w:rPr>
      </w:pPr>
      <w:r>
        <w:rPr>
          <w:sz w:val="28"/>
        </w:rPr>
        <w:t>I</w:t>
      </w:r>
      <w:r>
        <w:rPr>
          <w:sz w:val="28"/>
        </w:rPr>
        <w:t xml:space="preserve"> </w:t>
      </w:r>
      <w:r>
        <w:rPr>
          <w:sz w:val="28"/>
        </w:rPr>
        <w:t>уровень</w:t>
      </w:r>
      <w:r>
        <w:rPr>
          <w:sz w:val="28"/>
        </w:rPr>
        <w:t xml:space="preserve"> – начальное общее образование (нормативный срок освоения 4 года); </w:t>
      </w:r>
    </w:p>
    <w:p w14:paraId="C8010000">
      <w:pPr>
        <w:pStyle w:val="Style_2"/>
        <w:spacing w:line="276" w:lineRule="auto"/>
        <w:ind w:firstLine="567" w:left="0" w:right="-4"/>
        <w:jc w:val="left"/>
        <w:rPr>
          <w:sz w:val="28"/>
        </w:rPr>
      </w:pPr>
      <w:r>
        <w:rPr>
          <w:sz w:val="28"/>
        </w:rPr>
        <w:t>II</w:t>
      </w:r>
      <w:r>
        <w:rPr>
          <w:sz w:val="28"/>
        </w:rPr>
        <w:t xml:space="preserve"> </w:t>
      </w:r>
      <w:r>
        <w:rPr>
          <w:sz w:val="28"/>
        </w:rPr>
        <w:t>уровень</w:t>
      </w:r>
      <w:r>
        <w:rPr>
          <w:sz w:val="28"/>
        </w:rPr>
        <w:t xml:space="preserve"> – основное общее образование (нормативный срок освоения 5 лет); </w:t>
      </w:r>
    </w:p>
    <w:p w14:paraId="C9010000">
      <w:pPr>
        <w:pStyle w:val="Style_2"/>
        <w:spacing w:line="276" w:lineRule="auto"/>
        <w:ind w:firstLine="567" w:left="0" w:right="-4"/>
        <w:jc w:val="left"/>
        <w:rPr>
          <w:sz w:val="28"/>
        </w:rPr>
      </w:pPr>
      <w:r>
        <w:rPr>
          <w:sz w:val="28"/>
        </w:rPr>
        <w:t>III</w:t>
      </w:r>
      <w:r>
        <w:rPr>
          <w:sz w:val="28"/>
        </w:rPr>
        <w:t xml:space="preserve"> уровень</w:t>
      </w:r>
      <w:r>
        <w:rPr>
          <w:sz w:val="28"/>
        </w:rPr>
        <w:t xml:space="preserve"> – среднее</w:t>
      </w:r>
      <w:r>
        <w:rPr>
          <w:sz w:val="28"/>
        </w:rPr>
        <w:t xml:space="preserve"> общее образование (нормативный срок освоения</w:t>
      </w:r>
      <w:r>
        <w:rPr>
          <w:sz w:val="28"/>
        </w:rPr>
        <w:t xml:space="preserve">  -2 </w:t>
      </w:r>
      <w:r>
        <w:rPr>
          <w:sz w:val="28"/>
        </w:rPr>
        <w:t>года).</w:t>
      </w:r>
    </w:p>
    <w:p w14:paraId="CA010000">
      <w:pPr>
        <w:pStyle w:val="Style_2"/>
        <w:spacing w:line="276" w:lineRule="auto"/>
        <w:ind w:firstLine="567" w:left="0" w:right="-4"/>
        <w:rPr>
          <w:sz w:val="28"/>
        </w:rPr>
      </w:pPr>
      <w:r>
        <w:rPr>
          <w:sz w:val="28"/>
        </w:rPr>
        <w:t>Школа</w:t>
      </w:r>
      <w:r>
        <w:rPr>
          <w:sz w:val="28"/>
        </w:rPr>
        <w:t xml:space="preserve"> в своей уставной деятельности реализует следующие образовательные программы:</w:t>
      </w:r>
    </w:p>
    <w:p w14:paraId="CB010000">
      <w:pPr>
        <w:pStyle w:val="Style_2"/>
        <w:spacing w:line="276" w:lineRule="auto"/>
        <w:ind w:firstLine="567" w:left="0" w:right="-4"/>
        <w:jc w:val="left"/>
        <w:rPr>
          <w:sz w:val="28"/>
        </w:rPr>
      </w:pPr>
      <w:r>
        <w:rPr>
          <w:sz w:val="28"/>
        </w:rPr>
        <w:t>Основные общеобразовательные программы:</w:t>
      </w:r>
    </w:p>
    <w:p w14:paraId="CC010000">
      <w:pPr>
        <w:pStyle w:val="Style_8"/>
        <w:numPr>
          <w:ilvl w:val="0"/>
          <w:numId w:val="5"/>
        </w:numPr>
        <w:tabs>
          <w:tab w:leader="none" w:pos="284" w:val="left"/>
        </w:tabs>
        <w:spacing w:before="2" w:line="276" w:lineRule="auto"/>
        <w:ind w:firstLine="0" w:left="0" w:right="-4"/>
        <w:jc w:val="left"/>
        <w:rPr>
          <w:sz w:val="28"/>
        </w:rPr>
      </w:pPr>
      <w:r>
        <w:rPr>
          <w:sz w:val="28"/>
        </w:rPr>
        <w:t>общеобразовательные программы начального общего</w:t>
      </w:r>
      <w:r>
        <w:rPr>
          <w:spacing w:val="-17"/>
          <w:sz w:val="28"/>
        </w:rPr>
        <w:t xml:space="preserve"> </w:t>
      </w:r>
      <w:r>
        <w:rPr>
          <w:sz w:val="28"/>
        </w:rPr>
        <w:t>образования;</w:t>
      </w:r>
    </w:p>
    <w:p w14:paraId="CD010000">
      <w:pPr>
        <w:pStyle w:val="Style_8"/>
        <w:numPr>
          <w:ilvl w:val="0"/>
          <w:numId w:val="5"/>
        </w:numPr>
        <w:tabs>
          <w:tab w:leader="none" w:pos="284" w:val="left"/>
        </w:tabs>
        <w:spacing w:before="21" w:line="276" w:lineRule="auto"/>
        <w:ind w:firstLine="0" w:left="0" w:right="-4"/>
        <w:rPr>
          <w:sz w:val="28"/>
        </w:rPr>
      </w:pPr>
      <w:r>
        <w:rPr>
          <w:sz w:val="28"/>
        </w:rPr>
        <w:t>общеобразовательные программы основного общего образования;</w:t>
      </w:r>
    </w:p>
    <w:p w14:paraId="CE010000">
      <w:pPr>
        <w:pStyle w:val="Style_8"/>
        <w:numPr>
          <w:ilvl w:val="0"/>
          <w:numId w:val="5"/>
        </w:numPr>
        <w:tabs>
          <w:tab w:leader="none" w:pos="284" w:val="left"/>
        </w:tabs>
        <w:spacing w:line="276" w:lineRule="auto"/>
        <w:ind w:firstLine="0" w:left="0" w:right="-4"/>
        <w:rPr>
          <w:sz w:val="28"/>
        </w:rPr>
      </w:pPr>
      <w:r>
        <w:rPr>
          <w:sz w:val="28"/>
        </w:rPr>
        <w:t>общеобразовательные пр</w:t>
      </w:r>
      <w:r>
        <w:rPr>
          <w:sz w:val="28"/>
        </w:rPr>
        <w:t>ограммы среднего</w:t>
      </w:r>
      <w:r>
        <w:rPr>
          <w:sz w:val="28"/>
        </w:rPr>
        <w:t xml:space="preserve"> общего образования, </w:t>
      </w:r>
      <w:r>
        <w:rPr>
          <w:sz w:val="28"/>
        </w:rPr>
        <w:t>профильное обучение.</w:t>
      </w:r>
    </w:p>
    <w:p w14:paraId="CF010000">
      <w:pPr>
        <w:pStyle w:val="Style_2"/>
        <w:spacing w:line="276" w:lineRule="auto"/>
        <w:ind w:firstLine="567" w:left="0" w:right="-4"/>
        <w:rPr>
          <w:sz w:val="28"/>
        </w:rPr>
      </w:pPr>
      <w:r>
        <w:rPr>
          <w:sz w:val="28"/>
        </w:rPr>
        <w:t>Школа</w:t>
      </w:r>
      <w:r>
        <w:rPr>
          <w:sz w:val="28"/>
        </w:rPr>
        <w:t xml:space="preserve"> обеспечивает преемственность образовательных программ</w:t>
      </w:r>
      <w:r>
        <w:rPr>
          <w:sz w:val="28"/>
        </w:rPr>
        <w:t xml:space="preserve"> в соответствии с </w:t>
      </w:r>
      <w:r>
        <w:rPr>
          <w:sz w:val="28"/>
        </w:rPr>
        <w:t>Закон</w:t>
      </w:r>
      <w:r>
        <w:rPr>
          <w:sz w:val="28"/>
        </w:rPr>
        <w:t>ом</w:t>
      </w:r>
      <w:r>
        <w:rPr>
          <w:sz w:val="28"/>
        </w:rPr>
        <w:t xml:space="preserve"> РФ «Об образовании</w:t>
      </w:r>
      <w:r>
        <w:rPr>
          <w:sz w:val="28"/>
        </w:rPr>
        <w:t xml:space="preserve"> в Российской Федерации</w:t>
      </w:r>
      <w:r>
        <w:rPr>
          <w:sz w:val="28"/>
        </w:rPr>
        <w:t>».</w:t>
      </w:r>
    </w:p>
    <w:p w14:paraId="D0010000">
      <w:pPr>
        <w:pStyle w:val="Style_2"/>
        <w:spacing w:line="276" w:lineRule="auto"/>
        <w:ind w:firstLine="567" w:left="0" w:right="-4"/>
        <w:rPr>
          <w:sz w:val="28"/>
        </w:rPr>
      </w:pPr>
      <w:r>
        <w:rPr>
          <w:sz w:val="28"/>
        </w:rPr>
        <w:t xml:space="preserve">Содержание образования в </w:t>
      </w:r>
      <w:r>
        <w:rPr>
          <w:sz w:val="28"/>
        </w:rPr>
        <w:t>школе</w:t>
      </w:r>
      <w:r>
        <w:rPr>
          <w:sz w:val="28"/>
        </w:rPr>
        <w:t xml:space="preserve"> определяется программами, разрабатываемыми, принимаемыми и реализуемыми самостоятельно на основе государственных образовательных стандартов.</w:t>
      </w:r>
    </w:p>
    <w:p w14:paraId="D1010000">
      <w:pPr>
        <w:pStyle w:val="Style_2"/>
        <w:spacing w:before="4" w:line="276" w:lineRule="auto"/>
        <w:ind w:firstLine="0" w:left="0"/>
        <w:jc w:val="left"/>
      </w:pPr>
    </w:p>
    <w:p w14:paraId="D2010000">
      <w:pPr>
        <w:pStyle w:val="Style_2"/>
        <w:spacing w:before="4" w:line="276" w:lineRule="auto"/>
        <w:ind w:firstLine="0" w:left="0"/>
        <w:jc w:val="left"/>
      </w:pPr>
    </w:p>
    <w:p w14:paraId="D3010000">
      <w:pPr>
        <w:pStyle w:val="Style_5"/>
        <w:tabs>
          <w:tab w:leader="none" w:pos="1316" w:val="left"/>
        </w:tabs>
        <w:spacing w:before="1" w:line="276" w:lineRule="auto"/>
        <w:ind w:right="648"/>
        <w:jc w:val="center"/>
        <w:rPr>
          <w:sz w:val="28"/>
        </w:rPr>
      </w:pPr>
      <w:r>
        <w:rPr>
          <w:sz w:val="28"/>
        </w:rPr>
        <w:t>Образовательные технологии и методы обучения, используемые</w:t>
      </w:r>
      <w:r>
        <w:rPr>
          <w:spacing w:val="-18"/>
          <w:sz w:val="28"/>
        </w:rPr>
        <w:t xml:space="preserve"> </w:t>
      </w:r>
      <w:r>
        <w:rPr>
          <w:sz w:val="28"/>
        </w:rPr>
        <w:t>в образовательном</w:t>
      </w:r>
      <w:r>
        <w:rPr>
          <w:spacing w:val="-9"/>
          <w:sz w:val="28"/>
        </w:rPr>
        <w:t xml:space="preserve"> </w:t>
      </w:r>
      <w:r>
        <w:rPr>
          <w:sz w:val="28"/>
        </w:rPr>
        <w:t>процессе.</w:t>
      </w:r>
    </w:p>
    <w:p w14:paraId="D4010000">
      <w:pPr>
        <w:pStyle w:val="Style_2"/>
        <w:tabs>
          <w:tab w:leader="none" w:pos="5423" w:val="left"/>
          <w:tab w:leader="none" w:pos="7160" w:val="left"/>
        </w:tabs>
        <w:spacing w:line="276" w:lineRule="auto"/>
        <w:ind w:firstLine="708" w:left="3119" w:right="-4"/>
        <w:rPr>
          <w:sz w:val="28"/>
        </w:rPr>
      </w:pPr>
      <w:r>
        <w:rPr>
          <w:sz w:val="28"/>
        </w:rPr>
        <w:drawing>
          <wp:anchor allowOverlap="true" behindDoc="false" distB="0" distL="0" distR="0" distT="0" layoutInCell="true" locked="false" relativeHeight="251658240" simplePos="false">
            <wp:simplePos x="0" y="0"/>
            <wp:positionH relativeFrom="page">
              <wp:posOffset>1209897</wp:posOffset>
            </wp:positionH>
            <wp:positionV relativeFrom="paragraph">
              <wp:posOffset>475113</wp:posOffset>
            </wp:positionV>
            <wp:extent cx="1812539" cy="1339702"/>
            <wp:effectExtent b="0" l="0" r="0" t="0"/>
            <wp:wrapNone/>
            <wp:docPr hidden="false" id="18" name="Picture 18"/>
            <a:graphic>
              <a:graphicData uri="http://schemas.openxmlformats.org/drawingml/2006/picture">
                <pic:pic>
                  <pic:nvPicPr>
                    <pic:cNvPr hidden="false" id="17" name="Picture 17"/>
                    <pic:cNvPicPr preferRelativeResize="true"/>
                  </pic:nvPicPr>
                  <pic:blipFill>
                    <a:blip r:embed="rId10"/>
                    <a:stretch/>
                  </pic:blipFill>
                  <pic:spPr>
                    <a:xfrm flipH="false" flipV="false" rot="0">
                      <a:ext cx="1812539" cy="1339702"/>
                    </a:xfrm>
                    <a:prstGeom prst="rect"/>
                  </pic:spPr>
                </pic:pic>
              </a:graphicData>
            </a:graphic>
          </wp:anchor>
        </w:drawing>
      </w:r>
      <w:r>
        <w:rPr>
          <w:sz w:val="28"/>
        </w:rPr>
        <w:t>Реализация образовательной программы требует использования инновационных технологий организации взаимодействия в процессе обучения. Наряду с технологией продуктивного общения, технологией критического мышления, применяются технологии стимулирования деятельности учащихся (технологии педагогического требования, создания ситуаций успеха, пед</w:t>
      </w:r>
      <w:r>
        <w:rPr>
          <w:sz w:val="28"/>
        </w:rPr>
        <w:t xml:space="preserve">агогической оценки, </w:t>
      </w:r>
      <w:r>
        <w:rPr>
          <w:sz w:val="28"/>
        </w:rPr>
        <w:t xml:space="preserve">технологии уровневой </w:t>
      </w:r>
      <w:r>
        <w:rPr>
          <w:sz w:val="28"/>
        </w:rPr>
        <w:t>дифференциации),</w:t>
      </w:r>
      <w:r>
        <w:rPr>
          <w:sz w:val="28"/>
        </w:rPr>
        <w:t xml:space="preserve"> </w:t>
      </w:r>
      <w:r>
        <w:rPr>
          <w:sz w:val="28"/>
        </w:rPr>
        <w:t xml:space="preserve">используются </w:t>
      </w:r>
      <w:r>
        <w:rPr>
          <w:sz w:val="28"/>
        </w:rPr>
        <w:t xml:space="preserve"> </w:t>
      </w:r>
      <w:r>
        <w:rPr>
          <w:sz w:val="28"/>
        </w:rPr>
        <w:t xml:space="preserve">интерактивные </w:t>
      </w:r>
    </w:p>
    <w:p w14:paraId="D5010000">
      <w:pPr>
        <w:pStyle w:val="Style_2"/>
        <w:tabs>
          <w:tab w:leader="none" w:pos="5423" w:val="left"/>
          <w:tab w:leader="none" w:pos="7160" w:val="left"/>
        </w:tabs>
        <w:spacing w:line="276" w:lineRule="auto"/>
        <w:ind w:firstLine="0" w:left="0" w:right="-4"/>
        <w:rPr>
          <w:sz w:val="28"/>
        </w:rPr>
      </w:pPr>
      <w:r>
        <w:rPr>
          <w:sz w:val="28"/>
        </w:rPr>
        <w:t xml:space="preserve">технологии на основе применения компьютерной техники. Необходимые условия (наличие достаточного количества компьютеров и компьютерных обучающих программ, навыки пользователя у учеников, компьютерная грамотность учителей) позволяют реализовать богатый образовательный потенциал ИТО. Учителями </w:t>
      </w:r>
      <w:r>
        <w:rPr>
          <w:sz w:val="28"/>
        </w:rPr>
        <w:t>школы</w:t>
      </w:r>
      <w:r>
        <w:rPr>
          <w:sz w:val="28"/>
        </w:rPr>
        <w:t xml:space="preserve"> разработаны различные виды уроков с применением компьютерной техники, интерактивных досок, мультимедийных систем. </w:t>
      </w:r>
    </w:p>
    <w:p w14:paraId="D6010000">
      <w:pPr>
        <w:pStyle w:val="Style_2"/>
        <w:spacing w:line="276" w:lineRule="auto"/>
        <w:ind w:firstLine="707" w:left="0" w:right="-4"/>
        <w:rPr>
          <w:sz w:val="28"/>
        </w:rPr>
      </w:pPr>
      <w:r>
        <w:rPr>
          <w:sz w:val="28"/>
        </w:rPr>
        <w:t>Образовательная программа реализуется в разнообразных  формах внеурочной деятельности: экскурсии, тематические классные часы, интеллектуальные конкурсы, фестивали творчества.</w:t>
      </w:r>
    </w:p>
    <w:p w14:paraId="D7010000">
      <w:pPr>
        <w:pStyle w:val="Style_2"/>
        <w:spacing w:before="4"/>
        <w:ind w:firstLine="0" w:left="0"/>
        <w:jc w:val="left"/>
      </w:pPr>
    </w:p>
    <w:p w14:paraId="D8010000">
      <w:pPr>
        <w:pStyle w:val="Style_2"/>
        <w:spacing w:before="4"/>
        <w:ind w:firstLine="0" w:left="0"/>
        <w:jc w:val="left"/>
      </w:pPr>
    </w:p>
    <w:p w14:paraId="D9010000">
      <w:pPr>
        <w:pStyle w:val="Style_5"/>
        <w:tabs>
          <w:tab w:leader="none" w:pos="2889" w:val="left"/>
        </w:tabs>
        <w:spacing w:before="1"/>
        <w:ind w:firstLine="0" w:left="0"/>
        <w:jc w:val="center"/>
      </w:pPr>
      <w:r>
        <w:rPr>
          <w:sz w:val="28"/>
        </w:rPr>
        <w:t xml:space="preserve">Внедрение ФГОС в 5-х </w:t>
      </w:r>
      <w:r>
        <w:rPr>
          <w:sz w:val="28"/>
        </w:rPr>
        <w:t>-</w:t>
      </w:r>
      <w:r>
        <w:rPr>
          <w:sz w:val="28"/>
        </w:rPr>
        <w:t xml:space="preserve"> </w:t>
      </w:r>
      <w:r>
        <w:rPr>
          <w:sz w:val="28"/>
        </w:rPr>
        <w:t>8</w:t>
      </w:r>
      <w:r>
        <w:rPr>
          <w:sz w:val="28"/>
        </w:rPr>
        <w:t>-х</w:t>
      </w:r>
      <w:r>
        <w:rPr>
          <w:spacing w:val="-12"/>
          <w:sz w:val="28"/>
        </w:rPr>
        <w:t xml:space="preserve"> </w:t>
      </w:r>
      <w:r>
        <w:rPr>
          <w:sz w:val="28"/>
        </w:rPr>
        <w:t>классах</w:t>
      </w:r>
      <w:r>
        <w:t>.</w:t>
      </w:r>
    </w:p>
    <w:p w14:paraId="DA010000">
      <w:pPr>
        <w:pStyle w:val="Style_2"/>
        <w:spacing w:line="276" w:lineRule="auto"/>
        <w:ind w:firstLine="567" w:left="0" w:right="109"/>
        <w:rPr>
          <w:sz w:val="28"/>
        </w:rPr>
      </w:pPr>
      <w:r>
        <w:rPr>
          <w:sz w:val="28"/>
        </w:rPr>
        <w:t>С 201</w:t>
      </w:r>
      <w:r>
        <w:rPr>
          <w:sz w:val="28"/>
        </w:rPr>
        <w:t>2</w:t>
      </w:r>
      <w:r>
        <w:rPr>
          <w:sz w:val="28"/>
        </w:rPr>
        <w:t>-201</w:t>
      </w:r>
      <w:r>
        <w:rPr>
          <w:sz w:val="28"/>
        </w:rPr>
        <w:t>3</w:t>
      </w:r>
      <w:r>
        <w:rPr>
          <w:sz w:val="28"/>
        </w:rPr>
        <w:t xml:space="preserve"> учебн</w:t>
      </w:r>
      <w:r>
        <w:rPr>
          <w:sz w:val="28"/>
        </w:rPr>
        <w:t>о</w:t>
      </w:r>
      <w:r>
        <w:rPr>
          <w:sz w:val="28"/>
        </w:rPr>
        <w:t xml:space="preserve">го года в </w:t>
      </w:r>
      <w:r>
        <w:rPr>
          <w:sz w:val="28"/>
        </w:rPr>
        <w:t>школе</w:t>
      </w:r>
      <w:r>
        <w:rPr>
          <w:sz w:val="28"/>
        </w:rPr>
        <w:t xml:space="preserve"> ведется большая работа по внедрению ФГОС ООО. В 201</w:t>
      </w:r>
      <w:r>
        <w:rPr>
          <w:sz w:val="28"/>
        </w:rPr>
        <w:t>3</w:t>
      </w:r>
      <w:r>
        <w:rPr>
          <w:sz w:val="28"/>
        </w:rPr>
        <w:t>-201</w:t>
      </w:r>
      <w:r>
        <w:rPr>
          <w:sz w:val="28"/>
        </w:rPr>
        <w:t xml:space="preserve">4 учебном году начало внедрения федерального государственного образовательного стандарта основного общего </w:t>
      </w:r>
      <w:r>
        <w:rPr>
          <w:sz w:val="28"/>
        </w:rPr>
        <w:t>образования</w:t>
      </w:r>
      <w:r>
        <w:rPr>
          <w:sz w:val="28"/>
        </w:rPr>
        <w:t xml:space="preserve"> в 5 классе.</w:t>
      </w:r>
    </w:p>
    <w:p w14:paraId="DB010000">
      <w:pPr>
        <w:pStyle w:val="Style_2"/>
        <w:spacing w:line="276" w:lineRule="auto"/>
        <w:ind w:firstLine="567" w:left="0" w:right="21"/>
        <w:rPr>
          <w:sz w:val="28"/>
        </w:rPr>
      </w:pPr>
      <w:r>
        <w:rPr>
          <w:sz w:val="28"/>
        </w:rPr>
        <w:t>Была создана нормативная база гимназии, отвечающа</w:t>
      </w:r>
      <w:r>
        <w:rPr>
          <w:sz w:val="28"/>
        </w:rPr>
        <w:t xml:space="preserve">я запросам нового  ФГОС в 5-х - </w:t>
      </w:r>
      <w:r>
        <w:rPr>
          <w:sz w:val="28"/>
        </w:rPr>
        <w:t>8</w:t>
      </w:r>
      <w:r>
        <w:rPr>
          <w:sz w:val="28"/>
        </w:rPr>
        <w:t>-х классах, разработана программа основного общего образования в условиях перехода на ФГОС</w:t>
      </w:r>
      <w:r>
        <w:rPr>
          <w:spacing w:val="-7"/>
          <w:sz w:val="28"/>
        </w:rPr>
        <w:t xml:space="preserve"> </w:t>
      </w:r>
      <w:r>
        <w:rPr>
          <w:sz w:val="28"/>
        </w:rPr>
        <w:t>ООО.</w:t>
      </w:r>
    </w:p>
    <w:p w14:paraId="DC010000">
      <w:pPr>
        <w:pStyle w:val="Style_2"/>
        <w:spacing w:line="276" w:lineRule="auto"/>
        <w:ind w:firstLine="567" w:left="0" w:right="21"/>
        <w:rPr>
          <w:sz w:val="28"/>
        </w:rPr>
      </w:pPr>
      <w:r>
        <w:rPr>
          <w:sz w:val="28"/>
        </w:rPr>
        <w:t>Все учителя, участвующие в реализации ФГОС прошли курсы повышения квалификации</w:t>
      </w:r>
      <w:r>
        <w:rPr>
          <w:sz w:val="28"/>
        </w:rPr>
        <w:t>.</w:t>
      </w:r>
    </w:p>
    <w:p w14:paraId="DD010000">
      <w:pPr>
        <w:pStyle w:val="Style_2"/>
        <w:spacing w:line="276" w:lineRule="auto"/>
        <w:ind w:firstLine="567" w:left="0" w:right="21"/>
        <w:rPr>
          <w:sz w:val="28"/>
        </w:rPr>
      </w:pPr>
      <w:r>
        <w:rPr>
          <w:sz w:val="28"/>
        </w:rPr>
        <w:t xml:space="preserve">Созданы рабочие программы для 5-х </w:t>
      </w:r>
      <w:r>
        <w:rPr>
          <w:sz w:val="28"/>
        </w:rPr>
        <w:t xml:space="preserve">- </w:t>
      </w:r>
      <w:r>
        <w:rPr>
          <w:sz w:val="28"/>
        </w:rPr>
        <w:t>8</w:t>
      </w:r>
      <w:r>
        <w:rPr>
          <w:sz w:val="28"/>
        </w:rPr>
        <w:t xml:space="preserve">-х классов, учитывающие требования нового федерального образовательного стандарта, разработаны программы внеурочной деятельности, учитывающие требования нового ФГОС. </w:t>
      </w:r>
    </w:p>
    <w:p w14:paraId="DE010000">
      <w:pPr>
        <w:pStyle w:val="Style_2"/>
        <w:ind w:firstLine="707" w:left="0" w:right="21"/>
        <w:rPr>
          <w:sz w:val="28"/>
        </w:rPr>
      </w:pPr>
      <w:r>
        <w:rPr>
          <w:sz w:val="28"/>
        </w:rPr>
        <w:t>Активно функционирует служба внутреннего мониторинга качества образования.</w:t>
      </w:r>
    </w:p>
    <w:p w14:paraId="DF010000">
      <w:pPr>
        <w:pStyle w:val="Style_5"/>
        <w:spacing w:line="274" w:lineRule="exact"/>
        <w:ind w:firstLine="0" w:left="1073" w:right="765"/>
      </w:pPr>
    </w:p>
    <w:p w14:paraId="E0010000">
      <w:pPr>
        <w:pStyle w:val="Style_5"/>
        <w:spacing w:line="274" w:lineRule="exact"/>
        <w:ind w:firstLine="0" w:left="1073" w:right="765"/>
      </w:pPr>
    </w:p>
    <w:p w14:paraId="E1010000">
      <w:pPr>
        <w:pStyle w:val="Style_5"/>
        <w:spacing w:line="274" w:lineRule="exact"/>
        <w:ind w:firstLine="0" w:left="1073" w:right="765"/>
        <w:jc w:val="both"/>
        <w:rPr>
          <w:sz w:val="28"/>
        </w:rPr>
      </w:pPr>
      <w:r>
        <w:rPr>
          <w:sz w:val="28"/>
        </w:rPr>
        <w:t>Основные направления воспитательной деятельности.</w:t>
      </w:r>
    </w:p>
    <w:p w14:paraId="E2010000">
      <w:pPr>
        <w:ind w:firstLine="3027" w:left="1651" w:right="21"/>
        <w:jc w:val="right"/>
        <w:rPr>
          <w:i w:val="1"/>
          <w:sz w:val="24"/>
        </w:rPr>
      </w:pPr>
      <w:r>
        <w:rPr>
          <w:i w:val="1"/>
          <w:sz w:val="24"/>
        </w:rPr>
        <w:t xml:space="preserve">И воспитание, и образование нераздельны. Нельзя воспитывать, не передавая знания, </w:t>
      </w:r>
    </w:p>
    <w:p w14:paraId="E3010000">
      <w:pPr>
        <w:ind w:firstLine="3027" w:left="1651" w:right="21"/>
        <w:jc w:val="right"/>
        <w:rPr>
          <w:i w:val="1"/>
          <w:sz w:val="24"/>
        </w:rPr>
      </w:pPr>
      <w:r>
        <w:rPr>
          <w:i w:val="1"/>
          <w:sz w:val="24"/>
        </w:rPr>
        <w:t xml:space="preserve">всякое же знание действуе </w:t>
      </w:r>
      <w:r>
        <w:rPr>
          <w:i w:val="1"/>
          <w:sz w:val="24"/>
        </w:rPr>
        <w:t>воспитательно. Л.Н. Толстой</w:t>
      </w:r>
    </w:p>
    <w:p w14:paraId="E4010000">
      <w:pPr>
        <w:pStyle w:val="Style_2"/>
        <w:ind w:firstLine="0" w:left="2567"/>
        <w:jc w:val="left"/>
        <w:rPr>
          <w:sz w:val="20"/>
        </w:rPr>
      </w:pPr>
      <w:r>
        <w:rPr>
          <w:sz w:val="20"/>
        </w:rPr>
        <w:drawing>
          <wp:inline>
            <wp:extent cx="3328126" cy="1127051"/>
            <wp:effectExtent b="0" l="0" r="0" t="0"/>
            <wp:docPr hidden="false" id="20" name="Picture 20"/>
            <a:graphic>
              <a:graphicData uri="http://schemas.openxmlformats.org/drawingml/2006/picture">
                <pic:pic>
                  <pic:nvPicPr>
                    <pic:cNvPr hidden="false" id="19" name="Picture 19"/>
                    <pic:cNvPicPr preferRelativeResize="true"/>
                  </pic:nvPicPr>
                  <pic:blipFill>
                    <a:blip r:embed="rId11"/>
                    <a:stretch/>
                  </pic:blipFill>
                  <pic:spPr>
                    <a:xfrm flipH="false" flipV="false" rot="0">
                      <a:ext cx="3328126" cy="1127051"/>
                    </a:xfrm>
                    <a:prstGeom prst="rect"/>
                  </pic:spPr>
                </pic:pic>
              </a:graphicData>
            </a:graphic>
          </wp:inline>
        </w:drawing>
      </w:r>
    </w:p>
    <w:p w14:paraId="E5010000">
      <w:pPr>
        <w:pStyle w:val="Style_5"/>
        <w:spacing w:before="0" w:line="270" w:lineRule="exact"/>
        <w:ind w:right="765"/>
        <w:rPr>
          <w:sz w:val="28"/>
        </w:rPr>
      </w:pPr>
      <w:r>
        <w:rPr>
          <w:sz w:val="28"/>
        </w:rPr>
        <w:t xml:space="preserve">Всего классов: </w:t>
      </w:r>
      <w:r>
        <w:rPr>
          <w:sz w:val="28"/>
        </w:rPr>
        <w:t>29</w:t>
      </w:r>
    </w:p>
    <w:p w14:paraId="E6010000">
      <w:pPr>
        <w:pStyle w:val="Style_2"/>
        <w:spacing w:before="4"/>
        <w:ind w:firstLine="709" w:left="0"/>
        <w:rPr>
          <w:sz w:val="28"/>
        </w:rPr>
      </w:pPr>
      <w:r>
        <w:rPr>
          <w:sz w:val="28"/>
        </w:rPr>
        <w:t xml:space="preserve">Воспитательная работа школы строилась в соответствии с планом </w:t>
      </w:r>
      <w:r>
        <w:rPr>
          <w:sz w:val="28"/>
        </w:rPr>
        <w:t xml:space="preserve">воспитательной работы, утвержденном на заседании педагогическог совета от 31 августа 2016 года, протокол № 1. </w:t>
      </w:r>
    </w:p>
    <w:p w14:paraId="E7010000">
      <w:pPr>
        <w:pStyle w:val="Style_2"/>
        <w:spacing w:before="4"/>
        <w:ind w:firstLine="709" w:left="0"/>
        <w:rPr>
          <w:sz w:val="28"/>
        </w:rPr>
      </w:pPr>
      <w:r>
        <w:rPr>
          <w:sz w:val="28"/>
        </w:rPr>
        <w:t>В 2016-2017 учебном году проведено более 50 мероприятий различной направленности: патриотической, духовно-нравственной, культурологоческой, спортивной и др.</w:t>
      </w:r>
    </w:p>
    <w:p w14:paraId="E8010000">
      <w:pPr>
        <w:pStyle w:val="Style_2"/>
        <w:spacing w:before="4"/>
        <w:ind w:firstLine="709" w:left="0"/>
        <w:rPr>
          <w:sz w:val="28"/>
        </w:rPr>
      </w:pPr>
      <w:r>
        <w:rPr>
          <w:sz w:val="28"/>
        </w:rPr>
        <w:t>Школа традиционно является лидером в воспитательном процессе: победители в спортивных соревнованиях «Спортивные надежды Кубани», призеры в месячнике оборонно-массовой и военно-патриотической работы, победители и призеры в творческих конкурсах.</w:t>
      </w:r>
    </w:p>
    <w:p w14:paraId="E9010000">
      <w:pPr>
        <w:pStyle w:val="Style_2"/>
        <w:spacing w:before="4"/>
        <w:ind w:firstLine="709" w:left="0"/>
        <w:rPr>
          <w:sz w:val="28"/>
        </w:rPr>
      </w:pPr>
      <w:r>
        <w:rPr>
          <w:sz w:val="28"/>
        </w:rPr>
        <w:t>Школа славится своими победами в туристско-краеведческой работе. На весь Краснодарский край известна наша туристическая команда «Щербинка» - победитель и призер как краевых, так и всероссийских соревнований.</w:t>
      </w:r>
    </w:p>
    <w:p w14:paraId="EA010000">
      <w:pPr>
        <w:pStyle w:val="Style_5"/>
        <w:tabs>
          <w:tab w:leader="none" w:pos="0" w:val="left"/>
        </w:tabs>
        <w:spacing w:before="1"/>
        <w:ind w:firstLine="0" w:left="0"/>
        <w:jc w:val="center"/>
        <w:rPr>
          <w:sz w:val="28"/>
        </w:rPr>
      </w:pPr>
    </w:p>
    <w:p w14:paraId="EB010000">
      <w:pPr>
        <w:pStyle w:val="Style_5"/>
        <w:tabs>
          <w:tab w:leader="none" w:pos="0" w:val="left"/>
        </w:tabs>
        <w:spacing w:before="1"/>
        <w:ind w:firstLine="0" w:left="0"/>
        <w:jc w:val="center"/>
        <w:rPr>
          <w:sz w:val="28"/>
        </w:rPr>
      </w:pPr>
    </w:p>
    <w:p w14:paraId="EC010000">
      <w:pPr>
        <w:pStyle w:val="Style_5"/>
        <w:tabs>
          <w:tab w:leader="none" w:pos="0" w:val="left"/>
        </w:tabs>
        <w:spacing w:before="1"/>
        <w:ind w:firstLine="0" w:left="0"/>
        <w:jc w:val="center"/>
        <w:rPr>
          <w:sz w:val="28"/>
        </w:rPr>
      </w:pPr>
      <w:r>
        <w:rPr>
          <w:sz w:val="28"/>
        </w:rPr>
        <w:t>Научно-исследовательская работа</w:t>
      </w:r>
      <w:r>
        <w:rPr>
          <w:spacing w:val="-9"/>
          <w:sz w:val="28"/>
        </w:rPr>
        <w:t xml:space="preserve"> </w:t>
      </w:r>
      <w:r>
        <w:rPr>
          <w:sz w:val="28"/>
        </w:rPr>
        <w:t>учащихся.</w:t>
      </w:r>
    </w:p>
    <w:p w14:paraId="ED010000">
      <w:pPr>
        <w:spacing w:before="55"/>
        <w:ind w:firstLine="2678" w:left="1858" w:right="111"/>
        <w:jc w:val="right"/>
        <w:rPr>
          <w:i w:val="1"/>
          <w:sz w:val="24"/>
        </w:rPr>
      </w:pPr>
      <w:r>
        <w:rPr>
          <w:i w:val="1"/>
          <w:sz w:val="24"/>
        </w:rPr>
        <w:t xml:space="preserve">То, что не ясно, следует выяснить. </w:t>
      </w:r>
    </w:p>
    <w:p w14:paraId="EE010000">
      <w:pPr>
        <w:spacing w:before="55"/>
        <w:ind w:firstLine="2678" w:left="1858" w:right="111"/>
        <w:jc w:val="right"/>
        <w:rPr>
          <w:i w:val="1"/>
          <w:sz w:val="24"/>
        </w:rPr>
      </w:pPr>
      <w:r>
        <w:rPr>
          <w:i w:val="1"/>
          <w:sz w:val="24"/>
        </w:rPr>
        <w:t xml:space="preserve">То, что трудно творить, </w:t>
      </w:r>
    </w:p>
    <w:p w14:paraId="EF010000">
      <w:pPr>
        <w:spacing w:before="55"/>
        <w:ind w:firstLine="3577" w:left="1858" w:right="111"/>
        <w:jc w:val="right"/>
        <w:rPr>
          <w:i w:val="1"/>
          <w:sz w:val="24"/>
        </w:rPr>
      </w:pPr>
      <w:r>
        <w:rPr>
          <w:i w:val="1"/>
          <w:sz w:val="24"/>
        </w:rPr>
        <w:t>следует делать с великой настойчивостью.</w:t>
      </w:r>
    </w:p>
    <w:p w14:paraId="F0010000">
      <w:pPr>
        <w:pStyle w:val="Style_2"/>
        <w:tabs>
          <w:tab w:leader="none" w:pos="1305" w:val="left"/>
          <w:tab w:leader="none" w:pos="2187" w:val="left"/>
          <w:tab w:leader="none" w:pos="2559" w:val="left"/>
          <w:tab w:leader="none" w:pos="2907" w:val="left"/>
          <w:tab w:leader="none" w:pos="3883" w:val="left"/>
          <w:tab w:leader="none" w:pos="5360" w:val="left"/>
          <w:tab w:leader="none" w:pos="5608" w:val="left"/>
          <w:tab w:leader="none" w:pos="5986" w:val="left"/>
          <w:tab w:leader="none" w:pos="7281" w:val="left"/>
          <w:tab w:leader="none" w:pos="8957" w:val="left"/>
        </w:tabs>
        <w:ind w:firstLine="567" w:left="0" w:right="110"/>
        <w:jc w:val="right"/>
        <w:rPr>
          <w:i w:val="1"/>
        </w:rPr>
      </w:pPr>
      <w:r>
        <w:rPr>
          <w:i w:val="1"/>
        </w:rPr>
        <w:t>И.</w:t>
      </w:r>
      <w:r>
        <w:rPr>
          <w:i w:val="1"/>
          <w:spacing w:val="-3"/>
        </w:rPr>
        <w:t xml:space="preserve"> </w:t>
      </w:r>
      <w:r>
        <w:rPr>
          <w:i w:val="1"/>
        </w:rPr>
        <w:t>Кант</w:t>
      </w:r>
      <w:r>
        <w:rPr>
          <w:i w:val="1"/>
        </w:rPr>
        <w:t xml:space="preserve"> </w:t>
      </w:r>
    </w:p>
    <w:p w14:paraId="F1010000">
      <w:pPr>
        <w:pStyle w:val="Style_2"/>
        <w:tabs>
          <w:tab w:leader="none" w:pos="1305" w:val="left"/>
          <w:tab w:leader="none" w:pos="2187" w:val="left"/>
          <w:tab w:leader="none" w:pos="2559" w:val="left"/>
          <w:tab w:leader="none" w:pos="2907" w:val="left"/>
          <w:tab w:leader="none" w:pos="3883" w:val="left"/>
          <w:tab w:leader="none" w:pos="5360" w:val="left"/>
          <w:tab w:leader="none" w:pos="5608" w:val="left"/>
          <w:tab w:leader="none" w:pos="5986" w:val="left"/>
          <w:tab w:leader="none" w:pos="7281" w:val="left"/>
          <w:tab w:leader="none" w:pos="9214" w:val="left"/>
        </w:tabs>
        <w:spacing w:line="276" w:lineRule="auto"/>
        <w:ind w:firstLine="567" w:left="0" w:right="-4"/>
        <w:rPr>
          <w:sz w:val="28"/>
        </w:rPr>
      </w:pPr>
      <w:r>
        <w:rPr>
          <w:sz w:val="28"/>
        </w:rPr>
        <w:t xml:space="preserve">Обучение в </w:t>
      </w:r>
      <w:r>
        <w:rPr>
          <w:sz w:val="28"/>
        </w:rPr>
        <w:t>школе</w:t>
      </w:r>
      <w:r>
        <w:rPr>
          <w:sz w:val="28"/>
        </w:rPr>
        <w:t xml:space="preserve"> невозможно в отрыве от воспитания.</w:t>
      </w:r>
      <w:r>
        <w:rPr>
          <w:spacing w:val="35"/>
          <w:sz w:val="28"/>
        </w:rPr>
        <w:t xml:space="preserve"> </w:t>
      </w:r>
      <w:r>
        <w:rPr>
          <w:sz w:val="28"/>
        </w:rPr>
        <w:t>Педагогический</w:t>
      </w:r>
      <w:r>
        <w:rPr>
          <w:sz w:val="28"/>
        </w:rPr>
        <w:t xml:space="preserve"> </w:t>
      </w:r>
      <w:r>
        <w:rPr>
          <w:sz w:val="28"/>
        </w:rPr>
        <w:t>коллектив исходит из того, что воспитание и обучение</w:t>
      </w:r>
      <w:r>
        <w:rPr>
          <w:spacing w:val="13"/>
          <w:sz w:val="28"/>
        </w:rPr>
        <w:t xml:space="preserve"> </w:t>
      </w:r>
      <w:r>
        <w:rPr>
          <w:sz w:val="28"/>
        </w:rPr>
        <w:t>выступают</w:t>
      </w:r>
      <w:r>
        <w:rPr>
          <w:spacing w:val="16"/>
          <w:sz w:val="28"/>
        </w:rPr>
        <w:t xml:space="preserve"> </w:t>
      </w:r>
      <w:r>
        <w:rPr>
          <w:sz w:val="28"/>
        </w:rPr>
        <w:t>в</w:t>
      </w:r>
      <w:r>
        <w:rPr>
          <w:sz w:val="28"/>
        </w:rPr>
        <w:t xml:space="preserve"> </w:t>
      </w:r>
      <w:r>
        <w:rPr>
          <w:sz w:val="28"/>
        </w:rPr>
        <w:t xml:space="preserve">едином ключе и с единой идеологией. Это идеология нравственных </w:t>
      </w:r>
      <w:r>
        <w:rPr>
          <w:sz w:val="28"/>
        </w:rPr>
        <w:t xml:space="preserve">и </w:t>
      </w:r>
      <w:r>
        <w:rPr>
          <w:sz w:val="28"/>
        </w:rPr>
        <w:t>общечеловеческих ценностей, идеология свободного развития</w:t>
      </w:r>
      <w:r>
        <w:rPr>
          <w:spacing w:val="9"/>
          <w:sz w:val="28"/>
        </w:rPr>
        <w:t xml:space="preserve"> </w:t>
      </w:r>
      <w:r>
        <w:rPr>
          <w:sz w:val="28"/>
        </w:rPr>
        <w:t>и</w:t>
      </w:r>
      <w:r>
        <w:rPr>
          <w:spacing w:val="39"/>
          <w:sz w:val="28"/>
        </w:rPr>
        <w:t xml:space="preserve"> </w:t>
      </w:r>
      <w:r>
        <w:rPr>
          <w:sz w:val="28"/>
        </w:rPr>
        <w:t>самоактуализации</w:t>
      </w:r>
      <w:r>
        <w:rPr>
          <w:sz w:val="28"/>
        </w:rPr>
        <w:t xml:space="preserve"> </w:t>
      </w:r>
      <w:r>
        <w:rPr>
          <w:sz w:val="28"/>
        </w:rPr>
        <w:t xml:space="preserve">личности, </w:t>
      </w:r>
      <w:r>
        <w:rPr>
          <w:sz w:val="28"/>
        </w:rPr>
        <w:t xml:space="preserve">идеология </w:t>
      </w:r>
      <w:r>
        <w:rPr>
          <w:sz w:val="28"/>
        </w:rPr>
        <w:t>семьи</w:t>
      </w:r>
      <w:r>
        <w:rPr>
          <w:spacing w:val="-11"/>
          <w:sz w:val="28"/>
        </w:rPr>
        <w:t xml:space="preserve"> </w:t>
      </w:r>
      <w:r>
        <w:rPr>
          <w:sz w:val="28"/>
        </w:rPr>
        <w:t>и</w:t>
      </w:r>
      <w:r>
        <w:rPr>
          <w:spacing w:val="37"/>
          <w:sz w:val="28"/>
        </w:rPr>
        <w:t xml:space="preserve"> </w:t>
      </w:r>
      <w:r>
        <w:rPr>
          <w:sz w:val="28"/>
        </w:rPr>
        <w:t xml:space="preserve">общества. </w:t>
      </w:r>
      <w:r>
        <w:rPr>
          <w:sz w:val="28"/>
        </w:rPr>
        <w:t>Концепция</w:t>
      </w:r>
      <w:r>
        <w:rPr>
          <w:spacing w:val="30"/>
          <w:sz w:val="28"/>
        </w:rPr>
        <w:t xml:space="preserve"> </w:t>
      </w:r>
      <w:r>
        <w:rPr>
          <w:sz w:val="28"/>
        </w:rPr>
        <w:t>воспитания</w:t>
      </w:r>
      <w:r>
        <w:rPr>
          <w:spacing w:val="30"/>
          <w:sz w:val="28"/>
        </w:rPr>
        <w:t xml:space="preserve"> </w:t>
      </w:r>
      <w:r>
        <w:rPr>
          <w:sz w:val="28"/>
        </w:rPr>
        <w:t>гимназии</w:t>
      </w:r>
      <w:r>
        <w:rPr>
          <w:sz w:val="28"/>
        </w:rPr>
        <w:t xml:space="preserve"> </w:t>
      </w:r>
      <w:r>
        <w:rPr>
          <w:sz w:val="28"/>
        </w:rPr>
        <w:t>носит гуманистический характер, обращена к личности воспитанника,</w:t>
      </w:r>
      <w:r>
        <w:rPr>
          <w:spacing w:val="18"/>
          <w:sz w:val="28"/>
        </w:rPr>
        <w:t xml:space="preserve"> </w:t>
      </w:r>
      <w:r>
        <w:rPr>
          <w:sz w:val="28"/>
        </w:rPr>
        <w:t>к</w:t>
      </w:r>
      <w:r>
        <w:rPr>
          <w:spacing w:val="37"/>
          <w:sz w:val="28"/>
        </w:rPr>
        <w:t xml:space="preserve"> </w:t>
      </w:r>
      <w:r>
        <w:rPr>
          <w:sz w:val="28"/>
        </w:rPr>
        <w:t>созданию</w:t>
      </w:r>
      <w:r>
        <w:rPr>
          <w:sz w:val="28"/>
        </w:rPr>
        <w:t xml:space="preserve"> </w:t>
      </w:r>
      <w:r>
        <w:rPr>
          <w:sz w:val="28"/>
        </w:rPr>
        <w:t xml:space="preserve">условий для развития его </w:t>
      </w:r>
      <w:r>
        <w:rPr>
          <w:sz w:val="28"/>
        </w:rPr>
        <w:t xml:space="preserve">внутренних </w:t>
      </w:r>
      <w:r>
        <w:rPr>
          <w:sz w:val="28"/>
        </w:rPr>
        <w:t xml:space="preserve">потенциальных возможностей, и </w:t>
      </w:r>
      <w:r>
        <w:rPr>
          <w:sz w:val="28"/>
        </w:rPr>
        <w:t xml:space="preserve">на </w:t>
      </w:r>
      <w:r>
        <w:rPr>
          <w:spacing w:val="2"/>
          <w:sz w:val="28"/>
        </w:rPr>
        <w:t>этой</w:t>
      </w:r>
      <w:r>
        <w:rPr>
          <w:spacing w:val="2"/>
          <w:sz w:val="28"/>
        </w:rPr>
        <w:t xml:space="preserve"> </w:t>
      </w:r>
      <w:r>
        <w:rPr>
          <w:sz w:val="28"/>
        </w:rPr>
        <w:t xml:space="preserve">основе – </w:t>
      </w:r>
      <w:r>
        <w:rPr>
          <w:b w:val="1"/>
          <w:sz w:val="28"/>
        </w:rPr>
        <w:t xml:space="preserve">к позитивной </w:t>
      </w:r>
      <w:r>
        <w:rPr>
          <w:b w:val="1"/>
          <w:sz w:val="28"/>
        </w:rPr>
        <w:t xml:space="preserve">самореализации </w:t>
      </w:r>
      <w:r>
        <w:rPr>
          <w:sz w:val="28"/>
        </w:rPr>
        <w:t>личности.</w:t>
      </w:r>
    </w:p>
    <w:p w14:paraId="F2010000">
      <w:pPr>
        <w:pStyle w:val="Style_2"/>
        <w:spacing w:line="276" w:lineRule="auto"/>
        <w:ind w:firstLine="707" w:left="0" w:right="109"/>
        <w:rPr>
          <w:sz w:val="28"/>
        </w:rPr>
      </w:pPr>
      <w:r>
        <w:rPr>
          <w:sz w:val="28"/>
        </w:rPr>
        <w:t xml:space="preserve">Важным направлением воспитательно-образовательной  деятельности является </w:t>
      </w:r>
      <w:r>
        <w:rPr>
          <w:b w:val="1"/>
          <w:sz w:val="28"/>
        </w:rPr>
        <w:t xml:space="preserve">научно-исследовательская работа </w:t>
      </w:r>
      <w:r>
        <w:rPr>
          <w:sz w:val="28"/>
        </w:rPr>
        <w:t xml:space="preserve">учащихся. В прошедшем учебном году планомерная работа педагогического коллектива по организации научно- исследовательской и проектной деятельности учащихся принесла существенный успех: </w:t>
      </w:r>
      <w:r>
        <w:rPr>
          <w:sz w:val="28"/>
        </w:rPr>
        <w:t>ученики</w:t>
      </w:r>
      <w:r>
        <w:rPr>
          <w:sz w:val="28"/>
        </w:rPr>
        <w:t xml:space="preserve"> участвовали в разнообразных  конкурсах научно-исследовательских работ учащихся.</w:t>
      </w:r>
    </w:p>
    <w:p w14:paraId="F3010000">
      <w:pPr>
        <w:pStyle w:val="Style_2"/>
        <w:spacing w:line="276" w:lineRule="auto"/>
        <w:ind w:firstLine="707" w:left="0" w:right="109"/>
        <w:rPr>
          <w:sz w:val="28"/>
        </w:rPr>
      </w:pPr>
    </w:p>
    <w:p w14:paraId="F4010000">
      <w:pPr>
        <w:pStyle w:val="Style_2"/>
        <w:spacing w:line="276" w:lineRule="auto"/>
        <w:ind w:firstLine="707" w:left="0" w:right="109"/>
        <w:rPr>
          <w:sz w:val="28"/>
        </w:rPr>
      </w:pPr>
    </w:p>
    <w:p w14:paraId="F5010000">
      <w:pPr>
        <w:pStyle w:val="Style_2"/>
        <w:spacing w:line="276" w:lineRule="auto"/>
        <w:ind w:firstLine="707" w:left="0" w:right="109"/>
        <w:rPr>
          <w:sz w:val="28"/>
        </w:rPr>
      </w:pPr>
    </w:p>
    <w:p w14:paraId="F6010000">
      <w:pPr>
        <w:pStyle w:val="Style_2"/>
        <w:spacing w:line="276" w:lineRule="auto"/>
        <w:ind w:firstLine="707" w:left="0" w:right="109"/>
        <w:rPr>
          <w:sz w:val="28"/>
        </w:rPr>
      </w:pPr>
    </w:p>
    <w:p w14:paraId="F7010000">
      <w:pPr>
        <w:pStyle w:val="Style_2"/>
        <w:spacing w:line="276" w:lineRule="auto"/>
        <w:ind w:firstLine="707" w:left="0" w:right="109"/>
        <w:rPr>
          <w:sz w:val="28"/>
        </w:rPr>
      </w:pPr>
    </w:p>
    <w:p w14:paraId="F8010000">
      <w:pPr>
        <w:pStyle w:val="Style_2"/>
        <w:spacing w:line="276" w:lineRule="auto"/>
        <w:ind w:firstLine="707" w:left="0" w:right="109"/>
        <w:rPr>
          <w:sz w:val="28"/>
        </w:rPr>
      </w:pPr>
    </w:p>
    <w:p w14:paraId="F9010000">
      <w:pPr>
        <w:pStyle w:val="Style_2"/>
        <w:spacing w:line="276" w:lineRule="auto"/>
        <w:ind w:firstLine="707" w:left="0" w:right="109"/>
        <w:rPr>
          <w:sz w:val="28"/>
        </w:rPr>
      </w:pPr>
    </w:p>
    <w:p w14:paraId="FA010000">
      <w:pPr>
        <w:pStyle w:val="Style_2"/>
        <w:spacing w:line="276" w:lineRule="auto"/>
        <w:ind w:firstLine="707" w:left="0" w:right="109"/>
        <w:rPr>
          <w:sz w:val="28"/>
        </w:rPr>
      </w:pPr>
    </w:p>
    <w:p w14:paraId="FB010000">
      <w:pPr>
        <w:pStyle w:val="Style_2"/>
        <w:spacing w:line="276" w:lineRule="auto"/>
        <w:ind w:firstLine="707" w:left="0" w:right="109"/>
        <w:rPr>
          <w:sz w:val="28"/>
        </w:rPr>
      </w:pPr>
    </w:p>
    <w:p w14:paraId="FC010000">
      <w:pPr>
        <w:pStyle w:val="Style_2"/>
        <w:spacing w:line="276" w:lineRule="auto"/>
        <w:ind w:firstLine="707" w:left="0" w:right="109"/>
        <w:rPr>
          <w:sz w:val="28"/>
        </w:rPr>
      </w:pPr>
    </w:p>
    <w:p w14:paraId="FD010000">
      <w:pPr>
        <w:pStyle w:val="Style_2"/>
        <w:spacing w:line="276" w:lineRule="auto"/>
        <w:ind w:firstLine="707" w:left="0" w:right="109"/>
        <w:rPr>
          <w:sz w:val="28"/>
        </w:rPr>
      </w:pPr>
    </w:p>
    <w:p w14:paraId="FE010000">
      <w:pPr>
        <w:pStyle w:val="Style_2"/>
        <w:spacing w:line="276" w:lineRule="auto"/>
        <w:ind w:firstLine="707" w:left="0" w:right="109"/>
        <w:rPr>
          <w:sz w:val="28"/>
        </w:rPr>
      </w:pPr>
    </w:p>
    <w:p w14:paraId="FF010000">
      <w:pPr>
        <w:pStyle w:val="Style_2"/>
        <w:spacing w:line="276" w:lineRule="auto"/>
        <w:ind w:firstLine="707" w:left="0" w:right="109"/>
        <w:rPr>
          <w:sz w:val="28"/>
        </w:rPr>
      </w:pPr>
    </w:p>
    <w:p w14:paraId="00020000">
      <w:pPr>
        <w:pStyle w:val="Style_2"/>
        <w:spacing w:line="276" w:lineRule="auto"/>
        <w:ind w:firstLine="707" w:left="0" w:right="109"/>
        <w:rPr>
          <w:sz w:val="28"/>
        </w:rPr>
      </w:pPr>
    </w:p>
    <w:p w14:paraId="01020000">
      <w:pPr>
        <w:pStyle w:val="Style_2"/>
        <w:spacing w:line="276" w:lineRule="auto"/>
        <w:ind w:firstLine="707" w:left="0" w:right="109"/>
        <w:rPr>
          <w:sz w:val="28"/>
        </w:rPr>
      </w:pPr>
    </w:p>
    <w:p w14:paraId="02020000">
      <w:pPr>
        <w:pStyle w:val="Style_2"/>
        <w:spacing w:line="276" w:lineRule="auto"/>
        <w:ind w:firstLine="707" w:left="0" w:right="109"/>
        <w:rPr>
          <w:sz w:val="28"/>
        </w:rPr>
      </w:pPr>
    </w:p>
    <w:p w14:paraId="03020000">
      <w:pPr>
        <w:pStyle w:val="Style_2"/>
        <w:spacing w:line="276" w:lineRule="auto"/>
        <w:ind w:firstLine="707" w:left="0" w:right="109"/>
        <w:rPr>
          <w:sz w:val="28"/>
        </w:rPr>
      </w:pPr>
    </w:p>
    <w:p w14:paraId="04020000">
      <w:pPr>
        <w:pStyle w:val="Style_2"/>
        <w:spacing w:line="276" w:lineRule="auto"/>
        <w:ind w:firstLine="707" w:left="0" w:right="109"/>
        <w:rPr>
          <w:sz w:val="28"/>
        </w:rPr>
      </w:pPr>
    </w:p>
    <w:p w14:paraId="05020000">
      <w:pPr>
        <w:pStyle w:val="Style_2"/>
        <w:spacing w:line="276" w:lineRule="auto"/>
        <w:ind w:firstLine="707" w:left="0" w:right="109"/>
        <w:rPr>
          <w:sz w:val="28"/>
        </w:rPr>
      </w:pPr>
    </w:p>
    <w:p w14:paraId="06020000">
      <w:pPr>
        <w:pStyle w:val="Style_3"/>
        <w:numPr>
          <w:ilvl w:val="0"/>
          <w:numId w:val="6"/>
        </w:numPr>
        <w:spacing w:after="0" w:line="360" w:lineRule="auto"/>
        <w:ind/>
        <w:outlineLvl w:val="0"/>
        <w:rPr>
          <w:rStyle w:val="Style_4_ch"/>
          <w:smallCaps w:val="1"/>
          <w:color w:val="000000"/>
          <w:sz w:val="36"/>
        </w:rPr>
      </w:pPr>
      <w:bookmarkStart w:id="2" w:name="_TOC_250022"/>
      <w:bookmarkEnd w:id="2"/>
      <w:r>
        <w:rPr>
          <w:rStyle w:val="Style_4_ch"/>
          <w:smallCaps w:val="1"/>
          <w:color w:val="000000"/>
          <w:sz w:val="36"/>
        </w:rPr>
        <w:t>Целевой раздел</w:t>
      </w:r>
    </w:p>
    <w:p w14:paraId="07020000">
      <w:pPr>
        <w:pStyle w:val="Style_5"/>
        <w:spacing w:before="0" w:line="389" w:lineRule="exact"/>
        <w:ind w:firstLine="0" w:left="3070" w:right="1784"/>
        <w:rPr>
          <w:sz w:val="28"/>
        </w:rPr>
      </w:pPr>
      <w:bookmarkStart w:id="3" w:name="_TOC_250021"/>
      <w:bookmarkEnd w:id="3"/>
      <w:r>
        <w:rPr>
          <w:sz w:val="28"/>
        </w:rPr>
        <w:t xml:space="preserve">1.1 . </w:t>
      </w:r>
      <w:r>
        <w:rPr>
          <w:sz w:val="32"/>
        </w:rPr>
        <w:t>Пояснительная записка</w:t>
      </w:r>
    </w:p>
    <w:p w14:paraId="08020000">
      <w:pPr>
        <w:pStyle w:val="Style_2"/>
        <w:spacing w:line="276" w:lineRule="auto"/>
        <w:ind w:firstLine="567" w:left="0" w:right="-4"/>
        <w:rPr>
          <w:sz w:val="28"/>
        </w:rPr>
      </w:pPr>
      <w:r>
        <w:rPr>
          <w:b w:val="1"/>
          <w:sz w:val="28"/>
        </w:rPr>
        <w:t xml:space="preserve">Цель реализации </w:t>
      </w:r>
      <w:r>
        <w:rPr>
          <w:sz w:val="28"/>
        </w:rPr>
        <w:t>основной образовательной программ</w:t>
      </w:r>
      <w:r>
        <w:rPr>
          <w:sz w:val="28"/>
        </w:rPr>
        <w:t>ы основного общего образования -</w:t>
      </w:r>
      <w:r>
        <w:rPr>
          <w:sz w:val="28"/>
        </w:rPr>
        <w:t xml:space="preserve"> обеспечение выполнения требований ФГОС ООО.</w:t>
      </w:r>
    </w:p>
    <w:p w14:paraId="09020000">
      <w:pPr>
        <w:spacing w:line="276" w:lineRule="auto"/>
        <w:ind w:firstLine="567" w:left="0" w:right="-4"/>
        <w:jc w:val="both"/>
        <w:rPr>
          <w:b w:val="1"/>
          <w:sz w:val="28"/>
        </w:rPr>
      </w:pPr>
      <w:r>
        <w:rPr>
          <w:b w:val="1"/>
          <w:sz w:val="28"/>
        </w:rPr>
        <w:t xml:space="preserve">Достижение поставленной цели </w:t>
      </w:r>
      <w:r>
        <w:rPr>
          <w:sz w:val="28"/>
        </w:rPr>
        <w:t xml:space="preserve">при реализации гимназией основной образовательной программы основного общего образования </w:t>
      </w:r>
      <w:r>
        <w:rPr>
          <w:b w:val="1"/>
          <w:sz w:val="28"/>
        </w:rPr>
        <w:t>предусматривает решение следующих основных задач:</w:t>
      </w:r>
    </w:p>
    <w:p w14:paraId="0A020000">
      <w:pPr>
        <w:pStyle w:val="Style_2"/>
        <w:spacing w:line="276" w:lineRule="auto"/>
        <w:ind w:firstLine="567" w:left="0" w:right="-4"/>
        <w:rPr>
          <w:sz w:val="28"/>
        </w:rPr>
      </w:pPr>
      <w:r>
        <w:rPr>
          <w:sz w:val="28"/>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14:paraId="0B020000">
      <w:pPr>
        <w:pStyle w:val="Style_2"/>
        <w:spacing w:line="276" w:lineRule="auto"/>
        <w:ind w:firstLine="567" w:left="0" w:right="-4"/>
        <w:rPr>
          <w:sz w:val="28"/>
        </w:rPr>
      </w:pPr>
      <w:r>
        <w:rPr>
          <w:sz w:val="28"/>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14:paraId="0C020000">
      <w:pPr>
        <w:pStyle w:val="Style_2"/>
        <w:spacing w:line="276" w:lineRule="auto"/>
        <w:ind w:firstLine="567" w:left="0" w:right="-4"/>
        <w:rPr>
          <w:sz w:val="28"/>
        </w:rPr>
      </w:pPr>
      <w:r>
        <w:rPr>
          <w:sz w:val="28"/>
        </w:rPr>
        <w:t>становление и развитие личности в её индивидуальности, самобытности, уникальности и неповторимости;</w:t>
      </w:r>
    </w:p>
    <w:p w14:paraId="0D020000">
      <w:pPr>
        <w:pStyle w:val="Style_2"/>
        <w:spacing w:line="276" w:lineRule="auto"/>
        <w:ind w:firstLine="567" w:left="0" w:right="-4"/>
        <w:rPr>
          <w:sz w:val="28"/>
        </w:rPr>
      </w:pPr>
      <w:r>
        <w:rPr>
          <w:sz w:val="28"/>
        </w:rPr>
        <w:t>обеспечение преемственности начального общего, основного общего, сре</w:t>
      </w:r>
      <w:r>
        <w:rPr>
          <w:sz w:val="28"/>
        </w:rPr>
        <w:t>днего</w:t>
      </w:r>
      <w:r>
        <w:rPr>
          <w:sz w:val="28"/>
        </w:rPr>
        <w:t xml:space="preserve"> общего образования;</w:t>
      </w:r>
    </w:p>
    <w:p w14:paraId="0E020000">
      <w:pPr>
        <w:pStyle w:val="Style_2"/>
        <w:tabs>
          <w:tab w:leader="none" w:pos="1789" w:val="left"/>
          <w:tab w:leader="none" w:pos="1914" w:val="left"/>
          <w:tab w:leader="none" w:pos="2242" w:val="left"/>
          <w:tab w:leader="none" w:pos="2372" w:val="left"/>
          <w:tab w:leader="none" w:pos="3106" w:val="left"/>
          <w:tab w:leader="none" w:pos="3351" w:val="left"/>
          <w:tab w:leader="none" w:pos="3448" w:val="left"/>
          <w:tab w:leader="none" w:pos="3612" w:val="left"/>
          <w:tab w:leader="none" w:pos="3960" w:val="left"/>
          <w:tab w:leader="none" w:pos="4354" w:val="left"/>
          <w:tab w:leader="none" w:pos="4891" w:val="left"/>
          <w:tab w:leader="none" w:pos="4933" w:val="left"/>
          <w:tab w:leader="none" w:pos="5390" w:val="left"/>
          <w:tab w:leader="none" w:pos="5582" w:val="left"/>
          <w:tab w:leader="none" w:pos="6134" w:val="left"/>
          <w:tab w:leader="none" w:pos="6337" w:val="left"/>
          <w:tab w:leader="none" w:pos="6828" w:val="left"/>
          <w:tab w:leader="none" w:pos="7367" w:val="left"/>
          <w:tab w:leader="none" w:pos="7516" w:val="left"/>
          <w:tab w:leader="none" w:pos="7944" w:val="left"/>
          <w:tab w:leader="none" w:pos="8466" w:val="left"/>
          <w:tab w:leader="none" w:pos="8852" w:val="left"/>
        </w:tabs>
        <w:spacing w:line="276" w:lineRule="auto"/>
        <w:ind w:firstLine="567" w:left="0" w:right="-4"/>
        <w:rPr>
          <w:sz w:val="28"/>
        </w:rPr>
      </w:pPr>
      <w:r>
        <w:rPr>
          <w:sz w:val="28"/>
        </w:rPr>
        <w:t>обеспечение доступности получения качественного основного общего обра</w:t>
      </w:r>
      <w:r>
        <w:rPr>
          <w:sz w:val="28"/>
        </w:rPr>
        <w:t>зования, достижение</w:t>
      </w:r>
      <w:r>
        <w:rPr>
          <w:sz w:val="28"/>
        </w:rPr>
        <w:tab/>
      </w:r>
      <w:r>
        <w:rPr>
          <w:sz w:val="28"/>
        </w:rPr>
        <w:t xml:space="preserve">планируемых результатов освоения основной </w:t>
      </w:r>
      <w:r>
        <w:rPr>
          <w:sz w:val="28"/>
        </w:rPr>
        <w:t xml:space="preserve">образовательной программы основного общего образования всеми </w:t>
      </w:r>
      <w:r>
        <w:rPr>
          <w:sz w:val="28"/>
        </w:rPr>
        <w:t>обучающимися, в том числе детьми-инвалидами и детьми с ограниченными возможностями здоровья; установление требований к воспитанию и социализации обучающихся как ч</w:t>
      </w:r>
      <w:r>
        <w:rPr>
          <w:sz w:val="28"/>
        </w:rPr>
        <w:t>асти образовательной</w:t>
      </w:r>
      <w:r>
        <w:rPr>
          <w:sz w:val="28"/>
        </w:rPr>
        <w:tab/>
      </w:r>
      <w:r>
        <w:rPr>
          <w:sz w:val="28"/>
        </w:rPr>
        <w:t xml:space="preserve">программы и соответствующему </w:t>
      </w:r>
      <w:r>
        <w:rPr>
          <w:sz w:val="28"/>
        </w:rPr>
        <w:t>усилению</w:t>
      </w:r>
      <w:r>
        <w:rPr>
          <w:sz w:val="28"/>
        </w:rPr>
        <w:t xml:space="preserve"> воспитательного потенциала школы, </w:t>
      </w:r>
      <w:r>
        <w:rPr>
          <w:sz w:val="28"/>
        </w:rPr>
        <w:t>обеспечению</w:t>
      </w:r>
      <w:r>
        <w:rPr>
          <w:sz w:val="28"/>
        </w:rPr>
        <w:t xml:space="preserve"> </w:t>
      </w:r>
      <w:r>
        <w:rPr>
          <w:spacing w:val="-1"/>
          <w:sz w:val="28"/>
        </w:rPr>
        <w:t>индивидуализированного</w:t>
      </w:r>
      <w:r>
        <w:rPr>
          <w:spacing w:val="-1"/>
          <w:sz w:val="28"/>
        </w:rPr>
        <w:tab/>
      </w:r>
      <w:r>
        <w:rPr>
          <w:spacing w:val="-1"/>
          <w:sz w:val="28"/>
        </w:rPr>
        <w:t xml:space="preserve"> </w:t>
      </w:r>
      <w:r>
        <w:rPr>
          <w:sz w:val="28"/>
        </w:rPr>
        <w:t>психолого</w:t>
      </w:r>
      <w:r>
        <w:rPr>
          <w:sz w:val="28"/>
        </w:rPr>
        <w:t xml:space="preserve"> </w:t>
      </w:r>
      <w:r>
        <w:rPr>
          <w:sz w:val="28"/>
        </w:rPr>
        <w:t xml:space="preserve">- педагогического </w:t>
      </w:r>
      <w:r>
        <w:rPr>
          <w:sz w:val="28"/>
        </w:rPr>
        <w:t>сопровождения</w:t>
      </w:r>
      <w:r>
        <w:rPr>
          <w:sz w:val="28"/>
        </w:rPr>
        <w:tab/>
      </w:r>
      <w:r>
        <w:rPr>
          <w:sz w:val="28"/>
        </w:rPr>
        <w:t xml:space="preserve"> каждого обучающегося, формированию образовательного базиса, основанного не только на знаниях, но и </w:t>
      </w:r>
      <w:r>
        <w:rPr>
          <w:sz w:val="28"/>
        </w:rPr>
        <w:t>на соответствующем культурном уровне развития личности, созданию необходимых условий для её</w:t>
      </w:r>
      <w:r>
        <w:rPr>
          <w:spacing w:val="-7"/>
          <w:sz w:val="28"/>
        </w:rPr>
        <w:t xml:space="preserve"> </w:t>
      </w:r>
      <w:r>
        <w:rPr>
          <w:sz w:val="28"/>
        </w:rPr>
        <w:t>самореализации;</w:t>
      </w:r>
    </w:p>
    <w:p w14:paraId="0F020000">
      <w:pPr>
        <w:pStyle w:val="Style_2"/>
        <w:spacing w:line="276" w:lineRule="auto"/>
        <w:ind w:firstLine="567" w:left="0" w:right="-4"/>
        <w:rPr>
          <w:sz w:val="28"/>
        </w:rPr>
      </w:pPr>
      <w:r>
        <w:rPr>
          <w:sz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14:paraId="10020000">
      <w:pPr>
        <w:pStyle w:val="Style_2"/>
        <w:spacing w:line="276" w:lineRule="auto"/>
        <w:ind w:firstLine="567" w:left="0" w:right="-4"/>
        <w:rPr>
          <w:sz w:val="28"/>
        </w:rPr>
      </w:pPr>
      <w:r>
        <w:rPr>
          <w:sz w:val="28"/>
        </w:rPr>
        <w:t>взаимодействие образовательного учреждения при реализации основной образовательной программы с социальными партнёрами;</w:t>
      </w:r>
    </w:p>
    <w:p w14:paraId="11020000">
      <w:pPr>
        <w:pStyle w:val="Style_2"/>
        <w:spacing w:line="276" w:lineRule="auto"/>
        <w:ind w:firstLine="567" w:left="0" w:right="-4"/>
        <w:rPr>
          <w:sz w:val="28"/>
        </w:rPr>
      </w:pPr>
      <w:r>
        <w:rPr>
          <w:sz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r>
        <w:rPr>
          <w:spacing w:val="-9"/>
          <w:sz w:val="28"/>
        </w:rPr>
        <w:t xml:space="preserve"> </w:t>
      </w:r>
      <w:r>
        <w:rPr>
          <w:sz w:val="28"/>
        </w:rPr>
        <w:t>детей;</w:t>
      </w:r>
    </w:p>
    <w:p w14:paraId="12020000">
      <w:pPr>
        <w:pStyle w:val="Style_2"/>
        <w:spacing w:line="276" w:lineRule="auto"/>
        <w:ind w:firstLine="567" w:left="0" w:right="-4"/>
        <w:rPr>
          <w:sz w:val="28"/>
        </w:rPr>
      </w:pPr>
      <w:r>
        <w:rPr>
          <w:sz w:val="28"/>
        </w:rPr>
        <w:t>организация интеллектуальных и творческих соревнований, проектной и учебно- исследовательской деятельности;</w:t>
      </w:r>
    </w:p>
    <w:p w14:paraId="13020000">
      <w:pPr>
        <w:pStyle w:val="Style_2"/>
        <w:spacing w:line="276" w:lineRule="auto"/>
        <w:ind w:firstLine="567" w:left="0" w:right="-4"/>
        <w:rPr>
          <w:sz w:val="28"/>
        </w:rPr>
      </w:pPr>
      <w:r>
        <w:rPr>
          <w:sz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14020000">
      <w:pPr>
        <w:pStyle w:val="Style_2"/>
        <w:spacing w:line="276" w:lineRule="auto"/>
        <w:ind w:firstLine="567" w:left="0" w:right="-4"/>
        <w:jc w:val="left"/>
        <w:rPr>
          <w:sz w:val="28"/>
        </w:rPr>
      </w:pPr>
      <w:r>
        <w:rPr>
          <w:sz w:val="28"/>
        </w:rPr>
        <w:t>включение обучающихся в процессы познания и преобразования внешкольной социальной среды (города, района) для приобретения опыта реального управления и действия;</w:t>
      </w:r>
    </w:p>
    <w:p w14:paraId="15020000">
      <w:pPr>
        <w:pStyle w:val="Style_2"/>
        <w:spacing w:line="276" w:lineRule="auto"/>
        <w:ind w:firstLine="567" w:left="0" w:right="-4"/>
        <w:rPr>
          <w:sz w:val="28"/>
        </w:rPr>
      </w:pPr>
      <w:r>
        <w:rPr>
          <w:sz w:val="28"/>
        </w:rPr>
        <w:t>социальное и учебно-исследовательское проектирование, профессиональная ориентация обучающихся при поддержке педагогов</w:t>
      </w:r>
      <w:r>
        <w:t>,</w:t>
      </w:r>
      <w:r>
        <w:t xml:space="preserve"> </w:t>
      </w:r>
      <w:r>
        <w:rPr>
          <w:sz w:val="28"/>
        </w:rPr>
        <w:t>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психологов, социальных педагогов, сотрудничестве с учреждениями профессионального образования;</w:t>
      </w:r>
    </w:p>
    <w:p w14:paraId="16020000">
      <w:pPr>
        <w:pStyle w:val="Style_2"/>
        <w:spacing w:line="276" w:lineRule="auto"/>
        <w:ind w:firstLine="567" w:left="0" w:right="-4"/>
        <w:rPr>
          <w:sz w:val="28"/>
        </w:rPr>
      </w:pPr>
      <w:r>
        <w:rPr>
          <w:sz w:val="28"/>
        </w:rPr>
        <w:t>сохранение и укрепление физического, психологического и социального здоровья обучающихся, обеспечение их безопасности.</w:t>
      </w:r>
    </w:p>
    <w:p w14:paraId="17020000">
      <w:pPr>
        <w:pStyle w:val="Style_2"/>
        <w:spacing w:line="276" w:lineRule="auto"/>
        <w:ind w:firstLine="567" w:left="0" w:right="-4"/>
        <w:rPr>
          <w:sz w:val="28"/>
        </w:rPr>
      </w:pPr>
      <w:r>
        <w:rPr>
          <w:sz w:val="28"/>
        </w:rPr>
        <w:t>В основе реализации основной образовательной программы лежит системно</w:t>
      </w:r>
      <w:r>
        <w:rPr>
          <w:sz w:val="28"/>
        </w:rPr>
        <w:t xml:space="preserve"> </w:t>
      </w:r>
      <w:r>
        <w:rPr>
          <w:sz w:val="28"/>
        </w:rPr>
        <w:t>- деятельностный подход, который предполагает:</w:t>
      </w:r>
    </w:p>
    <w:p w14:paraId="18020000">
      <w:pPr>
        <w:pStyle w:val="Style_2"/>
        <w:spacing w:line="276" w:lineRule="auto"/>
        <w:ind w:firstLine="567" w:left="0" w:right="-4"/>
        <w:rPr>
          <w:sz w:val="28"/>
        </w:rPr>
      </w:pPr>
      <w:r>
        <w:rPr>
          <w:sz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14:paraId="19020000">
      <w:pPr>
        <w:pStyle w:val="Style_8"/>
        <w:numPr>
          <w:ilvl w:val="0"/>
          <w:numId w:val="7"/>
        </w:numPr>
        <w:tabs>
          <w:tab w:leader="none" w:pos="622" w:val="left"/>
        </w:tabs>
        <w:spacing w:line="276" w:lineRule="auto"/>
        <w:ind w:firstLine="567" w:left="0" w:right="-4"/>
        <w:rPr>
          <w:sz w:val="28"/>
        </w:rPr>
      </w:pPr>
      <w:r>
        <w:rPr>
          <w:sz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Pr>
          <w:spacing w:val="-25"/>
          <w:sz w:val="28"/>
        </w:rPr>
        <w:t xml:space="preserve"> </w:t>
      </w:r>
      <w:r>
        <w:rPr>
          <w:sz w:val="28"/>
        </w:rPr>
        <w:t>обучающихся;</w:t>
      </w:r>
    </w:p>
    <w:p w14:paraId="1A020000">
      <w:pPr>
        <w:pStyle w:val="Style_8"/>
        <w:numPr>
          <w:ilvl w:val="0"/>
          <w:numId w:val="7"/>
        </w:numPr>
        <w:tabs>
          <w:tab w:leader="none" w:pos="577" w:val="left"/>
        </w:tabs>
        <w:spacing w:line="276" w:lineRule="auto"/>
        <w:ind w:firstLine="567" w:left="0" w:right="-4"/>
        <w:rPr>
          <w:sz w:val="28"/>
        </w:rPr>
      </w:pPr>
      <w:r>
        <w:rPr>
          <w:sz w:val="28"/>
        </w:rPr>
        <w:t>ориентацию на достижение цели и ос</w:t>
      </w:r>
      <w:r>
        <w:rPr>
          <w:sz w:val="28"/>
        </w:rPr>
        <w:t>новного результата образования -</w:t>
      </w:r>
      <w:r>
        <w:rPr>
          <w:sz w:val="28"/>
        </w:rPr>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Pr>
          <w:spacing w:val="-17"/>
          <w:sz w:val="28"/>
        </w:rPr>
        <w:t xml:space="preserve"> </w:t>
      </w:r>
      <w:r>
        <w:rPr>
          <w:sz w:val="28"/>
        </w:rPr>
        <w:t>образованию;</w:t>
      </w:r>
    </w:p>
    <w:p w14:paraId="1B020000">
      <w:pPr>
        <w:pStyle w:val="Style_8"/>
        <w:numPr>
          <w:ilvl w:val="0"/>
          <w:numId w:val="7"/>
        </w:numPr>
        <w:tabs>
          <w:tab w:leader="none" w:pos="618" w:val="left"/>
        </w:tabs>
        <w:spacing w:line="276" w:lineRule="auto"/>
        <w:ind w:firstLine="567" w:left="0" w:right="-4"/>
        <w:rPr>
          <w:sz w:val="28"/>
        </w:rPr>
      </w:pPr>
      <w:r>
        <w:rPr>
          <w:sz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Pr>
          <w:spacing w:val="-14"/>
          <w:sz w:val="28"/>
        </w:rPr>
        <w:t xml:space="preserve"> </w:t>
      </w:r>
      <w:r>
        <w:rPr>
          <w:sz w:val="28"/>
        </w:rPr>
        <w:t>обучающихся;</w:t>
      </w:r>
    </w:p>
    <w:p w14:paraId="1C020000">
      <w:pPr>
        <w:pStyle w:val="Style_8"/>
        <w:numPr>
          <w:ilvl w:val="0"/>
          <w:numId w:val="7"/>
        </w:numPr>
        <w:tabs>
          <w:tab w:leader="none" w:pos="704" w:val="left"/>
        </w:tabs>
        <w:spacing w:line="276" w:lineRule="auto"/>
        <w:ind w:firstLine="567" w:left="0" w:right="-4"/>
        <w:rPr>
          <w:sz w:val="28"/>
        </w:rPr>
      </w:pPr>
      <w:r>
        <w:rPr>
          <w:sz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 воспитательных целей и путей их</w:t>
      </w:r>
      <w:r>
        <w:rPr>
          <w:spacing w:val="-19"/>
          <w:sz w:val="28"/>
        </w:rPr>
        <w:t xml:space="preserve"> </w:t>
      </w:r>
      <w:r>
        <w:rPr>
          <w:sz w:val="28"/>
        </w:rPr>
        <w:t>достижения;</w:t>
      </w:r>
    </w:p>
    <w:p w14:paraId="1D020000">
      <w:pPr>
        <w:pStyle w:val="Style_8"/>
        <w:numPr>
          <w:ilvl w:val="0"/>
          <w:numId w:val="7"/>
        </w:numPr>
        <w:tabs>
          <w:tab w:leader="none" w:pos="562" w:val="left"/>
        </w:tabs>
        <w:spacing w:line="276" w:lineRule="auto"/>
        <w:ind w:firstLine="567" w:left="0" w:right="-4"/>
        <w:rPr>
          <w:sz w:val="28"/>
        </w:rPr>
      </w:pPr>
      <w:r>
        <w:rPr>
          <w:sz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w:t>
      </w:r>
      <w:r>
        <w:rPr>
          <w:spacing w:val="-16"/>
          <w:sz w:val="28"/>
        </w:rPr>
        <w:t xml:space="preserve"> </w:t>
      </w:r>
      <w:r>
        <w:rPr>
          <w:sz w:val="28"/>
        </w:rPr>
        <w:t>здоровья.</w:t>
      </w:r>
    </w:p>
    <w:p w14:paraId="1E020000">
      <w:pPr>
        <w:pStyle w:val="Style_2"/>
        <w:spacing w:line="276" w:lineRule="auto"/>
        <w:ind w:firstLine="567" w:left="0" w:right="-4"/>
        <w:rPr>
          <w:sz w:val="28"/>
        </w:rPr>
      </w:pPr>
    </w:p>
    <w:p w14:paraId="1F020000">
      <w:pPr>
        <w:pStyle w:val="Style_2"/>
        <w:spacing w:line="276" w:lineRule="auto"/>
        <w:ind w:firstLine="567" w:left="0" w:right="-4"/>
        <w:rPr>
          <w:sz w:val="28"/>
        </w:rPr>
      </w:pPr>
      <w:r>
        <w:rPr>
          <w:sz w:val="28"/>
        </w:rPr>
        <w:t>Основная образовательная программа формируется с учётом психолого- педагогических особенностей развития детей 11</w:t>
      </w:r>
      <w:r>
        <w:rPr>
          <w:b w:val="1"/>
          <w:sz w:val="28"/>
        </w:rPr>
        <w:t>-</w:t>
      </w:r>
      <w:r>
        <w:rPr>
          <w:sz w:val="28"/>
        </w:rPr>
        <w:t>15 лет, связанных:</w:t>
      </w:r>
    </w:p>
    <w:p w14:paraId="20020000">
      <w:pPr>
        <w:pStyle w:val="Style_8"/>
        <w:numPr>
          <w:ilvl w:val="0"/>
          <w:numId w:val="7"/>
        </w:numPr>
        <w:tabs>
          <w:tab w:leader="none" w:pos="673" w:val="left"/>
        </w:tabs>
        <w:spacing w:line="276" w:lineRule="auto"/>
        <w:ind w:firstLine="567" w:left="0" w:right="-4"/>
        <w:rPr>
          <w:sz w:val="28"/>
        </w:rPr>
      </w:pPr>
      <w:r>
        <w:rPr>
          <w:sz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w:t>
      </w:r>
      <w:r>
        <w:rPr>
          <w:sz w:val="28"/>
        </w:rPr>
        <w:t>нутренней позиции обучающегося -</w:t>
      </w:r>
      <w:r>
        <w:rPr>
          <w:sz w:val="28"/>
        </w:rPr>
        <w:t xml:space="preserve"> направленности на самостоятельный </w:t>
      </w:r>
      <w:r>
        <w:rPr>
          <w:sz w:val="28"/>
        </w:rPr>
        <w:t>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Pr>
          <w:spacing w:val="-8"/>
          <w:sz w:val="28"/>
        </w:rPr>
        <w:t xml:space="preserve"> </w:t>
      </w:r>
      <w:r>
        <w:rPr>
          <w:sz w:val="28"/>
        </w:rPr>
        <w:t>сотрудничества;</w:t>
      </w:r>
    </w:p>
    <w:p w14:paraId="21020000">
      <w:pPr>
        <w:pStyle w:val="Style_8"/>
        <w:numPr>
          <w:ilvl w:val="0"/>
          <w:numId w:val="7"/>
        </w:numPr>
        <w:tabs>
          <w:tab w:leader="none" w:pos="519" w:val="left"/>
        </w:tabs>
        <w:spacing w:line="276" w:lineRule="auto"/>
        <w:ind w:firstLine="567" w:left="0" w:right="-4"/>
        <w:rPr>
          <w:i w:val="1"/>
          <w:sz w:val="28"/>
        </w:rPr>
      </w:pPr>
      <w:r>
        <w:rPr>
          <w:sz w:val="28"/>
        </w:rPr>
        <w:t xml:space="preserve">с осуществлением </w:t>
      </w:r>
      <w:r>
        <w:rPr>
          <w:sz w:val="28"/>
        </w:rPr>
        <w:t>на каждом возрастном уровне (11</w:t>
      </w:r>
      <w:r>
        <w:rPr>
          <w:sz w:val="28"/>
        </w:rPr>
        <w:t>-</w:t>
      </w:r>
      <w:r>
        <w:rPr>
          <w:sz w:val="28"/>
        </w:rPr>
        <w:t>13 и</w:t>
      </w:r>
      <w:r>
        <w:rPr>
          <w:sz w:val="28"/>
        </w:rPr>
        <w:t xml:space="preserve"> 13</w:t>
      </w:r>
      <w:r>
        <w:rPr>
          <w:sz w:val="28"/>
        </w:rPr>
        <w:t>-</w:t>
      </w:r>
      <w:r>
        <w:rPr>
          <w:sz w:val="28"/>
        </w:rPr>
        <w:t>15 лет) благодаря развитию рефлексии общих способов действий и возможностей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Pr>
          <w:i w:val="1"/>
          <w:sz w:val="28"/>
        </w:rPr>
        <w:t>;</w:t>
      </w:r>
    </w:p>
    <w:p w14:paraId="22020000">
      <w:pPr>
        <w:pStyle w:val="Style_8"/>
        <w:numPr>
          <w:ilvl w:val="0"/>
          <w:numId w:val="7"/>
        </w:numPr>
        <w:tabs>
          <w:tab w:leader="none" w:pos="574" w:val="left"/>
        </w:tabs>
        <w:spacing w:line="276" w:lineRule="auto"/>
        <w:ind w:firstLine="567" w:left="0" w:right="-4"/>
        <w:rPr>
          <w:sz w:val="28"/>
        </w:rPr>
      </w:pPr>
      <w:r>
        <w:rPr>
          <w:sz w:val="28"/>
        </w:rPr>
        <w:t>с формированием у обучающегося научного типа мышления</w:t>
      </w:r>
      <w:r>
        <w:rPr>
          <w:i w:val="1"/>
          <w:sz w:val="28"/>
        </w:rPr>
        <w:t xml:space="preserve">, </w:t>
      </w:r>
      <w:r>
        <w:rPr>
          <w:sz w:val="28"/>
        </w:rPr>
        <w:t>ор</w:t>
      </w:r>
      <w:r>
        <w:rPr>
          <w:sz w:val="28"/>
        </w:rPr>
        <w:t xml:space="preserve">иентирующего на общекультурные образцы, нормы, эталоны и </w:t>
      </w:r>
      <w:r>
        <w:rPr>
          <w:sz w:val="28"/>
        </w:rPr>
        <w:t>закономерности  взаимодействия</w:t>
      </w:r>
      <w:r>
        <w:rPr>
          <w:sz w:val="24"/>
        </w:rPr>
        <w:t xml:space="preserve"> </w:t>
      </w:r>
      <w:r>
        <w:rPr>
          <w:sz w:val="28"/>
        </w:rPr>
        <w:t>с</w:t>
      </w:r>
      <w:r>
        <w:rPr>
          <w:sz w:val="28"/>
        </w:rPr>
        <w:t xml:space="preserve"> </w:t>
      </w:r>
      <w:r>
        <w:rPr>
          <w:sz w:val="28"/>
        </w:rPr>
        <w:t>окружающим миром;</w:t>
      </w:r>
    </w:p>
    <w:p w14:paraId="23020000">
      <w:pPr>
        <w:pStyle w:val="Style_2"/>
        <w:spacing w:line="276" w:lineRule="auto"/>
        <w:ind w:firstLine="567" w:left="0" w:right="-4"/>
        <w:rPr>
          <w:sz w:val="28"/>
        </w:rPr>
      </w:pPr>
      <w:r>
        <w:rPr>
          <w:sz w:val="28"/>
        </w:rPr>
        <w:t>-</w:t>
      </w:r>
      <w:r>
        <w:rPr>
          <w:b w:val="1"/>
          <w:i w:val="1"/>
          <w:sz w:val="28"/>
        </w:rPr>
        <w:t xml:space="preserve"> </w:t>
      </w:r>
      <w:r>
        <w:rPr>
          <w:sz w:val="28"/>
        </w:rPr>
        <w:t>с овладением коммуникативными средствами и способами организации кооперации и сотрудничества</w:t>
      </w:r>
      <w:r>
        <w:rPr>
          <w:i w:val="1"/>
          <w:sz w:val="28"/>
        </w:rPr>
        <w:t xml:space="preserve">; </w:t>
      </w:r>
      <w:r>
        <w:rPr>
          <w:sz w:val="28"/>
        </w:rPr>
        <w:t>развитием учебного сотрудничества, реализуемого в отношениях обучающихся с учителем и сверстниками;</w:t>
      </w:r>
    </w:p>
    <w:p w14:paraId="24020000">
      <w:pPr>
        <w:pStyle w:val="Style_8"/>
        <w:numPr>
          <w:ilvl w:val="0"/>
          <w:numId w:val="8"/>
        </w:numPr>
        <w:tabs>
          <w:tab w:leader="none" w:pos="685" w:val="left"/>
        </w:tabs>
        <w:spacing w:line="276" w:lineRule="auto"/>
        <w:ind w:firstLine="567" w:left="0" w:right="-4"/>
        <w:rPr>
          <w:sz w:val="28"/>
        </w:rPr>
      </w:pPr>
      <w:r>
        <w:rPr>
          <w:sz w:val="28"/>
        </w:rPr>
        <w:t>с изменением формы организации учебной деятельности и учебного сотрудничества от классно-урочной к лабораторно-семинарской, лекционно- лабораторной,</w:t>
      </w:r>
      <w:r>
        <w:rPr>
          <w:spacing w:val="-9"/>
          <w:sz w:val="28"/>
        </w:rPr>
        <w:t xml:space="preserve"> </w:t>
      </w:r>
      <w:r>
        <w:rPr>
          <w:sz w:val="28"/>
        </w:rPr>
        <w:t>исследовательской.</w:t>
      </w:r>
    </w:p>
    <w:p w14:paraId="25020000">
      <w:pPr>
        <w:pStyle w:val="Style_2"/>
        <w:spacing w:line="276" w:lineRule="auto"/>
        <w:ind w:firstLine="567" w:left="0" w:right="-4"/>
        <w:rPr>
          <w:sz w:val="28"/>
        </w:rPr>
      </w:pPr>
      <w:r>
        <w:rPr>
          <w:sz w:val="28"/>
        </w:rPr>
        <w:t xml:space="preserve">Переход обучающегося в основную школу совпадает с предкритической фазой развития ребёнка </w:t>
      </w:r>
      <w:r>
        <w:rPr>
          <w:b w:val="1"/>
          <w:sz w:val="28"/>
        </w:rPr>
        <w:t>-</w:t>
      </w:r>
      <w:r>
        <w:rPr>
          <w:b w:val="1"/>
          <w:sz w:val="28"/>
        </w:rPr>
        <w:t xml:space="preserve"> </w:t>
      </w:r>
      <w:r>
        <w:rPr>
          <w:sz w:val="28"/>
        </w:rPr>
        <w:t>переходом к кризису младшего подростковог</w:t>
      </w:r>
      <w:r>
        <w:rPr>
          <w:sz w:val="28"/>
        </w:rPr>
        <w:t>о возраста (11-13 лет, 5 -</w:t>
      </w:r>
      <w:r>
        <w:rPr>
          <w:sz w:val="28"/>
        </w:rPr>
        <w:t xml:space="preserve"> 7 классы – первый этап подросткового возраста), характеризующемуся началом перехода от детства к взрослости</w:t>
      </w:r>
      <w:r>
        <w:rPr>
          <w:i w:val="1"/>
          <w:sz w:val="28"/>
        </w:rPr>
        <w:t xml:space="preserve">, </w:t>
      </w:r>
      <w:r>
        <w:rPr>
          <w:sz w:val="28"/>
        </w:rPr>
        <w:t>при котором центральным и специфическим новообразованием в личности подростка является возникновение и развитие у него са</w:t>
      </w:r>
      <w:r>
        <w:rPr>
          <w:sz w:val="28"/>
        </w:rPr>
        <w:t>мосознания -</w:t>
      </w:r>
      <w:r>
        <w:rPr>
          <w:sz w:val="28"/>
        </w:rPr>
        <w:t xml:space="preserve"> представления о</w:t>
      </w:r>
      <w:r>
        <w:rPr>
          <w:sz w:val="28"/>
        </w:rPr>
        <w:t xml:space="preserve"> том, что он уже не ребёнок, т.</w:t>
      </w:r>
      <w:r>
        <w:rPr>
          <w:sz w:val="28"/>
        </w:rPr>
        <w:t>е. чувства взрослости</w:t>
      </w:r>
      <w:r>
        <w:rPr>
          <w:i w:val="1"/>
          <w:sz w:val="28"/>
        </w:rPr>
        <w:t xml:space="preserve">, </w:t>
      </w:r>
      <w:r>
        <w:rPr>
          <w:sz w:val="28"/>
        </w:rPr>
        <w:t>а также внутренней переориентацией подростка с правил и ограничений, связанных с моралью послушания, на нормы поведения взрослых.</w:t>
      </w:r>
    </w:p>
    <w:p w14:paraId="26020000">
      <w:pPr>
        <w:pStyle w:val="Style_2"/>
        <w:spacing w:line="276" w:lineRule="auto"/>
        <w:ind w:firstLine="567" w:left="0" w:right="-4"/>
        <w:rPr>
          <w:sz w:val="28"/>
        </w:rPr>
      </w:pPr>
      <w:r>
        <w:rPr>
          <w:sz w:val="28"/>
        </w:rPr>
        <w:t xml:space="preserve">Второй </w:t>
      </w:r>
      <w:r>
        <w:rPr>
          <w:sz w:val="28"/>
        </w:rPr>
        <w:t>этап подросткового развития (14-</w:t>
      </w:r>
      <w:r>
        <w:rPr>
          <w:sz w:val="28"/>
        </w:rPr>
        <w:t>15 л</w:t>
      </w:r>
      <w:r>
        <w:rPr>
          <w:sz w:val="28"/>
        </w:rPr>
        <w:t>ет, 8-</w:t>
      </w:r>
      <w:r>
        <w:rPr>
          <w:sz w:val="28"/>
        </w:rPr>
        <w:t>9 классы) характеризуется:</w:t>
      </w:r>
    </w:p>
    <w:p w14:paraId="27020000">
      <w:pPr>
        <w:pStyle w:val="Style_8"/>
        <w:numPr>
          <w:ilvl w:val="0"/>
          <w:numId w:val="8"/>
        </w:numPr>
        <w:tabs>
          <w:tab w:leader="none" w:pos="634" w:val="left"/>
        </w:tabs>
        <w:spacing w:line="276" w:lineRule="auto"/>
        <w:ind w:firstLine="567" w:left="0" w:right="-4"/>
        <w:rPr>
          <w:sz w:val="28"/>
        </w:rPr>
      </w:pPr>
      <w:r>
        <w:rPr>
          <w:sz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w:t>
      </w:r>
      <w:r>
        <w:rPr>
          <w:spacing w:val="-22"/>
          <w:sz w:val="28"/>
        </w:rPr>
        <w:t xml:space="preserve"> </w:t>
      </w:r>
      <w:r>
        <w:rPr>
          <w:sz w:val="28"/>
        </w:rPr>
        <w:t>переживаний;</w:t>
      </w:r>
    </w:p>
    <w:p w14:paraId="28020000">
      <w:pPr>
        <w:pStyle w:val="Style_8"/>
        <w:numPr>
          <w:ilvl w:val="0"/>
          <w:numId w:val="8"/>
        </w:numPr>
        <w:tabs>
          <w:tab w:leader="none" w:pos="505" w:val="left"/>
        </w:tabs>
        <w:spacing w:line="276" w:lineRule="auto"/>
        <w:ind w:firstLine="567" w:left="0" w:right="-4"/>
        <w:rPr>
          <w:sz w:val="28"/>
        </w:rPr>
      </w:pPr>
      <w:r>
        <w:rPr>
          <w:sz w:val="28"/>
        </w:rPr>
        <w:t>стремлением подростка к общению и совместной деятельности со сверстниками; особой чувствительностью к морально-этическому «кодексу товарищества», в котором заданы важнейшие нормы социального поведения взрослого</w:t>
      </w:r>
      <w:r>
        <w:rPr>
          <w:spacing w:val="-19"/>
          <w:sz w:val="28"/>
        </w:rPr>
        <w:t xml:space="preserve"> </w:t>
      </w:r>
      <w:r>
        <w:rPr>
          <w:sz w:val="28"/>
        </w:rPr>
        <w:t>мира;</w:t>
      </w:r>
    </w:p>
    <w:p w14:paraId="29020000">
      <w:pPr>
        <w:pStyle w:val="Style_8"/>
        <w:numPr>
          <w:ilvl w:val="0"/>
          <w:numId w:val="8"/>
        </w:numPr>
        <w:tabs>
          <w:tab w:leader="none" w:pos="524" w:val="left"/>
        </w:tabs>
        <w:spacing w:line="276" w:lineRule="auto"/>
        <w:ind w:firstLine="567" w:left="0" w:right="-4"/>
        <w:rPr>
          <w:sz w:val="28"/>
        </w:rPr>
      </w:pPr>
      <w:r>
        <w:rPr>
          <w:sz w:val="28"/>
        </w:rPr>
        <w:t>процессом перехода от детства к взрослости, отражающимся в его характеристике как «переходного», «трудного» или</w:t>
      </w:r>
      <w:r>
        <w:rPr>
          <w:spacing w:val="-24"/>
          <w:sz w:val="28"/>
        </w:rPr>
        <w:t xml:space="preserve"> </w:t>
      </w:r>
      <w:r>
        <w:rPr>
          <w:sz w:val="28"/>
        </w:rPr>
        <w:t>«критического»;</w:t>
      </w:r>
    </w:p>
    <w:p w14:paraId="2A020000">
      <w:pPr>
        <w:pStyle w:val="Style_8"/>
        <w:numPr>
          <w:ilvl w:val="0"/>
          <w:numId w:val="8"/>
        </w:numPr>
        <w:tabs>
          <w:tab w:leader="none" w:pos="548" w:val="left"/>
        </w:tabs>
        <w:spacing w:line="276" w:lineRule="auto"/>
        <w:ind w:firstLine="567" w:left="0" w:right="-4"/>
        <w:rPr>
          <w:sz w:val="28"/>
        </w:rPr>
      </w:pPr>
      <w:r>
        <w:rPr>
          <w:sz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w:t>
      </w:r>
      <w:r>
        <w:rPr>
          <w:spacing w:val="4"/>
          <w:sz w:val="28"/>
        </w:rPr>
        <w:t xml:space="preserve">на </w:t>
      </w:r>
      <w:r>
        <w:rPr>
          <w:sz w:val="28"/>
        </w:rPr>
        <w:t>данном возрастном этапе нравственных понятий и убеждений, выработку принципов, моральное развитие</w:t>
      </w:r>
      <w:r>
        <w:rPr>
          <w:spacing w:val="-8"/>
          <w:sz w:val="28"/>
        </w:rPr>
        <w:t xml:space="preserve"> </w:t>
      </w:r>
      <w:r>
        <w:rPr>
          <w:sz w:val="28"/>
        </w:rPr>
        <w:t>личности;</w:t>
      </w:r>
    </w:p>
    <w:p w14:paraId="2B020000">
      <w:pPr>
        <w:pStyle w:val="Style_8"/>
        <w:numPr>
          <w:ilvl w:val="0"/>
          <w:numId w:val="8"/>
        </w:numPr>
        <w:tabs>
          <w:tab w:leader="none" w:pos="534" w:val="left"/>
        </w:tabs>
        <w:spacing w:line="276" w:lineRule="auto"/>
        <w:ind w:firstLine="567" w:left="0" w:right="-4"/>
        <w:rPr>
          <w:sz w:val="28"/>
        </w:rPr>
      </w:pPr>
      <w:r>
        <w:rPr>
          <w:sz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w:t>
      </w:r>
      <w:r>
        <w:rPr>
          <w:spacing w:val="-18"/>
          <w:sz w:val="28"/>
        </w:rPr>
        <w:t xml:space="preserve"> </w:t>
      </w:r>
      <w:r>
        <w:rPr>
          <w:sz w:val="28"/>
        </w:rPr>
        <w:t>протеста);</w:t>
      </w:r>
    </w:p>
    <w:p w14:paraId="2C020000">
      <w:pPr>
        <w:pStyle w:val="Style_8"/>
        <w:numPr>
          <w:ilvl w:val="0"/>
          <w:numId w:val="8"/>
        </w:numPr>
        <w:tabs>
          <w:tab w:leader="none" w:pos="447" w:val="left"/>
        </w:tabs>
        <w:spacing w:line="276" w:lineRule="auto"/>
        <w:ind w:firstLine="567" w:left="0" w:right="-4"/>
        <w:rPr>
          <w:sz w:val="28"/>
        </w:rPr>
      </w:pPr>
      <w:r>
        <w:rPr>
          <w:sz w:val="28"/>
        </w:rPr>
        <w:t>изменение</w:t>
      </w:r>
      <w:r>
        <w:rPr>
          <w:sz w:val="28"/>
        </w:rPr>
        <w:t>м социальной ситуации развития -</w:t>
      </w:r>
      <w:r>
        <w:rPr>
          <w:sz w:val="28"/>
        </w:rPr>
        <w:t xml:space="preserve"> ростом информационных перегрузок и изменением характера и способа общен</w:t>
      </w:r>
      <w:r>
        <w:rPr>
          <w:sz w:val="28"/>
        </w:rPr>
        <w:t>ия и социальных взаимодействий -</w:t>
      </w:r>
      <w:r>
        <w:rPr>
          <w:sz w:val="28"/>
        </w:rPr>
        <w:t xml:space="preserve"> объёмы и способы получения информации (СМИ, телевидение,</w:t>
      </w:r>
      <w:r>
        <w:rPr>
          <w:spacing w:val="-20"/>
          <w:sz w:val="28"/>
        </w:rPr>
        <w:t xml:space="preserve"> </w:t>
      </w:r>
      <w:r>
        <w:rPr>
          <w:sz w:val="28"/>
        </w:rPr>
        <w:t>Интернет).</w:t>
      </w:r>
    </w:p>
    <w:p w14:paraId="2D020000">
      <w:pPr>
        <w:pStyle w:val="Style_2"/>
        <w:spacing w:line="276" w:lineRule="auto"/>
        <w:ind w:firstLine="567" w:left="0" w:right="-4"/>
        <w:rPr>
          <w:sz w:val="28"/>
        </w:rPr>
      </w:pPr>
      <w:r>
        <w:rPr>
          <w:sz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14:paraId="2E020000">
      <w:pPr>
        <w:pStyle w:val="Style_2"/>
        <w:spacing w:line="276" w:lineRule="auto"/>
        <w:ind w:firstLine="567" w:left="0" w:right="-4"/>
        <w:rPr>
          <w:sz w:val="28"/>
        </w:rPr>
      </w:pPr>
      <w:r>
        <w:rPr>
          <w:sz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2F020000">
      <w:pPr>
        <w:pStyle w:val="Style_5"/>
        <w:tabs>
          <w:tab w:leader="none" w:pos="1652" w:val="left"/>
        </w:tabs>
        <w:spacing w:before="51"/>
        <w:ind w:firstLine="0" w:left="1399" w:right="839"/>
      </w:pPr>
      <w:bookmarkStart w:id="4" w:name="_TOC_250020"/>
      <w:bookmarkEnd w:id="4"/>
    </w:p>
    <w:p w14:paraId="30020000">
      <w:pPr>
        <w:pStyle w:val="Style_5"/>
        <w:numPr>
          <w:ilvl w:val="1"/>
          <w:numId w:val="9"/>
        </w:numPr>
        <w:tabs>
          <w:tab w:leader="none" w:pos="1652" w:val="left"/>
        </w:tabs>
        <w:spacing w:before="51" w:line="276" w:lineRule="auto"/>
        <w:ind w:hanging="369" w:left="0" w:right="839"/>
        <w:jc w:val="center"/>
        <w:rPr>
          <w:sz w:val="28"/>
        </w:rPr>
      </w:pPr>
      <w:r>
        <w:rPr>
          <w:sz w:val="28"/>
        </w:rPr>
        <w:t>Планируемые результаты освоения обучающимися основной образовательной программы основного общего</w:t>
      </w:r>
      <w:r>
        <w:rPr>
          <w:spacing w:val="-11"/>
          <w:sz w:val="28"/>
        </w:rPr>
        <w:t xml:space="preserve"> </w:t>
      </w:r>
      <w:r>
        <w:rPr>
          <w:sz w:val="28"/>
        </w:rPr>
        <w:t>образования</w:t>
      </w:r>
    </w:p>
    <w:p w14:paraId="31020000">
      <w:pPr>
        <w:pStyle w:val="Style_5"/>
        <w:numPr>
          <w:ilvl w:val="2"/>
          <w:numId w:val="9"/>
        </w:numPr>
        <w:tabs>
          <w:tab w:leader="none" w:pos="0" w:val="left"/>
        </w:tabs>
        <w:spacing w:before="0" w:line="276" w:lineRule="auto"/>
        <w:ind w:firstLine="0" w:left="0"/>
        <w:jc w:val="center"/>
        <w:rPr>
          <w:i w:val="1"/>
          <w:sz w:val="28"/>
        </w:rPr>
      </w:pPr>
      <w:bookmarkStart w:id="5" w:name="_TOC_250019"/>
      <w:bookmarkEnd w:id="5"/>
      <w:r>
        <w:rPr>
          <w:i w:val="1"/>
          <w:sz w:val="28"/>
        </w:rPr>
        <w:t>Общие</w:t>
      </w:r>
      <w:r>
        <w:rPr>
          <w:i w:val="1"/>
          <w:spacing w:val="-5"/>
          <w:sz w:val="28"/>
        </w:rPr>
        <w:t xml:space="preserve"> </w:t>
      </w:r>
      <w:r>
        <w:rPr>
          <w:i w:val="1"/>
          <w:sz w:val="28"/>
        </w:rPr>
        <w:t>положения</w:t>
      </w:r>
    </w:p>
    <w:p w14:paraId="32020000">
      <w:pPr>
        <w:pStyle w:val="Style_2"/>
        <w:spacing w:line="276" w:lineRule="auto"/>
        <w:ind w:firstLine="567" w:left="0" w:right="-4"/>
        <w:rPr>
          <w:sz w:val="28"/>
        </w:rPr>
      </w:pPr>
    </w:p>
    <w:p w14:paraId="33020000">
      <w:pPr>
        <w:pStyle w:val="Style_18"/>
        <w:spacing w:line="276" w:lineRule="auto"/>
        <w:ind w:firstLine="567" w:left="0" w:right="-4"/>
        <w:rPr>
          <w:sz w:val="28"/>
        </w:rPr>
      </w:pPr>
      <w:r>
        <w:rPr>
          <w:sz w:val="28"/>
        </w:rPr>
        <w:t xml:space="preserve">Планируемые результаты освоения основной образовательной программы основного общего образования </w:t>
      </w:r>
      <w:r>
        <w:rPr>
          <w:sz w:val="28"/>
        </w:rPr>
        <w:t>МБОУ СОШ № 1 им. Ляпидевского ст. Старощербиновская</w:t>
      </w:r>
      <w:r>
        <w:rPr>
          <w:sz w:val="28"/>
        </w:rPr>
        <w:t xml:space="preserve"> (далее – планируемые результаты) представляют собой систему </w:t>
      </w:r>
      <w:r>
        <w:rPr>
          <w:b w:val="1"/>
          <w:sz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Pr>
          <w:sz w:val="28"/>
        </w:rPr>
        <w:t xml:space="preserve"> Они обеспечивают связь между требованиями Стандарта, образовательным процессом и </w:t>
      </w:r>
      <w:r>
        <w:rPr>
          <w:sz w:val="28"/>
        </w:rPr>
        <w:t>системой оценки результатов освоения основной образовательной программы основ</w:t>
      </w:r>
      <w:r>
        <w:rPr>
          <w:sz w:val="28"/>
        </w:rPr>
        <w:t>ного общего образования (далее -</w:t>
      </w:r>
      <w:r>
        <w:rPr>
          <w:sz w:val="28"/>
        </w:rPr>
        <w:t xml:space="preserve"> системой оценки), выступая содержательной и критериальной основой для разработки программ учебных предметов, курсов, учебно-методической литературы, с о</w:t>
      </w:r>
      <w:r>
        <w:rPr>
          <w:sz w:val="28"/>
        </w:rPr>
        <w:t>дной стороны, и системы оценки -</w:t>
      </w:r>
      <w:r>
        <w:rPr>
          <w:sz w:val="28"/>
        </w:rPr>
        <w:t xml:space="preserve"> с другой.</w:t>
      </w:r>
    </w:p>
    <w:p w14:paraId="34020000">
      <w:pPr>
        <w:tabs>
          <w:tab w:leader="dot" w:pos="624" w:val="left"/>
        </w:tabs>
        <w:spacing w:line="276" w:lineRule="auto"/>
        <w:ind w:firstLine="567" w:left="0" w:right="-4"/>
        <w:jc w:val="both"/>
        <w:rPr>
          <w:sz w:val="28"/>
        </w:rPr>
      </w:pPr>
      <w:r>
        <w:rPr>
          <w:b w:val="1"/>
          <w:sz w:val="28"/>
        </w:rPr>
        <w:t>Актуальность и необходимость</w:t>
      </w:r>
      <w:r>
        <w:rPr>
          <w:sz w:val="28"/>
        </w:rPr>
        <w:t xml:space="preserve"> разработки планируемых рез</w:t>
      </w:r>
      <w:r>
        <w:rPr>
          <w:sz w:val="28"/>
        </w:rPr>
        <w:t>ультатов обусловлена Конц</w:t>
      </w:r>
      <w:r>
        <w:rPr>
          <w:sz w:val="28"/>
        </w:rPr>
        <w:t>епцией федеральных государствен</w:t>
      </w:r>
      <w:r>
        <w:rPr>
          <w:sz w:val="28"/>
        </w:rPr>
        <w:t>ных образовательных стандартов общего образования.</w:t>
      </w:r>
    </w:p>
    <w:p w14:paraId="35020000">
      <w:pPr>
        <w:tabs>
          <w:tab w:leader="dot" w:pos="624" w:val="left"/>
        </w:tabs>
        <w:spacing w:line="276" w:lineRule="auto"/>
        <w:ind w:right="-4"/>
        <w:jc w:val="both"/>
        <w:rPr>
          <w:rStyle w:val="Style_4_ch"/>
          <w:b w:val="1"/>
          <w:sz w:val="28"/>
        </w:rPr>
      </w:pPr>
      <w:r>
        <w:rPr>
          <w:rStyle w:val="Style_4_ch"/>
          <w:b w:val="1"/>
          <w:sz w:val="28"/>
        </w:rPr>
        <w:t>Планируемые результаты:</w:t>
      </w:r>
    </w:p>
    <w:p w14:paraId="36020000">
      <w:pPr>
        <w:pStyle w:val="Style_8"/>
        <w:widowControl w:val="1"/>
        <w:numPr>
          <w:ilvl w:val="0"/>
          <w:numId w:val="10"/>
        </w:numPr>
        <w:spacing w:line="276" w:lineRule="auto"/>
        <w:ind w:firstLine="284" w:left="0" w:right="-4"/>
        <w:contextualSpacing w:val="1"/>
        <w:rPr>
          <w:sz w:val="28"/>
        </w:rPr>
      </w:pPr>
      <w:r>
        <w:rPr>
          <w:sz w:val="2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школы,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14:paraId="37020000">
      <w:pPr>
        <w:pStyle w:val="Style_8"/>
        <w:widowControl w:val="1"/>
        <w:numPr>
          <w:ilvl w:val="0"/>
          <w:numId w:val="10"/>
        </w:numPr>
        <w:spacing w:line="276" w:lineRule="auto"/>
        <w:ind w:firstLine="284" w:left="0" w:right="-4"/>
        <w:contextualSpacing w:val="1"/>
        <w:rPr>
          <w:sz w:val="28"/>
        </w:rPr>
      </w:pPr>
      <w:r>
        <w:rPr>
          <w:sz w:val="28"/>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общего образования.</w:t>
      </w:r>
    </w:p>
    <w:p w14:paraId="38020000">
      <w:pPr>
        <w:tabs>
          <w:tab w:leader="dot" w:pos="624" w:val="left"/>
        </w:tabs>
        <w:spacing w:line="276" w:lineRule="auto"/>
        <w:ind w:firstLine="567" w:left="0" w:right="-4"/>
        <w:jc w:val="both"/>
        <w:rPr>
          <w:rStyle w:val="Style_4_ch"/>
          <w:sz w:val="28"/>
        </w:rPr>
      </w:pPr>
      <w:r>
        <w:rPr>
          <w:rStyle w:val="Style_4_ch"/>
          <w:b w:val="1"/>
          <w:i w:val="1"/>
          <w:sz w:val="28"/>
        </w:rPr>
        <w:t xml:space="preserve">В соответствии с системно-деятельностным подходом, составляющим методологическую основу требований Стандарта и концепции Программы развития </w:t>
      </w:r>
      <w:r>
        <w:rPr>
          <w:rStyle w:val="Style_4_ch"/>
          <w:b w:val="1"/>
          <w:i w:val="1"/>
          <w:sz w:val="28"/>
        </w:rPr>
        <w:t>МБОУ СОШ № 1 им. Ляпидевского</w:t>
      </w:r>
      <w:r>
        <w:rPr>
          <w:rStyle w:val="Style_4_ch"/>
          <w:b w:val="1"/>
          <w:i w:val="1"/>
          <w:sz w:val="28"/>
        </w:rPr>
        <w:t>,</w:t>
      </w:r>
      <w:r>
        <w:rPr>
          <w:rStyle w:val="Style_4_ch"/>
          <w:sz w:val="28"/>
        </w:rPr>
        <w:t xml:space="preserve"> а также с учетом</w:t>
      </w:r>
      <w:r>
        <w:rPr>
          <w:rStyle w:val="Style_4_ch"/>
          <w:sz w:val="28"/>
        </w:rPr>
        <w:t xml:space="preserve"> учебного плана, учебных программ урочной и внеурочной деятельности, программы формирования универсальных учебных действий содержание планируемых результатов описывает и характеризует обобщённые способы действий с учебным материалом</w:t>
      </w:r>
      <w:r>
        <w:rPr>
          <w:rStyle w:val="Style_4_ch"/>
          <w:i w:val="1"/>
          <w:sz w:val="28"/>
        </w:rPr>
        <w:t xml:space="preserve">, </w:t>
      </w:r>
      <w:r>
        <w:rPr>
          <w:rStyle w:val="Style_4_ch"/>
          <w:sz w:val="28"/>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14:paraId="39020000">
      <w:pPr>
        <w:spacing w:line="276" w:lineRule="auto"/>
        <w:ind w:firstLine="567" w:left="0" w:right="-4"/>
        <w:jc w:val="both"/>
        <w:rPr>
          <w:sz w:val="28"/>
        </w:rPr>
      </w:pPr>
      <w:r>
        <w:rPr>
          <w:sz w:val="28"/>
        </w:rPr>
        <w:t xml:space="preserve">Основными адресатами и </w:t>
      </w:r>
      <w:r>
        <w:rPr>
          <w:b w:val="1"/>
          <w:i w:val="1"/>
          <w:sz w:val="28"/>
        </w:rPr>
        <w:t xml:space="preserve">пользователями планируемых результатов </w:t>
      </w:r>
      <w:r>
        <w:rPr>
          <w:b w:val="1"/>
          <w:i w:val="1"/>
          <w:sz w:val="28"/>
        </w:rPr>
        <w:t>являются:</w:t>
      </w:r>
    </w:p>
    <w:p w14:paraId="3A020000">
      <w:pPr>
        <w:pStyle w:val="Style_8"/>
        <w:widowControl w:val="1"/>
        <w:numPr>
          <w:ilvl w:val="0"/>
          <w:numId w:val="11"/>
        </w:numPr>
        <w:spacing w:line="276" w:lineRule="auto"/>
        <w:ind w:firstLine="0" w:left="0" w:right="-4"/>
        <w:contextualSpacing w:val="1"/>
        <w:rPr>
          <w:sz w:val="28"/>
        </w:rPr>
      </w:pPr>
      <w:r>
        <w:rPr>
          <w:i w:val="1"/>
          <w:sz w:val="28"/>
        </w:rPr>
        <w:t>лица, принимающие решения</w:t>
      </w:r>
      <w:r>
        <w:rPr>
          <w:sz w:val="28"/>
        </w:rPr>
        <w:t xml:space="preserve"> о развитии системы образо</w:t>
      </w:r>
      <w:r>
        <w:rPr>
          <w:sz w:val="28"/>
        </w:rPr>
        <w:t>вания на разных ее уровнях (федеральном, региональном, муниципальном);</w:t>
      </w:r>
    </w:p>
    <w:p w14:paraId="3B020000">
      <w:pPr>
        <w:pStyle w:val="Style_8"/>
        <w:widowControl w:val="1"/>
        <w:numPr>
          <w:ilvl w:val="0"/>
          <w:numId w:val="11"/>
        </w:numPr>
        <w:spacing w:line="276" w:lineRule="auto"/>
        <w:ind w:firstLine="0" w:left="0" w:right="-4"/>
        <w:contextualSpacing w:val="1"/>
        <w:rPr>
          <w:i w:val="1"/>
          <w:sz w:val="28"/>
        </w:rPr>
      </w:pPr>
      <w:r>
        <w:rPr>
          <w:i w:val="1"/>
          <w:sz w:val="28"/>
        </w:rPr>
        <w:t>учащиеся и их родители;</w:t>
      </w:r>
    </w:p>
    <w:p w14:paraId="3C020000">
      <w:pPr>
        <w:pStyle w:val="Style_8"/>
        <w:widowControl w:val="1"/>
        <w:numPr>
          <w:ilvl w:val="0"/>
          <w:numId w:val="11"/>
        </w:numPr>
        <w:spacing w:line="276" w:lineRule="auto"/>
        <w:ind w:firstLine="0" w:left="0" w:right="-4"/>
        <w:contextualSpacing w:val="1"/>
        <w:rPr>
          <w:rStyle w:val="Style_4_ch"/>
          <w:i w:val="1"/>
          <w:sz w:val="28"/>
        </w:rPr>
      </w:pPr>
      <w:r>
        <w:rPr>
          <w:i w:val="1"/>
          <w:sz w:val="28"/>
        </w:rPr>
        <w:t>профессиональное педагогическое сообщество.</w:t>
      </w:r>
    </w:p>
    <w:p w14:paraId="3D020000">
      <w:pPr>
        <w:pStyle w:val="Style_2"/>
        <w:spacing w:line="276" w:lineRule="auto"/>
        <w:ind w:firstLine="0" w:left="0" w:right="-4"/>
        <w:rPr>
          <w:sz w:val="28"/>
        </w:rPr>
      </w:pPr>
      <w:r>
        <w:rPr>
          <w:sz w:val="28"/>
        </w:rPr>
        <w:t xml:space="preserve">В соответствии с требованиями Стандарта система планируемых </w:t>
      </w:r>
      <w:r>
        <w:rPr>
          <w:sz w:val="28"/>
        </w:rPr>
        <w:t xml:space="preserve">результатов – личностных, метапредметных и предметных – устанавливает и описывает классы </w:t>
      </w:r>
      <w:r>
        <w:rPr>
          <w:i w:val="1"/>
          <w:sz w:val="28"/>
        </w:rPr>
        <w:t>учебно-познавательных</w:t>
      </w:r>
      <w:r>
        <w:rPr>
          <w:sz w:val="28"/>
        </w:rPr>
        <w:t xml:space="preserve"> и </w:t>
      </w:r>
      <w:r>
        <w:rPr>
          <w:i w:val="1"/>
          <w:sz w:val="28"/>
        </w:rPr>
        <w:t>учебно-практических задач</w:t>
      </w:r>
      <w:r>
        <w:rPr>
          <w:sz w:val="28"/>
        </w:rPr>
        <w:t xml:space="preserve">, которые осваивают учащиеся в ходе обучения, особо выделяя среди них те, которые выносятся на итоговую оценку, в том числе – государственную итоговую аттестацию выпускников. Успешное выполнение этих задач требует от учащихся овладения </w:t>
      </w:r>
      <w:r>
        <w:rPr>
          <w:i w:val="1"/>
          <w:sz w:val="28"/>
        </w:rPr>
        <w:t>системой учебных действий</w:t>
      </w:r>
      <w:r>
        <w:rPr>
          <w:sz w:val="28"/>
        </w:rPr>
        <w:t xml:space="preserve"> (универсальных и специфических для данного учебного предмета: личностных, регулятивных, коммуникативных, познавательных) с </w:t>
      </w:r>
      <w:r>
        <w:rPr>
          <w:i w:val="1"/>
          <w:sz w:val="28"/>
        </w:rPr>
        <w:t>учебным материалом</w:t>
      </w:r>
      <w:r>
        <w:rPr>
          <w:sz w:val="28"/>
        </w:rPr>
        <w:t xml:space="preserve">, и, прежде всего – с </w:t>
      </w:r>
      <w:r>
        <w:rPr>
          <w:i w:val="1"/>
          <w:sz w:val="28"/>
        </w:rPr>
        <w:t>опорным</w:t>
      </w:r>
      <w:r>
        <w:rPr>
          <w:sz w:val="28"/>
        </w:rPr>
        <w:t xml:space="preserve"> </w:t>
      </w:r>
      <w:r>
        <w:rPr>
          <w:i w:val="1"/>
          <w:sz w:val="28"/>
        </w:rPr>
        <w:t>учебным материалом,</w:t>
      </w:r>
      <w:r>
        <w:rPr>
          <w:sz w:val="28"/>
        </w:rPr>
        <w:t xml:space="preserve"> служащим основой для последующего обучения. </w:t>
      </w:r>
      <w:r>
        <w:rPr>
          <w:sz w:val="28"/>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14:paraId="3E020000">
      <w:pPr>
        <w:pStyle w:val="Style_18"/>
        <w:numPr>
          <w:ilvl w:val="0"/>
          <w:numId w:val="12"/>
        </w:numPr>
        <w:spacing w:line="276" w:lineRule="auto"/>
        <w:ind w:firstLine="284" w:left="0" w:right="-4"/>
        <w:rPr>
          <w:sz w:val="28"/>
        </w:rPr>
      </w:pPr>
      <w:r>
        <w:rPr>
          <w:sz w:val="28"/>
        </w:rPr>
        <w:t xml:space="preserve">учебно-познавательные задачи, направленные на формирование и оценку умений и навыков, способствующих </w:t>
      </w:r>
      <w:r>
        <w:rPr>
          <w:rStyle w:val="Style_19_ch"/>
          <w:sz w:val="28"/>
        </w:rPr>
        <w:t>освоению систематических знаний</w:t>
      </w:r>
      <w:r>
        <w:rPr>
          <w:sz w:val="28"/>
        </w:rPr>
        <w:t>, в том числе:</w:t>
      </w:r>
    </w:p>
    <w:p w14:paraId="3F020000">
      <w:pPr>
        <w:pStyle w:val="Style_20"/>
        <w:tabs>
          <w:tab w:leader="none" w:pos="721" w:val="left"/>
        </w:tabs>
        <w:spacing w:line="276" w:lineRule="auto"/>
        <w:ind w:firstLine="0" w:left="0" w:right="-4"/>
        <w:rPr>
          <w:rFonts w:ascii="Times New Roman" w:hAnsi="Times New Roman"/>
          <w:sz w:val="28"/>
        </w:rPr>
      </w:pPr>
      <w:r>
        <w:rPr>
          <w:rFonts w:ascii="Times New Roman" w:hAnsi="Times New Roman"/>
          <w:i w:val="0"/>
          <w:sz w:val="28"/>
        </w:rPr>
        <w:t xml:space="preserve">- </w:t>
      </w:r>
      <w:r>
        <w:rPr>
          <w:rFonts w:ascii="Times New Roman" w:hAnsi="Times New Roman"/>
          <w:sz w:val="28"/>
        </w:rPr>
        <w:t>первичному ознакомлению, отработке и осознанию</w:t>
      </w:r>
      <w:r>
        <w:rPr>
          <w:rStyle w:val="Style_21_ch"/>
          <w:sz w:val="28"/>
        </w:rPr>
        <w:t xml:space="preserve"> </w:t>
      </w:r>
      <w:r>
        <w:rPr>
          <w:rFonts w:ascii="Times New Roman" w:hAnsi="Times New Roman"/>
          <w:sz w:val="28"/>
        </w:rPr>
        <w:t>теоретических моделей и понятий</w:t>
      </w:r>
      <w:r>
        <w:rPr>
          <w:rStyle w:val="Style_22_ch"/>
          <w:rFonts w:ascii="Times New Roman" w:hAnsi="Times New Roman"/>
          <w:sz w:val="28"/>
        </w:rPr>
        <w:t xml:space="preserve"> (общенаучных и базовых для данной области знания),</w:t>
      </w:r>
      <w:r>
        <w:rPr>
          <w:rFonts w:ascii="Times New Roman" w:hAnsi="Times New Roman"/>
          <w:sz w:val="28"/>
        </w:rPr>
        <w:t xml:space="preserve"> стандартных алгоритмов</w:t>
      </w:r>
      <w:r>
        <w:rPr>
          <w:rStyle w:val="Style_21_ch"/>
          <w:sz w:val="28"/>
        </w:rPr>
        <w:t xml:space="preserve"> </w:t>
      </w:r>
      <w:r>
        <w:rPr>
          <w:rFonts w:ascii="Times New Roman" w:hAnsi="Times New Roman"/>
          <w:sz w:val="28"/>
        </w:rPr>
        <w:t>и процедур;</w:t>
      </w:r>
    </w:p>
    <w:p w14:paraId="40020000">
      <w:pPr>
        <w:pStyle w:val="Style_2"/>
        <w:tabs>
          <w:tab w:leader="none" w:pos="730" w:val="left"/>
        </w:tabs>
        <w:spacing w:line="276" w:lineRule="auto"/>
        <w:ind w:firstLine="0" w:left="0" w:right="-4"/>
        <w:rPr>
          <w:sz w:val="28"/>
        </w:rPr>
      </w:pPr>
      <w:r>
        <w:rPr>
          <w:sz w:val="28"/>
        </w:rPr>
        <w:t xml:space="preserve">- </w:t>
      </w:r>
      <w:r>
        <w:rPr>
          <w:rStyle w:val="Style_23_ch"/>
          <w:sz w:val="28"/>
        </w:rPr>
        <w:t>выявлению и осознанию сущности и особенностей</w:t>
      </w:r>
      <w:r>
        <w:rPr>
          <w:rStyle w:val="Style_24_ch"/>
          <w:sz w:val="28"/>
        </w:rPr>
        <w:t xml:space="preserve"> </w:t>
      </w:r>
      <w:r>
        <w:rPr>
          <w:sz w:val="28"/>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Pr>
          <w:rStyle w:val="Style_23_ch"/>
          <w:sz w:val="28"/>
        </w:rPr>
        <w:t xml:space="preserve"> созданию и использованию моделей</w:t>
      </w:r>
      <w:r>
        <w:rPr>
          <w:sz w:val="28"/>
        </w:rPr>
        <w:t xml:space="preserve"> изучаемых объектов и процессов, схем;</w:t>
      </w:r>
    </w:p>
    <w:p w14:paraId="41020000">
      <w:pPr>
        <w:pStyle w:val="Style_20"/>
        <w:tabs>
          <w:tab w:leader="none" w:pos="726" w:val="left"/>
        </w:tabs>
        <w:spacing w:line="276" w:lineRule="auto"/>
        <w:ind w:firstLine="0" w:left="0" w:right="-4"/>
        <w:rPr>
          <w:rFonts w:ascii="Times New Roman" w:hAnsi="Times New Roman"/>
          <w:sz w:val="28"/>
        </w:rPr>
      </w:pPr>
      <w:r>
        <w:rPr>
          <w:rFonts w:ascii="Times New Roman" w:hAnsi="Times New Roman"/>
          <w:i w:val="0"/>
          <w:sz w:val="28"/>
        </w:rPr>
        <w:t xml:space="preserve">- </w:t>
      </w:r>
      <w:r>
        <w:rPr>
          <w:rFonts w:ascii="Times New Roman" w:hAnsi="Times New Roman"/>
          <w:sz w:val="28"/>
        </w:rPr>
        <w:t>выявлению и анализу существенных и устойчивых</w:t>
      </w:r>
      <w:r>
        <w:rPr>
          <w:rStyle w:val="Style_21_ch"/>
          <w:sz w:val="28"/>
        </w:rPr>
        <w:t xml:space="preserve"> </w:t>
      </w:r>
      <w:r>
        <w:rPr>
          <w:rFonts w:ascii="Times New Roman" w:hAnsi="Times New Roman"/>
          <w:sz w:val="28"/>
        </w:rPr>
        <w:t>связей и отношений</w:t>
      </w:r>
      <w:r>
        <w:rPr>
          <w:rStyle w:val="Style_22_ch"/>
          <w:rFonts w:ascii="Times New Roman" w:hAnsi="Times New Roman"/>
          <w:sz w:val="28"/>
        </w:rPr>
        <w:t xml:space="preserve"> между объектами и процессами;</w:t>
      </w:r>
    </w:p>
    <w:p w14:paraId="42020000">
      <w:pPr>
        <w:pStyle w:val="Style_2"/>
        <w:widowControl w:val="1"/>
        <w:numPr>
          <w:ilvl w:val="0"/>
          <w:numId w:val="12"/>
        </w:numPr>
        <w:tabs>
          <w:tab w:leader="none" w:pos="426" w:val="left"/>
        </w:tabs>
        <w:spacing w:line="276" w:lineRule="auto"/>
        <w:ind w:firstLine="284" w:left="0" w:right="-4"/>
        <w:rPr>
          <w:sz w:val="28"/>
        </w:rPr>
      </w:pPr>
      <w:r>
        <w:rPr>
          <w:sz w:val="28"/>
        </w:rPr>
        <w:t>учебно-познавательные задачи, направленные на формирование и оценку навыка</w:t>
      </w:r>
      <w:r>
        <w:rPr>
          <w:rStyle w:val="Style_19_ch"/>
          <w:sz w:val="28"/>
        </w:rPr>
        <w:t xml:space="preserve"> самостоятельного приобретения,</w:t>
      </w:r>
      <w:r>
        <w:rPr>
          <w:rStyle w:val="Style_25_ch"/>
          <w:sz w:val="28"/>
        </w:rPr>
        <w:t xml:space="preserve"> </w:t>
      </w:r>
      <w:r>
        <w:rPr>
          <w:rStyle w:val="Style_19_ch"/>
          <w:sz w:val="28"/>
        </w:rPr>
        <w:t>переноса и интеграции знаний</w:t>
      </w:r>
      <w:r>
        <w:rPr>
          <w:sz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Pr>
          <w:rStyle w:val="Style_26_ch"/>
          <w:sz w:val="28"/>
          <w:vertAlign w:val="superscript"/>
        </w:rPr>
        <w:footnoteReference w:id="1"/>
      </w:r>
      <w:r>
        <w:rPr>
          <w:sz w:val="28"/>
        </w:rPr>
        <w:t>;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14:paraId="43020000">
      <w:pPr>
        <w:pStyle w:val="Style_18"/>
        <w:numPr>
          <w:ilvl w:val="0"/>
          <w:numId w:val="12"/>
        </w:numPr>
        <w:tabs>
          <w:tab w:leader="none" w:pos="426" w:val="left"/>
        </w:tabs>
        <w:spacing w:line="276" w:lineRule="auto"/>
        <w:ind w:firstLine="284" w:left="0" w:right="-4"/>
        <w:rPr>
          <w:sz w:val="28"/>
        </w:rPr>
      </w:pPr>
      <w:r>
        <w:rPr>
          <w:sz w:val="28"/>
        </w:rPr>
        <w:t xml:space="preserve">учебно-практические задачи, направленные на формирование и оценку навыка </w:t>
      </w:r>
      <w:r>
        <w:rPr>
          <w:b w:val="1"/>
          <w:sz w:val="28"/>
        </w:rPr>
        <w:t>разрешения проблем</w:t>
      </w:r>
      <w:r>
        <w:rPr>
          <w:sz w:val="28"/>
        </w:rPr>
        <w:t>/проблемных ситуаций, требующие принятия решения в ситуации неопределенности, например, выбора или разработки оптимального или наиболее эффективного решения, создания объекта с заданными свойствами, установления закономерностей или «устранения неполадок» и т.п.;</w:t>
      </w:r>
    </w:p>
    <w:p w14:paraId="44020000">
      <w:pPr>
        <w:pStyle w:val="Style_18"/>
        <w:numPr>
          <w:ilvl w:val="0"/>
          <w:numId w:val="12"/>
        </w:numPr>
        <w:spacing w:line="276" w:lineRule="auto"/>
        <w:ind w:firstLine="284" w:left="0" w:right="-4"/>
        <w:rPr>
          <w:sz w:val="28"/>
        </w:rPr>
      </w:pPr>
      <w:r>
        <w:rPr>
          <w:sz w:val="28"/>
        </w:rPr>
        <w:t xml:space="preserve">учебно-практические задачи, направленные на формирование и оценку навыка </w:t>
      </w:r>
      <w:r>
        <w:rPr>
          <w:b w:val="1"/>
          <w:sz w:val="28"/>
        </w:rPr>
        <w:t>сотрудничества,</w:t>
      </w:r>
      <w:r>
        <w:rPr>
          <w:sz w:val="28"/>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14:paraId="45020000">
      <w:pPr>
        <w:pStyle w:val="Style_18"/>
        <w:numPr>
          <w:ilvl w:val="0"/>
          <w:numId w:val="12"/>
        </w:numPr>
        <w:spacing w:line="276" w:lineRule="auto"/>
        <w:ind w:firstLine="284" w:left="0" w:right="-4"/>
        <w:rPr>
          <w:sz w:val="28"/>
        </w:rPr>
      </w:pPr>
      <w:r>
        <w:rPr>
          <w:sz w:val="28"/>
        </w:rPr>
        <w:t xml:space="preserve">учебно-практические задачи, направленные на формирование и оценку навыка развернутой </w:t>
      </w:r>
      <w:r>
        <w:rPr>
          <w:b w:val="1"/>
          <w:sz w:val="28"/>
        </w:rPr>
        <w:t>коммуникации</w:t>
      </w:r>
      <w:r>
        <w:rPr>
          <w:sz w:val="28"/>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т.п.);</w:t>
      </w:r>
    </w:p>
    <w:p w14:paraId="46020000">
      <w:pPr>
        <w:pStyle w:val="Style_18"/>
        <w:numPr>
          <w:ilvl w:val="0"/>
          <w:numId w:val="12"/>
        </w:numPr>
        <w:spacing w:line="276" w:lineRule="auto"/>
        <w:ind w:firstLine="284" w:left="0" w:right="-4"/>
        <w:rPr>
          <w:sz w:val="28"/>
        </w:rPr>
      </w:pPr>
      <w:r>
        <w:rPr>
          <w:sz w:val="28"/>
        </w:rPr>
        <w:t xml:space="preserve">учебно-практические и учебно-познавательные задачи, направленные на формирование и оценку навыка </w:t>
      </w:r>
      <w:r>
        <w:rPr>
          <w:b w:val="1"/>
          <w:sz w:val="28"/>
        </w:rPr>
        <w:t>самоорганизации и саморегуляции,</w:t>
      </w:r>
      <w:r>
        <w:rPr>
          <w:sz w:val="28"/>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Pr>
          <w:rStyle w:val="Style_26_ch"/>
          <w:sz w:val="28"/>
          <w:vertAlign w:val="superscript"/>
        </w:rPr>
        <w:footnoteReference w:id="2"/>
      </w:r>
      <w:r>
        <w:rPr>
          <w:sz w:val="28"/>
        </w:rPr>
        <w:t>;</w:t>
      </w:r>
    </w:p>
    <w:p w14:paraId="47020000">
      <w:pPr>
        <w:pStyle w:val="Style_18"/>
        <w:numPr>
          <w:ilvl w:val="0"/>
          <w:numId w:val="12"/>
        </w:numPr>
        <w:spacing w:line="276" w:lineRule="auto"/>
        <w:ind w:firstLine="284" w:left="0" w:right="-4"/>
        <w:rPr>
          <w:sz w:val="28"/>
        </w:rPr>
      </w:pPr>
      <w:r>
        <w:rPr>
          <w:sz w:val="28"/>
        </w:rPr>
        <w:t xml:space="preserve">учебно-практические и учебно-познавательные задачи, направленные на формирование и оценку навыка </w:t>
      </w:r>
      <w:r>
        <w:rPr>
          <w:b w:val="1"/>
          <w:sz w:val="28"/>
        </w:rPr>
        <w:t>рефлексии</w:t>
      </w:r>
      <w:r>
        <w:rPr>
          <w:sz w:val="28"/>
        </w:rPr>
        <w:t>, что требует от учащихся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Pr>
          <w:rStyle w:val="Style_26_ch"/>
          <w:sz w:val="28"/>
          <w:vertAlign w:val="superscript"/>
        </w:rPr>
        <w:footnoteReference w:id="3"/>
      </w:r>
      <w:r>
        <w:rPr>
          <w:sz w:val="28"/>
        </w:rPr>
        <w:t xml:space="preserve"> задания и/или самостоятельной постановки учебных задач;</w:t>
      </w:r>
    </w:p>
    <w:p w14:paraId="48020000">
      <w:pPr>
        <w:pStyle w:val="Style_18"/>
        <w:numPr>
          <w:ilvl w:val="0"/>
          <w:numId w:val="12"/>
        </w:numPr>
        <w:spacing w:line="276" w:lineRule="auto"/>
        <w:ind w:firstLine="284" w:left="0" w:right="-4"/>
        <w:rPr>
          <w:sz w:val="28"/>
        </w:rPr>
      </w:pPr>
      <w:r>
        <w:rPr>
          <w:sz w:val="28"/>
        </w:rPr>
        <w:t>учебно-практические и учебно-познавательные задачи, направленные на формирование</w:t>
      </w:r>
      <w:r>
        <w:rPr>
          <w:rStyle w:val="Style_26_ch"/>
          <w:sz w:val="28"/>
          <w:vertAlign w:val="superscript"/>
        </w:rPr>
        <w:footnoteReference w:id="4"/>
      </w:r>
      <w:r>
        <w:rPr>
          <w:sz w:val="28"/>
          <w:vertAlign w:val="superscript"/>
        </w:rPr>
        <w:t xml:space="preserve"> </w:t>
      </w:r>
      <w:r>
        <w:rPr>
          <w:b w:val="1"/>
          <w:sz w:val="28"/>
        </w:rPr>
        <w:t>ценностно-смысловых установок,</w:t>
      </w:r>
      <w:r>
        <w:rPr>
          <w:sz w:val="28"/>
        </w:rPr>
        <w:t xml:space="preserve"> что требует от </w:t>
      </w:r>
      <w:r>
        <w:rPr>
          <w:sz w:val="28"/>
        </w:rPr>
        <w:t>учащихся выражения ценностных суждений и/или своей позиции по обсуждаемой проблеме на основе имеющихся представлений о социальных и (или)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14:paraId="49020000">
      <w:pPr>
        <w:pStyle w:val="Style_18"/>
        <w:numPr>
          <w:ilvl w:val="0"/>
          <w:numId w:val="12"/>
        </w:numPr>
        <w:spacing w:line="276" w:lineRule="auto"/>
        <w:ind w:firstLine="0" w:left="0" w:right="-4"/>
        <w:rPr>
          <w:sz w:val="28"/>
        </w:rPr>
      </w:pPr>
      <w:r>
        <w:rPr>
          <w:sz w:val="28"/>
        </w:rPr>
        <w:t xml:space="preserve">учебно-практические и учебно-познавательные задачи, направленные на формирование и оценку </w:t>
      </w:r>
      <w:r>
        <w:rPr>
          <w:b w:val="1"/>
          <w:sz w:val="28"/>
        </w:rPr>
        <w:t>ИТК-компетентности обучающихся</w:t>
      </w:r>
      <w:r>
        <w:rPr>
          <w:sz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14:paraId="4A020000">
      <w:pPr>
        <w:pStyle w:val="Style_18"/>
        <w:tabs>
          <w:tab w:leader="none" w:pos="284" w:val="left"/>
        </w:tabs>
        <w:spacing w:line="276" w:lineRule="auto"/>
        <w:ind w:right="-4"/>
        <w:rPr>
          <w:sz w:val="28"/>
        </w:rPr>
      </w:pPr>
      <w:r>
        <w:rPr>
          <w:sz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Pr>
          <w:b w:val="1"/>
          <w:i w:val="1"/>
          <w:sz w:val="28"/>
        </w:rPr>
        <w:t>уровневого подхода:</w:t>
      </w:r>
      <w:r>
        <w:rPr>
          <w:sz w:val="28"/>
        </w:rPr>
        <w:t xml:space="preserve"> 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обучающихся, </w:t>
      </w:r>
      <w:r>
        <w:rPr>
          <w:sz w:val="28"/>
        </w:rPr>
        <w:t>поощрять продвижения учащихся, выстраивать индивидуальные траектории движения с учётом зоны ближайшего развития ребёнка.</w:t>
      </w:r>
    </w:p>
    <w:p w14:paraId="4B020000">
      <w:pPr>
        <w:pStyle w:val="Style_18"/>
        <w:spacing w:line="276" w:lineRule="auto"/>
        <w:ind w:right="-4"/>
        <w:rPr>
          <w:b w:val="1"/>
          <w:sz w:val="28"/>
        </w:rPr>
      </w:pPr>
      <w:r>
        <w:rPr>
          <w:b w:val="1"/>
          <w:sz w:val="28"/>
        </w:rPr>
        <w:t>В структуре планируемых результатов</w:t>
      </w:r>
      <w:r>
        <w:rPr>
          <w:sz w:val="28"/>
        </w:rPr>
        <w:t xml:space="preserve"> </w:t>
      </w:r>
      <w:r>
        <w:rPr>
          <w:b w:val="1"/>
          <w:sz w:val="28"/>
        </w:rPr>
        <w:t>выделяются:</w:t>
      </w:r>
    </w:p>
    <w:p w14:paraId="4C020000">
      <w:pPr>
        <w:pStyle w:val="Style_2"/>
        <w:tabs>
          <w:tab w:leader="none" w:pos="735" w:val="left"/>
        </w:tabs>
        <w:spacing w:line="276" w:lineRule="auto"/>
        <w:ind w:firstLine="454" w:left="0" w:right="-4"/>
        <w:rPr>
          <w:sz w:val="28"/>
        </w:rPr>
      </w:pPr>
      <w:r>
        <w:rPr>
          <w:rStyle w:val="Style_27_ch"/>
          <w:sz w:val="28"/>
        </w:rPr>
        <w:t>1)</w:t>
      </w:r>
      <w:r>
        <w:rPr>
          <w:rStyle w:val="Style_27_ch"/>
          <w:sz w:val="28"/>
        </w:rPr>
        <w:t xml:space="preserve"> </w:t>
      </w:r>
      <w:r>
        <w:rPr>
          <w:rStyle w:val="Style_27_ch"/>
          <w:sz w:val="28"/>
        </w:rPr>
        <w:t>Ведущие целевые установки и основные ожидаемые результаты основного общего образования,</w:t>
      </w:r>
      <w:r>
        <w:rPr>
          <w:sz w:val="28"/>
        </w:rPr>
        <w:t xml:space="preserve"> описывающие основной, сущностный вклад каждой изучаемой программы в развитие личности обучающихся, их способностей</w:t>
      </w:r>
      <w:r>
        <w:rPr>
          <w:rStyle w:val="Style_26_ch"/>
          <w:sz w:val="28"/>
          <w:vertAlign w:val="superscript"/>
        </w:rPr>
        <w:footnoteReference w:id="5"/>
      </w:r>
      <w:r>
        <w:rPr>
          <w:sz w:val="28"/>
          <w:vertAlign w:val="superscript"/>
        </w:rPr>
        <w:t>.</w:t>
      </w:r>
      <w:r>
        <w:rPr>
          <w:sz w:val="28"/>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w:t>
      </w:r>
      <w:r>
        <w:rPr>
          <w:rStyle w:val="Style_28_ch"/>
          <w:sz w:val="28"/>
        </w:rPr>
        <w:t xml:space="preserve"> исключительно неперсонифицированной</w:t>
      </w:r>
      <w:r>
        <w:rPr>
          <w:sz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14:paraId="4D020000">
      <w:pPr>
        <w:pStyle w:val="Style_29"/>
        <w:keepNext w:val="1"/>
        <w:keepLines w:val="1"/>
        <w:tabs>
          <w:tab w:leader="none" w:pos="740" w:val="left"/>
        </w:tabs>
        <w:spacing w:line="276" w:lineRule="auto"/>
        <w:ind w:firstLine="454" w:left="0" w:right="-4"/>
        <w:rPr>
          <w:rFonts w:ascii="Times New Roman" w:hAnsi="Times New Roman"/>
          <w:sz w:val="28"/>
        </w:rPr>
      </w:pPr>
      <w:bookmarkStart w:id="6" w:name="bookmark6"/>
      <w:bookmarkEnd w:id="6"/>
      <w:r>
        <w:rPr>
          <w:rFonts w:ascii="Times New Roman" w:hAnsi="Times New Roman"/>
          <w:sz w:val="28"/>
        </w:rPr>
        <w:t>2)</w:t>
      </w:r>
      <w:r>
        <w:rPr>
          <w:rFonts w:ascii="Times New Roman" w:hAnsi="Times New Roman"/>
          <w:sz w:val="28"/>
        </w:rPr>
        <w:t xml:space="preserve"> </w:t>
      </w:r>
      <w:r>
        <w:rPr>
          <w:rFonts w:ascii="Times New Roman" w:hAnsi="Times New Roman"/>
          <w:sz w:val="28"/>
        </w:rPr>
        <w:t>Планируемые результаты освоения учебных и междисциплинарных программ.</w:t>
      </w:r>
      <w:r>
        <w:rPr>
          <w:rStyle w:val="Style_30_ch"/>
          <w:sz w:val="28"/>
        </w:rPr>
        <w:t xml:space="preserve"> Эти результаты приводятся</w:t>
      </w:r>
      <w:r>
        <w:rPr>
          <w:rStyle w:val="Style_31_ch"/>
          <w:sz w:val="28"/>
        </w:rPr>
        <w:t xml:space="preserve"> </w:t>
      </w:r>
      <w:r>
        <w:rPr>
          <w:rStyle w:val="Style_30_ch"/>
          <w:sz w:val="28"/>
        </w:rPr>
        <w:t>в блоках «Выпускник научится» и</w:t>
      </w:r>
      <w:r>
        <w:rPr>
          <w:rStyle w:val="Style_32_ch"/>
          <w:sz w:val="28"/>
        </w:rPr>
        <w:t xml:space="preserve"> «Выпускник получит воз</w:t>
      </w:r>
      <w:r>
        <w:rPr>
          <w:rStyle w:val="Style_33_ch"/>
          <w:b w:val="0"/>
          <w:sz w:val="28"/>
        </w:rPr>
        <w:t>можность научиться»</w:t>
      </w:r>
      <w:r>
        <w:rPr>
          <w:rStyle w:val="Style_26_ch"/>
          <w:rFonts w:ascii="Times New Roman" w:hAnsi="Times New Roman"/>
          <w:b w:val="0"/>
          <w:sz w:val="28"/>
          <w:vertAlign w:val="superscript"/>
        </w:rPr>
        <w:footnoteReference w:id="6"/>
      </w:r>
      <w:r>
        <w:rPr>
          <w:rFonts w:ascii="Times New Roman" w:hAnsi="Times New Roman"/>
          <w:b w:val="0"/>
          <w:sz w:val="28"/>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14:paraId="4E020000">
      <w:pPr>
        <w:pStyle w:val="Style_2"/>
        <w:spacing w:line="276" w:lineRule="auto"/>
        <w:ind w:firstLine="454" w:left="0" w:right="-4"/>
        <w:rPr>
          <w:color w:val="002060"/>
          <w:sz w:val="28"/>
        </w:rPr>
      </w:pPr>
      <w:r>
        <w:rPr>
          <w:sz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w:t>
      </w:r>
      <w:r>
        <w:rPr>
          <w:color w:val="002060"/>
          <w:sz w:val="28"/>
        </w:rPr>
        <w:t xml:space="preserve"> </w:t>
      </w:r>
      <w:r>
        <w:rPr>
          <w:sz w:val="28"/>
        </w:rPr>
        <w:t>ступени и необходимость для последующего обучения, а также потенциальная возможность их дости</w:t>
      </w:r>
      <w:r>
        <w:rPr>
          <w:sz w:val="28"/>
        </w:rPr>
        <w:t>жения большинством обучающихся -</w:t>
      </w:r>
      <w:r>
        <w:rPr>
          <w:sz w:val="28"/>
        </w:rPr>
        <w:t xml:space="preserve">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14:paraId="4F020000">
      <w:pPr>
        <w:pStyle w:val="Style_2"/>
        <w:spacing w:line="276" w:lineRule="auto"/>
        <w:ind w:firstLine="454" w:left="0" w:right="-4"/>
        <w:rPr>
          <w:sz w:val="28"/>
        </w:rPr>
      </w:pPr>
      <w:r>
        <w:rPr>
          <w:sz w:val="28"/>
        </w:rPr>
        <w:t>Достижение планируемых результатов, отнесённых к блоку «Выпускник научится»,</w:t>
      </w:r>
      <w:r>
        <w:rPr>
          <w:rStyle w:val="Style_34_ch"/>
          <w:sz w:val="28"/>
        </w:rPr>
        <w:t xml:space="preserve"> выносится на итоговую оценку,</w:t>
      </w:r>
      <w:r>
        <w:rPr>
          <w:rStyle w:val="Style_35_ch"/>
          <w:sz w:val="28"/>
        </w:rPr>
        <w:t xml:space="preserve"> </w:t>
      </w:r>
      <w:r>
        <w:rPr>
          <w:sz w:val="28"/>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w:t>
      </w:r>
      <w:r>
        <w:rPr>
          <w:rStyle w:val="Style_33_ch"/>
          <w:sz w:val="28"/>
        </w:rPr>
        <w:t xml:space="preserve"> заданий базового уровня,</w:t>
      </w:r>
      <w:r>
        <w:rPr>
          <w:sz w:val="28"/>
        </w:rPr>
        <w:t xml:space="preserve"> а на уровне действий, составляющих зону ближайшего раз</w:t>
      </w:r>
      <w:r>
        <w:rPr>
          <w:sz w:val="28"/>
        </w:rPr>
        <w:t>вития большинства обучающихся, -</w:t>
      </w:r>
      <w:r>
        <w:rPr>
          <w:sz w:val="28"/>
        </w:rPr>
        <w:t xml:space="preserve"> с помощью</w:t>
      </w:r>
      <w:r>
        <w:rPr>
          <w:rStyle w:val="Style_33_ch"/>
          <w:sz w:val="28"/>
        </w:rPr>
        <w:t xml:space="preserve"> заданий повышенного уровня.</w:t>
      </w:r>
      <w:r>
        <w:rPr>
          <w:rStyle w:val="Style_34_ch"/>
          <w:sz w:val="28"/>
        </w:rPr>
        <w:t xml:space="preserve"> Успешное выполнение обучающимися заданий базового уровня служит единственным основанием</w:t>
      </w:r>
      <w:r>
        <w:rPr>
          <w:rStyle w:val="Style_35_ch"/>
          <w:sz w:val="28"/>
        </w:rPr>
        <w:t xml:space="preserve"> </w:t>
      </w:r>
      <w:r>
        <w:rPr>
          <w:rStyle w:val="Style_34_ch"/>
          <w:sz w:val="28"/>
        </w:rPr>
        <w:t>для положительного решения вопроса о возможности перехода на следующую ступень обучения.</w:t>
      </w:r>
    </w:p>
    <w:p w14:paraId="50020000">
      <w:pPr>
        <w:pStyle w:val="Style_2"/>
        <w:spacing w:line="276" w:lineRule="auto"/>
        <w:ind w:firstLine="454" w:left="0" w:right="-4"/>
        <w:rPr>
          <w:sz w:val="28"/>
        </w:rPr>
      </w:pPr>
      <w:r>
        <w:rPr>
          <w:sz w:val="28"/>
        </w:rPr>
        <w:t>В блоках</w:t>
      </w:r>
      <w:r>
        <w:rPr>
          <w:rStyle w:val="Style_33_ch"/>
          <w:sz w:val="28"/>
        </w:rPr>
        <w:t xml:space="preserve"> «Выпускник получит возможность научиться»</w:t>
      </w:r>
      <w:r>
        <w:rPr>
          <w:rStyle w:val="Style_36_ch"/>
          <w:sz w:val="28"/>
        </w:rPr>
        <w:t xml:space="preserve"> </w:t>
      </w:r>
      <w:r>
        <w:rPr>
          <w:sz w:val="28"/>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w:t>
      </w:r>
      <w:r>
        <w:rPr>
          <w:sz w:val="28"/>
        </w:rPr>
        <w:t>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w:t>
      </w:r>
      <w:r>
        <w:rPr>
          <w:rStyle w:val="Style_37_ch"/>
          <w:sz w:val="28"/>
        </w:rPr>
        <w:t xml:space="preserve"> неперсонифицированной информации.</w:t>
      </w:r>
    </w:p>
    <w:p w14:paraId="51020000">
      <w:pPr>
        <w:pStyle w:val="Style_2"/>
        <w:spacing w:line="276" w:lineRule="auto"/>
        <w:ind w:firstLine="454" w:left="0" w:right="-4"/>
        <w:rPr>
          <w:sz w:val="28"/>
        </w:rPr>
      </w:pPr>
      <w:r>
        <w:rPr>
          <w:sz w:val="28"/>
        </w:rPr>
        <w:t>Частично задания, ориентированные на оценку достижения планируемых результатов из блока</w:t>
      </w:r>
      <w:r>
        <w:rPr>
          <w:rStyle w:val="Style_38_ch"/>
          <w:sz w:val="28"/>
        </w:rPr>
        <w:t xml:space="preserve"> «Выпускник получит возможность научиться»,</w:t>
      </w:r>
      <w:r>
        <w:rPr>
          <w:sz w:val="28"/>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Pr>
          <w:rStyle w:val="Style_39_ch"/>
          <w:sz w:val="28"/>
        </w:rPr>
        <w:t xml:space="preserve"> невыполнение обучающимися заданий, с помощью которых ведётся оценка достижения планируемых результатов данного блока, не является</w:t>
      </w:r>
      <w:r>
        <w:rPr>
          <w:rStyle w:val="Style_40_ch"/>
          <w:sz w:val="28"/>
        </w:rPr>
        <w:t xml:space="preserve"> </w:t>
      </w:r>
      <w:r>
        <w:rPr>
          <w:rStyle w:val="Style_39_ch"/>
          <w:sz w:val="28"/>
        </w:rPr>
        <w:t>препятствием для перехода на следующую ступень обучения.</w:t>
      </w:r>
      <w:r>
        <w:rPr>
          <w:sz w:val="28"/>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52020000">
      <w:pPr>
        <w:pStyle w:val="Style_2"/>
        <w:spacing w:line="276" w:lineRule="auto"/>
        <w:ind w:firstLine="454" w:left="0" w:right="-4"/>
        <w:rPr>
          <w:sz w:val="28"/>
        </w:rPr>
      </w:pPr>
      <w:r>
        <w:rPr>
          <w:sz w:val="28"/>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Pr>
          <w:rStyle w:val="Style_37_ch"/>
          <w:sz w:val="28"/>
        </w:rPr>
        <w:t xml:space="preserve"> дифференциации требований</w:t>
      </w:r>
      <w:r>
        <w:rPr>
          <w:sz w:val="28"/>
        </w:rPr>
        <w:t xml:space="preserve"> к подготовке обучающихся.</w:t>
      </w:r>
    </w:p>
    <w:p w14:paraId="53020000">
      <w:pPr>
        <w:pStyle w:val="Style_41"/>
        <w:tabs>
          <w:tab w:leader="none" w:pos="4677" w:val="clear"/>
          <w:tab w:leader="none" w:pos="9355" w:val="clear"/>
        </w:tabs>
        <w:spacing w:line="276" w:lineRule="auto"/>
        <w:ind w:firstLine="567" w:left="0"/>
        <w:jc w:val="both"/>
        <w:rPr>
          <w:rFonts w:ascii="Times New Roman" w:hAnsi="Times New Roman"/>
          <w:sz w:val="28"/>
        </w:rPr>
      </w:pPr>
      <w:r>
        <w:rPr>
          <w:rFonts w:ascii="Times New Roman" w:hAnsi="Times New Roman"/>
          <w:sz w:val="28"/>
        </w:rPr>
        <w:t>В стру</w:t>
      </w:r>
      <w:r>
        <w:rPr>
          <w:rFonts w:ascii="Times New Roman" w:hAnsi="Times New Roman"/>
          <w:sz w:val="28"/>
        </w:rPr>
        <w:t xml:space="preserve">ктуре планируемых результатов выделяется </w:t>
      </w:r>
      <w:r>
        <w:rPr>
          <w:rFonts w:ascii="Times New Roman" w:hAnsi="Times New Roman"/>
          <w:b w:val="1"/>
          <w:sz w:val="28"/>
        </w:rPr>
        <w:t xml:space="preserve">следующие группы: </w:t>
      </w:r>
    </w:p>
    <w:p w14:paraId="54020000">
      <w:pPr>
        <w:pStyle w:val="Style_41"/>
        <w:tabs>
          <w:tab w:leader="none" w:pos="4677" w:val="clear"/>
          <w:tab w:leader="none" w:pos="9355" w:val="clear"/>
        </w:tabs>
        <w:spacing w:line="276" w:lineRule="auto"/>
        <w:ind w:firstLine="567" w:left="0"/>
        <w:jc w:val="both"/>
        <w:rPr>
          <w:rFonts w:ascii="Times New Roman" w:hAnsi="Times New Roman"/>
          <w:sz w:val="28"/>
        </w:rPr>
      </w:pPr>
      <w:r>
        <w:rPr>
          <w:rFonts w:ascii="Times New Roman" w:hAnsi="Times New Roman"/>
          <w:b w:val="1"/>
          <w:sz w:val="28"/>
        </w:rPr>
        <w:t xml:space="preserve">1. </w:t>
      </w:r>
      <w:r>
        <w:rPr>
          <w:rFonts w:ascii="Times New Roman" w:hAnsi="Times New Roman"/>
          <w:b w:val="1"/>
          <w:sz w:val="28"/>
        </w:rPr>
        <w:t xml:space="preserve">Личностные результаты освоения основной образовательной программы </w:t>
      </w:r>
      <w:r>
        <w:rPr>
          <w:rFonts w:ascii="Times New Roman" w:hAnsi="Times New Roman"/>
          <w:sz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rFonts w:ascii="Times New Roman" w:hAnsi="Times New Roman"/>
          <w:b w:val="1"/>
          <w:sz w:val="28"/>
        </w:rPr>
        <w:t>исключительно неперсонифицированной</w:t>
      </w:r>
      <w:r>
        <w:rPr>
          <w:rFonts w:ascii="Times New Roman" w:hAnsi="Times New Roman"/>
          <w:sz w:val="28"/>
        </w:rPr>
        <w:t xml:space="preserve"> информации.</w:t>
      </w:r>
    </w:p>
    <w:p w14:paraId="55020000">
      <w:pPr>
        <w:spacing w:line="276" w:lineRule="auto"/>
        <w:ind w:firstLine="567" w:left="0"/>
        <w:jc w:val="both"/>
        <w:rPr>
          <w:sz w:val="28"/>
        </w:rPr>
      </w:pPr>
      <w:r>
        <w:rPr>
          <w:b w:val="1"/>
          <w:sz w:val="28"/>
        </w:rPr>
        <w:t xml:space="preserve">2. </w:t>
      </w:r>
      <w:r>
        <w:rPr>
          <w:b w:val="1"/>
          <w:sz w:val="28"/>
        </w:rPr>
        <w:t xml:space="preserve">Метапредметные результаты освоения основной образовательной программы </w:t>
      </w:r>
      <w:r>
        <w:rPr>
          <w:sz w:val="28"/>
        </w:rPr>
        <w:t xml:space="preserve">представлены в соответствии с подгруппами универсальных учебных действий,  раскрывают и детализируют основные </w:t>
      </w:r>
      <w:r>
        <w:rPr>
          <w:sz w:val="28"/>
        </w:rPr>
        <w:t>направленности метапредметных результатов.</w:t>
      </w:r>
    </w:p>
    <w:p w14:paraId="56020000">
      <w:pPr>
        <w:spacing w:line="276" w:lineRule="auto"/>
        <w:ind w:firstLine="567" w:left="0"/>
        <w:jc w:val="both"/>
        <w:rPr>
          <w:sz w:val="28"/>
        </w:rPr>
      </w:pPr>
      <w:r>
        <w:rPr>
          <w:b w:val="1"/>
          <w:sz w:val="28"/>
        </w:rPr>
        <w:t xml:space="preserve">3. Предметные результаты освоения основной образовательной программы </w:t>
      </w:r>
      <w:r>
        <w:rPr>
          <w:sz w:val="28"/>
        </w:rPr>
        <w:t>представлены в соответствии с группами результатов учебных предметов, раскрывают и детализируют их.</w:t>
      </w:r>
    </w:p>
    <w:p w14:paraId="57020000">
      <w:pPr>
        <w:pStyle w:val="Style_2"/>
        <w:spacing w:line="276" w:lineRule="auto"/>
        <w:ind w:firstLine="0" w:left="0" w:right="-4"/>
        <w:rPr>
          <w:sz w:val="16"/>
        </w:rPr>
      </w:pPr>
    </w:p>
    <w:p w14:paraId="58020000">
      <w:pPr>
        <w:pStyle w:val="Style_18"/>
        <w:spacing w:line="276" w:lineRule="auto"/>
        <w:ind w:firstLine="284" w:left="0" w:right="-4"/>
        <w:rPr>
          <w:sz w:val="28"/>
        </w:rPr>
      </w:pPr>
      <w:r>
        <w:rPr>
          <w:sz w:val="28"/>
        </w:rPr>
        <w:t>На ступени основного общего образования устанавливаются планируемые результаты освоения:</w:t>
      </w:r>
    </w:p>
    <w:p w14:paraId="59020000">
      <w:pPr>
        <w:pStyle w:val="Style_18"/>
        <w:spacing w:line="276" w:lineRule="auto"/>
        <w:ind w:right="-4"/>
        <w:rPr>
          <w:sz w:val="28"/>
        </w:rPr>
      </w:pPr>
      <w:r>
        <w:rPr>
          <w:sz w:val="28"/>
        </w:rPr>
        <w:t xml:space="preserve">четырёх </w:t>
      </w:r>
      <w:r>
        <w:rPr>
          <w:b w:val="1"/>
          <w:i w:val="1"/>
          <w:sz w:val="28"/>
        </w:rPr>
        <w:t>междисциплинарных учебных программ:</w:t>
      </w:r>
    </w:p>
    <w:p w14:paraId="5A020000">
      <w:pPr>
        <w:widowControl w:val="1"/>
        <w:numPr>
          <w:ilvl w:val="0"/>
          <w:numId w:val="13"/>
        </w:numPr>
        <w:spacing w:line="276" w:lineRule="auto"/>
        <w:ind w:firstLine="284" w:left="0" w:right="-4"/>
        <w:jc w:val="both"/>
        <w:rPr>
          <w:sz w:val="28"/>
        </w:rPr>
      </w:pPr>
      <w:r>
        <w:rPr>
          <w:sz w:val="28"/>
        </w:rPr>
        <w:t xml:space="preserve">«Формирование универсальных учебных действий», </w:t>
      </w:r>
    </w:p>
    <w:p w14:paraId="5B020000">
      <w:pPr>
        <w:widowControl w:val="1"/>
        <w:numPr>
          <w:ilvl w:val="0"/>
          <w:numId w:val="13"/>
        </w:numPr>
        <w:spacing w:line="276" w:lineRule="auto"/>
        <w:ind w:firstLine="284" w:left="0" w:right="-4"/>
        <w:jc w:val="both"/>
        <w:rPr>
          <w:sz w:val="28"/>
        </w:rPr>
      </w:pPr>
      <w:r>
        <w:rPr>
          <w:sz w:val="28"/>
        </w:rPr>
        <w:t xml:space="preserve">«Формирование ИКТ-компетентности обучающихся», </w:t>
      </w:r>
    </w:p>
    <w:p w14:paraId="5C020000">
      <w:pPr>
        <w:widowControl w:val="1"/>
        <w:numPr>
          <w:ilvl w:val="0"/>
          <w:numId w:val="13"/>
        </w:numPr>
        <w:spacing w:line="276" w:lineRule="auto"/>
        <w:ind w:firstLine="284" w:left="0" w:right="-4"/>
        <w:jc w:val="both"/>
        <w:rPr>
          <w:sz w:val="28"/>
        </w:rPr>
      </w:pPr>
      <w:r>
        <w:rPr>
          <w:sz w:val="28"/>
        </w:rPr>
        <w:t>«Основы учебно-исследовательской и проектной деятельности»</w:t>
      </w:r>
    </w:p>
    <w:p w14:paraId="5D020000">
      <w:pPr>
        <w:widowControl w:val="1"/>
        <w:numPr>
          <w:ilvl w:val="0"/>
          <w:numId w:val="13"/>
        </w:numPr>
        <w:spacing w:line="276" w:lineRule="auto"/>
        <w:ind w:firstLine="284" w:left="0" w:right="-4"/>
        <w:jc w:val="both"/>
        <w:rPr>
          <w:sz w:val="28"/>
        </w:rPr>
      </w:pPr>
      <w:r>
        <w:rPr>
          <w:sz w:val="28"/>
        </w:rPr>
        <w:t>«Основы смыслового чтения и работа с текстом»;</w:t>
      </w:r>
    </w:p>
    <w:p w14:paraId="5E020000">
      <w:pPr>
        <w:pStyle w:val="Style_18"/>
        <w:spacing w:line="276" w:lineRule="auto"/>
        <w:ind w:firstLine="720" w:left="0" w:right="-4"/>
        <w:rPr>
          <w:sz w:val="28"/>
        </w:rPr>
      </w:pPr>
      <w:r>
        <w:rPr>
          <w:b w:val="1"/>
          <w:i w:val="1"/>
          <w:sz w:val="28"/>
        </w:rPr>
        <w:t>учебных программ по всем предметам</w:t>
      </w:r>
      <w:r>
        <w:rPr>
          <w:sz w:val="28"/>
        </w:rPr>
        <w:t>: «Русский язык</w:t>
      </w:r>
      <w:r>
        <w:rPr>
          <w:sz w:val="28"/>
        </w:rPr>
        <w:t>», «Л</w:t>
      </w:r>
      <w:r>
        <w:rPr>
          <w:sz w:val="28"/>
        </w:rPr>
        <w:t>итература</w:t>
      </w:r>
      <w:r>
        <w:rPr>
          <w:sz w:val="28"/>
        </w:rPr>
        <w:t>», «Иностранн</w:t>
      </w:r>
      <w:r>
        <w:rPr>
          <w:sz w:val="28"/>
        </w:rPr>
        <w:t>ый язык</w:t>
      </w:r>
      <w:r>
        <w:rPr>
          <w:sz w:val="28"/>
        </w:rPr>
        <w:t>»,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14:paraId="5F020000">
      <w:pPr>
        <w:spacing w:line="276" w:lineRule="auto"/>
        <w:ind w:right="-4"/>
        <w:jc w:val="both"/>
        <w:rPr>
          <w:sz w:val="28"/>
        </w:rPr>
      </w:pPr>
      <w:r>
        <w:rPr>
          <w:b w:val="1"/>
          <w:sz w:val="28"/>
        </w:rPr>
        <w:t>Образовательное учреждение</w:t>
      </w:r>
      <w:r>
        <w:rPr>
          <w:sz w:val="28"/>
        </w:rPr>
        <w:t xml:space="preserve"> проектирует и реализует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w:t>
      </w:r>
    </w:p>
    <w:p w14:paraId="60020000">
      <w:pPr>
        <w:spacing w:line="276" w:lineRule="auto"/>
        <w:ind w:right="-4"/>
        <w:jc w:val="both"/>
        <w:rPr>
          <w:sz w:val="28"/>
        </w:rPr>
      </w:pPr>
      <w:r>
        <w:rPr>
          <w:sz w:val="28"/>
        </w:rPr>
        <w:t>1)</w:t>
      </w:r>
      <w:r>
        <w:rPr>
          <w:sz w:val="28"/>
        </w:rPr>
        <w:t xml:space="preserve"> </w:t>
      </w:r>
      <w:r>
        <w:rPr>
          <w:b w:val="1"/>
          <w:sz w:val="28"/>
        </w:rPr>
        <w:t>систему тематических планируемых результатов освоения учебных программ</w:t>
      </w:r>
      <w:r>
        <w:rPr>
          <w:sz w:val="28"/>
        </w:rPr>
        <w:t xml:space="preserve"> и</w:t>
      </w:r>
    </w:p>
    <w:p w14:paraId="61020000">
      <w:pPr>
        <w:spacing w:line="276" w:lineRule="auto"/>
        <w:ind w:right="-4"/>
        <w:jc w:val="both"/>
        <w:rPr>
          <w:sz w:val="28"/>
        </w:rPr>
      </w:pPr>
      <w:r>
        <w:rPr>
          <w:sz w:val="28"/>
        </w:rPr>
        <w:t>2)</w:t>
      </w:r>
      <w:r>
        <w:rPr>
          <w:sz w:val="28"/>
        </w:rPr>
        <w:t xml:space="preserve"> </w:t>
      </w:r>
      <w:r>
        <w:rPr>
          <w:sz w:val="28"/>
        </w:rPr>
        <w:t>п</w:t>
      </w:r>
      <w:r>
        <w:rPr>
          <w:b w:val="1"/>
          <w:sz w:val="28"/>
        </w:rPr>
        <w:t>рограмму формирования планируемых результатов освоения междисциплинарных программ</w:t>
      </w:r>
      <w:r>
        <w:rPr>
          <w:sz w:val="28"/>
        </w:rPr>
        <w:t xml:space="preserve">. </w:t>
      </w:r>
    </w:p>
    <w:p w14:paraId="62020000">
      <w:pPr>
        <w:spacing w:line="276" w:lineRule="auto"/>
        <w:ind w:firstLine="567" w:left="0" w:right="-4"/>
        <w:jc w:val="both"/>
        <w:rPr>
          <w:sz w:val="28"/>
        </w:rPr>
      </w:pPr>
      <w:r>
        <w:rPr>
          <w:sz w:val="28"/>
        </w:rPr>
        <w:t>Оба эти документа включены в образовательную программу образовательн</w:t>
      </w:r>
      <w:r>
        <w:rPr>
          <w:sz w:val="28"/>
        </w:rPr>
        <w:t>ого учреждения</w:t>
      </w:r>
      <w:r>
        <w:rPr>
          <w:sz w:val="28"/>
        </w:rPr>
        <w:t xml:space="preserve">. Программа формирования планируемых результатов освоения междисциплинарных программ является составной частью разработанных образовательным учреждением общей программы воспитания и развития школьников 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 </w:t>
      </w:r>
    </w:p>
    <w:p w14:paraId="63020000">
      <w:pPr>
        <w:pStyle w:val="Style_2"/>
        <w:spacing w:line="276" w:lineRule="auto"/>
        <w:ind w:firstLine="567" w:left="0" w:right="-4"/>
        <w:rPr>
          <w:sz w:val="28"/>
        </w:rPr>
      </w:pPr>
      <w:r>
        <w:rPr>
          <w:sz w:val="28"/>
        </w:rPr>
        <w:t>Процедуры разработки, согласования и утверждения названных документов регламентируются локальными норма</w:t>
      </w:r>
      <w:r>
        <w:rPr>
          <w:sz w:val="28"/>
        </w:rPr>
        <w:t>тивными актами.</w:t>
      </w:r>
    </w:p>
    <w:p w14:paraId="64020000">
      <w:pPr>
        <w:pStyle w:val="Style_2"/>
        <w:spacing w:before="4"/>
        <w:ind w:firstLine="0" w:left="0"/>
        <w:jc w:val="left"/>
      </w:pPr>
    </w:p>
    <w:p w14:paraId="65020000">
      <w:pPr>
        <w:pStyle w:val="Style_5"/>
        <w:numPr>
          <w:ilvl w:val="2"/>
          <w:numId w:val="9"/>
        </w:numPr>
        <w:tabs>
          <w:tab w:leader="none" w:pos="1479" w:val="left"/>
        </w:tabs>
        <w:spacing w:before="1"/>
        <w:ind w:firstLine="0" w:left="1478"/>
        <w:jc w:val="center"/>
        <w:rPr>
          <w:i w:val="1"/>
          <w:sz w:val="28"/>
        </w:rPr>
      </w:pPr>
      <w:bookmarkStart w:id="7" w:name="_TOC_250018"/>
      <w:bookmarkEnd w:id="7"/>
      <w:r>
        <w:rPr>
          <w:i w:val="1"/>
          <w:sz w:val="28"/>
        </w:rPr>
        <w:t>Ведущие целевые установки и основные ожидаемые</w:t>
      </w:r>
      <w:r>
        <w:rPr>
          <w:i w:val="1"/>
          <w:spacing w:val="-20"/>
          <w:sz w:val="28"/>
        </w:rPr>
        <w:t xml:space="preserve"> </w:t>
      </w:r>
      <w:r>
        <w:rPr>
          <w:i w:val="1"/>
          <w:sz w:val="28"/>
        </w:rPr>
        <w:t>результаты</w:t>
      </w:r>
    </w:p>
    <w:p w14:paraId="66020000">
      <w:pPr>
        <w:pStyle w:val="Style_2"/>
        <w:spacing w:before="6"/>
        <w:ind w:firstLine="0" w:left="0"/>
        <w:jc w:val="left"/>
        <w:rPr>
          <w:b w:val="1"/>
          <w:sz w:val="23"/>
        </w:rPr>
      </w:pPr>
    </w:p>
    <w:p w14:paraId="67020000">
      <w:pPr>
        <w:pStyle w:val="Style_18"/>
        <w:spacing w:line="276" w:lineRule="auto"/>
        <w:ind w:firstLine="567" w:left="0" w:right="-4"/>
        <w:rPr>
          <w:sz w:val="28"/>
        </w:rPr>
      </w:pPr>
      <w:r>
        <w:rPr>
          <w:sz w:val="28"/>
        </w:rPr>
        <w:t xml:space="preserve">В результате изучения </w:t>
      </w:r>
      <w:r>
        <w:rPr>
          <w:b w:val="1"/>
          <w:sz w:val="28"/>
        </w:rPr>
        <w:t>всех без исключения предметов</w:t>
      </w:r>
      <w:r>
        <w:rPr>
          <w:sz w:val="28"/>
        </w:rPr>
        <w:t xml:space="preserve"> основной школы получат дальнейшее развитие </w:t>
      </w:r>
      <w:r>
        <w:rPr>
          <w:b w:val="1"/>
          <w:i w:val="1"/>
          <w:sz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Pr>
          <w:i w:val="1"/>
          <w:sz w:val="28"/>
        </w:rPr>
        <w:t xml:space="preserve">, </w:t>
      </w:r>
      <w:r>
        <w:rPr>
          <w:sz w:val="28"/>
        </w:rP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знаний; способности к сотрудничеству и коммуникации, способности к решению личностно и социально значимых проблем и воплощению решений в практику; способности к самоорганизации, саморегуляции и рефлексии, к решению учебно-практических и учебно-познавательных задач, направленных на формирование ценностно-смысловых установок.</w:t>
      </w:r>
    </w:p>
    <w:p w14:paraId="68020000">
      <w:pPr>
        <w:spacing w:line="276" w:lineRule="auto"/>
        <w:ind w:firstLine="539" w:left="0"/>
        <w:jc w:val="center"/>
        <w:rPr>
          <w:b w:val="1"/>
          <w:sz w:val="28"/>
        </w:rPr>
      </w:pPr>
      <w:r>
        <w:rPr>
          <w:b w:val="1"/>
          <w:sz w:val="28"/>
        </w:rPr>
        <w:t>Приоритетные направления в сфере развития УУД:</w:t>
      </w:r>
    </w:p>
    <w:p w14:paraId="69020000">
      <w:pPr>
        <w:pStyle w:val="Style_2"/>
        <w:spacing w:before="6" w:line="276" w:lineRule="auto"/>
        <w:ind w:firstLine="0" w:left="0"/>
        <w:jc w:val="left"/>
        <w:rPr>
          <w:b w:val="1"/>
          <w:sz w:val="23"/>
        </w:rPr>
      </w:pPr>
    </w:p>
    <w:p w14:paraId="6A020000">
      <w:pPr>
        <w:spacing w:line="276" w:lineRule="auto"/>
        <w:ind w:firstLine="709" w:left="0" w:right="-4"/>
        <w:jc w:val="both"/>
        <w:rPr>
          <w:sz w:val="28"/>
        </w:rPr>
      </w:pPr>
      <w:r>
        <w:rPr>
          <w:sz w:val="28"/>
        </w:rPr>
        <w:t>В соответствии ФГОС ООО выделяются три группы универсальных учебных действий: регулятивные, познавательные, коммуникативные.</w:t>
      </w:r>
    </w:p>
    <w:p w14:paraId="6B020000">
      <w:pPr>
        <w:spacing w:line="276" w:lineRule="auto"/>
        <w:ind w:firstLine="709" w:left="0" w:right="-4"/>
        <w:jc w:val="both"/>
        <w:rPr>
          <w:b w:val="1"/>
          <w:sz w:val="28"/>
        </w:rPr>
      </w:pPr>
      <w:r>
        <w:rPr>
          <w:b w:val="1"/>
          <w:sz w:val="28"/>
        </w:rPr>
        <w:t>Регулятивные УУД</w:t>
      </w:r>
    </w:p>
    <w:p w14:paraId="6C020000">
      <w:pPr>
        <w:numPr>
          <w:ilvl w:val="0"/>
          <w:numId w:val="14"/>
        </w:numPr>
        <w:tabs>
          <w:tab w:leader="none" w:pos="1134" w:val="left"/>
        </w:tabs>
        <w:spacing w:line="276" w:lineRule="auto"/>
        <w:ind w:firstLine="709" w:left="0" w:right="-4"/>
        <w:jc w:val="both"/>
        <w:rPr>
          <w:sz w:val="28"/>
        </w:rPr>
      </w:pPr>
      <w:r>
        <w:rPr>
          <w:sz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Pr>
          <w:sz w:val="28"/>
        </w:rPr>
        <w:t>Обучающийся сможет:</w:t>
      </w:r>
    </w:p>
    <w:p w14:paraId="6D020000">
      <w:pPr>
        <w:numPr>
          <w:ilvl w:val="0"/>
          <w:numId w:val="15"/>
        </w:numPr>
        <w:tabs>
          <w:tab w:leader="none" w:pos="284" w:val="left"/>
        </w:tabs>
        <w:spacing w:line="276" w:lineRule="auto"/>
        <w:ind w:firstLine="0" w:left="0" w:right="-4"/>
        <w:jc w:val="both"/>
        <w:rPr>
          <w:sz w:val="28"/>
        </w:rPr>
      </w:pPr>
      <w:r>
        <w:rPr>
          <w:sz w:val="28"/>
        </w:rPr>
        <w:t>анализировать существующие и планировать будущие образовательные результаты;</w:t>
      </w:r>
    </w:p>
    <w:p w14:paraId="6E020000">
      <w:pPr>
        <w:numPr>
          <w:ilvl w:val="0"/>
          <w:numId w:val="15"/>
        </w:numPr>
        <w:tabs>
          <w:tab w:leader="none" w:pos="284" w:val="left"/>
        </w:tabs>
        <w:spacing w:line="276" w:lineRule="auto"/>
        <w:ind w:firstLine="0" w:left="0" w:right="-4"/>
        <w:jc w:val="both"/>
        <w:rPr>
          <w:sz w:val="28"/>
        </w:rPr>
      </w:pPr>
      <w:r>
        <w:rPr>
          <w:sz w:val="28"/>
        </w:rPr>
        <w:t>идентифицировать собственные проблемы и определять главную проблему;</w:t>
      </w:r>
    </w:p>
    <w:p w14:paraId="6F020000">
      <w:pPr>
        <w:numPr>
          <w:ilvl w:val="0"/>
          <w:numId w:val="15"/>
        </w:numPr>
        <w:tabs>
          <w:tab w:leader="none" w:pos="284" w:val="left"/>
        </w:tabs>
        <w:spacing w:line="276" w:lineRule="auto"/>
        <w:ind w:firstLine="0" w:left="0" w:right="-4"/>
        <w:jc w:val="both"/>
        <w:rPr>
          <w:sz w:val="28"/>
        </w:rPr>
      </w:pPr>
      <w:r>
        <w:rPr>
          <w:sz w:val="28"/>
        </w:rPr>
        <w:t>выдвигать версии решения проблемы, формулировать гипотезы, предвосхищать конечный результат;</w:t>
      </w:r>
    </w:p>
    <w:p w14:paraId="70020000">
      <w:pPr>
        <w:numPr>
          <w:ilvl w:val="0"/>
          <w:numId w:val="15"/>
        </w:numPr>
        <w:tabs>
          <w:tab w:leader="none" w:pos="284" w:val="left"/>
        </w:tabs>
        <w:spacing w:line="276" w:lineRule="auto"/>
        <w:ind w:firstLine="0" w:left="0" w:right="-4"/>
        <w:jc w:val="both"/>
        <w:rPr>
          <w:sz w:val="28"/>
        </w:rPr>
      </w:pPr>
      <w:r>
        <w:rPr>
          <w:sz w:val="28"/>
        </w:rPr>
        <w:t>ставить цель деятельности на основе определенной проблемы и существующих возможностей;</w:t>
      </w:r>
    </w:p>
    <w:p w14:paraId="71020000">
      <w:pPr>
        <w:numPr>
          <w:ilvl w:val="0"/>
          <w:numId w:val="15"/>
        </w:numPr>
        <w:tabs>
          <w:tab w:leader="none" w:pos="284" w:val="left"/>
        </w:tabs>
        <w:spacing w:line="276" w:lineRule="auto"/>
        <w:ind w:firstLine="0" w:left="0" w:right="-4"/>
        <w:jc w:val="both"/>
        <w:rPr>
          <w:sz w:val="28"/>
        </w:rPr>
      </w:pPr>
      <w:r>
        <w:rPr>
          <w:sz w:val="28"/>
        </w:rPr>
        <w:t>формулировать учебные задачи как шаги достижения поставленной цели деятельности;</w:t>
      </w:r>
    </w:p>
    <w:p w14:paraId="72020000">
      <w:pPr>
        <w:numPr>
          <w:ilvl w:val="0"/>
          <w:numId w:val="15"/>
        </w:numPr>
        <w:tabs>
          <w:tab w:leader="none" w:pos="284" w:val="left"/>
        </w:tabs>
        <w:spacing w:line="276" w:lineRule="auto"/>
        <w:ind w:firstLine="0" w:left="0" w:right="-4"/>
        <w:jc w:val="both"/>
        <w:rPr>
          <w:sz w:val="28"/>
        </w:rPr>
      </w:pPr>
      <w:r>
        <w:rPr>
          <w:sz w:val="28"/>
        </w:rPr>
        <w:t>обосновывать целевые ориентиры и приоритеты ссылками на ценности, указывая и обосновывая логическую последовательность шагов.</w:t>
      </w:r>
    </w:p>
    <w:p w14:paraId="73020000">
      <w:pPr>
        <w:numPr>
          <w:ilvl w:val="0"/>
          <w:numId w:val="14"/>
        </w:numPr>
        <w:tabs>
          <w:tab w:leader="none" w:pos="1134" w:val="left"/>
        </w:tabs>
        <w:spacing w:line="276" w:lineRule="auto"/>
        <w:ind w:firstLine="709" w:left="0" w:right="-4"/>
        <w:jc w:val="both"/>
        <w:rPr>
          <w:b w:val="1"/>
          <w:sz w:val="28"/>
        </w:rPr>
      </w:pPr>
      <w:r>
        <w:rPr>
          <w:sz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z w:val="28"/>
        </w:rPr>
        <w:t>Обучающийся сможет:</w:t>
      </w:r>
    </w:p>
    <w:p w14:paraId="74020000">
      <w:pPr>
        <w:numPr>
          <w:ilvl w:val="0"/>
          <w:numId w:val="15"/>
        </w:numPr>
        <w:tabs>
          <w:tab w:leader="none" w:pos="284" w:val="left"/>
        </w:tabs>
        <w:spacing w:line="276" w:lineRule="auto"/>
        <w:ind w:firstLine="0" w:left="0" w:right="-4"/>
        <w:jc w:val="both"/>
        <w:rPr>
          <w:sz w:val="28"/>
        </w:rPr>
      </w:pPr>
      <w:r>
        <w:rPr>
          <w:sz w:val="28"/>
        </w:rPr>
        <w:t>определять необходимые действие(я) в соответствии с учебной и познавательной задачей и составлять алгоритм их выполнения;</w:t>
      </w:r>
    </w:p>
    <w:p w14:paraId="75020000">
      <w:pPr>
        <w:numPr>
          <w:ilvl w:val="0"/>
          <w:numId w:val="15"/>
        </w:numPr>
        <w:tabs>
          <w:tab w:leader="none" w:pos="284" w:val="left"/>
        </w:tabs>
        <w:spacing w:line="276" w:lineRule="auto"/>
        <w:ind w:firstLine="0" w:left="0" w:right="-4"/>
        <w:jc w:val="both"/>
        <w:rPr>
          <w:sz w:val="28"/>
        </w:rPr>
      </w:pPr>
      <w:r>
        <w:rPr>
          <w:sz w:val="28"/>
        </w:rPr>
        <w:t>обосновывать и осуществлять выбор наиболее эффективных способов решения учебных и познавательных задач;</w:t>
      </w:r>
    </w:p>
    <w:p w14:paraId="76020000">
      <w:pPr>
        <w:numPr>
          <w:ilvl w:val="0"/>
          <w:numId w:val="15"/>
        </w:numPr>
        <w:tabs>
          <w:tab w:leader="none" w:pos="284" w:val="left"/>
        </w:tabs>
        <w:spacing w:line="276" w:lineRule="auto"/>
        <w:ind w:firstLine="0" w:left="0" w:right="-4"/>
        <w:jc w:val="both"/>
        <w:rPr>
          <w:sz w:val="28"/>
        </w:rPr>
      </w:pPr>
      <w:r>
        <w:rPr>
          <w:sz w:val="28"/>
        </w:rPr>
        <w:t>определять/находить, в том числе из предложенных вариантов, условия для выполнения учебной и познавательной задачи;</w:t>
      </w:r>
    </w:p>
    <w:p w14:paraId="77020000">
      <w:pPr>
        <w:numPr>
          <w:ilvl w:val="0"/>
          <w:numId w:val="15"/>
        </w:numPr>
        <w:tabs>
          <w:tab w:leader="none" w:pos="284" w:val="left"/>
        </w:tabs>
        <w:spacing w:line="276" w:lineRule="auto"/>
        <w:ind w:firstLine="0" w:left="0" w:right="-4"/>
        <w:jc w:val="both"/>
        <w:rPr>
          <w:sz w:val="28"/>
        </w:rPr>
      </w:pPr>
      <w:r>
        <w:rPr>
          <w:sz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78020000">
      <w:pPr>
        <w:numPr>
          <w:ilvl w:val="0"/>
          <w:numId w:val="15"/>
        </w:numPr>
        <w:tabs>
          <w:tab w:leader="none" w:pos="284" w:val="left"/>
        </w:tabs>
        <w:spacing w:line="276" w:lineRule="auto"/>
        <w:ind w:firstLine="0" w:left="0" w:right="-4"/>
        <w:jc w:val="both"/>
        <w:rPr>
          <w:sz w:val="28"/>
        </w:rPr>
      </w:pPr>
      <w:r>
        <w:rPr>
          <w:sz w:val="28"/>
        </w:rPr>
        <w:t>выбирать из предложенных вариантов и самостоятельно искать средства/ресурсы для решения задачи/достижения цели;</w:t>
      </w:r>
    </w:p>
    <w:p w14:paraId="79020000">
      <w:pPr>
        <w:numPr>
          <w:ilvl w:val="0"/>
          <w:numId w:val="15"/>
        </w:numPr>
        <w:tabs>
          <w:tab w:leader="none" w:pos="284" w:val="left"/>
        </w:tabs>
        <w:spacing w:line="276" w:lineRule="auto"/>
        <w:ind w:firstLine="0" w:left="0" w:right="-4"/>
        <w:jc w:val="both"/>
        <w:rPr>
          <w:sz w:val="28"/>
        </w:rPr>
      </w:pPr>
      <w:r>
        <w:rPr>
          <w:sz w:val="28"/>
        </w:rPr>
        <w:t>составлять план решения проблемы (выполнения проекта, проведения исследования);</w:t>
      </w:r>
    </w:p>
    <w:p w14:paraId="7A020000">
      <w:pPr>
        <w:numPr>
          <w:ilvl w:val="0"/>
          <w:numId w:val="15"/>
        </w:numPr>
        <w:tabs>
          <w:tab w:leader="none" w:pos="284" w:val="left"/>
        </w:tabs>
        <w:spacing w:line="276" w:lineRule="auto"/>
        <w:ind w:firstLine="0" w:left="0" w:right="-4"/>
        <w:jc w:val="both"/>
        <w:rPr>
          <w:sz w:val="28"/>
        </w:rPr>
      </w:pPr>
      <w:r>
        <w:rPr>
          <w:sz w:val="28"/>
        </w:rPr>
        <w:t>определять потенциальные затруднения при решении учебной и познавательной задачи и находить средства для их устранения;</w:t>
      </w:r>
    </w:p>
    <w:p w14:paraId="7B020000">
      <w:pPr>
        <w:numPr>
          <w:ilvl w:val="0"/>
          <w:numId w:val="15"/>
        </w:numPr>
        <w:tabs>
          <w:tab w:leader="none" w:pos="284" w:val="left"/>
        </w:tabs>
        <w:spacing w:line="276" w:lineRule="auto"/>
        <w:ind w:firstLine="0" w:left="0" w:right="-4"/>
        <w:jc w:val="both"/>
        <w:rPr>
          <w:sz w:val="28"/>
        </w:rPr>
      </w:pPr>
      <w:r>
        <w:rPr>
          <w:sz w:val="28"/>
        </w:rPr>
        <w:t>описывать свой опыт, оформляя его для передачи другим людям в виде технологии решения практических задач определенного класса;</w:t>
      </w:r>
    </w:p>
    <w:p w14:paraId="7C020000">
      <w:pPr>
        <w:numPr>
          <w:ilvl w:val="0"/>
          <w:numId w:val="15"/>
        </w:numPr>
        <w:tabs>
          <w:tab w:leader="none" w:pos="284" w:val="left"/>
        </w:tabs>
        <w:spacing w:line="276" w:lineRule="auto"/>
        <w:ind w:firstLine="0" w:left="0" w:right="-4"/>
        <w:jc w:val="both"/>
        <w:rPr>
          <w:sz w:val="28"/>
        </w:rPr>
      </w:pPr>
      <w:r>
        <w:rPr>
          <w:sz w:val="28"/>
        </w:rPr>
        <w:t>планировать и корректировать свою индивидуальную образовательную траекторию.</w:t>
      </w:r>
    </w:p>
    <w:p w14:paraId="7D020000">
      <w:pPr>
        <w:numPr>
          <w:ilvl w:val="0"/>
          <w:numId w:val="14"/>
        </w:numPr>
        <w:tabs>
          <w:tab w:leader="none" w:pos="1134" w:val="left"/>
        </w:tabs>
        <w:spacing w:line="276" w:lineRule="auto"/>
        <w:ind w:firstLine="709" w:left="0" w:right="-4"/>
        <w:jc w:val="both"/>
        <w:rPr>
          <w:sz w:val="28"/>
        </w:rPr>
      </w:pPr>
      <w:r>
        <w:rPr>
          <w:sz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sz w:val="28"/>
        </w:rPr>
        <w:t>Обучающийся сможет:</w:t>
      </w:r>
    </w:p>
    <w:p w14:paraId="7E020000">
      <w:pPr>
        <w:numPr>
          <w:ilvl w:val="0"/>
          <w:numId w:val="16"/>
        </w:numPr>
        <w:tabs>
          <w:tab w:leader="none" w:pos="284" w:val="left"/>
        </w:tabs>
        <w:spacing w:line="276" w:lineRule="auto"/>
        <w:ind w:firstLine="0" w:left="0" w:right="-4"/>
        <w:jc w:val="both"/>
        <w:rPr>
          <w:sz w:val="28"/>
        </w:rPr>
      </w:pPr>
      <w:r>
        <w:rPr>
          <w:sz w:val="28"/>
        </w:rPr>
        <w:t>определять совместно с педагогом и сверстниками критерии планируемых результатов и критерии оценки своей учебной деятельности;</w:t>
      </w:r>
    </w:p>
    <w:p w14:paraId="7F020000">
      <w:pPr>
        <w:numPr>
          <w:ilvl w:val="0"/>
          <w:numId w:val="16"/>
        </w:numPr>
        <w:tabs>
          <w:tab w:leader="none" w:pos="284" w:val="left"/>
        </w:tabs>
        <w:spacing w:line="276" w:lineRule="auto"/>
        <w:ind w:firstLine="0" w:left="0" w:right="-4"/>
        <w:jc w:val="both"/>
        <w:rPr>
          <w:sz w:val="28"/>
        </w:rPr>
      </w:pPr>
      <w:r>
        <w:rPr>
          <w:sz w:val="28"/>
        </w:rPr>
        <w:t>систематизировать (в том числе выбирать приоритетные) критерии планируемых результатов и оценки своей деятельности;</w:t>
      </w:r>
    </w:p>
    <w:p w14:paraId="80020000">
      <w:pPr>
        <w:numPr>
          <w:ilvl w:val="0"/>
          <w:numId w:val="16"/>
        </w:numPr>
        <w:tabs>
          <w:tab w:leader="none" w:pos="284" w:val="left"/>
        </w:tabs>
        <w:spacing w:line="276" w:lineRule="auto"/>
        <w:ind w:firstLine="0" w:left="0" w:right="-4"/>
        <w:jc w:val="both"/>
        <w:rPr>
          <w:sz w:val="28"/>
        </w:rPr>
      </w:pPr>
      <w:r>
        <w:rPr>
          <w:sz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81020000">
      <w:pPr>
        <w:numPr>
          <w:ilvl w:val="0"/>
          <w:numId w:val="16"/>
        </w:numPr>
        <w:tabs>
          <w:tab w:leader="none" w:pos="284" w:val="left"/>
        </w:tabs>
        <w:spacing w:line="276" w:lineRule="auto"/>
        <w:ind w:firstLine="0" w:left="0" w:right="-4"/>
        <w:jc w:val="both"/>
        <w:rPr>
          <w:sz w:val="28"/>
        </w:rPr>
      </w:pPr>
      <w:r>
        <w:rPr>
          <w:sz w:val="28"/>
        </w:rPr>
        <w:t>оценивать свою деятельность, аргументируя причины достижения или отсутствия планируемого результата;</w:t>
      </w:r>
    </w:p>
    <w:p w14:paraId="82020000">
      <w:pPr>
        <w:numPr>
          <w:ilvl w:val="0"/>
          <w:numId w:val="16"/>
        </w:numPr>
        <w:tabs>
          <w:tab w:leader="none" w:pos="284" w:val="left"/>
        </w:tabs>
        <w:spacing w:line="276" w:lineRule="auto"/>
        <w:ind w:firstLine="0" w:left="0" w:right="-4"/>
        <w:jc w:val="both"/>
        <w:rPr>
          <w:sz w:val="28"/>
        </w:rPr>
      </w:pPr>
      <w:r>
        <w:rPr>
          <w:sz w:val="28"/>
        </w:rPr>
        <w:t>находить достаточные средства для выполнения учебных действий в изменяющейся ситуации и/или при отсутствии планируемого результата;</w:t>
      </w:r>
    </w:p>
    <w:p w14:paraId="83020000">
      <w:pPr>
        <w:numPr>
          <w:ilvl w:val="0"/>
          <w:numId w:val="16"/>
        </w:numPr>
        <w:tabs>
          <w:tab w:leader="none" w:pos="284" w:val="left"/>
        </w:tabs>
        <w:spacing w:line="276" w:lineRule="auto"/>
        <w:ind w:firstLine="0" w:left="0" w:right="-4"/>
        <w:jc w:val="both"/>
        <w:rPr>
          <w:sz w:val="28"/>
        </w:rPr>
      </w:pPr>
      <w:r>
        <w:rPr>
          <w:sz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84020000">
      <w:pPr>
        <w:numPr>
          <w:ilvl w:val="0"/>
          <w:numId w:val="16"/>
        </w:numPr>
        <w:tabs>
          <w:tab w:leader="none" w:pos="284" w:val="left"/>
        </w:tabs>
        <w:spacing w:line="276" w:lineRule="auto"/>
        <w:ind w:firstLine="0" w:left="0" w:right="-4"/>
        <w:jc w:val="both"/>
        <w:rPr>
          <w:sz w:val="28"/>
        </w:rPr>
      </w:pPr>
      <w:r>
        <w:rPr>
          <w:sz w:val="28"/>
        </w:rPr>
        <w:t xml:space="preserve">устанавливать связь между полученными характеристиками продукта и характеристиками процесса деятельности и по завершении деятельности </w:t>
      </w:r>
      <w:r>
        <w:rPr>
          <w:sz w:val="28"/>
        </w:rPr>
        <w:t>предлагать изменение характеристик процесса для получения улучшенных характеристик продукта;</w:t>
      </w:r>
    </w:p>
    <w:p w14:paraId="85020000">
      <w:pPr>
        <w:numPr>
          <w:ilvl w:val="0"/>
          <w:numId w:val="16"/>
        </w:numPr>
        <w:tabs>
          <w:tab w:leader="none" w:pos="284" w:val="left"/>
        </w:tabs>
        <w:spacing w:line="276" w:lineRule="auto"/>
        <w:ind w:firstLine="0" w:left="0" w:right="-4"/>
        <w:jc w:val="both"/>
        <w:rPr>
          <w:sz w:val="28"/>
        </w:rPr>
      </w:pPr>
      <w:r>
        <w:rPr>
          <w:sz w:val="28"/>
        </w:rPr>
        <w:t>сверять свои действия с целью и, при необходимости, исправлять ошибки самостоятельно.</w:t>
      </w:r>
    </w:p>
    <w:p w14:paraId="86020000">
      <w:pPr>
        <w:numPr>
          <w:ilvl w:val="0"/>
          <w:numId w:val="14"/>
        </w:numPr>
        <w:tabs>
          <w:tab w:leader="none" w:pos="1134" w:val="left"/>
        </w:tabs>
        <w:spacing w:line="276" w:lineRule="auto"/>
        <w:ind w:firstLine="709" w:left="0" w:right="-4"/>
        <w:jc w:val="both"/>
        <w:rPr>
          <w:sz w:val="28"/>
        </w:rPr>
      </w:pPr>
      <w:r>
        <w:rPr>
          <w:sz w:val="28"/>
        </w:rPr>
        <w:t xml:space="preserve">Умение оценивать правильность выполнения учебной задачи, собственные возможности ее решения. </w:t>
      </w:r>
      <w:r>
        <w:rPr>
          <w:sz w:val="28"/>
        </w:rPr>
        <w:t>Обучающийся сможет:</w:t>
      </w:r>
    </w:p>
    <w:p w14:paraId="87020000">
      <w:pPr>
        <w:numPr>
          <w:ilvl w:val="0"/>
          <w:numId w:val="16"/>
        </w:numPr>
        <w:tabs>
          <w:tab w:leader="none" w:pos="284" w:val="left"/>
        </w:tabs>
        <w:spacing w:line="276" w:lineRule="auto"/>
        <w:ind w:firstLine="0" w:left="0" w:right="-4"/>
        <w:jc w:val="both"/>
        <w:rPr>
          <w:sz w:val="28"/>
        </w:rPr>
      </w:pPr>
      <w:r>
        <w:rPr>
          <w:sz w:val="28"/>
        </w:rPr>
        <w:t>определять критерии правильности (корректности) выполнения учебной задачи;</w:t>
      </w:r>
    </w:p>
    <w:p w14:paraId="88020000">
      <w:pPr>
        <w:numPr>
          <w:ilvl w:val="0"/>
          <w:numId w:val="16"/>
        </w:numPr>
        <w:tabs>
          <w:tab w:leader="none" w:pos="284" w:val="left"/>
        </w:tabs>
        <w:spacing w:line="276" w:lineRule="auto"/>
        <w:ind w:firstLine="0" w:left="0" w:right="-4"/>
        <w:jc w:val="both"/>
        <w:rPr>
          <w:sz w:val="28"/>
        </w:rPr>
      </w:pPr>
      <w:r>
        <w:rPr>
          <w:sz w:val="28"/>
        </w:rPr>
        <w:t>анализировать и обосновывать применение соответствующего инструментария для выполнения учебной задачи;</w:t>
      </w:r>
    </w:p>
    <w:p w14:paraId="89020000">
      <w:pPr>
        <w:numPr>
          <w:ilvl w:val="0"/>
          <w:numId w:val="16"/>
        </w:numPr>
        <w:tabs>
          <w:tab w:leader="none" w:pos="284" w:val="left"/>
        </w:tabs>
        <w:spacing w:line="276" w:lineRule="auto"/>
        <w:ind w:firstLine="0" w:left="0" w:right="-4"/>
        <w:jc w:val="both"/>
        <w:rPr>
          <w:sz w:val="28"/>
        </w:rPr>
      </w:pPr>
      <w:r>
        <w:rPr>
          <w:sz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8A020000">
      <w:pPr>
        <w:numPr>
          <w:ilvl w:val="0"/>
          <w:numId w:val="16"/>
        </w:numPr>
        <w:tabs>
          <w:tab w:leader="none" w:pos="284" w:val="left"/>
        </w:tabs>
        <w:spacing w:line="276" w:lineRule="auto"/>
        <w:ind w:firstLine="0" w:left="0" w:right="-4"/>
        <w:jc w:val="both"/>
        <w:rPr>
          <w:sz w:val="28"/>
        </w:rPr>
      </w:pPr>
      <w:r>
        <w:rPr>
          <w:sz w:val="28"/>
        </w:rPr>
        <w:t>оценивать продукт своей деятельности по заданным и/или самостоятельно определенным критериям в соответствии с целью деятельности;</w:t>
      </w:r>
    </w:p>
    <w:p w14:paraId="8B020000">
      <w:pPr>
        <w:numPr>
          <w:ilvl w:val="0"/>
          <w:numId w:val="16"/>
        </w:numPr>
        <w:tabs>
          <w:tab w:leader="none" w:pos="284" w:val="left"/>
        </w:tabs>
        <w:spacing w:line="276" w:lineRule="auto"/>
        <w:ind w:firstLine="0" w:left="0" w:right="-4"/>
        <w:jc w:val="both"/>
        <w:rPr>
          <w:sz w:val="28"/>
        </w:rPr>
      </w:pPr>
      <w:r>
        <w:rPr>
          <w:sz w:val="28"/>
        </w:rPr>
        <w:t>обосновывать достижимость цели выбранным способом на основе оценки своих внутренних ресурсов и доступных внешних ресурсов;</w:t>
      </w:r>
    </w:p>
    <w:p w14:paraId="8C020000">
      <w:pPr>
        <w:numPr>
          <w:ilvl w:val="0"/>
          <w:numId w:val="16"/>
        </w:numPr>
        <w:tabs>
          <w:tab w:leader="none" w:pos="284" w:val="left"/>
        </w:tabs>
        <w:spacing w:line="276" w:lineRule="auto"/>
        <w:ind w:firstLine="0" w:left="0" w:right="-4"/>
        <w:jc w:val="both"/>
        <w:rPr>
          <w:sz w:val="28"/>
        </w:rPr>
      </w:pPr>
      <w:r>
        <w:rPr>
          <w:sz w:val="28"/>
        </w:rPr>
        <w:t>фиксировать и анализировать динамику собственных образовательных результатов.</w:t>
      </w:r>
    </w:p>
    <w:p w14:paraId="8D020000">
      <w:pPr>
        <w:numPr>
          <w:ilvl w:val="0"/>
          <w:numId w:val="14"/>
        </w:numPr>
        <w:tabs>
          <w:tab w:leader="none" w:pos="1134" w:val="left"/>
        </w:tabs>
        <w:spacing w:line="276" w:lineRule="auto"/>
        <w:ind w:firstLine="709" w:left="0" w:right="-4"/>
        <w:jc w:val="both"/>
        <w:rPr>
          <w:b w:val="1"/>
          <w:sz w:val="28"/>
        </w:rPr>
      </w:pPr>
      <w:r>
        <w:rPr>
          <w:sz w:val="28"/>
        </w:rPr>
        <w:t xml:space="preserve">Владение основами самоконтроля, самооценки, принятия решений и осуществления осознанного выбора в учебной и познавательной. </w:t>
      </w:r>
      <w:r>
        <w:rPr>
          <w:sz w:val="28"/>
        </w:rPr>
        <w:t>Обучающийся сможет:</w:t>
      </w:r>
    </w:p>
    <w:p w14:paraId="8E020000">
      <w:pPr>
        <w:numPr>
          <w:ilvl w:val="0"/>
          <w:numId w:val="16"/>
        </w:numPr>
        <w:tabs>
          <w:tab w:leader="none" w:pos="284" w:val="left"/>
        </w:tabs>
        <w:spacing w:line="276" w:lineRule="auto"/>
        <w:ind w:firstLine="0" w:left="0" w:right="-4"/>
        <w:jc w:val="both"/>
        <w:rPr>
          <w:sz w:val="28"/>
        </w:rPr>
      </w:pPr>
      <w:r>
        <w:rPr>
          <w:sz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8F020000">
      <w:pPr>
        <w:numPr>
          <w:ilvl w:val="0"/>
          <w:numId w:val="16"/>
        </w:numPr>
        <w:tabs>
          <w:tab w:leader="none" w:pos="284" w:val="left"/>
        </w:tabs>
        <w:spacing w:line="276" w:lineRule="auto"/>
        <w:ind w:firstLine="0" w:left="0" w:right="-4"/>
        <w:jc w:val="both"/>
        <w:rPr>
          <w:sz w:val="28"/>
        </w:rPr>
      </w:pPr>
      <w:r>
        <w:rPr>
          <w:sz w:val="28"/>
        </w:rPr>
        <w:t>соотносить реальные и планируемые результаты индивидуальной образовательной деятельности и делать выводы;</w:t>
      </w:r>
    </w:p>
    <w:p w14:paraId="90020000">
      <w:pPr>
        <w:numPr>
          <w:ilvl w:val="0"/>
          <w:numId w:val="16"/>
        </w:numPr>
        <w:tabs>
          <w:tab w:leader="none" w:pos="284" w:val="left"/>
        </w:tabs>
        <w:spacing w:line="276" w:lineRule="auto"/>
        <w:ind w:firstLine="0" w:left="0" w:right="-4"/>
        <w:jc w:val="both"/>
        <w:rPr>
          <w:sz w:val="28"/>
        </w:rPr>
      </w:pPr>
      <w:r>
        <w:rPr>
          <w:sz w:val="28"/>
        </w:rPr>
        <w:t>принимать решение в учебной ситуации и нести за него ответственность;</w:t>
      </w:r>
    </w:p>
    <w:p w14:paraId="91020000">
      <w:pPr>
        <w:numPr>
          <w:ilvl w:val="0"/>
          <w:numId w:val="16"/>
        </w:numPr>
        <w:tabs>
          <w:tab w:leader="none" w:pos="284" w:val="left"/>
        </w:tabs>
        <w:spacing w:line="276" w:lineRule="auto"/>
        <w:ind w:firstLine="0" w:left="0" w:right="-4"/>
        <w:jc w:val="both"/>
        <w:rPr>
          <w:sz w:val="28"/>
        </w:rPr>
      </w:pPr>
      <w:r>
        <w:rPr>
          <w:sz w:val="28"/>
        </w:rPr>
        <w:t>самостоятельно определять причины своего успеха или неуспеха и находить способы выхода из ситуации неуспеха;</w:t>
      </w:r>
    </w:p>
    <w:p w14:paraId="92020000">
      <w:pPr>
        <w:numPr>
          <w:ilvl w:val="0"/>
          <w:numId w:val="16"/>
        </w:numPr>
        <w:tabs>
          <w:tab w:leader="none" w:pos="284" w:val="left"/>
        </w:tabs>
        <w:spacing w:line="276" w:lineRule="auto"/>
        <w:ind w:firstLine="0" w:left="0" w:right="-4"/>
        <w:jc w:val="both"/>
        <w:rPr>
          <w:sz w:val="28"/>
        </w:rPr>
      </w:pPr>
      <w:r>
        <w:rPr>
          <w:sz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93020000">
      <w:pPr>
        <w:numPr>
          <w:ilvl w:val="0"/>
          <w:numId w:val="16"/>
        </w:numPr>
        <w:tabs>
          <w:tab w:leader="none" w:pos="284" w:val="left"/>
        </w:tabs>
        <w:spacing w:line="276" w:lineRule="auto"/>
        <w:ind w:firstLine="0" w:left="0" w:right="-4"/>
        <w:jc w:val="both"/>
        <w:rPr>
          <w:sz w:val="28"/>
        </w:rPr>
      </w:pPr>
      <w:r>
        <w:rPr>
          <w:sz w:val="28"/>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w:t>
      </w:r>
      <w:r>
        <w:rPr>
          <w:sz w:val="28"/>
        </w:rPr>
        <w:t>психофизиологической реактивности).</w:t>
      </w:r>
    </w:p>
    <w:p w14:paraId="94020000">
      <w:pPr>
        <w:spacing w:line="276" w:lineRule="auto"/>
        <w:ind w:firstLine="709" w:left="0" w:right="-4"/>
        <w:jc w:val="both"/>
        <w:rPr>
          <w:b w:val="1"/>
          <w:sz w:val="28"/>
        </w:rPr>
      </w:pPr>
      <w:r>
        <w:rPr>
          <w:b w:val="1"/>
          <w:sz w:val="28"/>
        </w:rPr>
        <w:t>Познавательные УУД</w:t>
      </w:r>
    </w:p>
    <w:p w14:paraId="95020000">
      <w:pPr>
        <w:numPr>
          <w:ilvl w:val="0"/>
          <w:numId w:val="14"/>
        </w:numPr>
        <w:tabs>
          <w:tab w:leader="none" w:pos="1134" w:val="left"/>
        </w:tabs>
        <w:spacing w:line="276" w:lineRule="auto"/>
        <w:ind w:firstLine="709" w:left="0" w:right="-4"/>
        <w:jc w:val="both"/>
        <w:rPr>
          <w:sz w:val="28"/>
        </w:rPr>
      </w:pPr>
      <w:r>
        <w:rPr>
          <w:sz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Pr>
          <w:sz w:val="28"/>
        </w:rPr>
        <w:t>Обучающийся сможет:</w:t>
      </w:r>
    </w:p>
    <w:p w14:paraId="96020000">
      <w:pPr>
        <w:numPr>
          <w:ilvl w:val="0"/>
          <w:numId w:val="16"/>
        </w:numPr>
        <w:tabs>
          <w:tab w:leader="none" w:pos="284" w:val="left"/>
        </w:tabs>
        <w:spacing w:line="276" w:lineRule="auto"/>
        <w:ind w:firstLine="0" w:left="0" w:right="-4"/>
        <w:jc w:val="both"/>
        <w:rPr>
          <w:sz w:val="28"/>
        </w:rPr>
      </w:pPr>
      <w:r>
        <w:rPr>
          <w:sz w:val="28"/>
        </w:rPr>
        <w:t>подбирать слова, соподчиненные ключевому слову, определяющие его признаки и свойства;</w:t>
      </w:r>
    </w:p>
    <w:p w14:paraId="97020000">
      <w:pPr>
        <w:numPr>
          <w:ilvl w:val="0"/>
          <w:numId w:val="16"/>
        </w:numPr>
        <w:tabs>
          <w:tab w:leader="none" w:pos="284" w:val="left"/>
        </w:tabs>
        <w:spacing w:line="276" w:lineRule="auto"/>
        <w:ind w:firstLine="0" w:left="0" w:right="-4"/>
        <w:jc w:val="both"/>
        <w:rPr>
          <w:sz w:val="28"/>
        </w:rPr>
      </w:pPr>
      <w:r>
        <w:rPr>
          <w:sz w:val="28"/>
        </w:rPr>
        <w:t>выстраивать логическую цепочку, состоящую из ключевого слова и соподчиненных ему слов;</w:t>
      </w:r>
    </w:p>
    <w:p w14:paraId="98020000">
      <w:pPr>
        <w:numPr>
          <w:ilvl w:val="0"/>
          <w:numId w:val="16"/>
        </w:numPr>
        <w:tabs>
          <w:tab w:leader="none" w:pos="284" w:val="left"/>
        </w:tabs>
        <w:spacing w:line="276" w:lineRule="auto"/>
        <w:ind w:firstLine="0" w:left="0" w:right="-4"/>
        <w:jc w:val="both"/>
        <w:rPr>
          <w:sz w:val="28"/>
        </w:rPr>
      </w:pPr>
      <w:r>
        <w:rPr>
          <w:sz w:val="28"/>
        </w:rPr>
        <w:t>выделять общий признак двух или нескольких предметов или явлений и объяснять их сходство;</w:t>
      </w:r>
    </w:p>
    <w:p w14:paraId="99020000">
      <w:pPr>
        <w:numPr>
          <w:ilvl w:val="0"/>
          <w:numId w:val="16"/>
        </w:numPr>
        <w:tabs>
          <w:tab w:leader="none" w:pos="284" w:val="left"/>
        </w:tabs>
        <w:spacing w:line="276" w:lineRule="auto"/>
        <w:ind w:firstLine="0" w:left="0" w:right="-4"/>
        <w:jc w:val="both"/>
        <w:rPr>
          <w:sz w:val="28"/>
        </w:rPr>
      </w:pPr>
      <w:r>
        <w:rPr>
          <w:sz w:val="28"/>
        </w:rPr>
        <w:t>объединять предметы и явления в группы по определенным признакам, сравнивать, классифицировать и обобщать факты и явления;</w:t>
      </w:r>
    </w:p>
    <w:p w14:paraId="9A020000">
      <w:pPr>
        <w:numPr>
          <w:ilvl w:val="0"/>
          <w:numId w:val="16"/>
        </w:numPr>
        <w:tabs>
          <w:tab w:leader="none" w:pos="284" w:val="left"/>
        </w:tabs>
        <w:spacing w:line="276" w:lineRule="auto"/>
        <w:ind w:firstLine="0" w:left="0" w:right="-4"/>
        <w:jc w:val="both"/>
        <w:rPr>
          <w:sz w:val="28"/>
        </w:rPr>
      </w:pPr>
      <w:r>
        <w:rPr>
          <w:sz w:val="28"/>
        </w:rPr>
        <w:t>выделять явление из общего ряда других явлений;</w:t>
      </w:r>
    </w:p>
    <w:p w14:paraId="9B020000">
      <w:pPr>
        <w:numPr>
          <w:ilvl w:val="0"/>
          <w:numId w:val="16"/>
        </w:numPr>
        <w:tabs>
          <w:tab w:leader="none" w:pos="284" w:val="left"/>
        </w:tabs>
        <w:spacing w:line="276" w:lineRule="auto"/>
        <w:ind w:firstLine="0" w:left="0" w:right="-4"/>
        <w:jc w:val="both"/>
        <w:rPr>
          <w:sz w:val="28"/>
        </w:rPr>
      </w:pPr>
      <w:r>
        <w:rPr>
          <w:sz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9C020000">
      <w:pPr>
        <w:numPr>
          <w:ilvl w:val="0"/>
          <w:numId w:val="16"/>
        </w:numPr>
        <w:tabs>
          <w:tab w:leader="none" w:pos="284" w:val="left"/>
        </w:tabs>
        <w:spacing w:line="276" w:lineRule="auto"/>
        <w:ind w:firstLine="0" w:left="0" w:right="-4"/>
        <w:jc w:val="both"/>
        <w:rPr>
          <w:sz w:val="28"/>
        </w:rPr>
      </w:pPr>
      <w:r>
        <w:rPr>
          <w:sz w:val="28"/>
        </w:rPr>
        <w:t>строить рассуждение от общих закономерностей к частным явлениям и от частных явлений к общим закономерностям;</w:t>
      </w:r>
    </w:p>
    <w:p w14:paraId="9D020000">
      <w:pPr>
        <w:numPr>
          <w:ilvl w:val="0"/>
          <w:numId w:val="16"/>
        </w:numPr>
        <w:tabs>
          <w:tab w:leader="none" w:pos="284" w:val="left"/>
        </w:tabs>
        <w:spacing w:line="276" w:lineRule="auto"/>
        <w:ind w:firstLine="0" w:left="0" w:right="-4"/>
        <w:jc w:val="both"/>
        <w:rPr>
          <w:sz w:val="28"/>
        </w:rPr>
      </w:pPr>
      <w:r>
        <w:rPr>
          <w:sz w:val="28"/>
        </w:rPr>
        <w:t>строить рассуждение на основе сравнения предметов и явлений, выделяя при этом общие признаки;</w:t>
      </w:r>
    </w:p>
    <w:p w14:paraId="9E020000">
      <w:pPr>
        <w:numPr>
          <w:ilvl w:val="0"/>
          <w:numId w:val="16"/>
        </w:numPr>
        <w:tabs>
          <w:tab w:leader="none" w:pos="284" w:val="left"/>
        </w:tabs>
        <w:spacing w:line="276" w:lineRule="auto"/>
        <w:ind w:firstLine="0" w:left="0" w:right="-4"/>
        <w:jc w:val="both"/>
        <w:rPr>
          <w:sz w:val="28"/>
        </w:rPr>
      </w:pPr>
      <w:r>
        <w:rPr>
          <w:sz w:val="28"/>
        </w:rPr>
        <w:t>излагать полученную информацию, интерпретируя ее в контексте решаемой задачи;</w:t>
      </w:r>
    </w:p>
    <w:p w14:paraId="9F020000">
      <w:pPr>
        <w:numPr>
          <w:ilvl w:val="0"/>
          <w:numId w:val="16"/>
        </w:numPr>
        <w:tabs>
          <w:tab w:leader="none" w:pos="284" w:val="left"/>
        </w:tabs>
        <w:spacing w:line="276" w:lineRule="auto"/>
        <w:ind w:firstLine="0" w:left="0" w:right="-4"/>
        <w:jc w:val="both"/>
        <w:rPr>
          <w:sz w:val="28"/>
        </w:rPr>
      </w:pPr>
      <w:r>
        <w:rPr>
          <w:sz w:val="28"/>
        </w:rPr>
        <w:t>самостоятельно указывать на информацию, нуждающуюся в проверке, предлагать и применять способ проверки достоверности информации;</w:t>
      </w:r>
    </w:p>
    <w:p w14:paraId="A0020000">
      <w:pPr>
        <w:numPr>
          <w:ilvl w:val="0"/>
          <w:numId w:val="16"/>
        </w:numPr>
        <w:tabs>
          <w:tab w:leader="none" w:pos="284" w:val="left"/>
        </w:tabs>
        <w:spacing w:line="276" w:lineRule="auto"/>
        <w:ind w:firstLine="0" w:left="0" w:right="-4"/>
        <w:jc w:val="both"/>
        <w:rPr>
          <w:sz w:val="28"/>
        </w:rPr>
      </w:pPr>
      <w:r>
        <w:rPr>
          <w:sz w:val="28"/>
        </w:rPr>
        <w:t>вербализовать эмоциональное впечатление, оказанное на него источником;</w:t>
      </w:r>
    </w:p>
    <w:p w14:paraId="A1020000">
      <w:pPr>
        <w:numPr>
          <w:ilvl w:val="0"/>
          <w:numId w:val="16"/>
        </w:numPr>
        <w:tabs>
          <w:tab w:leader="none" w:pos="284" w:val="left"/>
        </w:tabs>
        <w:spacing w:line="276" w:lineRule="auto"/>
        <w:ind w:firstLine="0" w:left="0" w:right="-4"/>
        <w:jc w:val="both"/>
        <w:rPr>
          <w:sz w:val="28"/>
        </w:rPr>
      </w:pPr>
      <w:r>
        <w:rPr>
          <w:sz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A2020000">
      <w:pPr>
        <w:numPr>
          <w:ilvl w:val="0"/>
          <w:numId w:val="16"/>
        </w:numPr>
        <w:tabs>
          <w:tab w:leader="none" w:pos="284" w:val="left"/>
        </w:tabs>
        <w:spacing w:line="276" w:lineRule="auto"/>
        <w:ind w:firstLine="0" w:left="0" w:right="-4"/>
        <w:jc w:val="both"/>
        <w:rPr>
          <w:sz w:val="28"/>
        </w:rPr>
      </w:pPr>
      <w:r>
        <w:rPr>
          <w:sz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A3020000">
      <w:pPr>
        <w:numPr>
          <w:ilvl w:val="0"/>
          <w:numId w:val="16"/>
        </w:numPr>
        <w:tabs>
          <w:tab w:leader="none" w:pos="284" w:val="left"/>
        </w:tabs>
        <w:spacing w:line="276" w:lineRule="auto"/>
        <w:ind w:firstLine="0" w:left="0" w:right="-4"/>
        <w:jc w:val="both"/>
        <w:rPr>
          <w:sz w:val="28"/>
        </w:rPr>
      </w:pPr>
      <w:r>
        <w:rPr>
          <w:sz w:val="28"/>
        </w:rPr>
        <w:t xml:space="preserve">делать вывод на основе критического анализа разных точек зрения, </w:t>
      </w:r>
      <w:r>
        <w:rPr>
          <w:sz w:val="28"/>
        </w:rPr>
        <w:t>подтверждать вывод собственной аргументацией или самостоятельно полученными данными.</w:t>
      </w:r>
    </w:p>
    <w:p w14:paraId="A4020000">
      <w:pPr>
        <w:numPr>
          <w:ilvl w:val="0"/>
          <w:numId w:val="14"/>
        </w:numPr>
        <w:tabs>
          <w:tab w:leader="none" w:pos="1134" w:val="left"/>
        </w:tabs>
        <w:spacing w:line="276" w:lineRule="auto"/>
        <w:ind w:firstLine="709" w:left="0" w:right="-4"/>
        <w:jc w:val="both"/>
        <w:rPr>
          <w:sz w:val="28"/>
        </w:rPr>
      </w:pPr>
      <w:r>
        <w:rPr>
          <w:sz w:val="28"/>
        </w:rPr>
        <w:t xml:space="preserve">Умение создавать, применять и преобразовывать знаки и символы, модели и схемы для решения учебных и познавательных задач. </w:t>
      </w:r>
      <w:r>
        <w:rPr>
          <w:sz w:val="28"/>
        </w:rPr>
        <w:t>Обучающийся сможет:</w:t>
      </w:r>
    </w:p>
    <w:p w14:paraId="A5020000">
      <w:pPr>
        <w:numPr>
          <w:ilvl w:val="0"/>
          <w:numId w:val="16"/>
        </w:numPr>
        <w:tabs>
          <w:tab w:leader="none" w:pos="284" w:val="left"/>
        </w:tabs>
        <w:spacing w:line="276" w:lineRule="auto"/>
        <w:ind w:firstLine="0" w:left="0" w:right="-4"/>
        <w:jc w:val="both"/>
        <w:rPr>
          <w:sz w:val="28"/>
        </w:rPr>
      </w:pPr>
      <w:r>
        <w:rPr>
          <w:sz w:val="28"/>
        </w:rPr>
        <w:t>обозначать символом и знаком предмет и/или явление;</w:t>
      </w:r>
    </w:p>
    <w:p w14:paraId="A6020000">
      <w:pPr>
        <w:numPr>
          <w:ilvl w:val="0"/>
          <w:numId w:val="16"/>
        </w:numPr>
        <w:tabs>
          <w:tab w:leader="none" w:pos="284" w:val="left"/>
        </w:tabs>
        <w:spacing w:line="276" w:lineRule="auto"/>
        <w:ind w:firstLine="0" w:left="0" w:right="-4"/>
        <w:jc w:val="both"/>
        <w:rPr>
          <w:sz w:val="28"/>
        </w:rPr>
      </w:pPr>
      <w:r>
        <w:rPr>
          <w:sz w:val="28"/>
        </w:rPr>
        <w:t>определять логические связи между предметами и/или явлениями, обозначать данные логические связи с помощью знаков в схеме;</w:t>
      </w:r>
    </w:p>
    <w:p w14:paraId="A7020000">
      <w:pPr>
        <w:numPr>
          <w:ilvl w:val="0"/>
          <w:numId w:val="16"/>
        </w:numPr>
        <w:tabs>
          <w:tab w:leader="none" w:pos="284" w:val="left"/>
        </w:tabs>
        <w:spacing w:line="276" w:lineRule="auto"/>
        <w:ind w:firstLine="0" w:left="0" w:right="-4"/>
        <w:jc w:val="both"/>
        <w:rPr>
          <w:sz w:val="28"/>
        </w:rPr>
      </w:pPr>
      <w:r>
        <w:rPr>
          <w:sz w:val="28"/>
        </w:rPr>
        <w:t>создавать абстрактный или реальный образ предмета и/или явления;</w:t>
      </w:r>
    </w:p>
    <w:p w14:paraId="A8020000">
      <w:pPr>
        <w:numPr>
          <w:ilvl w:val="0"/>
          <w:numId w:val="16"/>
        </w:numPr>
        <w:tabs>
          <w:tab w:leader="none" w:pos="284" w:val="left"/>
        </w:tabs>
        <w:spacing w:line="276" w:lineRule="auto"/>
        <w:ind w:firstLine="0" w:left="0" w:right="-4"/>
        <w:jc w:val="both"/>
        <w:rPr>
          <w:sz w:val="28"/>
        </w:rPr>
      </w:pPr>
      <w:r>
        <w:rPr>
          <w:sz w:val="28"/>
        </w:rPr>
        <w:t>строить модель/схему на основе условий задачи и/или способа ее решения;</w:t>
      </w:r>
    </w:p>
    <w:p w14:paraId="A9020000">
      <w:pPr>
        <w:numPr>
          <w:ilvl w:val="0"/>
          <w:numId w:val="16"/>
        </w:numPr>
        <w:tabs>
          <w:tab w:leader="none" w:pos="284" w:val="left"/>
        </w:tabs>
        <w:spacing w:line="276" w:lineRule="auto"/>
        <w:ind w:firstLine="0" w:left="0" w:right="-4"/>
        <w:jc w:val="both"/>
        <w:rPr>
          <w:sz w:val="28"/>
        </w:rPr>
      </w:pPr>
      <w:r>
        <w:rPr>
          <w:sz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AA020000">
      <w:pPr>
        <w:numPr>
          <w:ilvl w:val="0"/>
          <w:numId w:val="16"/>
        </w:numPr>
        <w:tabs>
          <w:tab w:leader="none" w:pos="284" w:val="left"/>
        </w:tabs>
        <w:spacing w:line="276" w:lineRule="auto"/>
        <w:ind w:firstLine="0" w:left="0" w:right="-4"/>
        <w:jc w:val="both"/>
        <w:rPr>
          <w:sz w:val="28"/>
        </w:rPr>
      </w:pPr>
      <w:r>
        <w:rPr>
          <w:sz w:val="28"/>
        </w:rPr>
        <w:t>преобразовывать модели с целью выявления общих законов, определяющих данную предметную область;</w:t>
      </w:r>
    </w:p>
    <w:p w14:paraId="AB020000">
      <w:pPr>
        <w:numPr>
          <w:ilvl w:val="0"/>
          <w:numId w:val="16"/>
        </w:numPr>
        <w:tabs>
          <w:tab w:leader="none" w:pos="284" w:val="left"/>
        </w:tabs>
        <w:spacing w:line="276" w:lineRule="auto"/>
        <w:ind w:firstLine="0" w:left="0" w:right="-4"/>
        <w:jc w:val="both"/>
        <w:rPr>
          <w:sz w:val="28"/>
        </w:rPr>
      </w:pPr>
      <w:r>
        <w:rPr>
          <w:sz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AC020000">
      <w:pPr>
        <w:numPr>
          <w:ilvl w:val="0"/>
          <w:numId w:val="16"/>
        </w:numPr>
        <w:tabs>
          <w:tab w:leader="none" w:pos="284" w:val="left"/>
        </w:tabs>
        <w:spacing w:line="276" w:lineRule="auto"/>
        <w:ind w:firstLine="0" w:left="0" w:right="-4"/>
        <w:jc w:val="both"/>
        <w:rPr>
          <w:sz w:val="28"/>
        </w:rPr>
      </w:pPr>
      <w:r>
        <w:rPr>
          <w:sz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AD020000">
      <w:pPr>
        <w:numPr>
          <w:ilvl w:val="0"/>
          <w:numId w:val="16"/>
        </w:numPr>
        <w:tabs>
          <w:tab w:leader="none" w:pos="284" w:val="left"/>
        </w:tabs>
        <w:spacing w:line="276" w:lineRule="auto"/>
        <w:ind w:firstLine="0" w:left="0" w:right="-4"/>
        <w:jc w:val="both"/>
        <w:rPr>
          <w:sz w:val="28"/>
        </w:rPr>
      </w:pPr>
      <w:r>
        <w:rPr>
          <w:sz w:val="28"/>
        </w:rPr>
        <w:t>строить доказательство: прямое, косвенное, от противного;</w:t>
      </w:r>
    </w:p>
    <w:p w14:paraId="AE020000">
      <w:pPr>
        <w:numPr>
          <w:ilvl w:val="0"/>
          <w:numId w:val="16"/>
        </w:numPr>
        <w:tabs>
          <w:tab w:leader="none" w:pos="284" w:val="left"/>
        </w:tabs>
        <w:spacing w:line="276" w:lineRule="auto"/>
        <w:ind w:firstLine="0" w:left="0" w:right="-4"/>
        <w:jc w:val="both"/>
        <w:rPr>
          <w:sz w:val="28"/>
        </w:rPr>
      </w:pPr>
      <w:r>
        <w:rPr>
          <w:sz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AF020000">
      <w:pPr>
        <w:numPr>
          <w:ilvl w:val="0"/>
          <w:numId w:val="14"/>
        </w:numPr>
        <w:tabs>
          <w:tab w:leader="none" w:pos="1134" w:val="left"/>
        </w:tabs>
        <w:spacing w:line="276" w:lineRule="auto"/>
        <w:ind w:firstLine="709" w:left="0" w:right="-4"/>
        <w:jc w:val="both"/>
        <w:rPr>
          <w:sz w:val="28"/>
        </w:rPr>
      </w:pPr>
      <w:r>
        <w:rPr>
          <w:sz w:val="28"/>
        </w:rPr>
        <w:t>Смысловое чтение. Обучающийся сможет:</w:t>
      </w:r>
    </w:p>
    <w:p w14:paraId="B0020000">
      <w:pPr>
        <w:numPr>
          <w:ilvl w:val="0"/>
          <w:numId w:val="16"/>
        </w:numPr>
        <w:tabs>
          <w:tab w:leader="none" w:pos="284" w:val="left"/>
        </w:tabs>
        <w:spacing w:line="276" w:lineRule="auto"/>
        <w:ind w:firstLine="0" w:left="0" w:right="-4"/>
        <w:jc w:val="both"/>
        <w:rPr>
          <w:sz w:val="28"/>
        </w:rPr>
      </w:pPr>
      <w:r>
        <w:rPr>
          <w:sz w:val="28"/>
        </w:rPr>
        <w:t>находить в тексте требуемую информацию (в соответствии с целями своей деятельности);</w:t>
      </w:r>
    </w:p>
    <w:p w14:paraId="B1020000">
      <w:pPr>
        <w:numPr>
          <w:ilvl w:val="0"/>
          <w:numId w:val="16"/>
        </w:numPr>
        <w:tabs>
          <w:tab w:leader="none" w:pos="284" w:val="left"/>
        </w:tabs>
        <w:spacing w:line="276" w:lineRule="auto"/>
        <w:ind w:firstLine="0" w:left="0" w:right="-4"/>
        <w:jc w:val="both"/>
        <w:rPr>
          <w:sz w:val="28"/>
        </w:rPr>
      </w:pPr>
      <w:r>
        <w:rPr>
          <w:sz w:val="28"/>
        </w:rPr>
        <w:t>ориентироваться в содержании текста, понимать целостный смысл текста, структурировать текст;</w:t>
      </w:r>
    </w:p>
    <w:p w14:paraId="B2020000">
      <w:pPr>
        <w:numPr>
          <w:ilvl w:val="0"/>
          <w:numId w:val="16"/>
        </w:numPr>
        <w:tabs>
          <w:tab w:leader="none" w:pos="284" w:val="left"/>
        </w:tabs>
        <w:spacing w:line="276" w:lineRule="auto"/>
        <w:ind w:firstLine="0" w:left="0" w:right="-4"/>
        <w:jc w:val="both"/>
        <w:rPr>
          <w:sz w:val="28"/>
        </w:rPr>
      </w:pPr>
      <w:r>
        <w:rPr>
          <w:sz w:val="28"/>
        </w:rPr>
        <w:t>устанавливать взаимосвязь описанных в тексте событий, явлений, процессов;</w:t>
      </w:r>
    </w:p>
    <w:p w14:paraId="B3020000">
      <w:pPr>
        <w:numPr>
          <w:ilvl w:val="0"/>
          <w:numId w:val="16"/>
        </w:numPr>
        <w:tabs>
          <w:tab w:leader="none" w:pos="284" w:val="left"/>
        </w:tabs>
        <w:spacing w:line="276" w:lineRule="auto"/>
        <w:ind w:firstLine="0" w:left="0" w:right="-4"/>
        <w:jc w:val="both"/>
        <w:rPr>
          <w:sz w:val="28"/>
        </w:rPr>
      </w:pPr>
      <w:r>
        <w:rPr>
          <w:sz w:val="28"/>
        </w:rPr>
        <w:t>резюмировать главную идею текста;</w:t>
      </w:r>
    </w:p>
    <w:p w14:paraId="B4020000">
      <w:pPr>
        <w:numPr>
          <w:ilvl w:val="0"/>
          <w:numId w:val="16"/>
        </w:numPr>
        <w:tabs>
          <w:tab w:leader="none" w:pos="284" w:val="left"/>
        </w:tabs>
        <w:spacing w:line="276" w:lineRule="auto"/>
        <w:ind w:firstLine="0" w:left="0" w:right="-4"/>
        <w:jc w:val="both"/>
        <w:rPr>
          <w:sz w:val="28"/>
        </w:rPr>
      </w:pPr>
      <w:r>
        <w:rPr>
          <w:sz w:val="28"/>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Pr>
          <w:sz w:val="28"/>
        </w:rPr>
        <w:t>non</w:t>
      </w:r>
      <w:r>
        <w:rPr>
          <w:sz w:val="28"/>
        </w:rPr>
        <w:t>-</w:t>
      </w:r>
      <w:r>
        <w:rPr>
          <w:sz w:val="28"/>
        </w:rPr>
        <w:t>fiction</w:t>
      </w:r>
      <w:r>
        <w:rPr>
          <w:sz w:val="28"/>
        </w:rPr>
        <w:t>);</w:t>
      </w:r>
    </w:p>
    <w:p w14:paraId="B5020000">
      <w:pPr>
        <w:numPr>
          <w:ilvl w:val="0"/>
          <w:numId w:val="16"/>
        </w:numPr>
        <w:tabs>
          <w:tab w:leader="none" w:pos="284" w:val="left"/>
        </w:tabs>
        <w:spacing w:line="276" w:lineRule="auto"/>
        <w:ind w:firstLine="0" w:left="0" w:right="-4"/>
        <w:jc w:val="both"/>
        <w:rPr>
          <w:sz w:val="28"/>
        </w:rPr>
      </w:pPr>
      <w:r>
        <w:rPr>
          <w:sz w:val="28"/>
        </w:rPr>
        <w:t>критически оценивать содержание и форму текста.</w:t>
      </w:r>
    </w:p>
    <w:p w14:paraId="B6020000">
      <w:pPr>
        <w:numPr>
          <w:ilvl w:val="0"/>
          <w:numId w:val="14"/>
        </w:numPr>
        <w:tabs>
          <w:tab w:leader="none" w:pos="1134" w:val="left"/>
        </w:tabs>
        <w:spacing w:line="276" w:lineRule="auto"/>
        <w:ind w:firstLine="709" w:left="0" w:right="-4"/>
        <w:jc w:val="both"/>
        <w:rPr>
          <w:sz w:val="28"/>
        </w:rPr>
      </w:pPr>
      <w:r>
        <w:rPr>
          <w:sz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Pr>
          <w:sz w:val="28"/>
        </w:rPr>
        <w:t>Обучающийся сможет:</w:t>
      </w:r>
    </w:p>
    <w:p w14:paraId="B7020000">
      <w:pPr>
        <w:numPr>
          <w:ilvl w:val="0"/>
          <w:numId w:val="16"/>
        </w:numPr>
        <w:tabs>
          <w:tab w:leader="none" w:pos="284" w:val="left"/>
        </w:tabs>
        <w:spacing w:line="276" w:lineRule="auto"/>
        <w:ind w:firstLine="0" w:left="0" w:right="-4"/>
        <w:jc w:val="both"/>
        <w:rPr>
          <w:sz w:val="28"/>
        </w:rPr>
      </w:pPr>
      <w:r>
        <w:rPr>
          <w:sz w:val="28"/>
        </w:rPr>
        <w:t>определять свое отношение к природной среде;</w:t>
      </w:r>
    </w:p>
    <w:p w14:paraId="B8020000">
      <w:pPr>
        <w:numPr>
          <w:ilvl w:val="0"/>
          <w:numId w:val="16"/>
        </w:numPr>
        <w:tabs>
          <w:tab w:leader="none" w:pos="284" w:val="left"/>
        </w:tabs>
        <w:spacing w:line="276" w:lineRule="auto"/>
        <w:ind w:firstLine="0" w:left="0" w:right="-4"/>
        <w:jc w:val="both"/>
        <w:rPr>
          <w:sz w:val="28"/>
        </w:rPr>
      </w:pPr>
      <w:r>
        <w:rPr>
          <w:sz w:val="28"/>
        </w:rPr>
        <w:t>анализировать влияние экологических факторов на среду обитания живых организмов;</w:t>
      </w:r>
    </w:p>
    <w:p w14:paraId="B9020000">
      <w:pPr>
        <w:numPr>
          <w:ilvl w:val="0"/>
          <w:numId w:val="16"/>
        </w:numPr>
        <w:tabs>
          <w:tab w:leader="none" w:pos="284" w:val="left"/>
        </w:tabs>
        <w:spacing w:line="276" w:lineRule="auto"/>
        <w:ind w:firstLine="0" w:left="0" w:right="-4"/>
        <w:jc w:val="both"/>
        <w:rPr>
          <w:sz w:val="28"/>
        </w:rPr>
      </w:pPr>
      <w:r>
        <w:rPr>
          <w:sz w:val="28"/>
        </w:rPr>
        <w:t>проводить причинный и вероятностный анализ экологических ситуаций;</w:t>
      </w:r>
    </w:p>
    <w:p w14:paraId="BA020000">
      <w:pPr>
        <w:numPr>
          <w:ilvl w:val="0"/>
          <w:numId w:val="16"/>
        </w:numPr>
        <w:tabs>
          <w:tab w:leader="none" w:pos="284" w:val="left"/>
        </w:tabs>
        <w:spacing w:line="276" w:lineRule="auto"/>
        <w:ind w:firstLine="0" w:left="0" w:right="-4"/>
        <w:jc w:val="both"/>
        <w:rPr>
          <w:sz w:val="28"/>
        </w:rPr>
      </w:pPr>
      <w:r>
        <w:rPr>
          <w:sz w:val="28"/>
        </w:rPr>
        <w:t>прогнозировать изменения ситуации при смене действия одного фактора на действие другого фактора;</w:t>
      </w:r>
    </w:p>
    <w:p w14:paraId="BB020000">
      <w:pPr>
        <w:numPr>
          <w:ilvl w:val="0"/>
          <w:numId w:val="16"/>
        </w:numPr>
        <w:tabs>
          <w:tab w:leader="none" w:pos="284" w:val="left"/>
        </w:tabs>
        <w:spacing w:line="276" w:lineRule="auto"/>
        <w:ind w:firstLine="0" w:left="0" w:right="-4"/>
        <w:jc w:val="both"/>
        <w:rPr>
          <w:sz w:val="28"/>
        </w:rPr>
      </w:pPr>
      <w:r>
        <w:rPr>
          <w:sz w:val="28"/>
        </w:rPr>
        <w:t>распространять экологические знания и участвовать в практических делах по защите окружающей среды;</w:t>
      </w:r>
    </w:p>
    <w:p w14:paraId="BC020000">
      <w:pPr>
        <w:numPr>
          <w:ilvl w:val="0"/>
          <w:numId w:val="16"/>
        </w:numPr>
        <w:tabs>
          <w:tab w:leader="none" w:pos="284" w:val="left"/>
        </w:tabs>
        <w:spacing w:line="276" w:lineRule="auto"/>
        <w:ind w:firstLine="0" w:left="0" w:right="-4"/>
        <w:jc w:val="both"/>
        <w:rPr>
          <w:sz w:val="28"/>
        </w:rPr>
      </w:pPr>
      <w:r>
        <w:rPr>
          <w:sz w:val="28"/>
        </w:rPr>
        <w:t>выражать свое отношение к природе через рисунки, сочинения, модели, проектные работы.</w:t>
      </w:r>
    </w:p>
    <w:p w14:paraId="BD020000">
      <w:pPr>
        <w:spacing w:line="276" w:lineRule="auto"/>
        <w:ind w:firstLine="709" w:left="0" w:right="-4"/>
        <w:jc w:val="both"/>
        <w:rPr>
          <w:sz w:val="28"/>
        </w:rPr>
      </w:pPr>
      <w:r>
        <w:rPr>
          <w:sz w:val="28"/>
        </w:rPr>
        <w:t xml:space="preserve">10. Развитие мотивации к овладению культурой активного использования словарей и других поисковых систем. </w:t>
      </w:r>
      <w:r>
        <w:rPr>
          <w:sz w:val="28"/>
        </w:rPr>
        <w:t>Обучающийся сможет:</w:t>
      </w:r>
    </w:p>
    <w:p w14:paraId="BE020000">
      <w:pPr>
        <w:pStyle w:val="Style_8"/>
        <w:widowControl w:val="1"/>
        <w:numPr>
          <w:ilvl w:val="0"/>
          <w:numId w:val="16"/>
        </w:numPr>
        <w:spacing w:line="276" w:lineRule="auto"/>
        <w:ind w:firstLine="0" w:left="0" w:right="-4"/>
        <w:contextualSpacing w:val="1"/>
        <w:rPr>
          <w:sz w:val="28"/>
        </w:rPr>
      </w:pPr>
      <w:r>
        <w:rPr>
          <w:sz w:val="28"/>
        </w:rPr>
        <w:t>определять необходимые ключевые поисковые слова и запросы;</w:t>
      </w:r>
    </w:p>
    <w:p w14:paraId="BF020000">
      <w:pPr>
        <w:pStyle w:val="Style_8"/>
        <w:widowControl w:val="1"/>
        <w:numPr>
          <w:ilvl w:val="0"/>
          <w:numId w:val="16"/>
        </w:numPr>
        <w:spacing w:line="276" w:lineRule="auto"/>
        <w:ind w:firstLine="0" w:left="0" w:right="-4"/>
        <w:contextualSpacing w:val="1"/>
        <w:rPr>
          <w:sz w:val="28"/>
        </w:rPr>
      </w:pPr>
      <w:r>
        <w:rPr>
          <w:sz w:val="28"/>
        </w:rPr>
        <w:t>осуществлять взаимодействие с электронными поисковыми системами, словарями;</w:t>
      </w:r>
    </w:p>
    <w:p w14:paraId="C0020000">
      <w:pPr>
        <w:pStyle w:val="Style_8"/>
        <w:widowControl w:val="1"/>
        <w:numPr>
          <w:ilvl w:val="0"/>
          <w:numId w:val="16"/>
        </w:numPr>
        <w:spacing w:line="276" w:lineRule="auto"/>
        <w:ind w:firstLine="0" w:left="0" w:right="-4"/>
        <w:contextualSpacing w:val="1"/>
        <w:rPr>
          <w:sz w:val="28"/>
        </w:rPr>
      </w:pPr>
      <w:r>
        <w:rPr>
          <w:sz w:val="28"/>
        </w:rPr>
        <w:t>формировать множественную выборку из поисковых источников для объективизации результатов поиска;</w:t>
      </w:r>
    </w:p>
    <w:p w14:paraId="C1020000">
      <w:pPr>
        <w:numPr>
          <w:ilvl w:val="0"/>
          <w:numId w:val="16"/>
        </w:numPr>
        <w:tabs>
          <w:tab w:leader="none" w:pos="284" w:val="left"/>
        </w:tabs>
        <w:spacing w:line="276" w:lineRule="auto"/>
        <w:ind w:firstLine="0" w:left="0" w:right="-4"/>
        <w:jc w:val="both"/>
        <w:rPr>
          <w:sz w:val="28"/>
        </w:rPr>
      </w:pPr>
      <w:r>
        <w:rPr>
          <w:sz w:val="28"/>
        </w:rPr>
        <w:t>соотносить полученные результаты поиска со своей деятельностью.</w:t>
      </w:r>
    </w:p>
    <w:p w14:paraId="C2020000">
      <w:pPr>
        <w:tabs>
          <w:tab w:leader="none" w:pos="993" w:val="left"/>
        </w:tabs>
        <w:spacing w:line="276" w:lineRule="auto"/>
        <w:ind w:firstLine="709" w:left="0" w:right="-4"/>
        <w:jc w:val="both"/>
        <w:rPr>
          <w:b w:val="1"/>
          <w:sz w:val="28"/>
        </w:rPr>
      </w:pPr>
      <w:r>
        <w:rPr>
          <w:b w:val="1"/>
          <w:sz w:val="28"/>
        </w:rPr>
        <w:t>Коммуникативные УУД</w:t>
      </w:r>
    </w:p>
    <w:p w14:paraId="C3020000">
      <w:pPr>
        <w:pStyle w:val="Style_8"/>
        <w:numPr>
          <w:ilvl w:val="0"/>
          <w:numId w:val="17"/>
        </w:numPr>
        <w:tabs>
          <w:tab w:leader="none" w:pos="426" w:val="left"/>
        </w:tabs>
        <w:spacing w:line="276" w:lineRule="auto"/>
        <w:ind w:firstLine="709" w:left="0" w:right="-4"/>
        <w:contextualSpacing w:val="1"/>
        <w:rPr>
          <w:sz w:val="28"/>
        </w:rPr>
      </w:pPr>
      <w:r>
        <w:rPr>
          <w:sz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Pr>
          <w:sz w:val="28"/>
        </w:rPr>
        <w:t>Обучающийся сможет:</w:t>
      </w:r>
    </w:p>
    <w:p w14:paraId="C4020000">
      <w:pPr>
        <w:pStyle w:val="Style_8"/>
        <w:numPr>
          <w:ilvl w:val="0"/>
          <w:numId w:val="18"/>
        </w:numPr>
        <w:tabs>
          <w:tab w:leader="none" w:pos="284" w:val="left"/>
        </w:tabs>
        <w:spacing w:line="276" w:lineRule="auto"/>
        <w:ind w:firstLine="0" w:left="0" w:right="-4"/>
        <w:rPr>
          <w:sz w:val="28"/>
        </w:rPr>
      </w:pPr>
      <w:r>
        <w:rPr>
          <w:sz w:val="28"/>
        </w:rPr>
        <w:t>определять возможные роли в совместной деятельности;</w:t>
      </w:r>
    </w:p>
    <w:p w14:paraId="C5020000">
      <w:pPr>
        <w:pStyle w:val="Style_8"/>
        <w:numPr>
          <w:ilvl w:val="0"/>
          <w:numId w:val="18"/>
        </w:numPr>
        <w:tabs>
          <w:tab w:leader="none" w:pos="284" w:val="left"/>
        </w:tabs>
        <w:spacing w:line="276" w:lineRule="auto"/>
        <w:ind w:firstLine="0" w:left="0" w:right="-4"/>
        <w:rPr>
          <w:sz w:val="28"/>
        </w:rPr>
      </w:pPr>
      <w:r>
        <w:rPr>
          <w:sz w:val="28"/>
        </w:rPr>
        <w:t>играть определенную роль в совместной деятельности;</w:t>
      </w:r>
    </w:p>
    <w:p w14:paraId="C6020000">
      <w:pPr>
        <w:pStyle w:val="Style_8"/>
        <w:numPr>
          <w:ilvl w:val="0"/>
          <w:numId w:val="18"/>
        </w:numPr>
        <w:tabs>
          <w:tab w:leader="none" w:pos="284" w:val="left"/>
        </w:tabs>
        <w:spacing w:line="276" w:lineRule="auto"/>
        <w:ind w:firstLine="0" w:left="0" w:right="-4"/>
        <w:rPr>
          <w:sz w:val="28"/>
        </w:rPr>
      </w:pPr>
      <w:r>
        <w:rPr>
          <w:sz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C7020000">
      <w:pPr>
        <w:pStyle w:val="Style_8"/>
        <w:numPr>
          <w:ilvl w:val="0"/>
          <w:numId w:val="18"/>
        </w:numPr>
        <w:tabs>
          <w:tab w:leader="none" w:pos="284" w:val="left"/>
        </w:tabs>
        <w:spacing w:line="276" w:lineRule="auto"/>
        <w:ind w:firstLine="0" w:left="0" w:right="-4"/>
        <w:rPr>
          <w:sz w:val="28"/>
        </w:rPr>
      </w:pPr>
      <w:r>
        <w:rPr>
          <w:sz w:val="28"/>
        </w:rPr>
        <w:t>определять свои действия и действия партнера, которые способствовали или препятствовали продуктивной коммуникации;</w:t>
      </w:r>
    </w:p>
    <w:p w14:paraId="C8020000">
      <w:pPr>
        <w:pStyle w:val="Style_8"/>
        <w:numPr>
          <w:ilvl w:val="0"/>
          <w:numId w:val="18"/>
        </w:numPr>
        <w:tabs>
          <w:tab w:leader="none" w:pos="284" w:val="left"/>
        </w:tabs>
        <w:spacing w:line="276" w:lineRule="auto"/>
        <w:ind w:firstLine="0" w:left="0" w:right="-4"/>
        <w:rPr>
          <w:sz w:val="28"/>
        </w:rPr>
      </w:pPr>
      <w:r>
        <w:rPr>
          <w:sz w:val="28"/>
        </w:rPr>
        <w:t>строить позитивные отношения в процессе учебной и познавательной деятельности;</w:t>
      </w:r>
    </w:p>
    <w:p w14:paraId="C9020000">
      <w:pPr>
        <w:pStyle w:val="Style_8"/>
        <w:numPr>
          <w:ilvl w:val="0"/>
          <w:numId w:val="18"/>
        </w:numPr>
        <w:tabs>
          <w:tab w:leader="none" w:pos="284" w:val="left"/>
        </w:tabs>
        <w:spacing w:line="276" w:lineRule="auto"/>
        <w:ind w:firstLine="0" w:left="0" w:right="-4"/>
        <w:rPr>
          <w:sz w:val="28"/>
        </w:rPr>
      </w:pPr>
      <w:r>
        <w:rPr>
          <w:sz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CA020000">
      <w:pPr>
        <w:pStyle w:val="Style_8"/>
        <w:numPr>
          <w:ilvl w:val="0"/>
          <w:numId w:val="18"/>
        </w:numPr>
        <w:tabs>
          <w:tab w:leader="none" w:pos="284" w:val="left"/>
        </w:tabs>
        <w:spacing w:line="276" w:lineRule="auto"/>
        <w:ind w:firstLine="0" w:left="0" w:right="-4"/>
        <w:rPr>
          <w:sz w:val="28"/>
        </w:rPr>
      </w:pPr>
      <w:r>
        <w:rPr>
          <w:sz w:val="28"/>
        </w:rPr>
        <w:t>критически относиться к собственному мнению, с достоинством признавать ошибочность своего мнения (если оно таково) и корректировать его;</w:t>
      </w:r>
    </w:p>
    <w:p w14:paraId="CB020000">
      <w:pPr>
        <w:pStyle w:val="Style_8"/>
        <w:numPr>
          <w:ilvl w:val="0"/>
          <w:numId w:val="18"/>
        </w:numPr>
        <w:tabs>
          <w:tab w:leader="none" w:pos="284" w:val="left"/>
        </w:tabs>
        <w:spacing w:line="276" w:lineRule="auto"/>
        <w:ind w:firstLine="0" w:left="0" w:right="-4"/>
        <w:rPr>
          <w:sz w:val="28"/>
        </w:rPr>
      </w:pPr>
      <w:r>
        <w:rPr>
          <w:sz w:val="28"/>
        </w:rPr>
        <w:t>предлагать альтернативное решение в конфликтной ситуации;</w:t>
      </w:r>
    </w:p>
    <w:p w14:paraId="CC020000">
      <w:pPr>
        <w:pStyle w:val="Style_8"/>
        <w:numPr>
          <w:ilvl w:val="0"/>
          <w:numId w:val="18"/>
        </w:numPr>
        <w:tabs>
          <w:tab w:leader="none" w:pos="284" w:val="left"/>
        </w:tabs>
        <w:spacing w:line="276" w:lineRule="auto"/>
        <w:ind w:firstLine="0" w:left="0" w:right="-4"/>
        <w:rPr>
          <w:sz w:val="28"/>
        </w:rPr>
      </w:pPr>
      <w:r>
        <w:rPr>
          <w:sz w:val="28"/>
        </w:rPr>
        <w:t>выделять общую точку зрения в дискуссии;</w:t>
      </w:r>
    </w:p>
    <w:p w14:paraId="CD020000">
      <w:pPr>
        <w:pStyle w:val="Style_8"/>
        <w:numPr>
          <w:ilvl w:val="0"/>
          <w:numId w:val="18"/>
        </w:numPr>
        <w:tabs>
          <w:tab w:leader="none" w:pos="284" w:val="left"/>
        </w:tabs>
        <w:spacing w:line="276" w:lineRule="auto"/>
        <w:ind w:firstLine="0" w:left="0" w:right="-4"/>
        <w:rPr>
          <w:sz w:val="28"/>
        </w:rPr>
      </w:pPr>
      <w:r>
        <w:rPr>
          <w:sz w:val="28"/>
        </w:rPr>
        <w:t>договариваться о правилах и вопросах для обсуждения в соответствии с поставленной перед группой задачей;</w:t>
      </w:r>
    </w:p>
    <w:p w14:paraId="CE020000">
      <w:pPr>
        <w:pStyle w:val="Style_8"/>
        <w:numPr>
          <w:ilvl w:val="0"/>
          <w:numId w:val="18"/>
        </w:numPr>
        <w:tabs>
          <w:tab w:leader="none" w:pos="284" w:val="left"/>
        </w:tabs>
        <w:spacing w:line="276" w:lineRule="auto"/>
        <w:ind w:firstLine="0" w:left="0" w:right="-4"/>
        <w:rPr>
          <w:sz w:val="28"/>
        </w:rPr>
      </w:pPr>
      <w:r>
        <w:rPr>
          <w:sz w:val="28"/>
        </w:rPr>
        <w:t>организовывать учебное взаимодействие в группе (определять общие цели, распределять роли, договариваться друг с другом и т. д.);</w:t>
      </w:r>
    </w:p>
    <w:p w14:paraId="CF020000">
      <w:pPr>
        <w:pStyle w:val="Style_8"/>
        <w:numPr>
          <w:ilvl w:val="0"/>
          <w:numId w:val="18"/>
        </w:numPr>
        <w:tabs>
          <w:tab w:leader="none" w:pos="284" w:val="left"/>
        </w:tabs>
        <w:spacing w:line="276" w:lineRule="auto"/>
        <w:ind w:firstLine="0" w:left="0" w:right="-4"/>
        <w:rPr>
          <w:sz w:val="28"/>
        </w:rPr>
      </w:pPr>
      <w:r>
        <w:rPr>
          <w:sz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D0020000">
      <w:pPr>
        <w:numPr>
          <w:ilvl w:val="0"/>
          <w:numId w:val="17"/>
        </w:numPr>
        <w:tabs>
          <w:tab w:leader="none" w:pos="142" w:val="left"/>
        </w:tabs>
        <w:spacing w:line="276" w:lineRule="auto"/>
        <w:ind w:firstLine="709" w:left="0" w:right="-4"/>
        <w:jc w:val="both"/>
        <w:rPr>
          <w:sz w:val="28"/>
        </w:rPr>
      </w:pPr>
      <w:r>
        <w:rPr>
          <w:sz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r>
        <w:rPr>
          <w:sz w:val="28"/>
        </w:rPr>
        <w:t xml:space="preserve">владение устной и письменной речью, монологической контекстной речью. </w:t>
      </w:r>
      <w:r>
        <w:rPr>
          <w:sz w:val="28"/>
        </w:rPr>
        <w:t>Обучающийся сможет:</w:t>
      </w:r>
    </w:p>
    <w:p w14:paraId="D1020000">
      <w:pPr>
        <w:numPr>
          <w:ilvl w:val="0"/>
          <w:numId w:val="16"/>
        </w:numPr>
        <w:tabs>
          <w:tab w:leader="none" w:pos="284" w:val="left"/>
        </w:tabs>
        <w:spacing w:line="276" w:lineRule="auto"/>
        <w:ind w:firstLine="0" w:left="0" w:right="-4"/>
        <w:jc w:val="both"/>
        <w:rPr>
          <w:sz w:val="28"/>
        </w:rPr>
      </w:pPr>
      <w:r>
        <w:rPr>
          <w:sz w:val="28"/>
        </w:rPr>
        <w:t>определять задачу коммуникации и в соответствии с ней отбирать речевые средства;</w:t>
      </w:r>
    </w:p>
    <w:p w14:paraId="D2020000">
      <w:pPr>
        <w:numPr>
          <w:ilvl w:val="0"/>
          <w:numId w:val="16"/>
        </w:numPr>
        <w:tabs>
          <w:tab w:leader="none" w:pos="284" w:val="left"/>
        </w:tabs>
        <w:spacing w:line="276" w:lineRule="auto"/>
        <w:ind w:firstLine="0" w:left="0" w:right="-4"/>
        <w:jc w:val="both"/>
        <w:rPr>
          <w:sz w:val="28"/>
        </w:rPr>
      </w:pPr>
      <w:r>
        <w:rPr>
          <w:sz w:val="28"/>
        </w:rPr>
        <w:t>отбирать и использовать речевые средства в процессе коммуникации с другими людьми (диалог в паре, в малой группе и т. д.);</w:t>
      </w:r>
    </w:p>
    <w:p w14:paraId="D3020000">
      <w:pPr>
        <w:numPr>
          <w:ilvl w:val="0"/>
          <w:numId w:val="16"/>
        </w:numPr>
        <w:tabs>
          <w:tab w:leader="none" w:pos="284" w:val="left"/>
        </w:tabs>
        <w:spacing w:line="276" w:lineRule="auto"/>
        <w:ind w:firstLine="0" w:left="0" w:right="-4"/>
        <w:jc w:val="both"/>
        <w:rPr>
          <w:sz w:val="28"/>
        </w:rPr>
      </w:pPr>
      <w:r>
        <w:rPr>
          <w:sz w:val="28"/>
        </w:rPr>
        <w:t>представлять в устной или письменной форме развернутый план собственной деятельности;</w:t>
      </w:r>
    </w:p>
    <w:p w14:paraId="D4020000">
      <w:pPr>
        <w:numPr>
          <w:ilvl w:val="0"/>
          <w:numId w:val="16"/>
        </w:numPr>
        <w:tabs>
          <w:tab w:leader="none" w:pos="284" w:val="left"/>
        </w:tabs>
        <w:spacing w:line="276" w:lineRule="auto"/>
        <w:ind w:firstLine="0" w:left="0" w:right="-4"/>
        <w:jc w:val="both"/>
        <w:rPr>
          <w:sz w:val="28"/>
        </w:rPr>
      </w:pPr>
      <w:r>
        <w:rPr>
          <w:sz w:val="28"/>
        </w:rPr>
        <w:t>соблюдать нормы публичной речи, регламент в монологе и дискуссии в соответствии с коммуникативной задачей;</w:t>
      </w:r>
    </w:p>
    <w:p w14:paraId="D5020000">
      <w:pPr>
        <w:numPr>
          <w:ilvl w:val="0"/>
          <w:numId w:val="16"/>
        </w:numPr>
        <w:tabs>
          <w:tab w:leader="none" w:pos="284" w:val="left"/>
        </w:tabs>
        <w:spacing w:line="276" w:lineRule="auto"/>
        <w:ind w:firstLine="0" w:left="0" w:right="-4"/>
        <w:jc w:val="both"/>
        <w:rPr>
          <w:sz w:val="28"/>
        </w:rPr>
      </w:pPr>
      <w:r>
        <w:rPr>
          <w:sz w:val="28"/>
        </w:rPr>
        <w:t>высказывать и обосновывать мнение (суждение) и запрашивать мнение партнера в рамках диалога;</w:t>
      </w:r>
    </w:p>
    <w:p w14:paraId="D6020000">
      <w:pPr>
        <w:numPr>
          <w:ilvl w:val="0"/>
          <w:numId w:val="16"/>
        </w:numPr>
        <w:tabs>
          <w:tab w:leader="none" w:pos="284" w:val="left"/>
        </w:tabs>
        <w:spacing w:line="276" w:lineRule="auto"/>
        <w:ind w:firstLine="0" w:left="0" w:right="-4"/>
        <w:jc w:val="both"/>
        <w:rPr>
          <w:sz w:val="28"/>
        </w:rPr>
      </w:pPr>
      <w:r>
        <w:rPr>
          <w:sz w:val="28"/>
        </w:rPr>
        <w:t>принимать решение в ходе диалога и согласовывать его с собеседником;</w:t>
      </w:r>
    </w:p>
    <w:p w14:paraId="D7020000">
      <w:pPr>
        <w:numPr>
          <w:ilvl w:val="0"/>
          <w:numId w:val="16"/>
        </w:numPr>
        <w:tabs>
          <w:tab w:leader="none" w:pos="284" w:val="left"/>
        </w:tabs>
        <w:spacing w:line="276" w:lineRule="auto"/>
        <w:ind w:firstLine="0" w:left="0" w:right="-4"/>
        <w:jc w:val="both"/>
        <w:rPr>
          <w:sz w:val="28"/>
        </w:rPr>
      </w:pPr>
      <w:r>
        <w:rPr>
          <w:sz w:val="28"/>
        </w:rPr>
        <w:t>создавать письменные «клишированные» и оригинальные тексты с использованием необходимых речевых средств;</w:t>
      </w:r>
    </w:p>
    <w:p w14:paraId="D8020000">
      <w:pPr>
        <w:numPr>
          <w:ilvl w:val="0"/>
          <w:numId w:val="16"/>
        </w:numPr>
        <w:tabs>
          <w:tab w:leader="none" w:pos="284" w:val="left"/>
        </w:tabs>
        <w:spacing w:line="276" w:lineRule="auto"/>
        <w:ind w:firstLine="0" w:left="0" w:right="-4"/>
        <w:jc w:val="both"/>
        <w:rPr>
          <w:sz w:val="28"/>
        </w:rPr>
      </w:pPr>
      <w:r>
        <w:rPr>
          <w:sz w:val="28"/>
        </w:rPr>
        <w:t>использовать вербальные средства (средства логической связи) для выделения смысловых блоков своего выступления;</w:t>
      </w:r>
    </w:p>
    <w:p w14:paraId="D9020000">
      <w:pPr>
        <w:numPr>
          <w:ilvl w:val="0"/>
          <w:numId w:val="16"/>
        </w:numPr>
        <w:tabs>
          <w:tab w:leader="none" w:pos="284" w:val="left"/>
        </w:tabs>
        <w:spacing w:line="276" w:lineRule="auto"/>
        <w:ind w:firstLine="0" w:left="0" w:right="-4"/>
        <w:jc w:val="both"/>
        <w:rPr>
          <w:sz w:val="28"/>
        </w:rPr>
      </w:pPr>
      <w:r>
        <w:rPr>
          <w:sz w:val="28"/>
        </w:rPr>
        <w:t>использовать невербальные средства или наглядные материалы, подготовленные/отобранные под руководством учителя;</w:t>
      </w:r>
    </w:p>
    <w:p w14:paraId="DA020000">
      <w:pPr>
        <w:numPr>
          <w:ilvl w:val="0"/>
          <w:numId w:val="16"/>
        </w:numPr>
        <w:tabs>
          <w:tab w:leader="none" w:pos="284" w:val="left"/>
        </w:tabs>
        <w:spacing w:line="276" w:lineRule="auto"/>
        <w:ind w:firstLine="0" w:left="0" w:right="-4"/>
        <w:jc w:val="both"/>
        <w:rPr>
          <w:sz w:val="28"/>
        </w:rPr>
      </w:pPr>
      <w:r>
        <w:rPr>
          <w:sz w:val="28"/>
        </w:rPr>
        <w:t>делать оценочный вывод о достижении цели коммуникации непосредственно после завершения коммуникативного контакта и обосновывать его.</w:t>
      </w:r>
    </w:p>
    <w:p w14:paraId="DB020000">
      <w:pPr>
        <w:numPr>
          <w:ilvl w:val="0"/>
          <w:numId w:val="17"/>
        </w:numPr>
        <w:tabs>
          <w:tab w:leader="none" w:pos="993" w:val="left"/>
        </w:tabs>
        <w:spacing w:line="276" w:lineRule="auto"/>
        <w:ind w:firstLine="709" w:left="0" w:right="-4"/>
        <w:jc w:val="both"/>
        <w:rPr>
          <w:sz w:val="28"/>
        </w:rPr>
      </w:pPr>
      <w:r>
        <w:rPr>
          <w:sz w:val="28"/>
        </w:rPr>
        <w:t xml:space="preserve">Формирование и развитие компетентности в области использования информационно-коммуникационных технологий (далее – ИКТ). </w:t>
      </w:r>
      <w:r>
        <w:rPr>
          <w:sz w:val="28"/>
        </w:rPr>
        <w:t>Обучающийся сможет:</w:t>
      </w:r>
    </w:p>
    <w:p w14:paraId="DC020000">
      <w:pPr>
        <w:numPr>
          <w:ilvl w:val="0"/>
          <w:numId w:val="16"/>
        </w:numPr>
        <w:tabs>
          <w:tab w:leader="none" w:pos="284" w:val="left"/>
        </w:tabs>
        <w:spacing w:line="276" w:lineRule="auto"/>
        <w:ind w:firstLine="0" w:left="0" w:right="-4"/>
        <w:jc w:val="both"/>
        <w:rPr>
          <w:sz w:val="28"/>
        </w:rPr>
      </w:pPr>
      <w:r>
        <w:rPr>
          <w:sz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DD020000">
      <w:pPr>
        <w:numPr>
          <w:ilvl w:val="0"/>
          <w:numId w:val="16"/>
        </w:numPr>
        <w:tabs>
          <w:tab w:leader="none" w:pos="284" w:val="left"/>
        </w:tabs>
        <w:spacing w:line="276" w:lineRule="auto"/>
        <w:ind w:firstLine="0" w:left="0" w:right="-4"/>
        <w:jc w:val="both"/>
        <w:rPr>
          <w:sz w:val="28"/>
        </w:rPr>
      </w:pPr>
      <w:r>
        <w:rPr>
          <w:sz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DE020000">
      <w:pPr>
        <w:numPr>
          <w:ilvl w:val="0"/>
          <w:numId w:val="16"/>
        </w:numPr>
        <w:tabs>
          <w:tab w:leader="none" w:pos="284" w:val="left"/>
        </w:tabs>
        <w:spacing w:line="276" w:lineRule="auto"/>
        <w:ind w:firstLine="0" w:left="0" w:right="-4"/>
        <w:jc w:val="both"/>
        <w:rPr>
          <w:sz w:val="28"/>
        </w:rPr>
      </w:pPr>
      <w:r>
        <w:rPr>
          <w:sz w:val="28"/>
        </w:rPr>
        <w:t>выделять информационный аспект задачи, оперировать данными, использовать модель решения задачи;</w:t>
      </w:r>
    </w:p>
    <w:p w14:paraId="DF020000">
      <w:pPr>
        <w:numPr>
          <w:ilvl w:val="0"/>
          <w:numId w:val="16"/>
        </w:numPr>
        <w:tabs>
          <w:tab w:leader="none" w:pos="284" w:val="left"/>
        </w:tabs>
        <w:spacing w:line="276" w:lineRule="auto"/>
        <w:ind w:firstLine="0" w:left="0" w:right="-4"/>
        <w:jc w:val="both"/>
        <w:rPr>
          <w:sz w:val="28"/>
        </w:rPr>
      </w:pPr>
      <w:r>
        <w:rPr>
          <w:sz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E0020000">
      <w:pPr>
        <w:numPr>
          <w:ilvl w:val="0"/>
          <w:numId w:val="16"/>
        </w:numPr>
        <w:tabs>
          <w:tab w:leader="none" w:pos="284" w:val="left"/>
        </w:tabs>
        <w:spacing w:line="276" w:lineRule="auto"/>
        <w:ind w:firstLine="0" w:left="0" w:right="-4"/>
        <w:jc w:val="both"/>
        <w:rPr>
          <w:sz w:val="28"/>
        </w:rPr>
      </w:pPr>
      <w:r>
        <w:rPr>
          <w:sz w:val="28"/>
        </w:rPr>
        <w:t>использовать информацию с учетом этических и правовых норм;</w:t>
      </w:r>
    </w:p>
    <w:p w14:paraId="E1020000">
      <w:pPr>
        <w:numPr>
          <w:ilvl w:val="0"/>
          <w:numId w:val="16"/>
        </w:numPr>
        <w:tabs>
          <w:tab w:leader="none" w:pos="284" w:val="left"/>
        </w:tabs>
        <w:spacing w:line="276" w:lineRule="auto"/>
        <w:ind w:firstLine="0" w:left="0" w:right="-4"/>
        <w:jc w:val="both"/>
        <w:rPr>
          <w:sz w:val="28"/>
        </w:rPr>
      </w:pPr>
      <w:r>
        <w:rPr>
          <w:sz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E2020000">
      <w:pPr>
        <w:pStyle w:val="Style_18"/>
        <w:spacing w:line="276" w:lineRule="auto"/>
        <w:ind w:firstLine="567" w:left="0" w:right="-4"/>
        <w:rPr>
          <w:sz w:val="28"/>
        </w:rPr>
      </w:pPr>
      <w:r>
        <w:rPr>
          <w:b w:val="1"/>
          <w:i w:val="1"/>
          <w:sz w:val="28"/>
        </w:rPr>
        <w:t>В сфере развития личностных универсальных учебных действий</w:t>
      </w:r>
      <w:r>
        <w:rPr>
          <w:sz w:val="28"/>
        </w:rPr>
        <w:t xml:space="preserve"> приоритетное внимание уделяется формированию:</w:t>
      </w:r>
    </w:p>
    <w:p w14:paraId="E3020000">
      <w:pPr>
        <w:pStyle w:val="Style_18"/>
        <w:numPr>
          <w:ilvl w:val="0"/>
          <w:numId w:val="19"/>
        </w:numPr>
        <w:spacing w:line="276" w:lineRule="auto"/>
        <w:ind w:firstLine="567" w:left="0" w:right="-4"/>
        <w:rPr>
          <w:sz w:val="28"/>
        </w:rPr>
      </w:pPr>
      <w:r>
        <w:rPr>
          <w:i w:val="1"/>
          <w:sz w:val="28"/>
        </w:rPr>
        <w:t>основ гражданской идентичности личности</w:t>
      </w:r>
      <w:r>
        <w:rPr>
          <w:sz w:val="28"/>
        </w:rPr>
        <w:t xml:space="preserve"> (включая когнитивный, эмоционально-ценностный и поведенческий компоненты), </w:t>
      </w:r>
    </w:p>
    <w:p w14:paraId="E4020000">
      <w:pPr>
        <w:pStyle w:val="Style_18"/>
        <w:numPr>
          <w:ilvl w:val="0"/>
          <w:numId w:val="19"/>
        </w:numPr>
        <w:spacing w:line="276" w:lineRule="auto"/>
        <w:ind w:firstLine="567" w:left="0" w:right="-4"/>
        <w:rPr>
          <w:rStyle w:val="Style_42_ch"/>
          <w:sz w:val="28"/>
        </w:rPr>
      </w:pPr>
      <w:r>
        <w:rPr>
          <w:rStyle w:val="Style_42_ch"/>
          <w:i w:val="1"/>
          <w:sz w:val="28"/>
        </w:rPr>
        <w:t>основ социальных компетенций (</w:t>
      </w:r>
      <w:r>
        <w:rPr>
          <w:rStyle w:val="Style_42_ch"/>
          <w:sz w:val="28"/>
        </w:rPr>
        <w:t>включая ценностно-смысловые установки и моральные нормы, опыт социальных и межличностных отношений, правосознание)</w:t>
      </w:r>
    </w:p>
    <w:p w14:paraId="E5020000">
      <w:pPr>
        <w:pStyle w:val="Style_18"/>
        <w:numPr>
          <w:ilvl w:val="0"/>
          <w:numId w:val="19"/>
        </w:numPr>
        <w:spacing w:line="276" w:lineRule="auto"/>
        <w:ind w:firstLine="567" w:left="0" w:right="-4"/>
        <w:rPr>
          <w:sz w:val="28"/>
        </w:rPr>
      </w:pPr>
      <w:r>
        <w:rPr>
          <w:sz w:val="28"/>
        </w:rPr>
        <w:t xml:space="preserve">готовности и способности к переходу к самообразованию на основе учебно-познавательной мотивации, в том числе – </w:t>
      </w:r>
      <w:r>
        <w:rPr>
          <w:i w:val="1"/>
          <w:sz w:val="28"/>
        </w:rPr>
        <w:t>готовности к выбору направления профильного образования</w:t>
      </w:r>
      <w:r>
        <w:rPr>
          <w:sz w:val="28"/>
        </w:rPr>
        <w:t>.</w:t>
      </w:r>
    </w:p>
    <w:p w14:paraId="E6020000">
      <w:pPr>
        <w:pStyle w:val="Style_2"/>
        <w:tabs>
          <w:tab w:leader="none" w:pos="659" w:val="left"/>
        </w:tabs>
        <w:spacing w:line="276" w:lineRule="auto"/>
        <w:ind w:firstLine="567" w:left="0" w:right="-4"/>
        <w:rPr>
          <w:sz w:val="28"/>
        </w:rPr>
      </w:pPr>
      <w:r>
        <w:rPr>
          <w:rStyle w:val="Style_43_ch"/>
          <w:b w:val="0"/>
          <w:i w:val="0"/>
          <w:sz w:val="28"/>
        </w:rPr>
        <w:t>В частности, формированию</w:t>
      </w:r>
      <w:r>
        <w:rPr>
          <w:sz w:val="28"/>
        </w:rPr>
        <w:t xml:space="preserve"> </w:t>
      </w:r>
      <w:r>
        <w:rPr>
          <w:b w:val="1"/>
          <w:i w:val="1"/>
          <w:sz w:val="28"/>
        </w:rPr>
        <w:t>готовности и способности</w:t>
      </w:r>
      <w:r>
        <w:rPr>
          <w:rStyle w:val="Style_44_ch"/>
          <w:b w:val="0"/>
          <w:i w:val="0"/>
          <w:sz w:val="28"/>
        </w:rPr>
        <w:t xml:space="preserve"> </w:t>
      </w:r>
      <w:r>
        <w:rPr>
          <w:b w:val="1"/>
          <w:i w:val="1"/>
          <w:sz w:val="28"/>
        </w:rPr>
        <w:t>к выбору направления профильного образования</w:t>
      </w:r>
      <w:r>
        <w:rPr>
          <w:rStyle w:val="Style_43_ch"/>
          <w:b w:val="0"/>
          <w:i w:val="0"/>
          <w:sz w:val="28"/>
        </w:rPr>
        <w:t xml:space="preserve"> способствуют:</w:t>
      </w:r>
    </w:p>
    <w:p w14:paraId="E7020000">
      <w:pPr>
        <w:pStyle w:val="Style_2"/>
        <w:tabs>
          <w:tab w:leader="none" w:pos="654" w:val="left"/>
        </w:tabs>
        <w:spacing w:line="276" w:lineRule="auto"/>
        <w:ind w:firstLine="567" w:left="0" w:right="-4"/>
        <w:rPr>
          <w:sz w:val="28"/>
        </w:rPr>
      </w:pPr>
      <w:r>
        <w:rPr>
          <w:sz w:val="28"/>
        </w:rPr>
        <w:t>- целенаправленное формирование</w:t>
      </w:r>
      <w:r>
        <w:rPr>
          <w:rStyle w:val="Style_45_ch"/>
          <w:sz w:val="28"/>
        </w:rPr>
        <w:t xml:space="preserve"> интереса</w:t>
      </w:r>
      <w:r>
        <w:rPr>
          <w:sz w:val="28"/>
        </w:rPr>
        <w:t xml:space="preserve"> к изучаемым областям знания и видам деятельности, педагогическая</w:t>
      </w:r>
      <w:r>
        <w:rPr>
          <w:rStyle w:val="Style_45_ch"/>
          <w:sz w:val="28"/>
        </w:rPr>
        <w:t xml:space="preserve"> поддержка любознательности и избирательности интересов;</w:t>
      </w:r>
    </w:p>
    <w:p w14:paraId="E8020000">
      <w:pPr>
        <w:pStyle w:val="Style_2"/>
        <w:tabs>
          <w:tab w:leader="none" w:pos="654" w:val="left"/>
        </w:tabs>
        <w:spacing w:line="276" w:lineRule="auto"/>
        <w:ind w:firstLine="567" w:left="0" w:right="-4"/>
        <w:rPr>
          <w:sz w:val="28"/>
        </w:rPr>
      </w:pPr>
      <w:r>
        <w:rPr>
          <w:sz w:val="28"/>
        </w:rPr>
        <w:t>- реализация</w:t>
      </w:r>
      <w:r>
        <w:rPr>
          <w:rStyle w:val="Style_45_ch"/>
          <w:sz w:val="28"/>
        </w:rPr>
        <w:t xml:space="preserve"> уровневого подхода как в преподавании</w:t>
      </w:r>
      <w:r>
        <w:rPr>
          <w:rStyle w:val="Style_46_ch"/>
          <w:sz w:val="28"/>
        </w:rPr>
        <w:t xml:space="preserve"> </w:t>
      </w:r>
      <w:r>
        <w:rPr>
          <w:sz w:val="28"/>
        </w:rPr>
        <w:t>(на основе дифференциации требований к освоению учебных программ и достижению планируемых результатов),</w:t>
      </w:r>
      <w:r>
        <w:rPr>
          <w:rStyle w:val="Style_45_ch"/>
          <w:sz w:val="28"/>
        </w:rPr>
        <w:t xml:space="preserve"> так и</w:t>
      </w:r>
      <w:r>
        <w:rPr>
          <w:rStyle w:val="Style_46_ch"/>
          <w:sz w:val="28"/>
        </w:rPr>
        <w:t xml:space="preserve"> </w:t>
      </w:r>
      <w:r>
        <w:rPr>
          <w:rStyle w:val="Style_45_ch"/>
          <w:sz w:val="28"/>
        </w:rPr>
        <w:t>в оценочных процедурах</w:t>
      </w:r>
      <w:r>
        <w:rPr>
          <w:sz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14:paraId="E9020000">
      <w:pPr>
        <w:pStyle w:val="Style_2"/>
        <w:tabs>
          <w:tab w:leader="none" w:pos="683" w:val="left"/>
        </w:tabs>
        <w:spacing w:line="276" w:lineRule="auto"/>
        <w:ind w:firstLine="567" w:left="0" w:right="-4"/>
        <w:rPr>
          <w:sz w:val="28"/>
        </w:rPr>
      </w:pPr>
      <w:r>
        <w:rPr>
          <w:sz w:val="28"/>
        </w:rPr>
        <w:t>- формирование</w:t>
      </w:r>
      <w:r>
        <w:rPr>
          <w:rStyle w:val="Style_45_ch"/>
          <w:sz w:val="28"/>
        </w:rPr>
        <w:t xml:space="preserve"> навыков взаимо- и самооценки, навыков</w:t>
      </w:r>
      <w:r>
        <w:rPr>
          <w:rStyle w:val="Style_46_ch"/>
          <w:sz w:val="28"/>
        </w:rPr>
        <w:t xml:space="preserve"> </w:t>
      </w:r>
      <w:r>
        <w:rPr>
          <w:rStyle w:val="Style_45_ch"/>
          <w:sz w:val="28"/>
        </w:rPr>
        <w:t>рефлексии</w:t>
      </w:r>
      <w:r>
        <w:rPr>
          <w:sz w:val="28"/>
        </w:rPr>
        <w:t xml:space="preserve"> на основе использования критериальной системы оценки;</w:t>
      </w:r>
    </w:p>
    <w:p w14:paraId="EA020000">
      <w:pPr>
        <w:pStyle w:val="Style_2"/>
        <w:tabs>
          <w:tab w:leader="none" w:pos="659" w:val="left"/>
        </w:tabs>
        <w:spacing w:line="276" w:lineRule="auto"/>
        <w:ind w:firstLine="567" w:left="0" w:right="-4"/>
        <w:rPr>
          <w:sz w:val="28"/>
        </w:rPr>
      </w:pPr>
      <w:r>
        <w:rPr>
          <w:sz w:val="28"/>
        </w:rPr>
        <w:t>- организация</w:t>
      </w:r>
      <w:r>
        <w:rPr>
          <w:rStyle w:val="Style_45_ch"/>
          <w:sz w:val="28"/>
        </w:rPr>
        <w:t xml:space="preserve"> системы проб подростками своих возможностей</w:t>
      </w:r>
      <w:r>
        <w:rPr>
          <w:sz w:val="28"/>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Pr>
          <w:rStyle w:val="Style_26_ch"/>
          <w:sz w:val="28"/>
          <w:vertAlign w:val="superscript"/>
        </w:rPr>
        <w:footnoteReference w:id="7"/>
      </w:r>
      <w:r>
        <w:rPr>
          <w:sz w:val="28"/>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14:paraId="EB020000">
      <w:pPr>
        <w:pStyle w:val="Style_2"/>
        <w:tabs>
          <w:tab w:leader="none" w:pos="1084" w:val="left"/>
        </w:tabs>
        <w:spacing w:line="276" w:lineRule="auto"/>
        <w:ind w:firstLine="567" w:left="0" w:right="-4"/>
        <w:rPr>
          <w:sz w:val="28"/>
        </w:rPr>
      </w:pPr>
      <w:r>
        <w:rPr>
          <w:sz w:val="28"/>
        </w:rPr>
        <w:t xml:space="preserve">- целенаправленное формирование в курсе технологии </w:t>
      </w:r>
      <w:r>
        <w:rPr>
          <w:rStyle w:val="Style_47_ch"/>
          <w:sz w:val="28"/>
        </w:rPr>
        <w:t>представлений о рынке труда</w:t>
      </w:r>
      <w:r>
        <w:rPr>
          <w:sz w:val="28"/>
        </w:rPr>
        <w:t xml:space="preserve"> и требованиях, предъявляемых различными массовыми </w:t>
      </w:r>
      <w:r>
        <w:rPr>
          <w:sz w:val="28"/>
        </w:rPr>
        <w:t>востребованными профессиями к подготовке и личным качествам будущего труженика;</w:t>
      </w:r>
    </w:p>
    <w:p w14:paraId="EC020000">
      <w:pPr>
        <w:pStyle w:val="Style_2"/>
        <w:tabs>
          <w:tab w:leader="none" w:pos="1089" w:val="left"/>
        </w:tabs>
        <w:spacing w:line="276" w:lineRule="auto"/>
        <w:ind w:firstLine="567" w:left="0" w:right="-4"/>
        <w:rPr>
          <w:sz w:val="28"/>
        </w:rPr>
      </w:pPr>
      <w:r>
        <w:rPr>
          <w:sz w:val="28"/>
        </w:rPr>
        <w:t>- приобретение</w:t>
      </w:r>
      <w:r>
        <w:rPr>
          <w:rStyle w:val="Style_47_ch"/>
          <w:sz w:val="28"/>
        </w:rPr>
        <w:t xml:space="preserve"> практического опыта пробного проектирования жизненной и профессиональной карьеры</w:t>
      </w:r>
      <w:r>
        <w:rPr>
          <w:sz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14:paraId="ED020000">
      <w:pPr>
        <w:pStyle w:val="Style_2"/>
        <w:spacing w:line="276" w:lineRule="auto"/>
        <w:ind w:firstLine="567" w:left="0" w:right="-4"/>
        <w:rPr>
          <w:sz w:val="28"/>
        </w:rPr>
      </w:pPr>
      <w:r>
        <w:rPr>
          <w:b w:val="1"/>
          <w:i w:val="1"/>
          <w:sz w:val="28"/>
        </w:rPr>
        <w:t>В сфере развития</w:t>
      </w:r>
      <w:r>
        <w:rPr>
          <w:rStyle w:val="Style_48_ch"/>
          <w:i w:val="1"/>
          <w:sz w:val="28"/>
        </w:rPr>
        <w:t xml:space="preserve"> регулятивных универсальных учебных</w:t>
      </w:r>
      <w:r>
        <w:rPr>
          <w:rStyle w:val="Style_49_ch"/>
          <w:i w:val="1"/>
          <w:sz w:val="28"/>
        </w:rPr>
        <w:t xml:space="preserve"> </w:t>
      </w:r>
      <w:r>
        <w:rPr>
          <w:rStyle w:val="Style_48_ch"/>
          <w:i w:val="1"/>
          <w:sz w:val="28"/>
        </w:rPr>
        <w:t>действий</w:t>
      </w:r>
      <w:r>
        <w:rPr>
          <w:sz w:val="28"/>
        </w:rPr>
        <w:t xml:space="preserve"> приоритетное внимание уделяется </w:t>
      </w:r>
      <w:r>
        <w:rPr>
          <w:i w:val="1"/>
          <w:sz w:val="28"/>
        </w:rPr>
        <w:t>формированию действий целеполагания,</w:t>
      </w:r>
      <w:r>
        <w:rPr>
          <w:sz w:val="28"/>
        </w:rPr>
        <w:t xml:space="preserve">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EE020000">
      <w:pPr>
        <w:pStyle w:val="Style_2"/>
        <w:spacing w:line="276" w:lineRule="auto"/>
        <w:ind w:firstLine="567" w:left="0" w:right="-4"/>
        <w:rPr>
          <w:sz w:val="28"/>
        </w:rPr>
      </w:pPr>
      <w:r>
        <w:rPr>
          <w:sz w:val="28"/>
        </w:rPr>
        <w:t>Ведущим способом решения этой задачи является формирование способности к проектированию.</w:t>
      </w:r>
    </w:p>
    <w:p w14:paraId="EF020000">
      <w:pPr>
        <w:pStyle w:val="Style_18"/>
        <w:spacing w:line="276" w:lineRule="auto"/>
        <w:ind w:firstLine="567" w:left="0" w:right="-4"/>
        <w:rPr>
          <w:sz w:val="28"/>
        </w:rPr>
      </w:pPr>
      <w:r>
        <w:rPr>
          <w:b w:val="1"/>
          <w:i w:val="1"/>
          <w:sz w:val="28"/>
        </w:rPr>
        <w:t>В</w:t>
      </w:r>
      <w:r>
        <w:rPr>
          <w:sz w:val="28"/>
        </w:rPr>
        <w:t xml:space="preserve"> </w:t>
      </w:r>
      <w:r>
        <w:rPr>
          <w:b w:val="1"/>
          <w:i w:val="1"/>
          <w:sz w:val="28"/>
        </w:rPr>
        <w:t>сфере развития коммуникативных универсальных учебных действий</w:t>
      </w:r>
      <w:r>
        <w:rPr>
          <w:sz w:val="28"/>
        </w:rPr>
        <w:t xml:space="preserve"> приоритетное внимание уделяется:</w:t>
      </w:r>
    </w:p>
    <w:p w14:paraId="F0020000">
      <w:pPr>
        <w:pStyle w:val="Style_18"/>
        <w:numPr>
          <w:ilvl w:val="0"/>
          <w:numId w:val="20"/>
        </w:numPr>
        <w:spacing w:line="276" w:lineRule="auto"/>
        <w:ind w:firstLine="567" w:left="0" w:right="-4"/>
        <w:rPr>
          <w:sz w:val="28"/>
        </w:rPr>
      </w:pPr>
      <w:r>
        <w:rPr>
          <w:sz w:val="28"/>
        </w:rPr>
        <w:t xml:space="preserve">формированию действий по организации и планированию </w:t>
      </w:r>
      <w:r>
        <w:rPr>
          <w:i w:val="1"/>
          <w:sz w:val="28"/>
        </w:rPr>
        <w:t>учебного сотрудничества с учителем и сверстниками</w:t>
      </w:r>
      <w:r>
        <w:rPr>
          <w:sz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F1020000">
      <w:pPr>
        <w:pStyle w:val="Style_18"/>
        <w:numPr>
          <w:ilvl w:val="0"/>
          <w:numId w:val="20"/>
        </w:numPr>
        <w:spacing w:line="276" w:lineRule="auto"/>
        <w:ind w:firstLine="567" w:left="0" w:right="-4"/>
        <w:rPr>
          <w:sz w:val="28"/>
        </w:rPr>
      </w:pPr>
      <w:r>
        <w:rPr>
          <w:sz w:val="28"/>
        </w:rPr>
        <w:t xml:space="preserve">практическому освоению умений, составляющих основу </w:t>
      </w:r>
      <w:r>
        <w:rPr>
          <w:i w:val="1"/>
          <w:sz w:val="28"/>
        </w:rPr>
        <w:t>коммуникативной компетентности</w:t>
      </w:r>
      <w:r>
        <w:rPr>
          <w:sz w:val="28"/>
        </w:rPr>
        <w:t xml:space="preserve">: умения ставить и решать многообразные коммуникативные задачи; умение действовать с учетом позиции другого и уметь согласовывать свои действия; </w:t>
      </w:r>
      <w:r>
        <w:rPr>
          <w:sz w:val="28"/>
        </w:rPr>
        <w:t xml:space="preserve">устанавливать и поддерживать необходимые контакты с другими людьми; удовлетворительно владеть нормами и «техникой» общения, умение </w:t>
      </w:r>
      <w:r>
        <w:rPr>
          <w:sz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14:paraId="F2020000">
      <w:pPr>
        <w:pStyle w:val="Style_18"/>
        <w:numPr>
          <w:ilvl w:val="0"/>
          <w:numId w:val="20"/>
        </w:numPr>
        <w:spacing w:line="276" w:lineRule="auto"/>
        <w:ind w:firstLine="567" w:left="0" w:right="-4"/>
        <w:rPr>
          <w:sz w:val="28"/>
        </w:rPr>
      </w:pPr>
      <w:r>
        <w:rPr>
          <w:sz w:val="28"/>
        </w:rPr>
        <w:t xml:space="preserve">развитию </w:t>
      </w:r>
      <w:r>
        <w:rPr>
          <w:i w:val="1"/>
          <w:sz w:val="28"/>
        </w:rPr>
        <w:t>речевой деятельности</w:t>
      </w:r>
      <w:r>
        <w:rPr>
          <w:sz w:val="28"/>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14:paraId="F3020000">
      <w:pPr>
        <w:pStyle w:val="Style_2"/>
        <w:spacing w:line="276" w:lineRule="auto"/>
        <w:ind w:firstLine="567" w:left="0" w:right="-4"/>
        <w:rPr>
          <w:sz w:val="28"/>
        </w:rPr>
      </w:pPr>
      <w:r>
        <w:rPr>
          <w:b w:val="1"/>
          <w:i w:val="1"/>
          <w:sz w:val="28"/>
        </w:rPr>
        <w:t>В сфере развития</w:t>
      </w:r>
      <w:r>
        <w:rPr>
          <w:rStyle w:val="Style_48_ch"/>
          <w:i w:val="1"/>
          <w:sz w:val="28"/>
        </w:rPr>
        <w:t xml:space="preserve"> познавательных универсальных учебных действий</w:t>
      </w:r>
      <w:r>
        <w:rPr>
          <w:sz w:val="28"/>
        </w:rPr>
        <w:t xml:space="preserve"> приоритетное внимание уделяется:</w:t>
      </w:r>
    </w:p>
    <w:p w14:paraId="F4020000">
      <w:pPr>
        <w:pStyle w:val="Style_20"/>
        <w:tabs>
          <w:tab w:leader="none" w:pos="1079" w:val="left"/>
        </w:tabs>
        <w:spacing w:line="276" w:lineRule="auto"/>
        <w:ind w:firstLine="567" w:left="0" w:right="-4"/>
        <w:rPr>
          <w:rFonts w:ascii="Times New Roman" w:hAnsi="Times New Roman"/>
          <w:sz w:val="28"/>
        </w:rPr>
      </w:pPr>
      <w:r>
        <w:rPr>
          <w:rFonts w:ascii="Times New Roman" w:hAnsi="Times New Roman"/>
          <w:i w:val="0"/>
          <w:sz w:val="28"/>
        </w:rPr>
        <w:t xml:space="preserve">- </w:t>
      </w:r>
      <w:r>
        <w:rPr>
          <w:rStyle w:val="Style_50_ch"/>
          <w:sz w:val="28"/>
        </w:rPr>
        <w:t>практическому освоению обучающимися</w:t>
      </w:r>
      <w:r>
        <w:rPr>
          <w:rFonts w:ascii="Times New Roman" w:hAnsi="Times New Roman"/>
          <w:sz w:val="28"/>
        </w:rPr>
        <w:t xml:space="preserve"> основ проектно-исследовательской деятельности;</w:t>
      </w:r>
    </w:p>
    <w:p w14:paraId="F5020000">
      <w:pPr>
        <w:pStyle w:val="Style_20"/>
        <w:tabs>
          <w:tab w:leader="none" w:pos="610" w:val="left"/>
        </w:tabs>
        <w:spacing w:line="276" w:lineRule="auto"/>
        <w:ind w:firstLine="567" w:left="0" w:right="-4"/>
        <w:rPr>
          <w:rFonts w:ascii="Times New Roman" w:hAnsi="Times New Roman"/>
          <w:sz w:val="28"/>
        </w:rPr>
      </w:pPr>
      <w:r>
        <w:rPr>
          <w:rFonts w:ascii="Times New Roman" w:hAnsi="Times New Roman"/>
          <w:i w:val="0"/>
          <w:sz w:val="28"/>
        </w:rPr>
        <w:t xml:space="preserve">- </w:t>
      </w:r>
      <w:r>
        <w:rPr>
          <w:rStyle w:val="Style_51_ch"/>
          <w:sz w:val="28"/>
        </w:rPr>
        <w:t>развитию</w:t>
      </w:r>
      <w:r>
        <w:rPr>
          <w:rFonts w:ascii="Times New Roman" w:hAnsi="Times New Roman"/>
          <w:sz w:val="28"/>
        </w:rPr>
        <w:t xml:space="preserve"> стратегий смыслового чтения</w:t>
      </w:r>
      <w:r>
        <w:rPr>
          <w:rStyle w:val="Style_51_ch"/>
          <w:sz w:val="28"/>
        </w:rPr>
        <w:t xml:space="preserve"> и</w:t>
      </w:r>
      <w:r>
        <w:rPr>
          <w:rFonts w:ascii="Times New Roman" w:hAnsi="Times New Roman"/>
          <w:sz w:val="28"/>
        </w:rPr>
        <w:t xml:space="preserve"> работе с информацией;</w:t>
      </w:r>
    </w:p>
    <w:p w14:paraId="F6020000">
      <w:pPr>
        <w:pStyle w:val="Style_2"/>
        <w:tabs>
          <w:tab w:leader="none" w:pos="614" w:val="left"/>
        </w:tabs>
        <w:spacing w:line="276" w:lineRule="auto"/>
        <w:ind w:firstLine="567" w:left="0" w:right="-4"/>
        <w:rPr>
          <w:rStyle w:val="Style_52_ch"/>
          <w:sz w:val="28"/>
        </w:rPr>
      </w:pPr>
      <w:r>
        <w:rPr>
          <w:sz w:val="28"/>
        </w:rPr>
        <w:t>- практическому освоению</w:t>
      </w:r>
      <w:r>
        <w:rPr>
          <w:rStyle w:val="Style_52_ch"/>
          <w:sz w:val="28"/>
        </w:rPr>
        <w:t xml:space="preserve"> методов познания,</w:t>
      </w:r>
      <w:r>
        <w:rPr>
          <w:sz w:val="28"/>
        </w:rPr>
        <w:t xml:space="preserve"> используемых в различных областях знания и сферах культуры, соответствующего им</w:t>
      </w:r>
      <w:r>
        <w:rPr>
          <w:rStyle w:val="Style_52_ch"/>
          <w:sz w:val="28"/>
        </w:rPr>
        <w:t xml:space="preserve"> инструментария и понятийного аппарата,</w:t>
      </w:r>
      <w:r>
        <w:rPr>
          <w:rStyle w:val="Style_53_ch"/>
          <w:sz w:val="28"/>
        </w:rPr>
        <w:t xml:space="preserve"> </w:t>
      </w:r>
      <w:r>
        <w:rPr>
          <w:sz w:val="28"/>
        </w:rPr>
        <w:t>регулярному обращению в учебном процессе к использованию общеучебных умений, знаково-символических средств, широкого спектра</w:t>
      </w:r>
      <w:r>
        <w:rPr>
          <w:rStyle w:val="Style_52_ch"/>
          <w:sz w:val="28"/>
        </w:rPr>
        <w:t xml:space="preserve"> логических действий и операций.</w:t>
      </w:r>
    </w:p>
    <w:p w14:paraId="F7020000">
      <w:pPr>
        <w:pStyle w:val="Style_2"/>
        <w:spacing w:line="276" w:lineRule="auto"/>
        <w:ind w:firstLine="567" w:left="0" w:right="-4"/>
        <w:rPr>
          <w:sz w:val="28"/>
        </w:rPr>
      </w:pPr>
      <w:r>
        <w:rPr>
          <w:b w:val="1"/>
          <w:i w:val="1"/>
          <w:sz w:val="28"/>
        </w:rPr>
        <w:t>В сфере развития ИКТ-компетентности</w:t>
      </w:r>
      <w:r>
        <w:rPr>
          <w:b w:val="1"/>
          <w:sz w:val="28"/>
        </w:rPr>
        <w:t xml:space="preserve"> </w:t>
      </w:r>
      <w:r>
        <w:rPr>
          <w:sz w:val="28"/>
        </w:rPr>
        <w:t>обучающиеся усовершенствуют навык</w:t>
      </w:r>
      <w:r>
        <w:rPr>
          <w:rStyle w:val="Style_52_ch"/>
          <w:sz w:val="28"/>
        </w:rPr>
        <w:t xml:space="preserve"> поиска информации</w:t>
      </w:r>
      <w:r>
        <w:rPr>
          <w:rStyle w:val="Style_53_ch"/>
          <w:sz w:val="28"/>
        </w:rPr>
        <w:t xml:space="preserve"> </w:t>
      </w:r>
      <w:r>
        <w:rPr>
          <w:sz w:val="28"/>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F8020000">
      <w:pPr>
        <w:pStyle w:val="Style_2"/>
        <w:spacing w:line="276" w:lineRule="auto"/>
        <w:ind w:firstLine="567" w:left="0" w:right="-4"/>
        <w:rPr>
          <w:sz w:val="28"/>
        </w:rPr>
      </w:pPr>
      <w:r>
        <w:rPr>
          <w:sz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14:paraId="F9020000">
      <w:pPr>
        <w:pStyle w:val="Style_2"/>
        <w:spacing w:line="276" w:lineRule="auto"/>
        <w:ind w:firstLine="567" w:left="0" w:right="-4"/>
        <w:rPr>
          <w:sz w:val="28"/>
        </w:rPr>
      </w:pPr>
      <w:r>
        <w:rPr>
          <w:sz w:val="28"/>
        </w:rPr>
        <w:t>Они 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w:t>
      </w:r>
    </w:p>
    <w:p w14:paraId="FA020000">
      <w:pPr>
        <w:pStyle w:val="Style_2"/>
        <w:spacing w:line="276" w:lineRule="auto"/>
        <w:ind w:firstLine="567" w:left="0" w:right="-4"/>
        <w:rPr>
          <w:sz w:val="28"/>
        </w:rPr>
      </w:pPr>
      <w:r>
        <w:rPr>
          <w:sz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FB020000">
      <w:pPr>
        <w:pStyle w:val="Style_2"/>
        <w:spacing w:line="276" w:lineRule="auto"/>
        <w:ind w:firstLine="567" w:left="0" w:right="-4"/>
        <w:rPr>
          <w:sz w:val="28"/>
        </w:rPr>
      </w:pPr>
      <w:r>
        <w:rPr>
          <w:sz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FC020000">
      <w:pPr>
        <w:pStyle w:val="Style_18"/>
        <w:spacing w:line="276" w:lineRule="auto"/>
        <w:ind w:firstLine="567" w:left="0" w:right="-4"/>
        <w:rPr>
          <w:sz w:val="28"/>
        </w:rPr>
      </w:pPr>
      <w:r>
        <w:rPr>
          <w:b w:val="1"/>
          <w:i w:val="1"/>
          <w:sz w:val="28"/>
        </w:rPr>
        <w:t>В сфере развития учебно-исследовательской деятельности</w:t>
      </w:r>
      <w:r>
        <w:rPr>
          <w:b w:val="1"/>
          <w:sz w:val="28"/>
        </w:rPr>
        <w:t xml:space="preserve"> </w:t>
      </w:r>
      <w:r>
        <w:rPr>
          <w:sz w:val="28"/>
        </w:rPr>
        <w:t xml:space="preserve">обучающиеся </w:t>
      </w:r>
      <w:r>
        <w:rPr>
          <w:i w:val="1"/>
          <w:sz w:val="28"/>
        </w:rPr>
        <w:t xml:space="preserve">приобретут опыт проектной деятельности </w:t>
      </w:r>
      <w:r>
        <w:rPr>
          <w:sz w:val="28"/>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На  практическом уровне в ходе реализации исходного замысла овладеют умением выбирать адекватные стоящей задаче </w:t>
      </w:r>
      <w:r>
        <w:rPr>
          <w:sz w:val="28"/>
        </w:rPr>
        <w:t>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FD020000">
      <w:pPr>
        <w:pStyle w:val="Style_18"/>
        <w:spacing w:line="276" w:lineRule="auto"/>
        <w:ind w:firstLine="567" w:left="0" w:right="-4"/>
        <w:rPr>
          <w:sz w:val="28"/>
        </w:rPr>
      </w:pPr>
      <w:r>
        <w:rPr>
          <w:sz w:val="28"/>
        </w:rPr>
        <w:t xml:space="preserve">В ходе планирования и выполнения учебных исследований учащиеся освоят умение </w:t>
      </w:r>
      <w:r>
        <w:rPr>
          <w:i w:val="1"/>
          <w:sz w:val="28"/>
        </w:rPr>
        <w:t>оперировать гипотезами</w:t>
      </w:r>
      <w:r>
        <w:rPr>
          <w:sz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FE020000">
      <w:pPr>
        <w:pStyle w:val="Style_18"/>
        <w:spacing w:line="276" w:lineRule="auto"/>
        <w:ind w:firstLine="567" w:left="0" w:right="-4"/>
        <w:rPr>
          <w:sz w:val="28"/>
        </w:rPr>
      </w:pPr>
      <w:r>
        <w:rPr>
          <w:sz w:val="28"/>
        </w:rPr>
        <w:t xml:space="preserve">В результате целенаправленной учебной деятельности, осуществляемой в формах </w:t>
      </w:r>
      <w:r>
        <w:rPr>
          <w:i w:val="1"/>
          <w:sz w:val="28"/>
        </w:rPr>
        <w:t>учебного исследования</w:t>
      </w:r>
      <w:r>
        <w:rPr>
          <w:sz w:val="28"/>
        </w:rPr>
        <w:t xml:space="preserve">, </w:t>
      </w:r>
      <w:r>
        <w:rPr>
          <w:i w:val="1"/>
          <w:sz w:val="28"/>
        </w:rPr>
        <w:t>учебного проекта</w:t>
      </w:r>
      <w:r>
        <w:rPr>
          <w:sz w:val="28"/>
        </w:rPr>
        <w:t xml:space="preserve">, в ходе </w:t>
      </w:r>
      <w:r>
        <w:rPr>
          <w:i w:val="1"/>
          <w:sz w:val="28"/>
        </w:rPr>
        <w:t>освоения системы научных понятий</w:t>
      </w:r>
      <w:r>
        <w:rPr>
          <w:sz w:val="28"/>
        </w:rPr>
        <w:t xml:space="preserve"> у выпускников будут заложены:</w:t>
      </w:r>
    </w:p>
    <w:p w14:paraId="FF020000">
      <w:pPr>
        <w:pStyle w:val="Style_18"/>
        <w:numPr>
          <w:ilvl w:val="0"/>
          <w:numId w:val="21"/>
        </w:numPr>
        <w:spacing w:line="276" w:lineRule="auto"/>
        <w:ind w:firstLine="142" w:left="0" w:right="-4"/>
        <w:rPr>
          <w:sz w:val="28"/>
        </w:rPr>
      </w:pPr>
      <w:r>
        <w:rPr>
          <w:sz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14:paraId="00030000">
      <w:pPr>
        <w:pStyle w:val="Style_18"/>
        <w:numPr>
          <w:ilvl w:val="0"/>
          <w:numId w:val="21"/>
        </w:numPr>
        <w:spacing w:line="276" w:lineRule="auto"/>
        <w:ind w:firstLine="142" w:left="0" w:right="-4"/>
        <w:rPr>
          <w:sz w:val="28"/>
        </w:rPr>
      </w:pPr>
      <w:r>
        <w:rPr>
          <w:sz w:val="28"/>
        </w:rPr>
        <w:t>основы критического отношения к знанию, к жизненному опыту,</w:t>
      </w:r>
    </w:p>
    <w:p w14:paraId="01030000">
      <w:pPr>
        <w:pStyle w:val="Style_18"/>
        <w:numPr>
          <w:ilvl w:val="0"/>
          <w:numId w:val="21"/>
        </w:numPr>
        <w:spacing w:line="276" w:lineRule="auto"/>
        <w:ind w:firstLine="142" w:left="0" w:right="-4"/>
        <w:rPr>
          <w:sz w:val="28"/>
        </w:rPr>
      </w:pPr>
      <w:r>
        <w:rPr>
          <w:sz w:val="28"/>
        </w:rPr>
        <w:t>основы ценностных суждений и оценок,</w:t>
      </w:r>
    </w:p>
    <w:p w14:paraId="02030000">
      <w:pPr>
        <w:pStyle w:val="Style_18"/>
        <w:numPr>
          <w:ilvl w:val="0"/>
          <w:numId w:val="21"/>
        </w:numPr>
        <w:spacing w:line="276" w:lineRule="auto"/>
        <w:ind w:firstLine="142" w:left="0" w:right="-4"/>
        <w:rPr>
          <w:sz w:val="28"/>
        </w:rPr>
      </w:pPr>
      <w:r>
        <w:rPr>
          <w:sz w:val="28"/>
        </w:rPr>
        <w:t>уважение к величию человеческого разума, позволяющему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03030000">
      <w:pPr>
        <w:pStyle w:val="Style_18"/>
        <w:numPr>
          <w:ilvl w:val="0"/>
          <w:numId w:val="21"/>
        </w:numPr>
        <w:spacing w:line="276" w:lineRule="auto"/>
        <w:ind w:firstLine="142" w:left="0" w:right="-4"/>
        <w:rPr>
          <w:sz w:val="28"/>
        </w:rPr>
      </w:pPr>
      <w:r>
        <w:rPr>
          <w:sz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r>
        <w:rPr>
          <w:b w:val="1"/>
          <w:i w:val="1"/>
          <w:sz w:val="28"/>
        </w:rPr>
        <w:t xml:space="preserve"> </w:t>
      </w:r>
    </w:p>
    <w:p w14:paraId="04030000">
      <w:pPr>
        <w:pStyle w:val="Style_2"/>
        <w:tabs>
          <w:tab w:leader="none" w:pos="614" w:val="left"/>
        </w:tabs>
        <w:spacing w:line="276" w:lineRule="auto"/>
        <w:ind w:firstLine="567" w:left="0" w:right="-4"/>
        <w:rPr>
          <w:i w:val="1"/>
          <w:sz w:val="28"/>
        </w:rPr>
      </w:pPr>
      <w:r>
        <w:rPr>
          <w:i w:val="1"/>
          <w:sz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формирования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05030000">
      <w:pPr>
        <w:pStyle w:val="Style_18"/>
        <w:spacing w:line="276" w:lineRule="auto"/>
        <w:ind w:firstLine="567" w:left="0"/>
        <w:rPr>
          <w:b w:val="1"/>
          <w:i w:val="1"/>
          <w:sz w:val="28"/>
        </w:rPr>
      </w:pPr>
    </w:p>
    <w:p w14:paraId="06030000">
      <w:pPr>
        <w:pStyle w:val="Style_18"/>
        <w:spacing w:line="276" w:lineRule="auto"/>
        <w:ind w:firstLine="567" w:left="0"/>
        <w:rPr>
          <w:b w:val="1"/>
          <w:i w:val="1"/>
          <w:sz w:val="28"/>
        </w:rPr>
      </w:pPr>
      <w:r>
        <w:rPr>
          <w:b w:val="1"/>
          <w:i w:val="1"/>
          <w:sz w:val="28"/>
        </w:rPr>
        <w:t>Выпускник научится:</w:t>
      </w:r>
    </w:p>
    <w:p w14:paraId="07030000">
      <w:pPr>
        <w:pStyle w:val="Style_18"/>
        <w:numPr>
          <w:ilvl w:val="0"/>
          <w:numId w:val="22"/>
        </w:numPr>
        <w:spacing w:line="276" w:lineRule="auto"/>
        <w:ind w:firstLine="567" w:left="0"/>
        <w:rPr>
          <w:b w:val="1"/>
          <w:sz w:val="28"/>
        </w:rPr>
      </w:pPr>
      <w:r>
        <w:rPr>
          <w:sz w:val="28"/>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14:paraId="08030000">
      <w:pPr>
        <w:pStyle w:val="Style_18"/>
        <w:numPr>
          <w:ilvl w:val="0"/>
          <w:numId w:val="22"/>
        </w:numPr>
        <w:spacing w:line="276" w:lineRule="auto"/>
        <w:ind w:firstLine="567" w:left="0"/>
        <w:rPr>
          <w:b w:val="1"/>
          <w:sz w:val="28"/>
        </w:rPr>
      </w:pPr>
      <w:r>
        <w:rPr>
          <w:sz w:val="28"/>
        </w:rPr>
        <w:t>выбирать и использовать методы, соответствующие рассматриваемой проблеме;</w:t>
      </w:r>
    </w:p>
    <w:p w14:paraId="09030000">
      <w:pPr>
        <w:pStyle w:val="Style_18"/>
        <w:numPr>
          <w:ilvl w:val="0"/>
          <w:numId w:val="22"/>
        </w:numPr>
        <w:spacing w:line="276" w:lineRule="auto"/>
        <w:ind w:firstLine="567" w:left="0"/>
        <w:rPr>
          <w:sz w:val="28"/>
        </w:rPr>
      </w:pPr>
      <w:r>
        <w:rPr>
          <w:sz w:val="28"/>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14:paraId="0A030000">
      <w:pPr>
        <w:pStyle w:val="Style_18"/>
        <w:numPr>
          <w:ilvl w:val="0"/>
          <w:numId w:val="22"/>
        </w:numPr>
        <w:spacing w:line="276" w:lineRule="auto"/>
        <w:ind w:firstLine="567" w:left="0"/>
        <w:rPr>
          <w:sz w:val="28"/>
        </w:rPr>
      </w:pPr>
      <w:r>
        <w:rPr>
          <w:sz w:val="28"/>
        </w:rPr>
        <w:t>применять такие математические методы и приемы, как абстракция, доказательство. Доказательство от противного, доказательство по аналогии, опровержение, индуктивные и дедуктивные рассуждения, построение и исполнение алгоритма;</w:t>
      </w:r>
    </w:p>
    <w:p w14:paraId="0B030000">
      <w:pPr>
        <w:pStyle w:val="Style_18"/>
        <w:numPr>
          <w:ilvl w:val="0"/>
          <w:numId w:val="22"/>
        </w:numPr>
        <w:spacing w:line="276" w:lineRule="auto"/>
        <w:ind w:firstLine="567" w:left="0"/>
        <w:rPr>
          <w:sz w:val="28"/>
        </w:rPr>
      </w:pPr>
      <w:r>
        <w:rPr>
          <w:sz w:val="28"/>
        </w:rPr>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w:t>
      </w:r>
    </w:p>
    <w:p w14:paraId="0C030000">
      <w:pPr>
        <w:pStyle w:val="Style_18"/>
        <w:numPr>
          <w:ilvl w:val="0"/>
          <w:numId w:val="22"/>
        </w:numPr>
        <w:spacing w:line="276" w:lineRule="auto"/>
        <w:ind w:firstLine="567" w:left="0"/>
        <w:rPr>
          <w:sz w:val="28"/>
        </w:rPr>
      </w:pPr>
      <w:r>
        <w:rPr>
          <w:sz w:val="28"/>
        </w:rPr>
        <w:t>использовать некоторые методы получения знаний, характерные для социальных и исторических наук: постановка проблемы, опрос. Описание, сравнительное историческое описание, объяснение, использование статистических данных, интерпретация фактов;</w:t>
      </w:r>
    </w:p>
    <w:p w14:paraId="0D030000">
      <w:pPr>
        <w:pStyle w:val="Style_18"/>
        <w:numPr>
          <w:ilvl w:val="0"/>
          <w:numId w:val="22"/>
        </w:numPr>
        <w:spacing w:line="276" w:lineRule="auto"/>
        <w:ind w:firstLine="567" w:left="0"/>
        <w:rPr>
          <w:sz w:val="28"/>
        </w:rPr>
      </w:pPr>
      <w:r>
        <w:rPr>
          <w:sz w:val="28"/>
        </w:rPr>
        <w:t>ясно, логично, точно излагать свою точку зрения, использовать языковые средства, адекватные обсуждаемой проблеме;</w:t>
      </w:r>
    </w:p>
    <w:p w14:paraId="0E030000">
      <w:pPr>
        <w:pStyle w:val="Style_18"/>
        <w:numPr>
          <w:ilvl w:val="0"/>
          <w:numId w:val="22"/>
        </w:numPr>
        <w:spacing w:line="276" w:lineRule="auto"/>
        <w:ind w:firstLine="567" w:left="0"/>
        <w:rPr>
          <w:sz w:val="28"/>
        </w:rPr>
      </w:pPr>
      <w:r>
        <w:rPr>
          <w:sz w:val="28"/>
        </w:rPr>
        <w:t>отличать факты от суждений, мнений и оценок, критически относиться к суждениям, мнениям, оценкам, реконструировать их основания;</w:t>
      </w:r>
    </w:p>
    <w:p w14:paraId="0F030000">
      <w:pPr>
        <w:pStyle w:val="Style_18"/>
        <w:numPr>
          <w:ilvl w:val="0"/>
          <w:numId w:val="22"/>
        </w:numPr>
        <w:spacing w:line="276" w:lineRule="auto"/>
        <w:ind w:firstLine="567" w:left="0"/>
        <w:rPr>
          <w:sz w:val="28"/>
        </w:rPr>
      </w:pPr>
      <w:r>
        <w:rPr>
          <w:sz w:val="28"/>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10030000">
      <w:pPr>
        <w:pStyle w:val="Style_18"/>
        <w:spacing w:line="276" w:lineRule="auto"/>
        <w:ind w:firstLine="567" w:left="0"/>
        <w:rPr>
          <w:b w:val="1"/>
          <w:i w:val="1"/>
          <w:sz w:val="28"/>
        </w:rPr>
      </w:pPr>
      <w:r>
        <w:rPr>
          <w:b w:val="1"/>
          <w:i w:val="1"/>
          <w:sz w:val="28"/>
        </w:rPr>
        <w:t>Выпускник получит возможность научиться:</w:t>
      </w:r>
    </w:p>
    <w:p w14:paraId="11030000">
      <w:pPr>
        <w:pStyle w:val="Style_18"/>
        <w:numPr>
          <w:ilvl w:val="0"/>
          <w:numId w:val="23"/>
        </w:numPr>
        <w:spacing w:line="276" w:lineRule="auto"/>
        <w:ind w:firstLine="567" w:left="0"/>
        <w:rPr>
          <w:i w:val="1"/>
          <w:sz w:val="28"/>
        </w:rPr>
      </w:pPr>
      <w:r>
        <w:rPr>
          <w:i w:val="1"/>
          <w:sz w:val="28"/>
        </w:rPr>
        <w:t>самостоятельно задумывать, планировать и выполнять учебное исследование, учебный и социальный проекты;</w:t>
      </w:r>
    </w:p>
    <w:p w14:paraId="12030000">
      <w:pPr>
        <w:pStyle w:val="Style_18"/>
        <w:numPr>
          <w:ilvl w:val="0"/>
          <w:numId w:val="23"/>
        </w:numPr>
        <w:spacing w:line="276" w:lineRule="auto"/>
        <w:ind w:firstLine="567" w:left="0"/>
        <w:rPr>
          <w:i w:val="1"/>
          <w:sz w:val="28"/>
        </w:rPr>
      </w:pPr>
      <w:r>
        <w:rPr>
          <w:i w:val="1"/>
          <w:sz w:val="28"/>
        </w:rPr>
        <w:t>использовать догадку, озарение, интуицию;</w:t>
      </w:r>
    </w:p>
    <w:p w14:paraId="13030000">
      <w:pPr>
        <w:pStyle w:val="Style_18"/>
        <w:numPr>
          <w:ilvl w:val="0"/>
          <w:numId w:val="23"/>
        </w:numPr>
        <w:spacing w:line="276" w:lineRule="auto"/>
        <w:ind w:firstLine="567" w:left="0"/>
        <w:rPr>
          <w:i w:val="1"/>
          <w:sz w:val="28"/>
        </w:rPr>
      </w:pPr>
      <w:r>
        <w:rPr>
          <w:i w:val="1"/>
          <w:sz w:val="28"/>
        </w:rPr>
        <w:t>использовать такие методические методы и приемы,  как перебор логических возможностей, математическое моделирование;</w:t>
      </w:r>
    </w:p>
    <w:p w14:paraId="14030000">
      <w:pPr>
        <w:pStyle w:val="Style_18"/>
        <w:numPr>
          <w:ilvl w:val="0"/>
          <w:numId w:val="23"/>
        </w:numPr>
        <w:spacing w:line="276" w:lineRule="auto"/>
        <w:ind w:firstLine="567" w:left="0"/>
        <w:rPr>
          <w:i w:val="1"/>
          <w:sz w:val="28"/>
        </w:rPr>
      </w:pPr>
      <w:r>
        <w:rPr>
          <w:i w:val="1"/>
          <w:sz w:val="28"/>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14:paraId="15030000">
      <w:pPr>
        <w:pStyle w:val="Style_18"/>
        <w:numPr>
          <w:ilvl w:val="0"/>
          <w:numId w:val="23"/>
        </w:numPr>
        <w:spacing w:line="276" w:lineRule="auto"/>
        <w:ind w:firstLine="567" w:left="0"/>
        <w:rPr>
          <w:i w:val="1"/>
          <w:sz w:val="28"/>
        </w:rPr>
      </w:pPr>
      <w:r>
        <w:rPr>
          <w:i w:val="1"/>
          <w:sz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16030000">
      <w:pPr>
        <w:pStyle w:val="Style_18"/>
        <w:numPr>
          <w:ilvl w:val="0"/>
          <w:numId w:val="23"/>
        </w:numPr>
        <w:spacing w:line="276" w:lineRule="auto"/>
        <w:ind w:firstLine="567" w:left="0"/>
        <w:rPr>
          <w:i w:val="1"/>
          <w:sz w:val="28"/>
        </w:rPr>
      </w:pPr>
      <w:r>
        <w:rPr>
          <w:i w:val="1"/>
          <w:sz w:val="28"/>
        </w:rPr>
        <w:t xml:space="preserve">использовать некоторые приемы художественного познания мира: целостное отображение мира, образность, художественный вымысел, </w:t>
      </w:r>
      <w:r>
        <w:rPr>
          <w:i w:val="1"/>
          <w:sz w:val="28"/>
        </w:rPr>
        <w:t>органическое единство общего особенного (типичного) и единичного, оригинальность;</w:t>
      </w:r>
    </w:p>
    <w:p w14:paraId="17030000">
      <w:pPr>
        <w:pStyle w:val="Style_18"/>
        <w:numPr>
          <w:ilvl w:val="0"/>
          <w:numId w:val="23"/>
        </w:numPr>
        <w:spacing w:line="276" w:lineRule="auto"/>
        <w:ind w:firstLine="567" w:left="0"/>
        <w:rPr>
          <w:i w:val="1"/>
          <w:sz w:val="28"/>
        </w:rPr>
      </w:pPr>
      <w:r>
        <w:rPr>
          <w:i w:val="1"/>
          <w:sz w:val="28"/>
        </w:rPr>
        <w:t xml:space="preserve"> целенаправленно и осознанно развивать свои коммуникативные способности , осваивать новые языковые средства;</w:t>
      </w:r>
    </w:p>
    <w:p w14:paraId="18030000">
      <w:pPr>
        <w:pStyle w:val="Style_18"/>
        <w:numPr>
          <w:ilvl w:val="0"/>
          <w:numId w:val="23"/>
        </w:numPr>
        <w:spacing w:line="276" w:lineRule="auto"/>
        <w:ind w:firstLine="567" w:left="0"/>
        <w:rPr>
          <w:i w:val="1"/>
          <w:sz w:val="28"/>
        </w:rPr>
      </w:pPr>
      <w:r>
        <w:rPr>
          <w:i w:val="1"/>
          <w:sz w:val="28"/>
        </w:rPr>
        <w:t>Осознавать свою ответственность за достоверность полученных знаний, за качество выполненного проекта.</w:t>
      </w:r>
    </w:p>
    <w:p w14:paraId="19030000">
      <w:pPr>
        <w:pStyle w:val="Style_18"/>
        <w:spacing w:line="276" w:lineRule="auto"/>
        <w:ind w:firstLine="567" w:left="0"/>
        <w:rPr>
          <w:b w:val="1"/>
          <w:i w:val="1"/>
          <w:sz w:val="28"/>
        </w:rPr>
      </w:pPr>
    </w:p>
    <w:p w14:paraId="1A030000">
      <w:pPr>
        <w:pStyle w:val="Style_18"/>
        <w:spacing w:line="276" w:lineRule="auto"/>
        <w:ind w:firstLine="567" w:left="0"/>
        <w:rPr>
          <w:b w:val="1"/>
          <w:sz w:val="28"/>
        </w:rPr>
      </w:pPr>
      <w:r>
        <w:rPr>
          <w:b w:val="1"/>
          <w:i w:val="1"/>
          <w:sz w:val="28"/>
        </w:rPr>
        <w:t>В сфере развития стратегии смыслового чтения приоритетными</w:t>
      </w:r>
      <w:r>
        <w:rPr>
          <w:b w:val="1"/>
          <w:sz w:val="28"/>
        </w:rPr>
        <w:t xml:space="preserve"> </w:t>
      </w:r>
      <w:r>
        <w:rPr>
          <w:b w:val="1"/>
          <w:i w:val="1"/>
          <w:sz w:val="28"/>
        </w:rPr>
        <w:t>будут:</w:t>
      </w:r>
      <w:r>
        <w:rPr>
          <w:b w:val="1"/>
          <w:sz w:val="28"/>
        </w:rPr>
        <w:t xml:space="preserve"> </w:t>
      </w:r>
      <w:r>
        <w:rPr>
          <w:rStyle w:val="Style_54_ch"/>
          <w:b w:val="0"/>
          <w:sz w:val="28"/>
        </w:rPr>
        <w:t>навыки работы</w:t>
      </w:r>
      <w:r>
        <w:rPr>
          <w:rStyle w:val="Style_55_ch"/>
          <w:b w:val="0"/>
          <w:sz w:val="28"/>
        </w:rPr>
        <w:t xml:space="preserve"> </w:t>
      </w:r>
      <w:r>
        <w:rPr>
          <w:rStyle w:val="Style_54_ch"/>
          <w:b w:val="0"/>
          <w:sz w:val="28"/>
        </w:rPr>
        <w:t>с информацией</w:t>
      </w:r>
      <w:r>
        <w:rPr>
          <w:b w:val="1"/>
          <w:sz w:val="28"/>
        </w:rPr>
        <w:t>.</w:t>
      </w:r>
      <w:r>
        <w:rPr>
          <w:sz w:val="28"/>
        </w:rPr>
        <w:t xml:space="preserve"> В основной школе на всех предметах будет продолжена работа по формированию и развитию </w:t>
      </w:r>
      <w:r>
        <w:rPr>
          <w:i w:val="1"/>
          <w:sz w:val="28"/>
        </w:rPr>
        <w:t>основ читательской компетенции</w:t>
      </w:r>
      <w:r>
        <w:rPr>
          <w:sz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У выпускников будет сформирована </w:t>
      </w:r>
      <w:r>
        <w:rPr>
          <w:i w:val="1"/>
          <w:sz w:val="28"/>
        </w:rPr>
        <w:t>потребность в систематическом чтении</w:t>
      </w:r>
      <w:r>
        <w:rPr>
          <w:sz w:val="28"/>
        </w:rPr>
        <w:t xml:space="preserve"> как средстве познания мира и себя в этом мире, гармонизации отношений человека и общества, создании образа «потребного будущего». Обучающиеся смогут работать с текстами, восстанавливать текст; выделять главную и избыточную информацию текста; преобразовывать информацию, в том числе:</w:t>
      </w:r>
    </w:p>
    <w:p w14:paraId="1B030000">
      <w:pPr>
        <w:pStyle w:val="Style_2"/>
        <w:tabs>
          <w:tab w:leader="none" w:pos="614" w:val="left"/>
        </w:tabs>
        <w:spacing w:line="276" w:lineRule="auto"/>
        <w:ind w:firstLine="567" w:left="0"/>
        <w:rPr>
          <w:sz w:val="28"/>
        </w:rPr>
      </w:pPr>
      <w:r>
        <w:rPr>
          <w:sz w:val="28"/>
        </w:rPr>
        <w:t>- систематизировать, сопоставлять, анализировать, обобщать и интерпретировать информацию, содержащуюся в готовых информационных объектах;</w:t>
      </w:r>
    </w:p>
    <w:p w14:paraId="1C030000">
      <w:pPr>
        <w:pStyle w:val="Style_2"/>
        <w:tabs>
          <w:tab w:leader="none" w:pos="619" w:val="left"/>
        </w:tabs>
        <w:spacing w:line="276" w:lineRule="auto"/>
        <w:ind w:firstLine="567" w:left="0"/>
        <w:rPr>
          <w:sz w:val="28"/>
        </w:rPr>
      </w:pPr>
      <w:r>
        <w:rPr>
          <w:sz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1D030000">
      <w:pPr>
        <w:pStyle w:val="Style_2"/>
        <w:tabs>
          <w:tab w:leader="none" w:pos="619" w:val="left"/>
        </w:tabs>
        <w:spacing w:line="276" w:lineRule="auto"/>
        <w:ind w:firstLine="567" w:left="0"/>
        <w:rPr>
          <w:sz w:val="28"/>
        </w:rPr>
      </w:pPr>
      <w:r>
        <w:rPr>
          <w:sz w:val="28"/>
        </w:rPr>
        <w:t>- заполнять и дополнять таблицы, схемы, диаграммы, тексты.</w:t>
      </w:r>
    </w:p>
    <w:p w14:paraId="1E030000">
      <w:pPr>
        <w:pStyle w:val="Style_2"/>
        <w:spacing w:line="276" w:lineRule="auto"/>
        <w:ind w:firstLine="567" w:left="0"/>
        <w:rPr>
          <w:sz w:val="28"/>
        </w:rPr>
      </w:pPr>
      <w:r>
        <w:rPr>
          <w:sz w:val="28"/>
        </w:rPr>
        <w:t xml:space="preserve"> У выпускников будет сформирована</w:t>
      </w:r>
      <w:r>
        <w:rPr>
          <w:rStyle w:val="Style_45_ch"/>
          <w:sz w:val="28"/>
        </w:rPr>
        <w:t xml:space="preserve"> потребность в систематическом чтении</w:t>
      </w:r>
      <w:r>
        <w:rPr>
          <w:sz w:val="28"/>
        </w:rPr>
        <w:t xml:space="preserve"> как средстве познания мира и себя в этом мире, гармонизации отношений человека и общества.</w:t>
      </w:r>
    </w:p>
    <w:p w14:paraId="1F030000">
      <w:pPr>
        <w:pStyle w:val="Style_2"/>
        <w:spacing w:line="276" w:lineRule="auto"/>
        <w:ind w:firstLine="567" w:left="0"/>
        <w:rPr>
          <w:sz w:val="28"/>
        </w:rPr>
      </w:pPr>
      <w:r>
        <w:rPr>
          <w:sz w:val="28"/>
        </w:rPr>
        <w:t>Учащиеся усовершенствуют</w:t>
      </w:r>
      <w:r>
        <w:rPr>
          <w:rStyle w:val="Style_45_ch"/>
          <w:sz w:val="28"/>
        </w:rPr>
        <w:t xml:space="preserve"> технику чтения</w:t>
      </w:r>
      <w:r>
        <w:rPr>
          <w:sz w:val="28"/>
        </w:rPr>
        <w:t xml:space="preserve"> и приобретут устойчивый</w:t>
      </w:r>
      <w:r>
        <w:rPr>
          <w:rStyle w:val="Style_45_ch"/>
          <w:sz w:val="28"/>
        </w:rPr>
        <w:t xml:space="preserve"> навык осмысленного чтения,</w:t>
      </w:r>
      <w:r>
        <w:rPr>
          <w:sz w:val="28"/>
        </w:rPr>
        <w:t xml:space="preserve"> получат возможность приобрести</w:t>
      </w:r>
      <w:r>
        <w:rPr>
          <w:rStyle w:val="Style_45_ch"/>
          <w:sz w:val="28"/>
        </w:rPr>
        <w:t xml:space="preserve"> навык рефлексивного чтения.</w:t>
      </w:r>
      <w:r>
        <w:rPr>
          <w:sz w:val="28"/>
        </w:rPr>
        <w:t xml:space="preserve"> Учащиеся овладеют различными</w:t>
      </w:r>
      <w:r>
        <w:rPr>
          <w:rStyle w:val="Style_45_ch"/>
          <w:sz w:val="28"/>
        </w:rPr>
        <w:t xml:space="preserve"> видами</w:t>
      </w:r>
      <w:r>
        <w:rPr>
          <w:sz w:val="28"/>
        </w:rPr>
        <w:t xml:space="preserve"> и</w:t>
      </w:r>
      <w:r>
        <w:rPr>
          <w:rStyle w:val="Style_45_ch"/>
          <w:sz w:val="28"/>
        </w:rPr>
        <w:t xml:space="preserve"> типами чтения:</w:t>
      </w:r>
      <w:r>
        <w:rPr>
          <w:sz w:val="28"/>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w:t>
      </w:r>
      <w:r>
        <w:rPr>
          <w:rStyle w:val="Style_45_ch"/>
          <w:sz w:val="28"/>
        </w:rPr>
        <w:t xml:space="preserve"> </w:t>
      </w:r>
      <w:r>
        <w:rPr>
          <w:rStyle w:val="Style_45_ch"/>
          <w:sz w:val="28"/>
        </w:rPr>
        <w:t>стратегиями чтения</w:t>
      </w:r>
      <w:r>
        <w:rPr>
          <w:sz w:val="28"/>
        </w:rPr>
        <w:t xml:space="preserve"> художественных и других видов текстов и будут способны выбрать стратегию чтения, отвечающую конкретной учебной задаче.</w:t>
      </w:r>
    </w:p>
    <w:p w14:paraId="20030000">
      <w:pPr>
        <w:pStyle w:val="Style_2"/>
        <w:spacing w:before="4"/>
        <w:ind w:firstLine="0" w:left="0"/>
        <w:jc w:val="left"/>
      </w:pPr>
    </w:p>
    <w:p w14:paraId="21030000">
      <w:pPr>
        <w:pStyle w:val="Style_5"/>
        <w:numPr>
          <w:ilvl w:val="2"/>
          <w:numId w:val="9"/>
        </w:numPr>
        <w:tabs>
          <w:tab w:leader="none" w:pos="0" w:val="left"/>
        </w:tabs>
        <w:spacing w:before="1" w:line="276" w:lineRule="auto"/>
        <w:ind w:firstLine="0" w:left="0" w:right="-4"/>
        <w:jc w:val="center"/>
        <w:rPr>
          <w:sz w:val="28"/>
        </w:rPr>
      </w:pPr>
      <w:bookmarkStart w:id="8" w:name="_TOC_250017"/>
      <w:bookmarkEnd w:id="8"/>
      <w:r>
        <w:rPr>
          <w:sz w:val="28"/>
        </w:rPr>
        <w:t>Планируемые результаты освоения учебных и междисциплинарных программ</w:t>
      </w:r>
    </w:p>
    <w:p w14:paraId="22030000">
      <w:pPr>
        <w:pStyle w:val="Style_2"/>
        <w:spacing w:before="6" w:line="276" w:lineRule="auto"/>
        <w:ind w:firstLine="0" w:left="0" w:right="-4"/>
        <w:jc w:val="center"/>
        <w:rPr>
          <w:b w:val="1"/>
          <w:sz w:val="28"/>
        </w:rPr>
      </w:pPr>
    </w:p>
    <w:p w14:paraId="23030000">
      <w:pPr>
        <w:pStyle w:val="Style_2"/>
        <w:spacing w:line="276" w:lineRule="auto"/>
        <w:ind w:firstLine="567" w:left="0" w:right="111"/>
        <w:rPr>
          <w:sz w:val="28"/>
        </w:rPr>
      </w:pPr>
      <w:r>
        <w:rPr>
          <w:sz w:val="28"/>
        </w:rPr>
        <w:t>Структура и содержание планируемых результатов освоения основной образовательной программы основного общего образования адекватно отражают требования ФГОС ООО, передают специфику образовательного процесса, соответствуют возрастным возможностям обучающихся.</w:t>
      </w:r>
    </w:p>
    <w:p w14:paraId="24030000">
      <w:pPr>
        <w:pStyle w:val="Style_2"/>
        <w:spacing w:line="276" w:lineRule="auto"/>
        <w:ind w:firstLine="567" w:left="0" w:right="115"/>
        <w:rPr>
          <w:sz w:val="28"/>
        </w:rPr>
      </w:pPr>
      <w:r>
        <w:rPr>
          <w:sz w:val="28"/>
        </w:rPr>
        <w:t>Достижение планируемых результатов освоения обучающимися основной образовательной программы основного общего образования учитывается при оценке результатов деятельности образовательного учреждения, педагогических работников.</w:t>
      </w:r>
    </w:p>
    <w:p w14:paraId="25030000">
      <w:pPr>
        <w:pStyle w:val="Style_2"/>
        <w:spacing w:line="276" w:lineRule="auto"/>
        <w:ind w:firstLine="567" w:left="0" w:right="114"/>
        <w:rPr>
          <w:sz w:val="28"/>
        </w:rPr>
      </w:pPr>
      <w:r>
        <w:rPr>
          <w:sz w:val="28"/>
        </w:rPr>
        <w:t>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обучения.</w:t>
      </w:r>
    </w:p>
    <w:p w14:paraId="26030000">
      <w:pPr>
        <w:pStyle w:val="Style_2"/>
        <w:spacing w:line="276" w:lineRule="auto"/>
        <w:ind w:firstLine="567" w:left="0" w:right="116"/>
        <w:rPr>
          <w:sz w:val="28"/>
        </w:rPr>
      </w:pPr>
      <w:r>
        <w:rPr>
          <w:sz w:val="28"/>
        </w:rPr>
        <w:t>В соответствии с требованиям</w:t>
      </w:r>
      <w:r>
        <w:rPr>
          <w:sz w:val="28"/>
        </w:rPr>
        <w:t xml:space="preserve">и ФГОС ООО к числу планируемых </w:t>
      </w:r>
      <w:r>
        <w:rPr>
          <w:sz w:val="28"/>
        </w:rPr>
        <w:t>результатов освоения основной образовательной программы</w:t>
      </w:r>
      <w:r>
        <w:rPr>
          <w:spacing w:val="-19"/>
          <w:sz w:val="28"/>
        </w:rPr>
        <w:t xml:space="preserve"> </w:t>
      </w:r>
      <w:r>
        <w:rPr>
          <w:sz w:val="28"/>
        </w:rPr>
        <w:t>относятся:</w:t>
      </w:r>
    </w:p>
    <w:p w14:paraId="27030000">
      <w:pPr>
        <w:pStyle w:val="Style_2"/>
        <w:spacing w:line="276" w:lineRule="auto"/>
        <w:ind w:firstLine="567" w:left="0" w:right="108"/>
        <w:rPr>
          <w:sz w:val="28"/>
        </w:rPr>
      </w:pPr>
      <w:r>
        <w:rPr>
          <w:b w:val="1"/>
          <w:sz w:val="28"/>
        </w:rPr>
        <w:t>личностные результаты</w:t>
      </w:r>
      <w:r>
        <w:rPr>
          <w:b w:val="1"/>
          <w:sz w:val="28"/>
        </w:rPr>
        <w:t xml:space="preserve"> </w:t>
      </w:r>
      <w:r>
        <w:rPr>
          <w:sz w:val="28"/>
        </w:rPr>
        <w:t>-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14:paraId="28030000">
      <w:pPr>
        <w:pStyle w:val="Style_2"/>
        <w:spacing w:line="276" w:lineRule="auto"/>
        <w:ind w:firstLine="567" w:left="0" w:right="-4"/>
        <w:rPr>
          <w:sz w:val="28"/>
        </w:rPr>
      </w:pPr>
      <w:r>
        <w:rPr>
          <w:b w:val="1"/>
          <w:sz w:val="28"/>
        </w:rPr>
        <w:t>метапредметные результаты</w:t>
      </w:r>
      <w:r>
        <w:rPr>
          <w:b w:val="1"/>
          <w:sz w:val="28"/>
        </w:rPr>
        <w:t xml:space="preserve"> </w:t>
      </w:r>
      <w:r>
        <w:rPr>
          <w:sz w:val="28"/>
        </w:rPr>
        <w:t>- освоенные обуч</w:t>
      </w:r>
      <w:r>
        <w:rPr>
          <w:sz w:val="28"/>
        </w:rPr>
        <w:t xml:space="preserve">ающимися межпредметные понятия </w:t>
      </w:r>
      <w:r>
        <w:rPr>
          <w:sz w:val="28"/>
        </w:rPr>
        <w:t>и универсальные учебные действия (регулятивные, л,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w:t>
      </w:r>
      <w:r>
        <w:rPr>
          <w:spacing w:val="-14"/>
          <w:sz w:val="28"/>
        </w:rPr>
        <w:t xml:space="preserve"> </w:t>
      </w:r>
      <w:r>
        <w:rPr>
          <w:sz w:val="28"/>
        </w:rPr>
        <w:t>траектории;</w:t>
      </w:r>
    </w:p>
    <w:p w14:paraId="29030000">
      <w:pPr>
        <w:pStyle w:val="Style_2"/>
        <w:spacing w:line="276" w:lineRule="auto"/>
        <w:ind w:firstLine="567" w:left="0" w:right="-4"/>
        <w:rPr>
          <w:sz w:val="28"/>
        </w:rPr>
      </w:pPr>
      <w:r>
        <w:rPr>
          <w:b w:val="1"/>
          <w:sz w:val="28"/>
        </w:rPr>
        <w:t>предметные результаты</w:t>
      </w:r>
      <w:r>
        <w:rPr>
          <w:b w:val="1"/>
          <w:sz w:val="28"/>
        </w:rPr>
        <w:t xml:space="preserve"> </w:t>
      </w:r>
      <w:r>
        <w:rPr>
          <w:sz w:val="28"/>
        </w:rPr>
        <w:t xml:space="preserve">-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w:t>
      </w:r>
      <w:r>
        <w:rPr>
          <w:sz w:val="28"/>
        </w:rPr>
        <w:t>и социально- 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p>
    <w:p w14:paraId="2A030000">
      <w:pPr>
        <w:pStyle w:val="Style_2"/>
        <w:spacing w:line="276" w:lineRule="auto"/>
        <w:ind w:firstLine="567" w:left="0" w:right="-4"/>
        <w:rPr>
          <w:sz w:val="28"/>
        </w:rPr>
      </w:pPr>
      <w:r>
        <w:rPr>
          <w:sz w:val="28"/>
        </w:rPr>
        <w:t>В сфере развития личностных универсальных учебных действий основные планируемые результаты заключаются в формировании:</w:t>
      </w:r>
    </w:p>
    <w:p w14:paraId="2B030000">
      <w:pPr>
        <w:pStyle w:val="Style_2"/>
        <w:spacing w:line="276" w:lineRule="auto"/>
        <w:ind w:firstLine="567" w:left="0" w:right="-4"/>
        <w:rPr>
          <w:sz w:val="28"/>
        </w:rPr>
      </w:pPr>
      <w:r>
        <w:rPr>
          <w:sz w:val="28"/>
        </w:rPr>
        <w:t>основ гражданской идентичности личности (включая когнитивный, эмоционально- ценностный и поведенческий компоненты);</w:t>
      </w:r>
    </w:p>
    <w:p w14:paraId="2C030000">
      <w:pPr>
        <w:pStyle w:val="Style_2"/>
        <w:tabs>
          <w:tab w:leader="none" w:pos="1094" w:val="left"/>
          <w:tab w:leader="none" w:pos="2122" w:val="left"/>
          <w:tab w:leader="none" w:pos="2523" w:val="left"/>
          <w:tab w:leader="none" w:pos="3494" w:val="left"/>
          <w:tab w:leader="none" w:pos="3808" w:val="left"/>
          <w:tab w:leader="none" w:pos="4072" w:val="left"/>
          <w:tab w:leader="none" w:pos="4386" w:val="left"/>
          <w:tab w:leader="none" w:pos="5168" w:val="left"/>
          <w:tab w:leader="none" w:pos="6515" w:val="left"/>
          <w:tab w:leader="none" w:pos="6834" w:val="left"/>
          <w:tab w:leader="none" w:pos="7721" w:val="left"/>
          <w:tab w:leader="none" w:pos="8963" w:val="left"/>
        </w:tabs>
        <w:spacing w:line="276" w:lineRule="auto"/>
        <w:ind w:firstLine="567" w:left="0" w:right="-4"/>
        <w:rPr>
          <w:sz w:val="28"/>
        </w:rPr>
      </w:pPr>
      <w:r>
        <w:rPr>
          <w:sz w:val="28"/>
        </w:rPr>
        <w:t>основ</w:t>
      </w:r>
      <w:r>
        <w:rPr>
          <w:sz w:val="28"/>
        </w:rPr>
        <w:t xml:space="preserve"> социальных компетенций </w:t>
      </w:r>
      <w:r>
        <w:rPr>
          <w:sz w:val="28"/>
        </w:rPr>
        <w:t xml:space="preserve">(включая </w:t>
      </w:r>
      <w:r>
        <w:rPr>
          <w:sz w:val="28"/>
        </w:rPr>
        <w:t>ценностно-смысловые установки</w:t>
      </w:r>
      <w:r>
        <w:rPr>
          <w:sz w:val="28"/>
        </w:rPr>
        <w:t>и моральные нормы, опыт социальных и межличностных отношений, правосознание); готовности и способности к переходу к самообразованию на основе уч</w:t>
      </w:r>
      <w:r>
        <w:rPr>
          <w:sz w:val="28"/>
        </w:rPr>
        <w:t xml:space="preserve">ебно- познавательной мотивации, в том числе </w:t>
      </w:r>
      <w:r>
        <w:rPr>
          <w:sz w:val="28"/>
        </w:rPr>
        <w:t>гот</w:t>
      </w:r>
      <w:r>
        <w:rPr>
          <w:sz w:val="28"/>
        </w:rPr>
        <w:t xml:space="preserve">овности к </w:t>
      </w:r>
      <w:r>
        <w:rPr>
          <w:sz w:val="28"/>
        </w:rPr>
        <w:t>выбору направления профильного</w:t>
      </w:r>
      <w:r>
        <w:rPr>
          <w:spacing w:val="-6"/>
          <w:sz w:val="28"/>
        </w:rPr>
        <w:t xml:space="preserve"> </w:t>
      </w:r>
      <w:r>
        <w:rPr>
          <w:sz w:val="28"/>
        </w:rPr>
        <w:t>образования.</w:t>
      </w:r>
    </w:p>
    <w:p w14:paraId="2D030000">
      <w:pPr>
        <w:pStyle w:val="Style_2"/>
        <w:spacing w:line="276" w:lineRule="auto"/>
        <w:ind w:firstLine="567" w:left="0" w:right="-4"/>
        <w:rPr>
          <w:sz w:val="28"/>
        </w:rPr>
      </w:pPr>
      <w:r>
        <w:rPr>
          <w:sz w:val="28"/>
        </w:rPr>
        <w:t>В сфере формирования регулятивных универсальных учебных действий основными планируемыми результатами являются сформированные действия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2E030000">
      <w:pPr>
        <w:pStyle w:val="Style_2"/>
        <w:spacing w:line="276" w:lineRule="auto"/>
        <w:ind w:firstLine="567" w:left="0" w:right="-4"/>
        <w:rPr>
          <w:sz w:val="28"/>
        </w:rPr>
      </w:pPr>
      <w:r>
        <w:rPr>
          <w:sz w:val="28"/>
        </w:rPr>
        <w:t>Ведущим способом решения этой задачи является формирование способности к проектированию.</w:t>
      </w:r>
    </w:p>
    <w:p w14:paraId="2F030000">
      <w:pPr>
        <w:pStyle w:val="Style_2"/>
        <w:spacing w:line="276" w:lineRule="auto"/>
        <w:ind w:firstLine="567" w:left="0" w:right="-4"/>
        <w:rPr>
          <w:sz w:val="28"/>
        </w:rPr>
      </w:pPr>
      <w:r>
        <w:rPr>
          <w:sz w:val="28"/>
        </w:rPr>
        <w:t>В сфере формирования коммуникативных универсальных учебных действий основными планируемыми результатами являются:</w:t>
      </w:r>
    </w:p>
    <w:p w14:paraId="30030000">
      <w:pPr>
        <w:pStyle w:val="Style_2"/>
        <w:spacing w:line="276" w:lineRule="auto"/>
        <w:ind w:firstLine="567" w:left="0" w:right="-4"/>
        <w:rPr>
          <w:sz w:val="28"/>
        </w:rPr>
      </w:pPr>
      <w:r>
        <w:rPr>
          <w:sz w:val="28"/>
        </w:rPr>
        <w:t>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31030000">
      <w:pPr>
        <w:pStyle w:val="Style_2"/>
        <w:spacing w:line="276" w:lineRule="auto"/>
        <w:ind w:firstLine="567" w:left="0" w:right="-4"/>
        <w:rPr>
          <w:sz w:val="28"/>
        </w:rPr>
      </w:pPr>
      <w:r>
        <w:rPr>
          <w:sz w:val="28"/>
        </w:rPr>
        <w:t xml:space="preserve">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w:t>
      </w:r>
      <w:r>
        <w:rPr>
          <w:sz w:val="28"/>
        </w:rPr>
        <w:t>общения; определять цели комму</w:t>
      </w:r>
      <w:r>
        <w:rPr>
          <w:sz w:val="28"/>
        </w:rPr>
        <w:t>никации, оценивать ситуацию, учитывать намерения и способы коммуникации партнёра, выбирать адекватные стратегии коммуникации;</w:t>
      </w:r>
    </w:p>
    <w:p w14:paraId="32030000">
      <w:pPr>
        <w:pStyle w:val="Style_2"/>
        <w:spacing w:line="276" w:lineRule="auto"/>
        <w:ind w:firstLine="567" w:left="0" w:right="-4"/>
        <w:rPr>
          <w:sz w:val="28"/>
        </w:rPr>
      </w:pPr>
      <w:r>
        <w:rPr>
          <w:sz w:val="28"/>
        </w:rPr>
        <w:t xml:space="preserve">развитие речевой деятельности, приобретение опыта использования речевых средств для регуляции умственной деятельности, приобретение </w:t>
      </w:r>
      <w:r>
        <w:rPr>
          <w:sz w:val="28"/>
        </w:rPr>
        <w:t>опыта регуляции собственного речевого поведения как основы коммуникативной компетентности.</w:t>
      </w:r>
    </w:p>
    <w:p w14:paraId="33030000">
      <w:pPr>
        <w:pStyle w:val="Style_2"/>
        <w:spacing w:line="276" w:lineRule="auto"/>
        <w:ind w:firstLine="567" w:left="0" w:right="-4"/>
        <w:rPr>
          <w:sz w:val="28"/>
        </w:rPr>
      </w:pPr>
      <w:r>
        <w:rPr>
          <w:sz w:val="28"/>
        </w:rPr>
        <w:t>В сфере формирования познавательных универсальных учебных действий основными планируемыми результатами являются:</w:t>
      </w:r>
      <w:r>
        <w:rPr>
          <w:sz w:val="28"/>
        </w:rPr>
        <w:t xml:space="preserve"> </w:t>
      </w:r>
    </w:p>
    <w:p w14:paraId="34030000">
      <w:pPr>
        <w:pStyle w:val="Style_2"/>
        <w:spacing w:line="276" w:lineRule="auto"/>
        <w:ind w:firstLine="567" w:left="0" w:right="-4"/>
        <w:rPr>
          <w:sz w:val="28"/>
        </w:rPr>
      </w:pPr>
      <w:r>
        <w:rPr>
          <w:sz w:val="28"/>
        </w:rPr>
        <w:t>практическое освоение обучающимися основ проектно-исследовательской деятельности;</w:t>
      </w:r>
    </w:p>
    <w:p w14:paraId="35030000">
      <w:pPr>
        <w:pStyle w:val="Style_2"/>
        <w:spacing w:line="276" w:lineRule="auto"/>
        <w:ind w:firstLine="567" w:left="0" w:right="-4"/>
        <w:rPr>
          <w:sz w:val="28"/>
        </w:rPr>
      </w:pPr>
      <w:r>
        <w:rPr>
          <w:sz w:val="28"/>
        </w:rPr>
        <w:t>развитие стратегий продуктивного (смыслового) чтения и работа с информацией; 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регулярное обращение в учебном процессе к использованию общеучебных умений, знаково-символических средств, широкого спектра логических действий и операций.</w:t>
      </w:r>
    </w:p>
    <w:p w14:paraId="36030000">
      <w:pPr>
        <w:pStyle w:val="Style_2"/>
        <w:spacing w:line="276" w:lineRule="auto"/>
        <w:ind w:firstLine="567" w:left="0" w:right="-4"/>
        <w:rPr>
          <w:sz w:val="28"/>
        </w:rPr>
      </w:pPr>
      <w:r>
        <w:rPr>
          <w:sz w:val="28"/>
        </w:rPr>
        <w:t xml:space="preserve">В результате изучения всех предметов основной школы получат дальнейшее развитие личностные, регулятивные и познавательные универсальные учебные действия, учебная (общая и предметная) и общепользовательская ИКТ- компетентность обучающихся, составляющие психолого-педагогическую </w:t>
      </w:r>
      <w:r>
        <w:rPr>
          <w:sz w:val="28"/>
        </w:rPr>
        <w:t>и инстру</w:t>
      </w:r>
      <w:r>
        <w:rPr>
          <w:sz w:val="28"/>
        </w:rPr>
        <w:t>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w:t>
      </w:r>
      <w:r>
        <w:rPr>
          <w:sz w:val="28"/>
        </w:rPr>
        <w:t xml:space="preserve">собности к самоорганизации, саморегуляции </w:t>
      </w:r>
      <w:r>
        <w:rPr>
          <w:sz w:val="28"/>
        </w:rPr>
        <w:t>и рефлексии.</w:t>
      </w:r>
    </w:p>
    <w:p w14:paraId="37030000">
      <w:pPr>
        <w:pStyle w:val="Style_2"/>
        <w:spacing w:line="276" w:lineRule="auto"/>
        <w:ind w:firstLine="567" w:left="0" w:right="-4"/>
        <w:rPr>
          <w:sz w:val="28"/>
        </w:rPr>
      </w:pPr>
    </w:p>
    <w:p w14:paraId="38030000">
      <w:pPr>
        <w:spacing w:line="276" w:lineRule="auto"/>
        <w:ind w:firstLine="567" w:left="0"/>
        <w:jc w:val="both"/>
        <w:rPr>
          <w:sz w:val="28"/>
        </w:rPr>
      </w:pPr>
      <w:r>
        <w:rPr>
          <w:b w:val="1"/>
          <w:sz w:val="28"/>
        </w:rPr>
        <w:t>Задачи учебных предметов на переходном этапе образования (5-6 классы).</w:t>
      </w:r>
    </w:p>
    <w:p w14:paraId="39030000">
      <w:pPr>
        <w:spacing w:line="276" w:lineRule="auto"/>
        <w:ind w:firstLine="567" w:left="0"/>
        <w:jc w:val="both"/>
        <w:rPr>
          <w:i w:val="1"/>
          <w:sz w:val="28"/>
        </w:rPr>
      </w:pPr>
      <w:r>
        <w:rPr>
          <w:i w:val="1"/>
          <w:sz w:val="28"/>
        </w:rPr>
        <w:t xml:space="preserve">В связи с выделением двух этапов подростковой школы и предметное содержание имеет свою специфику. </w:t>
      </w:r>
    </w:p>
    <w:p w14:paraId="3A030000">
      <w:pPr>
        <w:spacing w:line="276" w:lineRule="auto"/>
        <w:ind w:firstLine="567" w:left="0"/>
        <w:jc w:val="both"/>
        <w:rPr>
          <w:i w:val="1"/>
          <w:sz w:val="28"/>
        </w:rPr>
      </w:pPr>
      <w:r>
        <w:rPr>
          <w:i w:val="1"/>
          <w:sz w:val="28"/>
        </w:rPr>
        <w:t xml:space="preserve">Так на этапе 5-6- классов в содержании деятельности учащихся выделяются следующие важные </w:t>
      </w:r>
      <w:r>
        <w:rPr>
          <w:b w:val="1"/>
          <w:i w:val="1"/>
          <w:sz w:val="28"/>
        </w:rPr>
        <w:t>особенности</w:t>
      </w:r>
      <w:r>
        <w:rPr>
          <w:i w:val="1"/>
          <w:sz w:val="28"/>
        </w:rPr>
        <w:t>:</w:t>
      </w:r>
    </w:p>
    <w:p w14:paraId="3B030000">
      <w:pPr>
        <w:pStyle w:val="Style_8"/>
        <w:numPr>
          <w:ilvl w:val="0"/>
          <w:numId w:val="24"/>
        </w:numPr>
        <w:spacing w:line="276" w:lineRule="auto"/>
        <w:ind w:firstLine="284" w:left="0"/>
        <w:rPr>
          <w:i w:val="1"/>
          <w:sz w:val="28"/>
        </w:rPr>
      </w:pPr>
      <w:r>
        <w:rPr>
          <w:i w:val="1"/>
          <w:sz w:val="28"/>
        </w:rPr>
        <w:t>учебные программы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14:paraId="3C030000">
      <w:pPr>
        <w:pStyle w:val="Style_8"/>
        <w:numPr>
          <w:ilvl w:val="0"/>
          <w:numId w:val="24"/>
        </w:numPr>
        <w:spacing w:line="276" w:lineRule="auto"/>
        <w:ind w:firstLine="284" w:left="0"/>
        <w:rPr>
          <w:i w:val="1"/>
          <w:sz w:val="28"/>
        </w:rPr>
      </w:pPr>
      <w:r>
        <w:rPr>
          <w:i w:val="1"/>
          <w:sz w:val="28"/>
        </w:rPr>
        <w:t xml:space="preserve">у учащихся 5-6-х классов еще нет достаточных средств полноценного изучения новых для них объектов: не хватает средств обоснования и аргументации полученных результатов после </w:t>
      </w:r>
      <w:r>
        <w:rPr>
          <w:i w:val="1"/>
          <w:sz w:val="28"/>
        </w:rPr>
        <w:t>преобразования объектов и обнаружения их свойств.</w:t>
      </w:r>
    </w:p>
    <w:p w14:paraId="3D030000">
      <w:pPr>
        <w:spacing w:line="276" w:lineRule="auto"/>
        <w:ind w:firstLine="567" w:left="0"/>
        <w:jc w:val="both"/>
        <w:rPr>
          <w:i w:val="1"/>
          <w:sz w:val="28"/>
        </w:rPr>
      </w:pPr>
      <w:r>
        <w:rPr>
          <w:b w:val="1"/>
          <w:i w:val="1"/>
          <w:sz w:val="28"/>
        </w:rPr>
        <w:t>Задачи учебных предметов на этапе самоопределения (7-9 классы)</w:t>
      </w:r>
      <w:r>
        <w:rPr>
          <w:i w:val="1"/>
          <w:sz w:val="28"/>
        </w:rPr>
        <w:t>.</w:t>
      </w:r>
    </w:p>
    <w:p w14:paraId="3E030000">
      <w:pPr>
        <w:spacing w:line="276" w:lineRule="auto"/>
        <w:ind w:firstLine="567" w:left="0"/>
        <w:jc w:val="both"/>
        <w:rPr>
          <w:i w:val="1"/>
          <w:sz w:val="28"/>
        </w:rPr>
      </w:pPr>
      <w:r>
        <w:rPr>
          <w:i w:val="1"/>
          <w:sz w:val="28"/>
        </w:rPr>
        <w:t xml:space="preserve">На 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w:t>
      </w:r>
      <w:r>
        <w:rPr>
          <w:b w:val="1"/>
          <w:i w:val="1"/>
          <w:sz w:val="28"/>
        </w:rPr>
        <w:t>личной инициативе и индивидуализации.</w:t>
      </w:r>
      <w:r>
        <w:rPr>
          <w:i w:val="1"/>
          <w:sz w:val="28"/>
        </w:rPr>
        <w:t xml:space="preserve"> Условием реализации этих целей являются три сопряженных момента:</w:t>
      </w:r>
    </w:p>
    <w:p w14:paraId="3F030000">
      <w:pPr>
        <w:pStyle w:val="Style_8"/>
        <w:numPr>
          <w:ilvl w:val="0"/>
          <w:numId w:val="25"/>
        </w:numPr>
        <w:spacing w:line="276" w:lineRule="auto"/>
        <w:ind w:firstLine="284" w:left="0"/>
        <w:rPr>
          <w:i w:val="1"/>
          <w:sz w:val="28"/>
        </w:rPr>
      </w:pPr>
      <w:r>
        <w:rPr>
          <w:i w:val="1"/>
          <w:sz w:val="28"/>
        </w:rPr>
        <w:t>сведения к минимуму учительского контроля за ходом учебной деятельности в рамках дисциплин, которые осваивались с начала школы;</w:t>
      </w:r>
    </w:p>
    <w:p w14:paraId="40030000">
      <w:pPr>
        <w:pStyle w:val="Style_8"/>
        <w:numPr>
          <w:ilvl w:val="0"/>
          <w:numId w:val="25"/>
        </w:numPr>
        <w:spacing w:line="276" w:lineRule="auto"/>
        <w:ind w:firstLine="284" w:left="0"/>
        <w:rPr>
          <w:i w:val="1"/>
          <w:sz w:val="28"/>
        </w:rPr>
      </w:pPr>
      <w:r>
        <w:rPr>
          <w:i w:val="1"/>
          <w:sz w:val="28"/>
        </w:rPr>
        <w:t>организация развернутой практики квазиисследования (т.е. учебной деятельности) на новом материале и с высокой степенью творческой самостоятельности;</w:t>
      </w:r>
    </w:p>
    <w:p w14:paraId="41030000">
      <w:pPr>
        <w:pStyle w:val="Style_8"/>
        <w:numPr>
          <w:ilvl w:val="0"/>
          <w:numId w:val="25"/>
        </w:numPr>
        <w:spacing w:line="276" w:lineRule="auto"/>
        <w:ind w:firstLine="284" w:left="0"/>
        <w:rPr>
          <w:i w:val="1"/>
          <w:sz w:val="28"/>
        </w:rPr>
      </w:pPr>
      <w:r>
        <w:rPr>
          <w:i w:val="1"/>
          <w:sz w:val="28"/>
        </w:rPr>
        <w:t>организация практики инициативного опробования освоенных способов действия в широких задачных контекстах (например, в рамках проектов).</w:t>
      </w:r>
    </w:p>
    <w:p w14:paraId="42030000">
      <w:pPr>
        <w:spacing w:line="276" w:lineRule="auto"/>
        <w:ind w:firstLine="567" w:left="284"/>
        <w:jc w:val="both"/>
        <w:rPr>
          <w:i w:val="1"/>
          <w:sz w:val="28"/>
        </w:rPr>
      </w:pPr>
      <w:r>
        <w:rPr>
          <w:i w:val="1"/>
          <w:sz w:val="28"/>
        </w:rPr>
        <w:t>Соблюдение указанных условий имеет своим следствием три основных момента:</w:t>
      </w:r>
    </w:p>
    <w:p w14:paraId="43030000">
      <w:pPr>
        <w:pStyle w:val="Style_8"/>
        <w:numPr>
          <w:ilvl w:val="0"/>
          <w:numId w:val="26"/>
        </w:numPr>
        <w:spacing w:line="276" w:lineRule="auto"/>
        <w:ind w:firstLine="284" w:left="0"/>
        <w:rPr>
          <w:i w:val="1"/>
          <w:sz w:val="28"/>
        </w:rPr>
      </w:pPr>
      <w:r>
        <w:rPr>
          <w:i w:val="1"/>
          <w:sz w:val="28"/>
        </w:rPr>
        <w:t>освоение программного материала на уровне, позволяющем свободно адаптировать освоенные средства/способы действия к различным контекстам;</w:t>
      </w:r>
    </w:p>
    <w:p w14:paraId="44030000">
      <w:pPr>
        <w:pStyle w:val="Style_8"/>
        <w:numPr>
          <w:ilvl w:val="0"/>
          <w:numId w:val="26"/>
        </w:numPr>
        <w:spacing w:line="276" w:lineRule="auto"/>
        <w:ind w:firstLine="284" w:left="0"/>
        <w:rPr>
          <w:i w:val="1"/>
          <w:sz w:val="28"/>
        </w:rPr>
      </w:pPr>
      <w:r>
        <w:rPr>
          <w:i w:val="1"/>
          <w:sz w:val="28"/>
        </w:rPr>
        <w:t>завершение формирования «учебной деятельности» как обобщенного и внутренне мотивированного способа освоения понятийного содержания;</w:t>
      </w:r>
    </w:p>
    <w:p w14:paraId="45030000">
      <w:pPr>
        <w:pStyle w:val="Style_8"/>
        <w:numPr>
          <w:ilvl w:val="0"/>
          <w:numId w:val="26"/>
        </w:numPr>
        <w:spacing w:line="276" w:lineRule="auto"/>
        <w:ind w:firstLine="284" w:left="0"/>
        <w:rPr>
          <w:i w:val="1"/>
          <w:sz w:val="28"/>
        </w:rPr>
      </w:pPr>
      <w:r>
        <w:rPr>
          <w:i w:val="1"/>
          <w:sz w:val="28"/>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14:paraId="46030000">
      <w:pPr>
        <w:spacing w:line="276" w:lineRule="auto"/>
        <w:ind w:firstLine="567" w:left="0"/>
        <w:jc w:val="both"/>
        <w:rPr>
          <w:sz w:val="28"/>
        </w:rPr>
      </w:pPr>
      <w:r>
        <w:rPr>
          <w:i w:val="1"/>
          <w:sz w:val="28"/>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w:t>
      </w:r>
      <w:r>
        <w:rPr>
          <w:sz w:val="28"/>
        </w:rPr>
        <w:t>.</w:t>
      </w:r>
    </w:p>
    <w:p w14:paraId="47030000">
      <w:pPr>
        <w:pStyle w:val="Style_2"/>
        <w:spacing w:line="276" w:lineRule="auto"/>
        <w:ind w:firstLine="0" w:left="0" w:right="-4"/>
        <w:rPr>
          <w:sz w:val="28"/>
        </w:rPr>
      </w:pPr>
    </w:p>
    <w:p w14:paraId="48030000">
      <w:pPr>
        <w:pStyle w:val="Style_5"/>
        <w:numPr>
          <w:ilvl w:val="3"/>
          <w:numId w:val="9"/>
        </w:numPr>
        <w:tabs>
          <w:tab w:leader="none" w:pos="1134" w:val="left"/>
        </w:tabs>
        <w:spacing w:before="7" w:line="276" w:lineRule="auto"/>
        <w:ind w:hanging="305" w:left="0" w:right="-4"/>
        <w:jc w:val="both"/>
        <w:rPr>
          <w:sz w:val="28"/>
        </w:rPr>
      </w:pPr>
      <w:r>
        <w:rPr>
          <w:sz w:val="28"/>
        </w:rPr>
        <w:t xml:space="preserve">Формирование универсальных учебных действий </w:t>
      </w:r>
    </w:p>
    <w:p w14:paraId="49030000">
      <w:pPr>
        <w:pStyle w:val="Style_5"/>
        <w:tabs>
          <w:tab w:leader="none" w:pos="0" w:val="left"/>
        </w:tabs>
        <w:spacing w:before="7" w:line="276" w:lineRule="auto"/>
        <w:ind w:firstLine="0" w:left="0" w:right="-4"/>
        <w:jc w:val="both"/>
        <w:rPr>
          <w:sz w:val="28"/>
        </w:rPr>
      </w:pPr>
      <w:r>
        <w:rPr>
          <w:sz w:val="28"/>
        </w:rPr>
        <w:t>Личностные универсальные учебные</w:t>
      </w:r>
      <w:r>
        <w:rPr>
          <w:spacing w:val="-16"/>
          <w:sz w:val="28"/>
        </w:rPr>
        <w:t xml:space="preserve"> </w:t>
      </w:r>
      <w:r>
        <w:rPr>
          <w:sz w:val="28"/>
        </w:rPr>
        <w:t>действия</w:t>
      </w:r>
    </w:p>
    <w:p w14:paraId="4A030000">
      <w:pPr>
        <w:spacing w:line="276" w:lineRule="auto"/>
        <w:ind w:firstLine="567" w:left="0" w:right="-4"/>
        <w:jc w:val="both"/>
        <w:rPr>
          <w:sz w:val="28"/>
        </w:rPr>
      </w:pPr>
      <w:r>
        <w:rPr>
          <w:i w:val="1"/>
          <w:sz w:val="28"/>
        </w:rPr>
        <w:t>В рамках когнитивного компонента будут сформированы</w:t>
      </w:r>
      <w:r>
        <w:rPr>
          <w:sz w:val="28"/>
        </w:rPr>
        <w:t>:</w:t>
      </w:r>
    </w:p>
    <w:p w14:paraId="4B030000">
      <w:pPr>
        <w:pStyle w:val="Style_8"/>
        <w:numPr>
          <w:ilvl w:val="0"/>
          <w:numId w:val="27"/>
        </w:numPr>
        <w:tabs>
          <w:tab w:leader="none" w:pos="450" w:val="left"/>
        </w:tabs>
        <w:spacing w:line="276" w:lineRule="auto"/>
        <w:ind w:firstLine="284" w:left="0" w:right="-4"/>
        <w:rPr>
          <w:sz w:val="28"/>
        </w:rPr>
      </w:pPr>
      <w:r>
        <w:rPr>
          <w:sz w:val="28"/>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w:t>
      </w:r>
      <w:r>
        <w:rPr>
          <w:spacing w:val="-17"/>
          <w:sz w:val="28"/>
        </w:rPr>
        <w:t xml:space="preserve"> </w:t>
      </w:r>
      <w:r>
        <w:rPr>
          <w:sz w:val="28"/>
        </w:rPr>
        <w:t>традиций;</w:t>
      </w:r>
    </w:p>
    <w:p w14:paraId="4C030000">
      <w:pPr>
        <w:pStyle w:val="Style_8"/>
        <w:numPr>
          <w:ilvl w:val="0"/>
          <w:numId w:val="27"/>
        </w:numPr>
        <w:tabs>
          <w:tab w:leader="none" w:pos="450" w:val="left"/>
        </w:tabs>
        <w:spacing w:line="276" w:lineRule="auto"/>
        <w:ind w:firstLine="284" w:left="0" w:right="-4"/>
        <w:rPr>
          <w:sz w:val="28"/>
        </w:rPr>
      </w:pPr>
      <w:r>
        <w:rPr>
          <w:sz w:val="28"/>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w:t>
      </w:r>
      <w:r>
        <w:rPr>
          <w:spacing w:val="-9"/>
          <w:sz w:val="28"/>
        </w:rPr>
        <w:t xml:space="preserve"> </w:t>
      </w:r>
      <w:r>
        <w:rPr>
          <w:sz w:val="28"/>
        </w:rPr>
        <w:t>праздников;</w:t>
      </w:r>
    </w:p>
    <w:p w14:paraId="4D030000">
      <w:pPr>
        <w:pStyle w:val="Style_8"/>
        <w:numPr>
          <w:ilvl w:val="0"/>
          <w:numId w:val="27"/>
        </w:numPr>
        <w:tabs>
          <w:tab w:leader="none" w:pos="450" w:val="left"/>
        </w:tabs>
        <w:spacing w:line="276" w:lineRule="auto"/>
        <w:ind w:firstLine="284" w:left="0" w:right="-4"/>
        <w:rPr>
          <w:sz w:val="28"/>
        </w:rPr>
      </w:pPr>
      <w:r>
        <w:rPr>
          <w:sz w:val="28"/>
        </w:rPr>
        <w:t>знание положений Конституции РФ, основных прав и обязанностей гражданина, ориентация в правовом пространстве государственно-общественных</w:t>
      </w:r>
      <w:r>
        <w:rPr>
          <w:spacing w:val="-24"/>
          <w:sz w:val="28"/>
        </w:rPr>
        <w:t xml:space="preserve"> </w:t>
      </w:r>
      <w:r>
        <w:rPr>
          <w:sz w:val="28"/>
        </w:rPr>
        <w:t>отношений;</w:t>
      </w:r>
    </w:p>
    <w:p w14:paraId="4E030000">
      <w:pPr>
        <w:pStyle w:val="Style_8"/>
        <w:numPr>
          <w:ilvl w:val="0"/>
          <w:numId w:val="27"/>
        </w:numPr>
        <w:tabs>
          <w:tab w:leader="none" w:pos="450" w:val="left"/>
        </w:tabs>
        <w:spacing w:line="276" w:lineRule="auto"/>
        <w:ind w:firstLine="284" w:left="0" w:right="-4"/>
        <w:rPr>
          <w:sz w:val="28"/>
        </w:rPr>
      </w:pPr>
      <w:r>
        <w:rPr>
          <w:sz w:val="28"/>
        </w:rPr>
        <w:t>знание о своей этнической принадлежности, освоение национальных ценностей, традиций, культуры, знание о народах и этнических группах</w:t>
      </w:r>
      <w:r>
        <w:rPr>
          <w:spacing w:val="-25"/>
          <w:sz w:val="28"/>
        </w:rPr>
        <w:t xml:space="preserve"> </w:t>
      </w:r>
      <w:r>
        <w:rPr>
          <w:sz w:val="28"/>
        </w:rPr>
        <w:t>России;</w:t>
      </w:r>
    </w:p>
    <w:p w14:paraId="4F030000">
      <w:pPr>
        <w:pStyle w:val="Style_8"/>
        <w:numPr>
          <w:ilvl w:val="0"/>
          <w:numId w:val="27"/>
        </w:numPr>
        <w:tabs>
          <w:tab w:leader="none" w:pos="450" w:val="left"/>
        </w:tabs>
        <w:spacing w:line="276" w:lineRule="auto"/>
        <w:ind w:firstLine="284" w:left="0" w:right="-4"/>
        <w:rPr>
          <w:sz w:val="28"/>
        </w:rPr>
      </w:pPr>
      <w:r>
        <w:rPr>
          <w:sz w:val="28"/>
        </w:rPr>
        <w:t>освоение общекультурного наследия России и общемирового культурного наследия;</w:t>
      </w:r>
    </w:p>
    <w:p w14:paraId="50030000">
      <w:pPr>
        <w:pStyle w:val="Style_8"/>
        <w:numPr>
          <w:ilvl w:val="0"/>
          <w:numId w:val="27"/>
        </w:numPr>
        <w:tabs>
          <w:tab w:leader="none" w:pos="450" w:val="left"/>
        </w:tabs>
        <w:spacing w:line="276" w:lineRule="auto"/>
        <w:ind w:firstLine="284" w:left="0" w:right="-4"/>
        <w:rPr>
          <w:sz w:val="28"/>
        </w:rPr>
      </w:pPr>
      <w:r>
        <w:rPr>
          <w:sz w:val="28"/>
        </w:rPr>
        <w:t>ориентация в системе моральных норм и ценностей и их иерархизация, понимание конвенционального характера</w:t>
      </w:r>
      <w:r>
        <w:rPr>
          <w:spacing w:val="-12"/>
          <w:sz w:val="28"/>
        </w:rPr>
        <w:t xml:space="preserve"> </w:t>
      </w:r>
      <w:r>
        <w:rPr>
          <w:sz w:val="28"/>
        </w:rPr>
        <w:t>морали;</w:t>
      </w:r>
    </w:p>
    <w:p w14:paraId="51030000">
      <w:pPr>
        <w:pStyle w:val="Style_8"/>
        <w:numPr>
          <w:ilvl w:val="0"/>
          <w:numId w:val="27"/>
        </w:numPr>
        <w:tabs>
          <w:tab w:leader="none" w:pos="450" w:val="left"/>
        </w:tabs>
        <w:spacing w:line="276" w:lineRule="auto"/>
        <w:ind w:firstLine="284" w:left="0" w:right="-4"/>
        <w:rPr>
          <w:sz w:val="28"/>
        </w:rPr>
      </w:pPr>
      <w:r>
        <w:rPr>
          <w:sz w:val="28"/>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w:t>
      </w:r>
      <w:r>
        <w:rPr>
          <w:spacing w:val="-18"/>
          <w:sz w:val="28"/>
        </w:rPr>
        <w:t xml:space="preserve"> </w:t>
      </w:r>
      <w:r>
        <w:rPr>
          <w:sz w:val="28"/>
        </w:rPr>
        <w:t>событиями;</w:t>
      </w:r>
    </w:p>
    <w:p w14:paraId="52030000">
      <w:pPr>
        <w:pStyle w:val="Style_8"/>
        <w:numPr>
          <w:ilvl w:val="0"/>
          <w:numId w:val="27"/>
        </w:numPr>
        <w:tabs>
          <w:tab w:leader="none" w:pos="450" w:val="left"/>
        </w:tabs>
        <w:spacing w:line="276" w:lineRule="auto"/>
        <w:ind w:firstLine="284" w:left="0" w:right="-4"/>
        <w:rPr>
          <w:sz w:val="28"/>
        </w:rPr>
      </w:pPr>
      <w:r>
        <w:rPr>
          <w:sz w:val="28"/>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w:t>
      </w:r>
      <w:r>
        <w:rPr>
          <w:spacing w:val="-14"/>
          <w:sz w:val="28"/>
        </w:rPr>
        <w:t xml:space="preserve"> </w:t>
      </w:r>
      <w:r>
        <w:rPr>
          <w:sz w:val="28"/>
        </w:rPr>
        <w:t>ситуациях.</w:t>
      </w:r>
    </w:p>
    <w:p w14:paraId="53030000">
      <w:pPr>
        <w:spacing w:line="276" w:lineRule="auto"/>
        <w:ind w:firstLine="567" w:left="0" w:right="-4"/>
        <w:jc w:val="both"/>
        <w:rPr>
          <w:sz w:val="28"/>
        </w:rPr>
      </w:pPr>
      <w:r>
        <w:rPr>
          <w:i w:val="1"/>
          <w:sz w:val="28"/>
        </w:rPr>
        <w:t>В рамках ценностного и эмоционального компонентов будут сформированы</w:t>
      </w:r>
      <w:r>
        <w:rPr>
          <w:sz w:val="28"/>
        </w:rPr>
        <w:t>:</w:t>
      </w:r>
    </w:p>
    <w:p w14:paraId="54030000">
      <w:pPr>
        <w:pStyle w:val="Style_8"/>
        <w:numPr>
          <w:ilvl w:val="0"/>
          <w:numId w:val="27"/>
        </w:numPr>
        <w:tabs>
          <w:tab w:leader="none" w:pos="450" w:val="left"/>
        </w:tabs>
        <w:spacing w:line="276" w:lineRule="auto"/>
        <w:ind w:firstLine="284" w:left="0" w:right="-4"/>
        <w:rPr>
          <w:sz w:val="28"/>
        </w:rPr>
      </w:pPr>
      <w:r>
        <w:rPr>
          <w:sz w:val="28"/>
        </w:rPr>
        <w:t>гражданский патриотизм, любовь к Родине, чувство гордости за свою</w:t>
      </w:r>
      <w:r>
        <w:rPr>
          <w:spacing w:val="-30"/>
          <w:sz w:val="28"/>
        </w:rPr>
        <w:t xml:space="preserve"> </w:t>
      </w:r>
      <w:r>
        <w:rPr>
          <w:sz w:val="28"/>
        </w:rPr>
        <w:t>страну;</w:t>
      </w:r>
    </w:p>
    <w:p w14:paraId="55030000">
      <w:pPr>
        <w:pStyle w:val="Style_8"/>
        <w:numPr>
          <w:ilvl w:val="0"/>
          <w:numId w:val="27"/>
        </w:numPr>
        <w:tabs>
          <w:tab w:leader="none" w:pos="452" w:val="left"/>
        </w:tabs>
        <w:spacing w:line="276" w:lineRule="auto"/>
        <w:ind w:firstLine="284" w:left="0" w:right="-4"/>
        <w:rPr>
          <w:sz w:val="28"/>
        </w:rPr>
      </w:pPr>
      <w:r>
        <w:rPr>
          <w:sz w:val="28"/>
        </w:rPr>
        <w:t>уважение к истории, культурным и историческим</w:t>
      </w:r>
      <w:r>
        <w:rPr>
          <w:spacing w:val="-31"/>
          <w:sz w:val="28"/>
        </w:rPr>
        <w:t xml:space="preserve"> </w:t>
      </w:r>
      <w:r>
        <w:rPr>
          <w:sz w:val="28"/>
        </w:rPr>
        <w:t>памятникам;</w:t>
      </w:r>
    </w:p>
    <w:p w14:paraId="56030000">
      <w:pPr>
        <w:pStyle w:val="Style_8"/>
        <w:numPr>
          <w:ilvl w:val="0"/>
          <w:numId w:val="27"/>
        </w:numPr>
        <w:tabs>
          <w:tab w:leader="none" w:pos="450" w:val="left"/>
        </w:tabs>
        <w:spacing w:line="276" w:lineRule="auto"/>
        <w:ind w:firstLine="284" w:left="0" w:right="-4"/>
        <w:rPr>
          <w:sz w:val="28"/>
        </w:rPr>
      </w:pPr>
      <w:r>
        <w:rPr>
          <w:sz w:val="28"/>
        </w:rPr>
        <w:t>эмоционально положительное принятие своей этнической</w:t>
      </w:r>
      <w:r>
        <w:rPr>
          <w:spacing w:val="-31"/>
          <w:sz w:val="28"/>
        </w:rPr>
        <w:t xml:space="preserve"> </w:t>
      </w:r>
      <w:r>
        <w:rPr>
          <w:sz w:val="28"/>
        </w:rPr>
        <w:t>идентичности;</w:t>
      </w:r>
    </w:p>
    <w:p w14:paraId="57030000">
      <w:pPr>
        <w:pStyle w:val="Style_8"/>
        <w:numPr>
          <w:ilvl w:val="0"/>
          <w:numId w:val="27"/>
        </w:numPr>
        <w:tabs>
          <w:tab w:leader="none" w:pos="452" w:val="left"/>
        </w:tabs>
        <w:spacing w:line="276" w:lineRule="auto"/>
        <w:ind w:firstLine="284" w:left="0" w:right="-4"/>
        <w:rPr>
          <w:sz w:val="28"/>
        </w:rPr>
      </w:pPr>
      <w:r>
        <w:rPr>
          <w:sz w:val="28"/>
        </w:rPr>
        <w:t>уважение к другим народам России и мира и принятие их, межэтническая толерантность, готовность к равноправному</w:t>
      </w:r>
      <w:r>
        <w:rPr>
          <w:spacing w:val="-25"/>
          <w:sz w:val="28"/>
        </w:rPr>
        <w:t xml:space="preserve"> </w:t>
      </w:r>
      <w:r>
        <w:rPr>
          <w:sz w:val="28"/>
        </w:rPr>
        <w:t>сотрудничеству;</w:t>
      </w:r>
    </w:p>
    <w:p w14:paraId="58030000">
      <w:pPr>
        <w:pStyle w:val="Style_8"/>
        <w:numPr>
          <w:ilvl w:val="0"/>
          <w:numId w:val="27"/>
        </w:numPr>
        <w:tabs>
          <w:tab w:leader="none" w:pos="452" w:val="left"/>
        </w:tabs>
        <w:spacing w:line="276" w:lineRule="auto"/>
        <w:ind w:firstLine="284" w:left="0" w:right="-4"/>
        <w:rPr>
          <w:sz w:val="28"/>
        </w:rPr>
      </w:pPr>
      <w:r>
        <w:rPr>
          <w:sz w:val="28"/>
        </w:rPr>
        <w:t>уважение к личности и её достоинству, доброжелательное отношение к окружающим, нетерпимость к любым видам насилия и готовность</w:t>
      </w:r>
      <w:r>
        <w:rPr>
          <w:spacing w:val="-23"/>
          <w:sz w:val="28"/>
        </w:rPr>
        <w:t xml:space="preserve"> </w:t>
      </w:r>
      <w:r>
        <w:rPr>
          <w:sz w:val="28"/>
        </w:rPr>
        <w:t>противостоять</w:t>
      </w:r>
      <w:r>
        <w:rPr>
          <w:sz w:val="28"/>
        </w:rPr>
        <w:t xml:space="preserve"> </w:t>
      </w:r>
      <w:r>
        <w:rPr>
          <w:sz w:val="28"/>
        </w:rPr>
        <w:t>им;</w:t>
      </w:r>
    </w:p>
    <w:p w14:paraId="59030000">
      <w:pPr>
        <w:pStyle w:val="Style_8"/>
        <w:numPr>
          <w:ilvl w:val="0"/>
          <w:numId w:val="27"/>
        </w:numPr>
        <w:tabs>
          <w:tab w:leader="none" w:pos="452" w:val="left"/>
        </w:tabs>
        <w:spacing w:line="276" w:lineRule="auto"/>
        <w:ind w:firstLine="284" w:left="0" w:right="-4"/>
        <w:rPr>
          <w:sz w:val="28"/>
        </w:rPr>
      </w:pPr>
      <w:r>
        <w:rPr>
          <w:sz w:val="28"/>
        </w:rPr>
        <w:t>уважение к ценностям семьи, любовь к природе, признание ценности</w:t>
      </w:r>
      <w:r>
        <w:rPr>
          <w:spacing w:val="-31"/>
          <w:sz w:val="28"/>
        </w:rPr>
        <w:t xml:space="preserve"> </w:t>
      </w:r>
      <w:r>
        <w:rPr>
          <w:sz w:val="28"/>
        </w:rPr>
        <w:t>здоровья, своего и других людей, оптимизм в восприятии</w:t>
      </w:r>
      <w:r>
        <w:rPr>
          <w:spacing w:val="-21"/>
          <w:sz w:val="28"/>
        </w:rPr>
        <w:t xml:space="preserve"> </w:t>
      </w:r>
      <w:r>
        <w:rPr>
          <w:sz w:val="28"/>
        </w:rPr>
        <w:t>мира;</w:t>
      </w:r>
    </w:p>
    <w:p w14:paraId="5A030000">
      <w:pPr>
        <w:pStyle w:val="Style_8"/>
        <w:numPr>
          <w:ilvl w:val="0"/>
          <w:numId w:val="27"/>
        </w:numPr>
        <w:tabs>
          <w:tab w:leader="none" w:pos="450" w:val="left"/>
        </w:tabs>
        <w:spacing w:line="276" w:lineRule="auto"/>
        <w:ind w:firstLine="284" w:left="0" w:right="-4"/>
        <w:rPr>
          <w:sz w:val="28"/>
        </w:rPr>
      </w:pPr>
      <w:r>
        <w:rPr>
          <w:sz w:val="28"/>
        </w:rPr>
        <w:t>потребность в самовыражении и самореализации, социальном</w:t>
      </w:r>
      <w:r>
        <w:rPr>
          <w:spacing w:val="-27"/>
          <w:sz w:val="28"/>
        </w:rPr>
        <w:t xml:space="preserve"> </w:t>
      </w:r>
      <w:r>
        <w:rPr>
          <w:sz w:val="28"/>
        </w:rPr>
        <w:t>признании;</w:t>
      </w:r>
    </w:p>
    <w:p w14:paraId="5B030000">
      <w:pPr>
        <w:pStyle w:val="Style_8"/>
        <w:numPr>
          <w:ilvl w:val="0"/>
          <w:numId w:val="27"/>
        </w:numPr>
        <w:tabs>
          <w:tab w:leader="none" w:pos="450" w:val="left"/>
        </w:tabs>
        <w:spacing w:line="276" w:lineRule="auto"/>
        <w:ind w:firstLine="284" w:left="0" w:right="-4"/>
        <w:rPr>
          <w:sz w:val="28"/>
        </w:rPr>
      </w:pPr>
      <w:r>
        <w:rPr>
          <w:sz w:val="28"/>
        </w:rPr>
        <w:t xml:space="preserve">позитивная моральная </w:t>
      </w:r>
      <w:r>
        <w:rPr>
          <w:sz w:val="28"/>
        </w:rPr>
        <w:t>самооценка и моральные чувства -</w:t>
      </w:r>
      <w:r>
        <w:rPr>
          <w:sz w:val="28"/>
        </w:rPr>
        <w:t xml:space="preserve"> чувство гордости при следовании моральным нормам, переживание стыда и вины при их</w:t>
      </w:r>
      <w:r>
        <w:rPr>
          <w:spacing w:val="-29"/>
          <w:sz w:val="28"/>
        </w:rPr>
        <w:t xml:space="preserve"> </w:t>
      </w:r>
      <w:r>
        <w:rPr>
          <w:sz w:val="28"/>
        </w:rPr>
        <w:t>нарушении.</w:t>
      </w:r>
    </w:p>
    <w:p w14:paraId="5C030000">
      <w:pPr>
        <w:spacing w:line="276" w:lineRule="auto"/>
        <w:ind w:firstLine="567" w:left="0" w:right="-4"/>
        <w:jc w:val="both"/>
        <w:rPr>
          <w:i w:val="1"/>
          <w:sz w:val="28"/>
        </w:rPr>
      </w:pPr>
      <w:r>
        <w:rPr>
          <w:i w:val="1"/>
          <w:sz w:val="28"/>
        </w:rPr>
        <w:t>В рамках деятельностного (поведенческого) компонента будут сформированы:</w:t>
      </w:r>
    </w:p>
    <w:p w14:paraId="5D030000">
      <w:pPr>
        <w:pStyle w:val="Style_8"/>
        <w:numPr>
          <w:ilvl w:val="0"/>
          <w:numId w:val="27"/>
        </w:numPr>
        <w:tabs>
          <w:tab w:leader="none" w:pos="450" w:val="left"/>
        </w:tabs>
        <w:spacing w:line="276" w:lineRule="auto"/>
        <w:ind w:firstLine="284" w:left="0" w:right="-4"/>
        <w:rPr>
          <w:sz w:val="28"/>
        </w:rPr>
      </w:pPr>
      <w:r>
        <w:rPr>
          <w:sz w:val="28"/>
        </w:rPr>
        <w:t xml:space="preserve">готовность и способность к участию в школьном самгимназия правлении в  пределах возрастных компетенций (дежурство в школе и </w:t>
      </w:r>
      <w:r>
        <w:rPr>
          <w:sz w:val="28"/>
        </w:rPr>
        <w:t>классе, участие в детских и молодёжных общественных организациях, школьных и внешкольных мероприятиях);</w:t>
      </w:r>
    </w:p>
    <w:p w14:paraId="5E030000">
      <w:pPr>
        <w:pStyle w:val="Style_8"/>
        <w:numPr>
          <w:ilvl w:val="0"/>
          <w:numId w:val="27"/>
        </w:numPr>
        <w:tabs>
          <w:tab w:leader="none" w:pos="450" w:val="left"/>
        </w:tabs>
        <w:spacing w:line="276" w:lineRule="auto"/>
        <w:ind w:firstLine="284" w:left="0" w:right="-4"/>
        <w:rPr>
          <w:sz w:val="28"/>
        </w:rPr>
      </w:pPr>
      <w:r>
        <w:rPr>
          <w:sz w:val="28"/>
        </w:rPr>
        <w:t>готовность и способность к выполнению норм и требований школьной жизни, прав и обязанностей</w:t>
      </w:r>
      <w:r>
        <w:rPr>
          <w:spacing w:val="-9"/>
          <w:sz w:val="28"/>
        </w:rPr>
        <w:t xml:space="preserve"> </w:t>
      </w:r>
      <w:r>
        <w:rPr>
          <w:sz w:val="28"/>
        </w:rPr>
        <w:t>ученика;</w:t>
      </w:r>
    </w:p>
    <w:p w14:paraId="5F030000">
      <w:pPr>
        <w:pStyle w:val="Style_8"/>
        <w:numPr>
          <w:ilvl w:val="0"/>
          <w:numId w:val="27"/>
        </w:numPr>
        <w:tabs>
          <w:tab w:leader="none" w:pos="452" w:val="left"/>
        </w:tabs>
        <w:spacing w:line="276" w:lineRule="auto"/>
        <w:ind w:firstLine="284" w:left="0" w:right="-4"/>
        <w:rPr>
          <w:sz w:val="28"/>
        </w:rPr>
      </w:pPr>
      <w:r>
        <w:rPr>
          <w:sz w:val="28"/>
        </w:rPr>
        <w:t>умение вести диалог на основе равноправных отношений и взаимного уважения и принятия; умение конструктивно разрешать</w:t>
      </w:r>
      <w:r>
        <w:rPr>
          <w:spacing w:val="-24"/>
          <w:sz w:val="28"/>
        </w:rPr>
        <w:t xml:space="preserve"> </w:t>
      </w:r>
      <w:r>
        <w:rPr>
          <w:sz w:val="28"/>
        </w:rPr>
        <w:t>конфликты;</w:t>
      </w:r>
    </w:p>
    <w:p w14:paraId="60030000">
      <w:pPr>
        <w:pStyle w:val="Style_8"/>
        <w:numPr>
          <w:ilvl w:val="0"/>
          <w:numId w:val="27"/>
        </w:numPr>
        <w:tabs>
          <w:tab w:leader="none" w:pos="450" w:val="left"/>
        </w:tabs>
        <w:spacing w:line="276" w:lineRule="auto"/>
        <w:ind w:firstLine="284" w:left="0" w:right="-4"/>
        <w:rPr>
          <w:sz w:val="28"/>
        </w:rPr>
      </w:pPr>
      <w:r>
        <w:rPr>
          <w:sz w:val="28"/>
        </w:rPr>
        <w:t>готовность и способность к выполнению моральных норм в отношении взрослых и сверстников в школе, дома, во внеучебных видах</w:t>
      </w:r>
      <w:r>
        <w:rPr>
          <w:spacing w:val="-16"/>
          <w:sz w:val="28"/>
        </w:rPr>
        <w:t xml:space="preserve"> </w:t>
      </w:r>
      <w:r>
        <w:rPr>
          <w:sz w:val="28"/>
        </w:rPr>
        <w:t>деятельности;</w:t>
      </w:r>
    </w:p>
    <w:p w14:paraId="61030000">
      <w:pPr>
        <w:pStyle w:val="Style_8"/>
        <w:numPr>
          <w:ilvl w:val="0"/>
          <w:numId w:val="27"/>
        </w:numPr>
        <w:tabs>
          <w:tab w:leader="none" w:pos="450" w:val="left"/>
          <w:tab w:leader="none" w:pos="1957" w:val="left"/>
          <w:tab w:leader="none" w:pos="2307" w:val="left"/>
          <w:tab w:leader="none" w:pos="3357" w:val="left"/>
          <w:tab w:leader="none" w:pos="3705" w:val="left"/>
          <w:tab w:leader="none" w:pos="5408" w:val="left"/>
          <w:tab w:leader="none" w:pos="6290" w:val="left"/>
          <w:tab w:leader="none" w:pos="7804" w:val="left"/>
        </w:tabs>
        <w:spacing w:line="276" w:lineRule="auto"/>
        <w:ind w:firstLine="284" w:left="0" w:right="-4"/>
        <w:rPr>
          <w:sz w:val="28"/>
        </w:rPr>
      </w:pPr>
      <w:r>
        <w:rPr>
          <w:sz w:val="28"/>
        </w:rPr>
        <w:t>потребность</w:t>
      </w:r>
      <w:r>
        <w:rPr>
          <w:sz w:val="28"/>
        </w:rPr>
        <w:t xml:space="preserve"> в участии в общественной жизни ближайшего </w:t>
      </w:r>
      <w:r>
        <w:rPr>
          <w:sz w:val="28"/>
        </w:rPr>
        <w:t>социального окружения, общественно полезной</w:t>
      </w:r>
      <w:r>
        <w:rPr>
          <w:spacing w:val="-14"/>
          <w:sz w:val="28"/>
        </w:rPr>
        <w:t xml:space="preserve"> </w:t>
      </w:r>
      <w:r>
        <w:rPr>
          <w:sz w:val="28"/>
        </w:rPr>
        <w:t>деятельности;</w:t>
      </w:r>
    </w:p>
    <w:p w14:paraId="62030000">
      <w:pPr>
        <w:pStyle w:val="Style_8"/>
        <w:numPr>
          <w:ilvl w:val="0"/>
          <w:numId w:val="27"/>
        </w:numPr>
        <w:tabs>
          <w:tab w:leader="none" w:pos="452" w:val="left"/>
        </w:tabs>
        <w:spacing w:line="276" w:lineRule="auto"/>
        <w:ind w:firstLine="284" w:left="0" w:right="-4"/>
        <w:rPr>
          <w:sz w:val="28"/>
        </w:rPr>
      </w:pPr>
      <w:r>
        <w:rPr>
          <w:sz w:val="28"/>
        </w:rPr>
        <w:t>умение строить жизненные планы с учётом конкретных социально-исторических, политических и экономических</w:t>
      </w:r>
      <w:r>
        <w:rPr>
          <w:spacing w:val="-20"/>
          <w:sz w:val="28"/>
        </w:rPr>
        <w:t xml:space="preserve"> </w:t>
      </w:r>
      <w:r>
        <w:rPr>
          <w:sz w:val="28"/>
        </w:rPr>
        <w:t>условий;</w:t>
      </w:r>
    </w:p>
    <w:p w14:paraId="63030000">
      <w:pPr>
        <w:pStyle w:val="Style_8"/>
        <w:numPr>
          <w:ilvl w:val="0"/>
          <w:numId w:val="27"/>
        </w:numPr>
        <w:tabs>
          <w:tab w:leader="none" w:pos="452" w:val="left"/>
        </w:tabs>
        <w:spacing w:line="276" w:lineRule="auto"/>
        <w:ind w:firstLine="284" w:left="0" w:right="-4"/>
        <w:rPr>
          <w:sz w:val="28"/>
        </w:rPr>
      </w:pPr>
      <w:r>
        <w:rPr>
          <w:sz w:val="28"/>
        </w:rPr>
        <w:t>устойчивый познавательный интерес и становление смыслообразующей функции познавательного</w:t>
      </w:r>
      <w:r>
        <w:rPr>
          <w:spacing w:val="-12"/>
          <w:sz w:val="28"/>
        </w:rPr>
        <w:t xml:space="preserve"> </w:t>
      </w:r>
      <w:r>
        <w:rPr>
          <w:sz w:val="28"/>
        </w:rPr>
        <w:t>мотива;</w:t>
      </w:r>
    </w:p>
    <w:p w14:paraId="64030000">
      <w:pPr>
        <w:pStyle w:val="Style_8"/>
        <w:numPr>
          <w:ilvl w:val="0"/>
          <w:numId w:val="27"/>
        </w:numPr>
        <w:tabs>
          <w:tab w:leader="none" w:pos="450" w:val="left"/>
        </w:tabs>
        <w:spacing w:line="276" w:lineRule="auto"/>
        <w:ind w:firstLine="284" w:left="0" w:right="-4"/>
        <w:rPr>
          <w:sz w:val="28"/>
        </w:rPr>
      </w:pPr>
      <w:r>
        <w:rPr>
          <w:sz w:val="28"/>
        </w:rPr>
        <w:t>готовность к выбору профильного</w:t>
      </w:r>
      <w:r>
        <w:rPr>
          <w:spacing w:val="-10"/>
          <w:sz w:val="28"/>
        </w:rPr>
        <w:t xml:space="preserve"> </w:t>
      </w:r>
      <w:r>
        <w:rPr>
          <w:sz w:val="28"/>
        </w:rPr>
        <w:t>образования.</w:t>
      </w:r>
    </w:p>
    <w:p w14:paraId="65030000">
      <w:pPr>
        <w:spacing w:line="276" w:lineRule="auto"/>
        <w:ind w:firstLine="567" w:left="0" w:right="-4"/>
        <w:jc w:val="both"/>
        <w:rPr>
          <w:i w:val="1"/>
          <w:sz w:val="28"/>
        </w:rPr>
      </w:pPr>
      <w:r>
        <w:rPr>
          <w:i w:val="1"/>
          <w:sz w:val="28"/>
        </w:rPr>
        <w:t>Выпускник получит возможность для формирования:</w:t>
      </w:r>
    </w:p>
    <w:p w14:paraId="66030000">
      <w:pPr>
        <w:pStyle w:val="Style_8"/>
        <w:numPr>
          <w:ilvl w:val="0"/>
          <w:numId w:val="27"/>
        </w:numPr>
        <w:tabs>
          <w:tab w:leader="none" w:pos="450" w:val="left"/>
        </w:tabs>
        <w:spacing w:line="276" w:lineRule="auto"/>
        <w:ind w:firstLine="284" w:left="0" w:right="-4"/>
        <w:rPr>
          <w:sz w:val="28"/>
        </w:rPr>
      </w:pPr>
      <w:r>
        <w:rPr>
          <w:sz w:val="28"/>
        </w:rPr>
        <w:t>выраженной устойчивой учебно-познавательной мотивации и интереса к</w:t>
      </w:r>
      <w:r>
        <w:rPr>
          <w:spacing w:val="-30"/>
          <w:sz w:val="28"/>
        </w:rPr>
        <w:t xml:space="preserve"> </w:t>
      </w:r>
      <w:r>
        <w:rPr>
          <w:sz w:val="28"/>
        </w:rPr>
        <w:t>учению;</w:t>
      </w:r>
    </w:p>
    <w:p w14:paraId="67030000">
      <w:pPr>
        <w:pStyle w:val="Style_8"/>
        <w:numPr>
          <w:ilvl w:val="0"/>
          <w:numId w:val="27"/>
        </w:numPr>
        <w:tabs>
          <w:tab w:leader="none" w:pos="450" w:val="left"/>
        </w:tabs>
        <w:spacing w:line="276" w:lineRule="auto"/>
        <w:ind w:firstLine="284" w:left="0" w:right="-4"/>
        <w:rPr>
          <w:sz w:val="28"/>
        </w:rPr>
      </w:pPr>
      <w:r>
        <w:rPr>
          <w:sz w:val="28"/>
        </w:rPr>
        <w:t>готовности к самообразованию и</w:t>
      </w:r>
      <w:r>
        <w:rPr>
          <w:spacing w:val="-12"/>
          <w:sz w:val="28"/>
        </w:rPr>
        <w:t xml:space="preserve"> </w:t>
      </w:r>
      <w:r>
        <w:rPr>
          <w:sz w:val="28"/>
        </w:rPr>
        <w:t>самовоспитанию;</w:t>
      </w:r>
    </w:p>
    <w:p w14:paraId="68030000">
      <w:pPr>
        <w:pStyle w:val="Style_8"/>
        <w:numPr>
          <w:ilvl w:val="0"/>
          <w:numId w:val="27"/>
        </w:numPr>
        <w:tabs>
          <w:tab w:leader="none" w:pos="450" w:val="left"/>
        </w:tabs>
        <w:spacing w:line="276" w:lineRule="auto"/>
        <w:ind w:firstLine="284" w:left="0" w:right="-4"/>
        <w:rPr>
          <w:sz w:val="28"/>
        </w:rPr>
      </w:pPr>
      <w:r>
        <w:rPr>
          <w:sz w:val="28"/>
        </w:rPr>
        <w:t>адекватной позитивной самооценки и</w:t>
      </w:r>
      <w:r>
        <w:rPr>
          <w:spacing w:val="-22"/>
          <w:sz w:val="28"/>
        </w:rPr>
        <w:t xml:space="preserve"> </w:t>
      </w:r>
      <w:r>
        <w:rPr>
          <w:sz w:val="28"/>
        </w:rPr>
        <w:t>Я-концепции;</w:t>
      </w:r>
    </w:p>
    <w:p w14:paraId="69030000">
      <w:pPr>
        <w:pStyle w:val="Style_8"/>
        <w:numPr>
          <w:ilvl w:val="0"/>
          <w:numId w:val="27"/>
        </w:numPr>
        <w:tabs>
          <w:tab w:leader="none" w:pos="450" w:val="left"/>
        </w:tabs>
        <w:spacing w:line="276" w:lineRule="auto"/>
        <w:ind w:firstLine="284" w:left="0" w:right="-4"/>
        <w:rPr>
          <w:sz w:val="28"/>
        </w:rPr>
      </w:pPr>
      <w:r>
        <w:rPr>
          <w:sz w:val="28"/>
        </w:rPr>
        <w:t>компетентности в реализации основ гражданской идентичности в поступках и деятельности;</w:t>
      </w:r>
    </w:p>
    <w:p w14:paraId="6A030000">
      <w:pPr>
        <w:pStyle w:val="Style_8"/>
        <w:numPr>
          <w:ilvl w:val="0"/>
          <w:numId w:val="27"/>
        </w:numPr>
        <w:tabs>
          <w:tab w:leader="none" w:pos="450" w:val="left"/>
        </w:tabs>
        <w:spacing w:line="276" w:lineRule="auto"/>
        <w:ind w:firstLine="284" w:left="0" w:right="-4"/>
        <w:rPr>
          <w:sz w:val="28"/>
        </w:rPr>
      </w:pPr>
      <w:r>
        <w:rPr>
          <w:sz w:val="28"/>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w:t>
      </w:r>
      <w:r>
        <w:rPr>
          <w:spacing w:val="-8"/>
          <w:sz w:val="28"/>
        </w:rPr>
        <w:t xml:space="preserve"> </w:t>
      </w:r>
      <w:r>
        <w:rPr>
          <w:sz w:val="28"/>
        </w:rPr>
        <w:t>требованиям;</w:t>
      </w:r>
    </w:p>
    <w:p w14:paraId="6B030000">
      <w:pPr>
        <w:pStyle w:val="Style_8"/>
        <w:numPr>
          <w:ilvl w:val="0"/>
          <w:numId w:val="27"/>
        </w:numPr>
        <w:tabs>
          <w:tab w:leader="none" w:pos="450" w:val="left"/>
          <w:tab w:leader="none" w:pos="1535" w:val="left"/>
          <w:tab w:leader="none" w:pos="2110" w:val="left"/>
          <w:tab w:leader="none" w:pos="3617" w:val="left"/>
          <w:tab w:leader="none" w:pos="4981" w:val="left"/>
          <w:tab w:leader="none" w:pos="5343" w:val="left"/>
          <w:tab w:leader="none" w:pos="7147" w:val="left"/>
          <w:tab w:leader="none" w:pos="8314" w:val="left"/>
        </w:tabs>
        <w:spacing w:line="276" w:lineRule="auto"/>
        <w:ind w:firstLine="284" w:left="0" w:right="-4"/>
        <w:rPr>
          <w:b w:val="1"/>
          <w:sz w:val="28"/>
        </w:rPr>
      </w:pPr>
      <w:r>
        <w:rPr>
          <w:sz w:val="28"/>
        </w:rPr>
        <w:t xml:space="preserve">эмпатии как осознанного понимания </w:t>
      </w:r>
      <w:r>
        <w:rPr>
          <w:sz w:val="28"/>
        </w:rPr>
        <w:t>и</w:t>
      </w:r>
      <w:r>
        <w:rPr>
          <w:sz w:val="28"/>
        </w:rPr>
        <w:t xml:space="preserve"> сопереживания чувствам </w:t>
      </w:r>
      <w:r>
        <w:rPr>
          <w:sz w:val="28"/>
        </w:rPr>
        <w:t xml:space="preserve">других, выражающейся в поступках, направленных на помощь и обеспечение благополучия. </w:t>
      </w:r>
    </w:p>
    <w:p w14:paraId="6C030000">
      <w:pPr>
        <w:pStyle w:val="Style_8"/>
        <w:tabs>
          <w:tab w:leader="none" w:pos="450" w:val="left"/>
          <w:tab w:leader="none" w:pos="1535" w:val="left"/>
          <w:tab w:leader="none" w:pos="2110" w:val="left"/>
          <w:tab w:leader="none" w:pos="3617" w:val="left"/>
          <w:tab w:leader="none" w:pos="4981" w:val="left"/>
          <w:tab w:leader="none" w:pos="5343" w:val="left"/>
          <w:tab w:leader="none" w:pos="7147" w:val="left"/>
          <w:tab w:leader="none" w:pos="8314" w:val="left"/>
        </w:tabs>
        <w:spacing w:line="276" w:lineRule="auto"/>
        <w:ind w:firstLine="0" w:left="0" w:right="-4"/>
        <w:rPr>
          <w:b w:val="1"/>
          <w:sz w:val="28"/>
        </w:rPr>
      </w:pPr>
      <w:r>
        <w:rPr>
          <w:b w:val="1"/>
          <w:sz w:val="28"/>
        </w:rPr>
        <w:t>Регулятивные универсальные учебные</w:t>
      </w:r>
      <w:r>
        <w:rPr>
          <w:b w:val="1"/>
          <w:spacing w:val="-13"/>
          <w:sz w:val="28"/>
        </w:rPr>
        <w:t xml:space="preserve"> </w:t>
      </w:r>
      <w:r>
        <w:rPr>
          <w:b w:val="1"/>
          <w:sz w:val="28"/>
        </w:rPr>
        <w:t>действия</w:t>
      </w:r>
    </w:p>
    <w:p w14:paraId="6D030000">
      <w:pPr>
        <w:spacing w:line="276" w:lineRule="auto"/>
        <w:ind w:firstLine="567" w:left="0" w:right="-4"/>
        <w:jc w:val="both"/>
        <w:rPr>
          <w:i w:val="1"/>
          <w:sz w:val="28"/>
        </w:rPr>
      </w:pPr>
      <w:r>
        <w:rPr>
          <w:i w:val="1"/>
          <w:sz w:val="28"/>
        </w:rPr>
        <w:t>Выпускник научится:</w:t>
      </w:r>
    </w:p>
    <w:p w14:paraId="6E030000">
      <w:pPr>
        <w:pStyle w:val="Style_8"/>
        <w:numPr>
          <w:ilvl w:val="0"/>
          <w:numId w:val="27"/>
        </w:numPr>
        <w:tabs>
          <w:tab w:leader="none" w:pos="450" w:val="left"/>
        </w:tabs>
        <w:spacing w:line="276" w:lineRule="auto"/>
        <w:ind w:firstLine="284" w:left="0" w:right="-4"/>
        <w:rPr>
          <w:sz w:val="28"/>
        </w:rPr>
      </w:pPr>
      <w:r>
        <w:rPr>
          <w:sz w:val="28"/>
        </w:rPr>
        <w:t>целеполаганию, включая постановку новых целей, преобразование практической задачи в</w:t>
      </w:r>
      <w:r>
        <w:rPr>
          <w:spacing w:val="-9"/>
          <w:sz w:val="28"/>
        </w:rPr>
        <w:t xml:space="preserve"> </w:t>
      </w:r>
      <w:r>
        <w:rPr>
          <w:sz w:val="28"/>
        </w:rPr>
        <w:t>познавательную;</w:t>
      </w:r>
    </w:p>
    <w:p w14:paraId="6F030000">
      <w:pPr>
        <w:pStyle w:val="Style_8"/>
        <w:numPr>
          <w:ilvl w:val="0"/>
          <w:numId w:val="27"/>
        </w:numPr>
        <w:tabs>
          <w:tab w:leader="none" w:pos="450" w:val="left"/>
          <w:tab w:leader="none" w:pos="2281" w:val="left"/>
          <w:tab w:leader="none" w:pos="3991" w:val="left"/>
          <w:tab w:leader="none" w:pos="5022" w:val="left"/>
          <w:tab w:leader="none" w:pos="6464" w:val="left"/>
          <w:tab w:leader="none" w:pos="7170" w:val="left"/>
          <w:tab w:leader="none" w:pos="7620" w:val="left"/>
          <w:tab w:leader="none" w:pos="8537" w:val="left"/>
        </w:tabs>
        <w:spacing w:line="276" w:lineRule="auto"/>
        <w:ind w:firstLine="284" w:left="0" w:right="-4"/>
        <w:rPr>
          <w:sz w:val="28"/>
        </w:rPr>
      </w:pPr>
      <w:r>
        <w:rPr>
          <w:sz w:val="28"/>
        </w:rPr>
        <w:t xml:space="preserve">самостоятельно анализировать условия достижения цели на </w:t>
      </w:r>
      <w:r>
        <w:rPr>
          <w:sz w:val="28"/>
        </w:rPr>
        <w:t>основе</w:t>
      </w:r>
      <w:r>
        <w:rPr>
          <w:sz w:val="28"/>
        </w:rPr>
        <w:t xml:space="preserve"> </w:t>
      </w:r>
      <w:r>
        <w:rPr>
          <w:spacing w:val="-1"/>
          <w:sz w:val="28"/>
        </w:rPr>
        <w:t xml:space="preserve">учёта </w:t>
      </w:r>
      <w:r>
        <w:rPr>
          <w:sz w:val="28"/>
        </w:rPr>
        <w:t>выделенных учителем ориентиров действия в новом учебном</w:t>
      </w:r>
      <w:r>
        <w:rPr>
          <w:spacing w:val="-22"/>
          <w:sz w:val="28"/>
        </w:rPr>
        <w:t xml:space="preserve"> </w:t>
      </w:r>
      <w:r>
        <w:rPr>
          <w:sz w:val="28"/>
        </w:rPr>
        <w:t>материале;</w:t>
      </w:r>
    </w:p>
    <w:p w14:paraId="70030000">
      <w:pPr>
        <w:pStyle w:val="Style_8"/>
        <w:numPr>
          <w:ilvl w:val="0"/>
          <w:numId w:val="27"/>
        </w:numPr>
        <w:tabs>
          <w:tab w:leader="none" w:pos="450" w:val="left"/>
        </w:tabs>
        <w:spacing w:line="276" w:lineRule="auto"/>
        <w:ind w:firstLine="284" w:left="0" w:right="-4"/>
        <w:rPr>
          <w:sz w:val="28"/>
        </w:rPr>
      </w:pPr>
      <w:r>
        <w:rPr>
          <w:sz w:val="28"/>
        </w:rPr>
        <w:t>планировать пути достижения</w:t>
      </w:r>
      <w:r>
        <w:rPr>
          <w:spacing w:val="-17"/>
          <w:sz w:val="28"/>
        </w:rPr>
        <w:t xml:space="preserve"> </w:t>
      </w:r>
      <w:r>
        <w:rPr>
          <w:sz w:val="28"/>
        </w:rPr>
        <w:t>целей;</w:t>
      </w:r>
    </w:p>
    <w:p w14:paraId="71030000">
      <w:pPr>
        <w:pStyle w:val="Style_8"/>
        <w:numPr>
          <w:ilvl w:val="0"/>
          <w:numId w:val="27"/>
        </w:numPr>
        <w:tabs>
          <w:tab w:leader="none" w:pos="452" w:val="left"/>
        </w:tabs>
        <w:spacing w:line="276" w:lineRule="auto"/>
        <w:ind w:firstLine="284" w:left="0" w:right="-4"/>
        <w:rPr>
          <w:sz w:val="28"/>
        </w:rPr>
      </w:pPr>
      <w:r>
        <w:rPr>
          <w:sz w:val="28"/>
        </w:rPr>
        <w:t>устанавливать целевые</w:t>
      </w:r>
      <w:r>
        <w:rPr>
          <w:spacing w:val="-11"/>
          <w:sz w:val="28"/>
        </w:rPr>
        <w:t xml:space="preserve"> </w:t>
      </w:r>
      <w:r>
        <w:rPr>
          <w:sz w:val="28"/>
        </w:rPr>
        <w:t>приоритеты;</w:t>
      </w:r>
    </w:p>
    <w:p w14:paraId="72030000">
      <w:pPr>
        <w:pStyle w:val="Style_8"/>
        <w:numPr>
          <w:ilvl w:val="0"/>
          <w:numId w:val="27"/>
        </w:numPr>
        <w:tabs>
          <w:tab w:leader="none" w:pos="452" w:val="left"/>
        </w:tabs>
        <w:spacing w:line="276" w:lineRule="auto"/>
        <w:ind w:firstLine="284" w:left="0" w:right="-4"/>
        <w:rPr>
          <w:sz w:val="28"/>
        </w:rPr>
      </w:pPr>
      <w:r>
        <w:rPr>
          <w:sz w:val="28"/>
        </w:rPr>
        <w:t>уметь самостоятельно контролировать своё время и управлять</w:t>
      </w:r>
      <w:r>
        <w:rPr>
          <w:spacing w:val="-23"/>
          <w:sz w:val="28"/>
        </w:rPr>
        <w:t xml:space="preserve"> </w:t>
      </w:r>
      <w:r>
        <w:rPr>
          <w:sz w:val="28"/>
        </w:rPr>
        <w:t>им;</w:t>
      </w:r>
    </w:p>
    <w:p w14:paraId="73030000">
      <w:pPr>
        <w:pStyle w:val="Style_8"/>
        <w:numPr>
          <w:ilvl w:val="0"/>
          <w:numId w:val="27"/>
        </w:numPr>
        <w:tabs>
          <w:tab w:leader="none" w:pos="450" w:val="left"/>
        </w:tabs>
        <w:spacing w:line="276" w:lineRule="auto"/>
        <w:ind w:firstLine="284" w:left="0" w:right="-4"/>
        <w:rPr>
          <w:sz w:val="28"/>
        </w:rPr>
      </w:pPr>
      <w:r>
        <w:rPr>
          <w:sz w:val="28"/>
        </w:rPr>
        <w:t>принимать решения в проблемной ситуации на основе</w:t>
      </w:r>
      <w:r>
        <w:rPr>
          <w:spacing w:val="-24"/>
          <w:sz w:val="28"/>
        </w:rPr>
        <w:t xml:space="preserve"> </w:t>
      </w:r>
      <w:r>
        <w:rPr>
          <w:sz w:val="28"/>
        </w:rPr>
        <w:t>переговоров;</w:t>
      </w:r>
    </w:p>
    <w:p w14:paraId="74030000">
      <w:pPr>
        <w:pStyle w:val="Style_8"/>
        <w:numPr>
          <w:ilvl w:val="0"/>
          <w:numId w:val="27"/>
        </w:numPr>
        <w:tabs>
          <w:tab w:leader="none" w:pos="450" w:val="left"/>
        </w:tabs>
        <w:spacing w:line="276" w:lineRule="auto"/>
        <w:ind w:firstLine="284" w:left="0" w:right="-4"/>
        <w:rPr>
          <w:sz w:val="28"/>
        </w:rPr>
      </w:pPr>
      <w:r>
        <w:rPr>
          <w:sz w:val="28"/>
        </w:rPr>
        <w:t>осуществлять констатирующий и предвосхищающий контроль по результату и по способу действия; актуальный контроль на уровне произвольного</w:t>
      </w:r>
      <w:r>
        <w:rPr>
          <w:spacing w:val="-27"/>
          <w:sz w:val="28"/>
        </w:rPr>
        <w:t xml:space="preserve"> </w:t>
      </w:r>
      <w:r>
        <w:rPr>
          <w:sz w:val="28"/>
        </w:rPr>
        <w:t>внимания;</w:t>
      </w:r>
    </w:p>
    <w:p w14:paraId="75030000">
      <w:pPr>
        <w:pStyle w:val="Style_8"/>
        <w:numPr>
          <w:ilvl w:val="0"/>
          <w:numId w:val="27"/>
        </w:numPr>
        <w:tabs>
          <w:tab w:leader="none" w:pos="450" w:val="left"/>
        </w:tabs>
        <w:spacing w:line="276" w:lineRule="auto"/>
        <w:ind w:firstLine="284" w:left="0" w:right="-4"/>
        <w:rPr>
          <w:sz w:val="28"/>
        </w:rPr>
      </w:pPr>
      <w:r>
        <w:rPr>
          <w:sz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76030000">
      <w:pPr>
        <w:pStyle w:val="Style_8"/>
        <w:numPr>
          <w:ilvl w:val="0"/>
          <w:numId w:val="27"/>
        </w:numPr>
        <w:tabs>
          <w:tab w:leader="none" w:pos="450" w:val="left"/>
        </w:tabs>
        <w:spacing w:line="276" w:lineRule="auto"/>
        <w:ind w:firstLine="284" w:left="0" w:right="-4"/>
        <w:rPr>
          <w:sz w:val="28"/>
        </w:rPr>
      </w:pPr>
      <w:r>
        <w:rPr>
          <w:sz w:val="28"/>
        </w:rPr>
        <w:t>основам прогнозирования как предвидения будущих событий и развития</w:t>
      </w:r>
      <w:r>
        <w:rPr>
          <w:spacing w:val="-29"/>
          <w:sz w:val="28"/>
        </w:rPr>
        <w:t xml:space="preserve"> </w:t>
      </w:r>
      <w:r>
        <w:rPr>
          <w:sz w:val="28"/>
        </w:rPr>
        <w:t>процесса.</w:t>
      </w:r>
    </w:p>
    <w:p w14:paraId="77030000">
      <w:pPr>
        <w:spacing w:before="46" w:line="276" w:lineRule="auto"/>
        <w:ind w:firstLine="567" w:left="0" w:right="-4"/>
        <w:jc w:val="both"/>
        <w:rPr>
          <w:i w:val="1"/>
          <w:sz w:val="28"/>
        </w:rPr>
      </w:pPr>
      <w:r>
        <w:rPr>
          <w:i w:val="1"/>
          <w:sz w:val="28"/>
        </w:rPr>
        <w:t>Выпускник получит возможность научиться:</w:t>
      </w:r>
    </w:p>
    <w:p w14:paraId="78030000">
      <w:pPr>
        <w:pStyle w:val="Style_8"/>
        <w:numPr>
          <w:ilvl w:val="0"/>
          <w:numId w:val="27"/>
        </w:numPr>
        <w:tabs>
          <w:tab w:leader="none" w:pos="450" w:val="left"/>
        </w:tabs>
        <w:spacing w:line="276" w:lineRule="auto"/>
        <w:ind w:firstLine="284" w:left="0" w:right="-4"/>
        <w:rPr>
          <w:sz w:val="28"/>
        </w:rPr>
      </w:pPr>
      <w:r>
        <w:rPr>
          <w:sz w:val="28"/>
        </w:rPr>
        <w:t>самостоятельно ставить новые учебные цели и</w:t>
      </w:r>
      <w:r>
        <w:rPr>
          <w:spacing w:val="-9"/>
          <w:sz w:val="28"/>
        </w:rPr>
        <w:t xml:space="preserve"> </w:t>
      </w:r>
      <w:r>
        <w:rPr>
          <w:sz w:val="28"/>
        </w:rPr>
        <w:t>задачи;</w:t>
      </w:r>
    </w:p>
    <w:p w14:paraId="79030000">
      <w:pPr>
        <w:pStyle w:val="Style_8"/>
        <w:numPr>
          <w:ilvl w:val="0"/>
          <w:numId w:val="27"/>
        </w:numPr>
        <w:tabs>
          <w:tab w:leader="none" w:pos="450" w:val="left"/>
        </w:tabs>
        <w:spacing w:line="276" w:lineRule="auto"/>
        <w:ind w:firstLine="284" w:left="0" w:right="-4"/>
        <w:rPr>
          <w:sz w:val="28"/>
        </w:rPr>
      </w:pPr>
      <w:r>
        <w:rPr>
          <w:sz w:val="28"/>
        </w:rPr>
        <w:t>построению жизненных планов во временно2й</w:t>
      </w:r>
      <w:r>
        <w:rPr>
          <w:spacing w:val="-24"/>
          <w:sz w:val="28"/>
        </w:rPr>
        <w:t xml:space="preserve"> </w:t>
      </w:r>
      <w:r>
        <w:rPr>
          <w:sz w:val="28"/>
        </w:rPr>
        <w:t>перспективе;</w:t>
      </w:r>
    </w:p>
    <w:p w14:paraId="7A030000">
      <w:pPr>
        <w:pStyle w:val="Style_8"/>
        <w:numPr>
          <w:ilvl w:val="0"/>
          <w:numId w:val="27"/>
        </w:numPr>
        <w:tabs>
          <w:tab w:leader="none" w:pos="450" w:val="left"/>
        </w:tabs>
        <w:spacing w:line="276" w:lineRule="auto"/>
        <w:ind w:firstLine="284" w:left="0" w:right="-4"/>
        <w:rPr>
          <w:sz w:val="28"/>
        </w:rPr>
      </w:pPr>
      <w:r>
        <w:rPr>
          <w:sz w:val="28"/>
        </w:rPr>
        <w:t>при планировании достижения целей самостоятельно, полно и адекватно учитывать условия и средства их</w:t>
      </w:r>
      <w:r>
        <w:rPr>
          <w:spacing w:val="-11"/>
          <w:sz w:val="28"/>
        </w:rPr>
        <w:t xml:space="preserve"> </w:t>
      </w:r>
      <w:r>
        <w:rPr>
          <w:sz w:val="28"/>
        </w:rPr>
        <w:t>достижения;</w:t>
      </w:r>
    </w:p>
    <w:p w14:paraId="7B030000">
      <w:pPr>
        <w:pStyle w:val="Style_8"/>
        <w:numPr>
          <w:ilvl w:val="0"/>
          <w:numId w:val="27"/>
        </w:numPr>
        <w:tabs>
          <w:tab w:leader="none" w:pos="450" w:val="left"/>
        </w:tabs>
        <w:spacing w:line="276" w:lineRule="auto"/>
        <w:ind w:firstLine="284" w:left="0" w:right="-4"/>
        <w:rPr>
          <w:sz w:val="28"/>
        </w:rPr>
      </w:pPr>
      <w:r>
        <w:rPr>
          <w:sz w:val="28"/>
        </w:rPr>
        <w:t>выделять альтернативные способы достижения цели и выбирать наиболее эффективный</w:t>
      </w:r>
      <w:r>
        <w:rPr>
          <w:spacing w:val="-5"/>
          <w:sz w:val="28"/>
        </w:rPr>
        <w:t xml:space="preserve"> </w:t>
      </w:r>
      <w:r>
        <w:rPr>
          <w:sz w:val="28"/>
        </w:rPr>
        <w:t>способ;</w:t>
      </w:r>
    </w:p>
    <w:p w14:paraId="7C030000">
      <w:pPr>
        <w:pStyle w:val="Style_8"/>
        <w:numPr>
          <w:ilvl w:val="0"/>
          <w:numId w:val="27"/>
        </w:numPr>
        <w:tabs>
          <w:tab w:leader="none" w:pos="450" w:val="left"/>
        </w:tabs>
        <w:spacing w:line="276" w:lineRule="auto"/>
        <w:ind w:firstLine="284" w:left="0" w:right="-4"/>
        <w:rPr>
          <w:sz w:val="28"/>
        </w:rPr>
      </w:pPr>
      <w:r>
        <w:rPr>
          <w:sz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w:t>
      </w:r>
      <w:r>
        <w:rPr>
          <w:spacing w:val="-11"/>
          <w:sz w:val="28"/>
        </w:rPr>
        <w:t xml:space="preserve"> </w:t>
      </w:r>
      <w:r>
        <w:rPr>
          <w:sz w:val="28"/>
        </w:rPr>
        <w:t>целей;</w:t>
      </w:r>
    </w:p>
    <w:p w14:paraId="7D030000">
      <w:pPr>
        <w:pStyle w:val="Style_8"/>
        <w:numPr>
          <w:ilvl w:val="0"/>
          <w:numId w:val="27"/>
        </w:numPr>
        <w:tabs>
          <w:tab w:leader="none" w:pos="450" w:val="left"/>
        </w:tabs>
        <w:spacing w:line="276" w:lineRule="auto"/>
        <w:ind w:firstLine="284" w:left="0" w:right="-4"/>
        <w:rPr>
          <w:sz w:val="28"/>
        </w:rPr>
      </w:pPr>
      <w:r>
        <w:rPr>
          <w:sz w:val="28"/>
        </w:rPr>
        <w:t>осуществлять познавательную рефлексию в отношении действий по решению учебных и познавательных</w:t>
      </w:r>
      <w:r>
        <w:rPr>
          <w:spacing w:val="-13"/>
          <w:sz w:val="28"/>
        </w:rPr>
        <w:t xml:space="preserve"> </w:t>
      </w:r>
      <w:r>
        <w:rPr>
          <w:sz w:val="28"/>
        </w:rPr>
        <w:t>задач;</w:t>
      </w:r>
    </w:p>
    <w:p w14:paraId="7E030000">
      <w:pPr>
        <w:pStyle w:val="Style_8"/>
        <w:numPr>
          <w:ilvl w:val="0"/>
          <w:numId w:val="27"/>
        </w:numPr>
        <w:tabs>
          <w:tab w:leader="none" w:pos="450" w:val="left"/>
        </w:tabs>
        <w:spacing w:line="276" w:lineRule="auto"/>
        <w:ind w:firstLine="284" w:left="0" w:right="-4"/>
        <w:rPr>
          <w:sz w:val="28"/>
        </w:rPr>
      </w:pPr>
      <w:r>
        <w:rPr>
          <w:sz w:val="28"/>
        </w:rPr>
        <w:t>адекватно оценивать объективную трудность как меру фактического или предполагаемого расхода ресурсов на решение</w:t>
      </w:r>
      <w:r>
        <w:rPr>
          <w:spacing w:val="-10"/>
          <w:sz w:val="28"/>
        </w:rPr>
        <w:t xml:space="preserve"> </w:t>
      </w:r>
      <w:r>
        <w:rPr>
          <w:sz w:val="28"/>
        </w:rPr>
        <w:t>задачи;</w:t>
      </w:r>
    </w:p>
    <w:p w14:paraId="7F030000">
      <w:pPr>
        <w:pStyle w:val="Style_8"/>
        <w:numPr>
          <w:ilvl w:val="0"/>
          <w:numId w:val="27"/>
        </w:numPr>
        <w:tabs>
          <w:tab w:leader="none" w:pos="450" w:val="left"/>
        </w:tabs>
        <w:spacing w:line="276" w:lineRule="auto"/>
        <w:ind w:firstLine="284" w:left="0" w:right="-4"/>
        <w:rPr>
          <w:sz w:val="28"/>
        </w:rPr>
      </w:pPr>
      <w:r>
        <w:rPr>
          <w:sz w:val="28"/>
        </w:rPr>
        <w:t>адекватно оценивать свои возможности достижения цели определённой сложности в различных сферах самостоятельной</w:t>
      </w:r>
      <w:r>
        <w:rPr>
          <w:spacing w:val="-13"/>
          <w:sz w:val="28"/>
        </w:rPr>
        <w:t xml:space="preserve"> </w:t>
      </w:r>
      <w:r>
        <w:rPr>
          <w:sz w:val="28"/>
        </w:rPr>
        <w:t>деятельности;</w:t>
      </w:r>
    </w:p>
    <w:p w14:paraId="80030000">
      <w:pPr>
        <w:pStyle w:val="Style_8"/>
        <w:numPr>
          <w:ilvl w:val="0"/>
          <w:numId w:val="27"/>
        </w:numPr>
        <w:tabs>
          <w:tab w:leader="none" w:pos="450" w:val="left"/>
        </w:tabs>
        <w:spacing w:line="276" w:lineRule="auto"/>
        <w:ind w:firstLine="284" w:left="0" w:right="-4"/>
        <w:rPr>
          <w:sz w:val="28"/>
        </w:rPr>
      </w:pPr>
      <w:r>
        <w:rPr>
          <w:sz w:val="28"/>
        </w:rPr>
        <w:t>основам саморегуляции эмоциональных</w:t>
      </w:r>
      <w:r>
        <w:rPr>
          <w:spacing w:val="-14"/>
          <w:sz w:val="28"/>
        </w:rPr>
        <w:t xml:space="preserve"> </w:t>
      </w:r>
      <w:r>
        <w:rPr>
          <w:sz w:val="28"/>
        </w:rPr>
        <w:t>состояний;</w:t>
      </w:r>
    </w:p>
    <w:p w14:paraId="81030000">
      <w:pPr>
        <w:pStyle w:val="Style_8"/>
        <w:numPr>
          <w:ilvl w:val="0"/>
          <w:numId w:val="27"/>
        </w:numPr>
        <w:tabs>
          <w:tab w:leader="none" w:pos="450" w:val="left"/>
        </w:tabs>
        <w:spacing w:line="276" w:lineRule="auto"/>
        <w:ind w:firstLine="284" w:left="0" w:right="-4"/>
        <w:rPr>
          <w:sz w:val="28"/>
        </w:rPr>
      </w:pPr>
      <w:r>
        <w:rPr>
          <w:sz w:val="28"/>
        </w:rPr>
        <w:t>прилагать волевые усилия и преодолевать трудности и препятствия на пути достижения</w:t>
      </w:r>
      <w:r>
        <w:rPr>
          <w:spacing w:val="-5"/>
          <w:sz w:val="28"/>
        </w:rPr>
        <w:t xml:space="preserve"> </w:t>
      </w:r>
      <w:r>
        <w:rPr>
          <w:sz w:val="28"/>
        </w:rPr>
        <w:t>целей.</w:t>
      </w:r>
    </w:p>
    <w:p w14:paraId="82030000">
      <w:pPr>
        <w:pStyle w:val="Style_5"/>
        <w:spacing w:line="276" w:lineRule="auto"/>
        <w:ind w:firstLine="0" w:left="0" w:right="-4"/>
        <w:jc w:val="both"/>
        <w:rPr>
          <w:sz w:val="28"/>
        </w:rPr>
      </w:pPr>
      <w:r>
        <w:rPr>
          <w:sz w:val="28"/>
        </w:rPr>
        <w:t>Коммуникативные универсальные учебные действия</w:t>
      </w:r>
    </w:p>
    <w:p w14:paraId="83030000">
      <w:pPr>
        <w:spacing w:line="276" w:lineRule="auto"/>
        <w:ind w:firstLine="567" w:left="0" w:right="-4"/>
        <w:jc w:val="both"/>
        <w:rPr>
          <w:i w:val="1"/>
          <w:sz w:val="28"/>
        </w:rPr>
      </w:pPr>
      <w:r>
        <w:rPr>
          <w:i w:val="1"/>
          <w:sz w:val="28"/>
        </w:rPr>
        <w:t>Выпускник научится:</w:t>
      </w:r>
    </w:p>
    <w:p w14:paraId="84030000">
      <w:pPr>
        <w:pStyle w:val="Style_8"/>
        <w:numPr>
          <w:ilvl w:val="0"/>
          <w:numId w:val="27"/>
        </w:numPr>
        <w:tabs>
          <w:tab w:leader="none" w:pos="452" w:val="left"/>
        </w:tabs>
        <w:spacing w:line="276" w:lineRule="auto"/>
        <w:ind w:firstLine="284" w:left="0" w:right="-4"/>
        <w:rPr>
          <w:sz w:val="28"/>
        </w:rPr>
      </w:pPr>
      <w:r>
        <w:rPr>
          <w:sz w:val="28"/>
        </w:rPr>
        <w:t>учитывать разные мнения и стремиться к координации различных позиций в сотрудничестве;</w:t>
      </w:r>
    </w:p>
    <w:p w14:paraId="85030000">
      <w:pPr>
        <w:pStyle w:val="Style_8"/>
        <w:numPr>
          <w:ilvl w:val="0"/>
          <w:numId w:val="27"/>
        </w:numPr>
        <w:tabs>
          <w:tab w:leader="none" w:pos="450" w:val="left"/>
        </w:tabs>
        <w:spacing w:line="276" w:lineRule="auto"/>
        <w:ind w:firstLine="284" w:left="0" w:right="-4"/>
        <w:rPr>
          <w:sz w:val="28"/>
        </w:rPr>
      </w:pPr>
      <w:r>
        <w:rPr>
          <w:sz w:val="28"/>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w:t>
      </w:r>
      <w:r>
        <w:rPr>
          <w:spacing w:val="-11"/>
          <w:sz w:val="28"/>
        </w:rPr>
        <w:t xml:space="preserve"> </w:t>
      </w:r>
      <w:r>
        <w:rPr>
          <w:sz w:val="28"/>
        </w:rPr>
        <w:t>деятельности;</w:t>
      </w:r>
    </w:p>
    <w:p w14:paraId="86030000">
      <w:pPr>
        <w:pStyle w:val="Style_8"/>
        <w:numPr>
          <w:ilvl w:val="0"/>
          <w:numId w:val="27"/>
        </w:numPr>
        <w:tabs>
          <w:tab w:leader="none" w:pos="452" w:val="left"/>
        </w:tabs>
        <w:spacing w:line="276" w:lineRule="auto"/>
        <w:ind w:firstLine="284" w:left="0" w:right="-4"/>
        <w:rPr>
          <w:sz w:val="28"/>
        </w:rPr>
      </w:pPr>
      <w:r>
        <w:rPr>
          <w:sz w:val="28"/>
        </w:rPr>
        <w:t>устанавливать и сравнивать разные точки зрения, прежде чем принимать решения и делать</w:t>
      </w:r>
      <w:r>
        <w:rPr>
          <w:spacing w:val="-3"/>
          <w:sz w:val="28"/>
        </w:rPr>
        <w:t xml:space="preserve"> </w:t>
      </w:r>
      <w:r>
        <w:rPr>
          <w:sz w:val="28"/>
        </w:rPr>
        <w:t>выбор;</w:t>
      </w:r>
    </w:p>
    <w:p w14:paraId="87030000">
      <w:pPr>
        <w:pStyle w:val="Style_8"/>
        <w:numPr>
          <w:ilvl w:val="0"/>
          <w:numId w:val="27"/>
        </w:numPr>
        <w:tabs>
          <w:tab w:leader="none" w:pos="450" w:val="left"/>
        </w:tabs>
        <w:spacing w:line="276" w:lineRule="auto"/>
        <w:ind w:firstLine="284" w:left="0" w:right="-4"/>
        <w:rPr>
          <w:sz w:val="28"/>
        </w:rPr>
      </w:pPr>
      <w:r>
        <w:rPr>
          <w:sz w:val="28"/>
        </w:rPr>
        <w:t>аргументировать свою точку зрения, спорить и отстаивать свою позицию не враждебным для оппонентов</w:t>
      </w:r>
      <w:r>
        <w:rPr>
          <w:spacing w:val="-9"/>
          <w:sz w:val="28"/>
        </w:rPr>
        <w:t xml:space="preserve"> </w:t>
      </w:r>
      <w:r>
        <w:rPr>
          <w:sz w:val="28"/>
        </w:rPr>
        <w:t>образом;</w:t>
      </w:r>
    </w:p>
    <w:p w14:paraId="88030000">
      <w:pPr>
        <w:pStyle w:val="Style_8"/>
        <w:numPr>
          <w:ilvl w:val="0"/>
          <w:numId w:val="27"/>
        </w:numPr>
        <w:tabs>
          <w:tab w:leader="none" w:pos="450" w:val="left"/>
        </w:tabs>
        <w:spacing w:line="276" w:lineRule="auto"/>
        <w:ind w:firstLine="284" w:left="0" w:right="-4"/>
        <w:rPr>
          <w:sz w:val="28"/>
        </w:rPr>
      </w:pPr>
      <w:r>
        <w:rPr>
          <w:sz w:val="28"/>
        </w:rPr>
        <w:t>задавать вопросы, необходимые для организации собственной деятельности и сотрудничества с</w:t>
      </w:r>
      <w:r>
        <w:rPr>
          <w:spacing w:val="-9"/>
          <w:sz w:val="28"/>
        </w:rPr>
        <w:t xml:space="preserve"> </w:t>
      </w:r>
      <w:r>
        <w:rPr>
          <w:sz w:val="28"/>
        </w:rPr>
        <w:t>партнёром;</w:t>
      </w:r>
    </w:p>
    <w:p w14:paraId="89030000">
      <w:pPr>
        <w:pStyle w:val="Style_8"/>
        <w:numPr>
          <w:ilvl w:val="0"/>
          <w:numId w:val="27"/>
        </w:numPr>
        <w:tabs>
          <w:tab w:leader="none" w:pos="450" w:val="left"/>
        </w:tabs>
        <w:spacing w:line="276" w:lineRule="auto"/>
        <w:ind w:firstLine="284" w:left="0" w:right="-4"/>
        <w:rPr>
          <w:sz w:val="28"/>
        </w:rPr>
      </w:pPr>
      <w:r>
        <w:rPr>
          <w:sz w:val="28"/>
        </w:rPr>
        <w:t>осуществлять взаимный контроль и оказывать в сотрудничестве необходимую взаимопомощь;</w:t>
      </w:r>
    </w:p>
    <w:p w14:paraId="8A030000">
      <w:pPr>
        <w:pStyle w:val="Style_8"/>
        <w:numPr>
          <w:ilvl w:val="0"/>
          <w:numId w:val="27"/>
        </w:numPr>
        <w:tabs>
          <w:tab w:leader="none" w:pos="450" w:val="left"/>
        </w:tabs>
        <w:spacing w:line="276" w:lineRule="auto"/>
        <w:ind w:firstLine="284" w:left="0" w:right="-4"/>
        <w:rPr>
          <w:sz w:val="28"/>
        </w:rPr>
      </w:pPr>
      <w:r>
        <w:rPr>
          <w:sz w:val="28"/>
        </w:rPr>
        <w:t>адекватно использовать речь для планирования и регуляции своей</w:t>
      </w:r>
      <w:r>
        <w:rPr>
          <w:spacing w:val="-29"/>
          <w:sz w:val="28"/>
        </w:rPr>
        <w:t xml:space="preserve"> </w:t>
      </w:r>
      <w:r>
        <w:rPr>
          <w:sz w:val="28"/>
        </w:rPr>
        <w:t>деятельности;</w:t>
      </w:r>
    </w:p>
    <w:p w14:paraId="8B030000">
      <w:pPr>
        <w:pStyle w:val="Style_8"/>
        <w:numPr>
          <w:ilvl w:val="0"/>
          <w:numId w:val="27"/>
        </w:numPr>
        <w:tabs>
          <w:tab w:leader="none" w:pos="450" w:val="left"/>
        </w:tabs>
        <w:spacing w:line="276" w:lineRule="auto"/>
        <w:ind w:firstLine="284" w:left="0" w:right="-4"/>
        <w:rPr>
          <w:sz w:val="28"/>
        </w:rPr>
      </w:pPr>
      <w:r>
        <w:rPr>
          <w:sz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w:t>
      </w:r>
      <w:r>
        <w:rPr>
          <w:spacing w:val="-15"/>
          <w:sz w:val="28"/>
        </w:rPr>
        <w:t xml:space="preserve"> </w:t>
      </w:r>
      <w:r>
        <w:rPr>
          <w:sz w:val="28"/>
        </w:rPr>
        <w:t>высказывание;</w:t>
      </w:r>
    </w:p>
    <w:p w14:paraId="8C030000">
      <w:pPr>
        <w:pStyle w:val="Style_8"/>
        <w:numPr>
          <w:ilvl w:val="0"/>
          <w:numId w:val="27"/>
        </w:numPr>
        <w:tabs>
          <w:tab w:leader="none" w:pos="450" w:val="left"/>
        </w:tabs>
        <w:spacing w:line="276" w:lineRule="auto"/>
        <w:ind w:firstLine="284" w:left="0" w:right="-4"/>
        <w:rPr>
          <w:sz w:val="28"/>
        </w:rPr>
      </w:pPr>
      <w:r>
        <w:rPr>
          <w:sz w:val="28"/>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r>
        <w:rPr>
          <w:spacing w:val="-4"/>
          <w:sz w:val="28"/>
        </w:rPr>
        <w:t xml:space="preserve"> </w:t>
      </w:r>
      <w:r>
        <w:rPr>
          <w:sz w:val="28"/>
        </w:rPr>
        <w:t>работы;</w:t>
      </w:r>
    </w:p>
    <w:p w14:paraId="8D030000">
      <w:pPr>
        <w:pStyle w:val="Style_8"/>
        <w:numPr>
          <w:ilvl w:val="0"/>
          <w:numId w:val="27"/>
        </w:numPr>
        <w:tabs>
          <w:tab w:leader="none" w:pos="450" w:val="left"/>
        </w:tabs>
        <w:spacing w:line="276" w:lineRule="auto"/>
        <w:ind w:firstLine="284" w:left="0" w:right="-4"/>
        <w:rPr>
          <w:sz w:val="28"/>
        </w:rPr>
      </w:pPr>
      <w:r>
        <w:rPr>
          <w:sz w:val="28"/>
        </w:rPr>
        <w:t>осуществлять контроль, коррекцию, оценку действий партнёра, уметь</w:t>
      </w:r>
      <w:r>
        <w:rPr>
          <w:spacing w:val="-30"/>
          <w:sz w:val="28"/>
        </w:rPr>
        <w:t xml:space="preserve"> </w:t>
      </w:r>
      <w:r>
        <w:rPr>
          <w:sz w:val="28"/>
        </w:rPr>
        <w:t>убеждать;</w:t>
      </w:r>
    </w:p>
    <w:p w14:paraId="8E030000">
      <w:pPr>
        <w:pStyle w:val="Style_8"/>
        <w:numPr>
          <w:ilvl w:val="0"/>
          <w:numId w:val="27"/>
        </w:numPr>
        <w:tabs>
          <w:tab w:leader="none" w:pos="450" w:val="left"/>
        </w:tabs>
        <w:spacing w:line="276" w:lineRule="auto"/>
        <w:ind w:firstLine="284" w:left="0" w:right="-4"/>
        <w:rPr>
          <w:sz w:val="28"/>
        </w:rPr>
      </w:pPr>
      <w:r>
        <w:rPr>
          <w:sz w:val="28"/>
        </w:rPr>
        <w:t>работать в группе -</w:t>
      </w:r>
      <w:r>
        <w:rPr>
          <w:sz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w:t>
      </w:r>
      <w:r>
        <w:rPr>
          <w:spacing w:val="-28"/>
          <w:sz w:val="28"/>
        </w:rPr>
        <w:t xml:space="preserve"> </w:t>
      </w:r>
      <w:r>
        <w:rPr>
          <w:sz w:val="28"/>
        </w:rPr>
        <w:t>взрослыми;</w:t>
      </w:r>
    </w:p>
    <w:p w14:paraId="8F030000">
      <w:pPr>
        <w:pStyle w:val="Style_8"/>
        <w:numPr>
          <w:ilvl w:val="0"/>
          <w:numId w:val="27"/>
        </w:numPr>
        <w:tabs>
          <w:tab w:leader="none" w:pos="450" w:val="left"/>
        </w:tabs>
        <w:spacing w:line="276" w:lineRule="auto"/>
        <w:ind w:firstLine="284" w:left="0" w:right="-4"/>
        <w:rPr>
          <w:sz w:val="28"/>
        </w:rPr>
      </w:pPr>
      <w:r>
        <w:rPr>
          <w:sz w:val="28"/>
        </w:rPr>
        <w:t>основам коммуникативной</w:t>
      </w:r>
      <w:r>
        <w:rPr>
          <w:spacing w:val="-13"/>
          <w:sz w:val="28"/>
        </w:rPr>
        <w:t xml:space="preserve"> </w:t>
      </w:r>
      <w:r>
        <w:rPr>
          <w:sz w:val="28"/>
        </w:rPr>
        <w:t>рефлексии;</w:t>
      </w:r>
    </w:p>
    <w:p w14:paraId="90030000">
      <w:pPr>
        <w:pStyle w:val="Style_8"/>
        <w:numPr>
          <w:ilvl w:val="0"/>
          <w:numId w:val="27"/>
        </w:numPr>
        <w:tabs>
          <w:tab w:leader="none" w:pos="450" w:val="left"/>
        </w:tabs>
        <w:spacing w:line="276" w:lineRule="auto"/>
        <w:ind w:firstLine="284" w:left="0" w:right="-4"/>
        <w:rPr>
          <w:sz w:val="28"/>
        </w:rPr>
      </w:pPr>
      <w:r>
        <w:rPr>
          <w:sz w:val="28"/>
        </w:rPr>
        <w:t>использовать адекватные языковые средства для отображения своих чувств, мыслей, мотивов и</w:t>
      </w:r>
      <w:r>
        <w:rPr>
          <w:spacing w:val="-9"/>
          <w:sz w:val="28"/>
        </w:rPr>
        <w:t xml:space="preserve"> </w:t>
      </w:r>
      <w:r>
        <w:rPr>
          <w:sz w:val="28"/>
        </w:rPr>
        <w:t>потребностей;</w:t>
      </w:r>
    </w:p>
    <w:p w14:paraId="91030000">
      <w:pPr>
        <w:pStyle w:val="Style_8"/>
        <w:numPr>
          <w:ilvl w:val="0"/>
          <w:numId w:val="27"/>
        </w:numPr>
        <w:tabs>
          <w:tab w:leader="none" w:pos="450" w:val="left"/>
        </w:tabs>
        <w:spacing w:line="276" w:lineRule="auto"/>
        <w:ind w:firstLine="284" w:left="0" w:right="-4"/>
        <w:rPr>
          <w:i w:val="1"/>
          <w:sz w:val="28"/>
        </w:rPr>
      </w:pPr>
      <w:r>
        <w:rPr>
          <w:sz w:val="28"/>
        </w:rPr>
        <w:t xml:space="preserve">отображать в речи (описание, объяснение) содержание совершаемых действий как  в форме громкой социализированной речи, так и в форме внутренней речи. </w:t>
      </w:r>
    </w:p>
    <w:p w14:paraId="92030000">
      <w:pPr>
        <w:tabs>
          <w:tab w:leader="none" w:pos="450" w:val="left"/>
        </w:tabs>
        <w:spacing w:line="276" w:lineRule="auto"/>
        <w:ind w:right="-4"/>
        <w:jc w:val="both"/>
        <w:rPr>
          <w:i w:val="1"/>
          <w:sz w:val="28"/>
        </w:rPr>
      </w:pPr>
      <w:r>
        <w:rPr>
          <w:i w:val="1"/>
          <w:sz w:val="28"/>
        </w:rPr>
        <w:tab/>
      </w:r>
      <w:r>
        <w:rPr>
          <w:i w:val="1"/>
          <w:sz w:val="28"/>
        </w:rPr>
        <w:tab/>
      </w:r>
      <w:r>
        <w:rPr>
          <w:i w:val="1"/>
          <w:sz w:val="28"/>
        </w:rPr>
        <w:t>Выпускник получит возможность</w:t>
      </w:r>
      <w:r>
        <w:rPr>
          <w:i w:val="1"/>
          <w:spacing w:val="-7"/>
          <w:sz w:val="28"/>
        </w:rPr>
        <w:t xml:space="preserve"> </w:t>
      </w:r>
      <w:r>
        <w:rPr>
          <w:i w:val="1"/>
          <w:sz w:val="28"/>
        </w:rPr>
        <w:t>научиться:</w:t>
      </w:r>
    </w:p>
    <w:p w14:paraId="93030000">
      <w:pPr>
        <w:pStyle w:val="Style_8"/>
        <w:numPr>
          <w:ilvl w:val="0"/>
          <w:numId w:val="27"/>
        </w:numPr>
        <w:tabs>
          <w:tab w:leader="none" w:pos="452" w:val="left"/>
        </w:tabs>
        <w:spacing w:line="276" w:lineRule="auto"/>
        <w:ind w:firstLine="284" w:left="0" w:right="-4"/>
        <w:rPr>
          <w:sz w:val="28"/>
        </w:rPr>
      </w:pPr>
      <w:r>
        <w:rPr>
          <w:sz w:val="28"/>
        </w:rPr>
        <w:t>учитывать</w:t>
      </w:r>
      <w:r>
        <w:rPr>
          <w:spacing w:val="42"/>
          <w:sz w:val="28"/>
        </w:rPr>
        <w:t xml:space="preserve"> </w:t>
      </w:r>
      <w:r>
        <w:rPr>
          <w:sz w:val="28"/>
        </w:rPr>
        <w:t>и</w:t>
      </w:r>
      <w:r>
        <w:rPr>
          <w:spacing w:val="42"/>
          <w:sz w:val="28"/>
        </w:rPr>
        <w:t xml:space="preserve"> </w:t>
      </w:r>
      <w:r>
        <w:rPr>
          <w:sz w:val="28"/>
        </w:rPr>
        <w:t>координировать</w:t>
      </w:r>
      <w:r>
        <w:rPr>
          <w:spacing w:val="42"/>
          <w:sz w:val="28"/>
        </w:rPr>
        <w:t xml:space="preserve"> </w:t>
      </w:r>
      <w:r>
        <w:rPr>
          <w:sz w:val="28"/>
        </w:rPr>
        <w:t>отличные</w:t>
      </w:r>
      <w:r>
        <w:rPr>
          <w:spacing w:val="39"/>
          <w:sz w:val="28"/>
        </w:rPr>
        <w:t xml:space="preserve"> </w:t>
      </w:r>
      <w:r>
        <w:rPr>
          <w:sz w:val="28"/>
        </w:rPr>
        <w:t>от</w:t>
      </w:r>
      <w:r>
        <w:rPr>
          <w:spacing w:val="42"/>
          <w:sz w:val="28"/>
        </w:rPr>
        <w:t xml:space="preserve"> </w:t>
      </w:r>
      <w:r>
        <w:rPr>
          <w:sz w:val="28"/>
        </w:rPr>
        <w:t>собственной</w:t>
      </w:r>
      <w:r>
        <w:rPr>
          <w:spacing w:val="42"/>
          <w:sz w:val="28"/>
        </w:rPr>
        <w:t xml:space="preserve"> </w:t>
      </w:r>
      <w:r>
        <w:rPr>
          <w:sz w:val="28"/>
        </w:rPr>
        <w:t>позиции</w:t>
      </w:r>
      <w:r>
        <w:rPr>
          <w:spacing w:val="42"/>
          <w:sz w:val="28"/>
        </w:rPr>
        <w:t xml:space="preserve"> </w:t>
      </w:r>
      <w:r>
        <w:rPr>
          <w:sz w:val="28"/>
        </w:rPr>
        <w:t>других</w:t>
      </w:r>
      <w:r>
        <w:rPr>
          <w:spacing w:val="43"/>
          <w:sz w:val="28"/>
        </w:rPr>
        <w:t xml:space="preserve"> </w:t>
      </w:r>
      <w:r>
        <w:rPr>
          <w:sz w:val="28"/>
        </w:rPr>
        <w:t>людей</w:t>
      </w:r>
      <w:r>
        <w:rPr>
          <w:spacing w:val="42"/>
          <w:sz w:val="28"/>
        </w:rPr>
        <w:t xml:space="preserve"> </w:t>
      </w:r>
      <w:r>
        <w:rPr>
          <w:sz w:val="28"/>
        </w:rPr>
        <w:t>в</w:t>
      </w:r>
      <w:r>
        <w:rPr>
          <w:sz w:val="28"/>
        </w:rPr>
        <w:t xml:space="preserve"> </w:t>
      </w:r>
      <w:r>
        <w:rPr>
          <w:sz w:val="28"/>
        </w:rPr>
        <w:t>сотрудничестве;</w:t>
      </w:r>
    </w:p>
    <w:p w14:paraId="94030000">
      <w:pPr>
        <w:pStyle w:val="Style_8"/>
        <w:numPr>
          <w:ilvl w:val="0"/>
          <w:numId w:val="27"/>
        </w:numPr>
        <w:tabs>
          <w:tab w:leader="none" w:pos="452" w:val="left"/>
        </w:tabs>
        <w:spacing w:line="276" w:lineRule="auto"/>
        <w:ind w:firstLine="284" w:left="0" w:right="-4"/>
        <w:rPr>
          <w:sz w:val="28"/>
        </w:rPr>
      </w:pPr>
      <w:r>
        <w:rPr>
          <w:sz w:val="28"/>
        </w:rPr>
        <w:t>учитывать разные мнения и интересы и обосновывать собственную</w:t>
      </w:r>
      <w:r>
        <w:rPr>
          <w:spacing w:val="-27"/>
          <w:sz w:val="28"/>
        </w:rPr>
        <w:t xml:space="preserve"> </w:t>
      </w:r>
      <w:r>
        <w:rPr>
          <w:sz w:val="28"/>
        </w:rPr>
        <w:t>позицию;</w:t>
      </w:r>
    </w:p>
    <w:p w14:paraId="95030000">
      <w:pPr>
        <w:pStyle w:val="Style_8"/>
        <w:numPr>
          <w:ilvl w:val="0"/>
          <w:numId w:val="27"/>
        </w:numPr>
        <w:tabs>
          <w:tab w:leader="none" w:pos="450" w:val="left"/>
        </w:tabs>
        <w:spacing w:line="276" w:lineRule="auto"/>
        <w:ind w:firstLine="284" w:left="0" w:right="-4"/>
        <w:rPr>
          <w:sz w:val="28"/>
        </w:rPr>
      </w:pPr>
      <w:r>
        <w:rPr>
          <w:sz w:val="28"/>
        </w:rPr>
        <w:t>понимать относительность мнений и подходов к решению</w:t>
      </w:r>
      <w:r>
        <w:rPr>
          <w:spacing w:val="-28"/>
          <w:sz w:val="28"/>
        </w:rPr>
        <w:t xml:space="preserve"> </w:t>
      </w:r>
      <w:r>
        <w:rPr>
          <w:sz w:val="28"/>
        </w:rPr>
        <w:t>проблемы;</w:t>
      </w:r>
    </w:p>
    <w:p w14:paraId="96030000">
      <w:pPr>
        <w:pStyle w:val="Style_8"/>
        <w:numPr>
          <w:ilvl w:val="0"/>
          <w:numId w:val="27"/>
        </w:numPr>
        <w:tabs>
          <w:tab w:leader="none" w:pos="450" w:val="left"/>
        </w:tabs>
        <w:spacing w:line="276" w:lineRule="auto"/>
        <w:ind w:firstLine="284" w:left="0" w:right="-4"/>
        <w:rPr>
          <w:sz w:val="28"/>
        </w:rPr>
      </w:pPr>
      <w:r>
        <w:rPr>
          <w:sz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w:t>
      </w:r>
      <w:r>
        <w:rPr>
          <w:spacing w:val="-15"/>
          <w:sz w:val="28"/>
        </w:rPr>
        <w:t xml:space="preserve"> </w:t>
      </w:r>
      <w:r>
        <w:rPr>
          <w:sz w:val="28"/>
        </w:rPr>
        <w:t>интересов;</w:t>
      </w:r>
    </w:p>
    <w:p w14:paraId="97030000">
      <w:pPr>
        <w:pStyle w:val="Style_8"/>
        <w:numPr>
          <w:ilvl w:val="0"/>
          <w:numId w:val="27"/>
        </w:numPr>
        <w:tabs>
          <w:tab w:leader="none" w:pos="450" w:val="left"/>
          <w:tab w:leader="none" w:pos="1223" w:val="left"/>
          <w:tab w:leader="none" w:pos="1669" w:val="left"/>
          <w:tab w:leader="none" w:pos="2324" w:val="left"/>
          <w:tab w:leader="none" w:pos="3750" w:val="left"/>
          <w:tab w:leader="none" w:pos="4076" w:val="left"/>
          <w:tab w:leader="none" w:pos="5579" w:val="left"/>
          <w:tab w:leader="none" w:pos="7064" w:val="left"/>
          <w:tab w:leader="none" w:pos="8198" w:val="left"/>
        </w:tabs>
        <w:spacing w:line="276" w:lineRule="auto"/>
        <w:ind w:firstLine="284" w:left="0" w:right="-4"/>
        <w:rPr>
          <w:sz w:val="28"/>
        </w:rPr>
      </w:pPr>
      <w:r>
        <w:rPr>
          <w:sz w:val="28"/>
        </w:rPr>
        <w:t xml:space="preserve">брать на себя инициативу в организации совместного действия </w:t>
      </w:r>
      <w:r>
        <w:rPr>
          <w:sz w:val="28"/>
        </w:rPr>
        <w:t>(деловое лидерство);</w:t>
      </w:r>
    </w:p>
    <w:p w14:paraId="98030000">
      <w:pPr>
        <w:pStyle w:val="Style_8"/>
        <w:numPr>
          <w:ilvl w:val="0"/>
          <w:numId w:val="27"/>
        </w:numPr>
        <w:tabs>
          <w:tab w:leader="none" w:pos="450" w:val="left"/>
        </w:tabs>
        <w:spacing w:line="276" w:lineRule="auto"/>
        <w:ind w:firstLine="284" w:left="0" w:right="-4"/>
        <w:rPr>
          <w:sz w:val="28"/>
        </w:rPr>
      </w:pPr>
      <w:r>
        <w:rPr>
          <w:sz w:val="28"/>
        </w:rPr>
        <w:t>оказывать поддержку и содействие тем, от кого зависит достижение цели в совместной</w:t>
      </w:r>
      <w:r>
        <w:rPr>
          <w:spacing w:val="-9"/>
          <w:sz w:val="28"/>
        </w:rPr>
        <w:t xml:space="preserve"> </w:t>
      </w:r>
      <w:r>
        <w:rPr>
          <w:sz w:val="28"/>
        </w:rPr>
        <w:t>деятельности;</w:t>
      </w:r>
    </w:p>
    <w:p w14:paraId="99030000">
      <w:pPr>
        <w:pStyle w:val="Style_8"/>
        <w:numPr>
          <w:ilvl w:val="0"/>
          <w:numId w:val="27"/>
        </w:numPr>
        <w:tabs>
          <w:tab w:leader="none" w:pos="450" w:val="left"/>
        </w:tabs>
        <w:spacing w:line="276" w:lineRule="auto"/>
        <w:ind w:firstLine="284" w:left="0" w:right="-4"/>
        <w:rPr>
          <w:sz w:val="28"/>
        </w:rPr>
      </w:pPr>
      <w:r>
        <w:rPr>
          <w:sz w:val="28"/>
        </w:rPr>
        <w:t xml:space="preserve">осуществлять коммуникативную рефлексию как осознание оснований </w:t>
      </w:r>
      <w:r>
        <w:rPr>
          <w:sz w:val="28"/>
        </w:rPr>
        <w:t>собственных действий и действий</w:t>
      </w:r>
      <w:r>
        <w:rPr>
          <w:spacing w:val="-11"/>
          <w:sz w:val="28"/>
        </w:rPr>
        <w:t xml:space="preserve"> </w:t>
      </w:r>
      <w:r>
        <w:rPr>
          <w:sz w:val="28"/>
        </w:rPr>
        <w:t>партнёра;</w:t>
      </w:r>
    </w:p>
    <w:p w14:paraId="9A030000">
      <w:pPr>
        <w:pStyle w:val="Style_8"/>
        <w:numPr>
          <w:ilvl w:val="0"/>
          <w:numId w:val="27"/>
        </w:numPr>
        <w:tabs>
          <w:tab w:leader="none" w:pos="450" w:val="left"/>
        </w:tabs>
        <w:spacing w:line="276" w:lineRule="auto"/>
        <w:ind w:firstLine="284" w:left="0" w:right="-4"/>
        <w:rPr>
          <w:sz w:val="28"/>
        </w:rPr>
      </w:pPr>
      <w:r>
        <w:rPr>
          <w:sz w:val="28"/>
        </w:rPr>
        <w:t>в процессе коммуникации достаточно точно, последовательно и полно передавать партнёру необходимую информацию как ориентир для построения</w:t>
      </w:r>
      <w:r>
        <w:rPr>
          <w:spacing w:val="-25"/>
          <w:sz w:val="28"/>
        </w:rPr>
        <w:t xml:space="preserve"> </w:t>
      </w:r>
      <w:r>
        <w:rPr>
          <w:sz w:val="28"/>
        </w:rPr>
        <w:t>действия;</w:t>
      </w:r>
    </w:p>
    <w:p w14:paraId="9B030000">
      <w:pPr>
        <w:pStyle w:val="Style_8"/>
        <w:numPr>
          <w:ilvl w:val="0"/>
          <w:numId w:val="27"/>
        </w:numPr>
        <w:tabs>
          <w:tab w:leader="none" w:pos="450" w:val="left"/>
        </w:tabs>
        <w:spacing w:line="276" w:lineRule="auto"/>
        <w:ind w:firstLine="284" w:left="0" w:right="-4"/>
        <w:rPr>
          <w:sz w:val="28"/>
        </w:rPr>
      </w:pPr>
      <w:r>
        <w:rPr>
          <w:sz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w:t>
      </w:r>
      <w:r>
        <w:rPr>
          <w:spacing w:val="-12"/>
          <w:sz w:val="28"/>
        </w:rPr>
        <w:t xml:space="preserve"> </w:t>
      </w:r>
      <w:r>
        <w:rPr>
          <w:sz w:val="28"/>
        </w:rPr>
        <w:t>языка;</w:t>
      </w:r>
    </w:p>
    <w:p w14:paraId="9C030000">
      <w:pPr>
        <w:pStyle w:val="Style_8"/>
        <w:numPr>
          <w:ilvl w:val="0"/>
          <w:numId w:val="27"/>
        </w:numPr>
        <w:tabs>
          <w:tab w:leader="none" w:pos="450" w:val="left"/>
        </w:tabs>
        <w:spacing w:line="276" w:lineRule="auto"/>
        <w:ind w:firstLine="284" w:left="0" w:right="-4"/>
        <w:rPr>
          <w:sz w:val="28"/>
        </w:rPr>
      </w:pPr>
      <w:r>
        <w:rPr>
          <w:sz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w:t>
      </w:r>
      <w:r>
        <w:rPr>
          <w:spacing w:val="-20"/>
          <w:sz w:val="28"/>
        </w:rPr>
        <w:t xml:space="preserve"> </w:t>
      </w:r>
      <w:r>
        <w:rPr>
          <w:sz w:val="28"/>
        </w:rPr>
        <w:t>деятельности;</w:t>
      </w:r>
    </w:p>
    <w:p w14:paraId="9D030000">
      <w:pPr>
        <w:pStyle w:val="Style_8"/>
        <w:numPr>
          <w:ilvl w:val="0"/>
          <w:numId w:val="27"/>
        </w:numPr>
        <w:tabs>
          <w:tab w:leader="none" w:pos="452" w:val="left"/>
        </w:tabs>
        <w:spacing w:line="276" w:lineRule="auto"/>
        <w:ind w:firstLine="284" w:left="0" w:right="-4"/>
        <w:rPr>
          <w:sz w:val="28"/>
        </w:rPr>
      </w:pPr>
      <w:r>
        <w:rPr>
          <w:sz w:val="28"/>
        </w:rPr>
        <w:t>устраивать эффективные групповые обсуждения и обеспечивать обмен знаниями между членами группы для принятия эффективных совместных</w:t>
      </w:r>
      <w:r>
        <w:rPr>
          <w:spacing w:val="-25"/>
          <w:sz w:val="28"/>
        </w:rPr>
        <w:t xml:space="preserve"> </w:t>
      </w:r>
      <w:r>
        <w:rPr>
          <w:sz w:val="28"/>
        </w:rPr>
        <w:t>решений;</w:t>
      </w:r>
    </w:p>
    <w:p w14:paraId="9E030000">
      <w:pPr>
        <w:pStyle w:val="Style_8"/>
        <w:numPr>
          <w:ilvl w:val="0"/>
          <w:numId w:val="27"/>
        </w:numPr>
        <w:tabs>
          <w:tab w:leader="none" w:pos="450" w:val="left"/>
        </w:tabs>
        <w:spacing w:line="276" w:lineRule="auto"/>
        <w:ind w:firstLine="284" w:left="0" w:right="-4"/>
        <w:rPr>
          <w:b w:val="1"/>
          <w:sz w:val="28"/>
        </w:rPr>
      </w:pPr>
      <w:r>
        <w:rPr>
          <w:sz w:val="28"/>
        </w:rPr>
        <w:t xml:space="preserve">в совместной деятельности чётко формулировать цели группы и позволять её участникам проявлять собственную энергию для достижения этих целей. </w:t>
      </w:r>
    </w:p>
    <w:p w14:paraId="9F030000">
      <w:pPr>
        <w:pStyle w:val="Style_8"/>
        <w:tabs>
          <w:tab w:leader="none" w:pos="450" w:val="left"/>
        </w:tabs>
        <w:spacing w:line="276" w:lineRule="auto"/>
        <w:ind w:firstLine="0" w:left="0" w:right="-4"/>
        <w:rPr>
          <w:b w:val="1"/>
          <w:sz w:val="28"/>
        </w:rPr>
      </w:pPr>
      <w:r>
        <w:rPr>
          <w:b w:val="1"/>
          <w:sz w:val="28"/>
        </w:rPr>
        <w:t>Познавательные универсальные учебные</w:t>
      </w:r>
      <w:r>
        <w:rPr>
          <w:b w:val="1"/>
          <w:spacing w:val="-14"/>
          <w:sz w:val="28"/>
        </w:rPr>
        <w:t xml:space="preserve"> </w:t>
      </w:r>
      <w:r>
        <w:rPr>
          <w:b w:val="1"/>
          <w:sz w:val="28"/>
        </w:rPr>
        <w:t>действия</w:t>
      </w:r>
    </w:p>
    <w:p w14:paraId="A0030000">
      <w:pPr>
        <w:spacing w:line="276" w:lineRule="auto"/>
        <w:ind w:firstLine="567" w:left="0" w:right="-4"/>
        <w:jc w:val="both"/>
        <w:rPr>
          <w:i w:val="1"/>
          <w:sz w:val="28"/>
        </w:rPr>
      </w:pPr>
      <w:r>
        <w:rPr>
          <w:i w:val="1"/>
          <w:sz w:val="28"/>
        </w:rPr>
        <w:t>Выпускник научится:</w:t>
      </w:r>
    </w:p>
    <w:p w14:paraId="A1030000">
      <w:pPr>
        <w:pStyle w:val="Style_8"/>
        <w:numPr>
          <w:ilvl w:val="0"/>
          <w:numId w:val="27"/>
        </w:numPr>
        <w:tabs>
          <w:tab w:leader="none" w:pos="450" w:val="left"/>
        </w:tabs>
        <w:spacing w:line="276" w:lineRule="auto"/>
        <w:ind w:firstLine="284" w:left="0" w:right="-4"/>
        <w:rPr>
          <w:sz w:val="28"/>
        </w:rPr>
      </w:pPr>
      <w:r>
        <w:rPr>
          <w:sz w:val="28"/>
        </w:rPr>
        <w:t>основам реализации проектно-исследовательской</w:t>
      </w:r>
      <w:r>
        <w:rPr>
          <w:spacing w:val="-20"/>
          <w:sz w:val="28"/>
        </w:rPr>
        <w:t xml:space="preserve"> </w:t>
      </w:r>
      <w:r>
        <w:rPr>
          <w:sz w:val="28"/>
        </w:rPr>
        <w:t>деятельности;</w:t>
      </w:r>
    </w:p>
    <w:p w14:paraId="A2030000">
      <w:pPr>
        <w:pStyle w:val="Style_8"/>
        <w:numPr>
          <w:ilvl w:val="0"/>
          <w:numId w:val="27"/>
        </w:numPr>
        <w:tabs>
          <w:tab w:leader="none" w:pos="450" w:val="left"/>
        </w:tabs>
        <w:spacing w:line="276" w:lineRule="auto"/>
        <w:ind w:firstLine="284" w:left="0" w:right="-4"/>
        <w:rPr>
          <w:sz w:val="28"/>
        </w:rPr>
      </w:pPr>
      <w:r>
        <w:rPr>
          <w:sz w:val="28"/>
        </w:rPr>
        <w:t>проводить наблюдение и эксперимент под руководством</w:t>
      </w:r>
      <w:r>
        <w:rPr>
          <w:spacing w:val="-21"/>
          <w:sz w:val="28"/>
        </w:rPr>
        <w:t xml:space="preserve"> </w:t>
      </w:r>
      <w:r>
        <w:rPr>
          <w:sz w:val="28"/>
        </w:rPr>
        <w:t>учителя;</w:t>
      </w:r>
    </w:p>
    <w:p w14:paraId="A3030000">
      <w:pPr>
        <w:pStyle w:val="Style_8"/>
        <w:numPr>
          <w:ilvl w:val="0"/>
          <w:numId w:val="27"/>
        </w:numPr>
        <w:tabs>
          <w:tab w:leader="none" w:pos="450" w:val="left"/>
          <w:tab w:leader="none" w:pos="2060" w:val="left"/>
          <w:tab w:leader="none" w:pos="3689" w:val="left"/>
          <w:tab w:leader="none" w:pos="4494" w:val="left"/>
          <w:tab w:leader="none" w:pos="5995" w:val="left"/>
          <w:tab w:leader="none" w:pos="6307" w:val="left"/>
          <w:tab w:leader="none" w:pos="8173" w:val="left"/>
        </w:tabs>
        <w:spacing w:line="276" w:lineRule="auto"/>
        <w:ind w:firstLine="284" w:left="0" w:right="-4"/>
        <w:rPr>
          <w:sz w:val="28"/>
        </w:rPr>
      </w:pPr>
      <w:r>
        <w:rPr>
          <w:sz w:val="28"/>
        </w:rPr>
        <w:t xml:space="preserve">осуществлять расширенный поиск информации с использованием </w:t>
      </w:r>
      <w:r>
        <w:rPr>
          <w:sz w:val="28"/>
        </w:rPr>
        <w:t>ресурсов библиотек и</w:t>
      </w:r>
      <w:r>
        <w:rPr>
          <w:spacing w:val="-7"/>
          <w:sz w:val="28"/>
        </w:rPr>
        <w:t xml:space="preserve"> </w:t>
      </w:r>
      <w:r>
        <w:rPr>
          <w:sz w:val="28"/>
        </w:rPr>
        <w:t>Интернета;</w:t>
      </w:r>
    </w:p>
    <w:p w14:paraId="A4030000">
      <w:pPr>
        <w:pStyle w:val="Style_8"/>
        <w:numPr>
          <w:ilvl w:val="0"/>
          <w:numId w:val="27"/>
        </w:numPr>
        <w:tabs>
          <w:tab w:leader="none" w:pos="450" w:val="left"/>
        </w:tabs>
        <w:spacing w:line="276" w:lineRule="auto"/>
        <w:ind w:firstLine="284" w:left="0" w:right="-4"/>
        <w:rPr>
          <w:sz w:val="28"/>
        </w:rPr>
      </w:pPr>
      <w:r>
        <w:rPr>
          <w:sz w:val="28"/>
        </w:rPr>
        <w:t>создавать и преобразовывать модели и схемы для решения</w:t>
      </w:r>
      <w:r>
        <w:rPr>
          <w:spacing w:val="-19"/>
          <w:sz w:val="28"/>
        </w:rPr>
        <w:t xml:space="preserve"> </w:t>
      </w:r>
      <w:r>
        <w:rPr>
          <w:sz w:val="28"/>
        </w:rPr>
        <w:t>задач;</w:t>
      </w:r>
    </w:p>
    <w:p w14:paraId="A5030000">
      <w:pPr>
        <w:pStyle w:val="Style_8"/>
        <w:numPr>
          <w:ilvl w:val="0"/>
          <w:numId w:val="27"/>
        </w:numPr>
        <w:tabs>
          <w:tab w:leader="none" w:pos="450" w:val="left"/>
        </w:tabs>
        <w:spacing w:line="276" w:lineRule="auto"/>
        <w:ind w:firstLine="284" w:left="0" w:right="-4"/>
        <w:rPr>
          <w:sz w:val="28"/>
        </w:rPr>
      </w:pPr>
      <w:r>
        <w:rPr>
          <w:sz w:val="28"/>
        </w:rPr>
        <w:t>осуществлять выбор наиболее эффективных способов решения задач в зависимости от конкретных</w:t>
      </w:r>
      <w:r>
        <w:rPr>
          <w:spacing w:val="-8"/>
          <w:sz w:val="28"/>
        </w:rPr>
        <w:t xml:space="preserve"> </w:t>
      </w:r>
      <w:r>
        <w:rPr>
          <w:sz w:val="28"/>
        </w:rPr>
        <w:t>условий;</w:t>
      </w:r>
    </w:p>
    <w:p w14:paraId="A6030000">
      <w:pPr>
        <w:pStyle w:val="Style_8"/>
        <w:numPr>
          <w:ilvl w:val="0"/>
          <w:numId w:val="27"/>
        </w:numPr>
        <w:tabs>
          <w:tab w:leader="none" w:pos="450" w:val="left"/>
        </w:tabs>
        <w:spacing w:line="276" w:lineRule="auto"/>
        <w:ind w:firstLine="284" w:left="0" w:right="-4"/>
        <w:rPr>
          <w:sz w:val="28"/>
        </w:rPr>
      </w:pPr>
      <w:r>
        <w:rPr>
          <w:sz w:val="28"/>
        </w:rPr>
        <w:t>давать определение</w:t>
      </w:r>
      <w:r>
        <w:rPr>
          <w:spacing w:val="-8"/>
          <w:sz w:val="28"/>
        </w:rPr>
        <w:t xml:space="preserve"> </w:t>
      </w:r>
      <w:r>
        <w:rPr>
          <w:sz w:val="28"/>
        </w:rPr>
        <w:t>понятиям;</w:t>
      </w:r>
    </w:p>
    <w:p w14:paraId="A7030000">
      <w:pPr>
        <w:pStyle w:val="Style_8"/>
        <w:numPr>
          <w:ilvl w:val="0"/>
          <w:numId w:val="27"/>
        </w:numPr>
        <w:tabs>
          <w:tab w:leader="none" w:pos="452" w:val="left"/>
        </w:tabs>
        <w:spacing w:line="276" w:lineRule="auto"/>
        <w:ind w:firstLine="284" w:left="0" w:right="-4"/>
        <w:rPr>
          <w:sz w:val="28"/>
        </w:rPr>
      </w:pPr>
      <w:r>
        <w:rPr>
          <w:sz w:val="28"/>
        </w:rPr>
        <w:t>устанавливать причинно-следственные</w:t>
      </w:r>
      <w:r>
        <w:rPr>
          <w:spacing w:val="-20"/>
          <w:sz w:val="28"/>
        </w:rPr>
        <w:t xml:space="preserve"> </w:t>
      </w:r>
      <w:r>
        <w:rPr>
          <w:sz w:val="28"/>
        </w:rPr>
        <w:t>связи;</w:t>
      </w:r>
    </w:p>
    <w:p w14:paraId="A8030000">
      <w:pPr>
        <w:pStyle w:val="Style_8"/>
        <w:numPr>
          <w:ilvl w:val="0"/>
          <w:numId w:val="27"/>
        </w:numPr>
        <w:tabs>
          <w:tab w:leader="none" w:pos="450" w:val="left"/>
          <w:tab w:leader="none" w:pos="2063" w:val="left"/>
          <w:tab w:leader="none" w:pos="3485" w:val="left"/>
          <w:tab w:leader="none" w:pos="4715" w:val="left"/>
          <w:tab w:leader="none" w:pos="6312" w:val="left"/>
          <w:tab w:leader="none" w:pos="7881" w:val="left"/>
        </w:tabs>
        <w:spacing w:line="276" w:lineRule="auto"/>
        <w:ind w:firstLine="284" w:left="0" w:right="-4"/>
        <w:rPr>
          <w:sz w:val="28"/>
        </w:rPr>
      </w:pPr>
      <w:r>
        <w:rPr>
          <w:sz w:val="28"/>
        </w:rPr>
        <w:t xml:space="preserve">осуществлять логическую операцию </w:t>
      </w:r>
      <w:r>
        <w:rPr>
          <w:sz w:val="28"/>
        </w:rPr>
        <w:t>устан</w:t>
      </w:r>
      <w:r>
        <w:rPr>
          <w:sz w:val="28"/>
        </w:rPr>
        <w:t xml:space="preserve">овления </w:t>
      </w:r>
      <w:r>
        <w:rPr>
          <w:sz w:val="28"/>
        </w:rPr>
        <w:t>родовидовых</w:t>
      </w:r>
      <w:r>
        <w:rPr>
          <w:sz w:val="28"/>
        </w:rPr>
        <w:t xml:space="preserve"> </w:t>
      </w:r>
      <w:r>
        <w:rPr>
          <w:spacing w:val="-1"/>
          <w:sz w:val="28"/>
        </w:rPr>
        <w:t xml:space="preserve">отношений, </w:t>
      </w:r>
      <w:r>
        <w:rPr>
          <w:sz w:val="28"/>
        </w:rPr>
        <w:t>ограничение</w:t>
      </w:r>
      <w:r>
        <w:rPr>
          <w:spacing w:val="-8"/>
          <w:sz w:val="28"/>
        </w:rPr>
        <w:t xml:space="preserve"> </w:t>
      </w:r>
      <w:r>
        <w:rPr>
          <w:sz w:val="28"/>
        </w:rPr>
        <w:t>понятия;</w:t>
      </w:r>
    </w:p>
    <w:p w14:paraId="A9030000">
      <w:pPr>
        <w:pStyle w:val="Style_8"/>
        <w:numPr>
          <w:ilvl w:val="0"/>
          <w:numId w:val="27"/>
        </w:numPr>
        <w:tabs>
          <w:tab w:leader="none" w:pos="450" w:val="left"/>
        </w:tabs>
        <w:spacing w:line="276" w:lineRule="auto"/>
        <w:ind w:firstLine="284" w:left="0" w:right="-4"/>
        <w:rPr>
          <w:sz w:val="28"/>
        </w:rPr>
      </w:pPr>
      <w:r>
        <w:rPr>
          <w:sz w:val="28"/>
        </w:rPr>
        <w:t>обобщать понятия -</w:t>
      </w:r>
      <w:r>
        <w:rPr>
          <w:sz w:val="28"/>
        </w:rPr>
        <w:t xml:space="preserve"> осуществлять логическую операцию перехода от видовых признаков к родовому понятию, от понятия с меньшим объёмом к понятию с большим</w:t>
      </w:r>
      <w:r>
        <w:rPr>
          <w:spacing w:val="-3"/>
          <w:sz w:val="28"/>
        </w:rPr>
        <w:t xml:space="preserve"> </w:t>
      </w:r>
      <w:r>
        <w:rPr>
          <w:sz w:val="28"/>
        </w:rPr>
        <w:t>объёмом;</w:t>
      </w:r>
    </w:p>
    <w:p w14:paraId="AA030000">
      <w:pPr>
        <w:pStyle w:val="Style_8"/>
        <w:numPr>
          <w:ilvl w:val="0"/>
          <w:numId w:val="27"/>
        </w:numPr>
        <w:tabs>
          <w:tab w:leader="none" w:pos="450" w:val="left"/>
        </w:tabs>
        <w:spacing w:line="276" w:lineRule="auto"/>
        <w:ind w:firstLine="284" w:left="0" w:right="-4"/>
        <w:rPr>
          <w:sz w:val="28"/>
        </w:rPr>
      </w:pPr>
      <w:r>
        <w:rPr>
          <w:sz w:val="28"/>
        </w:rPr>
        <w:t>осуществлять сравнение, сериацию и классификацию, самостоятельно выбирая основания и критерии для указанных логических</w:t>
      </w:r>
      <w:r>
        <w:rPr>
          <w:spacing w:val="-27"/>
          <w:sz w:val="28"/>
        </w:rPr>
        <w:t xml:space="preserve"> </w:t>
      </w:r>
      <w:r>
        <w:rPr>
          <w:sz w:val="28"/>
        </w:rPr>
        <w:t>операций;</w:t>
      </w:r>
    </w:p>
    <w:p w14:paraId="AB030000">
      <w:pPr>
        <w:pStyle w:val="Style_8"/>
        <w:numPr>
          <w:ilvl w:val="0"/>
          <w:numId w:val="27"/>
        </w:numPr>
        <w:tabs>
          <w:tab w:leader="none" w:pos="450" w:val="left"/>
          <w:tab w:leader="none" w:pos="1482" w:val="left"/>
          <w:tab w:leader="none" w:pos="3347" w:val="left"/>
          <w:tab w:leader="none" w:pos="3822" w:val="left"/>
          <w:tab w:leader="none" w:pos="4759" w:val="left"/>
          <w:tab w:leader="none" w:pos="6781" w:val="left"/>
          <w:tab w:leader="none" w:pos="7844" w:val="left"/>
          <w:tab w:leader="none" w:pos="8398" w:val="left"/>
        </w:tabs>
        <w:spacing w:line="276" w:lineRule="auto"/>
        <w:ind w:firstLine="284" w:left="0" w:right="-4"/>
        <w:rPr>
          <w:sz w:val="28"/>
        </w:rPr>
      </w:pPr>
      <w:r>
        <w:rPr>
          <w:sz w:val="28"/>
        </w:rPr>
        <w:t xml:space="preserve">строить классификацию на основе дихотомического деления(на </w:t>
      </w:r>
      <w:r>
        <w:rPr>
          <w:sz w:val="28"/>
        </w:rPr>
        <w:t xml:space="preserve">основе </w:t>
      </w:r>
      <w:r>
        <w:rPr>
          <w:sz w:val="28"/>
        </w:rPr>
        <w:t>отрицания);</w:t>
      </w:r>
    </w:p>
    <w:p w14:paraId="AC030000">
      <w:pPr>
        <w:pStyle w:val="Style_8"/>
        <w:numPr>
          <w:ilvl w:val="0"/>
          <w:numId w:val="27"/>
        </w:numPr>
        <w:tabs>
          <w:tab w:leader="none" w:pos="450" w:val="left"/>
          <w:tab w:leader="none" w:pos="1549" w:val="left"/>
          <w:tab w:leader="none" w:pos="2993" w:val="left"/>
          <w:tab w:leader="none" w:pos="4672" w:val="left"/>
          <w:tab w:leader="none" w:pos="6313" w:val="left"/>
          <w:tab w:leader="none" w:pos="8004" w:val="left"/>
        </w:tabs>
        <w:spacing w:line="276" w:lineRule="auto"/>
        <w:ind w:firstLine="284" w:left="0" w:right="-4"/>
        <w:rPr>
          <w:sz w:val="28"/>
        </w:rPr>
      </w:pPr>
      <w:r>
        <w:rPr>
          <w:sz w:val="28"/>
        </w:rPr>
        <w:t xml:space="preserve">строить логическое рассуждение, включающее установление </w:t>
      </w:r>
      <w:r>
        <w:rPr>
          <w:sz w:val="28"/>
        </w:rPr>
        <w:t>причинно- следственных</w:t>
      </w:r>
      <w:r>
        <w:rPr>
          <w:spacing w:val="-6"/>
          <w:sz w:val="28"/>
        </w:rPr>
        <w:t xml:space="preserve"> </w:t>
      </w:r>
      <w:r>
        <w:rPr>
          <w:sz w:val="28"/>
        </w:rPr>
        <w:t>связей;</w:t>
      </w:r>
    </w:p>
    <w:p w14:paraId="AD030000">
      <w:pPr>
        <w:pStyle w:val="Style_8"/>
        <w:numPr>
          <w:ilvl w:val="0"/>
          <w:numId w:val="27"/>
        </w:numPr>
        <w:tabs>
          <w:tab w:leader="none" w:pos="426" w:val="left"/>
        </w:tabs>
        <w:spacing w:before="46" w:line="276" w:lineRule="auto"/>
        <w:ind w:firstLine="284" w:left="0" w:right="-4"/>
        <w:rPr>
          <w:sz w:val="28"/>
        </w:rPr>
      </w:pPr>
      <w:r>
        <w:rPr>
          <w:sz w:val="28"/>
        </w:rPr>
        <w:t>объяс</w:t>
      </w:r>
      <w:r>
        <w:rPr>
          <w:sz w:val="28"/>
        </w:rPr>
        <w:t xml:space="preserve">нять явления, процессы, связи, отношения, выявляемые в </w:t>
      </w:r>
      <w:r>
        <w:rPr>
          <w:sz w:val="28"/>
        </w:rPr>
        <w:t>ходе исследования;</w:t>
      </w:r>
    </w:p>
    <w:p w14:paraId="AE030000">
      <w:pPr>
        <w:pStyle w:val="Style_8"/>
        <w:numPr>
          <w:ilvl w:val="0"/>
          <w:numId w:val="27"/>
        </w:numPr>
        <w:tabs>
          <w:tab w:leader="none" w:pos="142" w:val="left"/>
          <w:tab w:leader="none" w:pos="450" w:val="left"/>
          <w:tab w:leader="none" w:pos="1734" w:val="left"/>
          <w:tab w:leader="none" w:pos="2856" w:val="left"/>
          <w:tab w:leader="none" w:pos="4140" w:val="left"/>
          <w:tab w:leader="none" w:pos="4943" w:val="left"/>
          <w:tab w:leader="none" w:pos="5319" w:val="left"/>
          <w:tab w:leader="none" w:pos="6758" w:val="left"/>
          <w:tab w:leader="none" w:pos="8258" w:val="left"/>
          <w:tab w:leader="none" w:pos="8618" w:val="left"/>
        </w:tabs>
        <w:spacing w:before="46" w:line="276" w:lineRule="auto"/>
        <w:ind w:firstLine="284" w:left="0" w:right="-4"/>
        <w:rPr>
          <w:sz w:val="28"/>
        </w:rPr>
      </w:pPr>
      <w:r>
        <w:rPr>
          <w:sz w:val="28"/>
        </w:rPr>
        <w:t>основам ознакомительного, изучающего, усваивающего и поискового</w:t>
      </w:r>
      <w:r>
        <w:rPr>
          <w:spacing w:val="-22"/>
          <w:sz w:val="28"/>
        </w:rPr>
        <w:t xml:space="preserve"> </w:t>
      </w:r>
      <w:r>
        <w:rPr>
          <w:sz w:val="28"/>
        </w:rPr>
        <w:t>чтения;</w:t>
      </w:r>
    </w:p>
    <w:p w14:paraId="AF030000">
      <w:pPr>
        <w:pStyle w:val="Style_8"/>
        <w:numPr>
          <w:ilvl w:val="0"/>
          <w:numId w:val="27"/>
        </w:numPr>
        <w:tabs>
          <w:tab w:leader="none" w:pos="142" w:val="left"/>
          <w:tab w:leader="none" w:pos="450" w:val="left"/>
        </w:tabs>
        <w:spacing w:line="276" w:lineRule="auto"/>
        <w:ind w:firstLine="284" w:left="0" w:right="-4"/>
        <w:rPr>
          <w:sz w:val="28"/>
        </w:rPr>
      </w:pPr>
      <w:r>
        <w:rPr>
          <w:sz w:val="28"/>
        </w:rPr>
        <w:t>структурировать тексты, включая умение выделять главное и второстепенное, главную идею текста, выстраивать последовательность описываемых</w:t>
      </w:r>
      <w:r>
        <w:rPr>
          <w:spacing w:val="-19"/>
          <w:sz w:val="28"/>
        </w:rPr>
        <w:t xml:space="preserve"> </w:t>
      </w:r>
      <w:r>
        <w:rPr>
          <w:sz w:val="28"/>
        </w:rPr>
        <w:t>событий;</w:t>
      </w:r>
    </w:p>
    <w:p w14:paraId="B0030000">
      <w:pPr>
        <w:pStyle w:val="Style_8"/>
        <w:numPr>
          <w:ilvl w:val="0"/>
          <w:numId w:val="27"/>
        </w:numPr>
        <w:tabs>
          <w:tab w:leader="none" w:pos="142" w:val="left"/>
          <w:tab w:leader="none" w:pos="450" w:val="left"/>
        </w:tabs>
        <w:spacing w:line="276" w:lineRule="auto"/>
        <w:ind w:firstLine="284" w:left="0" w:right="-4"/>
        <w:rPr>
          <w:sz w:val="28"/>
        </w:rPr>
      </w:pPr>
      <w:r>
        <w:rPr>
          <w:sz w:val="28"/>
        </w:rPr>
        <w:t>работать с метафорами -</w:t>
      </w:r>
      <w:r>
        <w:rPr>
          <w:sz w:val="28"/>
        </w:rPr>
        <w:t xml:space="preserve"> понимать переносный смысл выражений, понимать и употреблять обороты речи, построенные на скрытом уподоблении, образном сближении</w:t>
      </w:r>
      <w:r>
        <w:rPr>
          <w:spacing w:val="-3"/>
          <w:sz w:val="28"/>
        </w:rPr>
        <w:t xml:space="preserve"> </w:t>
      </w:r>
      <w:r>
        <w:rPr>
          <w:sz w:val="28"/>
        </w:rPr>
        <w:t>слов.</w:t>
      </w:r>
    </w:p>
    <w:p w14:paraId="B1030000">
      <w:pPr>
        <w:spacing w:line="276" w:lineRule="auto"/>
        <w:ind w:firstLine="567" w:left="0" w:right="-4"/>
        <w:jc w:val="both"/>
        <w:rPr>
          <w:i w:val="1"/>
          <w:sz w:val="28"/>
        </w:rPr>
      </w:pPr>
      <w:r>
        <w:rPr>
          <w:i w:val="1"/>
          <w:sz w:val="28"/>
        </w:rPr>
        <w:t>Выпускник получит возможность научиться:</w:t>
      </w:r>
    </w:p>
    <w:p w14:paraId="B2030000">
      <w:pPr>
        <w:pStyle w:val="Style_8"/>
        <w:numPr>
          <w:ilvl w:val="0"/>
          <w:numId w:val="27"/>
        </w:numPr>
        <w:tabs>
          <w:tab w:leader="none" w:pos="450" w:val="left"/>
        </w:tabs>
        <w:spacing w:line="276" w:lineRule="auto"/>
        <w:ind w:firstLine="284" w:left="0" w:right="-4"/>
        <w:rPr>
          <w:sz w:val="28"/>
        </w:rPr>
      </w:pPr>
      <w:r>
        <w:rPr>
          <w:sz w:val="28"/>
        </w:rPr>
        <w:t>основам рефлексивного</w:t>
      </w:r>
      <w:r>
        <w:rPr>
          <w:spacing w:val="-7"/>
          <w:sz w:val="28"/>
        </w:rPr>
        <w:t xml:space="preserve"> </w:t>
      </w:r>
      <w:r>
        <w:rPr>
          <w:sz w:val="28"/>
        </w:rPr>
        <w:t>чтения;</w:t>
      </w:r>
    </w:p>
    <w:p w14:paraId="B3030000">
      <w:pPr>
        <w:pStyle w:val="Style_8"/>
        <w:numPr>
          <w:ilvl w:val="0"/>
          <w:numId w:val="27"/>
        </w:numPr>
        <w:tabs>
          <w:tab w:leader="none" w:pos="450" w:val="left"/>
        </w:tabs>
        <w:spacing w:line="276" w:lineRule="auto"/>
        <w:ind w:firstLine="284" w:left="0" w:right="-4"/>
        <w:rPr>
          <w:sz w:val="28"/>
        </w:rPr>
      </w:pPr>
      <w:r>
        <w:rPr>
          <w:sz w:val="28"/>
        </w:rPr>
        <w:t>ставить проблему, аргументировать её</w:t>
      </w:r>
      <w:r>
        <w:rPr>
          <w:spacing w:val="-17"/>
          <w:sz w:val="28"/>
        </w:rPr>
        <w:t xml:space="preserve"> </w:t>
      </w:r>
      <w:r>
        <w:rPr>
          <w:sz w:val="28"/>
        </w:rPr>
        <w:t>актуальность;</w:t>
      </w:r>
    </w:p>
    <w:p w14:paraId="B4030000">
      <w:pPr>
        <w:pStyle w:val="Style_8"/>
        <w:numPr>
          <w:ilvl w:val="0"/>
          <w:numId w:val="27"/>
        </w:numPr>
        <w:tabs>
          <w:tab w:leader="none" w:pos="450" w:val="left"/>
          <w:tab w:leader="none" w:pos="2322" w:val="left"/>
          <w:tab w:leader="none" w:pos="3650" w:val="left"/>
          <w:tab w:leader="none" w:pos="5304" w:val="left"/>
          <w:tab w:leader="none" w:pos="5798" w:val="left"/>
          <w:tab w:leader="none" w:pos="6752" w:val="left"/>
          <w:tab w:leader="none" w:pos="8251" w:val="left"/>
        </w:tabs>
        <w:spacing w:line="276" w:lineRule="auto"/>
        <w:ind w:firstLine="284" w:left="0" w:right="-4"/>
        <w:rPr>
          <w:sz w:val="28"/>
        </w:rPr>
      </w:pPr>
      <w:r>
        <w:rPr>
          <w:sz w:val="28"/>
        </w:rPr>
        <w:t xml:space="preserve">самостоятельно проводить исследование на основе применения </w:t>
      </w:r>
      <w:r>
        <w:rPr>
          <w:sz w:val="28"/>
        </w:rPr>
        <w:t>методов наблюдения и</w:t>
      </w:r>
      <w:r>
        <w:rPr>
          <w:spacing w:val="-12"/>
          <w:sz w:val="28"/>
        </w:rPr>
        <w:t xml:space="preserve"> </w:t>
      </w:r>
      <w:r>
        <w:rPr>
          <w:sz w:val="28"/>
        </w:rPr>
        <w:t>эксперимента;</w:t>
      </w:r>
    </w:p>
    <w:p w14:paraId="B5030000">
      <w:pPr>
        <w:pStyle w:val="Style_8"/>
        <w:numPr>
          <w:ilvl w:val="0"/>
          <w:numId w:val="27"/>
        </w:numPr>
        <w:tabs>
          <w:tab w:leader="none" w:pos="450" w:val="left"/>
        </w:tabs>
        <w:spacing w:line="276" w:lineRule="auto"/>
        <w:ind w:firstLine="284" w:left="0" w:right="-4"/>
        <w:rPr>
          <w:sz w:val="28"/>
        </w:rPr>
      </w:pPr>
      <w:r>
        <w:rPr>
          <w:sz w:val="28"/>
        </w:rPr>
        <w:t>выдвигать гипотезы о связях и закономерностях событий, процессов,</w:t>
      </w:r>
      <w:r>
        <w:rPr>
          <w:spacing w:val="-19"/>
          <w:sz w:val="28"/>
        </w:rPr>
        <w:t xml:space="preserve"> </w:t>
      </w:r>
      <w:r>
        <w:rPr>
          <w:sz w:val="28"/>
        </w:rPr>
        <w:t>объектов;</w:t>
      </w:r>
    </w:p>
    <w:p w14:paraId="B6030000">
      <w:pPr>
        <w:pStyle w:val="Style_8"/>
        <w:numPr>
          <w:ilvl w:val="0"/>
          <w:numId w:val="27"/>
        </w:numPr>
        <w:tabs>
          <w:tab w:leader="none" w:pos="450" w:val="left"/>
        </w:tabs>
        <w:spacing w:line="276" w:lineRule="auto"/>
        <w:ind w:firstLine="284" w:left="0" w:right="-4"/>
        <w:rPr>
          <w:sz w:val="28"/>
        </w:rPr>
      </w:pPr>
      <w:r>
        <w:rPr>
          <w:sz w:val="28"/>
        </w:rPr>
        <w:t>организовывать исследование с целью проверки</w:t>
      </w:r>
      <w:r>
        <w:rPr>
          <w:spacing w:val="-17"/>
          <w:sz w:val="28"/>
        </w:rPr>
        <w:t xml:space="preserve"> </w:t>
      </w:r>
      <w:r>
        <w:rPr>
          <w:sz w:val="28"/>
        </w:rPr>
        <w:t>гипотез;</w:t>
      </w:r>
    </w:p>
    <w:p w14:paraId="B7030000">
      <w:pPr>
        <w:pStyle w:val="Style_8"/>
        <w:numPr>
          <w:ilvl w:val="0"/>
          <w:numId w:val="27"/>
        </w:numPr>
        <w:tabs>
          <w:tab w:leader="none" w:pos="450" w:val="left"/>
        </w:tabs>
        <w:spacing w:line="276" w:lineRule="auto"/>
        <w:ind w:firstLine="284" w:left="0" w:right="-4"/>
        <w:rPr>
          <w:sz w:val="28"/>
        </w:rPr>
      </w:pPr>
      <w:r>
        <w:rPr>
          <w:sz w:val="28"/>
        </w:rPr>
        <w:t xml:space="preserve">делать умозаключения (индуктивное и по аналогии) и выводы </w:t>
      </w:r>
      <w:r>
        <w:rPr>
          <w:spacing w:val="4"/>
          <w:sz w:val="28"/>
        </w:rPr>
        <w:t xml:space="preserve">на </w:t>
      </w:r>
      <w:r>
        <w:rPr>
          <w:sz w:val="28"/>
        </w:rPr>
        <w:t>основе аргументации.</w:t>
      </w:r>
    </w:p>
    <w:p w14:paraId="B8030000">
      <w:pPr>
        <w:pStyle w:val="Style_2"/>
        <w:spacing w:before="4" w:line="276" w:lineRule="auto"/>
        <w:ind w:firstLine="0" w:left="0"/>
        <w:rPr>
          <w:sz w:val="28"/>
        </w:rPr>
      </w:pPr>
    </w:p>
    <w:p w14:paraId="B9030000">
      <w:pPr>
        <w:pStyle w:val="Style_5"/>
        <w:numPr>
          <w:ilvl w:val="3"/>
          <w:numId w:val="9"/>
        </w:numPr>
        <w:tabs>
          <w:tab w:leader="none" w:pos="1134" w:val="left"/>
        </w:tabs>
        <w:spacing w:before="1" w:line="276" w:lineRule="auto"/>
        <w:ind w:hanging="4" w:left="0" w:right="-4"/>
        <w:jc w:val="both"/>
        <w:rPr>
          <w:sz w:val="28"/>
        </w:rPr>
      </w:pPr>
      <w:r>
        <w:rPr>
          <w:sz w:val="28"/>
        </w:rPr>
        <w:t xml:space="preserve">Формирование ИКТ-компетентности обучающихся </w:t>
      </w:r>
    </w:p>
    <w:p w14:paraId="BA030000">
      <w:pPr>
        <w:pStyle w:val="Style_5"/>
        <w:tabs>
          <w:tab w:leader="none" w:pos="0" w:val="left"/>
        </w:tabs>
        <w:spacing w:before="1" w:line="276" w:lineRule="auto"/>
        <w:ind w:firstLine="0" w:left="0" w:right="-4"/>
        <w:jc w:val="both"/>
        <w:rPr>
          <w:sz w:val="28"/>
        </w:rPr>
      </w:pPr>
      <w:r>
        <w:rPr>
          <w:sz w:val="28"/>
        </w:rPr>
        <w:t>Обращение с устройствами</w:t>
      </w:r>
      <w:r>
        <w:rPr>
          <w:spacing w:val="-6"/>
          <w:sz w:val="28"/>
        </w:rPr>
        <w:t xml:space="preserve"> </w:t>
      </w:r>
      <w:r>
        <w:rPr>
          <w:sz w:val="28"/>
        </w:rPr>
        <w:t>ИКТ</w:t>
      </w:r>
    </w:p>
    <w:p w14:paraId="BB030000">
      <w:pPr>
        <w:spacing w:line="276" w:lineRule="auto"/>
        <w:ind w:firstLine="567" w:left="0" w:right="-4"/>
        <w:jc w:val="both"/>
        <w:rPr>
          <w:i w:val="1"/>
          <w:sz w:val="28"/>
        </w:rPr>
      </w:pPr>
      <w:r>
        <w:rPr>
          <w:i w:val="1"/>
          <w:sz w:val="28"/>
        </w:rPr>
        <w:t>Выпускник научится:</w:t>
      </w:r>
    </w:p>
    <w:p w14:paraId="BC030000">
      <w:pPr>
        <w:pStyle w:val="Style_8"/>
        <w:numPr>
          <w:ilvl w:val="0"/>
          <w:numId w:val="27"/>
        </w:numPr>
        <w:tabs>
          <w:tab w:leader="none" w:pos="450" w:val="left"/>
        </w:tabs>
        <w:spacing w:line="276" w:lineRule="auto"/>
        <w:ind w:firstLine="284" w:left="0" w:right="-4"/>
        <w:rPr>
          <w:sz w:val="28"/>
        </w:rPr>
      </w:pPr>
      <w:r>
        <w:rPr>
          <w:sz w:val="28"/>
        </w:rPr>
        <w:t>подключать устройства ИКТ к электрическим и информационным сетям, использовать</w:t>
      </w:r>
      <w:r>
        <w:rPr>
          <w:spacing w:val="-11"/>
          <w:sz w:val="28"/>
        </w:rPr>
        <w:t xml:space="preserve"> </w:t>
      </w:r>
      <w:r>
        <w:rPr>
          <w:sz w:val="28"/>
        </w:rPr>
        <w:t>аккумуляторы;</w:t>
      </w:r>
    </w:p>
    <w:p w14:paraId="BD030000">
      <w:pPr>
        <w:pStyle w:val="Style_8"/>
        <w:numPr>
          <w:ilvl w:val="0"/>
          <w:numId w:val="27"/>
        </w:numPr>
        <w:tabs>
          <w:tab w:leader="none" w:pos="450" w:val="left"/>
        </w:tabs>
        <w:spacing w:line="276" w:lineRule="auto"/>
        <w:ind w:firstLine="284" w:left="0" w:right="-4"/>
        <w:rPr>
          <w:sz w:val="28"/>
        </w:rPr>
      </w:pPr>
      <w:r>
        <w:rPr>
          <w:sz w:val="28"/>
        </w:rPr>
        <w:t>соединять устройства ИКТ (блоки компьютера, устройства сетей, принтер, проектор, сканер</w:t>
      </w:r>
      <w:r>
        <w:rPr>
          <w:sz w:val="28"/>
        </w:rPr>
        <w:t>, измерительные устройства и т.</w:t>
      </w:r>
      <w:r>
        <w:rPr>
          <w:sz w:val="28"/>
        </w:rPr>
        <w:t>д.) с использованием проводных и беспроводных</w:t>
      </w:r>
      <w:r>
        <w:rPr>
          <w:spacing w:val="-5"/>
          <w:sz w:val="28"/>
        </w:rPr>
        <w:t xml:space="preserve"> </w:t>
      </w:r>
      <w:r>
        <w:rPr>
          <w:sz w:val="28"/>
        </w:rPr>
        <w:t>технологий;</w:t>
      </w:r>
    </w:p>
    <w:p w14:paraId="BE030000">
      <w:pPr>
        <w:pStyle w:val="Style_8"/>
        <w:numPr>
          <w:ilvl w:val="0"/>
          <w:numId w:val="27"/>
        </w:numPr>
        <w:tabs>
          <w:tab w:leader="none" w:pos="450" w:val="left"/>
        </w:tabs>
        <w:spacing w:line="276" w:lineRule="auto"/>
        <w:ind w:firstLine="284" w:left="0" w:right="-4"/>
        <w:rPr>
          <w:sz w:val="28"/>
        </w:rPr>
      </w:pPr>
      <w:r>
        <w:rPr>
          <w:sz w:val="28"/>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BF030000">
      <w:pPr>
        <w:pStyle w:val="Style_8"/>
        <w:numPr>
          <w:ilvl w:val="0"/>
          <w:numId w:val="27"/>
        </w:numPr>
        <w:tabs>
          <w:tab w:leader="none" w:pos="450" w:val="left"/>
        </w:tabs>
        <w:spacing w:line="276" w:lineRule="auto"/>
        <w:ind w:firstLine="284" w:left="0" w:right="-4"/>
        <w:rPr>
          <w:sz w:val="28"/>
        </w:rPr>
      </w:pPr>
      <w:r>
        <w:rPr>
          <w:sz w:val="28"/>
        </w:rPr>
        <w:t>осуществлять информационное подключение к локальной сети и глобальной сети Интернет;</w:t>
      </w:r>
    </w:p>
    <w:p w14:paraId="C0030000">
      <w:pPr>
        <w:pStyle w:val="Style_8"/>
        <w:numPr>
          <w:ilvl w:val="0"/>
          <w:numId w:val="27"/>
        </w:numPr>
        <w:tabs>
          <w:tab w:leader="none" w:pos="450" w:val="left"/>
        </w:tabs>
        <w:spacing w:line="276" w:lineRule="auto"/>
        <w:ind w:firstLine="284" w:left="0" w:right="-4"/>
        <w:rPr>
          <w:sz w:val="28"/>
        </w:rPr>
      </w:pPr>
      <w:r>
        <w:rPr>
          <w:sz w:val="28"/>
        </w:rPr>
        <w:t xml:space="preserve">входить в информационную среду образовательного учреждения, в том </w:t>
      </w:r>
      <w:r>
        <w:rPr>
          <w:sz w:val="28"/>
        </w:rPr>
        <w:t>числе через Интернет, размещать в информационной среде различные информационные  объекты;</w:t>
      </w:r>
    </w:p>
    <w:p w14:paraId="C1030000">
      <w:pPr>
        <w:pStyle w:val="Style_8"/>
        <w:numPr>
          <w:ilvl w:val="0"/>
          <w:numId w:val="27"/>
        </w:numPr>
        <w:tabs>
          <w:tab w:leader="none" w:pos="450" w:val="left"/>
        </w:tabs>
        <w:spacing w:line="276" w:lineRule="auto"/>
        <w:ind w:firstLine="284" w:left="0" w:right="-4"/>
        <w:rPr>
          <w:sz w:val="28"/>
        </w:rPr>
      </w:pPr>
      <w:r>
        <w:rPr>
          <w:sz w:val="28"/>
        </w:rPr>
        <w:t>выводить информацию на бумагу, правильно обращаться с расходными материалами;</w:t>
      </w:r>
    </w:p>
    <w:p w14:paraId="C2030000">
      <w:pPr>
        <w:pStyle w:val="Style_8"/>
        <w:numPr>
          <w:ilvl w:val="0"/>
          <w:numId w:val="27"/>
        </w:numPr>
        <w:tabs>
          <w:tab w:leader="none" w:pos="450" w:val="left"/>
        </w:tabs>
        <w:spacing w:line="276" w:lineRule="auto"/>
        <w:ind w:firstLine="284" w:left="0" w:right="-4"/>
        <w:rPr>
          <w:sz w:val="28"/>
        </w:rPr>
      </w:pPr>
      <w:r>
        <w:rPr>
          <w:sz w:val="28"/>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w:t>
      </w:r>
      <w:r>
        <w:rPr>
          <w:spacing w:val="-16"/>
          <w:sz w:val="28"/>
        </w:rPr>
        <w:t xml:space="preserve"> </w:t>
      </w:r>
      <w:r>
        <w:rPr>
          <w:sz w:val="28"/>
        </w:rPr>
        <w:t>экранами.</w:t>
      </w:r>
    </w:p>
    <w:p w14:paraId="C3030000">
      <w:pPr>
        <w:spacing w:line="276" w:lineRule="auto"/>
        <w:ind w:firstLine="567" w:left="0" w:right="-4"/>
        <w:jc w:val="both"/>
        <w:rPr>
          <w:sz w:val="28"/>
        </w:rPr>
      </w:pPr>
      <w:r>
        <w:rPr>
          <w:i w:val="1"/>
          <w:sz w:val="28"/>
        </w:rPr>
        <w:t>Выпускник получит возможность научиться</w:t>
      </w:r>
      <w:r>
        <w:rPr>
          <w:sz w:val="28"/>
        </w:rPr>
        <w:t>:</w:t>
      </w:r>
    </w:p>
    <w:p w14:paraId="C4030000">
      <w:pPr>
        <w:pStyle w:val="Style_8"/>
        <w:numPr>
          <w:ilvl w:val="0"/>
          <w:numId w:val="27"/>
        </w:numPr>
        <w:tabs>
          <w:tab w:leader="none" w:pos="450" w:val="left"/>
        </w:tabs>
        <w:spacing w:line="276" w:lineRule="auto"/>
        <w:ind w:firstLine="284" w:left="0" w:right="-4"/>
        <w:rPr>
          <w:sz w:val="28"/>
        </w:rPr>
      </w:pPr>
      <w:r>
        <w:rPr>
          <w:sz w:val="28"/>
        </w:rPr>
        <w:t>осознавать и использовать в практической  деятельности  основные психологические особенности восприятия информации</w:t>
      </w:r>
      <w:r>
        <w:rPr>
          <w:spacing w:val="-23"/>
          <w:sz w:val="28"/>
        </w:rPr>
        <w:t xml:space="preserve"> </w:t>
      </w:r>
      <w:r>
        <w:rPr>
          <w:sz w:val="28"/>
        </w:rPr>
        <w:t>человеком.</w:t>
      </w:r>
    </w:p>
    <w:p w14:paraId="C5030000">
      <w:pPr>
        <w:pStyle w:val="Style_2"/>
        <w:spacing w:line="276" w:lineRule="auto"/>
        <w:ind w:firstLine="567" w:left="0" w:right="-4"/>
        <w:rPr>
          <w:sz w:val="28"/>
        </w:rPr>
      </w:pPr>
      <w:r>
        <w:rPr>
          <w:sz w:val="28"/>
          <w:u w:val="single"/>
        </w:rPr>
        <w:t>Примечание</w:t>
      </w:r>
      <w:r>
        <w:rPr>
          <w:sz w:val="28"/>
        </w:rPr>
        <w:t>:   результаты   достигаются   преимущественно   в   рамках     предметов</w:t>
      </w:r>
      <w:r>
        <w:rPr>
          <w:sz w:val="28"/>
        </w:rPr>
        <w:t xml:space="preserve"> </w:t>
      </w:r>
      <w:r>
        <w:rPr>
          <w:sz w:val="28"/>
        </w:rPr>
        <w:t xml:space="preserve">«Технология», «Информатика», а также во внеурочной и внешкольной деятельности. </w:t>
      </w:r>
    </w:p>
    <w:p w14:paraId="C6030000">
      <w:pPr>
        <w:pStyle w:val="Style_2"/>
        <w:spacing w:line="276" w:lineRule="auto"/>
        <w:ind w:firstLine="0" w:left="0" w:right="-4"/>
        <w:rPr>
          <w:b w:val="1"/>
          <w:sz w:val="28"/>
        </w:rPr>
      </w:pPr>
      <w:r>
        <w:rPr>
          <w:b w:val="1"/>
          <w:sz w:val="28"/>
        </w:rPr>
        <w:t>Фиксация изображений и звуков</w:t>
      </w:r>
    </w:p>
    <w:p w14:paraId="C7030000">
      <w:pPr>
        <w:spacing w:line="276" w:lineRule="auto"/>
        <w:ind w:firstLine="567" w:left="0" w:right="-4"/>
        <w:jc w:val="both"/>
        <w:rPr>
          <w:i w:val="1"/>
          <w:sz w:val="28"/>
        </w:rPr>
      </w:pPr>
      <w:r>
        <w:rPr>
          <w:i w:val="1"/>
          <w:sz w:val="28"/>
        </w:rPr>
        <w:t>Выпускник научится:</w:t>
      </w:r>
    </w:p>
    <w:p w14:paraId="C8030000">
      <w:pPr>
        <w:pStyle w:val="Style_8"/>
        <w:numPr>
          <w:ilvl w:val="0"/>
          <w:numId w:val="27"/>
        </w:numPr>
        <w:tabs>
          <w:tab w:leader="none" w:pos="450" w:val="left"/>
        </w:tabs>
        <w:spacing w:line="276" w:lineRule="auto"/>
        <w:ind w:firstLine="284" w:left="0" w:right="-4"/>
        <w:rPr>
          <w:sz w:val="28"/>
        </w:rPr>
      </w:pPr>
      <w:r>
        <w:rPr>
          <w:sz w:val="28"/>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w:t>
      </w:r>
      <w:r>
        <w:rPr>
          <w:spacing w:val="-9"/>
          <w:sz w:val="28"/>
        </w:rPr>
        <w:t xml:space="preserve"> </w:t>
      </w:r>
      <w:r>
        <w:rPr>
          <w:sz w:val="28"/>
        </w:rPr>
        <w:t>деятельности;</w:t>
      </w:r>
    </w:p>
    <w:p w14:paraId="C9030000">
      <w:pPr>
        <w:pStyle w:val="Style_8"/>
        <w:numPr>
          <w:ilvl w:val="0"/>
          <w:numId w:val="27"/>
        </w:numPr>
        <w:tabs>
          <w:tab w:leader="none" w:pos="452" w:val="left"/>
        </w:tabs>
        <w:spacing w:line="276" w:lineRule="auto"/>
        <w:ind w:firstLine="284" w:left="0" w:right="-4"/>
        <w:rPr>
          <w:sz w:val="28"/>
        </w:rPr>
      </w:pPr>
      <w:r>
        <w:rPr>
          <w:sz w:val="28"/>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w:t>
      </w:r>
      <w:r>
        <w:rPr>
          <w:spacing w:val="-11"/>
          <w:sz w:val="28"/>
        </w:rPr>
        <w:t xml:space="preserve"> </w:t>
      </w:r>
      <w:r>
        <w:rPr>
          <w:sz w:val="28"/>
        </w:rPr>
        <w:t>элементов;</w:t>
      </w:r>
    </w:p>
    <w:p w14:paraId="CA030000">
      <w:pPr>
        <w:pStyle w:val="Style_8"/>
        <w:numPr>
          <w:ilvl w:val="0"/>
          <w:numId w:val="27"/>
        </w:numPr>
        <w:tabs>
          <w:tab w:leader="none" w:pos="450" w:val="left"/>
        </w:tabs>
        <w:spacing w:before="46" w:line="276" w:lineRule="auto"/>
        <w:ind w:firstLine="284" w:left="0" w:right="-4"/>
        <w:rPr>
          <w:sz w:val="28"/>
        </w:rPr>
      </w:pPr>
      <w:r>
        <w:rPr>
          <w:sz w:val="28"/>
        </w:rPr>
        <w:t xml:space="preserve">выбирать технические средства ИКТ для фиксации изображений и </w:t>
      </w:r>
      <w:r>
        <w:rPr>
          <w:sz w:val="28"/>
        </w:rPr>
        <w:t>звуков в</w:t>
      </w:r>
      <w:r>
        <w:rPr>
          <w:sz w:val="28"/>
        </w:rPr>
        <w:t xml:space="preserve"> </w:t>
      </w:r>
      <w:r>
        <w:rPr>
          <w:sz w:val="28"/>
        </w:rPr>
        <w:t>соответствии с поставленной целью;</w:t>
      </w:r>
    </w:p>
    <w:p w14:paraId="CB030000">
      <w:pPr>
        <w:pStyle w:val="Style_8"/>
        <w:numPr>
          <w:ilvl w:val="0"/>
          <w:numId w:val="27"/>
        </w:numPr>
        <w:tabs>
          <w:tab w:leader="none" w:pos="450" w:val="left"/>
        </w:tabs>
        <w:spacing w:line="276" w:lineRule="auto"/>
        <w:ind w:firstLine="284" w:left="0" w:right="-4"/>
        <w:rPr>
          <w:sz w:val="28"/>
        </w:rPr>
      </w:pPr>
      <w:r>
        <w:rPr>
          <w:sz w:val="28"/>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w:t>
      </w:r>
      <w:r>
        <w:rPr>
          <w:spacing w:val="-4"/>
          <w:sz w:val="28"/>
        </w:rPr>
        <w:t xml:space="preserve"> </w:t>
      </w:r>
      <w:r>
        <w:rPr>
          <w:sz w:val="28"/>
        </w:rPr>
        <w:t>фотографий;</w:t>
      </w:r>
    </w:p>
    <w:p w14:paraId="CC030000">
      <w:pPr>
        <w:pStyle w:val="Style_8"/>
        <w:numPr>
          <w:ilvl w:val="0"/>
          <w:numId w:val="27"/>
        </w:numPr>
        <w:tabs>
          <w:tab w:leader="none" w:pos="450" w:val="left"/>
        </w:tabs>
        <w:spacing w:line="276" w:lineRule="auto"/>
        <w:ind w:firstLine="284" w:left="0" w:right="-4"/>
        <w:rPr>
          <w:sz w:val="28"/>
        </w:rPr>
      </w:pPr>
      <w:r>
        <w:rPr>
          <w:sz w:val="28"/>
        </w:rPr>
        <w:t>проводить обработку цифровых звукозаписей с использованием возможностей специальных компьютерных инструменто</w:t>
      </w:r>
      <w:r>
        <w:rPr>
          <w:sz w:val="28"/>
        </w:rPr>
        <w:t xml:space="preserve">в, проводить транскрибирование </w:t>
      </w:r>
      <w:r>
        <w:rPr>
          <w:sz w:val="28"/>
        </w:rPr>
        <w:t>цифровых</w:t>
      </w:r>
      <w:r>
        <w:rPr>
          <w:spacing w:val="-9"/>
          <w:sz w:val="28"/>
        </w:rPr>
        <w:t xml:space="preserve"> </w:t>
      </w:r>
      <w:r>
        <w:rPr>
          <w:sz w:val="28"/>
        </w:rPr>
        <w:t>звукозаписей;</w:t>
      </w:r>
    </w:p>
    <w:p w14:paraId="CD030000">
      <w:pPr>
        <w:pStyle w:val="Style_8"/>
        <w:numPr>
          <w:ilvl w:val="1"/>
          <w:numId w:val="27"/>
        </w:numPr>
        <w:tabs>
          <w:tab w:leader="none" w:pos="450" w:val="left"/>
          <w:tab w:leader="none" w:pos="2108" w:val="left"/>
          <w:tab w:leader="none" w:pos="3675" w:val="left"/>
          <w:tab w:leader="none" w:pos="4058" w:val="left"/>
          <w:tab w:leader="none" w:pos="5380" w:val="left"/>
          <w:tab w:leader="none" w:pos="6411" w:val="left"/>
          <w:tab w:leader="none" w:pos="7677" w:val="left"/>
          <w:tab w:leader="none" w:pos="8980" w:val="left"/>
        </w:tabs>
        <w:spacing w:line="276" w:lineRule="auto"/>
        <w:ind w:firstLine="284" w:left="0" w:right="-4"/>
        <w:rPr>
          <w:i w:val="1"/>
          <w:sz w:val="28"/>
        </w:rPr>
      </w:pPr>
      <w:r>
        <w:rPr>
          <w:sz w:val="28"/>
        </w:rPr>
        <w:t>осуществлять</w:t>
      </w:r>
      <w:r>
        <w:rPr>
          <w:sz w:val="28"/>
        </w:rPr>
        <w:tab/>
      </w:r>
      <w:r>
        <w:rPr>
          <w:sz w:val="28"/>
        </w:rPr>
        <w:t xml:space="preserve"> видеосъёмку и проводить монтаж отснятого материала </w:t>
      </w:r>
      <w:r>
        <w:rPr>
          <w:sz w:val="28"/>
        </w:rPr>
        <w:t xml:space="preserve">с использованием возможностей специальных компьютерных инструментов. </w:t>
      </w:r>
    </w:p>
    <w:p w14:paraId="CE030000">
      <w:pPr>
        <w:pStyle w:val="Style_8"/>
        <w:tabs>
          <w:tab w:leader="none" w:pos="450" w:val="left"/>
          <w:tab w:leader="none" w:pos="2108" w:val="left"/>
          <w:tab w:leader="none" w:pos="3675" w:val="left"/>
          <w:tab w:leader="none" w:pos="4058" w:val="left"/>
          <w:tab w:leader="none" w:pos="5380" w:val="left"/>
          <w:tab w:leader="none" w:pos="6411" w:val="left"/>
          <w:tab w:leader="none" w:pos="7677" w:val="left"/>
          <w:tab w:leader="none" w:pos="8980" w:val="left"/>
        </w:tabs>
        <w:spacing w:line="276" w:lineRule="auto"/>
        <w:ind w:firstLine="567" w:left="0" w:right="-4"/>
        <w:rPr>
          <w:i w:val="1"/>
          <w:sz w:val="28"/>
        </w:rPr>
      </w:pPr>
      <w:r>
        <w:rPr>
          <w:i w:val="1"/>
          <w:sz w:val="28"/>
        </w:rPr>
        <w:t>Выпускник получит возможность</w:t>
      </w:r>
      <w:r>
        <w:rPr>
          <w:i w:val="1"/>
          <w:spacing w:val="-8"/>
          <w:sz w:val="28"/>
        </w:rPr>
        <w:t xml:space="preserve"> </w:t>
      </w:r>
      <w:r>
        <w:rPr>
          <w:i w:val="1"/>
          <w:sz w:val="28"/>
        </w:rPr>
        <w:t>научиться:</w:t>
      </w:r>
    </w:p>
    <w:p w14:paraId="CF030000">
      <w:pPr>
        <w:pStyle w:val="Style_8"/>
        <w:numPr>
          <w:ilvl w:val="0"/>
          <w:numId w:val="27"/>
        </w:numPr>
        <w:tabs>
          <w:tab w:leader="none" w:pos="450" w:val="left"/>
        </w:tabs>
        <w:spacing w:line="276" w:lineRule="auto"/>
        <w:ind w:firstLine="284" w:left="0" w:right="-4"/>
        <w:rPr>
          <w:sz w:val="28"/>
        </w:rPr>
      </w:pPr>
      <w:r>
        <w:rPr>
          <w:sz w:val="28"/>
        </w:rPr>
        <w:t>различать творческую и техническую фиксацию звуков и</w:t>
      </w:r>
      <w:r>
        <w:rPr>
          <w:spacing w:val="-24"/>
          <w:sz w:val="28"/>
        </w:rPr>
        <w:t xml:space="preserve"> </w:t>
      </w:r>
      <w:r>
        <w:rPr>
          <w:sz w:val="28"/>
        </w:rPr>
        <w:t>изображений;</w:t>
      </w:r>
    </w:p>
    <w:p w14:paraId="D0030000">
      <w:pPr>
        <w:pStyle w:val="Style_8"/>
        <w:numPr>
          <w:ilvl w:val="0"/>
          <w:numId w:val="27"/>
        </w:numPr>
        <w:tabs>
          <w:tab w:leader="none" w:pos="450" w:val="left"/>
          <w:tab w:leader="none" w:pos="2042" w:val="left"/>
          <w:tab w:leader="none" w:pos="3624" w:val="left"/>
          <w:tab w:leader="none" w:pos="4332" w:val="left"/>
          <w:tab w:leader="none" w:pos="4675" w:val="left"/>
          <w:tab w:leader="none" w:pos="6059" w:val="left"/>
          <w:tab w:leader="none" w:pos="7716" w:val="left"/>
          <w:tab w:leader="none" w:pos="8982" w:val="left"/>
        </w:tabs>
        <w:spacing w:line="276" w:lineRule="auto"/>
        <w:ind w:firstLine="284" w:left="0" w:right="-4"/>
        <w:rPr>
          <w:sz w:val="28"/>
        </w:rPr>
      </w:pPr>
      <w:r>
        <w:rPr>
          <w:sz w:val="28"/>
        </w:rPr>
        <w:t>использовать</w:t>
      </w:r>
      <w:r>
        <w:rPr>
          <w:sz w:val="28"/>
        </w:rPr>
        <w:tab/>
      </w:r>
      <w:r>
        <w:rPr>
          <w:sz w:val="28"/>
        </w:rPr>
        <w:t xml:space="preserve"> озможности ИКТ в творческой деятельности, связанной </w:t>
      </w:r>
      <w:r>
        <w:rPr>
          <w:sz w:val="28"/>
        </w:rPr>
        <w:t>с искусством;</w:t>
      </w:r>
    </w:p>
    <w:p w14:paraId="D1030000">
      <w:pPr>
        <w:pStyle w:val="Style_8"/>
        <w:numPr>
          <w:ilvl w:val="0"/>
          <w:numId w:val="27"/>
        </w:numPr>
        <w:tabs>
          <w:tab w:leader="none" w:pos="450" w:val="left"/>
        </w:tabs>
        <w:spacing w:line="276" w:lineRule="auto"/>
        <w:ind w:firstLine="284" w:left="0" w:right="-4"/>
        <w:rPr>
          <w:sz w:val="28"/>
        </w:rPr>
      </w:pPr>
      <w:r>
        <w:rPr>
          <w:sz w:val="28"/>
        </w:rPr>
        <w:t>осуществлять трёхмерное</w:t>
      </w:r>
      <w:r>
        <w:rPr>
          <w:spacing w:val="-10"/>
          <w:sz w:val="28"/>
        </w:rPr>
        <w:t xml:space="preserve"> </w:t>
      </w:r>
      <w:r>
        <w:rPr>
          <w:sz w:val="28"/>
        </w:rPr>
        <w:t>сканирование.</w:t>
      </w:r>
    </w:p>
    <w:p w14:paraId="D2030000">
      <w:pPr>
        <w:pStyle w:val="Style_2"/>
        <w:spacing w:line="276" w:lineRule="auto"/>
        <w:ind w:firstLine="567" w:left="0" w:right="-4"/>
        <w:rPr>
          <w:sz w:val="28"/>
        </w:rPr>
      </w:pPr>
      <w:r>
        <w:rPr>
          <w:sz w:val="28"/>
          <w:u w:val="single"/>
        </w:rPr>
        <w:t>Примечание</w:t>
      </w:r>
      <w:r>
        <w:rPr>
          <w:sz w:val="28"/>
        </w:rPr>
        <w:t xml:space="preserve">: результаты достигаются преимущественно в рамках </w:t>
      </w:r>
      <w:r>
        <w:rPr>
          <w:sz w:val="28"/>
        </w:rPr>
        <w:t>предметов</w:t>
      </w:r>
      <w:r>
        <w:rPr>
          <w:sz w:val="28"/>
        </w:rPr>
        <w:t xml:space="preserve"> «Искусство», «Русский язык», «Иностранный язык», </w:t>
      </w:r>
      <w:r>
        <w:rPr>
          <w:sz w:val="28"/>
        </w:rPr>
        <w:t>«Физическая культура»,</w:t>
      </w:r>
      <w:r>
        <w:rPr>
          <w:sz w:val="28"/>
        </w:rPr>
        <w:t xml:space="preserve"> </w:t>
      </w:r>
      <w:r>
        <w:rPr>
          <w:sz w:val="28"/>
        </w:rPr>
        <w:t xml:space="preserve">а также во внеурочной деятельности. </w:t>
      </w:r>
    </w:p>
    <w:p w14:paraId="D3030000">
      <w:pPr>
        <w:pStyle w:val="Style_2"/>
        <w:spacing w:line="276" w:lineRule="auto"/>
        <w:ind w:firstLine="0" w:left="0" w:right="-4"/>
        <w:rPr>
          <w:b w:val="1"/>
          <w:sz w:val="28"/>
        </w:rPr>
      </w:pPr>
      <w:r>
        <w:rPr>
          <w:b w:val="1"/>
          <w:sz w:val="28"/>
        </w:rPr>
        <w:t>Создание письменных сообщений</w:t>
      </w:r>
    </w:p>
    <w:p w14:paraId="D4030000">
      <w:pPr>
        <w:spacing w:line="276" w:lineRule="auto"/>
        <w:ind w:firstLine="567" w:left="0" w:right="-4"/>
        <w:jc w:val="both"/>
        <w:rPr>
          <w:i w:val="1"/>
          <w:sz w:val="28"/>
        </w:rPr>
      </w:pPr>
      <w:r>
        <w:rPr>
          <w:i w:val="1"/>
          <w:sz w:val="28"/>
        </w:rPr>
        <w:t>Выпускник научится:</w:t>
      </w:r>
    </w:p>
    <w:p w14:paraId="D5030000">
      <w:pPr>
        <w:pStyle w:val="Style_8"/>
        <w:numPr>
          <w:ilvl w:val="0"/>
          <w:numId w:val="27"/>
        </w:numPr>
        <w:tabs>
          <w:tab w:leader="none" w:pos="450" w:val="left"/>
        </w:tabs>
        <w:spacing w:line="276" w:lineRule="auto"/>
        <w:ind w:firstLine="284" w:left="0" w:right="-4"/>
        <w:rPr>
          <w:sz w:val="28"/>
        </w:rPr>
      </w:pPr>
      <w:r>
        <w:rPr>
          <w:sz w:val="28"/>
        </w:rPr>
        <w:t>создавать текст на русском языке с использованием слепого десятипальцевого клавиатурного</w:t>
      </w:r>
      <w:r>
        <w:rPr>
          <w:spacing w:val="-8"/>
          <w:sz w:val="28"/>
        </w:rPr>
        <w:t xml:space="preserve"> </w:t>
      </w:r>
      <w:r>
        <w:rPr>
          <w:sz w:val="28"/>
        </w:rPr>
        <w:t>письма;</w:t>
      </w:r>
    </w:p>
    <w:p w14:paraId="D6030000">
      <w:pPr>
        <w:pStyle w:val="Style_8"/>
        <w:numPr>
          <w:ilvl w:val="0"/>
          <w:numId w:val="27"/>
        </w:numPr>
        <w:tabs>
          <w:tab w:leader="none" w:pos="450" w:val="left"/>
        </w:tabs>
        <w:spacing w:line="276" w:lineRule="auto"/>
        <w:ind w:firstLine="284" w:left="0" w:right="-4"/>
        <w:rPr>
          <w:sz w:val="28"/>
        </w:rPr>
      </w:pPr>
      <w:r>
        <w:rPr>
          <w:sz w:val="28"/>
        </w:rPr>
        <w:t>сканировать текст и осуществлять распознавание сканированного</w:t>
      </w:r>
      <w:r>
        <w:rPr>
          <w:spacing w:val="-20"/>
          <w:sz w:val="28"/>
        </w:rPr>
        <w:t xml:space="preserve"> </w:t>
      </w:r>
      <w:r>
        <w:rPr>
          <w:sz w:val="28"/>
        </w:rPr>
        <w:t>текста;</w:t>
      </w:r>
    </w:p>
    <w:p w14:paraId="D7030000">
      <w:pPr>
        <w:pStyle w:val="Style_8"/>
        <w:numPr>
          <w:ilvl w:val="0"/>
          <w:numId w:val="27"/>
        </w:numPr>
        <w:tabs>
          <w:tab w:leader="none" w:pos="450" w:val="left"/>
        </w:tabs>
        <w:spacing w:line="276" w:lineRule="auto"/>
        <w:ind w:firstLine="284" w:left="0" w:right="-4"/>
        <w:rPr>
          <w:sz w:val="28"/>
        </w:rPr>
      </w:pPr>
      <w:r>
        <w:rPr>
          <w:sz w:val="28"/>
        </w:rPr>
        <w:t>осуществлять редактирование и структурирование текста в соответствии с его смыслом средствами текстового</w:t>
      </w:r>
      <w:r>
        <w:rPr>
          <w:spacing w:val="-11"/>
          <w:sz w:val="28"/>
        </w:rPr>
        <w:t xml:space="preserve"> </w:t>
      </w:r>
      <w:r>
        <w:rPr>
          <w:sz w:val="28"/>
        </w:rPr>
        <w:t>редактора;</w:t>
      </w:r>
    </w:p>
    <w:p w14:paraId="D8030000">
      <w:pPr>
        <w:pStyle w:val="Style_8"/>
        <w:numPr>
          <w:ilvl w:val="0"/>
          <w:numId w:val="27"/>
        </w:numPr>
        <w:tabs>
          <w:tab w:leader="none" w:pos="450" w:val="left"/>
        </w:tabs>
        <w:spacing w:line="276" w:lineRule="auto"/>
        <w:ind w:firstLine="284" w:left="0" w:right="-4"/>
        <w:rPr>
          <w:sz w:val="28"/>
        </w:rPr>
      </w:pPr>
      <w:r>
        <w:rPr>
          <w:sz w:val="28"/>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w:t>
      </w:r>
      <w:r>
        <w:rPr>
          <w:spacing w:val="-11"/>
          <w:sz w:val="28"/>
        </w:rPr>
        <w:t xml:space="preserve"> </w:t>
      </w:r>
      <w:r>
        <w:rPr>
          <w:sz w:val="28"/>
        </w:rPr>
        <w:t>обсуждения;</w:t>
      </w:r>
    </w:p>
    <w:p w14:paraId="D9030000">
      <w:pPr>
        <w:pStyle w:val="Style_8"/>
        <w:numPr>
          <w:ilvl w:val="0"/>
          <w:numId w:val="27"/>
        </w:numPr>
        <w:tabs>
          <w:tab w:leader="none" w:pos="450" w:val="left"/>
        </w:tabs>
        <w:spacing w:line="276" w:lineRule="auto"/>
        <w:ind w:firstLine="284" w:left="0" w:right="-4"/>
        <w:rPr>
          <w:sz w:val="28"/>
        </w:rPr>
      </w:pPr>
      <w:r>
        <w:rPr>
          <w:sz w:val="28"/>
        </w:rPr>
        <w:t>использовать средства орфографического и синтаксического контроля русского текста и текста на иностранном</w:t>
      </w:r>
      <w:r>
        <w:rPr>
          <w:spacing w:val="-9"/>
          <w:sz w:val="28"/>
        </w:rPr>
        <w:t xml:space="preserve"> </w:t>
      </w:r>
      <w:r>
        <w:rPr>
          <w:sz w:val="28"/>
        </w:rPr>
        <w:t>языке.</w:t>
      </w:r>
    </w:p>
    <w:p w14:paraId="DA030000">
      <w:pPr>
        <w:spacing w:line="276" w:lineRule="auto"/>
        <w:ind w:firstLine="567" w:left="0" w:right="-4"/>
        <w:jc w:val="both"/>
        <w:rPr>
          <w:i w:val="1"/>
          <w:sz w:val="28"/>
        </w:rPr>
      </w:pPr>
      <w:r>
        <w:rPr>
          <w:i w:val="1"/>
          <w:sz w:val="28"/>
        </w:rPr>
        <w:t>Выпускник получит возможность научиться:</w:t>
      </w:r>
    </w:p>
    <w:p w14:paraId="DB030000">
      <w:pPr>
        <w:pStyle w:val="Style_8"/>
        <w:numPr>
          <w:ilvl w:val="0"/>
          <w:numId w:val="27"/>
        </w:numPr>
        <w:tabs>
          <w:tab w:leader="none" w:pos="450" w:val="left"/>
        </w:tabs>
        <w:spacing w:line="276" w:lineRule="auto"/>
        <w:ind w:firstLine="284" w:left="0" w:right="-4"/>
        <w:rPr>
          <w:sz w:val="28"/>
        </w:rPr>
      </w:pPr>
      <w:r>
        <w:rPr>
          <w:sz w:val="28"/>
        </w:rPr>
        <w:t>создавать текст на иностранном языке с использованием слепого десятипальцевого клавиатурного</w:t>
      </w:r>
      <w:r>
        <w:rPr>
          <w:spacing w:val="-8"/>
          <w:sz w:val="28"/>
        </w:rPr>
        <w:t xml:space="preserve"> </w:t>
      </w:r>
      <w:r>
        <w:rPr>
          <w:sz w:val="28"/>
        </w:rPr>
        <w:t>письма;</w:t>
      </w:r>
    </w:p>
    <w:p w14:paraId="DC030000">
      <w:pPr>
        <w:pStyle w:val="Style_8"/>
        <w:numPr>
          <w:ilvl w:val="0"/>
          <w:numId w:val="27"/>
        </w:numPr>
        <w:tabs>
          <w:tab w:leader="none" w:pos="450" w:val="left"/>
          <w:tab w:leader="none" w:pos="2199" w:val="left"/>
          <w:tab w:leader="none" w:pos="4120" w:val="left"/>
          <w:tab w:leader="none" w:pos="5930" w:val="left"/>
          <w:tab w:leader="none" w:pos="7693" w:val="left"/>
        </w:tabs>
        <w:spacing w:line="276" w:lineRule="auto"/>
        <w:ind w:firstLine="284" w:left="0" w:right="-4"/>
        <w:rPr>
          <w:sz w:val="28"/>
        </w:rPr>
      </w:pPr>
      <w:r>
        <w:rPr>
          <w:sz w:val="28"/>
        </w:rPr>
        <w:t xml:space="preserve">использовать компьютерные инструменты, упрощающие </w:t>
      </w:r>
      <w:r>
        <w:rPr>
          <w:sz w:val="28"/>
        </w:rPr>
        <w:t>расшифровку аудиозаписей.</w:t>
      </w:r>
    </w:p>
    <w:p w14:paraId="DD030000">
      <w:pPr>
        <w:pStyle w:val="Style_2"/>
        <w:spacing w:line="276" w:lineRule="auto"/>
        <w:ind w:firstLine="567" w:left="0" w:right="-4"/>
        <w:rPr>
          <w:sz w:val="28"/>
        </w:rPr>
      </w:pPr>
      <w:r>
        <w:rPr>
          <w:sz w:val="28"/>
          <w:u w:val="single"/>
        </w:rPr>
        <w:t>Примечание</w:t>
      </w:r>
      <w:r>
        <w:rPr>
          <w:sz w:val="28"/>
        </w:rPr>
        <w:t xml:space="preserve">:  результаты </w:t>
      </w:r>
      <w:r>
        <w:rPr>
          <w:sz w:val="28"/>
        </w:rPr>
        <w:t>дости</w:t>
      </w:r>
      <w:r>
        <w:rPr>
          <w:sz w:val="28"/>
        </w:rPr>
        <w:t xml:space="preserve">гаются преимущественно в рамках </w:t>
      </w:r>
      <w:r>
        <w:rPr>
          <w:sz w:val="28"/>
        </w:rPr>
        <w:t>предметов</w:t>
      </w:r>
      <w:r>
        <w:rPr>
          <w:sz w:val="28"/>
        </w:rPr>
        <w:t xml:space="preserve"> </w:t>
      </w:r>
      <w:r>
        <w:rPr>
          <w:sz w:val="28"/>
        </w:rPr>
        <w:t xml:space="preserve">«Русский язык», «Иностранный язык», «Литература», «История». </w:t>
      </w:r>
      <w:r>
        <w:rPr>
          <w:b w:val="1"/>
          <w:sz w:val="28"/>
        </w:rPr>
        <w:t>Создание графических объектов</w:t>
      </w:r>
    </w:p>
    <w:p w14:paraId="DE030000">
      <w:pPr>
        <w:spacing w:line="276" w:lineRule="auto"/>
        <w:ind w:firstLine="567" w:left="0" w:right="-4"/>
        <w:jc w:val="both"/>
        <w:rPr>
          <w:i w:val="1"/>
          <w:sz w:val="28"/>
        </w:rPr>
      </w:pPr>
      <w:r>
        <w:rPr>
          <w:i w:val="1"/>
          <w:sz w:val="28"/>
        </w:rPr>
        <w:t>Выпускник научится:</w:t>
      </w:r>
    </w:p>
    <w:p w14:paraId="DF030000">
      <w:pPr>
        <w:pStyle w:val="Style_8"/>
        <w:numPr>
          <w:ilvl w:val="0"/>
          <w:numId w:val="27"/>
        </w:numPr>
        <w:tabs>
          <w:tab w:leader="none" w:pos="450" w:val="left"/>
        </w:tabs>
        <w:spacing w:line="276" w:lineRule="auto"/>
        <w:ind w:firstLine="284" w:left="0" w:right="-4"/>
        <w:rPr>
          <w:sz w:val="28"/>
        </w:rPr>
      </w:pPr>
      <w:r>
        <w:rPr>
          <w:sz w:val="28"/>
        </w:rPr>
        <w:t>создавать различные геометрические объекты с использованием возможностей специальных компьютерных</w:t>
      </w:r>
      <w:r>
        <w:rPr>
          <w:spacing w:val="-19"/>
          <w:sz w:val="28"/>
        </w:rPr>
        <w:t xml:space="preserve"> </w:t>
      </w:r>
      <w:r>
        <w:rPr>
          <w:sz w:val="28"/>
        </w:rPr>
        <w:t>инструментов;</w:t>
      </w:r>
    </w:p>
    <w:p w14:paraId="E0030000">
      <w:pPr>
        <w:pStyle w:val="Style_8"/>
        <w:numPr>
          <w:ilvl w:val="0"/>
          <w:numId w:val="27"/>
        </w:numPr>
        <w:tabs>
          <w:tab w:leader="none" w:pos="450" w:val="left"/>
        </w:tabs>
        <w:spacing w:line="276" w:lineRule="auto"/>
        <w:ind w:firstLine="284" w:left="0" w:right="-4"/>
        <w:rPr>
          <w:sz w:val="28"/>
        </w:rPr>
      </w:pPr>
      <w:r>
        <w:rPr>
          <w:sz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E1030000">
      <w:pPr>
        <w:pStyle w:val="Style_8"/>
        <w:numPr>
          <w:ilvl w:val="0"/>
          <w:numId w:val="27"/>
        </w:numPr>
        <w:tabs>
          <w:tab w:leader="none" w:pos="450" w:val="left"/>
          <w:tab w:leader="none" w:pos="1806" w:val="left"/>
          <w:tab w:leader="none" w:pos="4339" w:val="left"/>
          <w:tab w:leader="none" w:pos="5322" w:val="left"/>
          <w:tab w:leader="none" w:pos="5826" w:val="left"/>
          <w:tab w:leader="none" w:pos="7411" w:val="left"/>
        </w:tabs>
        <w:spacing w:line="276" w:lineRule="auto"/>
        <w:ind w:firstLine="284" w:left="0" w:right="-4"/>
        <w:rPr>
          <w:sz w:val="28"/>
        </w:rPr>
      </w:pPr>
      <w:r>
        <w:rPr>
          <w:sz w:val="28"/>
        </w:rPr>
        <w:t xml:space="preserve">создавать специализированные карты и диаграммы: </w:t>
      </w:r>
      <w:r>
        <w:rPr>
          <w:sz w:val="28"/>
        </w:rPr>
        <w:t>географические, хронологические;</w:t>
      </w:r>
    </w:p>
    <w:p w14:paraId="E2030000">
      <w:pPr>
        <w:pStyle w:val="Style_8"/>
        <w:numPr>
          <w:ilvl w:val="0"/>
          <w:numId w:val="27"/>
        </w:numPr>
        <w:tabs>
          <w:tab w:leader="none" w:pos="450" w:val="left"/>
        </w:tabs>
        <w:spacing w:line="276" w:lineRule="auto"/>
        <w:ind w:firstLine="284" w:left="0" w:right="-4"/>
        <w:rPr>
          <w:i w:val="1"/>
          <w:sz w:val="28"/>
        </w:rPr>
      </w:pPr>
      <w:r>
        <w:rPr>
          <w:sz w:val="28"/>
        </w:rPr>
        <w:t xml:space="preserve">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14:paraId="E3030000">
      <w:pPr>
        <w:pStyle w:val="Style_8"/>
        <w:tabs>
          <w:tab w:leader="none" w:pos="450" w:val="left"/>
        </w:tabs>
        <w:spacing w:line="276" w:lineRule="auto"/>
        <w:ind w:firstLine="567" w:left="0" w:right="-4"/>
        <w:rPr>
          <w:i w:val="1"/>
          <w:sz w:val="28"/>
        </w:rPr>
      </w:pPr>
      <w:r>
        <w:rPr>
          <w:i w:val="1"/>
          <w:sz w:val="28"/>
        </w:rPr>
        <w:t>Выпускник получит возможность</w:t>
      </w:r>
      <w:r>
        <w:rPr>
          <w:i w:val="1"/>
          <w:spacing w:val="-8"/>
          <w:sz w:val="28"/>
        </w:rPr>
        <w:t xml:space="preserve"> </w:t>
      </w:r>
      <w:r>
        <w:rPr>
          <w:i w:val="1"/>
          <w:sz w:val="28"/>
        </w:rPr>
        <w:t>научиться:</w:t>
      </w:r>
    </w:p>
    <w:p w14:paraId="E4030000">
      <w:pPr>
        <w:pStyle w:val="Style_8"/>
        <w:numPr>
          <w:ilvl w:val="0"/>
          <w:numId w:val="27"/>
        </w:numPr>
        <w:tabs>
          <w:tab w:leader="none" w:pos="450" w:val="left"/>
        </w:tabs>
        <w:spacing w:line="276" w:lineRule="auto"/>
        <w:ind w:firstLine="284" w:left="0" w:right="-4"/>
        <w:rPr>
          <w:sz w:val="28"/>
        </w:rPr>
      </w:pPr>
      <w:r>
        <w:rPr>
          <w:sz w:val="28"/>
        </w:rPr>
        <w:t>создавать мультипликационные</w:t>
      </w:r>
      <w:r>
        <w:rPr>
          <w:spacing w:val="-14"/>
          <w:sz w:val="28"/>
        </w:rPr>
        <w:t xml:space="preserve"> </w:t>
      </w:r>
      <w:r>
        <w:rPr>
          <w:sz w:val="28"/>
        </w:rPr>
        <w:t>фильмы;</w:t>
      </w:r>
    </w:p>
    <w:p w14:paraId="E5030000">
      <w:pPr>
        <w:pStyle w:val="Style_8"/>
        <w:numPr>
          <w:ilvl w:val="0"/>
          <w:numId w:val="27"/>
        </w:numPr>
        <w:tabs>
          <w:tab w:leader="none" w:pos="450" w:val="left"/>
        </w:tabs>
        <w:spacing w:line="276" w:lineRule="auto"/>
        <w:ind w:firstLine="284" w:left="0" w:right="-4"/>
        <w:rPr>
          <w:i w:val="1"/>
          <w:sz w:val="28"/>
        </w:rPr>
      </w:pPr>
      <w:r>
        <w:rPr>
          <w:sz w:val="28"/>
        </w:rPr>
        <w:t>создавать виртуальные модели трёхмерных</w:t>
      </w:r>
      <w:r>
        <w:rPr>
          <w:spacing w:val="-11"/>
          <w:sz w:val="28"/>
        </w:rPr>
        <w:t xml:space="preserve"> </w:t>
      </w:r>
      <w:r>
        <w:rPr>
          <w:sz w:val="28"/>
        </w:rPr>
        <w:t>объектов</w:t>
      </w:r>
      <w:r>
        <w:rPr>
          <w:i w:val="1"/>
          <w:sz w:val="28"/>
        </w:rPr>
        <w:t>.</w:t>
      </w:r>
    </w:p>
    <w:p w14:paraId="E6030000">
      <w:pPr>
        <w:pStyle w:val="Style_2"/>
        <w:spacing w:line="276" w:lineRule="auto"/>
        <w:ind w:firstLine="567" w:left="0" w:right="-4"/>
        <w:rPr>
          <w:sz w:val="28"/>
        </w:rPr>
      </w:pPr>
      <w:r>
        <w:rPr>
          <w:sz w:val="28"/>
          <w:u w:val="single"/>
        </w:rPr>
        <w:t>Примечание:</w:t>
      </w:r>
      <w:r>
        <w:rPr>
          <w:sz w:val="28"/>
        </w:rPr>
        <w:t xml:space="preserve"> </w:t>
      </w:r>
      <w:r>
        <w:rPr>
          <w:sz w:val="28"/>
        </w:rPr>
        <w:t xml:space="preserve"> </w:t>
      </w:r>
      <w:r>
        <w:rPr>
          <w:sz w:val="28"/>
        </w:rPr>
        <w:t xml:space="preserve">результаты достигаются преимущественно в рамках </w:t>
      </w:r>
      <w:r>
        <w:rPr>
          <w:sz w:val="28"/>
        </w:rPr>
        <w:t>предметов</w:t>
      </w:r>
      <w:r>
        <w:rPr>
          <w:sz w:val="28"/>
        </w:rPr>
        <w:t xml:space="preserve"> </w:t>
      </w:r>
      <w:r>
        <w:rPr>
          <w:sz w:val="28"/>
        </w:rPr>
        <w:t>«Технология», «Обществознание», «География», «История», «Математика».</w:t>
      </w:r>
    </w:p>
    <w:p w14:paraId="E7030000">
      <w:pPr>
        <w:pStyle w:val="Style_2"/>
        <w:spacing w:line="276" w:lineRule="auto"/>
        <w:ind w:firstLine="0" w:left="0" w:right="-4"/>
        <w:rPr>
          <w:b w:val="1"/>
          <w:sz w:val="28"/>
        </w:rPr>
      </w:pPr>
      <w:r>
        <w:rPr>
          <w:b w:val="1"/>
          <w:sz w:val="28"/>
        </w:rPr>
        <w:t xml:space="preserve">Создание музыкальных и звуковых сообщений </w:t>
      </w:r>
    </w:p>
    <w:p w14:paraId="E8030000">
      <w:pPr>
        <w:pStyle w:val="Style_2"/>
        <w:spacing w:line="276" w:lineRule="auto"/>
        <w:ind w:firstLine="567" w:left="0" w:right="-4"/>
        <w:rPr>
          <w:i w:val="1"/>
          <w:sz w:val="28"/>
        </w:rPr>
      </w:pPr>
      <w:r>
        <w:rPr>
          <w:i w:val="1"/>
          <w:sz w:val="28"/>
        </w:rPr>
        <w:t>Выпускник научится:</w:t>
      </w:r>
    </w:p>
    <w:p w14:paraId="E9030000">
      <w:pPr>
        <w:pStyle w:val="Style_8"/>
        <w:numPr>
          <w:ilvl w:val="0"/>
          <w:numId w:val="27"/>
        </w:numPr>
        <w:tabs>
          <w:tab w:leader="none" w:pos="450" w:val="left"/>
        </w:tabs>
        <w:spacing w:line="276" w:lineRule="auto"/>
        <w:ind w:firstLine="284" w:left="0" w:right="-4"/>
        <w:rPr>
          <w:sz w:val="28"/>
        </w:rPr>
      </w:pPr>
      <w:r>
        <w:rPr>
          <w:sz w:val="28"/>
        </w:rPr>
        <w:t>использовать звуковые и музыкальные</w:t>
      </w:r>
      <w:r>
        <w:rPr>
          <w:spacing w:val="-17"/>
          <w:sz w:val="28"/>
        </w:rPr>
        <w:t xml:space="preserve"> </w:t>
      </w:r>
      <w:r>
        <w:rPr>
          <w:sz w:val="28"/>
        </w:rPr>
        <w:t>редакторы;</w:t>
      </w:r>
    </w:p>
    <w:p w14:paraId="EA030000">
      <w:pPr>
        <w:pStyle w:val="Style_8"/>
        <w:numPr>
          <w:ilvl w:val="0"/>
          <w:numId w:val="27"/>
        </w:numPr>
        <w:tabs>
          <w:tab w:leader="none" w:pos="450" w:val="left"/>
        </w:tabs>
        <w:spacing w:line="276" w:lineRule="auto"/>
        <w:ind w:firstLine="284" w:left="0" w:right="-4"/>
        <w:rPr>
          <w:sz w:val="28"/>
        </w:rPr>
      </w:pPr>
      <w:r>
        <w:rPr>
          <w:sz w:val="28"/>
        </w:rPr>
        <w:t>использовать клавишные и кинестетические</w:t>
      </w:r>
      <w:r>
        <w:rPr>
          <w:spacing w:val="-23"/>
          <w:sz w:val="28"/>
        </w:rPr>
        <w:t xml:space="preserve"> </w:t>
      </w:r>
      <w:r>
        <w:rPr>
          <w:sz w:val="28"/>
        </w:rPr>
        <w:t>синтезаторы;</w:t>
      </w:r>
    </w:p>
    <w:p w14:paraId="EB030000">
      <w:pPr>
        <w:pStyle w:val="Style_8"/>
        <w:numPr>
          <w:ilvl w:val="0"/>
          <w:numId w:val="27"/>
        </w:numPr>
        <w:tabs>
          <w:tab w:leader="none" w:pos="450" w:val="left"/>
        </w:tabs>
        <w:spacing w:line="276" w:lineRule="auto"/>
        <w:ind w:firstLine="284" w:left="0" w:right="-4"/>
        <w:rPr>
          <w:sz w:val="28"/>
        </w:rPr>
      </w:pPr>
      <w:r>
        <w:rPr>
          <w:sz w:val="28"/>
        </w:rPr>
        <w:t>использовать программы звукозаписи и</w:t>
      </w:r>
      <w:r>
        <w:rPr>
          <w:spacing w:val="-16"/>
          <w:sz w:val="28"/>
        </w:rPr>
        <w:t xml:space="preserve"> </w:t>
      </w:r>
      <w:r>
        <w:rPr>
          <w:sz w:val="28"/>
        </w:rPr>
        <w:t>микрофоны.</w:t>
      </w:r>
    </w:p>
    <w:p w14:paraId="EC030000">
      <w:pPr>
        <w:spacing w:line="276" w:lineRule="auto"/>
        <w:ind w:firstLine="567" w:left="0" w:right="-4"/>
        <w:jc w:val="both"/>
        <w:rPr>
          <w:i w:val="1"/>
          <w:sz w:val="28"/>
        </w:rPr>
      </w:pPr>
      <w:r>
        <w:rPr>
          <w:i w:val="1"/>
          <w:sz w:val="28"/>
        </w:rPr>
        <w:t>Выпускник получит возможность научиться:</w:t>
      </w:r>
    </w:p>
    <w:p w14:paraId="ED030000">
      <w:pPr>
        <w:pStyle w:val="Style_8"/>
        <w:numPr>
          <w:ilvl w:val="0"/>
          <w:numId w:val="27"/>
        </w:numPr>
        <w:tabs>
          <w:tab w:leader="none" w:pos="450" w:val="left"/>
        </w:tabs>
        <w:spacing w:line="276" w:lineRule="auto"/>
        <w:ind w:firstLine="284" w:left="0" w:right="-4"/>
        <w:rPr>
          <w:sz w:val="28"/>
        </w:rPr>
      </w:pPr>
      <w:r>
        <w:rPr>
          <w:sz w:val="28"/>
        </w:rPr>
        <w:t>использовать музыкальные редакторы, клавишные и кинетические синтезаторы для решения творческих</w:t>
      </w:r>
      <w:r>
        <w:rPr>
          <w:spacing w:val="-10"/>
          <w:sz w:val="28"/>
        </w:rPr>
        <w:t xml:space="preserve"> </w:t>
      </w:r>
      <w:r>
        <w:rPr>
          <w:sz w:val="28"/>
        </w:rPr>
        <w:t>задач.</w:t>
      </w:r>
    </w:p>
    <w:p w14:paraId="EE030000">
      <w:pPr>
        <w:pStyle w:val="Style_2"/>
        <w:tabs>
          <w:tab w:leader="none" w:pos="1872" w:val="left"/>
          <w:tab w:leader="none" w:pos="3248" w:val="left"/>
          <w:tab w:leader="none" w:pos="4764" w:val="left"/>
          <w:tab w:leader="none" w:pos="6848" w:val="left"/>
          <w:tab w:leader="none" w:pos="7190" w:val="left"/>
          <w:tab w:leader="none" w:pos="8140" w:val="left"/>
        </w:tabs>
        <w:spacing w:line="276" w:lineRule="auto"/>
        <w:ind w:firstLine="567" w:left="0" w:right="-4"/>
        <w:rPr>
          <w:sz w:val="28"/>
        </w:rPr>
      </w:pPr>
      <w:r>
        <w:rPr>
          <w:sz w:val="28"/>
          <w:u w:val="single"/>
        </w:rPr>
        <w:t>Примечание:</w:t>
      </w:r>
      <w:r>
        <w:rPr>
          <w:sz w:val="28"/>
        </w:rPr>
        <w:t xml:space="preserve"> результаты достигаются преимущественно в рамках </w:t>
      </w:r>
      <w:r>
        <w:rPr>
          <w:sz w:val="28"/>
        </w:rPr>
        <w:t>предмета</w:t>
      </w:r>
      <w:r>
        <w:rPr>
          <w:sz w:val="28"/>
        </w:rPr>
        <w:t xml:space="preserve"> </w:t>
      </w:r>
      <w:r>
        <w:rPr>
          <w:sz w:val="28"/>
        </w:rPr>
        <w:t>«Искусство», а также во внеурочной деятельности.</w:t>
      </w:r>
    </w:p>
    <w:p w14:paraId="EF030000">
      <w:pPr>
        <w:pStyle w:val="Style_2"/>
        <w:spacing w:line="276" w:lineRule="auto"/>
        <w:ind w:firstLine="0" w:left="0" w:right="-4"/>
        <w:rPr>
          <w:b w:val="1"/>
          <w:sz w:val="28"/>
        </w:rPr>
      </w:pPr>
      <w:r>
        <w:rPr>
          <w:b w:val="1"/>
          <w:sz w:val="28"/>
        </w:rPr>
        <w:t>Создание, восприятие и использование гипермедиасообщений</w:t>
      </w:r>
      <w:r>
        <w:rPr>
          <w:b w:val="1"/>
          <w:sz w:val="28"/>
        </w:rPr>
        <w:t>.</w:t>
      </w:r>
    </w:p>
    <w:p w14:paraId="F0030000">
      <w:pPr>
        <w:spacing w:line="276" w:lineRule="auto"/>
        <w:ind w:firstLine="567" w:left="0" w:right="-4"/>
        <w:jc w:val="both"/>
        <w:rPr>
          <w:i w:val="1"/>
          <w:sz w:val="28"/>
        </w:rPr>
      </w:pPr>
      <w:r>
        <w:rPr>
          <w:i w:val="1"/>
          <w:sz w:val="28"/>
        </w:rPr>
        <w:t>Выпускник научится:</w:t>
      </w:r>
    </w:p>
    <w:p w14:paraId="F1030000">
      <w:pPr>
        <w:pStyle w:val="Style_8"/>
        <w:numPr>
          <w:ilvl w:val="0"/>
          <w:numId w:val="27"/>
        </w:numPr>
        <w:tabs>
          <w:tab w:leader="none" w:pos="142" w:val="left"/>
        </w:tabs>
        <w:spacing w:line="276" w:lineRule="auto"/>
        <w:ind w:firstLine="284" w:left="0" w:right="-4"/>
        <w:rPr>
          <w:sz w:val="28"/>
        </w:rPr>
      </w:pPr>
      <w:r>
        <w:rPr>
          <w:sz w:val="28"/>
        </w:rPr>
        <w:t xml:space="preserve">организовывать сообщения в виде линейного </w:t>
      </w:r>
      <w:r>
        <w:rPr>
          <w:sz w:val="28"/>
        </w:rPr>
        <w:t>или</w:t>
      </w:r>
      <w:r>
        <w:rPr>
          <w:sz w:val="28"/>
        </w:rPr>
        <w:t xml:space="preserve"> </w:t>
      </w:r>
      <w:r>
        <w:rPr>
          <w:sz w:val="28"/>
        </w:rPr>
        <w:t>в</w:t>
      </w:r>
      <w:r>
        <w:rPr>
          <w:sz w:val="28"/>
        </w:rPr>
        <w:t xml:space="preserve">ключающего </w:t>
      </w:r>
      <w:r>
        <w:rPr>
          <w:sz w:val="28"/>
        </w:rPr>
        <w:t>ссылки представления для самостоятельного просмотра через</w:t>
      </w:r>
      <w:r>
        <w:rPr>
          <w:spacing w:val="-18"/>
          <w:sz w:val="28"/>
        </w:rPr>
        <w:t xml:space="preserve"> </w:t>
      </w:r>
      <w:r>
        <w:rPr>
          <w:sz w:val="28"/>
        </w:rPr>
        <w:t>браузер;</w:t>
      </w:r>
    </w:p>
    <w:p w14:paraId="F2030000">
      <w:pPr>
        <w:pStyle w:val="Style_8"/>
        <w:numPr>
          <w:ilvl w:val="0"/>
          <w:numId w:val="27"/>
        </w:numPr>
        <w:tabs>
          <w:tab w:leader="none" w:pos="450" w:val="left"/>
        </w:tabs>
        <w:spacing w:line="276" w:lineRule="auto"/>
        <w:ind w:firstLine="284" w:left="0" w:right="-4"/>
        <w:rPr>
          <w:sz w:val="28"/>
        </w:rPr>
      </w:pPr>
      <w:r>
        <w:rPr>
          <w:sz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Pr>
          <w:spacing w:val="-12"/>
          <w:sz w:val="28"/>
        </w:rPr>
        <w:t xml:space="preserve"> </w:t>
      </w:r>
      <w:r>
        <w:rPr>
          <w:sz w:val="28"/>
        </w:rPr>
        <w:t>позиционирования;</w:t>
      </w:r>
    </w:p>
    <w:p w14:paraId="F3030000">
      <w:pPr>
        <w:pStyle w:val="Style_8"/>
        <w:numPr>
          <w:ilvl w:val="0"/>
          <w:numId w:val="27"/>
        </w:numPr>
        <w:tabs>
          <w:tab w:leader="none" w:pos="450" w:val="left"/>
        </w:tabs>
        <w:spacing w:line="276" w:lineRule="auto"/>
        <w:ind w:firstLine="284" w:left="0" w:right="-4"/>
        <w:rPr>
          <w:sz w:val="28"/>
        </w:rPr>
      </w:pPr>
      <w:r>
        <w:rPr>
          <w:sz w:val="28"/>
        </w:rPr>
        <w:t>проводить деконструкцию сообщений, выделение в них структуры, элементов и фрагментов;</w:t>
      </w:r>
    </w:p>
    <w:p w14:paraId="F4030000">
      <w:pPr>
        <w:pStyle w:val="Style_8"/>
        <w:numPr>
          <w:ilvl w:val="0"/>
          <w:numId w:val="27"/>
        </w:numPr>
        <w:tabs>
          <w:tab w:leader="none" w:pos="450" w:val="left"/>
        </w:tabs>
        <w:spacing w:line="276" w:lineRule="auto"/>
        <w:ind w:firstLine="284" w:left="0" w:right="-4"/>
        <w:rPr>
          <w:sz w:val="28"/>
        </w:rPr>
      </w:pPr>
      <w:r>
        <w:rPr>
          <w:sz w:val="28"/>
        </w:rPr>
        <w:t>использовать при восприятии сообщений внутренние и внешние</w:t>
      </w:r>
      <w:r>
        <w:rPr>
          <w:spacing w:val="-28"/>
          <w:sz w:val="28"/>
        </w:rPr>
        <w:t xml:space="preserve"> </w:t>
      </w:r>
      <w:r>
        <w:rPr>
          <w:sz w:val="28"/>
        </w:rPr>
        <w:t>ссылки;</w:t>
      </w:r>
    </w:p>
    <w:p w14:paraId="F5030000">
      <w:pPr>
        <w:pStyle w:val="Style_8"/>
        <w:numPr>
          <w:ilvl w:val="0"/>
          <w:numId w:val="27"/>
        </w:numPr>
        <w:tabs>
          <w:tab w:leader="none" w:pos="450" w:val="left"/>
        </w:tabs>
        <w:spacing w:line="276" w:lineRule="auto"/>
        <w:ind w:firstLine="284" w:left="0" w:right="-4"/>
        <w:rPr>
          <w:sz w:val="28"/>
        </w:rPr>
      </w:pPr>
      <w:r>
        <w:rPr>
          <w:sz w:val="28"/>
        </w:rPr>
        <w:t>формулировать вопросы к сообщению, создавать краткое описание сообщения; цитировать фрагменты</w:t>
      </w:r>
      <w:r>
        <w:rPr>
          <w:spacing w:val="-8"/>
          <w:sz w:val="28"/>
        </w:rPr>
        <w:t xml:space="preserve"> </w:t>
      </w:r>
      <w:r>
        <w:rPr>
          <w:sz w:val="28"/>
        </w:rPr>
        <w:t>сообщения;</w:t>
      </w:r>
    </w:p>
    <w:p w14:paraId="F6030000">
      <w:pPr>
        <w:pStyle w:val="Style_8"/>
        <w:numPr>
          <w:ilvl w:val="0"/>
          <w:numId w:val="27"/>
        </w:numPr>
        <w:tabs>
          <w:tab w:leader="none" w:pos="450" w:val="left"/>
          <w:tab w:leader="none" w:pos="2072" w:val="left"/>
          <w:tab w:leader="none" w:pos="3443" w:val="left"/>
          <w:tab w:leader="none" w:pos="3793" w:val="left"/>
          <w:tab w:leader="none" w:pos="5319" w:val="left"/>
          <w:tab w:leader="none" w:pos="5664" w:val="left"/>
          <w:tab w:leader="none" w:pos="7266" w:val="left"/>
        </w:tabs>
        <w:spacing w:line="276" w:lineRule="auto"/>
        <w:ind w:firstLine="284" w:left="0" w:right="-4"/>
        <w:rPr>
          <w:sz w:val="28"/>
        </w:rPr>
      </w:pPr>
      <w:r>
        <w:rPr>
          <w:sz w:val="28"/>
        </w:rPr>
        <w:t>избирательно</w:t>
      </w:r>
      <w:r>
        <w:rPr>
          <w:sz w:val="28"/>
        </w:rPr>
        <w:tab/>
      </w:r>
      <w:r>
        <w:rPr>
          <w:sz w:val="28"/>
        </w:rPr>
        <w:t xml:space="preserve">  относиться к информации в окружающем </w:t>
      </w:r>
      <w:r>
        <w:rPr>
          <w:sz w:val="28"/>
        </w:rPr>
        <w:t>информационном пространстве, отказываться от потребления ненужной</w:t>
      </w:r>
      <w:r>
        <w:rPr>
          <w:spacing w:val="-22"/>
          <w:sz w:val="28"/>
        </w:rPr>
        <w:t xml:space="preserve"> </w:t>
      </w:r>
      <w:r>
        <w:rPr>
          <w:sz w:val="28"/>
        </w:rPr>
        <w:t>информации.</w:t>
      </w:r>
    </w:p>
    <w:p w14:paraId="F7030000">
      <w:pPr>
        <w:spacing w:line="276" w:lineRule="auto"/>
        <w:ind w:firstLine="567" w:left="0" w:right="-4"/>
        <w:jc w:val="both"/>
        <w:rPr>
          <w:sz w:val="28"/>
        </w:rPr>
      </w:pPr>
      <w:r>
        <w:rPr>
          <w:i w:val="1"/>
          <w:sz w:val="28"/>
        </w:rPr>
        <w:t>Выпускник получит возможность научиться</w:t>
      </w:r>
      <w:r>
        <w:rPr>
          <w:sz w:val="28"/>
        </w:rPr>
        <w:t>:</w:t>
      </w:r>
    </w:p>
    <w:p w14:paraId="F8030000">
      <w:pPr>
        <w:pStyle w:val="Style_8"/>
        <w:numPr>
          <w:ilvl w:val="0"/>
          <w:numId w:val="27"/>
        </w:numPr>
        <w:tabs>
          <w:tab w:leader="none" w:pos="450" w:val="left"/>
        </w:tabs>
        <w:spacing w:line="276" w:lineRule="auto"/>
        <w:ind w:firstLine="284" w:left="0" w:right="-4"/>
        <w:rPr>
          <w:sz w:val="28"/>
        </w:rPr>
      </w:pPr>
      <w:r>
        <w:rPr>
          <w:sz w:val="28"/>
        </w:rPr>
        <w:t>проектировать дизайн сообщений в соответствии с задачами и  средствами доставки;</w:t>
      </w:r>
    </w:p>
    <w:p w14:paraId="F9030000">
      <w:pPr>
        <w:pStyle w:val="Style_8"/>
        <w:numPr>
          <w:ilvl w:val="0"/>
          <w:numId w:val="27"/>
        </w:numPr>
        <w:tabs>
          <w:tab w:leader="none" w:pos="450" w:val="left"/>
          <w:tab w:leader="none" w:pos="1850" w:val="left"/>
          <w:tab w:leader="none" w:pos="3207" w:val="left"/>
          <w:tab w:leader="none" w:pos="4703" w:val="left"/>
          <w:tab w:leader="none" w:pos="6763" w:val="left"/>
          <w:tab w:leader="none" w:pos="7085" w:val="left"/>
          <w:tab w:leader="none" w:pos="8018" w:val="left"/>
        </w:tabs>
        <w:spacing w:line="276" w:lineRule="auto"/>
        <w:ind w:firstLine="284" w:left="0" w:right="-4"/>
        <w:rPr>
          <w:sz w:val="28"/>
        </w:rPr>
      </w:pPr>
      <w:r>
        <w:rPr>
          <w:sz w:val="28"/>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14:paraId="FA030000">
      <w:pPr>
        <w:pStyle w:val="Style_8"/>
        <w:tabs>
          <w:tab w:leader="none" w:pos="450" w:val="left"/>
          <w:tab w:leader="none" w:pos="1850" w:val="left"/>
          <w:tab w:leader="none" w:pos="3207" w:val="left"/>
          <w:tab w:leader="none" w:pos="4703" w:val="left"/>
          <w:tab w:leader="none" w:pos="6763" w:val="left"/>
          <w:tab w:leader="none" w:pos="7085" w:val="left"/>
          <w:tab w:leader="none" w:pos="8018" w:val="left"/>
        </w:tabs>
        <w:spacing w:line="276" w:lineRule="auto"/>
        <w:ind w:firstLine="0" w:left="0" w:right="-4"/>
        <w:rPr>
          <w:sz w:val="28"/>
        </w:rPr>
      </w:pPr>
      <w:r>
        <w:rPr>
          <w:sz w:val="28"/>
          <w:u w:val="single"/>
        </w:rPr>
        <w:t>Примечание</w:t>
      </w:r>
      <w:r>
        <w:rPr>
          <w:sz w:val="28"/>
        </w:rPr>
        <w:t xml:space="preserve">: результаты </w:t>
      </w:r>
      <w:r>
        <w:rPr>
          <w:sz w:val="28"/>
        </w:rPr>
        <w:t>достиг</w:t>
      </w:r>
      <w:r>
        <w:rPr>
          <w:sz w:val="28"/>
        </w:rPr>
        <w:t xml:space="preserve">аются преимущественно в рамках </w:t>
      </w:r>
      <w:r>
        <w:rPr>
          <w:sz w:val="28"/>
        </w:rPr>
        <w:t>предметов</w:t>
      </w:r>
      <w:r>
        <w:rPr>
          <w:sz w:val="28"/>
        </w:rPr>
        <w:t xml:space="preserve"> </w:t>
      </w:r>
      <w:r>
        <w:rPr>
          <w:sz w:val="28"/>
        </w:rPr>
        <w:t>«Технология», «Литература», «Русский язык», «Иностранный язык», «Искусство», могут достигаться при изучении и других предметов.</w:t>
      </w:r>
    </w:p>
    <w:p w14:paraId="FB030000">
      <w:pPr>
        <w:pStyle w:val="Style_2"/>
        <w:spacing w:line="276" w:lineRule="auto"/>
        <w:ind w:firstLine="0" w:left="0" w:right="-4"/>
        <w:rPr>
          <w:b w:val="1"/>
          <w:sz w:val="28"/>
        </w:rPr>
      </w:pPr>
      <w:r>
        <w:rPr>
          <w:b w:val="1"/>
          <w:sz w:val="28"/>
        </w:rPr>
        <w:t xml:space="preserve">Коммуникация и социальное взаимодействие </w:t>
      </w:r>
    </w:p>
    <w:p w14:paraId="FC030000">
      <w:pPr>
        <w:pStyle w:val="Style_2"/>
        <w:spacing w:line="276" w:lineRule="auto"/>
        <w:ind w:firstLine="567" w:left="0" w:right="-4"/>
        <w:rPr>
          <w:i w:val="1"/>
          <w:sz w:val="28"/>
        </w:rPr>
      </w:pPr>
      <w:r>
        <w:rPr>
          <w:i w:val="1"/>
          <w:sz w:val="28"/>
        </w:rPr>
        <w:t>Выпускник научится:</w:t>
      </w:r>
    </w:p>
    <w:p w14:paraId="FD030000">
      <w:pPr>
        <w:pStyle w:val="Style_8"/>
        <w:numPr>
          <w:ilvl w:val="0"/>
          <w:numId w:val="27"/>
        </w:numPr>
        <w:tabs>
          <w:tab w:leader="none" w:pos="450" w:val="left"/>
        </w:tabs>
        <w:spacing w:line="276" w:lineRule="auto"/>
        <w:ind w:firstLine="284" w:left="0" w:right="-4"/>
        <w:rPr>
          <w:sz w:val="28"/>
        </w:rPr>
      </w:pPr>
      <w:r>
        <w:rPr>
          <w:sz w:val="28"/>
        </w:rPr>
        <w:t>выступать с аудиовидеоподдержкой, включая выступление перед дистанционной аудиторией;</w:t>
      </w:r>
    </w:p>
    <w:p w14:paraId="FE030000">
      <w:pPr>
        <w:pStyle w:val="Style_8"/>
        <w:numPr>
          <w:ilvl w:val="0"/>
          <w:numId w:val="27"/>
        </w:numPr>
        <w:tabs>
          <w:tab w:leader="none" w:pos="452" w:val="left"/>
        </w:tabs>
        <w:spacing w:line="276" w:lineRule="auto"/>
        <w:ind w:firstLine="284" w:left="0" w:right="-4"/>
        <w:rPr>
          <w:sz w:val="28"/>
        </w:rPr>
      </w:pPr>
      <w:r>
        <w:rPr>
          <w:sz w:val="28"/>
        </w:rPr>
        <w:t xml:space="preserve">участвовать в обсуждении (аудиовидеофорум, текстовый форум) с </w:t>
      </w:r>
      <w:r>
        <w:rPr>
          <w:sz w:val="28"/>
        </w:rPr>
        <w:t>использованием возможностей</w:t>
      </w:r>
      <w:r>
        <w:rPr>
          <w:spacing w:val="-9"/>
          <w:sz w:val="28"/>
        </w:rPr>
        <w:t xml:space="preserve"> </w:t>
      </w:r>
      <w:r>
        <w:rPr>
          <w:sz w:val="28"/>
        </w:rPr>
        <w:t>Интернета;</w:t>
      </w:r>
    </w:p>
    <w:p w14:paraId="FF030000">
      <w:pPr>
        <w:pStyle w:val="Style_8"/>
        <w:numPr>
          <w:ilvl w:val="0"/>
          <w:numId w:val="27"/>
        </w:numPr>
        <w:tabs>
          <w:tab w:leader="none" w:pos="450" w:val="left"/>
        </w:tabs>
        <w:spacing w:line="276" w:lineRule="auto"/>
        <w:ind w:firstLine="284" w:left="0" w:right="-4"/>
        <w:rPr>
          <w:sz w:val="28"/>
        </w:rPr>
      </w:pPr>
      <w:r>
        <w:rPr>
          <w:sz w:val="28"/>
        </w:rPr>
        <w:t>использовать возможности электронной почты для информационного</w:t>
      </w:r>
      <w:r>
        <w:rPr>
          <w:spacing w:val="-30"/>
          <w:sz w:val="28"/>
        </w:rPr>
        <w:t xml:space="preserve"> </w:t>
      </w:r>
      <w:r>
        <w:rPr>
          <w:sz w:val="28"/>
        </w:rPr>
        <w:t>обмена;</w:t>
      </w:r>
    </w:p>
    <w:p w14:paraId="00040000">
      <w:pPr>
        <w:pStyle w:val="Style_8"/>
        <w:numPr>
          <w:ilvl w:val="0"/>
          <w:numId w:val="27"/>
        </w:numPr>
        <w:tabs>
          <w:tab w:leader="none" w:pos="450" w:val="left"/>
        </w:tabs>
        <w:spacing w:line="276" w:lineRule="auto"/>
        <w:ind w:firstLine="284" w:left="0" w:right="-4"/>
        <w:rPr>
          <w:sz w:val="28"/>
        </w:rPr>
      </w:pPr>
      <w:r>
        <w:rPr>
          <w:sz w:val="28"/>
        </w:rPr>
        <w:t>вести личный дневник (блог) с использованием возможностей</w:t>
      </w:r>
      <w:r>
        <w:rPr>
          <w:spacing w:val="-25"/>
          <w:sz w:val="28"/>
        </w:rPr>
        <w:t xml:space="preserve"> </w:t>
      </w:r>
      <w:r>
        <w:rPr>
          <w:sz w:val="28"/>
        </w:rPr>
        <w:t>Интернета;</w:t>
      </w:r>
    </w:p>
    <w:p w14:paraId="01040000">
      <w:pPr>
        <w:pStyle w:val="Style_8"/>
        <w:numPr>
          <w:ilvl w:val="0"/>
          <w:numId w:val="27"/>
        </w:numPr>
        <w:tabs>
          <w:tab w:leader="none" w:pos="450" w:val="left"/>
        </w:tabs>
        <w:spacing w:line="276" w:lineRule="auto"/>
        <w:ind w:firstLine="284" w:left="0" w:right="-4"/>
        <w:rPr>
          <w:sz w:val="28"/>
        </w:rPr>
      </w:pPr>
      <w:r>
        <w:rPr>
          <w:sz w:val="28"/>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w:t>
      </w:r>
      <w:r>
        <w:rPr>
          <w:spacing w:val="-19"/>
          <w:sz w:val="28"/>
        </w:rPr>
        <w:t xml:space="preserve"> </w:t>
      </w:r>
      <w:r>
        <w:rPr>
          <w:sz w:val="28"/>
        </w:rPr>
        <w:t>портфолио);</w:t>
      </w:r>
    </w:p>
    <w:p w14:paraId="02040000">
      <w:pPr>
        <w:pStyle w:val="Style_8"/>
        <w:numPr>
          <w:ilvl w:val="0"/>
          <w:numId w:val="27"/>
        </w:numPr>
        <w:tabs>
          <w:tab w:leader="none" w:pos="450" w:val="left"/>
        </w:tabs>
        <w:spacing w:line="276" w:lineRule="auto"/>
        <w:ind w:firstLine="284" w:left="0" w:right="-4"/>
        <w:rPr>
          <w:sz w:val="28"/>
        </w:rPr>
      </w:pPr>
      <w:r>
        <w:rPr>
          <w:sz w:val="28"/>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14:paraId="03040000">
      <w:pPr>
        <w:pStyle w:val="Style_8"/>
        <w:tabs>
          <w:tab w:leader="none" w:pos="450" w:val="left"/>
        </w:tabs>
        <w:spacing w:line="276" w:lineRule="auto"/>
        <w:ind w:firstLine="567" w:left="0" w:right="-4"/>
        <w:rPr>
          <w:sz w:val="28"/>
        </w:rPr>
      </w:pPr>
      <w:r>
        <w:rPr>
          <w:i w:val="1"/>
          <w:sz w:val="28"/>
        </w:rPr>
        <w:t>Выпускник получит возможность</w:t>
      </w:r>
      <w:r>
        <w:rPr>
          <w:i w:val="1"/>
          <w:spacing w:val="-5"/>
          <w:sz w:val="28"/>
        </w:rPr>
        <w:t xml:space="preserve"> </w:t>
      </w:r>
      <w:r>
        <w:rPr>
          <w:i w:val="1"/>
          <w:sz w:val="28"/>
        </w:rPr>
        <w:t>научиться</w:t>
      </w:r>
      <w:r>
        <w:rPr>
          <w:sz w:val="28"/>
        </w:rPr>
        <w:t>:</w:t>
      </w:r>
    </w:p>
    <w:p w14:paraId="04040000">
      <w:pPr>
        <w:pStyle w:val="Style_8"/>
        <w:numPr>
          <w:ilvl w:val="0"/>
          <w:numId w:val="27"/>
        </w:numPr>
        <w:tabs>
          <w:tab w:leader="none" w:pos="450" w:val="left"/>
        </w:tabs>
        <w:spacing w:line="276" w:lineRule="auto"/>
        <w:ind w:firstLine="284" w:left="0" w:right="-4"/>
        <w:rPr>
          <w:sz w:val="28"/>
        </w:rPr>
      </w:pPr>
      <w:r>
        <w:rPr>
          <w:sz w:val="28"/>
        </w:rPr>
        <w:t>взаимодействовать в социальных сетях, работать в группе над сообщением</w:t>
      </w:r>
      <w:r>
        <w:rPr>
          <w:spacing w:val="-27"/>
          <w:sz w:val="28"/>
        </w:rPr>
        <w:t xml:space="preserve"> </w:t>
      </w:r>
      <w:r>
        <w:rPr>
          <w:sz w:val="28"/>
        </w:rPr>
        <w:t>(вики);</w:t>
      </w:r>
    </w:p>
    <w:p w14:paraId="05040000">
      <w:pPr>
        <w:pStyle w:val="Style_8"/>
        <w:numPr>
          <w:ilvl w:val="0"/>
          <w:numId w:val="27"/>
        </w:numPr>
        <w:tabs>
          <w:tab w:leader="none" w:pos="452" w:val="left"/>
        </w:tabs>
        <w:spacing w:line="276" w:lineRule="auto"/>
        <w:ind w:firstLine="284" w:left="0" w:right="-4"/>
        <w:rPr>
          <w:sz w:val="28"/>
        </w:rPr>
      </w:pPr>
      <w:r>
        <w:rPr>
          <w:sz w:val="28"/>
        </w:rPr>
        <w:t>участвовать в форумах в социальных образовательных</w:t>
      </w:r>
      <w:r>
        <w:rPr>
          <w:spacing w:val="-15"/>
          <w:sz w:val="28"/>
        </w:rPr>
        <w:t xml:space="preserve"> </w:t>
      </w:r>
      <w:r>
        <w:rPr>
          <w:sz w:val="28"/>
        </w:rPr>
        <w:t>сетях;</w:t>
      </w:r>
    </w:p>
    <w:p w14:paraId="06040000">
      <w:pPr>
        <w:pStyle w:val="Style_8"/>
        <w:numPr>
          <w:ilvl w:val="0"/>
          <w:numId w:val="27"/>
        </w:numPr>
        <w:tabs>
          <w:tab w:leader="none" w:pos="450" w:val="left"/>
        </w:tabs>
        <w:spacing w:line="276" w:lineRule="auto"/>
        <w:ind w:firstLine="284" w:left="0" w:right="-4"/>
        <w:rPr>
          <w:sz w:val="28"/>
        </w:rPr>
      </w:pPr>
      <w:r>
        <w:rPr>
          <w:sz w:val="28"/>
        </w:rPr>
        <w:t>взаимодействовать с партнёрами с использованием возможностей Интернета (игровое и театральное</w:t>
      </w:r>
      <w:r>
        <w:rPr>
          <w:spacing w:val="-10"/>
          <w:sz w:val="28"/>
        </w:rPr>
        <w:t xml:space="preserve"> </w:t>
      </w:r>
      <w:r>
        <w:rPr>
          <w:sz w:val="28"/>
        </w:rPr>
        <w:t>взаимодействие).</w:t>
      </w:r>
    </w:p>
    <w:p w14:paraId="07040000">
      <w:pPr>
        <w:pStyle w:val="Style_2"/>
        <w:spacing w:line="276" w:lineRule="auto"/>
        <w:ind w:firstLine="567" w:left="0" w:right="-4"/>
        <w:rPr>
          <w:sz w:val="28"/>
        </w:rPr>
      </w:pPr>
      <w:r>
        <w:rPr>
          <w:sz w:val="28"/>
          <w:u w:val="single"/>
        </w:rPr>
        <w:t>Примечание</w:t>
      </w:r>
      <w:r>
        <w:rPr>
          <w:sz w:val="28"/>
        </w:rPr>
        <w:t xml:space="preserve">:  результаты достигаются в рамках всех предметов, а </w:t>
      </w:r>
      <w:r>
        <w:rPr>
          <w:sz w:val="28"/>
        </w:rPr>
        <w:t>та</w:t>
      </w:r>
      <w:r>
        <w:rPr>
          <w:sz w:val="28"/>
        </w:rPr>
        <w:t xml:space="preserve">кже </w:t>
      </w:r>
      <w:r>
        <w:rPr>
          <w:sz w:val="28"/>
        </w:rPr>
        <w:t>во</w:t>
      </w:r>
      <w:r>
        <w:rPr>
          <w:sz w:val="28"/>
        </w:rPr>
        <w:t xml:space="preserve"> </w:t>
      </w:r>
      <w:r>
        <w:rPr>
          <w:sz w:val="28"/>
        </w:rPr>
        <w:t>внеурочной деятельности.</w:t>
      </w:r>
    </w:p>
    <w:p w14:paraId="08040000">
      <w:pPr>
        <w:pStyle w:val="Style_2"/>
        <w:spacing w:line="276" w:lineRule="auto"/>
        <w:ind w:firstLine="0" w:left="0" w:right="-4"/>
        <w:rPr>
          <w:b w:val="1"/>
          <w:sz w:val="28"/>
        </w:rPr>
      </w:pPr>
      <w:r>
        <w:rPr>
          <w:b w:val="1"/>
          <w:sz w:val="28"/>
        </w:rPr>
        <w:t>Поиск и организация хранения информации</w:t>
      </w:r>
    </w:p>
    <w:p w14:paraId="09040000">
      <w:pPr>
        <w:spacing w:line="276" w:lineRule="auto"/>
        <w:ind w:firstLine="567" w:left="0" w:right="-4"/>
        <w:jc w:val="both"/>
        <w:rPr>
          <w:i w:val="1"/>
          <w:sz w:val="28"/>
        </w:rPr>
      </w:pPr>
      <w:r>
        <w:rPr>
          <w:i w:val="1"/>
          <w:sz w:val="28"/>
        </w:rPr>
        <w:t>Выпускник научится:</w:t>
      </w:r>
    </w:p>
    <w:p w14:paraId="0A040000">
      <w:pPr>
        <w:pStyle w:val="Style_8"/>
        <w:numPr>
          <w:ilvl w:val="0"/>
          <w:numId w:val="27"/>
        </w:numPr>
        <w:tabs>
          <w:tab w:leader="none" w:pos="450" w:val="left"/>
        </w:tabs>
        <w:spacing w:line="276" w:lineRule="auto"/>
        <w:ind w:firstLine="284" w:left="0" w:right="-4"/>
        <w:rPr>
          <w:sz w:val="28"/>
        </w:rPr>
      </w:pPr>
      <w:r>
        <w:rPr>
          <w:sz w:val="28"/>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0B040000">
      <w:pPr>
        <w:pStyle w:val="Style_8"/>
        <w:numPr>
          <w:ilvl w:val="0"/>
          <w:numId w:val="27"/>
        </w:numPr>
        <w:tabs>
          <w:tab w:leader="none" w:pos="284" w:val="left"/>
          <w:tab w:leader="none" w:pos="450" w:val="left"/>
        </w:tabs>
        <w:spacing w:line="276" w:lineRule="auto"/>
        <w:ind w:firstLine="284" w:left="0" w:right="-4"/>
        <w:rPr>
          <w:sz w:val="28"/>
        </w:rPr>
      </w:pPr>
      <w:r>
        <w:rPr>
          <w:sz w:val="28"/>
        </w:rPr>
        <w:t>использо</w:t>
      </w:r>
      <w:r>
        <w:rPr>
          <w:sz w:val="28"/>
        </w:rPr>
        <w:t xml:space="preserve">вать приёмы поиска информации </w:t>
      </w:r>
      <w:r>
        <w:rPr>
          <w:sz w:val="28"/>
        </w:rPr>
        <w:t xml:space="preserve">на персональном </w:t>
      </w:r>
      <w:r>
        <w:rPr>
          <w:sz w:val="28"/>
        </w:rPr>
        <w:t xml:space="preserve">компьютере, </w:t>
      </w:r>
      <w:r>
        <w:rPr>
          <w:sz w:val="28"/>
        </w:rPr>
        <w:t>в информационной среде учреждения и в образовательном</w:t>
      </w:r>
      <w:r>
        <w:rPr>
          <w:spacing w:val="-26"/>
          <w:sz w:val="28"/>
        </w:rPr>
        <w:t xml:space="preserve"> </w:t>
      </w:r>
      <w:r>
        <w:rPr>
          <w:sz w:val="28"/>
        </w:rPr>
        <w:t>пространстве;</w:t>
      </w:r>
    </w:p>
    <w:p w14:paraId="0C040000">
      <w:pPr>
        <w:pStyle w:val="Style_8"/>
        <w:numPr>
          <w:ilvl w:val="0"/>
          <w:numId w:val="27"/>
        </w:numPr>
        <w:tabs>
          <w:tab w:leader="none" w:pos="450" w:val="left"/>
        </w:tabs>
        <w:spacing w:line="276" w:lineRule="auto"/>
        <w:ind w:firstLine="284" w:left="0" w:right="-4"/>
        <w:rPr>
          <w:sz w:val="28"/>
        </w:rPr>
      </w:pPr>
      <w:r>
        <w:rPr>
          <w:sz w:val="28"/>
        </w:rPr>
        <w:t>использовать различные библиотечные, в том числе электронные, каталоги для поиска необходимых</w:t>
      </w:r>
      <w:r>
        <w:rPr>
          <w:spacing w:val="-7"/>
          <w:sz w:val="28"/>
        </w:rPr>
        <w:t xml:space="preserve"> </w:t>
      </w:r>
      <w:r>
        <w:rPr>
          <w:sz w:val="28"/>
        </w:rPr>
        <w:t>книг;</w:t>
      </w:r>
    </w:p>
    <w:p w14:paraId="0D040000">
      <w:pPr>
        <w:pStyle w:val="Style_8"/>
        <w:numPr>
          <w:ilvl w:val="0"/>
          <w:numId w:val="27"/>
        </w:numPr>
        <w:tabs>
          <w:tab w:leader="none" w:pos="450" w:val="left"/>
        </w:tabs>
        <w:spacing w:line="276" w:lineRule="auto"/>
        <w:ind w:firstLine="284" w:left="0" w:right="-4"/>
        <w:rPr>
          <w:sz w:val="28"/>
        </w:rPr>
      </w:pPr>
      <w:r>
        <w:rPr>
          <w:sz w:val="28"/>
        </w:rPr>
        <w:t>искать информацию в различных базах данных, создавать и заполнять базы  данных, в частности использовать различные</w:t>
      </w:r>
      <w:r>
        <w:rPr>
          <w:spacing w:val="-19"/>
          <w:sz w:val="28"/>
        </w:rPr>
        <w:t xml:space="preserve"> </w:t>
      </w:r>
      <w:r>
        <w:rPr>
          <w:sz w:val="28"/>
        </w:rPr>
        <w:t>определители;</w:t>
      </w:r>
    </w:p>
    <w:p w14:paraId="0E040000">
      <w:pPr>
        <w:pStyle w:val="Style_8"/>
        <w:numPr>
          <w:ilvl w:val="0"/>
          <w:numId w:val="27"/>
        </w:numPr>
        <w:tabs>
          <w:tab w:leader="none" w:pos="450" w:val="left"/>
        </w:tabs>
        <w:spacing w:line="276" w:lineRule="auto"/>
        <w:ind w:firstLine="284" w:left="0" w:right="-4"/>
        <w:rPr>
          <w:sz w:val="28"/>
        </w:rPr>
      </w:pPr>
      <w:r>
        <w:rPr>
          <w:sz w:val="28"/>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0F040000">
      <w:pPr>
        <w:spacing w:line="276" w:lineRule="auto"/>
        <w:ind w:firstLine="567" w:left="0" w:right="-4"/>
        <w:jc w:val="both"/>
        <w:rPr>
          <w:sz w:val="28"/>
        </w:rPr>
      </w:pPr>
      <w:r>
        <w:rPr>
          <w:i w:val="1"/>
          <w:sz w:val="28"/>
        </w:rPr>
        <w:t>Выпускник получит возможность научиться</w:t>
      </w:r>
      <w:r>
        <w:rPr>
          <w:sz w:val="28"/>
        </w:rPr>
        <w:t>:</w:t>
      </w:r>
    </w:p>
    <w:p w14:paraId="10040000">
      <w:pPr>
        <w:pStyle w:val="Style_8"/>
        <w:numPr>
          <w:ilvl w:val="0"/>
          <w:numId w:val="27"/>
        </w:numPr>
        <w:tabs>
          <w:tab w:leader="none" w:pos="450" w:val="left"/>
        </w:tabs>
        <w:spacing w:line="276" w:lineRule="auto"/>
        <w:ind w:firstLine="284" w:left="0" w:right="-4"/>
        <w:rPr>
          <w:sz w:val="28"/>
        </w:rPr>
      </w:pPr>
      <w:r>
        <w:rPr>
          <w:sz w:val="28"/>
        </w:rPr>
        <w:t>создавать и заполнять различные</w:t>
      </w:r>
      <w:r>
        <w:rPr>
          <w:spacing w:val="-17"/>
          <w:sz w:val="28"/>
        </w:rPr>
        <w:t xml:space="preserve"> </w:t>
      </w:r>
      <w:r>
        <w:rPr>
          <w:sz w:val="28"/>
        </w:rPr>
        <w:t>определители;</w:t>
      </w:r>
    </w:p>
    <w:p w14:paraId="11040000">
      <w:pPr>
        <w:pStyle w:val="Style_8"/>
        <w:numPr>
          <w:ilvl w:val="0"/>
          <w:numId w:val="27"/>
        </w:numPr>
        <w:tabs>
          <w:tab w:leader="none" w:pos="450" w:val="left"/>
        </w:tabs>
        <w:spacing w:line="276" w:lineRule="auto"/>
        <w:ind w:firstLine="284" w:left="0" w:right="-4"/>
        <w:rPr>
          <w:sz w:val="28"/>
        </w:rPr>
      </w:pPr>
      <w:r>
        <w:rPr>
          <w:sz w:val="28"/>
        </w:rPr>
        <w:t>использовать различные приёмы поиска информации в Интернете в ходе учебной деятельности.</w:t>
      </w:r>
    </w:p>
    <w:p w14:paraId="12040000">
      <w:pPr>
        <w:pStyle w:val="Style_2"/>
        <w:spacing w:line="276" w:lineRule="auto"/>
        <w:ind w:firstLine="567" w:left="0" w:right="-4"/>
        <w:rPr>
          <w:sz w:val="28"/>
        </w:rPr>
      </w:pPr>
      <w:r>
        <w:rPr>
          <w:sz w:val="28"/>
          <w:u w:val="single"/>
        </w:rPr>
        <w:t>Примечание</w:t>
      </w:r>
      <w:r>
        <w:rPr>
          <w:sz w:val="28"/>
        </w:rPr>
        <w:t xml:space="preserve">:  результаты достигаются преимущественно в рамках </w:t>
      </w:r>
      <w:r>
        <w:rPr>
          <w:sz w:val="28"/>
        </w:rPr>
        <w:t>предметов</w:t>
      </w:r>
      <w:r>
        <w:rPr>
          <w:sz w:val="28"/>
        </w:rPr>
        <w:t xml:space="preserve"> </w:t>
      </w:r>
      <w:r>
        <w:rPr>
          <w:sz w:val="28"/>
        </w:rPr>
        <w:t>«История», «Литература», «Технология», «Информатика» и других предметов.</w:t>
      </w:r>
    </w:p>
    <w:p w14:paraId="13040000">
      <w:pPr>
        <w:pStyle w:val="Style_2"/>
        <w:spacing w:line="276" w:lineRule="auto"/>
        <w:ind w:firstLine="0" w:left="0" w:right="-4"/>
        <w:rPr>
          <w:b w:val="1"/>
          <w:sz w:val="28"/>
        </w:rPr>
      </w:pPr>
      <w:r>
        <w:rPr>
          <w:b w:val="1"/>
          <w:sz w:val="28"/>
        </w:rPr>
        <w:t xml:space="preserve">Анализ информации, математическая обработка данных в исследовании </w:t>
      </w:r>
    </w:p>
    <w:p w14:paraId="14040000">
      <w:pPr>
        <w:pStyle w:val="Style_2"/>
        <w:spacing w:line="276" w:lineRule="auto"/>
        <w:ind w:firstLine="567" w:left="0" w:right="-4"/>
        <w:rPr>
          <w:sz w:val="28"/>
        </w:rPr>
      </w:pPr>
      <w:r>
        <w:rPr>
          <w:i w:val="1"/>
          <w:sz w:val="28"/>
        </w:rPr>
        <w:t>Выпускник научится:</w:t>
      </w:r>
    </w:p>
    <w:p w14:paraId="15040000">
      <w:pPr>
        <w:pStyle w:val="Style_8"/>
        <w:numPr>
          <w:ilvl w:val="0"/>
          <w:numId w:val="27"/>
        </w:numPr>
        <w:tabs>
          <w:tab w:leader="none" w:pos="450" w:val="left"/>
        </w:tabs>
        <w:spacing w:line="276" w:lineRule="auto"/>
        <w:ind w:firstLine="284" w:left="0" w:right="-4"/>
        <w:rPr>
          <w:sz w:val="28"/>
        </w:rPr>
      </w:pPr>
      <w:r>
        <w:rPr>
          <w:sz w:val="28"/>
        </w:rPr>
        <w:t>вводить результаты измерений и другие цифровые данные для их обработки, в том числе статистической и</w:t>
      </w:r>
      <w:r>
        <w:rPr>
          <w:spacing w:val="-14"/>
          <w:sz w:val="28"/>
        </w:rPr>
        <w:t xml:space="preserve"> </w:t>
      </w:r>
      <w:r>
        <w:rPr>
          <w:sz w:val="28"/>
        </w:rPr>
        <w:t>визуализации;</w:t>
      </w:r>
    </w:p>
    <w:p w14:paraId="16040000">
      <w:pPr>
        <w:pStyle w:val="Style_8"/>
        <w:numPr>
          <w:ilvl w:val="0"/>
          <w:numId w:val="27"/>
        </w:numPr>
        <w:tabs>
          <w:tab w:leader="none" w:pos="450" w:val="left"/>
        </w:tabs>
        <w:spacing w:line="276" w:lineRule="auto"/>
        <w:ind w:firstLine="284" w:left="0" w:right="-4"/>
        <w:rPr>
          <w:sz w:val="28"/>
        </w:rPr>
      </w:pPr>
      <w:r>
        <w:rPr>
          <w:sz w:val="28"/>
        </w:rPr>
        <w:t>строить математические</w:t>
      </w:r>
      <w:r>
        <w:rPr>
          <w:spacing w:val="-11"/>
          <w:sz w:val="28"/>
        </w:rPr>
        <w:t xml:space="preserve"> </w:t>
      </w:r>
      <w:r>
        <w:rPr>
          <w:sz w:val="28"/>
        </w:rPr>
        <w:t>модели;</w:t>
      </w:r>
    </w:p>
    <w:p w14:paraId="17040000">
      <w:pPr>
        <w:pStyle w:val="Style_8"/>
        <w:numPr>
          <w:ilvl w:val="0"/>
          <w:numId w:val="27"/>
        </w:numPr>
        <w:tabs>
          <w:tab w:leader="none" w:pos="450" w:val="left"/>
          <w:tab w:leader="none" w:pos="1729" w:val="left"/>
          <w:tab w:leader="none" w:pos="3403" w:val="left"/>
          <w:tab w:leader="none" w:pos="3746" w:val="left"/>
          <w:tab w:leader="none" w:pos="5355" w:val="left"/>
          <w:tab w:leader="none" w:pos="5681" w:val="left"/>
          <w:tab w:leader="none" w:pos="7228" w:val="left"/>
          <w:tab w:leader="none" w:pos="8840" w:val="left"/>
        </w:tabs>
        <w:spacing w:line="276" w:lineRule="auto"/>
        <w:ind w:firstLine="284" w:left="0" w:right="-4"/>
        <w:rPr>
          <w:sz w:val="28"/>
        </w:rPr>
      </w:pPr>
      <w:r>
        <w:rPr>
          <w:sz w:val="28"/>
        </w:rPr>
        <w:t>проводить</w:t>
      </w:r>
      <w:r>
        <w:rPr>
          <w:sz w:val="28"/>
        </w:rPr>
        <w:tab/>
      </w:r>
      <w:r>
        <w:rPr>
          <w:sz w:val="28"/>
        </w:rPr>
        <w:t xml:space="preserve"> эксперименты и исследования в виртуальных лабораториях </w:t>
      </w:r>
      <w:r>
        <w:rPr>
          <w:sz w:val="28"/>
        </w:rPr>
        <w:t>по естественным наукам, математике и</w:t>
      </w:r>
      <w:r>
        <w:rPr>
          <w:spacing w:val="-21"/>
          <w:sz w:val="28"/>
        </w:rPr>
        <w:t xml:space="preserve"> </w:t>
      </w:r>
      <w:r>
        <w:rPr>
          <w:sz w:val="28"/>
        </w:rPr>
        <w:t>информатике.</w:t>
      </w:r>
    </w:p>
    <w:p w14:paraId="18040000">
      <w:pPr>
        <w:spacing w:line="276" w:lineRule="auto"/>
        <w:ind w:firstLine="567" w:left="0" w:right="-4"/>
        <w:jc w:val="both"/>
        <w:rPr>
          <w:sz w:val="28"/>
        </w:rPr>
      </w:pPr>
      <w:r>
        <w:rPr>
          <w:i w:val="1"/>
          <w:sz w:val="28"/>
        </w:rPr>
        <w:t>Выпускник получит возможность научиться</w:t>
      </w:r>
      <w:r>
        <w:rPr>
          <w:sz w:val="28"/>
        </w:rPr>
        <w:t>:</w:t>
      </w:r>
    </w:p>
    <w:p w14:paraId="19040000">
      <w:pPr>
        <w:pStyle w:val="Style_8"/>
        <w:numPr>
          <w:ilvl w:val="0"/>
          <w:numId w:val="27"/>
        </w:numPr>
        <w:tabs>
          <w:tab w:leader="none" w:pos="450" w:val="left"/>
        </w:tabs>
        <w:spacing w:line="276" w:lineRule="auto"/>
        <w:ind w:firstLine="284" w:left="0" w:right="-4"/>
        <w:rPr>
          <w:sz w:val="28"/>
        </w:rPr>
      </w:pPr>
      <w:r>
        <w:rPr>
          <w:sz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w:t>
      </w:r>
      <w:r>
        <w:rPr>
          <w:spacing w:val="-10"/>
          <w:sz w:val="28"/>
        </w:rPr>
        <w:t xml:space="preserve"> </w:t>
      </w:r>
      <w:r>
        <w:rPr>
          <w:sz w:val="28"/>
        </w:rPr>
        <w:t>визуализации;</w:t>
      </w:r>
    </w:p>
    <w:p w14:paraId="1A040000">
      <w:pPr>
        <w:pStyle w:val="Style_8"/>
        <w:numPr>
          <w:ilvl w:val="0"/>
          <w:numId w:val="27"/>
        </w:numPr>
        <w:tabs>
          <w:tab w:leader="none" w:pos="450" w:val="left"/>
        </w:tabs>
        <w:spacing w:line="276" w:lineRule="auto"/>
        <w:ind w:firstLine="284" w:left="0" w:right="-4"/>
        <w:rPr>
          <w:sz w:val="28"/>
        </w:rPr>
      </w:pPr>
      <w:r>
        <w:rPr>
          <w:sz w:val="28"/>
        </w:rPr>
        <w:t xml:space="preserve">анализировать результаты своей деятельности и затрачиваемых ресурсов. </w:t>
      </w:r>
    </w:p>
    <w:p w14:paraId="1B040000">
      <w:pPr>
        <w:pStyle w:val="Style_8"/>
        <w:tabs>
          <w:tab w:leader="none" w:pos="450" w:val="left"/>
        </w:tabs>
        <w:spacing w:line="276" w:lineRule="auto"/>
        <w:ind w:firstLine="567" w:left="0" w:right="-4"/>
        <w:rPr>
          <w:sz w:val="28"/>
        </w:rPr>
      </w:pPr>
      <w:r>
        <w:rPr>
          <w:sz w:val="28"/>
          <w:u w:val="single"/>
        </w:rPr>
        <w:t>Примечание</w:t>
      </w:r>
      <w:r>
        <w:rPr>
          <w:sz w:val="28"/>
        </w:rPr>
        <w:t>: результаты достигаются преимущественно в рамках естественных  наук, предметов «Обществознание»,</w:t>
      </w:r>
      <w:r>
        <w:rPr>
          <w:spacing w:val="-25"/>
          <w:sz w:val="28"/>
        </w:rPr>
        <w:t xml:space="preserve"> </w:t>
      </w:r>
      <w:r>
        <w:rPr>
          <w:sz w:val="28"/>
        </w:rPr>
        <w:t>«Математика».</w:t>
      </w:r>
    </w:p>
    <w:p w14:paraId="1C040000">
      <w:pPr>
        <w:pStyle w:val="Style_5"/>
        <w:spacing w:line="276" w:lineRule="auto"/>
        <w:ind w:firstLine="0" w:left="0" w:right="-4"/>
        <w:jc w:val="both"/>
        <w:rPr>
          <w:sz w:val="28"/>
        </w:rPr>
      </w:pPr>
      <w:r>
        <w:rPr>
          <w:sz w:val="28"/>
        </w:rPr>
        <w:t>Моделирование, проектирование и управление</w:t>
      </w:r>
    </w:p>
    <w:p w14:paraId="1D040000">
      <w:pPr>
        <w:spacing w:line="276" w:lineRule="auto"/>
        <w:ind w:firstLine="567" w:left="0" w:right="-4"/>
        <w:jc w:val="both"/>
        <w:rPr>
          <w:i w:val="1"/>
          <w:sz w:val="28"/>
        </w:rPr>
      </w:pPr>
      <w:r>
        <w:rPr>
          <w:i w:val="1"/>
          <w:sz w:val="28"/>
        </w:rPr>
        <w:t>Выпускник научится:</w:t>
      </w:r>
    </w:p>
    <w:p w14:paraId="1E040000">
      <w:pPr>
        <w:pStyle w:val="Style_8"/>
        <w:numPr>
          <w:ilvl w:val="0"/>
          <w:numId w:val="27"/>
        </w:numPr>
        <w:tabs>
          <w:tab w:leader="none" w:pos="450" w:val="left"/>
        </w:tabs>
        <w:spacing w:line="276" w:lineRule="auto"/>
        <w:ind w:firstLine="284" w:left="0" w:right="-4"/>
        <w:rPr>
          <w:sz w:val="28"/>
        </w:rPr>
      </w:pPr>
      <w:r>
        <w:rPr>
          <w:sz w:val="28"/>
        </w:rPr>
        <w:t>моделировать с использованием виртуальных</w:t>
      </w:r>
      <w:r>
        <w:rPr>
          <w:spacing w:val="-22"/>
          <w:sz w:val="28"/>
        </w:rPr>
        <w:t xml:space="preserve"> </w:t>
      </w:r>
      <w:r>
        <w:rPr>
          <w:sz w:val="28"/>
        </w:rPr>
        <w:t>конструкторов;</w:t>
      </w:r>
    </w:p>
    <w:p w14:paraId="1F040000">
      <w:pPr>
        <w:pStyle w:val="Style_8"/>
        <w:numPr>
          <w:ilvl w:val="0"/>
          <w:numId w:val="27"/>
        </w:numPr>
        <w:tabs>
          <w:tab w:leader="none" w:pos="450" w:val="left"/>
        </w:tabs>
        <w:spacing w:line="276" w:lineRule="auto"/>
        <w:ind w:firstLine="284" w:left="0" w:right="-4"/>
        <w:rPr>
          <w:sz w:val="28"/>
        </w:rPr>
      </w:pPr>
      <w:r>
        <w:rPr>
          <w:sz w:val="28"/>
        </w:rPr>
        <w:t>конструировать и моделировать с использованием материальных конструкторов с компьютерным управлением и обратной</w:t>
      </w:r>
      <w:r>
        <w:rPr>
          <w:spacing w:val="-16"/>
          <w:sz w:val="28"/>
        </w:rPr>
        <w:t xml:space="preserve"> </w:t>
      </w:r>
      <w:r>
        <w:rPr>
          <w:sz w:val="28"/>
        </w:rPr>
        <w:t>связью;</w:t>
      </w:r>
    </w:p>
    <w:p w14:paraId="20040000">
      <w:pPr>
        <w:pStyle w:val="Style_8"/>
        <w:numPr>
          <w:ilvl w:val="0"/>
          <w:numId w:val="27"/>
        </w:numPr>
        <w:tabs>
          <w:tab w:leader="none" w:pos="450" w:val="left"/>
        </w:tabs>
        <w:spacing w:line="276" w:lineRule="auto"/>
        <w:ind w:firstLine="284" w:left="0" w:right="-4"/>
        <w:rPr>
          <w:sz w:val="28"/>
        </w:rPr>
      </w:pPr>
      <w:r>
        <w:rPr>
          <w:sz w:val="28"/>
        </w:rPr>
        <w:t>моделировать с использованием средств</w:t>
      </w:r>
      <w:r>
        <w:rPr>
          <w:spacing w:val="-17"/>
          <w:sz w:val="28"/>
        </w:rPr>
        <w:t xml:space="preserve"> </w:t>
      </w:r>
      <w:r>
        <w:rPr>
          <w:sz w:val="28"/>
        </w:rPr>
        <w:t>программирования;</w:t>
      </w:r>
    </w:p>
    <w:p w14:paraId="21040000">
      <w:pPr>
        <w:pStyle w:val="Style_8"/>
        <w:numPr>
          <w:ilvl w:val="0"/>
          <w:numId w:val="27"/>
        </w:numPr>
        <w:tabs>
          <w:tab w:leader="none" w:pos="450" w:val="left"/>
        </w:tabs>
        <w:spacing w:line="276" w:lineRule="auto"/>
        <w:ind w:firstLine="284" w:left="0" w:right="-4"/>
        <w:rPr>
          <w:sz w:val="28"/>
        </w:rPr>
      </w:pPr>
      <w:r>
        <w:rPr>
          <w:sz w:val="28"/>
        </w:rPr>
        <w:t>проектировать и организовывать свою индивидуальную и групповую деятельность, организовывать своё время с использованием</w:t>
      </w:r>
      <w:r>
        <w:rPr>
          <w:spacing w:val="-15"/>
          <w:sz w:val="28"/>
        </w:rPr>
        <w:t xml:space="preserve"> </w:t>
      </w:r>
      <w:r>
        <w:rPr>
          <w:sz w:val="28"/>
        </w:rPr>
        <w:t>ИКТ.</w:t>
      </w:r>
    </w:p>
    <w:p w14:paraId="22040000">
      <w:pPr>
        <w:pStyle w:val="Style_2"/>
        <w:spacing w:line="276" w:lineRule="auto"/>
        <w:ind w:firstLine="567" w:left="0" w:right="-4"/>
        <w:rPr>
          <w:i w:val="1"/>
          <w:sz w:val="28"/>
        </w:rPr>
      </w:pPr>
      <w:r>
        <w:rPr>
          <w:i w:val="1"/>
          <w:sz w:val="28"/>
        </w:rPr>
        <w:t>Выпускник получит возможность научиться:</w:t>
      </w:r>
    </w:p>
    <w:p w14:paraId="23040000">
      <w:pPr>
        <w:pStyle w:val="Style_8"/>
        <w:numPr>
          <w:ilvl w:val="0"/>
          <w:numId w:val="27"/>
        </w:numPr>
        <w:tabs>
          <w:tab w:leader="none" w:pos="450" w:val="left"/>
        </w:tabs>
        <w:spacing w:line="276" w:lineRule="auto"/>
        <w:ind w:firstLine="284" w:left="0" w:right="-4"/>
        <w:rPr>
          <w:sz w:val="28"/>
        </w:rPr>
      </w:pPr>
      <w:r>
        <w:rPr>
          <w:sz w:val="28"/>
        </w:rPr>
        <w:t>проектировать виртуальные и реальные объекты и процессы, использовать системы автоматизированного</w:t>
      </w:r>
      <w:r>
        <w:rPr>
          <w:spacing w:val="-14"/>
          <w:sz w:val="28"/>
        </w:rPr>
        <w:t xml:space="preserve"> </w:t>
      </w:r>
      <w:r>
        <w:rPr>
          <w:sz w:val="28"/>
        </w:rPr>
        <w:t>проектирования.</w:t>
      </w:r>
    </w:p>
    <w:p w14:paraId="24040000">
      <w:pPr>
        <w:pStyle w:val="Style_2"/>
        <w:spacing w:line="276" w:lineRule="auto"/>
        <w:ind w:firstLine="567" w:left="0" w:right="-4"/>
        <w:rPr>
          <w:sz w:val="28"/>
        </w:rPr>
      </w:pPr>
      <w:r>
        <w:rPr>
          <w:sz w:val="28"/>
          <w:u w:val="single"/>
        </w:rPr>
        <w:t>Примечание</w:t>
      </w:r>
      <w:r>
        <w:rPr>
          <w:sz w:val="28"/>
        </w:rPr>
        <w:t>: результаты достигаются преиму</w:t>
      </w:r>
      <w:r>
        <w:rPr>
          <w:sz w:val="28"/>
        </w:rPr>
        <w:t>щественно в рамках естественных</w:t>
      </w:r>
      <w:r>
        <w:rPr>
          <w:sz w:val="28"/>
        </w:rPr>
        <w:t xml:space="preserve"> наук, предметов «Технология», «Математика», «Информатика»,</w:t>
      </w:r>
      <w:r>
        <w:rPr>
          <w:spacing w:val="-35"/>
          <w:sz w:val="28"/>
        </w:rPr>
        <w:t xml:space="preserve"> </w:t>
      </w:r>
      <w:r>
        <w:rPr>
          <w:sz w:val="28"/>
        </w:rPr>
        <w:t>«Обществознание».</w:t>
      </w:r>
    </w:p>
    <w:p w14:paraId="25040000">
      <w:pPr>
        <w:pStyle w:val="Style_2"/>
        <w:spacing w:before="5" w:line="276" w:lineRule="auto"/>
        <w:ind w:firstLine="0" w:left="0"/>
        <w:rPr>
          <w:sz w:val="28"/>
        </w:rPr>
      </w:pPr>
    </w:p>
    <w:p w14:paraId="26040000">
      <w:pPr>
        <w:pStyle w:val="Style_2"/>
        <w:spacing w:before="5" w:line="276" w:lineRule="auto"/>
        <w:ind w:firstLine="0" w:left="0"/>
        <w:rPr>
          <w:sz w:val="28"/>
        </w:rPr>
      </w:pPr>
    </w:p>
    <w:p w14:paraId="27040000">
      <w:pPr>
        <w:pStyle w:val="Style_5"/>
        <w:numPr>
          <w:ilvl w:val="3"/>
          <w:numId w:val="9"/>
        </w:numPr>
        <w:tabs>
          <w:tab w:leader="none" w:pos="993" w:val="left"/>
        </w:tabs>
        <w:spacing w:before="0" w:line="276" w:lineRule="auto"/>
        <w:ind w:firstLine="0" w:left="0"/>
        <w:jc w:val="both"/>
        <w:rPr>
          <w:sz w:val="28"/>
        </w:rPr>
      </w:pPr>
      <w:bookmarkStart w:id="9" w:name="_TOC_250016"/>
      <w:bookmarkEnd w:id="9"/>
      <w:r>
        <w:rPr>
          <w:sz w:val="28"/>
        </w:rPr>
        <w:t>Основы учебно-исследовательской и проектной</w:t>
      </w:r>
      <w:r>
        <w:rPr>
          <w:spacing w:val="-17"/>
          <w:sz w:val="28"/>
        </w:rPr>
        <w:t xml:space="preserve"> </w:t>
      </w:r>
      <w:r>
        <w:rPr>
          <w:sz w:val="28"/>
        </w:rPr>
        <w:t>деятельности</w:t>
      </w:r>
    </w:p>
    <w:p w14:paraId="28040000">
      <w:pPr>
        <w:tabs>
          <w:tab w:leader="none" w:pos="0" w:val="left"/>
        </w:tabs>
        <w:spacing w:line="276" w:lineRule="auto"/>
        <w:ind w:firstLine="567" w:left="0"/>
        <w:jc w:val="both"/>
        <w:rPr>
          <w:i w:val="1"/>
          <w:sz w:val="28"/>
        </w:rPr>
      </w:pPr>
      <w:r>
        <w:rPr>
          <w:i w:val="1"/>
          <w:sz w:val="28"/>
        </w:rPr>
        <w:t>Выпускник научится:</w:t>
      </w:r>
    </w:p>
    <w:p w14:paraId="29040000">
      <w:pPr>
        <w:pStyle w:val="Style_8"/>
        <w:numPr>
          <w:ilvl w:val="0"/>
          <w:numId w:val="28"/>
        </w:numPr>
        <w:tabs>
          <w:tab w:leader="none" w:pos="0" w:val="left"/>
        </w:tabs>
        <w:spacing w:line="276" w:lineRule="auto"/>
        <w:ind w:firstLine="284" w:left="0"/>
        <w:rPr>
          <w:sz w:val="28"/>
        </w:rPr>
      </w:pPr>
      <w:r>
        <w:rPr>
          <w:sz w:val="28"/>
        </w:rPr>
        <w:t>планировать и выполнять учебное исследование и учебный проект, используя оборудование, модели, методы и приёмы, адекватные исследуемой</w:t>
      </w:r>
      <w:r>
        <w:rPr>
          <w:spacing w:val="-23"/>
          <w:sz w:val="28"/>
        </w:rPr>
        <w:t xml:space="preserve"> </w:t>
      </w:r>
      <w:r>
        <w:rPr>
          <w:sz w:val="28"/>
        </w:rPr>
        <w:t>проблеме;</w:t>
      </w:r>
    </w:p>
    <w:p w14:paraId="2A040000">
      <w:pPr>
        <w:pStyle w:val="Style_8"/>
        <w:numPr>
          <w:ilvl w:val="0"/>
          <w:numId w:val="27"/>
        </w:numPr>
        <w:tabs>
          <w:tab w:leader="none" w:pos="0" w:val="left"/>
          <w:tab w:leader="none" w:pos="450" w:val="left"/>
        </w:tabs>
        <w:spacing w:line="276" w:lineRule="auto"/>
        <w:ind w:firstLine="284" w:left="0"/>
        <w:rPr>
          <w:sz w:val="28"/>
        </w:rPr>
      </w:pPr>
      <w:r>
        <w:rPr>
          <w:sz w:val="28"/>
        </w:rPr>
        <w:t>выбирать и использовать методы, релевантные рассматриваемой</w:t>
      </w:r>
      <w:r>
        <w:rPr>
          <w:spacing w:val="-23"/>
          <w:sz w:val="28"/>
        </w:rPr>
        <w:t xml:space="preserve"> </w:t>
      </w:r>
      <w:r>
        <w:rPr>
          <w:sz w:val="28"/>
        </w:rPr>
        <w:t>проблеме;</w:t>
      </w:r>
    </w:p>
    <w:p w14:paraId="2B040000">
      <w:pPr>
        <w:pStyle w:val="Style_8"/>
        <w:numPr>
          <w:ilvl w:val="0"/>
          <w:numId w:val="27"/>
        </w:numPr>
        <w:tabs>
          <w:tab w:leader="none" w:pos="0" w:val="left"/>
          <w:tab w:leader="none" w:pos="450" w:val="left"/>
        </w:tabs>
        <w:spacing w:line="276" w:lineRule="auto"/>
        <w:ind w:firstLine="284" w:left="0" w:right="117"/>
        <w:rPr>
          <w:sz w:val="28"/>
        </w:rPr>
      </w:pPr>
      <w:r>
        <w:rPr>
          <w:sz w:val="28"/>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w:t>
      </w:r>
      <w:r>
        <w:rPr>
          <w:spacing w:val="-10"/>
          <w:sz w:val="28"/>
        </w:rPr>
        <w:t xml:space="preserve"> </w:t>
      </w:r>
      <w:r>
        <w:rPr>
          <w:sz w:val="28"/>
        </w:rPr>
        <w:t>выводы;</w:t>
      </w:r>
    </w:p>
    <w:p w14:paraId="2C040000">
      <w:pPr>
        <w:pStyle w:val="Style_8"/>
        <w:numPr>
          <w:ilvl w:val="0"/>
          <w:numId w:val="27"/>
        </w:numPr>
        <w:tabs>
          <w:tab w:leader="none" w:pos="0" w:val="left"/>
          <w:tab w:leader="none" w:pos="450" w:val="left"/>
        </w:tabs>
        <w:spacing w:line="276" w:lineRule="auto"/>
        <w:ind w:firstLine="284" w:left="0" w:right="116"/>
        <w:rPr>
          <w:sz w:val="28"/>
        </w:rPr>
      </w:pPr>
      <w:r>
        <w:rPr>
          <w:sz w:val="28"/>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w:t>
      </w:r>
      <w:r>
        <w:rPr>
          <w:spacing w:val="-12"/>
          <w:sz w:val="28"/>
        </w:rPr>
        <w:t xml:space="preserve"> </w:t>
      </w:r>
      <w:r>
        <w:rPr>
          <w:sz w:val="28"/>
        </w:rPr>
        <w:t>алгоритма;</w:t>
      </w:r>
    </w:p>
    <w:p w14:paraId="2D040000">
      <w:pPr>
        <w:pStyle w:val="Style_8"/>
        <w:numPr>
          <w:ilvl w:val="0"/>
          <w:numId w:val="27"/>
        </w:numPr>
        <w:tabs>
          <w:tab w:leader="none" w:pos="0" w:val="left"/>
          <w:tab w:leader="none" w:pos="450" w:val="left"/>
        </w:tabs>
        <w:spacing w:line="276" w:lineRule="auto"/>
        <w:ind w:firstLine="284" w:left="0" w:right="113"/>
        <w:rPr>
          <w:sz w:val="28"/>
        </w:rPr>
      </w:pPr>
      <w:r>
        <w:rPr>
          <w:sz w:val="28"/>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w:t>
      </w:r>
      <w:r>
        <w:rPr>
          <w:spacing w:val="-27"/>
          <w:sz w:val="28"/>
        </w:rPr>
        <w:t xml:space="preserve"> </w:t>
      </w:r>
      <w:r>
        <w:rPr>
          <w:sz w:val="28"/>
        </w:rPr>
        <w:t>модели/теории;</w:t>
      </w:r>
    </w:p>
    <w:p w14:paraId="2E040000">
      <w:pPr>
        <w:pStyle w:val="Style_8"/>
        <w:numPr>
          <w:ilvl w:val="0"/>
          <w:numId w:val="27"/>
        </w:numPr>
        <w:tabs>
          <w:tab w:leader="none" w:pos="0" w:val="left"/>
          <w:tab w:leader="none" w:pos="450" w:val="left"/>
        </w:tabs>
        <w:spacing w:line="276" w:lineRule="auto"/>
        <w:ind w:firstLine="284" w:left="0" w:right="117"/>
        <w:rPr>
          <w:sz w:val="28"/>
        </w:rPr>
      </w:pPr>
      <w:r>
        <w:rPr>
          <w:sz w:val="28"/>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w:t>
      </w:r>
      <w:r>
        <w:rPr>
          <w:spacing w:val="-5"/>
          <w:sz w:val="28"/>
        </w:rPr>
        <w:t xml:space="preserve"> </w:t>
      </w:r>
      <w:r>
        <w:rPr>
          <w:sz w:val="28"/>
        </w:rPr>
        <w:t>фактов;</w:t>
      </w:r>
    </w:p>
    <w:p w14:paraId="2F040000">
      <w:pPr>
        <w:pStyle w:val="Style_8"/>
        <w:numPr>
          <w:ilvl w:val="0"/>
          <w:numId w:val="27"/>
        </w:numPr>
        <w:tabs>
          <w:tab w:leader="none" w:pos="0" w:val="left"/>
          <w:tab w:leader="none" w:pos="450" w:val="left"/>
        </w:tabs>
        <w:spacing w:line="276" w:lineRule="auto"/>
        <w:ind w:firstLine="284" w:left="0" w:right="113"/>
        <w:rPr>
          <w:sz w:val="28"/>
        </w:rPr>
      </w:pPr>
      <w:r>
        <w:rPr>
          <w:sz w:val="28"/>
        </w:rPr>
        <w:t>ясно, логично и точно излагать свою точку зрения, использовать языковые средства, адекватные обсуждаемой</w:t>
      </w:r>
      <w:r>
        <w:rPr>
          <w:spacing w:val="-15"/>
          <w:sz w:val="28"/>
        </w:rPr>
        <w:t xml:space="preserve"> </w:t>
      </w:r>
      <w:r>
        <w:rPr>
          <w:sz w:val="28"/>
        </w:rPr>
        <w:t>проблеме;</w:t>
      </w:r>
    </w:p>
    <w:p w14:paraId="30040000">
      <w:pPr>
        <w:pStyle w:val="Style_8"/>
        <w:numPr>
          <w:ilvl w:val="0"/>
          <w:numId w:val="27"/>
        </w:numPr>
        <w:tabs>
          <w:tab w:leader="none" w:pos="0" w:val="left"/>
          <w:tab w:leader="none" w:pos="450" w:val="left"/>
        </w:tabs>
        <w:spacing w:line="276" w:lineRule="auto"/>
        <w:ind w:firstLine="284" w:left="0" w:right="119"/>
        <w:rPr>
          <w:sz w:val="28"/>
        </w:rPr>
      </w:pPr>
      <w:r>
        <w:rPr>
          <w:sz w:val="28"/>
        </w:rPr>
        <w:t>отличать факты от суждений, мнений и оценок, критически относиться к суждениям, мнениям, оценкам, реконструировать их</w:t>
      </w:r>
      <w:r>
        <w:rPr>
          <w:spacing w:val="-21"/>
          <w:sz w:val="28"/>
        </w:rPr>
        <w:t xml:space="preserve"> </w:t>
      </w:r>
      <w:r>
        <w:rPr>
          <w:sz w:val="28"/>
        </w:rPr>
        <w:t>основания;</w:t>
      </w:r>
    </w:p>
    <w:p w14:paraId="31040000">
      <w:pPr>
        <w:pStyle w:val="Style_8"/>
        <w:numPr>
          <w:ilvl w:val="0"/>
          <w:numId w:val="27"/>
        </w:numPr>
        <w:tabs>
          <w:tab w:leader="none" w:pos="0" w:val="left"/>
          <w:tab w:leader="none" w:pos="450" w:val="left"/>
        </w:tabs>
        <w:spacing w:line="276" w:lineRule="auto"/>
        <w:ind w:firstLine="284" w:left="0" w:right="118"/>
        <w:rPr>
          <w:sz w:val="28"/>
        </w:rPr>
      </w:pPr>
      <w:r>
        <w:rPr>
          <w:sz w:val="28"/>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32040000">
      <w:pPr>
        <w:tabs>
          <w:tab w:leader="none" w:pos="0" w:val="left"/>
        </w:tabs>
        <w:spacing w:line="276" w:lineRule="auto"/>
        <w:ind w:firstLine="567" w:left="0"/>
        <w:jc w:val="both"/>
        <w:rPr>
          <w:i w:val="1"/>
          <w:sz w:val="28"/>
        </w:rPr>
      </w:pPr>
      <w:r>
        <w:rPr>
          <w:i w:val="1"/>
          <w:sz w:val="28"/>
        </w:rPr>
        <w:t>Выпускник получит возможность научиться:</w:t>
      </w:r>
    </w:p>
    <w:p w14:paraId="33040000">
      <w:pPr>
        <w:pStyle w:val="Style_8"/>
        <w:numPr>
          <w:ilvl w:val="0"/>
          <w:numId w:val="27"/>
        </w:numPr>
        <w:tabs>
          <w:tab w:leader="none" w:pos="0" w:val="left"/>
          <w:tab w:leader="none" w:pos="450" w:val="left"/>
        </w:tabs>
        <w:spacing w:line="276" w:lineRule="auto"/>
        <w:ind w:firstLine="284" w:left="0" w:right="117"/>
        <w:rPr>
          <w:sz w:val="28"/>
        </w:rPr>
      </w:pPr>
      <w:r>
        <w:rPr>
          <w:sz w:val="28"/>
        </w:rPr>
        <w:t>самостоятельно задумывать, планировать и выполнять учебное исследование, учебный и социальный</w:t>
      </w:r>
      <w:r>
        <w:rPr>
          <w:spacing w:val="-7"/>
          <w:sz w:val="28"/>
        </w:rPr>
        <w:t xml:space="preserve"> </w:t>
      </w:r>
      <w:r>
        <w:rPr>
          <w:sz w:val="28"/>
        </w:rPr>
        <w:t>проект;</w:t>
      </w:r>
    </w:p>
    <w:p w14:paraId="34040000">
      <w:pPr>
        <w:pStyle w:val="Style_8"/>
        <w:numPr>
          <w:ilvl w:val="0"/>
          <w:numId w:val="27"/>
        </w:numPr>
        <w:tabs>
          <w:tab w:leader="none" w:pos="0" w:val="left"/>
          <w:tab w:leader="none" w:pos="450" w:val="left"/>
        </w:tabs>
        <w:spacing w:line="276" w:lineRule="auto"/>
        <w:ind w:firstLine="284" w:left="0"/>
        <w:rPr>
          <w:sz w:val="28"/>
        </w:rPr>
      </w:pPr>
      <w:r>
        <w:rPr>
          <w:sz w:val="28"/>
        </w:rPr>
        <w:t>использовать догадку, озарение,</w:t>
      </w:r>
      <w:r>
        <w:rPr>
          <w:spacing w:val="-21"/>
          <w:sz w:val="28"/>
        </w:rPr>
        <w:t xml:space="preserve"> </w:t>
      </w:r>
      <w:r>
        <w:rPr>
          <w:sz w:val="28"/>
        </w:rPr>
        <w:t>интуицию;</w:t>
      </w:r>
    </w:p>
    <w:p w14:paraId="35040000">
      <w:pPr>
        <w:pStyle w:val="Style_8"/>
        <w:numPr>
          <w:ilvl w:val="0"/>
          <w:numId w:val="27"/>
        </w:numPr>
        <w:tabs>
          <w:tab w:leader="none" w:pos="0" w:val="left"/>
          <w:tab w:leader="none" w:pos="450" w:val="left"/>
        </w:tabs>
        <w:spacing w:line="276" w:lineRule="auto"/>
        <w:ind w:firstLine="284" w:left="0" w:right="121"/>
        <w:rPr>
          <w:sz w:val="28"/>
        </w:rPr>
      </w:pPr>
      <w:r>
        <w:rPr>
          <w:sz w:val="28"/>
        </w:rPr>
        <w:t>использовать такие математические методы и приёмы, как перебор логических возможностей, математическое</w:t>
      </w:r>
      <w:r>
        <w:rPr>
          <w:spacing w:val="-12"/>
          <w:sz w:val="28"/>
        </w:rPr>
        <w:t xml:space="preserve"> </w:t>
      </w:r>
      <w:r>
        <w:rPr>
          <w:sz w:val="28"/>
        </w:rPr>
        <w:t>моделирование;</w:t>
      </w:r>
    </w:p>
    <w:p w14:paraId="36040000">
      <w:pPr>
        <w:pStyle w:val="Style_8"/>
        <w:numPr>
          <w:ilvl w:val="0"/>
          <w:numId w:val="27"/>
        </w:numPr>
        <w:tabs>
          <w:tab w:leader="none" w:pos="0" w:val="left"/>
          <w:tab w:leader="none" w:pos="450" w:val="left"/>
        </w:tabs>
        <w:spacing w:line="276" w:lineRule="auto"/>
        <w:ind w:firstLine="284" w:left="0" w:right="110"/>
        <w:rPr>
          <w:sz w:val="28"/>
        </w:rPr>
      </w:pPr>
      <w:r>
        <w:rPr>
          <w:sz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w:t>
      </w:r>
      <w:r>
        <w:rPr>
          <w:spacing w:val="-27"/>
          <w:sz w:val="28"/>
        </w:rPr>
        <w:t xml:space="preserve"> </w:t>
      </w:r>
      <w:r>
        <w:rPr>
          <w:sz w:val="28"/>
        </w:rPr>
        <w:t>фактами;</w:t>
      </w:r>
    </w:p>
    <w:p w14:paraId="37040000">
      <w:pPr>
        <w:pStyle w:val="Style_8"/>
        <w:numPr>
          <w:ilvl w:val="0"/>
          <w:numId w:val="27"/>
        </w:numPr>
        <w:tabs>
          <w:tab w:leader="none" w:pos="0" w:val="left"/>
          <w:tab w:leader="none" w:pos="450" w:val="left"/>
        </w:tabs>
        <w:spacing w:line="276" w:lineRule="auto"/>
        <w:ind w:firstLine="284" w:left="0" w:right="120"/>
        <w:rPr>
          <w:sz w:val="28"/>
        </w:rPr>
      </w:pPr>
      <w:r>
        <w:rPr>
          <w:sz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w:t>
      </w:r>
      <w:r>
        <w:rPr>
          <w:spacing w:val="-28"/>
          <w:sz w:val="28"/>
        </w:rPr>
        <w:t xml:space="preserve"> </w:t>
      </w:r>
      <w:r>
        <w:rPr>
          <w:sz w:val="28"/>
        </w:rPr>
        <w:t>образцов;</w:t>
      </w:r>
    </w:p>
    <w:p w14:paraId="38040000">
      <w:pPr>
        <w:pStyle w:val="Style_8"/>
        <w:numPr>
          <w:ilvl w:val="0"/>
          <w:numId w:val="27"/>
        </w:numPr>
        <w:tabs>
          <w:tab w:leader="none" w:pos="0" w:val="left"/>
          <w:tab w:leader="none" w:pos="450" w:val="left"/>
        </w:tabs>
        <w:spacing w:line="276" w:lineRule="auto"/>
        <w:ind w:firstLine="284" w:left="0" w:right="115"/>
        <w:rPr>
          <w:sz w:val="28"/>
        </w:rPr>
      </w:pPr>
      <w:r>
        <w:rPr>
          <w:sz w:val="28"/>
        </w:rPr>
        <w:t xml:space="preserve">использовать некоторые приёмы художественного познания мира: целостное отображение мира, образность, художественный вымысел, </w:t>
      </w:r>
      <w:r>
        <w:rPr>
          <w:sz w:val="28"/>
        </w:rPr>
        <w:t>органическое единство общего особенного (типичного) и единичного,</w:t>
      </w:r>
      <w:r>
        <w:rPr>
          <w:spacing w:val="-19"/>
          <w:sz w:val="28"/>
        </w:rPr>
        <w:t xml:space="preserve"> </w:t>
      </w:r>
      <w:r>
        <w:rPr>
          <w:sz w:val="28"/>
        </w:rPr>
        <w:t>оригинальность;</w:t>
      </w:r>
    </w:p>
    <w:p w14:paraId="39040000">
      <w:pPr>
        <w:pStyle w:val="Style_8"/>
        <w:numPr>
          <w:ilvl w:val="0"/>
          <w:numId w:val="27"/>
        </w:numPr>
        <w:tabs>
          <w:tab w:leader="none" w:pos="0" w:val="left"/>
          <w:tab w:leader="none" w:pos="450" w:val="left"/>
        </w:tabs>
        <w:spacing w:line="276" w:lineRule="auto"/>
        <w:ind w:firstLine="284" w:left="0" w:right="112"/>
        <w:rPr>
          <w:sz w:val="28"/>
        </w:rPr>
      </w:pPr>
      <w:r>
        <w:rPr>
          <w:sz w:val="28"/>
        </w:rPr>
        <w:t>целенаправленно и осознанно развивать свои коммуникативные способности, осваивать новые языковые</w:t>
      </w:r>
      <w:r>
        <w:rPr>
          <w:spacing w:val="-12"/>
          <w:sz w:val="28"/>
        </w:rPr>
        <w:t xml:space="preserve"> </w:t>
      </w:r>
      <w:r>
        <w:rPr>
          <w:sz w:val="28"/>
        </w:rPr>
        <w:t>средства;</w:t>
      </w:r>
    </w:p>
    <w:p w14:paraId="3A040000">
      <w:pPr>
        <w:pStyle w:val="Style_8"/>
        <w:numPr>
          <w:ilvl w:val="0"/>
          <w:numId w:val="27"/>
        </w:numPr>
        <w:tabs>
          <w:tab w:leader="none" w:pos="0" w:val="left"/>
          <w:tab w:leader="none" w:pos="450" w:val="left"/>
        </w:tabs>
        <w:spacing w:line="276" w:lineRule="auto"/>
        <w:ind w:firstLine="284" w:left="0" w:right="120"/>
        <w:rPr>
          <w:sz w:val="28"/>
        </w:rPr>
      </w:pPr>
      <w:r>
        <w:rPr>
          <w:sz w:val="28"/>
        </w:rPr>
        <w:t>осознавать свою ответственность за достоверность полученных знаний, за качество выполненного</w:t>
      </w:r>
      <w:r>
        <w:rPr>
          <w:spacing w:val="-7"/>
          <w:sz w:val="28"/>
        </w:rPr>
        <w:t xml:space="preserve"> </w:t>
      </w:r>
      <w:r>
        <w:rPr>
          <w:sz w:val="28"/>
        </w:rPr>
        <w:t>проекта.</w:t>
      </w:r>
    </w:p>
    <w:p w14:paraId="3B040000">
      <w:pPr>
        <w:pStyle w:val="Style_2"/>
        <w:spacing w:before="7" w:line="276" w:lineRule="auto"/>
        <w:ind w:firstLine="0" w:left="0"/>
        <w:rPr>
          <w:sz w:val="28"/>
        </w:rPr>
      </w:pPr>
    </w:p>
    <w:p w14:paraId="3C040000">
      <w:pPr>
        <w:pStyle w:val="Style_5"/>
        <w:numPr>
          <w:ilvl w:val="3"/>
          <w:numId w:val="9"/>
        </w:numPr>
        <w:tabs>
          <w:tab w:leader="none" w:pos="1134" w:val="left"/>
        </w:tabs>
        <w:spacing w:before="0" w:line="276" w:lineRule="auto"/>
        <w:ind w:firstLine="0" w:left="0" w:right="-4"/>
        <w:jc w:val="both"/>
        <w:rPr>
          <w:b w:val="0"/>
          <w:i w:val="1"/>
          <w:sz w:val="28"/>
        </w:rPr>
      </w:pPr>
      <w:r>
        <w:rPr>
          <w:sz w:val="28"/>
        </w:rPr>
        <w:t xml:space="preserve">Стратегии смыслового чтения и работа с текстом </w:t>
      </w:r>
    </w:p>
    <w:p w14:paraId="3D040000">
      <w:pPr>
        <w:pStyle w:val="Style_5"/>
        <w:tabs>
          <w:tab w:leader="none" w:pos="2377" w:val="left"/>
        </w:tabs>
        <w:spacing w:before="0" w:line="276" w:lineRule="auto"/>
        <w:ind w:firstLine="0" w:left="0" w:right="-4"/>
        <w:jc w:val="both"/>
        <w:rPr>
          <w:b w:val="0"/>
          <w:sz w:val="28"/>
        </w:rPr>
      </w:pPr>
    </w:p>
    <w:p w14:paraId="3E040000">
      <w:pPr>
        <w:pStyle w:val="Style_5"/>
        <w:tabs>
          <w:tab w:leader="none" w:pos="2377" w:val="left"/>
        </w:tabs>
        <w:spacing w:before="0" w:line="276" w:lineRule="auto"/>
        <w:ind w:firstLine="567" w:left="0" w:right="-4"/>
        <w:jc w:val="both"/>
        <w:rPr>
          <w:sz w:val="28"/>
        </w:rPr>
      </w:pPr>
      <w:r>
        <w:rPr>
          <w:sz w:val="28"/>
        </w:rPr>
        <w:t xml:space="preserve">Работа с текстом: поиск информации и понимание прочитанного </w:t>
      </w:r>
    </w:p>
    <w:p w14:paraId="3F040000">
      <w:pPr>
        <w:pStyle w:val="Style_5"/>
        <w:tabs>
          <w:tab w:leader="none" w:pos="2377" w:val="left"/>
        </w:tabs>
        <w:spacing w:before="0" w:line="276" w:lineRule="auto"/>
        <w:ind w:firstLine="567" w:left="0" w:right="-4"/>
        <w:jc w:val="both"/>
        <w:rPr>
          <w:b w:val="0"/>
          <w:i w:val="1"/>
          <w:sz w:val="28"/>
        </w:rPr>
      </w:pPr>
      <w:r>
        <w:rPr>
          <w:b w:val="0"/>
          <w:i w:val="1"/>
          <w:sz w:val="28"/>
        </w:rPr>
        <w:t>Выпускник</w:t>
      </w:r>
      <w:r>
        <w:rPr>
          <w:b w:val="0"/>
          <w:i w:val="1"/>
          <w:spacing w:val="-5"/>
          <w:sz w:val="28"/>
        </w:rPr>
        <w:t xml:space="preserve"> </w:t>
      </w:r>
      <w:r>
        <w:rPr>
          <w:b w:val="0"/>
          <w:i w:val="1"/>
          <w:sz w:val="28"/>
        </w:rPr>
        <w:t>научится:</w:t>
      </w:r>
    </w:p>
    <w:p w14:paraId="40040000">
      <w:pPr>
        <w:pStyle w:val="Style_8"/>
        <w:numPr>
          <w:ilvl w:val="0"/>
          <w:numId w:val="29"/>
        </w:numPr>
        <w:tabs>
          <w:tab w:leader="none" w:pos="0" w:val="left"/>
        </w:tabs>
        <w:spacing w:line="276" w:lineRule="auto"/>
        <w:ind w:firstLine="284" w:left="0"/>
        <w:rPr>
          <w:sz w:val="28"/>
        </w:rPr>
      </w:pPr>
      <w:r>
        <w:rPr>
          <w:sz w:val="28"/>
        </w:rPr>
        <w:t>ориентироваться в содержании текста и понимать его целостный</w:t>
      </w:r>
      <w:r>
        <w:rPr>
          <w:spacing w:val="-25"/>
          <w:sz w:val="28"/>
        </w:rPr>
        <w:t xml:space="preserve"> </w:t>
      </w:r>
      <w:r>
        <w:rPr>
          <w:sz w:val="28"/>
        </w:rPr>
        <w:t>смысл:</w:t>
      </w:r>
    </w:p>
    <w:p w14:paraId="41040000">
      <w:pPr>
        <w:pStyle w:val="Style_8"/>
        <w:numPr>
          <w:ilvl w:val="0"/>
          <w:numId w:val="29"/>
        </w:numPr>
        <w:tabs>
          <w:tab w:leader="none" w:pos="0" w:val="left"/>
          <w:tab w:leader="none" w:pos="606" w:val="left"/>
        </w:tabs>
        <w:spacing w:line="276" w:lineRule="auto"/>
        <w:ind w:firstLine="284" w:left="0"/>
        <w:rPr>
          <w:sz w:val="28"/>
        </w:rPr>
      </w:pPr>
      <w:r>
        <w:rPr>
          <w:sz w:val="28"/>
        </w:rPr>
        <w:t>определять главную тему, общую цель или назначение</w:t>
      </w:r>
      <w:r>
        <w:rPr>
          <w:spacing w:val="-21"/>
          <w:sz w:val="28"/>
        </w:rPr>
        <w:t xml:space="preserve"> </w:t>
      </w:r>
      <w:r>
        <w:rPr>
          <w:sz w:val="28"/>
        </w:rPr>
        <w:t>текста;</w:t>
      </w:r>
    </w:p>
    <w:p w14:paraId="42040000">
      <w:pPr>
        <w:pStyle w:val="Style_8"/>
        <w:numPr>
          <w:ilvl w:val="0"/>
          <w:numId w:val="29"/>
        </w:numPr>
        <w:tabs>
          <w:tab w:leader="none" w:pos="0" w:val="left"/>
          <w:tab w:leader="none" w:pos="606" w:val="left"/>
        </w:tabs>
        <w:spacing w:line="276" w:lineRule="auto"/>
        <w:ind w:firstLine="284" w:left="0" w:right="119"/>
        <w:rPr>
          <w:sz w:val="28"/>
        </w:rPr>
      </w:pPr>
      <w:r>
        <w:rPr>
          <w:sz w:val="28"/>
        </w:rPr>
        <w:t>выбирать из текста или придумать заголовок, соответствующий содержанию и общему смыслу</w:t>
      </w:r>
      <w:r>
        <w:rPr>
          <w:spacing w:val="-8"/>
          <w:sz w:val="28"/>
        </w:rPr>
        <w:t xml:space="preserve"> </w:t>
      </w:r>
      <w:r>
        <w:rPr>
          <w:sz w:val="28"/>
        </w:rPr>
        <w:t>текста;</w:t>
      </w:r>
    </w:p>
    <w:p w14:paraId="43040000">
      <w:pPr>
        <w:pStyle w:val="Style_8"/>
        <w:numPr>
          <w:ilvl w:val="0"/>
          <w:numId w:val="29"/>
        </w:numPr>
        <w:tabs>
          <w:tab w:leader="none" w:pos="0" w:val="left"/>
          <w:tab w:leader="none" w:pos="606" w:val="left"/>
        </w:tabs>
        <w:spacing w:line="276" w:lineRule="auto"/>
        <w:ind w:firstLine="284" w:left="0"/>
        <w:rPr>
          <w:sz w:val="28"/>
        </w:rPr>
      </w:pPr>
      <w:r>
        <w:rPr>
          <w:sz w:val="28"/>
        </w:rPr>
        <w:t>формулировать тезис, выражающий общий смысл</w:t>
      </w:r>
      <w:r>
        <w:rPr>
          <w:spacing w:val="-18"/>
          <w:sz w:val="28"/>
        </w:rPr>
        <w:t xml:space="preserve"> </w:t>
      </w:r>
      <w:r>
        <w:rPr>
          <w:sz w:val="28"/>
        </w:rPr>
        <w:t>текста;</w:t>
      </w:r>
    </w:p>
    <w:p w14:paraId="44040000">
      <w:pPr>
        <w:pStyle w:val="Style_8"/>
        <w:numPr>
          <w:ilvl w:val="0"/>
          <w:numId w:val="29"/>
        </w:numPr>
        <w:tabs>
          <w:tab w:leader="none" w:pos="0" w:val="left"/>
          <w:tab w:leader="none" w:pos="606" w:val="left"/>
        </w:tabs>
        <w:spacing w:before="46" w:line="276" w:lineRule="auto"/>
        <w:ind w:firstLine="284" w:left="0"/>
        <w:rPr>
          <w:sz w:val="28"/>
        </w:rPr>
      </w:pPr>
      <w:r>
        <w:rPr>
          <w:sz w:val="28"/>
        </w:rPr>
        <w:t xml:space="preserve">предвосхищать содержание предметного плана текста по заголовку и с опорой </w:t>
      </w:r>
      <w:r>
        <w:rPr>
          <w:spacing w:val="9"/>
          <w:sz w:val="28"/>
        </w:rPr>
        <w:t xml:space="preserve"> </w:t>
      </w:r>
      <w:r>
        <w:rPr>
          <w:sz w:val="28"/>
        </w:rPr>
        <w:t>на</w:t>
      </w:r>
      <w:r>
        <w:rPr>
          <w:sz w:val="28"/>
        </w:rPr>
        <w:t xml:space="preserve"> </w:t>
      </w:r>
      <w:r>
        <w:rPr>
          <w:sz w:val="28"/>
        </w:rPr>
        <w:t>предыдущий опыт;</w:t>
      </w:r>
    </w:p>
    <w:p w14:paraId="45040000">
      <w:pPr>
        <w:pStyle w:val="Style_8"/>
        <w:numPr>
          <w:ilvl w:val="0"/>
          <w:numId w:val="29"/>
        </w:numPr>
        <w:tabs>
          <w:tab w:leader="none" w:pos="0" w:val="left"/>
          <w:tab w:leader="none" w:pos="606" w:val="left"/>
        </w:tabs>
        <w:spacing w:line="276" w:lineRule="auto"/>
        <w:ind w:firstLine="284" w:left="0"/>
        <w:rPr>
          <w:sz w:val="28"/>
        </w:rPr>
      </w:pPr>
      <w:r>
        <w:rPr>
          <w:sz w:val="28"/>
        </w:rPr>
        <w:t>объяснять порядок частей/инструкций, содержащихся в</w:t>
      </w:r>
      <w:r>
        <w:rPr>
          <w:spacing w:val="-22"/>
          <w:sz w:val="28"/>
        </w:rPr>
        <w:t xml:space="preserve"> </w:t>
      </w:r>
      <w:r>
        <w:rPr>
          <w:sz w:val="28"/>
        </w:rPr>
        <w:t>тексте;</w:t>
      </w:r>
    </w:p>
    <w:p w14:paraId="46040000">
      <w:pPr>
        <w:pStyle w:val="Style_8"/>
        <w:numPr>
          <w:ilvl w:val="0"/>
          <w:numId w:val="29"/>
        </w:numPr>
        <w:tabs>
          <w:tab w:leader="none" w:pos="0" w:val="left"/>
          <w:tab w:leader="none" w:pos="606" w:val="left"/>
        </w:tabs>
        <w:spacing w:line="276" w:lineRule="auto"/>
        <w:ind w:firstLine="284" w:left="0" w:right="113"/>
        <w:rPr>
          <w:sz w:val="28"/>
        </w:rPr>
      </w:pPr>
      <w:r>
        <w:rPr>
          <w:sz w:val="28"/>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Pr>
          <w:spacing w:val="-16"/>
          <w:sz w:val="28"/>
        </w:rPr>
        <w:t xml:space="preserve"> </w:t>
      </w:r>
      <w:r>
        <w:rPr>
          <w:sz w:val="28"/>
        </w:rPr>
        <w:t>д.;</w:t>
      </w:r>
    </w:p>
    <w:p w14:paraId="47040000">
      <w:pPr>
        <w:pStyle w:val="Style_8"/>
        <w:numPr>
          <w:ilvl w:val="0"/>
          <w:numId w:val="29"/>
        </w:numPr>
        <w:tabs>
          <w:tab w:leader="none" w:pos="0" w:val="left"/>
        </w:tabs>
        <w:spacing w:line="276" w:lineRule="auto"/>
        <w:ind w:firstLine="284" w:left="0" w:right="113"/>
        <w:rPr>
          <w:sz w:val="28"/>
        </w:rPr>
      </w:pPr>
      <w:r>
        <w:rPr>
          <w:sz w:val="28"/>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w:t>
      </w:r>
      <w:r>
        <w:rPr>
          <w:spacing w:val="-35"/>
          <w:sz w:val="28"/>
        </w:rPr>
        <w:t xml:space="preserve"> </w:t>
      </w:r>
      <w:r>
        <w:rPr>
          <w:sz w:val="28"/>
        </w:rPr>
        <w:t>тексте);</w:t>
      </w:r>
    </w:p>
    <w:p w14:paraId="48040000">
      <w:pPr>
        <w:pStyle w:val="Style_8"/>
        <w:numPr>
          <w:ilvl w:val="0"/>
          <w:numId w:val="29"/>
        </w:numPr>
        <w:tabs>
          <w:tab w:leader="none" w:pos="0" w:val="left"/>
        </w:tabs>
        <w:spacing w:line="276" w:lineRule="auto"/>
        <w:ind w:firstLine="284" w:left="0" w:right="113"/>
        <w:rPr>
          <w:sz w:val="28"/>
        </w:rPr>
      </w:pPr>
      <w:r>
        <w:rPr>
          <w:sz w:val="28"/>
        </w:rPr>
        <w:t>решать учебно-познавательные и учебно-практические задачи, требующие полного и критического понимания</w:t>
      </w:r>
      <w:r>
        <w:rPr>
          <w:spacing w:val="-12"/>
          <w:sz w:val="28"/>
        </w:rPr>
        <w:t xml:space="preserve"> </w:t>
      </w:r>
      <w:r>
        <w:rPr>
          <w:sz w:val="28"/>
        </w:rPr>
        <w:t>текста:</w:t>
      </w:r>
    </w:p>
    <w:p w14:paraId="49040000">
      <w:pPr>
        <w:pStyle w:val="Style_8"/>
        <w:numPr>
          <w:ilvl w:val="0"/>
          <w:numId w:val="29"/>
        </w:numPr>
        <w:tabs>
          <w:tab w:leader="none" w:pos="0" w:val="left"/>
          <w:tab w:leader="none" w:pos="606" w:val="left"/>
        </w:tabs>
        <w:spacing w:line="276" w:lineRule="auto"/>
        <w:ind w:firstLine="284" w:left="0"/>
        <w:rPr>
          <w:sz w:val="28"/>
        </w:rPr>
      </w:pPr>
      <w:r>
        <w:rPr>
          <w:sz w:val="28"/>
        </w:rPr>
        <w:t>определять назначение разных видов</w:t>
      </w:r>
      <w:r>
        <w:rPr>
          <w:spacing w:val="-15"/>
          <w:sz w:val="28"/>
        </w:rPr>
        <w:t xml:space="preserve"> </w:t>
      </w:r>
      <w:r>
        <w:rPr>
          <w:sz w:val="28"/>
        </w:rPr>
        <w:t>текстов;</w:t>
      </w:r>
    </w:p>
    <w:p w14:paraId="4A040000">
      <w:pPr>
        <w:pStyle w:val="Style_8"/>
        <w:numPr>
          <w:ilvl w:val="0"/>
          <w:numId w:val="29"/>
        </w:numPr>
        <w:tabs>
          <w:tab w:leader="none" w:pos="0" w:val="left"/>
          <w:tab w:leader="none" w:pos="606" w:val="left"/>
        </w:tabs>
        <w:spacing w:line="276" w:lineRule="auto"/>
        <w:ind w:firstLine="284" w:left="0" w:right="121"/>
        <w:rPr>
          <w:sz w:val="28"/>
        </w:rPr>
      </w:pPr>
      <w:r>
        <w:rPr>
          <w:sz w:val="28"/>
        </w:rPr>
        <w:t>ставить перед собой цель чтения, направляя внимание на полезную в данный момент</w:t>
      </w:r>
      <w:r>
        <w:rPr>
          <w:spacing w:val="-7"/>
          <w:sz w:val="28"/>
        </w:rPr>
        <w:t xml:space="preserve"> </w:t>
      </w:r>
      <w:r>
        <w:rPr>
          <w:sz w:val="28"/>
        </w:rPr>
        <w:t>информацию;</w:t>
      </w:r>
    </w:p>
    <w:p w14:paraId="4B040000">
      <w:pPr>
        <w:pStyle w:val="Style_8"/>
        <w:numPr>
          <w:ilvl w:val="0"/>
          <w:numId w:val="29"/>
        </w:numPr>
        <w:tabs>
          <w:tab w:leader="none" w:pos="0" w:val="left"/>
          <w:tab w:leader="none" w:pos="606" w:val="left"/>
        </w:tabs>
        <w:spacing w:line="276" w:lineRule="auto"/>
        <w:ind w:firstLine="284" w:left="0"/>
        <w:rPr>
          <w:sz w:val="28"/>
        </w:rPr>
      </w:pPr>
      <w:r>
        <w:rPr>
          <w:sz w:val="28"/>
        </w:rPr>
        <w:t>различать темы и подтемы специального</w:t>
      </w:r>
      <w:r>
        <w:rPr>
          <w:spacing w:val="-15"/>
          <w:sz w:val="28"/>
        </w:rPr>
        <w:t xml:space="preserve"> </w:t>
      </w:r>
      <w:r>
        <w:rPr>
          <w:sz w:val="28"/>
        </w:rPr>
        <w:t>текста;</w:t>
      </w:r>
    </w:p>
    <w:p w14:paraId="4C040000">
      <w:pPr>
        <w:pStyle w:val="Style_8"/>
        <w:numPr>
          <w:ilvl w:val="0"/>
          <w:numId w:val="29"/>
        </w:numPr>
        <w:tabs>
          <w:tab w:leader="none" w:pos="0" w:val="left"/>
          <w:tab w:leader="none" w:pos="606" w:val="left"/>
        </w:tabs>
        <w:spacing w:line="276" w:lineRule="auto"/>
        <w:ind w:firstLine="284" w:left="0"/>
        <w:rPr>
          <w:sz w:val="28"/>
        </w:rPr>
      </w:pPr>
      <w:r>
        <w:rPr>
          <w:sz w:val="28"/>
        </w:rPr>
        <w:t>выделять не только главную, но и избыточную</w:t>
      </w:r>
      <w:r>
        <w:rPr>
          <w:spacing w:val="-21"/>
          <w:sz w:val="28"/>
        </w:rPr>
        <w:t xml:space="preserve"> </w:t>
      </w:r>
      <w:r>
        <w:rPr>
          <w:sz w:val="28"/>
        </w:rPr>
        <w:t>информацию;</w:t>
      </w:r>
    </w:p>
    <w:p w14:paraId="4D040000">
      <w:pPr>
        <w:pStyle w:val="Style_8"/>
        <w:numPr>
          <w:ilvl w:val="0"/>
          <w:numId w:val="29"/>
        </w:numPr>
        <w:tabs>
          <w:tab w:leader="none" w:pos="0" w:val="left"/>
          <w:tab w:leader="none" w:pos="606" w:val="left"/>
        </w:tabs>
        <w:spacing w:line="276" w:lineRule="auto"/>
        <w:ind w:firstLine="284" w:left="0"/>
        <w:rPr>
          <w:sz w:val="28"/>
        </w:rPr>
      </w:pPr>
      <w:r>
        <w:rPr>
          <w:sz w:val="28"/>
        </w:rPr>
        <w:t>прогнозировать последовательность изложения идей</w:t>
      </w:r>
      <w:r>
        <w:rPr>
          <w:spacing w:val="-20"/>
          <w:sz w:val="28"/>
        </w:rPr>
        <w:t xml:space="preserve"> </w:t>
      </w:r>
      <w:r>
        <w:rPr>
          <w:sz w:val="28"/>
        </w:rPr>
        <w:t>текста;</w:t>
      </w:r>
    </w:p>
    <w:p w14:paraId="4E040000">
      <w:pPr>
        <w:pStyle w:val="Style_8"/>
        <w:numPr>
          <w:ilvl w:val="0"/>
          <w:numId w:val="29"/>
        </w:numPr>
        <w:tabs>
          <w:tab w:leader="none" w:pos="0" w:val="left"/>
          <w:tab w:leader="none" w:pos="606" w:val="left"/>
        </w:tabs>
        <w:spacing w:line="276" w:lineRule="auto"/>
        <w:ind w:firstLine="284" w:left="0" w:right="119"/>
        <w:rPr>
          <w:sz w:val="28"/>
        </w:rPr>
      </w:pPr>
      <w:r>
        <w:rPr>
          <w:sz w:val="28"/>
        </w:rPr>
        <w:t>сопоставлять разные точки зрения и разные источники информации по заданной теме;</w:t>
      </w:r>
    </w:p>
    <w:p w14:paraId="4F040000">
      <w:pPr>
        <w:pStyle w:val="Style_8"/>
        <w:numPr>
          <w:ilvl w:val="0"/>
          <w:numId w:val="29"/>
        </w:numPr>
        <w:tabs>
          <w:tab w:leader="none" w:pos="0" w:val="left"/>
          <w:tab w:leader="none" w:pos="606" w:val="left"/>
        </w:tabs>
        <w:spacing w:line="276" w:lineRule="auto"/>
        <w:ind w:firstLine="284" w:left="0"/>
        <w:rPr>
          <w:sz w:val="28"/>
        </w:rPr>
      </w:pPr>
      <w:r>
        <w:rPr>
          <w:sz w:val="28"/>
        </w:rPr>
        <w:t>выполнять смысловое свёртывание выделенных фактов и</w:t>
      </w:r>
      <w:r>
        <w:rPr>
          <w:spacing w:val="-14"/>
          <w:sz w:val="28"/>
        </w:rPr>
        <w:t xml:space="preserve"> </w:t>
      </w:r>
      <w:r>
        <w:rPr>
          <w:sz w:val="28"/>
        </w:rPr>
        <w:t>мыслей;</w:t>
      </w:r>
    </w:p>
    <w:p w14:paraId="50040000">
      <w:pPr>
        <w:pStyle w:val="Style_8"/>
        <w:numPr>
          <w:ilvl w:val="0"/>
          <w:numId w:val="29"/>
        </w:numPr>
        <w:tabs>
          <w:tab w:leader="none" w:pos="0" w:val="left"/>
          <w:tab w:leader="none" w:pos="606" w:val="left"/>
        </w:tabs>
        <w:spacing w:line="276" w:lineRule="auto"/>
        <w:ind w:firstLine="284" w:left="0" w:right="116"/>
        <w:rPr>
          <w:sz w:val="28"/>
        </w:rPr>
      </w:pPr>
      <w:r>
        <w:rPr>
          <w:sz w:val="28"/>
        </w:rPr>
        <w:t>формировать на основе текста систему аргументов (доводов) для обоснования определённой</w:t>
      </w:r>
      <w:r>
        <w:rPr>
          <w:spacing w:val="-11"/>
          <w:sz w:val="28"/>
        </w:rPr>
        <w:t xml:space="preserve"> </w:t>
      </w:r>
      <w:r>
        <w:rPr>
          <w:sz w:val="28"/>
        </w:rPr>
        <w:t>позиции;</w:t>
      </w:r>
    </w:p>
    <w:p w14:paraId="51040000">
      <w:pPr>
        <w:pStyle w:val="Style_8"/>
        <w:numPr>
          <w:ilvl w:val="0"/>
          <w:numId w:val="29"/>
        </w:numPr>
        <w:tabs>
          <w:tab w:leader="none" w:pos="0" w:val="left"/>
          <w:tab w:leader="none" w:pos="606" w:val="left"/>
        </w:tabs>
        <w:spacing w:line="276" w:lineRule="auto"/>
        <w:ind w:firstLine="284" w:left="0"/>
        <w:rPr>
          <w:sz w:val="28"/>
        </w:rPr>
      </w:pPr>
      <w:r>
        <w:rPr>
          <w:sz w:val="28"/>
        </w:rPr>
        <w:t>понимать душевное состояние персонажей текста, сопереживать</w:t>
      </w:r>
      <w:r>
        <w:rPr>
          <w:spacing w:val="-23"/>
          <w:sz w:val="28"/>
        </w:rPr>
        <w:t xml:space="preserve"> </w:t>
      </w:r>
      <w:r>
        <w:rPr>
          <w:sz w:val="28"/>
        </w:rPr>
        <w:t>им.</w:t>
      </w:r>
    </w:p>
    <w:p w14:paraId="52040000">
      <w:pPr>
        <w:spacing w:line="276" w:lineRule="auto"/>
        <w:ind w:firstLine="567" w:left="0" w:right="-4"/>
        <w:jc w:val="both"/>
        <w:rPr>
          <w:i w:val="1"/>
          <w:sz w:val="28"/>
        </w:rPr>
      </w:pPr>
      <w:r>
        <w:rPr>
          <w:i w:val="1"/>
          <w:sz w:val="28"/>
        </w:rPr>
        <w:t>Выпускник получит возможность научиться:</w:t>
      </w:r>
    </w:p>
    <w:p w14:paraId="53040000">
      <w:pPr>
        <w:pStyle w:val="Style_8"/>
        <w:numPr>
          <w:ilvl w:val="0"/>
          <w:numId w:val="27"/>
        </w:numPr>
        <w:tabs>
          <w:tab w:leader="none" w:pos="450" w:val="left"/>
        </w:tabs>
        <w:spacing w:line="276" w:lineRule="auto"/>
        <w:ind w:firstLine="284" w:left="0" w:right="-4"/>
        <w:rPr>
          <w:sz w:val="28"/>
        </w:rPr>
      </w:pPr>
      <w:r>
        <w:rPr>
          <w:sz w:val="28"/>
        </w:rPr>
        <w:t>анализировать изменения своего эмоционального состояния в процессе чтения, получения и переработки полученной информации и её</w:t>
      </w:r>
      <w:r>
        <w:rPr>
          <w:spacing w:val="-27"/>
          <w:sz w:val="28"/>
        </w:rPr>
        <w:t xml:space="preserve"> </w:t>
      </w:r>
      <w:r>
        <w:rPr>
          <w:sz w:val="28"/>
        </w:rPr>
        <w:t>осмысления.</w:t>
      </w:r>
    </w:p>
    <w:p w14:paraId="54040000">
      <w:pPr>
        <w:pStyle w:val="Style_5"/>
        <w:spacing w:line="276" w:lineRule="auto"/>
        <w:ind w:firstLine="0" w:left="0" w:right="-4"/>
        <w:jc w:val="both"/>
        <w:rPr>
          <w:sz w:val="28"/>
        </w:rPr>
      </w:pPr>
      <w:r>
        <w:rPr>
          <w:sz w:val="28"/>
        </w:rPr>
        <w:t>Работа с текстом: преобразование и интерпретация информации</w:t>
      </w:r>
    </w:p>
    <w:p w14:paraId="55040000">
      <w:pPr>
        <w:spacing w:line="276" w:lineRule="auto"/>
        <w:ind w:firstLine="567" w:left="0" w:right="-4"/>
        <w:jc w:val="both"/>
        <w:rPr>
          <w:i w:val="1"/>
          <w:sz w:val="28"/>
        </w:rPr>
      </w:pPr>
      <w:r>
        <w:rPr>
          <w:i w:val="1"/>
          <w:sz w:val="28"/>
        </w:rPr>
        <w:t>Выпускник научится:</w:t>
      </w:r>
    </w:p>
    <w:p w14:paraId="56040000">
      <w:pPr>
        <w:pStyle w:val="Style_8"/>
        <w:numPr>
          <w:ilvl w:val="0"/>
          <w:numId w:val="30"/>
        </w:numPr>
        <w:tabs>
          <w:tab w:leader="none" w:pos="426" w:val="left"/>
        </w:tabs>
        <w:spacing w:line="276" w:lineRule="auto"/>
        <w:ind w:firstLine="284" w:left="0" w:right="-4"/>
        <w:rPr>
          <w:sz w:val="28"/>
        </w:rPr>
      </w:pPr>
      <w:r>
        <w:rPr>
          <w:sz w:val="28"/>
        </w:rPr>
        <w:t>структурировать текст, используя нумерацию страниц, списки, ссылки, оглавление; проводить проверку правописания; использовать в тексте таблицы,</w:t>
      </w:r>
      <w:r>
        <w:rPr>
          <w:spacing w:val="-27"/>
          <w:sz w:val="28"/>
        </w:rPr>
        <w:t xml:space="preserve"> </w:t>
      </w:r>
      <w:r>
        <w:rPr>
          <w:sz w:val="28"/>
        </w:rPr>
        <w:t>изображения;</w:t>
      </w:r>
    </w:p>
    <w:p w14:paraId="57040000">
      <w:pPr>
        <w:pStyle w:val="Style_8"/>
        <w:numPr>
          <w:ilvl w:val="0"/>
          <w:numId w:val="30"/>
        </w:numPr>
        <w:tabs>
          <w:tab w:leader="none" w:pos="426" w:val="left"/>
        </w:tabs>
        <w:spacing w:line="276" w:lineRule="auto"/>
        <w:ind w:firstLine="284" w:left="0" w:right="-4"/>
        <w:rPr>
          <w:sz w:val="28"/>
        </w:rPr>
      </w:pPr>
      <w:r>
        <w:rPr>
          <w:sz w:val="28"/>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58040000">
      <w:pPr>
        <w:pStyle w:val="Style_8"/>
        <w:numPr>
          <w:ilvl w:val="0"/>
          <w:numId w:val="30"/>
        </w:numPr>
        <w:tabs>
          <w:tab w:leader="none" w:pos="426" w:val="left"/>
        </w:tabs>
        <w:spacing w:line="276" w:lineRule="auto"/>
        <w:ind w:firstLine="284" w:left="0" w:right="-4"/>
        <w:rPr>
          <w:sz w:val="28"/>
        </w:rPr>
      </w:pPr>
      <w:r>
        <w:rPr>
          <w:sz w:val="28"/>
        </w:rPr>
        <w:t>интерпретировать</w:t>
      </w:r>
      <w:r>
        <w:rPr>
          <w:spacing w:val="-9"/>
          <w:sz w:val="28"/>
        </w:rPr>
        <w:t xml:space="preserve"> </w:t>
      </w:r>
      <w:r>
        <w:rPr>
          <w:sz w:val="28"/>
        </w:rPr>
        <w:t>текст:</w:t>
      </w:r>
    </w:p>
    <w:p w14:paraId="59040000">
      <w:pPr>
        <w:pStyle w:val="Style_8"/>
        <w:numPr>
          <w:ilvl w:val="0"/>
          <w:numId w:val="30"/>
        </w:numPr>
        <w:tabs>
          <w:tab w:leader="none" w:pos="426" w:val="left"/>
          <w:tab w:leader="none" w:pos="606" w:val="left"/>
        </w:tabs>
        <w:spacing w:line="276" w:lineRule="auto"/>
        <w:ind w:firstLine="284" w:left="0" w:right="-4"/>
        <w:rPr>
          <w:sz w:val="28"/>
        </w:rPr>
      </w:pPr>
      <w:r>
        <w:rPr>
          <w:sz w:val="28"/>
        </w:rPr>
        <w:t>сравнивать и противопоставлять заключённую в тексте информацию разного характера;</w:t>
      </w:r>
    </w:p>
    <w:p w14:paraId="5A040000">
      <w:pPr>
        <w:pStyle w:val="Style_8"/>
        <w:numPr>
          <w:ilvl w:val="0"/>
          <w:numId w:val="30"/>
        </w:numPr>
        <w:tabs>
          <w:tab w:leader="none" w:pos="426" w:val="left"/>
          <w:tab w:leader="none" w:pos="606" w:val="left"/>
        </w:tabs>
        <w:spacing w:line="276" w:lineRule="auto"/>
        <w:ind w:firstLine="284" w:left="0" w:right="-4"/>
        <w:rPr>
          <w:sz w:val="28"/>
        </w:rPr>
      </w:pPr>
      <w:r>
        <w:rPr>
          <w:sz w:val="28"/>
        </w:rPr>
        <w:t>обнаруживать в тексте доводы в подтверждение выдвинутых</w:t>
      </w:r>
      <w:r>
        <w:rPr>
          <w:spacing w:val="-11"/>
          <w:sz w:val="28"/>
        </w:rPr>
        <w:t xml:space="preserve"> </w:t>
      </w:r>
      <w:r>
        <w:rPr>
          <w:sz w:val="28"/>
        </w:rPr>
        <w:t>тезисов;</w:t>
      </w:r>
    </w:p>
    <w:p w14:paraId="5B040000">
      <w:pPr>
        <w:pStyle w:val="Style_8"/>
        <w:numPr>
          <w:ilvl w:val="0"/>
          <w:numId w:val="30"/>
        </w:numPr>
        <w:tabs>
          <w:tab w:leader="none" w:pos="426" w:val="left"/>
          <w:tab w:leader="none" w:pos="606" w:val="left"/>
        </w:tabs>
        <w:spacing w:line="276" w:lineRule="auto"/>
        <w:ind w:firstLine="284" w:left="0" w:right="-4"/>
        <w:rPr>
          <w:sz w:val="28"/>
        </w:rPr>
      </w:pPr>
      <w:r>
        <w:rPr>
          <w:sz w:val="28"/>
        </w:rPr>
        <w:t>делать выводы из сформулированных</w:t>
      </w:r>
      <w:r>
        <w:rPr>
          <w:spacing w:val="-8"/>
          <w:sz w:val="28"/>
        </w:rPr>
        <w:t xml:space="preserve"> </w:t>
      </w:r>
      <w:r>
        <w:rPr>
          <w:sz w:val="28"/>
        </w:rPr>
        <w:t>посылок;</w:t>
      </w:r>
    </w:p>
    <w:p w14:paraId="5C040000">
      <w:pPr>
        <w:pStyle w:val="Style_8"/>
        <w:numPr>
          <w:ilvl w:val="0"/>
          <w:numId w:val="30"/>
        </w:numPr>
        <w:tabs>
          <w:tab w:leader="none" w:pos="426" w:val="left"/>
          <w:tab w:leader="none" w:pos="606" w:val="left"/>
        </w:tabs>
        <w:spacing w:line="276" w:lineRule="auto"/>
        <w:ind w:firstLine="284" w:left="0" w:right="-4"/>
        <w:rPr>
          <w:sz w:val="28"/>
        </w:rPr>
      </w:pPr>
      <w:r>
        <w:rPr>
          <w:sz w:val="28"/>
        </w:rPr>
        <w:t>выводить заключение о намерении автора или главной мысли</w:t>
      </w:r>
      <w:r>
        <w:rPr>
          <w:spacing w:val="-22"/>
          <w:sz w:val="28"/>
        </w:rPr>
        <w:t xml:space="preserve"> </w:t>
      </w:r>
      <w:r>
        <w:rPr>
          <w:sz w:val="28"/>
        </w:rPr>
        <w:t>текста.</w:t>
      </w:r>
    </w:p>
    <w:p w14:paraId="5D040000">
      <w:pPr>
        <w:spacing w:line="276" w:lineRule="auto"/>
        <w:ind w:firstLine="567" w:left="0" w:right="-4"/>
        <w:jc w:val="both"/>
        <w:rPr>
          <w:i w:val="1"/>
          <w:sz w:val="28"/>
        </w:rPr>
      </w:pPr>
      <w:r>
        <w:rPr>
          <w:i w:val="1"/>
          <w:sz w:val="28"/>
        </w:rPr>
        <w:t>Выпускник получит возможность научиться:</w:t>
      </w:r>
    </w:p>
    <w:p w14:paraId="5E040000">
      <w:pPr>
        <w:pStyle w:val="Style_8"/>
        <w:numPr>
          <w:ilvl w:val="0"/>
          <w:numId w:val="27"/>
        </w:numPr>
        <w:tabs>
          <w:tab w:leader="none" w:pos="450" w:val="left"/>
        </w:tabs>
        <w:spacing w:line="276" w:lineRule="auto"/>
        <w:ind w:firstLine="284" w:left="0" w:right="-4"/>
        <w:rPr>
          <w:sz w:val="28"/>
        </w:rPr>
      </w:pPr>
      <w:r>
        <w:rPr>
          <w:sz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w:t>
      </w:r>
      <w:r>
        <w:rPr>
          <w:spacing w:val="-17"/>
          <w:sz w:val="28"/>
        </w:rPr>
        <w:t xml:space="preserve"> </w:t>
      </w:r>
      <w:r>
        <w:rPr>
          <w:sz w:val="28"/>
        </w:rPr>
        <w:t>текста).</w:t>
      </w:r>
    </w:p>
    <w:p w14:paraId="5F040000">
      <w:pPr>
        <w:pStyle w:val="Style_5"/>
        <w:spacing w:line="276" w:lineRule="auto"/>
        <w:ind w:firstLine="567" w:left="0" w:right="-4"/>
        <w:jc w:val="both"/>
        <w:rPr>
          <w:sz w:val="28"/>
        </w:rPr>
      </w:pPr>
      <w:r>
        <w:rPr>
          <w:sz w:val="28"/>
        </w:rPr>
        <w:t>Работа с текстом: оценка информации</w:t>
      </w:r>
    </w:p>
    <w:p w14:paraId="60040000">
      <w:pPr>
        <w:spacing w:line="276" w:lineRule="auto"/>
        <w:ind w:firstLine="567" w:left="0" w:right="-4"/>
        <w:jc w:val="both"/>
        <w:rPr>
          <w:i w:val="1"/>
          <w:sz w:val="28"/>
        </w:rPr>
      </w:pPr>
      <w:r>
        <w:rPr>
          <w:i w:val="1"/>
          <w:sz w:val="28"/>
        </w:rPr>
        <w:t>Выпускник научится:</w:t>
      </w:r>
    </w:p>
    <w:p w14:paraId="61040000">
      <w:pPr>
        <w:pStyle w:val="Style_8"/>
        <w:numPr>
          <w:ilvl w:val="0"/>
          <w:numId w:val="31"/>
        </w:numPr>
        <w:tabs>
          <w:tab w:leader="none" w:pos="426" w:val="left"/>
        </w:tabs>
        <w:spacing w:line="276" w:lineRule="auto"/>
        <w:ind w:firstLine="284" w:left="0" w:right="-4"/>
        <w:rPr>
          <w:sz w:val="28"/>
        </w:rPr>
      </w:pPr>
      <w:r>
        <w:rPr>
          <w:sz w:val="28"/>
        </w:rPr>
        <w:t>откликаться на содержание</w:t>
      </w:r>
      <w:r>
        <w:rPr>
          <w:spacing w:val="-8"/>
          <w:sz w:val="28"/>
        </w:rPr>
        <w:t xml:space="preserve"> </w:t>
      </w:r>
      <w:r>
        <w:rPr>
          <w:sz w:val="28"/>
        </w:rPr>
        <w:t>текста:</w:t>
      </w:r>
    </w:p>
    <w:p w14:paraId="62040000">
      <w:pPr>
        <w:pStyle w:val="Style_8"/>
        <w:numPr>
          <w:ilvl w:val="0"/>
          <w:numId w:val="31"/>
        </w:numPr>
        <w:tabs>
          <w:tab w:leader="none" w:pos="426" w:val="left"/>
          <w:tab w:leader="none" w:pos="606" w:val="left"/>
        </w:tabs>
        <w:spacing w:line="276" w:lineRule="auto"/>
        <w:ind w:firstLine="284" w:left="0" w:right="-4"/>
        <w:rPr>
          <w:sz w:val="28"/>
        </w:rPr>
      </w:pPr>
      <w:r>
        <w:rPr>
          <w:sz w:val="28"/>
        </w:rPr>
        <w:t>связывать информацию, обнаруженную в тексте, со знаниями из других источников;</w:t>
      </w:r>
    </w:p>
    <w:p w14:paraId="63040000">
      <w:pPr>
        <w:pStyle w:val="Style_8"/>
        <w:numPr>
          <w:ilvl w:val="0"/>
          <w:numId w:val="31"/>
        </w:numPr>
        <w:tabs>
          <w:tab w:leader="none" w:pos="426" w:val="left"/>
          <w:tab w:leader="none" w:pos="606" w:val="left"/>
        </w:tabs>
        <w:spacing w:line="276" w:lineRule="auto"/>
        <w:ind w:firstLine="284" w:left="0" w:right="-4"/>
        <w:rPr>
          <w:sz w:val="28"/>
        </w:rPr>
      </w:pPr>
      <w:r>
        <w:rPr>
          <w:sz w:val="28"/>
        </w:rPr>
        <w:t>оценивать утверждения, сделанные в тексте, исходя из своих представлений о мире;</w:t>
      </w:r>
    </w:p>
    <w:p w14:paraId="64040000">
      <w:pPr>
        <w:pStyle w:val="Style_8"/>
        <w:numPr>
          <w:ilvl w:val="0"/>
          <w:numId w:val="31"/>
        </w:numPr>
        <w:tabs>
          <w:tab w:leader="none" w:pos="426" w:val="left"/>
          <w:tab w:leader="none" w:pos="606" w:val="left"/>
        </w:tabs>
        <w:spacing w:before="46" w:line="276" w:lineRule="auto"/>
        <w:ind w:firstLine="284" w:left="0" w:right="-4"/>
        <w:rPr>
          <w:sz w:val="28"/>
        </w:rPr>
      </w:pPr>
      <w:r>
        <w:rPr>
          <w:sz w:val="28"/>
        </w:rPr>
        <w:t>находить доводы в защиту своей точки</w:t>
      </w:r>
      <w:r>
        <w:rPr>
          <w:spacing w:val="-14"/>
          <w:sz w:val="28"/>
        </w:rPr>
        <w:t xml:space="preserve"> </w:t>
      </w:r>
      <w:r>
        <w:rPr>
          <w:sz w:val="28"/>
        </w:rPr>
        <w:t>зрения;</w:t>
      </w:r>
      <w:r>
        <w:rPr>
          <w:sz w:val="28"/>
        </w:rPr>
        <w:t xml:space="preserve"> </w:t>
      </w:r>
      <w:r>
        <w:rPr>
          <w:sz w:val="28"/>
        </w:rPr>
        <w:t>откликаться на форму текста: оценивать не только содержание тек</w:t>
      </w:r>
      <w:r>
        <w:rPr>
          <w:sz w:val="28"/>
        </w:rPr>
        <w:t>ста, но и его форму, а в целом -</w:t>
      </w:r>
      <w:r>
        <w:rPr>
          <w:sz w:val="28"/>
        </w:rPr>
        <w:t xml:space="preserve"> мастерство его</w:t>
      </w:r>
      <w:r>
        <w:rPr>
          <w:spacing w:val="-5"/>
          <w:sz w:val="28"/>
        </w:rPr>
        <w:t xml:space="preserve"> </w:t>
      </w:r>
      <w:r>
        <w:rPr>
          <w:sz w:val="28"/>
        </w:rPr>
        <w:t>исполнения;</w:t>
      </w:r>
    </w:p>
    <w:p w14:paraId="65040000">
      <w:pPr>
        <w:pStyle w:val="Style_8"/>
        <w:numPr>
          <w:ilvl w:val="0"/>
          <w:numId w:val="31"/>
        </w:numPr>
        <w:tabs>
          <w:tab w:leader="none" w:pos="426" w:val="left"/>
        </w:tabs>
        <w:spacing w:line="276" w:lineRule="auto"/>
        <w:ind w:firstLine="284" w:left="0" w:right="-4"/>
        <w:rPr>
          <w:sz w:val="28"/>
        </w:rPr>
      </w:pPr>
      <w:r>
        <w:rPr>
          <w:sz w:val="28"/>
        </w:rP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w:t>
      </w:r>
      <w:r>
        <w:rPr>
          <w:sz w:val="28"/>
        </w:rPr>
        <w:t>восполнения этих</w:t>
      </w:r>
      <w:r>
        <w:rPr>
          <w:spacing w:val="-31"/>
          <w:sz w:val="28"/>
        </w:rPr>
        <w:t xml:space="preserve"> </w:t>
      </w:r>
      <w:r>
        <w:rPr>
          <w:sz w:val="28"/>
        </w:rPr>
        <w:t>пробелов;</w:t>
      </w:r>
    </w:p>
    <w:p w14:paraId="66040000">
      <w:pPr>
        <w:pStyle w:val="Style_8"/>
        <w:numPr>
          <w:ilvl w:val="0"/>
          <w:numId w:val="31"/>
        </w:numPr>
        <w:tabs>
          <w:tab w:leader="none" w:pos="426" w:val="left"/>
        </w:tabs>
        <w:spacing w:line="276" w:lineRule="auto"/>
        <w:ind w:firstLine="284" w:left="0" w:right="-4"/>
        <w:rPr>
          <w:sz w:val="28"/>
        </w:rPr>
      </w:pPr>
      <w:r>
        <w:rPr>
          <w:sz w:val="28"/>
        </w:rPr>
        <w:t>в процессе работы с одним или несколькими источниками выявлять содержащуюся в них противоречивую, конфликтную</w:t>
      </w:r>
      <w:r>
        <w:rPr>
          <w:spacing w:val="-22"/>
          <w:sz w:val="28"/>
        </w:rPr>
        <w:t xml:space="preserve"> </w:t>
      </w:r>
      <w:r>
        <w:rPr>
          <w:sz w:val="28"/>
        </w:rPr>
        <w:t>информацию;</w:t>
      </w:r>
    </w:p>
    <w:p w14:paraId="67040000">
      <w:pPr>
        <w:pStyle w:val="Style_8"/>
        <w:numPr>
          <w:ilvl w:val="0"/>
          <w:numId w:val="31"/>
        </w:numPr>
        <w:tabs>
          <w:tab w:leader="none" w:pos="426" w:val="left"/>
        </w:tabs>
        <w:spacing w:line="276" w:lineRule="auto"/>
        <w:ind w:firstLine="284" w:left="0" w:right="-4"/>
        <w:rPr>
          <w:sz w:val="28"/>
        </w:rPr>
      </w:pPr>
      <w:r>
        <w:rPr>
          <w:sz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w:t>
      </w:r>
      <w:r>
        <w:rPr>
          <w:spacing w:val="-20"/>
          <w:sz w:val="28"/>
        </w:rPr>
        <w:t xml:space="preserve"> </w:t>
      </w:r>
      <w:r>
        <w:rPr>
          <w:sz w:val="28"/>
        </w:rPr>
        <w:t>тексте).</w:t>
      </w:r>
    </w:p>
    <w:p w14:paraId="68040000">
      <w:pPr>
        <w:spacing w:line="276" w:lineRule="auto"/>
        <w:ind w:firstLine="567" w:left="0" w:right="-4"/>
        <w:jc w:val="both"/>
        <w:rPr>
          <w:i w:val="1"/>
          <w:sz w:val="28"/>
        </w:rPr>
      </w:pPr>
      <w:r>
        <w:rPr>
          <w:i w:val="1"/>
          <w:sz w:val="28"/>
        </w:rPr>
        <w:t>Выпускник получит возможность научиться:</w:t>
      </w:r>
    </w:p>
    <w:p w14:paraId="69040000">
      <w:pPr>
        <w:pStyle w:val="Style_8"/>
        <w:numPr>
          <w:ilvl w:val="0"/>
          <w:numId w:val="27"/>
        </w:numPr>
        <w:tabs>
          <w:tab w:leader="none" w:pos="450" w:val="left"/>
        </w:tabs>
        <w:spacing w:line="276" w:lineRule="auto"/>
        <w:ind w:firstLine="284" w:left="0" w:right="-4"/>
        <w:rPr>
          <w:sz w:val="28"/>
        </w:rPr>
      </w:pPr>
      <w:r>
        <w:rPr>
          <w:sz w:val="28"/>
        </w:rPr>
        <w:t>критически относиться к рекламной</w:t>
      </w:r>
      <w:r>
        <w:rPr>
          <w:spacing w:val="-21"/>
          <w:sz w:val="28"/>
        </w:rPr>
        <w:t xml:space="preserve"> </w:t>
      </w:r>
      <w:r>
        <w:rPr>
          <w:sz w:val="28"/>
        </w:rPr>
        <w:t>информации;</w:t>
      </w:r>
    </w:p>
    <w:p w14:paraId="6A040000">
      <w:pPr>
        <w:pStyle w:val="Style_8"/>
        <w:numPr>
          <w:ilvl w:val="0"/>
          <w:numId w:val="27"/>
        </w:numPr>
        <w:tabs>
          <w:tab w:leader="none" w:pos="450" w:val="left"/>
        </w:tabs>
        <w:spacing w:line="276" w:lineRule="auto"/>
        <w:ind w:firstLine="284" w:left="0" w:right="-4"/>
        <w:rPr>
          <w:sz w:val="28"/>
        </w:rPr>
      </w:pPr>
      <w:r>
        <w:rPr>
          <w:sz w:val="28"/>
        </w:rPr>
        <w:t>находить способы проверки противоречивой</w:t>
      </w:r>
      <w:r>
        <w:rPr>
          <w:spacing w:val="-19"/>
          <w:sz w:val="28"/>
        </w:rPr>
        <w:t xml:space="preserve"> </w:t>
      </w:r>
      <w:r>
        <w:rPr>
          <w:sz w:val="28"/>
        </w:rPr>
        <w:t>информации;</w:t>
      </w:r>
    </w:p>
    <w:p w14:paraId="6B040000">
      <w:pPr>
        <w:pStyle w:val="Style_8"/>
        <w:numPr>
          <w:ilvl w:val="0"/>
          <w:numId w:val="27"/>
        </w:numPr>
        <w:tabs>
          <w:tab w:leader="none" w:pos="450" w:val="left"/>
        </w:tabs>
        <w:spacing w:line="276" w:lineRule="auto"/>
        <w:ind w:firstLine="284" w:left="0" w:right="-4"/>
        <w:rPr>
          <w:sz w:val="28"/>
        </w:rPr>
      </w:pPr>
      <w:r>
        <w:rPr>
          <w:sz w:val="28"/>
        </w:rPr>
        <w:t>определять достоверную информацию в случае наличия противоречивой или конфликтной</w:t>
      </w:r>
      <w:r>
        <w:rPr>
          <w:spacing w:val="-12"/>
          <w:sz w:val="28"/>
        </w:rPr>
        <w:t xml:space="preserve"> </w:t>
      </w:r>
      <w:r>
        <w:rPr>
          <w:sz w:val="28"/>
        </w:rPr>
        <w:t>ситуации.</w:t>
      </w:r>
    </w:p>
    <w:p w14:paraId="6C040000">
      <w:pPr>
        <w:pStyle w:val="Style_2"/>
        <w:spacing w:before="4" w:line="276" w:lineRule="auto"/>
        <w:ind w:firstLine="0" w:left="0"/>
        <w:rPr>
          <w:sz w:val="28"/>
        </w:rPr>
      </w:pPr>
    </w:p>
    <w:p w14:paraId="6D040000">
      <w:pPr>
        <w:pStyle w:val="Style_5"/>
        <w:numPr>
          <w:ilvl w:val="3"/>
          <w:numId w:val="9"/>
        </w:numPr>
        <w:tabs>
          <w:tab w:leader="none" w:pos="1134" w:val="left"/>
        </w:tabs>
        <w:spacing w:before="70" w:line="276" w:lineRule="auto"/>
        <w:ind w:hanging="4335" w:left="4335"/>
        <w:jc w:val="both"/>
        <w:rPr>
          <w:sz w:val="28"/>
        </w:rPr>
      </w:pPr>
      <w:bookmarkStart w:id="10" w:name="_TOC_250015"/>
      <w:bookmarkEnd w:id="10"/>
      <w:r>
        <w:rPr>
          <w:sz w:val="28"/>
        </w:rPr>
        <w:t>Русский</w:t>
      </w:r>
      <w:r>
        <w:rPr>
          <w:spacing w:val="-4"/>
          <w:sz w:val="28"/>
        </w:rPr>
        <w:t xml:space="preserve"> </w:t>
      </w:r>
      <w:r>
        <w:rPr>
          <w:sz w:val="28"/>
        </w:rPr>
        <w:t>язык</w:t>
      </w:r>
    </w:p>
    <w:p w14:paraId="6E040000">
      <w:pPr>
        <w:spacing w:line="276" w:lineRule="auto"/>
        <w:ind w:firstLine="284" w:left="0" w:right="-4"/>
        <w:jc w:val="both"/>
        <w:rPr>
          <w:b w:val="1"/>
          <w:sz w:val="28"/>
        </w:rPr>
      </w:pPr>
      <w:r>
        <w:rPr>
          <w:b w:val="1"/>
          <w:sz w:val="28"/>
        </w:rPr>
        <w:t>Речь и речевое общение</w:t>
      </w:r>
    </w:p>
    <w:p w14:paraId="6F040000">
      <w:pPr>
        <w:spacing w:line="276" w:lineRule="auto"/>
        <w:ind w:firstLine="284" w:left="0" w:right="-4"/>
        <w:jc w:val="both"/>
        <w:rPr>
          <w:i w:val="1"/>
          <w:sz w:val="28"/>
        </w:rPr>
      </w:pPr>
      <w:r>
        <w:rPr>
          <w:i w:val="1"/>
          <w:sz w:val="28"/>
        </w:rPr>
        <w:t>Выпускник научится:</w:t>
      </w:r>
    </w:p>
    <w:p w14:paraId="70040000">
      <w:pPr>
        <w:pStyle w:val="Style_8"/>
        <w:numPr>
          <w:ilvl w:val="0"/>
          <w:numId w:val="27"/>
        </w:numPr>
        <w:tabs>
          <w:tab w:leader="none" w:pos="450" w:val="left"/>
        </w:tabs>
        <w:spacing w:line="276" w:lineRule="auto"/>
        <w:ind w:firstLine="284" w:left="0" w:right="-4"/>
        <w:rPr>
          <w:sz w:val="28"/>
        </w:rPr>
      </w:pPr>
      <w:r>
        <w:rPr>
          <w:sz w:val="28"/>
        </w:rPr>
        <w:t>использовать различные виды монолога (повествование, описание, рассуждение; сочетание разных видов монолога) в различных ситуациях</w:t>
      </w:r>
      <w:r>
        <w:rPr>
          <w:spacing w:val="-22"/>
          <w:sz w:val="28"/>
        </w:rPr>
        <w:t xml:space="preserve"> </w:t>
      </w:r>
      <w:r>
        <w:rPr>
          <w:sz w:val="28"/>
        </w:rPr>
        <w:t>общения;</w:t>
      </w:r>
    </w:p>
    <w:p w14:paraId="71040000">
      <w:pPr>
        <w:pStyle w:val="Style_8"/>
        <w:numPr>
          <w:ilvl w:val="0"/>
          <w:numId w:val="27"/>
        </w:numPr>
        <w:tabs>
          <w:tab w:leader="none" w:pos="450" w:val="left"/>
        </w:tabs>
        <w:spacing w:line="276" w:lineRule="auto"/>
        <w:ind w:firstLine="284" w:left="0" w:right="-4"/>
        <w:rPr>
          <w:sz w:val="28"/>
        </w:rPr>
      </w:pPr>
      <w:r>
        <w:rPr>
          <w:sz w:val="28"/>
        </w:rPr>
        <w:t>использовать различные виды диалога в ситуациях формального и неформального, межличностного и межкультурного</w:t>
      </w:r>
      <w:r>
        <w:rPr>
          <w:spacing w:val="-11"/>
          <w:sz w:val="28"/>
        </w:rPr>
        <w:t xml:space="preserve"> </w:t>
      </w:r>
      <w:r>
        <w:rPr>
          <w:sz w:val="28"/>
        </w:rPr>
        <w:t>общения;</w:t>
      </w:r>
    </w:p>
    <w:p w14:paraId="72040000">
      <w:pPr>
        <w:pStyle w:val="Style_8"/>
        <w:numPr>
          <w:ilvl w:val="0"/>
          <w:numId w:val="27"/>
        </w:numPr>
        <w:tabs>
          <w:tab w:leader="none" w:pos="450" w:val="left"/>
        </w:tabs>
        <w:spacing w:line="276" w:lineRule="auto"/>
        <w:ind w:firstLine="284" w:left="0" w:right="-4"/>
        <w:rPr>
          <w:sz w:val="28"/>
        </w:rPr>
      </w:pPr>
      <w:r>
        <w:rPr>
          <w:sz w:val="28"/>
        </w:rPr>
        <w:t>соблюдать нормы речевого поведения в типичных ситуациях</w:t>
      </w:r>
      <w:r>
        <w:rPr>
          <w:spacing w:val="-20"/>
          <w:sz w:val="28"/>
        </w:rPr>
        <w:t xml:space="preserve"> </w:t>
      </w:r>
      <w:r>
        <w:rPr>
          <w:sz w:val="28"/>
        </w:rPr>
        <w:t>общения;</w:t>
      </w:r>
    </w:p>
    <w:p w14:paraId="73040000">
      <w:pPr>
        <w:pStyle w:val="Style_8"/>
        <w:numPr>
          <w:ilvl w:val="0"/>
          <w:numId w:val="27"/>
        </w:numPr>
        <w:tabs>
          <w:tab w:leader="none" w:pos="450" w:val="left"/>
        </w:tabs>
        <w:spacing w:line="276" w:lineRule="auto"/>
        <w:ind w:firstLine="284" w:left="0" w:right="-4"/>
        <w:rPr>
          <w:sz w:val="28"/>
        </w:rPr>
      </w:pPr>
      <w:r>
        <w:rPr>
          <w:sz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w:t>
      </w:r>
      <w:r>
        <w:rPr>
          <w:spacing w:val="-26"/>
          <w:sz w:val="28"/>
        </w:rPr>
        <w:t xml:space="preserve"> </w:t>
      </w:r>
      <w:r>
        <w:rPr>
          <w:sz w:val="28"/>
        </w:rPr>
        <w:t>средств;</w:t>
      </w:r>
    </w:p>
    <w:p w14:paraId="74040000">
      <w:pPr>
        <w:pStyle w:val="Style_8"/>
        <w:numPr>
          <w:ilvl w:val="0"/>
          <w:numId w:val="27"/>
        </w:numPr>
        <w:tabs>
          <w:tab w:leader="none" w:pos="450" w:val="left"/>
        </w:tabs>
        <w:spacing w:line="276" w:lineRule="auto"/>
        <w:ind w:firstLine="284" w:left="0" w:right="-4"/>
        <w:rPr>
          <w:sz w:val="28"/>
        </w:rPr>
      </w:pPr>
      <w:r>
        <w:rPr>
          <w:sz w:val="28"/>
        </w:rPr>
        <w:t>предупреждать коммуникативные неудачи в процессе речевого</w:t>
      </w:r>
      <w:r>
        <w:rPr>
          <w:spacing w:val="-24"/>
          <w:sz w:val="28"/>
        </w:rPr>
        <w:t xml:space="preserve"> </w:t>
      </w:r>
      <w:r>
        <w:rPr>
          <w:sz w:val="28"/>
        </w:rPr>
        <w:t>общения.</w:t>
      </w:r>
    </w:p>
    <w:p w14:paraId="75040000">
      <w:pPr>
        <w:spacing w:line="276" w:lineRule="auto"/>
        <w:ind w:firstLine="284" w:left="0" w:right="-4"/>
        <w:jc w:val="both"/>
        <w:rPr>
          <w:i w:val="1"/>
          <w:sz w:val="28"/>
        </w:rPr>
      </w:pPr>
      <w:r>
        <w:rPr>
          <w:i w:val="1"/>
          <w:sz w:val="28"/>
        </w:rPr>
        <w:t>Выпускник получит возможность научиться:</w:t>
      </w:r>
    </w:p>
    <w:p w14:paraId="76040000">
      <w:pPr>
        <w:pStyle w:val="Style_8"/>
        <w:numPr>
          <w:ilvl w:val="0"/>
          <w:numId w:val="27"/>
        </w:numPr>
        <w:tabs>
          <w:tab w:leader="none" w:pos="450" w:val="left"/>
        </w:tabs>
        <w:spacing w:line="276" w:lineRule="auto"/>
        <w:ind w:firstLine="284" w:left="0" w:right="-4"/>
        <w:rPr>
          <w:sz w:val="28"/>
        </w:rPr>
      </w:pPr>
      <w:r>
        <w:rPr>
          <w:sz w:val="28"/>
        </w:rPr>
        <w:t>выступать перед аудиторией с небольшим докладом; публично представлять проект, реферат; публично защищать свою</w:t>
      </w:r>
      <w:r>
        <w:rPr>
          <w:spacing w:val="-16"/>
          <w:sz w:val="28"/>
        </w:rPr>
        <w:t xml:space="preserve"> </w:t>
      </w:r>
      <w:r>
        <w:rPr>
          <w:sz w:val="28"/>
        </w:rPr>
        <w:t>позицию;</w:t>
      </w:r>
    </w:p>
    <w:p w14:paraId="77040000">
      <w:pPr>
        <w:pStyle w:val="Style_8"/>
        <w:numPr>
          <w:ilvl w:val="0"/>
          <w:numId w:val="27"/>
        </w:numPr>
        <w:tabs>
          <w:tab w:leader="none" w:pos="452" w:val="left"/>
        </w:tabs>
        <w:spacing w:line="276" w:lineRule="auto"/>
        <w:ind w:firstLine="284" w:left="0" w:right="-4"/>
        <w:rPr>
          <w:sz w:val="28"/>
        </w:rPr>
      </w:pPr>
      <w:r>
        <w:rPr>
          <w:sz w:val="28"/>
        </w:rPr>
        <w:t>участвовать в коллективном обсуждении проблем, аргументировать собственную позицию, доказывать её,</w:t>
      </w:r>
      <w:r>
        <w:rPr>
          <w:spacing w:val="-15"/>
          <w:sz w:val="28"/>
        </w:rPr>
        <w:t xml:space="preserve"> </w:t>
      </w:r>
      <w:r>
        <w:rPr>
          <w:sz w:val="28"/>
        </w:rPr>
        <w:t>убеждать;</w:t>
      </w:r>
    </w:p>
    <w:p w14:paraId="78040000">
      <w:pPr>
        <w:pStyle w:val="Style_8"/>
        <w:numPr>
          <w:ilvl w:val="0"/>
          <w:numId w:val="27"/>
        </w:numPr>
        <w:tabs>
          <w:tab w:leader="none" w:pos="450" w:val="left"/>
        </w:tabs>
        <w:spacing w:line="276" w:lineRule="auto"/>
        <w:ind w:firstLine="284" w:left="0" w:right="-4"/>
        <w:rPr>
          <w:sz w:val="28"/>
        </w:rPr>
      </w:pPr>
      <w:r>
        <w:rPr>
          <w:sz w:val="28"/>
        </w:rPr>
        <w:t>понимать основные причины коммуникативных неудач и объяснять</w:t>
      </w:r>
      <w:r>
        <w:rPr>
          <w:spacing w:val="-23"/>
          <w:sz w:val="28"/>
        </w:rPr>
        <w:t xml:space="preserve"> </w:t>
      </w:r>
      <w:r>
        <w:rPr>
          <w:sz w:val="28"/>
        </w:rPr>
        <w:t>их.</w:t>
      </w:r>
    </w:p>
    <w:p w14:paraId="79040000">
      <w:pPr>
        <w:spacing w:before="7" w:line="276" w:lineRule="auto"/>
        <w:ind w:firstLine="284" w:left="0" w:right="-4"/>
        <w:jc w:val="both"/>
        <w:rPr>
          <w:b w:val="1"/>
          <w:i w:val="1"/>
          <w:sz w:val="28"/>
        </w:rPr>
      </w:pPr>
      <w:r>
        <w:rPr>
          <w:b w:val="1"/>
          <w:sz w:val="28"/>
        </w:rPr>
        <w:t xml:space="preserve">Речевая деятельность </w:t>
      </w:r>
      <w:r>
        <w:rPr>
          <w:b w:val="1"/>
          <w:i w:val="1"/>
          <w:sz w:val="28"/>
        </w:rPr>
        <w:t xml:space="preserve">Аудирование </w:t>
      </w:r>
    </w:p>
    <w:p w14:paraId="7A040000">
      <w:pPr>
        <w:spacing w:before="7" w:line="276" w:lineRule="auto"/>
        <w:ind w:firstLine="284" w:left="0" w:right="-4"/>
        <w:jc w:val="both"/>
        <w:rPr>
          <w:i w:val="1"/>
          <w:sz w:val="28"/>
        </w:rPr>
      </w:pPr>
      <w:r>
        <w:rPr>
          <w:i w:val="1"/>
          <w:sz w:val="28"/>
        </w:rPr>
        <w:t>Выпускник научится:</w:t>
      </w:r>
    </w:p>
    <w:p w14:paraId="7B040000">
      <w:pPr>
        <w:pStyle w:val="Style_8"/>
        <w:numPr>
          <w:ilvl w:val="0"/>
          <w:numId w:val="27"/>
        </w:numPr>
        <w:tabs>
          <w:tab w:leader="none" w:pos="450" w:val="left"/>
        </w:tabs>
        <w:spacing w:line="276" w:lineRule="auto"/>
        <w:ind w:firstLine="284" w:left="0" w:right="-4"/>
        <w:rPr>
          <w:sz w:val="28"/>
        </w:rPr>
      </w:pPr>
      <w:r>
        <w:rPr>
          <w:sz w:val="28"/>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w:t>
      </w:r>
      <w:r>
        <w:rPr>
          <w:spacing w:val="-6"/>
          <w:sz w:val="28"/>
        </w:rPr>
        <w:t xml:space="preserve"> </w:t>
      </w:r>
      <w:r>
        <w:rPr>
          <w:sz w:val="28"/>
        </w:rPr>
        <w:t>форме;</w:t>
      </w:r>
    </w:p>
    <w:p w14:paraId="7C040000">
      <w:pPr>
        <w:pStyle w:val="Style_8"/>
        <w:numPr>
          <w:ilvl w:val="0"/>
          <w:numId w:val="27"/>
        </w:numPr>
        <w:tabs>
          <w:tab w:leader="none" w:pos="450" w:val="left"/>
        </w:tabs>
        <w:spacing w:line="276" w:lineRule="auto"/>
        <w:ind w:firstLine="284" w:left="0" w:right="-4"/>
        <w:rPr>
          <w:sz w:val="28"/>
        </w:rPr>
      </w:pPr>
      <w:r>
        <w:rPr>
          <w:sz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w:t>
      </w:r>
      <w:r>
        <w:rPr>
          <w:spacing w:val="-26"/>
          <w:sz w:val="28"/>
        </w:rPr>
        <w:t xml:space="preserve"> </w:t>
      </w:r>
      <w:r>
        <w:rPr>
          <w:sz w:val="28"/>
        </w:rPr>
        <w:t>форме;</w:t>
      </w:r>
    </w:p>
    <w:p w14:paraId="7D040000">
      <w:pPr>
        <w:pStyle w:val="Style_8"/>
        <w:numPr>
          <w:ilvl w:val="0"/>
          <w:numId w:val="27"/>
        </w:numPr>
        <w:tabs>
          <w:tab w:leader="none" w:pos="450" w:val="left"/>
        </w:tabs>
        <w:spacing w:line="276" w:lineRule="auto"/>
        <w:ind w:firstLine="284" w:left="0" w:right="-4"/>
        <w:rPr>
          <w:sz w:val="28"/>
        </w:rPr>
      </w:pPr>
      <w:r>
        <w:rPr>
          <w:sz w:val="28"/>
        </w:rPr>
        <w:t>передавать содержание учебно-научного, публицистического, официально- делового, художественного аудиотекстов в форме плана, тезисов, ученического изложения (подробного, выборочного,</w:t>
      </w:r>
      <w:r>
        <w:rPr>
          <w:spacing w:val="-6"/>
          <w:sz w:val="28"/>
        </w:rPr>
        <w:t xml:space="preserve"> </w:t>
      </w:r>
      <w:r>
        <w:rPr>
          <w:sz w:val="28"/>
        </w:rPr>
        <w:t>сжатого).</w:t>
      </w:r>
    </w:p>
    <w:p w14:paraId="7E040000">
      <w:pPr>
        <w:spacing w:line="276" w:lineRule="auto"/>
        <w:ind w:firstLine="284" w:left="0" w:right="-4"/>
        <w:jc w:val="both"/>
        <w:rPr>
          <w:i w:val="1"/>
          <w:sz w:val="28"/>
        </w:rPr>
      </w:pPr>
      <w:r>
        <w:rPr>
          <w:i w:val="1"/>
          <w:sz w:val="28"/>
        </w:rPr>
        <w:t>Выпускник получит возможность научиться:</w:t>
      </w:r>
    </w:p>
    <w:p w14:paraId="7F040000">
      <w:pPr>
        <w:pStyle w:val="Style_8"/>
        <w:numPr>
          <w:ilvl w:val="0"/>
          <w:numId w:val="27"/>
        </w:numPr>
        <w:tabs>
          <w:tab w:leader="none" w:pos="450" w:val="left"/>
        </w:tabs>
        <w:spacing w:line="276" w:lineRule="auto"/>
        <w:ind w:firstLine="284" w:left="0" w:right="-4"/>
        <w:rPr>
          <w:b w:val="1"/>
          <w:i w:val="1"/>
          <w:sz w:val="28"/>
        </w:rPr>
      </w:pPr>
      <w:r>
        <w:rPr>
          <w:sz w:val="28"/>
        </w:rPr>
        <w:t xml:space="preserve">понимать явную и скрытую (подтекстовую) информацию публицистического текста (в том числе в СМИ), анализировать и комментировать её в устной форме. </w:t>
      </w:r>
    </w:p>
    <w:p w14:paraId="80040000">
      <w:pPr>
        <w:tabs>
          <w:tab w:leader="none" w:pos="450" w:val="left"/>
        </w:tabs>
        <w:spacing w:line="276" w:lineRule="auto"/>
        <w:ind w:firstLine="567" w:left="0" w:right="-4"/>
        <w:jc w:val="both"/>
        <w:rPr>
          <w:b w:val="1"/>
          <w:i w:val="1"/>
          <w:sz w:val="28"/>
        </w:rPr>
      </w:pPr>
      <w:r>
        <w:rPr>
          <w:b w:val="1"/>
          <w:i w:val="1"/>
          <w:sz w:val="28"/>
        </w:rPr>
        <w:t>Чтение</w:t>
      </w:r>
    </w:p>
    <w:p w14:paraId="81040000">
      <w:pPr>
        <w:tabs>
          <w:tab w:leader="none" w:pos="426" w:val="left"/>
        </w:tabs>
        <w:spacing w:line="276" w:lineRule="auto"/>
        <w:ind w:firstLine="284" w:left="0" w:right="-4"/>
        <w:jc w:val="both"/>
        <w:rPr>
          <w:i w:val="1"/>
          <w:sz w:val="28"/>
        </w:rPr>
      </w:pPr>
      <w:r>
        <w:rPr>
          <w:i w:val="1"/>
          <w:sz w:val="28"/>
        </w:rPr>
        <w:t>Выпускник научится:</w:t>
      </w:r>
    </w:p>
    <w:p w14:paraId="82040000">
      <w:pPr>
        <w:pStyle w:val="Style_8"/>
        <w:numPr>
          <w:ilvl w:val="0"/>
          <w:numId w:val="27"/>
        </w:numPr>
        <w:tabs>
          <w:tab w:leader="none" w:pos="426" w:val="left"/>
        </w:tabs>
        <w:spacing w:line="276" w:lineRule="auto"/>
        <w:ind w:firstLine="284" w:left="0" w:right="-4"/>
        <w:rPr>
          <w:sz w:val="28"/>
        </w:rPr>
      </w:pPr>
      <w:r>
        <w:rPr>
          <w:sz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w:t>
      </w:r>
      <w:r>
        <w:rPr>
          <w:spacing w:val="-21"/>
          <w:sz w:val="28"/>
        </w:rPr>
        <w:t xml:space="preserve"> </w:t>
      </w:r>
      <w:r>
        <w:rPr>
          <w:sz w:val="28"/>
        </w:rPr>
        <w:t>форме);</w:t>
      </w:r>
    </w:p>
    <w:p w14:paraId="83040000">
      <w:pPr>
        <w:pStyle w:val="Style_8"/>
        <w:numPr>
          <w:ilvl w:val="0"/>
          <w:numId w:val="27"/>
        </w:numPr>
        <w:tabs>
          <w:tab w:leader="none" w:pos="426" w:val="left"/>
        </w:tabs>
        <w:spacing w:line="276" w:lineRule="auto"/>
        <w:ind w:firstLine="284" w:left="0" w:right="-4"/>
        <w:rPr>
          <w:sz w:val="28"/>
        </w:rPr>
      </w:pPr>
      <w:r>
        <w:rPr>
          <w:sz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w:t>
      </w:r>
      <w:r>
        <w:rPr>
          <w:spacing w:val="-29"/>
          <w:sz w:val="28"/>
        </w:rPr>
        <w:t xml:space="preserve"> </w:t>
      </w:r>
      <w:r>
        <w:rPr>
          <w:sz w:val="28"/>
        </w:rPr>
        <w:t>задачей;</w:t>
      </w:r>
    </w:p>
    <w:p w14:paraId="84040000">
      <w:pPr>
        <w:pStyle w:val="Style_8"/>
        <w:numPr>
          <w:ilvl w:val="0"/>
          <w:numId w:val="27"/>
        </w:numPr>
        <w:tabs>
          <w:tab w:leader="none" w:pos="426" w:val="left"/>
        </w:tabs>
        <w:spacing w:line="276" w:lineRule="auto"/>
        <w:ind w:firstLine="284" w:left="0" w:right="-4"/>
        <w:rPr>
          <w:sz w:val="28"/>
        </w:rPr>
      </w:pPr>
      <w:r>
        <w:rPr>
          <w:sz w:val="28"/>
        </w:rPr>
        <w:t>передавать схематически представленную информацию в виде связного</w:t>
      </w:r>
      <w:r>
        <w:rPr>
          <w:spacing w:val="-28"/>
          <w:sz w:val="28"/>
        </w:rPr>
        <w:t xml:space="preserve"> </w:t>
      </w:r>
      <w:r>
        <w:rPr>
          <w:sz w:val="28"/>
        </w:rPr>
        <w:t>текста;</w:t>
      </w:r>
    </w:p>
    <w:p w14:paraId="85040000">
      <w:pPr>
        <w:pStyle w:val="Style_8"/>
        <w:numPr>
          <w:ilvl w:val="0"/>
          <w:numId w:val="27"/>
        </w:numPr>
        <w:tabs>
          <w:tab w:leader="none" w:pos="426" w:val="left"/>
        </w:tabs>
        <w:spacing w:line="276" w:lineRule="auto"/>
        <w:ind w:firstLine="284" w:left="0" w:right="-4"/>
        <w:rPr>
          <w:sz w:val="28"/>
        </w:rPr>
      </w:pPr>
      <w:r>
        <w:rPr>
          <w:sz w:val="28"/>
        </w:rPr>
        <w:t>использовать приёмы работы с учебной книгой, справочниками и другими информационными источниками, включая СМИ и ресурсы</w:t>
      </w:r>
      <w:r>
        <w:rPr>
          <w:spacing w:val="-25"/>
          <w:sz w:val="28"/>
        </w:rPr>
        <w:t xml:space="preserve"> </w:t>
      </w:r>
      <w:r>
        <w:rPr>
          <w:sz w:val="28"/>
        </w:rPr>
        <w:t>Интернета;</w:t>
      </w:r>
    </w:p>
    <w:p w14:paraId="86040000">
      <w:pPr>
        <w:pStyle w:val="Style_8"/>
        <w:numPr>
          <w:ilvl w:val="0"/>
          <w:numId w:val="27"/>
        </w:numPr>
        <w:tabs>
          <w:tab w:leader="none" w:pos="426" w:val="left"/>
        </w:tabs>
        <w:spacing w:line="276" w:lineRule="auto"/>
        <w:ind w:firstLine="284" w:left="0" w:right="-4"/>
        <w:rPr>
          <w:sz w:val="28"/>
        </w:rPr>
      </w:pPr>
      <w:r>
        <w:rPr>
          <w:sz w:val="28"/>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w:t>
      </w:r>
      <w:r>
        <w:rPr>
          <w:spacing w:val="-12"/>
          <w:sz w:val="28"/>
        </w:rPr>
        <w:t xml:space="preserve"> </w:t>
      </w:r>
      <w:r>
        <w:rPr>
          <w:sz w:val="28"/>
        </w:rPr>
        <w:t>задачей.</w:t>
      </w:r>
    </w:p>
    <w:p w14:paraId="87040000">
      <w:pPr>
        <w:tabs>
          <w:tab w:leader="none" w:pos="426" w:val="left"/>
        </w:tabs>
        <w:spacing w:line="276" w:lineRule="auto"/>
        <w:ind w:firstLine="284" w:left="0" w:right="-4"/>
        <w:jc w:val="both"/>
        <w:rPr>
          <w:i w:val="1"/>
          <w:sz w:val="28"/>
        </w:rPr>
      </w:pPr>
      <w:r>
        <w:rPr>
          <w:i w:val="1"/>
          <w:sz w:val="28"/>
        </w:rPr>
        <w:t>Выпускник получит возможность научиться:</w:t>
      </w:r>
    </w:p>
    <w:p w14:paraId="88040000">
      <w:pPr>
        <w:pStyle w:val="Style_8"/>
        <w:numPr>
          <w:ilvl w:val="0"/>
          <w:numId w:val="27"/>
        </w:numPr>
        <w:tabs>
          <w:tab w:leader="none" w:pos="426" w:val="left"/>
        </w:tabs>
        <w:spacing w:line="276" w:lineRule="auto"/>
        <w:ind w:firstLine="284" w:left="0" w:right="-4"/>
        <w:rPr>
          <w:sz w:val="28"/>
        </w:rPr>
      </w:pPr>
      <w:r>
        <w:rPr>
          <w:sz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14:paraId="89040000">
      <w:pPr>
        <w:pStyle w:val="Style_8"/>
        <w:numPr>
          <w:ilvl w:val="0"/>
          <w:numId w:val="27"/>
        </w:numPr>
        <w:tabs>
          <w:tab w:leader="none" w:pos="426" w:val="left"/>
        </w:tabs>
        <w:spacing w:line="276" w:lineRule="auto"/>
        <w:ind w:firstLine="284" w:left="0" w:right="-4"/>
        <w:rPr>
          <w:sz w:val="28"/>
        </w:rPr>
      </w:pPr>
      <w:r>
        <w:rPr>
          <w:sz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w:t>
      </w:r>
      <w:r>
        <w:rPr>
          <w:sz w:val="28"/>
        </w:rPr>
        <w:t>деловых текстов), высказывать собственную точку зрения на решение</w:t>
      </w:r>
      <w:r>
        <w:rPr>
          <w:spacing w:val="-17"/>
          <w:sz w:val="28"/>
        </w:rPr>
        <w:t xml:space="preserve"> </w:t>
      </w:r>
      <w:r>
        <w:rPr>
          <w:sz w:val="28"/>
        </w:rPr>
        <w:t>проблемы.</w:t>
      </w:r>
    </w:p>
    <w:p w14:paraId="8A040000">
      <w:pPr>
        <w:pStyle w:val="Style_17"/>
        <w:tabs>
          <w:tab w:leader="none" w:pos="426" w:val="left"/>
        </w:tabs>
        <w:spacing w:line="276" w:lineRule="auto"/>
        <w:ind w:firstLine="284" w:left="0" w:right="-4"/>
        <w:rPr>
          <w:sz w:val="28"/>
        </w:rPr>
      </w:pPr>
      <w:r>
        <w:rPr>
          <w:sz w:val="28"/>
        </w:rPr>
        <w:t>Говорение</w:t>
      </w:r>
    </w:p>
    <w:p w14:paraId="8B040000">
      <w:pPr>
        <w:tabs>
          <w:tab w:leader="none" w:pos="426" w:val="left"/>
        </w:tabs>
        <w:spacing w:line="276" w:lineRule="auto"/>
        <w:ind w:firstLine="284" w:left="0" w:right="-4"/>
        <w:jc w:val="both"/>
        <w:rPr>
          <w:i w:val="1"/>
          <w:sz w:val="28"/>
        </w:rPr>
      </w:pPr>
      <w:r>
        <w:rPr>
          <w:i w:val="1"/>
          <w:sz w:val="28"/>
        </w:rPr>
        <w:t>Выпускник научится:</w:t>
      </w:r>
    </w:p>
    <w:p w14:paraId="8C040000">
      <w:pPr>
        <w:pStyle w:val="Style_8"/>
        <w:numPr>
          <w:ilvl w:val="0"/>
          <w:numId w:val="27"/>
        </w:numPr>
        <w:tabs>
          <w:tab w:leader="none" w:pos="426" w:val="left"/>
        </w:tabs>
        <w:spacing w:line="276" w:lineRule="auto"/>
        <w:ind w:firstLine="284" w:left="0" w:right="-4"/>
        <w:rPr>
          <w:sz w:val="28"/>
        </w:rPr>
      </w:pPr>
      <w:r>
        <w:rPr>
          <w:sz w:val="28"/>
        </w:rPr>
        <w:t>создавать устные монологические и диалогические высказывания (в том числе оценочного характера) на актуальные социально-культурные, нравственно- 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w:t>
      </w:r>
      <w:r>
        <w:rPr>
          <w:spacing w:val="-16"/>
          <w:sz w:val="28"/>
        </w:rPr>
        <w:t xml:space="preserve"> </w:t>
      </w:r>
      <w:r>
        <w:rPr>
          <w:sz w:val="28"/>
        </w:rPr>
        <w:t>споре);</w:t>
      </w:r>
    </w:p>
    <w:p w14:paraId="8D040000">
      <w:pPr>
        <w:pStyle w:val="Style_8"/>
        <w:numPr>
          <w:ilvl w:val="0"/>
          <w:numId w:val="27"/>
        </w:numPr>
        <w:tabs>
          <w:tab w:leader="none" w:pos="426" w:val="left"/>
        </w:tabs>
        <w:spacing w:line="276" w:lineRule="auto"/>
        <w:ind w:firstLine="284" w:left="0" w:right="-4"/>
        <w:rPr>
          <w:sz w:val="28"/>
        </w:rPr>
      </w:pPr>
      <w:r>
        <w:rPr>
          <w:sz w:val="28"/>
        </w:rPr>
        <w:t>обсуждать и чётко формулировать цели, план совместной групповой учебной деятельности, распределение частей</w:t>
      </w:r>
      <w:r>
        <w:rPr>
          <w:spacing w:val="-11"/>
          <w:sz w:val="28"/>
        </w:rPr>
        <w:t xml:space="preserve"> </w:t>
      </w:r>
      <w:r>
        <w:rPr>
          <w:sz w:val="28"/>
        </w:rPr>
        <w:t>работы;</w:t>
      </w:r>
    </w:p>
    <w:p w14:paraId="8E040000">
      <w:pPr>
        <w:pStyle w:val="Style_8"/>
        <w:numPr>
          <w:ilvl w:val="0"/>
          <w:numId w:val="27"/>
        </w:numPr>
        <w:tabs>
          <w:tab w:leader="none" w:pos="426" w:val="left"/>
        </w:tabs>
        <w:spacing w:line="276" w:lineRule="auto"/>
        <w:ind w:firstLine="284" w:left="0" w:right="-4"/>
        <w:rPr>
          <w:sz w:val="28"/>
        </w:rPr>
      </w:pPr>
      <w:r>
        <w:rPr>
          <w:sz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14:paraId="8F040000">
      <w:pPr>
        <w:pStyle w:val="Style_8"/>
        <w:numPr>
          <w:ilvl w:val="0"/>
          <w:numId w:val="27"/>
        </w:numPr>
        <w:tabs>
          <w:tab w:leader="none" w:pos="426" w:val="left"/>
        </w:tabs>
        <w:spacing w:line="276" w:lineRule="auto"/>
        <w:ind w:firstLine="284" w:left="0" w:right="-4"/>
        <w:rPr>
          <w:sz w:val="28"/>
        </w:rPr>
      </w:pPr>
      <w:r>
        <w:rPr>
          <w:sz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14:paraId="90040000">
      <w:pPr>
        <w:tabs>
          <w:tab w:leader="none" w:pos="426" w:val="left"/>
        </w:tabs>
        <w:spacing w:line="276" w:lineRule="auto"/>
        <w:ind w:firstLine="284" w:left="0" w:right="-4"/>
        <w:jc w:val="both"/>
        <w:rPr>
          <w:i w:val="1"/>
          <w:sz w:val="28"/>
        </w:rPr>
      </w:pPr>
      <w:r>
        <w:rPr>
          <w:i w:val="1"/>
          <w:sz w:val="28"/>
        </w:rPr>
        <w:t>Выпускник получит возможность научиться:</w:t>
      </w:r>
    </w:p>
    <w:p w14:paraId="91040000">
      <w:pPr>
        <w:pStyle w:val="Style_8"/>
        <w:numPr>
          <w:ilvl w:val="0"/>
          <w:numId w:val="27"/>
        </w:numPr>
        <w:tabs>
          <w:tab w:leader="none" w:pos="426" w:val="left"/>
        </w:tabs>
        <w:spacing w:line="276" w:lineRule="auto"/>
        <w:ind w:firstLine="284" w:left="0" w:right="-4"/>
        <w:rPr>
          <w:sz w:val="28"/>
        </w:rPr>
      </w:pPr>
      <w:r>
        <w:rPr>
          <w:sz w:val="28"/>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w:t>
      </w:r>
      <w:r>
        <w:rPr>
          <w:spacing w:val="-14"/>
          <w:sz w:val="28"/>
        </w:rPr>
        <w:t xml:space="preserve"> </w:t>
      </w:r>
      <w:r>
        <w:rPr>
          <w:sz w:val="28"/>
        </w:rPr>
        <w:t>общения;</w:t>
      </w:r>
    </w:p>
    <w:p w14:paraId="92040000">
      <w:pPr>
        <w:pStyle w:val="Style_8"/>
        <w:numPr>
          <w:ilvl w:val="0"/>
          <w:numId w:val="27"/>
        </w:numPr>
        <w:tabs>
          <w:tab w:leader="none" w:pos="426" w:val="left"/>
        </w:tabs>
        <w:spacing w:line="276" w:lineRule="auto"/>
        <w:ind w:firstLine="284" w:left="0" w:right="-4"/>
        <w:rPr>
          <w:sz w:val="28"/>
        </w:rPr>
      </w:pPr>
      <w:r>
        <w:rPr>
          <w:sz w:val="28"/>
        </w:rPr>
        <w:t>выступать перед аудиторией с докладом; публично защищать проект,</w:t>
      </w:r>
      <w:r>
        <w:rPr>
          <w:spacing w:val="-23"/>
          <w:sz w:val="28"/>
        </w:rPr>
        <w:t xml:space="preserve"> </w:t>
      </w:r>
      <w:r>
        <w:rPr>
          <w:sz w:val="28"/>
        </w:rPr>
        <w:t>реферат;</w:t>
      </w:r>
    </w:p>
    <w:p w14:paraId="93040000">
      <w:pPr>
        <w:pStyle w:val="Style_8"/>
        <w:numPr>
          <w:ilvl w:val="0"/>
          <w:numId w:val="27"/>
        </w:numPr>
        <w:tabs>
          <w:tab w:leader="none" w:pos="426" w:val="left"/>
        </w:tabs>
        <w:spacing w:line="276" w:lineRule="auto"/>
        <w:ind w:firstLine="284" w:left="0" w:right="-4"/>
        <w:rPr>
          <w:sz w:val="28"/>
        </w:rPr>
      </w:pPr>
      <w:r>
        <w:rPr>
          <w:sz w:val="28"/>
        </w:rPr>
        <w:t>участвовать в дискуссии на учебно-научные темы, соблюдая нормы учебно- научного</w:t>
      </w:r>
      <w:r>
        <w:rPr>
          <w:spacing w:val="-4"/>
          <w:sz w:val="28"/>
        </w:rPr>
        <w:t xml:space="preserve"> </w:t>
      </w:r>
      <w:r>
        <w:rPr>
          <w:sz w:val="28"/>
        </w:rPr>
        <w:t>общения;</w:t>
      </w:r>
    </w:p>
    <w:p w14:paraId="94040000">
      <w:pPr>
        <w:pStyle w:val="Style_8"/>
        <w:numPr>
          <w:ilvl w:val="0"/>
          <w:numId w:val="27"/>
        </w:numPr>
        <w:tabs>
          <w:tab w:leader="none" w:pos="426" w:val="left"/>
        </w:tabs>
        <w:spacing w:line="276" w:lineRule="auto"/>
        <w:ind w:firstLine="284" w:left="0" w:right="-4"/>
        <w:rPr>
          <w:sz w:val="28"/>
        </w:rPr>
      </w:pPr>
      <w:r>
        <w:rPr>
          <w:sz w:val="28"/>
        </w:rPr>
        <w:t>анализировать и оценивать речевые высказывания с точки зрения их успешности в достижении прогнозируемого</w:t>
      </w:r>
      <w:r>
        <w:rPr>
          <w:spacing w:val="-17"/>
          <w:sz w:val="28"/>
        </w:rPr>
        <w:t xml:space="preserve"> </w:t>
      </w:r>
      <w:r>
        <w:rPr>
          <w:sz w:val="28"/>
        </w:rPr>
        <w:t>результата.</w:t>
      </w:r>
    </w:p>
    <w:p w14:paraId="95040000">
      <w:pPr>
        <w:pStyle w:val="Style_17"/>
        <w:tabs>
          <w:tab w:leader="none" w:pos="426" w:val="left"/>
        </w:tabs>
        <w:spacing w:line="276" w:lineRule="auto"/>
        <w:ind w:firstLine="284" w:left="0" w:right="-4"/>
        <w:rPr>
          <w:sz w:val="28"/>
        </w:rPr>
      </w:pPr>
      <w:r>
        <w:rPr>
          <w:sz w:val="28"/>
        </w:rPr>
        <w:t>Письмо</w:t>
      </w:r>
    </w:p>
    <w:p w14:paraId="96040000">
      <w:pPr>
        <w:tabs>
          <w:tab w:leader="none" w:pos="426" w:val="left"/>
        </w:tabs>
        <w:spacing w:line="276" w:lineRule="auto"/>
        <w:ind w:firstLine="284" w:left="0" w:right="-4"/>
        <w:jc w:val="both"/>
        <w:rPr>
          <w:i w:val="1"/>
          <w:sz w:val="28"/>
        </w:rPr>
      </w:pPr>
      <w:r>
        <w:rPr>
          <w:i w:val="1"/>
          <w:sz w:val="28"/>
        </w:rPr>
        <w:t>Выпускник научится:</w:t>
      </w:r>
    </w:p>
    <w:p w14:paraId="97040000">
      <w:pPr>
        <w:pStyle w:val="Style_8"/>
        <w:numPr>
          <w:ilvl w:val="0"/>
          <w:numId w:val="32"/>
        </w:numPr>
        <w:tabs>
          <w:tab w:leader="none" w:pos="426" w:val="left"/>
        </w:tabs>
        <w:spacing w:line="276" w:lineRule="auto"/>
        <w:ind w:firstLine="284" w:left="0" w:right="-4"/>
        <w:rPr>
          <w:sz w:val="28"/>
        </w:rPr>
      </w:pPr>
      <w:r>
        <w:rPr>
          <w:sz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w:t>
      </w:r>
      <w:r>
        <w:rPr>
          <w:spacing w:val="-24"/>
          <w:sz w:val="28"/>
        </w:rPr>
        <w:t xml:space="preserve"> </w:t>
      </w:r>
      <w:r>
        <w:rPr>
          <w:sz w:val="28"/>
        </w:rPr>
        <w:t>заявление);</w:t>
      </w:r>
    </w:p>
    <w:p w14:paraId="98040000">
      <w:pPr>
        <w:pStyle w:val="Style_8"/>
        <w:numPr>
          <w:ilvl w:val="0"/>
          <w:numId w:val="27"/>
        </w:numPr>
        <w:tabs>
          <w:tab w:leader="none" w:pos="450" w:val="left"/>
        </w:tabs>
        <w:spacing w:line="276" w:lineRule="auto"/>
        <w:ind w:firstLine="284" w:left="0" w:right="-4"/>
        <w:rPr>
          <w:sz w:val="28"/>
        </w:rPr>
      </w:pPr>
      <w:r>
        <w:rPr>
          <w:sz w:val="28"/>
        </w:rPr>
        <w:t xml:space="preserve">излагать содержание прослушанного или прочитанного текста </w:t>
      </w:r>
      <w:r>
        <w:rPr>
          <w:sz w:val="28"/>
        </w:rPr>
        <w:t>(подробно, сжато, выборочно) в форме ученического изложения, а также тезисов,</w:t>
      </w:r>
      <w:r>
        <w:rPr>
          <w:spacing w:val="-16"/>
          <w:sz w:val="28"/>
        </w:rPr>
        <w:t xml:space="preserve"> </w:t>
      </w:r>
      <w:r>
        <w:rPr>
          <w:sz w:val="28"/>
        </w:rPr>
        <w:t>плана;</w:t>
      </w:r>
    </w:p>
    <w:p w14:paraId="99040000">
      <w:pPr>
        <w:pStyle w:val="Style_8"/>
        <w:numPr>
          <w:ilvl w:val="0"/>
          <w:numId w:val="27"/>
        </w:numPr>
        <w:tabs>
          <w:tab w:leader="none" w:pos="450" w:val="left"/>
        </w:tabs>
        <w:spacing w:line="276" w:lineRule="auto"/>
        <w:ind w:firstLine="284" w:left="0" w:right="-4"/>
        <w:rPr>
          <w:sz w:val="28"/>
        </w:rPr>
      </w:pPr>
      <w:r>
        <w:rPr>
          <w:sz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w:t>
      </w:r>
      <w:r>
        <w:rPr>
          <w:spacing w:val="-26"/>
          <w:sz w:val="28"/>
        </w:rPr>
        <w:t xml:space="preserve"> </w:t>
      </w:r>
      <w:r>
        <w:rPr>
          <w:sz w:val="28"/>
        </w:rPr>
        <w:t>фразеологию.</w:t>
      </w:r>
    </w:p>
    <w:p w14:paraId="9A040000">
      <w:pPr>
        <w:spacing w:line="276" w:lineRule="auto"/>
        <w:ind w:firstLine="284" w:left="0" w:right="-4"/>
        <w:jc w:val="both"/>
        <w:rPr>
          <w:i w:val="1"/>
          <w:sz w:val="28"/>
        </w:rPr>
      </w:pPr>
      <w:r>
        <w:rPr>
          <w:i w:val="1"/>
          <w:sz w:val="28"/>
        </w:rPr>
        <w:t>Выпускник получит возможность научиться:</w:t>
      </w:r>
    </w:p>
    <w:p w14:paraId="9B040000">
      <w:pPr>
        <w:pStyle w:val="Style_8"/>
        <w:numPr>
          <w:ilvl w:val="0"/>
          <w:numId w:val="27"/>
        </w:numPr>
        <w:tabs>
          <w:tab w:leader="none" w:pos="450" w:val="left"/>
        </w:tabs>
        <w:spacing w:line="276" w:lineRule="auto"/>
        <w:ind w:firstLine="284" w:left="0" w:right="-4"/>
        <w:rPr>
          <w:sz w:val="28"/>
        </w:rPr>
      </w:pPr>
      <w:r>
        <w:rPr>
          <w:sz w:val="28"/>
        </w:rPr>
        <w:t>писать рецензии,</w:t>
      </w:r>
      <w:r>
        <w:rPr>
          <w:spacing w:val="-11"/>
          <w:sz w:val="28"/>
        </w:rPr>
        <w:t xml:space="preserve"> </w:t>
      </w:r>
      <w:r>
        <w:rPr>
          <w:sz w:val="28"/>
        </w:rPr>
        <w:t>рефераты;</w:t>
      </w:r>
    </w:p>
    <w:p w14:paraId="9C040000">
      <w:pPr>
        <w:pStyle w:val="Style_8"/>
        <w:numPr>
          <w:ilvl w:val="0"/>
          <w:numId w:val="27"/>
        </w:numPr>
        <w:tabs>
          <w:tab w:leader="none" w:pos="450" w:val="left"/>
        </w:tabs>
        <w:spacing w:line="276" w:lineRule="auto"/>
        <w:ind w:firstLine="284" w:left="0" w:right="-4"/>
        <w:rPr>
          <w:sz w:val="28"/>
        </w:rPr>
      </w:pPr>
      <w:r>
        <w:rPr>
          <w:sz w:val="28"/>
        </w:rPr>
        <w:t>составлять аннотации, тезисы выступления,</w:t>
      </w:r>
      <w:r>
        <w:rPr>
          <w:spacing w:val="-18"/>
          <w:sz w:val="28"/>
        </w:rPr>
        <w:t xml:space="preserve"> </w:t>
      </w:r>
      <w:r>
        <w:rPr>
          <w:sz w:val="28"/>
        </w:rPr>
        <w:t>конспекты;</w:t>
      </w:r>
    </w:p>
    <w:p w14:paraId="9D040000">
      <w:pPr>
        <w:pStyle w:val="Style_8"/>
        <w:numPr>
          <w:ilvl w:val="0"/>
          <w:numId w:val="27"/>
        </w:numPr>
        <w:tabs>
          <w:tab w:leader="none" w:pos="450" w:val="left"/>
        </w:tabs>
        <w:spacing w:line="276" w:lineRule="auto"/>
        <w:ind w:firstLine="284" w:left="0" w:right="-4"/>
        <w:rPr>
          <w:sz w:val="28"/>
        </w:rPr>
      </w:pPr>
      <w:r>
        <w:rPr>
          <w:sz w:val="28"/>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14:paraId="9E040000">
      <w:pPr>
        <w:pStyle w:val="Style_5"/>
        <w:spacing w:before="1" w:line="276" w:lineRule="auto"/>
        <w:ind w:firstLine="284" w:left="0"/>
        <w:jc w:val="both"/>
        <w:rPr>
          <w:sz w:val="28"/>
        </w:rPr>
      </w:pPr>
      <w:r>
        <w:rPr>
          <w:sz w:val="28"/>
        </w:rPr>
        <w:t>Текст</w:t>
      </w:r>
    </w:p>
    <w:p w14:paraId="9F040000">
      <w:pPr>
        <w:spacing w:line="276" w:lineRule="auto"/>
        <w:ind w:firstLine="284" w:left="0"/>
        <w:jc w:val="both"/>
        <w:rPr>
          <w:i w:val="1"/>
          <w:sz w:val="28"/>
        </w:rPr>
      </w:pPr>
      <w:r>
        <w:rPr>
          <w:i w:val="1"/>
          <w:sz w:val="28"/>
        </w:rPr>
        <w:t>Выпускник научится:</w:t>
      </w:r>
    </w:p>
    <w:p w14:paraId="A0040000">
      <w:pPr>
        <w:pStyle w:val="Style_8"/>
        <w:numPr>
          <w:ilvl w:val="0"/>
          <w:numId w:val="27"/>
        </w:numPr>
        <w:tabs>
          <w:tab w:leader="none" w:pos="450" w:val="left"/>
        </w:tabs>
        <w:spacing w:line="276" w:lineRule="auto"/>
        <w:ind w:firstLine="284" w:left="0" w:right="115"/>
        <w:rPr>
          <w:sz w:val="28"/>
        </w:rPr>
      </w:pPr>
      <w:r>
        <w:rPr>
          <w:sz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w:t>
      </w:r>
      <w:r>
        <w:rPr>
          <w:spacing w:val="-15"/>
          <w:sz w:val="28"/>
        </w:rPr>
        <w:t xml:space="preserve"> </w:t>
      </w:r>
      <w:r>
        <w:rPr>
          <w:sz w:val="28"/>
        </w:rPr>
        <w:t>произведению;</w:t>
      </w:r>
    </w:p>
    <w:p w14:paraId="A1040000">
      <w:pPr>
        <w:pStyle w:val="Style_8"/>
        <w:numPr>
          <w:ilvl w:val="0"/>
          <w:numId w:val="27"/>
        </w:numPr>
        <w:tabs>
          <w:tab w:leader="none" w:pos="450" w:val="left"/>
        </w:tabs>
        <w:spacing w:line="276" w:lineRule="auto"/>
        <w:ind w:firstLine="284" w:left="0" w:right="117"/>
        <w:rPr>
          <w:sz w:val="28"/>
        </w:rPr>
      </w:pPr>
      <w:r>
        <w:rPr>
          <w:sz w:val="28"/>
        </w:rPr>
        <w:t>осуществлять информационную переработку текста, передавая его содержание в виде плана (простого, сложного), тезисов, схемы, таблицы и т.</w:t>
      </w:r>
      <w:r>
        <w:rPr>
          <w:spacing w:val="-9"/>
          <w:sz w:val="28"/>
        </w:rPr>
        <w:t xml:space="preserve"> </w:t>
      </w:r>
      <w:r>
        <w:rPr>
          <w:sz w:val="28"/>
        </w:rPr>
        <w:t>п.;</w:t>
      </w:r>
    </w:p>
    <w:p w14:paraId="A2040000">
      <w:pPr>
        <w:pStyle w:val="Style_8"/>
        <w:numPr>
          <w:ilvl w:val="0"/>
          <w:numId w:val="27"/>
        </w:numPr>
        <w:tabs>
          <w:tab w:leader="none" w:pos="450" w:val="left"/>
        </w:tabs>
        <w:spacing w:line="276" w:lineRule="auto"/>
        <w:ind w:firstLine="284" w:left="0" w:right="118"/>
        <w:rPr>
          <w:sz w:val="28"/>
        </w:rPr>
      </w:pPr>
      <w:r>
        <w:rPr>
          <w:sz w:val="28"/>
        </w:rPr>
        <w:t>создавать и редактировать собственные тексты различных типов речи, стилей, жанров с учётом требований к построению связного</w:t>
      </w:r>
      <w:r>
        <w:rPr>
          <w:spacing w:val="-18"/>
          <w:sz w:val="28"/>
        </w:rPr>
        <w:t xml:space="preserve"> </w:t>
      </w:r>
      <w:r>
        <w:rPr>
          <w:sz w:val="28"/>
        </w:rPr>
        <w:t>текста.</w:t>
      </w:r>
    </w:p>
    <w:p w14:paraId="A3040000">
      <w:pPr>
        <w:spacing w:line="276" w:lineRule="auto"/>
        <w:ind w:firstLine="284" w:left="0"/>
        <w:jc w:val="both"/>
        <w:rPr>
          <w:i w:val="1"/>
          <w:sz w:val="28"/>
        </w:rPr>
      </w:pPr>
      <w:r>
        <w:rPr>
          <w:i w:val="1"/>
          <w:sz w:val="28"/>
        </w:rPr>
        <w:t>Выпускник получит возможность научиться:</w:t>
      </w:r>
    </w:p>
    <w:p w14:paraId="A4040000">
      <w:pPr>
        <w:pStyle w:val="Style_8"/>
        <w:numPr>
          <w:ilvl w:val="0"/>
          <w:numId w:val="27"/>
        </w:numPr>
        <w:tabs>
          <w:tab w:leader="none" w:pos="450" w:val="left"/>
        </w:tabs>
        <w:spacing w:line="276" w:lineRule="auto"/>
        <w:ind w:firstLine="284" w:left="0" w:right="105"/>
        <w:rPr>
          <w:sz w:val="28"/>
        </w:rPr>
      </w:pPr>
      <w:r>
        <w:rPr>
          <w:sz w:val="28"/>
        </w:rPr>
        <w:t>создавать в устной и письменной форме учебно-научные тексты (аннотация, рецензия, реферат, тезисы, конспект, участие в беседе, дискуссии), официально- 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w:t>
      </w:r>
      <w:r>
        <w:rPr>
          <w:spacing w:val="-5"/>
          <w:sz w:val="28"/>
        </w:rPr>
        <w:t xml:space="preserve"> </w:t>
      </w:r>
      <w:r>
        <w:rPr>
          <w:sz w:val="28"/>
        </w:rPr>
        <w:t>средств.</w:t>
      </w:r>
    </w:p>
    <w:p w14:paraId="A5040000">
      <w:pPr>
        <w:pStyle w:val="Style_5"/>
        <w:spacing w:before="1" w:line="276" w:lineRule="auto"/>
        <w:ind w:firstLine="284" w:left="0" w:right="-4"/>
        <w:jc w:val="both"/>
        <w:rPr>
          <w:sz w:val="28"/>
        </w:rPr>
      </w:pPr>
      <w:r>
        <w:rPr>
          <w:sz w:val="28"/>
        </w:rPr>
        <w:t>Функциональные разновидности языка</w:t>
      </w:r>
    </w:p>
    <w:p w14:paraId="A6040000">
      <w:pPr>
        <w:spacing w:line="276" w:lineRule="auto"/>
        <w:ind w:firstLine="284" w:left="0" w:right="-4"/>
        <w:jc w:val="both"/>
        <w:rPr>
          <w:i w:val="1"/>
          <w:sz w:val="28"/>
        </w:rPr>
      </w:pPr>
      <w:r>
        <w:rPr>
          <w:i w:val="1"/>
          <w:sz w:val="28"/>
        </w:rPr>
        <w:t>Выпускник научится:</w:t>
      </w:r>
    </w:p>
    <w:p w14:paraId="A7040000">
      <w:pPr>
        <w:pStyle w:val="Style_8"/>
        <w:numPr>
          <w:ilvl w:val="0"/>
          <w:numId w:val="27"/>
        </w:numPr>
        <w:tabs>
          <w:tab w:leader="none" w:pos="450" w:val="left"/>
        </w:tabs>
        <w:spacing w:line="276" w:lineRule="auto"/>
        <w:ind w:firstLine="284" w:left="0" w:right="-4"/>
        <w:rPr>
          <w:sz w:val="28"/>
        </w:rPr>
      </w:pPr>
      <w:r>
        <w:rPr>
          <w:sz w:val="28"/>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w:t>
      </w:r>
      <w:r>
        <w:rPr>
          <w:spacing w:val="-33"/>
          <w:sz w:val="28"/>
        </w:rPr>
        <w:t xml:space="preserve"> </w:t>
      </w:r>
      <w:r>
        <w:rPr>
          <w:sz w:val="28"/>
        </w:rPr>
        <w:t>конструкций);</w:t>
      </w:r>
    </w:p>
    <w:p w14:paraId="A8040000">
      <w:pPr>
        <w:pStyle w:val="Style_8"/>
        <w:numPr>
          <w:ilvl w:val="0"/>
          <w:numId w:val="27"/>
        </w:numPr>
        <w:tabs>
          <w:tab w:leader="none" w:pos="450" w:val="left"/>
        </w:tabs>
        <w:spacing w:line="276" w:lineRule="auto"/>
        <w:ind w:firstLine="284" w:left="0" w:right="-4"/>
        <w:rPr>
          <w:sz w:val="28"/>
        </w:rPr>
      </w:pPr>
      <w:r>
        <w:rPr>
          <w:sz w:val="28"/>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w:t>
      </w:r>
      <w:r>
        <w:rPr>
          <w:sz w:val="28"/>
        </w:rPr>
        <w:t>доверенность, заявление как жанры официально-делового стиля; рассказ, беседа, спор как жанры разговорной</w:t>
      </w:r>
      <w:r>
        <w:rPr>
          <w:spacing w:val="-23"/>
          <w:sz w:val="28"/>
        </w:rPr>
        <w:t xml:space="preserve"> </w:t>
      </w:r>
      <w:r>
        <w:rPr>
          <w:sz w:val="28"/>
        </w:rPr>
        <w:t>речи);</w:t>
      </w:r>
    </w:p>
    <w:p w14:paraId="A9040000">
      <w:pPr>
        <w:pStyle w:val="Style_8"/>
        <w:numPr>
          <w:ilvl w:val="0"/>
          <w:numId w:val="27"/>
        </w:numPr>
        <w:tabs>
          <w:tab w:leader="none" w:pos="450" w:val="left"/>
        </w:tabs>
        <w:spacing w:line="276" w:lineRule="auto"/>
        <w:ind w:firstLine="284" w:left="0" w:right="-4"/>
        <w:rPr>
          <w:sz w:val="28"/>
        </w:rPr>
      </w:pPr>
      <w:r>
        <w:rPr>
          <w:sz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w:t>
      </w:r>
      <w:r>
        <w:rPr>
          <w:spacing w:val="-15"/>
          <w:sz w:val="28"/>
        </w:rPr>
        <w:t xml:space="preserve"> </w:t>
      </w:r>
      <w:r>
        <w:rPr>
          <w:sz w:val="28"/>
        </w:rPr>
        <w:t>речи);</w:t>
      </w:r>
    </w:p>
    <w:p w14:paraId="AA040000">
      <w:pPr>
        <w:pStyle w:val="Style_8"/>
        <w:numPr>
          <w:ilvl w:val="0"/>
          <w:numId w:val="27"/>
        </w:numPr>
        <w:tabs>
          <w:tab w:leader="none" w:pos="450" w:val="left"/>
        </w:tabs>
        <w:spacing w:before="46" w:line="276" w:lineRule="auto"/>
        <w:ind w:firstLine="284" w:left="0" w:right="-4"/>
        <w:rPr>
          <w:sz w:val="28"/>
        </w:rPr>
      </w:pPr>
      <w:r>
        <w:rPr>
          <w:sz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w:t>
      </w:r>
      <w:r>
        <w:rPr>
          <w:spacing w:val="45"/>
          <w:sz w:val="28"/>
        </w:rPr>
        <w:t xml:space="preserve"> </w:t>
      </w:r>
      <w:r>
        <w:rPr>
          <w:sz w:val="28"/>
        </w:rPr>
        <w:t>и</w:t>
      </w:r>
      <w:r>
        <w:rPr>
          <w:sz w:val="28"/>
        </w:rPr>
        <w:t xml:space="preserve"> </w:t>
      </w:r>
      <w:r>
        <w:rPr>
          <w:sz w:val="28"/>
        </w:rPr>
        <w:t>языковой правильности;</w:t>
      </w:r>
    </w:p>
    <w:p w14:paraId="AB040000">
      <w:pPr>
        <w:pStyle w:val="Style_8"/>
        <w:numPr>
          <w:ilvl w:val="0"/>
          <w:numId w:val="27"/>
        </w:numPr>
        <w:tabs>
          <w:tab w:leader="none" w:pos="450" w:val="left"/>
        </w:tabs>
        <w:spacing w:line="276" w:lineRule="auto"/>
        <w:ind w:firstLine="284" w:left="0" w:right="-4"/>
        <w:rPr>
          <w:sz w:val="28"/>
        </w:rPr>
      </w:pPr>
      <w:r>
        <w:rPr>
          <w:sz w:val="28"/>
        </w:rPr>
        <w:t>исправлять речевые недостатки, редактировать</w:t>
      </w:r>
      <w:r>
        <w:rPr>
          <w:spacing w:val="-10"/>
          <w:sz w:val="28"/>
        </w:rPr>
        <w:t xml:space="preserve"> </w:t>
      </w:r>
      <w:r>
        <w:rPr>
          <w:sz w:val="28"/>
        </w:rPr>
        <w:t>текст;</w:t>
      </w:r>
    </w:p>
    <w:p w14:paraId="AC040000">
      <w:pPr>
        <w:pStyle w:val="Style_8"/>
        <w:numPr>
          <w:ilvl w:val="0"/>
          <w:numId w:val="27"/>
        </w:numPr>
        <w:tabs>
          <w:tab w:leader="none" w:pos="450" w:val="left"/>
        </w:tabs>
        <w:spacing w:line="276" w:lineRule="auto"/>
        <w:ind w:firstLine="284" w:left="0" w:right="-4"/>
        <w:rPr>
          <w:i w:val="1"/>
          <w:sz w:val="28"/>
        </w:rPr>
      </w:pPr>
      <w:r>
        <w:rPr>
          <w:sz w:val="28"/>
        </w:rPr>
        <w:t xml:space="preserve">выступать перед аудиторией сверстников с небольшими информационными сообщениями, сообщением и небольшим докладом на учебно-научную тему. </w:t>
      </w:r>
    </w:p>
    <w:p w14:paraId="AD040000">
      <w:pPr>
        <w:pStyle w:val="Style_8"/>
        <w:tabs>
          <w:tab w:leader="none" w:pos="450" w:val="left"/>
        </w:tabs>
        <w:spacing w:line="276" w:lineRule="auto"/>
        <w:ind w:firstLine="0" w:left="284" w:right="-4"/>
        <w:rPr>
          <w:i w:val="1"/>
          <w:sz w:val="28"/>
        </w:rPr>
      </w:pPr>
      <w:r>
        <w:rPr>
          <w:i w:val="1"/>
          <w:sz w:val="28"/>
        </w:rPr>
        <w:t>Выпускник получит возможность</w:t>
      </w:r>
      <w:r>
        <w:rPr>
          <w:i w:val="1"/>
          <w:spacing w:val="-8"/>
          <w:sz w:val="28"/>
        </w:rPr>
        <w:t xml:space="preserve"> </w:t>
      </w:r>
      <w:r>
        <w:rPr>
          <w:i w:val="1"/>
          <w:sz w:val="28"/>
        </w:rPr>
        <w:t>научиться:</w:t>
      </w:r>
    </w:p>
    <w:p w14:paraId="AE040000">
      <w:pPr>
        <w:pStyle w:val="Style_8"/>
        <w:numPr>
          <w:ilvl w:val="0"/>
          <w:numId w:val="27"/>
        </w:numPr>
        <w:tabs>
          <w:tab w:leader="none" w:pos="450" w:val="left"/>
        </w:tabs>
        <w:spacing w:line="276" w:lineRule="auto"/>
        <w:ind w:firstLine="284" w:left="0" w:right="-4"/>
        <w:rPr>
          <w:sz w:val="28"/>
        </w:rPr>
      </w:pPr>
      <w:r>
        <w:rPr>
          <w:sz w:val="28"/>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w:t>
      </w:r>
      <w:r>
        <w:rPr>
          <w:spacing w:val="-8"/>
          <w:sz w:val="28"/>
        </w:rPr>
        <w:t xml:space="preserve"> </w:t>
      </w:r>
      <w:r>
        <w:rPr>
          <w:sz w:val="28"/>
        </w:rPr>
        <w:t>средств;</w:t>
      </w:r>
    </w:p>
    <w:p w14:paraId="AF040000">
      <w:pPr>
        <w:pStyle w:val="Style_8"/>
        <w:numPr>
          <w:ilvl w:val="0"/>
          <w:numId w:val="27"/>
        </w:numPr>
        <w:tabs>
          <w:tab w:leader="none" w:pos="450" w:val="left"/>
        </w:tabs>
        <w:spacing w:line="276" w:lineRule="auto"/>
        <w:ind w:firstLine="284" w:left="0" w:right="-4"/>
        <w:rPr>
          <w:sz w:val="28"/>
        </w:rPr>
      </w:pPr>
      <w:r>
        <w:rPr>
          <w:sz w:val="28"/>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w:t>
      </w:r>
      <w:r>
        <w:rPr>
          <w:spacing w:val="-5"/>
          <w:sz w:val="28"/>
        </w:rPr>
        <w:t xml:space="preserve"> </w:t>
      </w:r>
      <w:r>
        <w:rPr>
          <w:sz w:val="28"/>
        </w:rPr>
        <w:t>средств;</w:t>
      </w:r>
    </w:p>
    <w:p w14:paraId="B0040000">
      <w:pPr>
        <w:pStyle w:val="Style_8"/>
        <w:numPr>
          <w:ilvl w:val="0"/>
          <w:numId w:val="27"/>
        </w:numPr>
        <w:tabs>
          <w:tab w:leader="none" w:pos="450" w:val="left"/>
        </w:tabs>
        <w:spacing w:line="276" w:lineRule="auto"/>
        <w:ind w:firstLine="284" w:left="0" w:right="-4"/>
        <w:rPr>
          <w:sz w:val="28"/>
        </w:rPr>
      </w:pPr>
      <w:r>
        <w:rPr>
          <w:sz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14:paraId="B1040000">
      <w:pPr>
        <w:pStyle w:val="Style_8"/>
        <w:numPr>
          <w:ilvl w:val="0"/>
          <w:numId w:val="27"/>
        </w:numPr>
        <w:tabs>
          <w:tab w:leader="none" w:pos="450" w:val="left"/>
        </w:tabs>
        <w:spacing w:line="276" w:lineRule="auto"/>
        <w:ind w:firstLine="284" w:left="0" w:right="-4"/>
        <w:rPr>
          <w:sz w:val="28"/>
        </w:rPr>
      </w:pPr>
      <w:r>
        <w:rPr>
          <w:sz w:val="28"/>
        </w:rPr>
        <w:t>выступать перед аудиторией сверстников с небольшой протокольно-этикетной, развлекательной, убеждающей</w:t>
      </w:r>
      <w:r>
        <w:rPr>
          <w:spacing w:val="-15"/>
          <w:sz w:val="28"/>
        </w:rPr>
        <w:t xml:space="preserve"> </w:t>
      </w:r>
      <w:r>
        <w:rPr>
          <w:sz w:val="28"/>
        </w:rPr>
        <w:t>речью.</w:t>
      </w:r>
    </w:p>
    <w:p w14:paraId="B2040000">
      <w:pPr>
        <w:pStyle w:val="Style_5"/>
        <w:spacing w:line="276" w:lineRule="auto"/>
        <w:ind w:firstLine="284" w:left="0" w:right="-4"/>
        <w:jc w:val="both"/>
        <w:rPr>
          <w:sz w:val="28"/>
        </w:rPr>
      </w:pPr>
      <w:r>
        <w:rPr>
          <w:sz w:val="28"/>
        </w:rPr>
        <w:t>Общие сведения о языке</w:t>
      </w:r>
    </w:p>
    <w:p w14:paraId="B3040000">
      <w:pPr>
        <w:spacing w:line="276" w:lineRule="auto"/>
        <w:ind w:firstLine="284" w:left="0" w:right="-4"/>
        <w:jc w:val="both"/>
        <w:rPr>
          <w:i w:val="1"/>
          <w:sz w:val="28"/>
        </w:rPr>
      </w:pPr>
      <w:r>
        <w:rPr>
          <w:i w:val="1"/>
          <w:sz w:val="28"/>
        </w:rPr>
        <w:t>Выпускник научится:</w:t>
      </w:r>
    </w:p>
    <w:p w14:paraId="B4040000">
      <w:pPr>
        <w:pStyle w:val="Style_8"/>
        <w:numPr>
          <w:ilvl w:val="0"/>
          <w:numId w:val="27"/>
        </w:numPr>
        <w:tabs>
          <w:tab w:leader="none" w:pos="450" w:val="left"/>
        </w:tabs>
        <w:spacing w:line="276" w:lineRule="auto"/>
        <w:ind w:firstLine="284" w:left="0" w:right="-4"/>
        <w:rPr>
          <w:sz w:val="28"/>
        </w:rPr>
      </w:pPr>
      <w:r>
        <w:rPr>
          <w:sz w:val="28"/>
        </w:rPr>
        <w:t xml:space="preserve">характеризовать основные социальные функции русского языка в </w:t>
      </w:r>
      <w:r>
        <w:rPr>
          <w:sz w:val="28"/>
        </w:rPr>
        <w:t>России и мире, место русского языка среди славянских языков, роль старославянского (церковнославянского) языка в развитии русского</w:t>
      </w:r>
      <w:r>
        <w:rPr>
          <w:spacing w:val="-10"/>
          <w:sz w:val="28"/>
        </w:rPr>
        <w:t xml:space="preserve"> </w:t>
      </w:r>
      <w:r>
        <w:rPr>
          <w:sz w:val="28"/>
        </w:rPr>
        <w:t>языка;</w:t>
      </w:r>
    </w:p>
    <w:p w14:paraId="B5040000">
      <w:pPr>
        <w:pStyle w:val="Style_8"/>
        <w:numPr>
          <w:ilvl w:val="0"/>
          <w:numId w:val="27"/>
        </w:numPr>
        <w:tabs>
          <w:tab w:leader="none" w:pos="450" w:val="left"/>
        </w:tabs>
        <w:spacing w:line="276" w:lineRule="auto"/>
        <w:ind w:firstLine="284" w:left="0" w:right="-4"/>
        <w:rPr>
          <w:sz w:val="28"/>
        </w:rPr>
      </w:pPr>
      <w:r>
        <w:rPr>
          <w:sz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14:paraId="B6040000">
      <w:pPr>
        <w:pStyle w:val="Style_8"/>
        <w:numPr>
          <w:ilvl w:val="0"/>
          <w:numId w:val="33"/>
        </w:numPr>
        <w:tabs>
          <w:tab w:leader="none" w:pos="450" w:val="left"/>
        </w:tabs>
        <w:spacing w:line="276" w:lineRule="auto"/>
        <w:ind w:firstLine="284" w:left="0" w:right="-4"/>
        <w:rPr>
          <w:sz w:val="28"/>
        </w:rPr>
      </w:pPr>
      <w:r>
        <w:rPr>
          <w:sz w:val="28"/>
        </w:rPr>
        <w:t>оценивать использование основных изобразительных средств</w:t>
      </w:r>
      <w:r>
        <w:rPr>
          <w:spacing w:val="-23"/>
          <w:sz w:val="28"/>
        </w:rPr>
        <w:t xml:space="preserve"> </w:t>
      </w:r>
      <w:r>
        <w:rPr>
          <w:sz w:val="28"/>
        </w:rPr>
        <w:t>языка.</w:t>
      </w:r>
    </w:p>
    <w:p w14:paraId="B7040000">
      <w:pPr>
        <w:spacing w:line="276" w:lineRule="auto"/>
        <w:ind w:firstLine="284" w:left="0" w:right="-4"/>
        <w:jc w:val="both"/>
        <w:rPr>
          <w:i w:val="1"/>
          <w:sz w:val="28"/>
        </w:rPr>
      </w:pPr>
      <w:r>
        <w:rPr>
          <w:i w:val="1"/>
          <w:sz w:val="28"/>
        </w:rPr>
        <w:t>Выпускник получит возможность научиться:</w:t>
      </w:r>
    </w:p>
    <w:p w14:paraId="B8040000">
      <w:pPr>
        <w:pStyle w:val="Style_8"/>
        <w:numPr>
          <w:ilvl w:val="0"/>
          <w:numId w:val="34"/>
        </w:numPr>
        <w:tabs>
          <w:tab w:leader="none" w:pos="450" w:val="left"/>
        </w:tabs>
        <w:spacing w:line="276" w:lineRule="auto"/>
        <w:ind w:firstLine="284" w:left="0" w:right="-4"/>
        <w:rPr>
          <w:sz w:val="28"/>
        </w:rPr>
      </w:pPr>
      <w:r>
        <w:rPr>
          <w:sz w:val="28"/>
        </w:rPr>
        <w:t>характеризовать вклад выдающихся лингвистов в развитие</w:t>
      </w:r>
      <w:r>
        <w:rPr>
          <w:spacing w:val="-20"/>
          <w:sz w:val="28"/>
        </w:rPr>
        <w:t xml:space="preserve"> </w:t>
      </w:r>
      <w:r>
        <w:rPr>
          <w:sz w:val="28"/>
        </w:rPr>
        <w:t>русистики.</w:t>
      </w:r>
    </w:p>
    <w:p w14:paraId="B9040000">
      <w:pPr>
        <w:pStyle w:val="Style_5"/>
        <w:spacing w:line="276" w:lineRule="auto"/>
        <w:ind w:firstLine="284" w:left="0" w:right="-4"/>
        <w:jc w:val="both"/>
        <w:rPr>
          <w:sz w:val="28"/>
        </w:rPr>
      </w:pPr>
      <w:r>
        <w:rPr>
          <w:sz w:val="28"/>
        </w:rPr>
        <w:t>Фонетика и орфоэпия. Графика</w:t>
      </w:r>
    </w:p>
    <w:p w14:paraId="BA040000">
      <w:pPr>
        <w:spacing w:line="276" w:lineRule="auto"/>
        <w:ind w:firstLine="284" w:left="0" w:right="-4"/>
        <w:jc w:val="both"/>
        <w:rPr>
          <w:i w:val="1"/>
          <w:sz w:val="28"/>
        </w:rPr>
      </w:pPr>
      <w:r>
        <w:rPr>
          <w:i w:val="1"/>
          <w:sz w:val="28"/>
        </w:rPr>
        <w:t>Выпускник научится:</w:t>
      </w:r>
    </w:p>
    <w:p w14:paraId="BB040000">
      <w:pPr>
        <w:pStyle w:val="Style_8"/>
        <w:numPr>
          <w:ilvl w:val="0"/>
          <w:numId w:val="34"/>
        </w:numPr>
        <w:tabs>
          <w:tab w:leader="none" w:pos="450" w:val="left"/>
        </w:tabs>
        <w:spacing w:line="276" w:lineRule="auto"/>
        <w:ind w:firstLine="284" w:left="0" w:right="-4"/>
        <w:rPr>
          <w:sz w:val="28"/>
        </w:rPr>
      </w:pPr>
      <w:r>
        <w:rPr>
          <w:sz w:val="28"/>
        </w:rPr>
        <w:t>проводить фонетический анализ</w:t>
      </w:r>
      <w:r>
        <w:rPr>
          <w:spacing w:val="-15"/>
          <w:sz w:val="28"/>
        </w:rPr>
        <w:t xml:space="preserve"> </w:t>
      </w:r>
      <w:r>
        <w:rPr>
          <w:sz w:val="28"/>
        </w:rPr>
        <w:t>слова;</w:t>
      </w:r>
    </w:p>
    <w:p w14:paraId="BC040000">
      <w:pPr>
        <w:pStyle w:val="Style_8"/>
        <w:numPr>
          <w:ilvl w:val="0"/>
          <w:numId w:val="34"/>
        </w:numPr>
        <w:tabs>
          <w:tab w:leader="none" w:pos="450" w:val="left"/>
          <w:tab w:leader="none" w:pos="1912" w:val="left"/>
          <w:tab w:leader="none" w:pos="3265" w:val="left"/>
          <w:tab w:leader="none" w:pos="5198" w:val="left"/>
          <w:tab w:leader="none" w:pos="6392" w:val="left"/>
          <w:tab w:leader="none" w:pos="8184" w:val="left"/>
        </w:tabs>
        <w:spacing w:line="276" w:lineRule="auto"/>
        <w:ind w:firstLine="284" w:left="0" w:right="-4"/>
        <w:rPr>
          <w:sz w:val="28"/>
        </w:rPr>
      </w:pPr>
      <w:r>
        <w:rPr>
          <w:sz w:val="28"/>
        </w:rPr>
        <w:t xml:space="preserve">соблюдать основные орфоэпические </w:t>
      </w:r>
      <w:r>
        <w:rPr>
          <w:sz w:val="28"/>
        </w:rPr>
        <w:t>правил</w:t>
      </w:r>
      <w:r>
        <w:rPr>
          <w:sz w:val="28"/>
        </w:rPr>
        <w:t xml:space="preserve">а </w:t>
      </w:r>
      <w:r>
        <w:rPr>
          <w:sz w:val="28"/>
        </w:rPr>
        <w:t>современного</w:t>
      </w:r>
      <w:r>
        <w:rPr>
          <w:sz w:val="28"/>
        </w:rPr>
        <w:t xml:space="preserve"> </w:t>
      </w:r>
      <w:r>
        <w:rPr>
          <w:spacing w:val="-1"/>
          <w:sz w:val="28"/>
        </w:rPr>
        <w:t xml:space="preserve">русского </w:t>
      </w:r>
      <w:r>
        <w:rPr>
          <w:sz w:val="28"/>
        </w:rPr>
        <w:t>литературного</w:t>
      </w:r>
      <w:r>
        <w:rPr>
          <w:spacing w:val="-4"/>
          <w:sz w:val="28"/>
        </w:rPr>
        <w:t xml:space="preserve"> </w:t>
      </w:r>
      <w:r>
        <w:rPr>
          <w:sz w:val="28"/>
        </w:rPr>
        <w:t>языка;</w:t>
      </w:r>
    </w:p>
    <w:p w14:paraId="BD040000">
      <w:pPr>
        <w:pStyle w:val="Style_8"/>
        <w:numPr>
          <w:ilvl w:val="0"/>
          <w:numId w:val="34"/>
        </w:numPr>
        <w:tabs>
          <w:tab w:leader="none" w:pos="450" w:val="left"/>
        </w:tabs>
        <w:spacing w:line="276" w:lineRule="auto"/>
        <w:ind w:firstLine="284" w:left="0" w:right="-4"/>
        <w:rPr>
          <w:sz w:val="28"/>
        </w:rPr>
      </w:pPr>
      <w:r>
        <w:rPr>
          <w:sz w:val="28"/>
        </w:rPr>
        <w:t>извлекать необходимую информацию из орфоэпических словарей и справочников; использовать её в различных видах</w:t>
      </w:r>
      <w:r>
        <w:rPr>
          <w:spacing w:val="-12"/>
          <w:sz w:val="28"/>
        </w:rPr>
        <w:t xml:space="preserve"> </w:t>
      </w:r>
      <w:r>
        <w:rPr>
          <w:sz w:val="28"/>
        </w:rPr>
        <w:t>деятельности.</w:t>
      </w:r>
    </w:p>
    <w:p w14:paraId="BE040000">
      <w:pPr>
        <w:spacing w:line="276" w:lineRule="auto"/>
        <w:ind w:firstLine="284" w:left="0" w:right="-4"/>
        <w:jc w:val="both"/>
        <w:rPr>
          <w:i w:val="1"/>
          <w:sz w:val="28"/>
        </w:rPr>
      </w:pPr>
      <w:r>
        <w:rPr>
          <w:i w:val="1"/>
          <w:sz w:val="28"/>
        </w:rPr>
        <w:t>Выпускник получит возможность научиться:</w:t>
      </w:r>
    </w:p>
    <w:p w14:paraId="BF040000">
      <w:pPr>
        <w:pStyle w:val="Style_8"/>
        <w:numPr>
          <w:ilvl w:val="0"/>
          <w:numId w:val="34"/>
        </w:numPr>
        <w:tabs>
          <w:tab w:leader="none" w:pos="450" w:val="left"/>
        </w:tabs>
        <w:spacing w:line="276" w:lineRule="auto"/>
        <w:ind w:firstLine="284" w:left="0" w:right="-4"/>
        <w:rPr>
          <w:sz w:val="28"/>
        </w:rPr>
      </w:pPr>
      <w:r>
        <w:rPr>
          <w:sz w:val="28"/>
        </w:rPr>
        <w:t>опознавать основные выразительные средства фонетики</w:t>
      </w:r>
      <w:r>
        <w:rPr>
          <w:spacing w:val="-27"/>
          <w:sz w:val="28"/>
        </w:rPr>
        <w:t xml:space="preserve"> </w:t>
      </w:r>
      <w:r>
        <w:rPr>
          <w:sz w:val="28"/>
        </w:rPr>
        <w:t>(звукопись);</w:t>
      </w:r>
    </w:p>
    <w:p w14:paraId="C0040000">
      <w:pPr>
        <w:pStyle w:val="Style_8"/>
        <w:numPr>
          <w:ilvl w:val="0"/>
          <w:numId w:val="34"/>
        </w:numPr>
        <w:tabs>
          <w:tab w:leader="none" w:pos="450" w:val="left"/>
        </w:tabs>
        <w:spacing w:line="276" w:lineRule="auto"/>
        <w:ind w:firstLine="284" w:left="0" w:right="-4"/>
        <w:rPr>
          <w:sz w:val="28"/>
        </w:rPr>
      </w:pPr>
      <w:r>
        <w:rPr>
          <w:sz w:val="28"/>
        </w:rPr>
        <w:t>выразительно читать прозаические и поэтические</w:t>
      </w:r>
      <w:r>
        <w:rPr>
          <w:spacing w:val="-24"/>
          <w:sz w:val="28"/>
        </w:rPr>
        <w:t xml:space="preserve"> </w:t>
      </w:r>
      <w:r>
        <w:rPr>
          <w:sz w:val="28"/>
        </w:rPr>
        <w:t>тексты;</w:t>
      </w:r>
    </w:p>
    <w:p w14:paraId="C1040000">
      <w:pPr>
        <w:pStyle w:val="Style_8"/>
        <w:numPr>
          <w:ilvl w:val="0"/>
          <w:numId w:val="34"/>
        </w:numPr>
        <w:tabs>
          <w:tab w:leader="none" w:pos="450" w:val="left"/>
        </w:tabs>
        <w:spacing w:line="276" w:lineRule="auto"/>
        <w:ind w:firstLine="284" w:left="0" w:right="-4"/>
        <w:rPr>
          <w:sz w:val="28"/>
        </w:rPr>
      </w:pPr>
      <w:r>
        <w:rPr>
          <w:sz w:val="28"/>
        </w:rPr>
        <w:t>извлекать необходимую информацию из мультимедийных орфоэпических словарей и справочников; использовать её в различных видах</w:t>
      </w:r>
      <w:r>
        <w:rPr>
          <w:spacing w:val="-21"/>
          <w:sz w:val="28"/>
        </w:rPr>
        <w:t xml:space="preserve"> </w:t>
      </w:r>
      <w:r>
        <w:rPr>
          <w:sz w:val="28"/>
        </w:rPr>
        <w:t>деятельности.</w:t>
      </w:r>
    </w:p>
    <w:p w14:paraId="C2040000">
      <w:pPr>
        <w:pStyle w:val="Style_2"/>
        <w:spacing w:before="4" w:line="276" w:lineRule="auto"/>
        <w:ind w:firstLine="0" w:left="0"/>
        <w:rPr>
          <w:sz w:val="28"/>
        </w:rPr>
      </w:pPr>
    </w:p>
    <w:p w14:paraId="C3040000">
      <w:pPr>
        <w:pStyle w:val="Style_5"/>
        <w:spacing w:before="1" w:line="276" w:lineRule="auto"/>
        <w:ind w:firstLine="284" w:left="0"/>
        <w:jc w:val="both"/>
        <w:rPr>
          <w:sz w:val="28"/>
        </w:rPr>
      </w:pPr>
      <w:r>
        <w:rPr>
          <w:sz w:val="28"/>
        </w:rPr>
        <w:t>Морфемика и словообразование</w:t>
      </w:r>
    </w:p>
    <w:p w14:paraId="C4040000">
      <w:pPr>
        <w:spacing w:line="276" w:lineRule="auto"/>
        <w:ind w:firstLine="284" w:left="0" w:right="-4"/>
        <w:jc w:val="both"/>
        <w:rPr>
          <w:sz w:val="28"/>
        </w:rPr>
      </w:pPr>
      <w:r>
        <w:rPr>
          <w:i w:val="1"/>
          <w:sz w:val="28"/>
        </w:rPr>
        <w:t>Выпускник научится</w:t>
      </w:r>
      <w:r>
        <w:rPr>
          <w:sz w:val="28"/>
        </w:rPr>
        <w:t>:</w:t>
      </w:r>
    </w:p>
    <w:p w14:paraId="C5040000">
      <w:pPr>
        <w:pStyle w:val="Style_8"/>
        <w:numPr>
          <w:ilvl w:val="0"/>
          <w:numId w:val="34"/>
        </w:numPr>
        <w:tabs>
          <w:tab w:leader="none" w:pos="450" w:val="left"/>
          <w:tab w:leader="none" w:pos="1403" w:val="left"/>
          <w:tab w:leader="none" w:pos="2228" w:val="left"/>
          <w:tab w:leader="none" w:pos="2722" w:val="left"/>
          <w:tab w:leader="none" w:pos="3948" w:val="left"/>
          <w:tab w:leader="none" w:pos="4445" w:val="left"/>
          <w:tab w:leader="none" w:pos="5402" w:val="left"/>
          <w:tab w:leader="none" w:pos="6937" w:val="left"/>
          <w:tab w:leader="none" w:pos="8957" w:val="left"/>
        </w:tabs>
        <w:spacing w:line="276" w:lineRule="auto"/>
        <w:ind w:firstLine="284" w:left="0" w:right="-4"/>
        <w:rPr>
          <w:sz w:val="28"/>
        </w:rPr>
      </w:pPr>
      <w:r>
        <w:rPr>
          <w:sz w:val="28"/>
        </w:rPr>
        <w:t xml:space="preserve">делить слова на морфемы на основе смыслового, грамматического </w:t>
      </w:r>
      <w:r>
        <w:rPr>
          <w:sz w:val="28"/>
        </w:rPr>
        <w:t>и словообразовательного анализа</w:t>
      </w:r>
      <w:r>
        <w:rPr>
          <w:spacing w:val="-10"/>
          <w:sz w:val="28"/>
        </w:rPr>
        <w:t xml:space="preserve"> </w:t>
      </w:r>
      <w:r>
        <w:rPr>
          <w:sz w:val="28"/>
        </w:rPr>
        <w:t>слова;</w:t>
      </w:r>
    </w:p>
    <w:p w14:paraId="C6040000">
      <w:pPr>
        <w:pStyle w:val="Style_8"/>
        <w:numPr>
          <w:ilvl w:val="0"/>
          <w:numId w:val="34"/>
        </w:numPr>
        <w:tabs>
          <w:tab w:leader="none" w:pos="450" w:val="left"/>
        </w:tabs>
        <w:spacing w:line="276" w:lineRule="auto"/>
        <w:ind w:firstLine="284" w:left="0" w:right="-4"/>
        <w:rPr>
          <w:sz w:val="28"/>
        </w:rPr>
      </w:pPr>
      <w:r>
        <w:rPr>
          <w:sz w:val="28"/>
        </w:rPr>
        <w:t>различать изученные способы</w:t>
      </w:r>
      <w:r>
        <w:rPr>
          <w:spacing w:val="-10"/>
          <w:sz w:val="28"/>
        </w:rPr>
        <w:t xml:space="preserve"> </w:t>
      </w:r>
      <w:r>
        <w:rPr>
          <w:sz w:val="28"/>
        </w:rPr>
        <w:t>словообразования;</w:t>
      </w:r>
    </w:p>
    <w:p w14:paraId="C7040000">
      <w:pPr>
        <w:pStyle w:val="Style_8"/>
        <w:numPr>
          <w:ilvl w:val="0"/>
          <w:numId w:val="34"/>
        </w:numPr>
        <w:tabs>
          <w:tab w:leader="none" w:pos="450" w:val="left"/>
          <w:tab w:leader="none" w:pos="2161" w:val="left"/>
          <w:tab w:leader="none" w:pos="2513" w:val="left"/>
          <w:tab w:leader="none" w:pos="4350" w:val="left"/>
          <w:tab w:leader="none" w:pos="5676" w:val="left"/>
          <w:tab w:leader="none" w:pos="8219" w:val="left"/>
          <w:tab w:leader="none" w:pos="9214" w:val="left"/>
        </w:tabs>
        <w:spacing w:before="46" w:line="276" w:lineRule="auto"/>
        <w:ind w:firstLine="284" w:left="0" w:right="-4"/>
        <w:rPr>
          <w:sz w:val="28"/>
        </w:rPr>
      </w:pPr>
      <w:r>
        <w:rPr>
          <w:sz w:val="28"/>
        </w:rPr>
        <w:t xml:space="preserve">анализировать и самостоятельно составлять словообразовательные пары </w:t>
      </w:r>
      <w:r>
        <w:rPr>
          <w:sz w:val="28"/>
        </w:rPr>
        <w:t>и словообразовательные цепочки</w:t>
      </w:r>
      <w:r>
        <w:rPr>
          <w:spacing w:val="-8"/>
          <w:sz w:val="28"/>
        </w:rPr>
        <w:t xml:space="preserve"> </w:t>
      </w:r>
      <w:r>
        <w:rPr>
          <w:sz w:val="28"/>
        </w:rPr>
        <w:t>слов;</w:t>
      </w:r>
    </w:p>
    <w:p w14:paraId="C8040000">
      <w:pPr>
        <w:pStyle w:val="Style_8"/>
        <w:numPr>
          <w:ilvl w:val="0"/>
          <w:numId w:val="34"/>
        </w:numPr>
        <w:tabs>
          <w:tab w:leader="none" w:pos="450" w:val="left"/>
        </w:tabs>
        <w:spacing w:line="276" w:lineRule="auto"/>
        <w:ind w:firstLine="284" w:left="0" w:right="-4"/>
        <w:rPr>
          <w:sz w:val="28"/>
        </w:rPr>
      </w:pPr>
      <w:r>
        <w:rPr>
          <w:sz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14:paraId="C9040000">
      <w:pPr>
        <w:spacing w:line="276" w:lineRule="auto"/>
        <w:ind w:firstLine="284" w:left="0" w:right="-4"/>
        <w:jc w:val="both"/>
        <w:rPr>
          <w:i w:val="1"/>
          <w:sz w:val="28"/>
        </w:rPr>
      </w:pPr>
      <w:r>
        <w:rPr>
          <w:i w:val="1"/>
          <w:sz w:val="28"/>
        </w:rPr>
        <w:t>Выпускник получит возможность научиться:</w:t>
      </w:r>
    </w:p>
    <w:p w14:paraId="CA040000">
      <w:pPr>
        <w:pStyle w:val="Style_8"/>
        <w:numPr>
          <w:ilvl w:val="0"/>
          <w:numId w:val="34"/>
        </w:numPr>
        <w:tabs>
          <w:tab w:leader="none" w:pos="450" w:val="left"/>
        </w:tabs>
        <w:spacing w:line="276" w:lineRule="auto"/>
        <w:ind w:firstLine="284" w:left="0" w:right="-4"/>
        <w:rPr>
          <w:sz w:val="28"/>
        </w:rPr>
      </w:pPr>
      <w:r>
        <w:rPr>
          <w:sz w:val="28"/>
        </w:rPr>
        <w:t>характеризовать словообразовательные цепочки и словообразователь-ные гнёзда, устанавливая смысловую и структурную связь однокоренных</w:t>
      </w:r>
      <w:r>
        <w:rPr>
          <w:spacing w:val="-17"/>
          <w:sz w:val="28"/>
        </w:rPr>
        <w:t xml:space="preserve"> </w:t>
      </w:r>
      <w:r>
        <w:rPr>
          <w:sz w:val="28"/>
        </w:rPr>
        <w:t>слов;</w:t>
      </w:r>
    </w:p>
    <w:p w14:paraId="CB040000">
      <w:pPr>
        <w:pStyle w:val="Style_8"/>
        <w:numPr>
          <w:ilvl w:val="0"/>
          <w:numId w:val="34"/>
        </w:numPr>
        <w:tabs>
          <w:tab w:leader="none" w:pos="450" w:val="left"/>
        </w:tabs>
        <w:spacing w:line="276" w:lineRule="auto"/>
        <w:ind w:firstLine="284" w:left="0" w:right="-4"/>
        <w:rPr>
          <w:sz w:val="28"/>
        </w:rPr>
      </w:pPr>
      <w:r>
        <w:rPr>
          <w:sz w:val="28"/>
        </w:rPr>
        <w:t>опознавать основные выразительные средства словообразования в художественной речи и оценивать</w:t>
      </w:r>
      <w:r>
        <w:rPr>
          <w:spacing w:val="-8"/>
          <w:sz w:val="28"/>
        </w:rPr>
        <w:t xml:space="preserve"> </w:t>
      </w:r>
      <w:r>
        <w:rPr>
          <w:sz w:val="28"/>
        </w:rPr>
        <w:t>их;</w:t>
      </w:r>
    </w:p>
    <w:p w14:paraId="CC040000">
      <w:pPr>
        <w:pStyle w:val="Style_8"/>
        <w:numPr>
          <w:ilvl w:val="0"/>
          <w:numId w:val="34"/>
        </w:numPr>
        <w:tabs>
          <w:tab w:leader="none" w:pos="450" w:val="left"/>
        </w:tabs>
        <w:spacing w:line="276" w:lineRule="auto"/>
        <w:ind w:firstLine="284" w:left="0" w:right="-4"/>
        <w:rPr>
          <w:sz w:val="28"/>
        </w:rPr>
      </w:pPr>
      <w:r>
        <w:rPr>
          <w:sz w:val="28"/>
        </w:rPr>
        <w:t xml:space="preserve">извлекать необходимую информацию из морфемных, </w:t>
      </w:r>
      <w:r>
        <w:rPr>
          <w:sz w:val="28"/>
        </w:rPr>
        <w:t>словообразовательных и этимологических словарей и справочников, в том числе</w:t>
      </w:r>
      <w:r>
        <w:rPr>
          <w:spacing w:val="-22"/>
          <w:sz w:val="28"/>
        </w:rPr>
        <w:t xml:space="preserve"> </w:t>
      </w:r>
      <w:r>
        <w:rPr>
          <w:sz w:val="28"/>
        </w:rPr>
        <w:t>мультимедийных;</w:t>
      </w:r>
    </w:p>
    <w:p w14:paraId="CD040000">
      <w:pPr>
        <w:pStyle w:val="Style_8"/>
        <w:numPr>
          <w:ilvl w:val="0"/>
          <w:numId w:val="34"/>
        </w:numPr>
        <w:tabs>
          <w:tab w:leader="none" w:pos="450" w:val="left"/>
          <w:tab w:leader="none" w:pos="2070" w:val="left"/>
          <w:tab w:leader="none" w:pos="4149" w:val="left"/>
          <w:tab w:leader="none" w:pos="5221" w:val="left"/>
          <w:tab w:leader="none" w:pos="5833" w:val="left"/>
          <w:tab w:leader="none" w:pos="7277" w:val="left"/>
          <w:tab w:leader="none" w:pos="9214" w:val="left"/>
        </w:tabs>
        <w:spacing w:line="276" w:lineRule="auto"/>
        <w:ind w:firstLine="284" w:left="0" w:right="-4"/>
        <w:rPr>
          <w:sz w:val="28"/>
        </w:rPr>
      </w:pPr>
      <w:r>
        <w:rPr>
          <w:sz w:val="28"/>
        </w:rPr>
        <w:t>использовать</w:t>
      </w:r>
      <w:r>
        <w:rPr>
          <w:sz w:val="28"/>
        </w:rPr>
        <w:tab/>
      </w:r>
      <w:r>
        <w:rPr>
          <w:sz w:val="28"/>
        </w:rPr>
        <w:t xml:space="preserve"> этимологическую справку для объяснения  правописания </w:t>
      </w:r>
      <w:r>
        <w:rPr>
          <w:sz w:val="28"/>
        </w:rPr>
        <w:t>и лексического значения</w:t>
      </w:r>
      <w:r>
        <w:rPr>
          <w:spacing w:val="-11"/>
          <w:sz w:val="28"/>
        </w:rPr>
        <w:t xml:space="preserve"> </w:t>
      </w:r>
      <w:r>
        <w:rPr>
          <w:sz w:val="28"/>
        </w:rPr>
        <w:t>слова.</w:t>
      </w:r>
    </w:p>
    <w:p w14:paraId="CE040000">
      <w:pPr>
        <w:pStyle w:val="Style_5"/>
        <w:spacing w:line="276" w:lineRule="auto"/>
        <w:ind w:firstLine="284" w:left="0"/>
        <w:jc w:val="both"/>
        <w:rPr>
          <w:sz w:val="28"/>
        </w:rPr>
      </w:pPr>
      <w:r>
        <w:rPr>
          <w:sz w:val="28"/>
        </w:rPr>
        <w:t>Лексикология и фразеология</w:t>
      </w:r>
    </w:p>
    <w:p w14:paraId="CF040000">
      <w:pPr>
        <w:spacing w:line="276" w:lineRule="auto"/>
        <w:ind w:firstLine="284" w:left="0"/>
        <w:jc w:val="both"/>
        <w:rPr>
          <w:i w:val="1"/>
          <w:sz w:val="28"/>
        </w:rPr>
      </w:pPr>
      <w:r>
        <w:rPr>
          <w:i w:val="1"/>
          <w:sz w:val="28"/>
        </w:rPr>
        <w:t>Выпускник научится:</w:t>
      </w:r>
    </w:p>
    <w:p w14:paraId="D0040000">
      <w:pPr>
        <w:pStyle w:val="Style_8"/>
        <w:numPr>
          <w:ilvl w:val="0"/>
          <w:numId w:val="34"/>
        </w:numPr>
        <w:tabs>
          <w:tab w:leader="none" w:pos="450" w:val="left"/>
        </w:tabs>
        <w:spacing w:line="276" w:lineRule="auto"/>
        <w:ind w:firstLine="284" w:left="0" w:right="-4"/>
        <w:rPr>
          <w:sz w:val="28"/>
        </w:rPr>
      </w:pPr>
      <w:r>
        <w:rPr>
          <w:sz w:val="28"/>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14:paraId="D1040000">
      <w:pPr>
        <w:pStyle w:val="Style_8"/>
        <w:numPr>
          <w:ilvl w:val="0"/>
          <w:numId w:val="34"/>
        </w:numPr>
        <w:tabs>
          <w:tab w:leader="none" w:pos="450" w:val="left"/>
        </w:tabs>
        <w:spacing w:line="276" w:lineRule="auto"/>
        <w:ind w:firstLine="284" w:left="0"/>
        <w:rPr>
          <w:sz w:val="28"/>
        </w:rPr>
      </w:pPr>
      <w:r>
        <w:rPr>
          <w:sz w:val="28"/>
        </w:rPr>
        <w:t>группировать слова по тематическим</w:t>
      </w:r>
      <w:r>
        <w:rPr>
          <w:spacing w:val="-18"/>
          <w:sz w:val="28"/>
        </w:rPr>
        <w:t xml:space="preserve"> </w:t>
      </w:r>
      <w:r>
        <w:rPr>
          <w:sz w:val="28"/>
        </w:rPr>
        <w:t>группам;</w:t>
      </w:r>
    </w:p>
    <w:p w14:paraId="D2040000">
      <w:pPr>
        <w:pStyle w:val="Style_8"/>
        <w:numPr>
          <w:ilvl w:val="0"/>
          <w:numId w:val="34"/>
        </w:numPr>
        <w:tabs>
          <w:tab w:leader="none" w:pos="450" w:val="left"/>
        </w:tabs>
        <w:spacing w:line="276" w:lineRule="auto"/>
        <w:ind w:firstLine="284" w:left="0"/>
        <w:rPr>
          <w:sz w:val="28"/>
        </w:rPr>
      </w:pPr>
      <w:r>
        <w:rPr>
          <w:sz w:val="28"/>
        </w:rPr>
        <w:t>подбирать к словам синонимы,</w:t>
      </w:r>
      <w:r>
        <w:rPr>
          <w:spacing w:val="-14"/>
          <w:sz w:val="28"/>
        </w:rPr>
        <w:t xml:space="preserve"> </w:t>
      </w:r>
      <w:r>
        <w:rPr>
          <w:sz w:val="28"/>
        </w:rPr>
        <w:t>антонимы;</w:t>
      </w:r>
    </w:p>
    <w:p w14:paraId="D3040000">
      <w:pPr>
        <w:pStyle w:val="Style_8"/>
        <w:numPr>
          <w:ilvl w:val="0"/>
          <w:numId w:val="34"/>
        </w:numPr>
        <w:tabs>
          <w:tab w:leader="none" w:pos="450" w:val="left"/>
        </w:tabs>
        <w:spacing w:line="276" w:lineRule="auto"/>
        <w:ind w:firstLine="284" w:left="0"/>
        <w:rPr>
          <w:sz w:val="28"/>
        </w:rPr>
      </w:pPr>
      <w:r>
        <w:rPr>
          <w:sz w:val="28"/>
        </w:rPr>
        <w:t>опознавать фразеологические</w:t>
      </w:r>
      <w:r>
        <w:rPr>
          <w:spacing w:val="-11"/>
          <w:sz w:val="28"/>
        </w:rPr>
        <w:t xml:space="preserve"> </w:t>
      </w:r>
      <w:r>
        <w:rPr>
          <w:sz w:val="28"/>
        </w:rPr>
        <w:t>обороты;</w:t>
      </w:r>
    </w:p>
    <w:p w14:paraId="D4040000">
      <w:pPr>
        <w:pStyle w:val="Style_8"/>
        <w:numPr>
          <w:ilvl w:val="0"/>
          <w:numId w:val="34"/>
        </w:numPr>
        <w:tabs>
          <w:tab w:leader="none" w:pos="450" w:val="left"/>
        </w:tabs>
        <w:spacing w:line="276" w:lineRule="auto"/>
        <w:ind w:firstLine="284" w:left="0" w:right="-4"/>
        <w:rPr>
          <w:sz w:val="28"/>
        </w:rPr>
      </w:pPr>
      <w:r>
        <w:rPr>
          <w:sz w:val="28"/>
        </w:rPr>
        <w:t>соблюдать лексические нормы в устных и письменных</w:t>
      </w:r>
      <w:r>
        <w:rPr>
          <w:spacing w:val="-25"/>
          <w:sz w:val="28"/>
        </w:rPr>
        <w:t xml:space="preserve"> </w:t>
      </w:r>
      <w:r>
        <w:rPr>
          <w:sz w:val="28"/>
        </w:rPr>
        <w:t>высказываниях;</w:t>
      </w:r>
    </w:p>
    <w:p w14:paraId="D5040000">
      <w:pPr>
        <w:pStyle w:val="Style_8"/>
        <w:numPr>
          <w:ilvl w:val="0"/>
          <w:numId w:val="34"/>
        </w:numPr>
        <w:tabs>
          <w:tab w:leader="none" w:pos="450" w:val="left"/>
        </w:tabs>
        <w:spacing w:line="276" w:lineRule="auto"/>
        <w:ind w:firstLine="284" w:left="0" w:right="-4"/>
        <w:rPr>
          <w:sz w:val="28"/>
        </w:rPr>
      </w:pPr>
      <w:r>
        <w:rPr>
          <w:sz w:val="28"/>
        </w:rPr>
        <w:t>использовать лексическую синонимию как средство исправления неоправданного повтора в речи и как средство связи предложений в</w:t>
      </w:r>
      <w:r>
        <w:rPr>
          <w:spacing w:val="-16"/>
          <w:sz w:val="28"/>
        </w:rPr>
        <w:t xml:space="preserve"> </w:t>
      </w:r>
      <w:r>
        <w:rPr>
          <w:sz w:val="28"/>
        </w:rPr>
        <w:t>тексте;</w:t>
      </w:r>
    </w:p>
    <w:p w14:paraId="D6040000">
      <w:pPr>
        <w:pStyle w:val="Style_8"/>
        <w:numPr>
          <w:ilvl w:val="0"/>
          <w:numId w:val="34"/>
        </w:numPr>
        <w:tabs>
          <w:tab w:leader="none" w:pos="450" w:val="left"/>
        </w:tabs>
        <w:spacing w:line="276" w:lineRule="auto"/>
        <w:ind w:firstLine="284" w:left="0" w:right="-4"/>
        <w:rPr>
          <w:sz w:val="28"/>
        </w:rPr>
      </w:pPr>
      <w:r>
        <w:rPr>
          <w:sz w:val="28"/>
        </w:rPr>
        <w:t>опознавать основные виды тропов, построенных на переносном значении слова (метафора, эпитет,</w:t>
      </w:r>
      <w:r>
        <w:rPr>
          <w:spacing w:val="-10"/>
          <w:sz w:val="28"/>
        </w:rPr>
        <w:t xml:space="preserve"> </w:t>
      </w:r>
      <w:r>
        <w:rPr>
          <w:sz w:val="28"/>
        </w:rPr>
        <w:t>олицетворение);</w:t>
      </w:r>
    </w:p>
    <w:p w14:paraId="D7040000">
      <w:pPr>
        <w:pStyle w:val="Style_8"/>
        <w:numPr>
          <w:ilvl w:val="0"/>
          <w:numId w:val="34"/>
        </w:numPr>
        <w:tabs>
          <w:tab w:leader="none" w:pos="450" w:val="left"/>
        </w:tabs>
        <w:spacing w:line="276" w:lineRule="auto"/>
        <w:ind w:firstLine="284" w:left="0" w:right="-4"/>
        <w:rPr>
          <w:sz w:val="28"/>
        </w:rPr>
      </w:pPr>
      <w:r>
        <w:rPr>
          <w:sz w:val="28"/>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w:t>
      </w:r>
      <w:r>
        <w:rPr>
          <w:spacing w:val="-20"/>
          <w:sz w:val="28"/>
        </w:rPr>
        <w:t xml:space="preserve"> </w:t>
      </w:r>
      <w:r>
        <w:rPr>
          <w:sz w:val="28"/>
        </w:rPr>
        <w:t>деятельности.</w:t>
      </w:r>
    </w:p>
    <w:p w14:paraId="D8040000">
      <w:pPr>
        <w:spacing w:line="276" w:lineRule="auto"/>
        <w:ind w:firstLine="284" w:left="0" w:right="-4"/>
        <w:jc w:val="both"/>
        <w:rPr>
          <w:i w:val="1"/>
          <w:sz w:val="28"/>
        </w:rPr>
      </w:pPr>
      <w:r>
        <w:rPr>
          <w:i w:val="1"/>
          <w:sz w:val="28"/>
        </w:rPr>
        <w:t>Выпускник получит возможность научиться:</w:t>
      </w:r>
    </w:p>
    <w:p w14:paraId="D9040000">
      <w:pPr>
        <w:pStyle w:val="Style_8"/>
        <w:numPr>
          <w:ilvl w:val="0"/>
          <w:numId w:val="34"/>
        </w:numPr>
        <w:tabs>
          <w:tab w:leader="none" w:pos="450" w:val="left"/>
        </w:tabs>
        <w:spacing w:line="276" w:lineRule="auto"/>
        <w:ind w:firstLine="284" w:left="0" w:right="-4"/>
        <w:rPr>
          <w:sz w:val="28"/>
        </w:rPr>
      </w:pPr>
      <w:r>
        <w:rPr>
          <w:sz w:val="28"/>
        </w:rPr>
        <w:t>объяснять общие принципы классификации словарного состава русского</w:t>
      </w:r>
      <w:r>
        <w:rPr>
          <w:spacing w:val="-25"/>
          <w:sz w:val="28"/>
        </w:rPr>
        <w:t xml:space="preserve"> </w:t>
      </w:r>
      <w:r>
        <w:rPr>
          <w:sz w:val="28"/>
        </w:rPr>
        <w:t>языка;</w:t>
      </w:r>
    </w:p>
    <w:p w14:paraId="DA040000">
      <w:pPr>
        <w:pStyle w:val="Style_8"/>
        <w:numPr>
          <w:ilvl w:val="0"/>
          <w:numId w:val="34"/>
        </w:numPr>
        <w:tabs>
          <w:tab w:leader="none" w:pos="450" w:val="left"/>
        </w:tabs>
        <w:spacing w:line="276" w:lineRule="auto"/>
        <w:ind w:firstLine="284" w:left="0" w:right="-4"/>
        <w:rPr>
          <w:sz w:val="28"/>
        </w:rPr>
      </w:pPr>
      <w:r>
        <w:rPr>
          <w:sz w:val="28"/>
        </w:rPr>
        <w:t>аргументировать различие лексического и грамматического значений</w:t>
      </w:r>
      <w:r>
        <w:rPr>
          <w:spacing w:val="-26"/>
          <w:sz w:val="28"/>
        </w:rPr>
        <w:t xml:space="preserve"> </w:t>
      </w:r>
      <w:r>
        <w:rPr>
          <w:sz w:val="28"/>
        </w:rPr>
        <w:t>слова;</w:t>
      </w:r>
    </w:p>
    <w:p w14:paraId="DB040000">
      <w:pPr>
        <w:pStyle w:val="Style_8"/>
        <w:numPr>
          <w:ilvl w:val="0"/>
          <w:numId w:val="34"/>
        </w:numPr>
        <w:tabs>
          <w:tab w:leader="none" w:pos="450" w:val="left"/>
        </w:tabs>
        <w:spacing w:line="276" w:lineRule="auto"/>
        <w:ind w:firstLine="284" w:left="0" w:right="-4"/>
        <w:rPr>
          <w:sz w:val="28"/>
        </w:rPr>
      </w:pPr>
      <w:r>
        <w:rPr>
          <w:sz w:val="28"/>
        </w:rPr>
        <w:t>опознавать омонимы разных</w:t>
      </w:r>
      <w:r>
        <w:rPr>
          <w:spacing w:val="-11"/>
          <w:sz w:val="28"/>
        </w:rPr>
        <w:t xml:space="preserve"> </w:t>
      </w:r>
      <w:r>
        <w:rPr>
          <w:sz w:val="28"/>
        </w:rPr>
        <w:t>видов;</w:t>
      </w:r>
    </w:p>
    <w:p w14:paraId="DC040000">
      <w:pPr>
        <w:pStyle w:val="Style_8"/>
        <w:numPr>
          <w:ilvl w:val="0"/>
          <w:numId w:val="34"/>
        </w:numPr>
        <w:tabs>
          <w:tab w:leader="none" w:pos="450" w:val="left"/>
        </w:tabs>
        <w:spacing w:line="276" w:lineRule="auto"/>
        <w:ind w:firstLine="284" w:left="0" w:right="-4"/>
        <w:rPr>
          <w:sz w:val="28"/>
        </w:rPr>
      </w:pPr>
      <w:r>
        <w:rPr>
          <w:sz w:val="28"/>
        </w:rPr>
        <w:t>оценивать собственную и чужую речь с точки зрения точного, уместного и выразительного</w:t>
      </w:r>
      <w:r>
        <w:rPr>
          <w:spacing w:val="-5"/>
          <w:sz w:val="28"/>
        </w:rPr>
        <w:t xml:space="preserve"> </w:t>
      </w:r>
      <w:r>
        <w:rPr>
          <w:sz w:val="28"/>
        </w:rPr>
        <w:t>словоупотребления;</w:t>
      </w:r>
    </w:p>
    <w:p w14:paraId="DD040000">
      <w:pPr>
        <w:pStyle w:val="Style_8"/>
        <w:numPr>
          <w:ilvl w:val="0"/>
          <w:numId w:val="34"/>
        </w:numPr>
        <w:tabs>
          <w:tab w:leader="none" w:pos="450" w:val="left"/>
        </w:tabs>
        <w:spacing w:line="276" w:lineRule="auto"/>
        <w:ind w:firstLine="284" w:left="0" w:right="-4"/>
        <w:rPr>
          <w:sz w:val="28"/>
        </w:rPr>
      </w:pPr>
      <w:r>
        <w:rPr>
          <w:sz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w:t>
      </w:r>
      <w:r>
        <w:rPr>
          <w:spacing w:val="-4"/>
          <w:sz w:val="28"/>
        </w:rPr>
        <w:t xml:space="preserve"> </w:t>
      </w:r>
      <w:r>
        <w:rPr>
          <w:sz w:val="28"/>
        </w:rPr>
        <w:t>речи;</w:t>
      </w:r>
    </w:p>
    <w:p w14:paraId="DE040000">
      <w:pPr>
        <w:pStyle w:val="Style_8"/>
        <w:numPr>
          <w:ilvl w:val="0"/>
          <w:numId w:val="34"/>
        </w:numPr>
        <w:tabs>
          <w:tab w:leader="none" w:pos="450" w:val="left"/>
          <w:tab w:leader="none" w:pos="1080" w:val="left"/>
          <w:tab w:leader="none" w:pos="3296" w:val="left"/>
          <w:tab w:leader="none" w:pos="4349" w:val="left"/>
          <w:tab w:leader="none" w:pos="4735" w:val="left"/>
          <w:tab w:leader="none" w:pos="5376" w:val="left"/>
          <w:tab w:leader="none" w:pos="5762" w:val="left"/>
          <w:tab w:leader="none" w:pos="7506" w:val="left"/>
          <w:tab w:leader="none" w:pos="7875" w:val="left"/>
          <w:tab w:leader="none" w:pos="8508" w:val="left"/>
        </w:tabs>
        <w:spacing w:line="276" w:lineRule="auto"/>
        <w:ind w:firstLine="284" w:left="0" w:right="-4"/>
        <w:rPr>
          <w:b w:val="1"/>
          <w:sz w:val="28"/>
        </w:rPr>
      </w:pPr>
      <w:r>
        <w:rPr>
          <w:sz w:val="28"/>
        </w:rPr>
        <w:t>извлекать необходимую информацию из лексических словарей разного типа (толкового словаря, словарей синонимов, антонимов, уст</w:t>
      </w:r>
      <w:r>
        <w:rPr>
          <w:sz w:val="28"/>
        </w:rPr>
        <w:t xml:space="preserve">аревших слов, иностранных слов, фразеологического словаря и др.) и справочников, в том </w:t>
      </w:r>
      <w:r>
        <w:rPr>
          <w:sz w:val="28"/>
        </w:rPr>
        <w:t xml:space="preserve">числе мультимедийных; использовать эту информацию в различных видах </w:t>
      </w:r>
      <w:r>
        <w:rPr>
          <w:sz w:val="28"/>
        </w:rPr>
        <w:t xml:space="preserve">деятельности. </w:t>
      </w:r>
    </w:p>
    <w:p w14:paraId="DF040000">
      <w:pPr>
        <w:pStyle w:val="Style_8"/>
        <w:tabs>
          <w:tab w:leader="none" w:pos="450" w:val="left"/>
          <w:tab w:leader="none" w:pos="1080" w:val="left"/>
          <w:tab w:leader="none" w:pos="3296" w:val="left"/>
          <w:tab w:leader="none" w:pos="4349" w:val="left"/>
          <w:tab w:leader="none" w:pos="4735" w:val="left"/>
          <w:tab w:leader="none" w:pos="5376" w:val="left"/>
          <w:tab w:leader="none" w:pos="5762" w:val="left"/>
          <w:tab w:leader="none" w:pos="7506" w:val="left"/>
          <w:tab w:leader="none" w:pos="7875" w:val="left"/>
          <w:tab w:leader="none" w:pos="8508" w:val="left"/>
        </w:tabs>
        <w:spacing w:line="276" w:lineRule="auto"/>
        <w:ind w:firstLine="0" w:left="284" w:right="114"/>
        <w:rPr>
          <w:b w:val="1"/>
          <w:sz w:val="28"/>
        </w:rPr>
      </w:pPr>
      <w:r>
        <w:rPr>
          <w:b w:val="1"/>
          <w:sz w:val="28"/>
        </w:rPr>
        <w:t>Морфология</w:t>
      </w:r>
    </w:p>
    <w:p w14:paraId="E0040000">
      <w:pPr>
        <w:spacing w:line="276" w:lineRule="auto"/>
        <w:ind w:firstLine="284" w:left="0"/>
        <w:jc w:val="both"/>
        <w:rPr>
          <w:i w:val="1"/>
          <w:sz w:val="28"/>
        </w:rPr>
      </w:pPr>
      <w:r>
        <w:rPr>
          <w:i w:val="1"/>
          <w:sz w:val="28"/>
        </w:rPr>
        <w:t>Выпускник научится:</w:t>
      </w:r>
    </w:p>
    <w:p w14:paraId="E1040000">
      <w:pPr>
        <w:pStyle w:val="Style_8"/>
        <w:numPr>
          <w:ilvl w:val="0"/>
          <w:numId w:val="35"/>
        </w:numPr>
        <w:tabs>
          <w:tab w:leader="none" w:pos="450" w:val="left"/>
        </w:tabs>
        <w:spacing w:line="276" w:lineRule="auto"/>
        <w:ind w:firstLine="284" w:left="0" w:right="-4"/>
        <w:rPr>
          <w:sz w:val="28"/>
        </w:rPr>
      </w:pPr>
      <w:r>
        <w:rPr>
          <w:sz w:val="28"/>
        </w:rPr>
        <w:t>опознавать самостоятельные (знаменательные) части речи и их формы, служебные части</w:t>
      </w:r>
      <w:r>
        <w:rPr>
          <w:spacing w:val="-5"/>
          <w:sz w:val="28"/>
        </w:rPr>
        <w:t xml:space="preserve"> </w:t>
      </w:r>
      <w:r>
        <w:rPr>
          <w:sz w:val="28"/>
        </w:rPr>
        <w:t>речи;</w:t>
      </w:r>
    </w:p>
    <w:p w14:paraId="E2040000">
      <w:pPr>
        <w:pStyle w:val="Style_8"/>
        <w:numPr>
          <w:ilvl w:val="0"/>
          <w:numId w:val="35"/>
        </w:numPr>
        <w:tabs>
          <w:tab w:leader="none" w:pos="450" w:val="left"/>
        </w:tabs>
        <w:spacing w:line="276" w:lineRule="auto"/>
        <w:ind w:firstLine="284" w:left="0" w:right="-4"/>
        <w:rPr>
          <w:sz w:val="28"/>
        </w:rPr>
      </w:pPr>
      <w:r>
        <w:rPr>
          <w:sz w:val="28"/>
        </w:rPr>
        <w:t>анализировать слово с точки зрения его принадлежности к той или иной части  речи;</w:t>
      </w:r>
    </w:p>
    <w:p w14:paraId="E3040000">
      <w:pPr>
        <w:pStyle w:val="Style_8"/>
        <w:numPr>
          <w:ilvl w:val="0"/>
          <w:numId w:val="35"/>
        </w:numPr>
        <w:tabs>
          <w:tab w:leader="none" w:pos="452" w:val="left"/>
        </w:tabs>
        <w:spacing w:before="46" w:line="276" w:lineRule="auto"/>
        <w:ind w:firstLine="284" w:left="0" w:right="-4"/>
        <w:rPr>
          <w:sz w:val="28"/>
        </w:rPr>
      </w:pPr>
      <w:r>
        <w:rPr>
          <w:sz w:val="28"/>
        </w:rPr>
        <w:t>употреблять формы слов различных частей речи в соответствии с нормами современного русского литературного</w:t>
      </w:r>
      <w:r>
        <w:rPr>
          <w:spacing w:val="-10"/>
          <w:sz w:val="28"/>
        </w:rPr>
        <w:t xml:space="preserve"> </w:t>
      </w:r>
      <w:r>
        <w:rPr>
          <w:sz w:val="28"/>
        </w:rPr>
        <w:t>языка;</w:t>
      </w:r>
    </w:p>
    <w:p w14:paraId="E4040000">
      <w:pPr>
        <w:pStyle w:val="Style_8"/>
        <w:numPr>
          <w:ilvl w:val="0"/>
          <w:numId w:val="35"/>
        </w:numPr>
        <w:tabs>
          <w:tab w:leader="none" w:pos="450" w:val="left"/>
        </w:tabs>
        <w:spacing w:line="276" w:lineRule="auto"/>
        <w:ind w:firstLine="284" w:left="0" w:right="-4"/>
        <w:rPr>
          <w:sz w:val="28"/>
        </w:rPr>
      </w:pPr>
      <w:r>
        <w:rPr>
          <w:sz w:val="28"/>
        </w:rPr>
        <w:t>применять морфологические знания и умения в практике правописания, в различных видах</w:t>
      </w:r>
      <w:r>
        <w:rPr>
          <w:spacing w:val="-8"/>
          <w:sz w:val="28"/>
        </w:rPr>
        <w:t xml:space="preserve"> </w:t>
      </w:r>
      <w:r>
        <w:rPr>
          <w:sz w:val="28"/>
        </w:rPr>
        <w:t>анализа;</w:t>
      </w:r>
    </w:p>
    <w:p w14:paraId="E5040000">
      <w:pPr>
        <w:pStyle w:val="Style_8"/>
        <w:numPr>
          <w:ilvl w:val="0"/>
          <w:numId w:val="35"/>
        </w:numPr>
        <w:tabs>
          <w:tab w:leader="none" w:pos="450" w:val="left"/>
        </w:tabs>
        <w:spacing w:line="276" w:lineRule="auto"/>
        <w:ind w:firstLine="284" w:left="0" w:right="-4"/>
        <w:rPr>
          <w:sz w:val="28"/>
        </w:rPr>
      </w:pPr>
      <w:r>
        <w:rPr>
          <w:sz w:val="28"/>
        </w:rPr>
        <w:t>распознавать явления грамматической омонимии, существенные для решения орфографических и пунктуационных</w:t>
      </w:r>
      <w:r>
        <w:rPr>
          <w:spacing w:val="-20"/>
          <w:sz w:val="28"/>
        </w:rPr>
        <w:t xml:space="preserve"> </w:t>
      </w:r>
      <w:r>
        <w:rPr>
          <w:sz w:val="28"/>
        </w:rPr>
        <w:t>задач.</w:t>
      </w:r>
    </w:p>
    <w:p w14:paraId="E6040000">
      <w:pPr>
        <w:spacing w:line="276" w:lineRule="auto"/>
        <w:ind w:firstLine="284" w:left="0" w:right="-4"/>
        <w:jc w:val="both"/>
        <w:rPr>
          <w:i w:val="1"/>
          <w:sz w:val="28"/>
        </w:rPr>
      </w:pPr>
      <w:r>
        <w:rPr>
          <w:i w:val="1"/>
          <w:sz w:val="28"/>
        </w:rPr>
        <w:t>Выпускник получит возможность научиться:</w:t>
      </w:r>
    </w:p>
    <w:p w14:paraId="E7040000">
      <w:pPr>
        <w:pStyle w:val="Style_8"/>
        <w:numPr>
          <w:ilvl w:val="0"/>
          <w:numId w:val="36"/>
        </w:numPr>
        <w:tabs>
          <w:tab w:leader="none" w:pos="450" w:val="left"/>
        </w:tabs>
        <w:spacing w:line="276" w:lineRule="auto"/>
        <w:ind w:firstLine="284" w:left="0" w:right="-4"/>
        <w:rPr>
          <w:sz w:val="28"/>
        </w:rPr>
      </w:pPr>
      <w:r>
        <w:rPr>
          <w:sz w:val="28"/>
        </w:rPr>
        <w:t>анализировать синонимические средства</w:t>
      </w:r>
      <w:r>
        <w:rPr>
          <w:spacing w:val="-17"/>
          <w:sz w:val="28"/>
        </w:rPr>
        <w:t xml:space="preserve"> </w:t>
      </w:r>
      <w:r>
        <w:rPr>
          <w:sz w:val="28"/>
        </w:rPr>
        <w:t>морфологии;</w:t>
      </w:r>
    </w:p>
    <w:p w14:paraId="E8040000">
      <w:pPr>
        <w:pStyle w:val="Style_8"/>
        <w:numPr>
          <w:ilvl w:val="0"/>
          <w:numId w:val="36"/>
        </w:numPr>
        <w:tabs>
          <w:tab w:leader="none" w:pos="450" w:val="left"/>
        </w:tabs>
        <w:spacing w:line="276" w:lineRule="auto"/>
        <w:ind w:firstLine="284" w:left="0" w:right="-4"/>
        <w:rPr>
          <w:sz w:val="28"/>
        </w:rPr>
      </w:pPr>
      <w:r>
        <w:rPr>
          <w:sz w:val="28"/>
        </w:rPr>
        <w:t>различать грамматические</w:t>
      </w:r>
      <w:r>
        <w:rPr>
          <w:spacing w:val="-10"/>
          <w:sz w:val="28"/>
        </w:rPr>
        <w:t xml:space="preserve"> </w:t>
      </w:r>
      <w:r>
        <w:rPr>
          <w:sz w:val="28"/>
        </w:rPr>
        <w:t>омонимы;</w:t>
      </w:r>
    </w:p>
    <w:p w14:paraId="E9040000">
      <w:pPr>
        <w:pStyle w:val="Style_8"/>
        <w:numPr>
          <w:ilvl w:val="0"/>
          <w:numId w:val="36"/>
        </w:numPr>
        <w:tabs>
          <w:tab w:leader="none" w:pos="450" w:val="left"/>
        </w:tabs>
        <w:spacing w:line="276" w:lineRule="auto"/>
        <w:ind w:firstLine="284" w:left="0" w:right="-4"/>
        <w:rPr>
          <w:sz w:val="28"/>
        </w:rPr>
      </w:pPr>
      <w:r>
        <w:rPr>
          <w:sz w:val="28"/>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w:t>
      </w:r>
      <w:r>
        <w:rPr>
          <w:spacing w:val="-15"/>
          <w:sz w:val="28"/>
        </w:rPr>
        <w:t xml:space="preserve"> </w:t>
      </w:r>
      <w:r>
        <w:rPr>
          <w:sz w:val="28"/>
        </w:rPr>
        <w:t>речи;</w:t>
      </w:r>
    </w:p>
    <w:p w14:paraId="EA040000">
      <w:pPr>
        <w:pStyle w:val="Style_8"/>
        <w:numPr>
          <w:ilvl w:val="0"/>
          <w:numId w:val="36"/>
        </w:numPr>
        <w:tabs>
          <w:tab w:leader="none" w:pos="450" w:val="left"/>
        </w:tabs>
        <w:spacing w:line="276" w:lineRule="auto"/>
        <w:ind w:firstLine="284" w:left="0" w:right="-4"/>
        <w:rPr>
          <w:i w:val="1"/>
          <w:sz w:val="28"/>
        </w:rPr>
      </w:pPr>
      <w:r>
        <w:rPr>
          <w:sz w:val="28"/>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r>
        <w:rPr>
          <w:i w:val="1"/>
          <w:sz w:val="28"/>
        </w:rPr>
        <w:t>.</w:t>
      </w:r>
    </w:p>
    <w:p w14:paraId="EB040000">
      <w:pPr>
        <w:pStyle w:val="Style_5"/>
        <w:spacing w:before="1" w:line="276" w:lineRule="auto"/>
        <w:ind w:firstLine="284" w:left="0" w:right="-4"/>
        <w:jc w:val="both"/>
        <w:rPr>
          <w:sz w:val="28"/>
        </w:rPr>
      </w:pPr>
      <w:r>
        <w:rPr>
          <w:sz w:val="28"/>
        </w:rPr>
        <w:t>Синтаксис</w:t>
      </w:r>
    </w:p>
    <w:p w14:paraId="EC040000">
      <w:pPr>
        <w:spacing w:line="276" w:lineRule="auto"/>
        <w:ind w:firstLine="284" w:left="0" w:right="-4"/>
        <w:jc w:val="both"/>
        <w:rPr>
          <w:i w:val="1"/>
          <w:sz w:val="28"/>
        </w:rPr>
      </w:pPr>
      <w:r>
        <w:rPr>
          <w:i w:val="1"/>
          <w:sz w:val="28"/>
        </w:rPr>
        <w:t>Выпускник научится:</w:t>
      </w:r>
    </w:p>
    <w:p w14:paraId="ED040000">
      <w:pPr>
        <w:pStyle w:val="Style_8"/>
        <w:numPr>
          <w:ilvl w:val="0"/>
          <w:numId w:val="36"/>
        </w:numPr>
        <w:tabs>
          <w:tab w:leader="none" w:pos="450" w:val="left"/>
        </w:tabs>
        <w:spacing w:line="276" w:lineRule="auto"/>
        <w:ind w:firstLine="284" w:left="0" w:right="-4"/>
        <w:rPr>
          <w:sz w:val="28"/>
        </w:rPr>
      </w:pPr>
      <w:r>
        <w:rPr>
          <w:sz w:val="28"/>
        </w:rPr>
        <w:t>опознавать основные единицы синтаксиса (словосочетание, предложение) и их виды;</w:t>
      </w:r>
    </w:p>
    <w:p w14:paraId="EE040000">
      <w:pPr>
        <w:pStyle w:val="Style_8"/>
        <w:numPr>
          <w:ilvl w:val="0"/>
          <w:numId w:val="36"/>
        </w:numPr>
        <w:tabs>
          <w:tab w:leader="none" w:pos="450" w:val="left"/>
        </w:tabs>
        <w:spacing w:line="276" w:lineRule="auto"/>
        <w:ind w:firstLine="284" w:left="0" w:right="-4"/>
        <w:rPr>
          <w:sz w:val="28"/>
        </w:rPr>
      </w:pPr>
      <w:r>
        <w:rPr>
          <w:sz w:val="28"/>
        </w:rPr>
        <w:t>анализировать различные виды словосочетаний и предложений с точки зрения структурной и смысловой организации, функциональной</w:t>
      </w:r>
      <w:r>
        <w:rPr>
          <w:spacing w:val="-37"/>
          <w:sz w:val="28"/>
        </w:rPr>
        <w:t xml:space="preserve"> </w:t>
      </w:r>
      <w:r>
        <w:rPr>
          <w:sz w:val="28"/>
        </w:rPr>
        <w:t>предназначенности;</w:t>
      </w:r>
    </w:p>
    <w:p w14:paraId="EF040000">
      <w:pPr>
        <w:pStyle w:val="Style_8"/>
        <w:numPr>
          <w:ilvl w:val="0"/>
          <w:numId w:val="36"/>
        </w:numPr>
        <w:tabs>
          <w:tab w:leader="none" w:pos="452" w:val="left"/>
        </w:tabs>
        <w:spacing w:line="276" w:lineRule="auto"/>
        <w:ind w:firstLine="284" w:left="0" w:right="-4"/>
        <w:rPr>
          <w:sz w:val="28"/>
        </w:rPr>
      </w:pPr>
      <w:r>
        <w:rPr>
          <w:sz w:val="28"/>
        </w:rPr>
        <w:t>употреблять синтаксические единицы в соответствии с нормами современного русского литературного</w:t>
      </w:r>
      <w:r>
        <w:rPr>
          <w:spacing w:val="-5"/>
          <w:sz w:val="28"/>
        </w:rPr>
        <w:t xml:space="preserve"> </w:t>
      </w:r>
      <w:r>
        <w:rPr>
          <w:sz w:val="28"/>
        </w:rPr>
        <w:t>языка;</w:t>
      </w:r>
    </w:p>
    <w:p w14:paraId="F0040000">
      <w:pPr>
        <w:pStyle w:val="Style_8"/>
        <w:numPr>
          <w:ilvl w:val="0"/>
          <w:numId w:val="36"/>
        </w:numPr>
        <w:tabs>
          <w:tab w:leader="none" w:pos="450" w:val="left"/>
        </w:tabs>
        <w:spacing w:line="276" w:lineRule="auto"/>
        <w:ind w:firstLine="284" w:left="0" w:right="-4"/>
        <w:rPr>
          <w:sz w:val="28"/>
        </w:rPr>
      </w:pPr>
      <w:r>
        <w:rPr>
          <w:sz w:val="28"/>
        </w:rPr>
        <w:t>использовать разнообразные синонимические синтаксические конструкции в собственной речевой</w:t>
      </w:r>
      <w:r>
        <w:rPr>
          <w:spacing w:val="-9"/>
          <w:sz w:val="28"/>
        </w:rPr>
        <w:t xml:space="preserve"> </w:t>
      </w:r>
      <w:r>
        <w:rPr>
          <w:sz w:val="28"/>
        </w:rPr>
        <w:t>практике;</w:t>
      </w:r>
    </w:p>
    <w:p w14:paraId="F1040000">
      <w:pPr>
        <w:pStyle w:val="Style_8"/>
        <w:numPr>
          <w:ilvl w:val="0"/>
          <w:numId w:val="37"/>
        </w:numPr>
        <w:tabs>
          <w:tab w:leader="none" w:pos="450" w:val="left"/>
        </w:tabs>
        <w:spacing w:line="276" w:lineRule="auto"/>
        <w:ind w:firstLine="284" w:left="0" w:right="-4"/>
        <w:rPr>
          <w:sz w:val="28"/>
        </w:rPr>
      </w:pPr>
      <w:r>
        <w:rPr>
          <w:sz w:val="28"/>
        </w:rPr>
        <w:t>применять синтаксические знания и умения в практике правописания, в различных видах</w:t>
      </w:r>
      <w:r>
        <w:rPr>
          <w:spacing w:val="-3"/>
          <w:sz w:val="28"/>
        </w:rPr>
        <w:t xml:space="preserve"> </w:t>
      </w:r>
      <w:r>
        <w:rPr>
          <w:sz w:val="28"/>
        </w:rPr>
        <w:t>анализа.</w:t>
      </w:r>
    </w:p>
    <w:p w14:paraId="F2040000">
      <w:pPr>
        <w:spacing w:line="276" w:lineRule="auto"/>
        <w:ind w:firstLine="284" w:left="0" w:right="-4"/>
        <w:jc w:val="both"/>
        <w:rPr>
          <w:i w:val="1"/>
          <w:sz w:val="28"/>
        </w:rPr>
      </w:pPr>
      <w:r>
        <w:rPr>
          <w:i w:val="1"/>
          <w:sz w:val="28"/>
        </w:rPr>
        <w:t>Выпускник получит возможность научиться:</w:t>
      </w:r>
    </w:p>
    <w:p w14:paraId="F3040000">
      <w:pPr>
        <w:pStyle w:val="Style_8"/>
        <w:numPr>
          <w:ilvl w:val="0"/>
          <w:numId w:val="38"/>
        </w:numPr>
        <w:tabs>
          <w:tab w:leader="none" w:pos="450" w:val="left"/>
        </w:tabs>
        <w:spacing w:line="276" w:lineRule="auto"/>
        <w:ind w:firstLine="284" w:left="0" w:right="-4"/>
        <w:rPr>
          <w:sz w:val="28"/>
        </w:rPr>
      </w:pPr>
      <w:r>
        <w:rPr>
          <w:sz w:val="28"/>
        </w:rPr>
        <w:t>анализировать синонимические средства</w:t>
      </w:r>
      <w:r>
        <w:rPr>
          <w:spacing w:val="-18"/>
          <w:sz w:val="28"/>
        </w:rPr>
        <w:t xml:space="preserve"> </w:t>
      </w:r>
      <w:r>
        <w:rPr>
          <w:sz w:val="28"/>
        </w:rPr>
        <w:t>синтаксиса;</w:t>
      </w:r>
    </w:p>
    <w:p w14:paraId="F4040000">
      <w:pPr>
        <w:pStyle w:val="Style_8"/>
        <w:numPr>
          <w:ilvl w:val="0"/>
          <w:numId w:val="38"/>
        </w:numPr>
        <w:tabs>
          <w:tab w:leader="none" w:pos="450" w:val="left"/>
        </w:tabs>
        <w:spacing w:line="276" w:lineRule="auto"/>
        <w:ind w:firstLine="284" w:left="0" w:right="-4"/>
        <w:rPr>
          <w:sz w:val="28"/>
        </w:rPr>
      </w:pPr>
      <w:r>
        <w:rPr>
          <w:sz w:val="28"/>
        </w:rPr>
        <w:t xml:space="preserve">опознавать основные выразительные средства синтаксиса в </w:t>
      </w:r>
      <w:r>
        <w:rPr>
          <w:sz w:val="28"/>
        </w:rPr>
        <w:t>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14:paraId="F5040000">
      <w:pPr>
        <w:pStyle w:val="Style_8"/>
        <w:numPr>
          <w:ilvl w:val="0"/>
          <w:numId w:val="38"/>
        </w:numPr>
        <w:tabs>
          <w:tab w:leader="none" w:pos="450" w:val="left"/>
        </w:tabs>
        <w:spacing w:line="276" w:lineRule="auto"/>
        <w:ind w:firstLine="284" w:left="0" w:right="-4"/>
        <w:rPr>
          <w:sz w:val="28"/>
        </w:rPr>
      </w:pPr>
      <w:r>
        <w:rPr>
          <w:sz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14:paraId="F6040000">
      <w:pPr>
        <w:pStyle w:val="Style_5"/>
        <w:spacing w:before="1" w:line="276" w:lineRule="auto"/>
        <w:ind w:firstLine="284" w:left="0" w:right="-4"/>
        <w:jc w:val="both"/>
        <w:rPr>
          <w:sz w:val="28"/>
        </w:rPr>
      </w:pPr>
      <w:r>
        <w:rPr>
          <w:sz w:val="28"/>
        </w:rPr>
        <w:t>Правописание: орфография и пунктуация</w:t>
      </w:r>
    </w:p>
    <w:p w14:paraId="F7040000">
      <w:pPr>
        <w:spacing w:line="276" w:lineRule="auto"/>
        <w:ind w:firstLine="284" w:left="0" w:right="-4"/>
        <w:jc w:val="both"/>
        <w:rPr>
          <w:i w:val="1"/>
          <w:sz w:val="28"/>
        </w:rPr>
      </w:pPr>
      <w:r>
        <w:rPr>
          <w:i w:val="1"/>
          <w:sz w:val="28"/>
        </w:rPr>
        <w:t>Выпускник научится:</w:t>
      </w:r>
    </w:p>
    <w:p w14:paraId="F8040000">
      <w:pPr>
        <w:pStyle w:val="Style_8"/>
        <w:numPr>
          <w:ilvl w:val="0"/>
          <w:numId w:val="38"/>
        </w:numPr>
        <w:tabs>
          <w:tab w:leader="none" w:pos="450" w:val="left"/>
        </w:tabs>
        <w:spacing w:line="276" w:lineRule="auto"/>
        <w:ind w:firstLine="284" w:left="0" w:right="-4"/>
        <w:rPr>
          <w:sz w:val="28"/>
        </w:rPr>
      </w:pPr>
      <w:r>
        <w:rPr>
          <w:sz w:val="28"/>
        </w:rPr>
        <w:t>соблюдать орфографические и пунктуационные нормы в процессе письма (в  объёме содержания</w:t>
      </w:r>
      <w:r>
        <w:rPr>
          <w:spacing w:val="-10"/>
          <w:sz w:val="28"/>
        </w:rPr>
        <w:t xml:space="preserve"> </w:t>
      </w:r>
      <w:r>
        <w:rPr>
          <w:sz w:val="28"/>
        </w:rPr>
        <w:t>курса);</w:t>
      </w:r>
    </w:p>
    <w:p w14:paraId="F9040000">
      <w:pPr>
        <w:pStyle w:val="Style_8"/>
        <w:numPr>
          <w:ilvl w:val="0"/>
          <w:numId w:val="38"/>
        </w:numPr>
        <w:tabs>
          <w:tab w:leader="none" w:pos="450" w:val="left"/>
        </w:tabs>
        <w:spacing w:line="276" w:lineRule="auto"/>
        <w:ind w:firstLine="284" w:left="0" w:right="-4"/>
        <w:rPr>
          <w:sz w:val="28"/>
        </w:rPr>
      </w:pPr>
      <w:r>
        <w:rPr>
          <w:sz w:val="28"/>
        </w:rPr>
        <w:t>объяснять выбор написания в устной форме (рассуждение) и письменной форме (с помощью графических</w:t>
      </w:r>
      <w:r>
        <w:rPr>
          <w:spacing w:val="-11"/>
          <w:sz w:val="28"/>
        </w:rPr>
        <w:t xml:space="preserve"> </w:t>
      </w:r>
      <w:r>
        <w:rPr>
          <w:sz w:val="28"/>
        </w:rPr>
        <w:t>символов);</w:t>
      </w:r>
    </w:p>
    <w:p w14:paraId="FA040000">
      <w:pPr>
        <w:pStyle w:val="Style_8"/>
        <w:numPr>
          <w:ilvl w:val="0"/>
          <w:numId w:val="38"/>
        </w:numPr>
        <w:tabs>
          <w:tab w:leader="none" w:pos="450" w:val="left"/>
        </w:tabs>
        <w:spacing w:line="276" w:lineRule="auto"/>
        <w:ind w:firstLine="284" w:left="0" w:right="-4"/>
        <w:rPr>
          <w:sz w:val="28"/>
        </w:rPr>
      </w:pPr>
      <w:r>
        <w:rPr>
          <w:sz w:val="28"/>
        </w:rPr>
        <w:t>обнаруживать и исправлять орфографические и пунктуационные</w:t>
      </w:r>
      <w:r>
        <w:rPr>
          <w:spacing w:val="-24"/>
          <w:sz w:val="28"/>
        </w:rPr>
        <w:t xml:space="preserve"> </w:t>
      </w:r>
      <w:r>
        <w:rPr>
          <w:sz w:val="28"/>
        </w:rPr>
        <w:t>ошибки;</w:t>
      </w:r>
    </w:p>
    <w:p w14:paraId="FB040000">
      <w:pPr>
        <w:pStyle w:val="Style_8"/>
        <w:numPr>
          <w:ilvl w:val="0"/>
          <w:numId w:val="38"/>
        </w:numPr>
        <w:tabs>
          <w:tab w:leader="none" w:pos="450" w:val="left"/>
        </w:tabs>
        <w:spacing w:line="276" w:lineRule="auto"/>
        <w:ind w:firstLine="284" w:left="0" w:right="-4"/>
        <w:rPr>
          <w:sz w:val="28"/>
        </w:rPr>
      </w:pPr>
      <w:r>
        <w:rPr>
          <w:sz w:val="28"/>
        </w:rPr>
        <w:t>извлекать необходимую информацию из орфографических словарей и справочников; использовать её в процессе</w:t>
      </w:r>
      <w:r>
        <w:rPr>
          <w:spacing w:val="-19"/>
          <w:sz w:val="28"/>
        </w:rPr>
        <w:t xml:space="preserve"> </w:t>
      </w:r>
      <w:r>
        <w:rPr>
          <w:sz w:val="28"/>
        </w:rPr>
        <w:t>письма.</w:t>
      </w:r>
    </w:p>
    <w:p w14:paraId="FC040000">
      <w:pPr>
        <w:spacing w:line="276" w:lineRule="auto"/>
        <w:ind w:firstLine="284" w:left="0" w:right="-4"/>
        <w:jc w:val="both"/>
        <w:rPr>
          <w:i w:val="1"/>
          <w:sz w:val="28"/>
        </w:rPr>
      </w:pPr>
      <w:r>
        <w:rPr>
          <w:i w:val="1"/>
          <w:sz w:val="28"/>
        </w:rPr>
        <w:t>Выпускник получит возможность научиться:</w:t>
      </w:r>
    </w:p>
    <w:p w14:paraId="FD040000">
      <w:pPr>
        <w:pStyle w:val="Style_8"/>
        <w:numPr>
          <w:ilvl w:val="0"/>
          <w:numId w:val="38"/>
        </w:numPr>
        <w:tabs>
          <w:tab w:leader="none" w:pos="450" w:val="left"/>
        </w:tabs>
        <w:spacing w:line="276" w:lineRule="auto"/>
        <w:ind w:firstLine="284" w:left="0" w:right="-4"/>
        <w:rPr>
          <w:sz w:val="28"/>
        </w:rPr>
      </w:pPr>
      <w:r>
        <w:rPr>
          <w:sz w:val="28"/>
        </w:rPr>
        <w:t>демонстрировать роль орфографии и пунктуации в передаче смысловой стороны речи;</w:t>
      </w:r>
    </w:p>
    <w:p w14:paraId="FE040000">
      <w:pPr>
        <w:pStyle w:val="Style_8"/>
        <w:numPr>
          <w:ilvl w:val="0"/>
          <w:numId w:val="38"/>
        </w:numPr>
        <w:tabs>
          <w:tab w:leader="none" w:pos="450" w:val="left"/>
        </w:tabs>
        <w:spacing w:before="46" w:line="276" w:lineRule="auto"/>
        <w:ind w:firstLine="284" w:left="0" w:right="-4"/>
        <w:rPr>
          <w:i w:val="1"/>
          <w:sz w:val="28"/>
        </w:rPr>
      </w:pPr>
      <w:r>
        <w:rPr>
          <w:sz w:val="28"/>
        </w:rPr>
        <w:t>извлекать необходимую информацию из мультимеди</w:t>
      </w:r>
      <w:r>
        <w:rPr>
          <w:sz w:val="28"/>
        </w:rPr>
        <w:t xml:space="preserve">йных орфографических словарей и справочников по правописанию; использовать эту </w:t>
      </w:r>
      <w:r>
        <w:rPr>
          <w:sz w:val="28"/>
        </w:rPr>
        <w:t>информацию</w:t>
      </w:r>
      <w:r>
        <w:rPr>
          <w:spacing w:val="6"/>
          <w:sz w:val="28"/>
        </w:rPr>
        <w:t xml:space="preserve"> </w:t>
      </w:r>
      <w:r>
        <w:rPr>
          <w:sz w:val="28"/>
        </w:rPr>
        <w:t>в</w:t>
      </w:r>
      <w:r>
        <w:rPr>
          <w:sz w:val="28"/>
        </w:rPr>
        <w:t xml:space="preserve"> </w:t>
      </w:r>
      <w:r>
        <w:rPr>
          <w:sz w:val="28"/>
        </w:rPr>
        <w:t xml:space="preserve">процессе письма. </w:t>
      </w:r>
    </w:p>
    <w:p w14:paraId="FF040000">
      <w:pPr>
        <w:pStyle w:val="Style_8"/>
        <w:tabs>
          <w:tab w:leader="none" w:pos="450" w:val="left"/>
        </w:tabs>
        <w:spacing w:before="46" w:line="276" w:lineRule="auto"/>
        <w:ind w:firstLine="284" w:left="0" w:right="-4"/>
        <w:rPr>
          <w:b w:val="1"/>
          <w:sz w:val="28"/>
        </w:rPr>
      </w:pPr>
      <w:r>
        <w:rPr>
          <w:b w:val="1"/>
          <w:sz w:val="28"/>
        </w:rPr>
        <w:t xml:space="preserve">Язык и культура </w:t>
      </w:r>
    </w:p>
    <w:p w14:paraId="00050000">
      <w:pPr>
        <w:pStyle w:val="Style_8"/>
        <w:tabs>
          <w:tab w:leader="none" w:pos="450" w:val="left"/>
        </w:tabs>
        <w:spacing w:before="46" w:line="276" w:lineRule="auto"/>
        <w:ind w:firstLine="284" w:left="0" w:right="-4"/>
        <w:rPr>
          <w:i w:val="1"/>
          <w:sz w:val="28"/>
        </w:rPr>
      </w:pPr>
      <w:r>
        <w:rPr>
          <w:i w:val="1"/>
          <w:sz w:val="28"/>
        </w:rPr>
        <w:t>Выпускник научится:</w:t>
      </w:r>
    </w:p>
    <w:p w14:paraId="01050000">
      <w:pPr>
        <w:pStyle w:val="Style_8"/>
        <w:numPr>
          <w:ilvl w:val="0"/>
          <w:numId w:val="39"/>
        </w:numPr>
        <w:tabs>
          <w:tab w:leader="none" w:pos="450" w:val="left"/>
        </w:tabs>
        <w:spacing w:line="276" w:lineRule="auto"/>
        <w:ind w:firstLine="284" w:left="0" w:right="-4"/>
        <w:rPr>
          <w:sz w:val="28"/>
        </w:rPr>
      </w:pPr>
      <w:r>
        <w:rPr>
          <w:sz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w:t>
      </w:r>
      <w:r>
        <w:rPr>
          <w:spacing w:val="-5"/>
          <w:sz w:val="28"/>
        </w:rPr>
        <w:t xml:space="preserve"> </w:t>
      </w:r>
      <w:r>
        <w:rPr>
          <w:sz w:val="28"/>
        </w:rPr>
        <w:t>текстах;</w:t>
      </w:r>
    </w:p>
    <w:p w14:paraId="02050000">
      <w:pPr>
        <w:pStyle w:val="Style_8"/>
        <w:numPr>
          <w:ilvl w:val="0"/>
          <w:numId w:val="40"/>
        </w:numPr>
        <w:tabs>
          <w:tab w:leader="none" w:pos="450" w:val="left"/>
        </w:tabs>
        <w:spacing w:line="276" w:lineRule="auto"/>
        <w:ind w:firstLine="284" w:left="0" w:right="-4"/>
        <w:rPr>
          <w:sz w:val="28"/>
        </w:rPr>
      </w:pPr>
      <w:r>
        <w:rPr>
          <w:sz w:val="28"/>
        </w:rPr>
        <w:t>приводить примеры, которые доказывают, что изучение языка позволяет лучше узнать историю и культуру</w:t>
      </w:r>
      <w:r>
        <w:rPr>
          <w:spacing w:val="-18"/>
          <w:sz w:val="28"/>
        </w:rPr>
        <w:t xml:space="preserve"> </w:t>
      </w:r>
      <w:r>
        <w:rPr>
          <w:sz w:val="28"/>
        </w:rPr>
        <w:t>страны;</w:t>
      </w:r>
    </w:p>
    <w:p w14:paraId="03050000">
      <w:pPr>
        <w:pStyle w:val="Style_8"/>
        <w:numPr>
          <w:ilvl w:val="0"/>
          <w:numId w:val="40"/>
        </w:numPr>
        <w:tabs>
          <w:tab w:leader="none" w:pos="452" w:val="left"/>
        </w:tabs>
        <w:spacing w:line="276" w:lineRule="auto"/>
        <w:ind w:firstLine="284" w:left="0" w:right="-4"/>
        <w:rPr>
          <w:sz w:val="28"/>
        </w:rPr>
      </w:pPr>
      <w:r>
        <w:rPr>
          <w:sz w:val="28"/>
        </w:rPr>
        <w:t>уместно использовать правила русского речевого этикета в учебной деятельности и повседневной</w:t>
      </w:r>
      <w:r>
        <w:rPr>
          <w:spacing w:val="-2"/>
          <w:sz w:val="28"/>
        </w:rPr>
        <w:t xml:space="preserve"> </w:t>
      </w:r>
      <w:r>
        <w:rPr>
          <w:sz w:val="28"/>
        </w:rPr>
        <w:t>жизни.</w:t>
      </w:r>
    </w:p>
    <w:p w14:paraId="04050000">
      <w:pPr>
        <w:spacing w:line="276" w:lineRule="auto"/>
        <w:ind w:firstLine="284" w:left="0" w:right="-4"/>
        <w:jc w:val="both"/>
        <w:rPr>
          <w:i w:val="1"/>
          <w:sz w:val="28"/>
        </w:rPr>
      </w:pPr>
      <w:r>
        <w:rPr>
          <w:i w:val="1"/>
          <w:sz w:val="28"/>
        </w:rPr>
        <w:t>Выпускник получит возможность научиться:</w:t>
      </w:r>
    </w:p>
    <w:p w14:paraId="05050000">
      <w:pPr>
        <w:pStyle w:val="Style_8"/>
        <w:numPr>
          <w:ilvl w:val="0"/>
          <w:numId w:val="40"/>
        </w:numPr>
        <w:tabs>
          <w:tab w:leader="none" w:pos="450" w:val="left"/>
        </w:tabs>
        <w:spacing w:line="276" w:lineRule="auto"/>
        <w:ind w:firstLine="284" w:left="0" w:right="-4"/>
        <w:rPr>
          <w:sz w:val="28"/>
        </w:rPr>
      </w:pPr>
      <w:r>
        <w:rPr>
          <w:sz w:val="28"/>
        </w:rPr>
        <w:t>характеризовать на отдельных примерах взаимосвязь яз</w:t>
      </w:r>
      <w:r>
        <w:rPr>
          <w:sz w:val="28"/>
        </w:rPr>
        <w:t>ыка, культуры и истории народа -</w:t>
      </w:r>
      <w:r>
        <w:rPr>
          <w:sz w:val="28"/>
        </w:rPr>
        <w:t xml:space="preserve"> носителя</w:t>
      </w:r>
      <w:r>
        <w:rPr>
          <w:spacing w:val="-7"/>
          <w:sz w:val="28"/>
        </w:rPr>
        <w:t xml:space="preserve"> </w:t>
      </w:r>
      <w:r>
        <w:rPr>
          <w:sz w:val="28"/>
        </w:rPr>
        <w:t>языка;</w:t>
      </w:r>
    </w:p>
    <w:p w14:paraId="06050000">
      <w:pPr>
        <w:pStyle w:val="Style_8"/>
        <w:numPr>
          <w:ilvl w:val="0"/>
          <w:numId w:val="40"/>
        </w:numPr>
        <w:tabs>
          <w:tab w:leader="none" w:pos="450" w:val="left"/>
        </w:tabs>
        <w:spacing w:line="276" w:lineRule="auto"/>
        <w:ind w:firstLine="284" w:left="0" w:right="-4"/>
        <w:rPr>
          <w:sz w:val="28"/>
        </w:rPr>
      </w:pPr>
      <w:r>
        <w:rPr>
          <w:sz w:val="28"/>
        </w:rPr>
        <w:t>анализировать и сравнивать русский речевой этикет с речевым этикетом отдельных народов России и</w:t>
      </w:r>
      <w:r>
        <w:rPr>
          <w:spacing w:val="-5"/>
          <w:sz w:val="28"/>
        </w:rPr>
        <w:t xml:space="preserve"> </w:t>
      </w:r>
      <w:r>
        <w:rPr>
          <w:sz w:val="28"/>
        </w:rPr>
        <w:t>мира.</w:t>
      </w:r>
    </w:p>
    <w:p w14:paraId="07050000">
      <w:pPr>
        <w:pStyle w:val="Style_2"/>
        <w:spacing w:before="4" w:line="276" w:lineRule="auto"/>
        <w:ind w:firstLine="284" w:left="0" w:right="-4"/>
        <w:rPr>
          <w:sz w:val="28"/>
        </w:rPr>
      </w:pPr>
    </w:p>
    <w:p w14:paraId="08050000">
      <w:pPr>
        <w:pStyle w:val="Style_5"/>
        <w:numPr>
          <w:ilvl w:val="3"/>
          <w:numId w:val="9"/>
        </w:numPr>
        <w:tabs>
          <w:tab w:leader="none" w:pos="1134" w:val="left"/>
        </w:tabs>
        <w:spacing w:before="70" w:line="276" w:lineRule="auto"/>
        <w:ind w:firstLine="0" w:left="0"/>
        <w:jc w:val="both"/>
        <w:rPr>
          <w:sz w:val="28"/>
        </w:rPr>
      </w:pPr>
      <w:bookmarkStart w:id="11" w:name="_TOC_250014"/>
      <w:bookmarkEnd w:id="11"/>
      <w:r>
        <w:rPr>
          <w:sz w:val="28"/>
        </w:rPr>
        <w:t>Литература</w:t>
      </w:r>
    </w:p>
    <w:p w14:paraId="09050000">
      <w:pPr>
        <w:tabs>
          <w:tab w:leader="none" w:pos="9210" w:val="left"/>
        </w:tabs>
        <w:spacing w:line="276" w:lineRule="auto"/>
        <w:ind w:firstLine="284" w:left="0" w:right="-4"/>
        <w:jc w:val="both"/>
        <w:rPr>
          <w:b w:val="1"/>
          <w:sz w:val="28"/>
        </w:rPr>
      </w:pPr>
      <w:r>
        <w:rPr>
          <w:b w:val="1"/>
          <w:sz w:val="28"/>
        </w:rPr>
        <w:t>Устное народное творчество</w:t>
      </w:r>
    </w:p>
    <w:p w14:paraId="0A050000">
      <w:pPr>
        <w:tabs>
          <w:tab w:leader="none" w:pos="9210" w:val="left"/>
        </w:tabs>
        <w:spacing w:line="276" w:lineRule="auto"/>
        <w:ind w:firstLine="284" w:left="0" w:right="-4"/>
        <w:jc w:val="both"/>
        <w:rPr>
          <w:i w:val="1"/>
          <w:sz w:val="28"/>
        </w:rPr>
      </w:pPr>
      <w:r>
        <w:rPr>
          <w:i w:val="1"/>
          <w:sz w:val="28"/>
        </w:rPr>
        <w:t>Выпускник научится:</w:t>
      </w:r>
    </w:p>
    <w:p w14:paraId="0B050000">
      <w:pPr>
        <w:pStyle w:val="Style_8"/>
        <w:numPr>
          <w:ilvl w:val="0"/>
          <w:numId w:val="40"/>
        </w:numPr>
        <w:tabs>
          <w:tab w:leader="none" w:pos="450" w:val="left"/>
          <w:tab w:leader="none" w:pos="9210" w:val="left"/>
        </w:tabs>
        <w:spacing w:line="276" w:lineRule="auto"/>
        <w:ind w:firstLine="284" w:left="0" w:right="-4"/>
        <w:rPr>
          <w:sz w:val="28"/>
        </w:rPr>
      </w:pPr>
      <w:r>
        <w:rPr>
          <w:sz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w:t>
      </w:r>
      <w:r>
        <w:rPr>
          <w:spacing w:val="-26"/>
          <w:sz w:val="28"/>
        </w:rPr>
        <w:t xml:space="preserve"> </w:t>
      </w:r>
      <w:r>
        <w:rPr>
          <w:sz w:val="28"/>
        </w:rPr>
        <w:t>фильм);</w:t>
      </w:r>
    </w:p>
    <w:p w14:paraId="0C050000">
      <w:pPr>
        <w:pStyle w:val="Style_8"/>
        <w:numPr>
          <w:ilvl w:val="0"/>
          <w:numId w:val="40"/>
        </w:numPr>
        <w:tabs>
          <w:tab w:leader="none" w:pos="450" w:val="left"/>
          <w:tab w:leader="none" w:pos="9210" w:val="left"/>
        </w:tabs>
        <w:spacing w:line="276" w:lineRule="auto"/>
        <w:ind w:firstLine="284" w:left="0" w:right="-4"/>
        <w:rPr>
          <w:sz w:val="28"/>
        </w:rPr>
      </w:pPr>
      <w:r>
        <w:rPr>
          <w:sz w:val="28"/>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w:t>
      </w:r>
      <w:r>
        <w:rPr>
          <w:spacing w:val="-22"/>
          <w:sz w:val="28"/>
        </w:rPr>
        <w:t xml:space="preserve"> </w:t>
      </w:r>
      <w:r>
        <w:rPr>
          <w:sz w:val="28"/>
        </w:rPr>
        <w:t>характере;</w:t>
      </w:r>
    </w:p>
    <w:p w14:paraId="0D050000">
      <w:pPr>
        <w:pStyle w:val="Style_8"/>
        <w:numPr>
          <w:ilvl w:val="0"/>
          <w:numId w:val="40"/>
        </w:numPr>
        <w:tabs>
          <w:tab w:leader="none" w:pos="450" w:val="left"/>
          <w:tab w:leader="none" w:pos="9210" w:val="left"/>
        </w:tabs>
        <w:spacing w:line="276" w:lineRule="auto"/>
        <w:ind w:firstLine="284" w:left="0" w:right="-4"/>
        <w:rPr>
          <w:sz w:val="28"/>
        </w:rPr>
      </w:pPr>
      <w:r>
        <w:rPr>
          <w:sz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0E050000">
      <w:pPr>
        <w:pStyle w:val="Style_8"/>
        <w:numPr>
          <w:ilvl w:val="0"/>
          <w:numId w:val="40"/>
        </w:numPr>
        <w:tabs>
          <w:tab w:leader="none" w:pos="452" w:val="left"/>
          <w:tab w:leader="none" w:pos="9210" w:val="left"/>
        </w:tabs>
        <w:spacing w:line="276" w:lineRule="auto"/>
        <w:ind w:firstLine="284" w:left="0" w:right="-4"/>
        <w:rPr>
          <w:sz w:val="28"/>
        </w:rPr>
      </w:pPr>
      <w:r>
        <w:rPr>
          <w:sz w:val="28"/>
        </w:rPr>
        <w:t>учитывая жанрово-родовые признаки произведений устного народного творчества, выбирать фольклорные произведения для самостоятельного</w:t>
      </w:r>
      <w:r>
        <w:rPr>
          <w:spacing w:val="-20"/>
          <w:sz w:val="28"/>
        </w:rPr>
        <w:t xml:space="preserve"> </w:t>
      </w:r>
      <w:r>
        <w:rPr>
          <w:sz w:val="28"/>
        </w:rPr>
        <w:t>чтения;</w:t>
      </w:r>
    </w:p>
    <w:p w14:paraId="0F050000">
      <w:pPr>
        <w:pStyle w:val="Style_8"/>
        <w:numPr>
          <w:ilvl w:val="0"/>
          <w:numId w:val="40"/>
        </w:numPr>
        <w:tabs>
          <w:tab w:leader="none" w:pos="450" w:val="left"/>
          <w:tab w:leader="none" w:pos="9210" w:val="left"/>
        </w:tabs>
        <w:spacing w:line="276" w:lineRule="auto"/>
        <w:ind w:firstLine="284" w:left="0" w:right="-4"/>
        <w:rPr>
          <w:sz w:val="28"/>
        </w:rPr>
      </w:pPr>
      <w:r>
        <w:rPr>
          <w:sz w:val="28"/>
        </w:rPr>
        <w:t>целенаправленно использовать малые фольклорные жанры в своих устных и письменных</w:t>
      </w:r>
      <w:r>
        <w:rPr>
          <w:spacing w:val="-9"/>
          <w:sz w:val="28"/>
        </w:rPr>
        <w:t xml:space="preserve"> </w:t>
      </w:r>
      <w:r>
        <w:rPr>
          <w:sz w:val="28"/>
        </w:rPr>
        <w:t>высказываниях;</w:t>
      </w:r>
    </w:p>
    <w:p w14:paraId="10050000">
      <w:pPr>
        <w:pStyle w:val="Style_8"/>
        <w:numPr>
          <w:ilvl w:val="0"/>
          <w:numId w:val="40"/>
        </w:numPr>
        <w:tabs>
          <w:tab w:leader="none" w:pos="450" w:val="left"/>
          <w:tab w:leader="none" w:pos="9210" w:val="left"/>
        </w:tabs>
        <w:spacing w:line="276" w:lineRule="auto"/>
        <w:ind w:firstLine="284" w:left="0" w:right="-4"/>
        <w:rPr>
          <w:sz w:val="28"/>
        </w:rPr>
      </w:pPr>
      <w:r>
        <w:rPr>
          <w:sz w:val="28"/>
        </w:rPr>
        <w:t>определять с помощью пословицы жизненную/вымышленную</w:t>
      </w:r>
      <w:r>
        <w:rPr>
          <w:spacing w:val="-24"/>
          <w:sz w:val="28"/>
        </w:rPr>
        <w:t xml:space="preserve"> </w:t>
      </w:r>
      <w:r>
        <w:rPr>
          <w:sz w:val="28"/>
        </w:rPr>
        <w:t>ситуацию;</w:t>
      </w:r>
    </w:p>
    <w:p w14:paraId="11050000">
      <w:pPr>
        <w:pStyle w:val="Style_8"/>
        <w:numPr>
          <w:ilvl w:val="0"/>
          <w:numId w:val="40"/>
        </w:numPr>
        <w:tabs>
          <w:tab w:leader="none" w:pos="450" w:val="left"/>
          <w:tab w:leader="none" w:pos="9210" w:val="left"/>
        </w:tabs>
        <w:spacing w:line="276" w:lineRule="auto"/>
        <w:ind w:firstLine="284" w:left="0" w:right="-4"/>
        <w:rPr>
          <w:sz w:val="28"/>
        </w:rPr>
      </w:pPr>
      <w:r>
        <w:rPr>
          <w:sz w:val="28"/>
        </w:rPr>
        <w:t>выразительно читать сказки и былины, соблюдая  соответствующий интонационный рисунок устного</w:t>
      </w:r>
      <w:r>
        <w:rPr>
          <w:spacing w:val="-24"/>
          <w:sz w:val="28"/>
        </w:rPr>
        <w:t xml:space="preserve"> </w:t>
      </w:r>
      <w:r>
        <w:rPr>
          <w:sz w:val="28"/>
        </w:rPr>
        <w:t>рассказывания;</w:t>
      </w:r>
    </w:p>
    <w:p w14:paraId="12050000">
      <w:pPr>
        <w:pStyle w:val="Style_8"/>
        <w:numPr>
          <w:ilvl w:val="0"/>
          <w:numId w:val="40"/>
        </w:numPr>
        <w:tabs>
          <w:tab w:leader="none" w:pos="450" w:val="left"/>
          <w:tab w:leader="none" w:pos="9210" w:val="left"/>
        </w:tabs>
        <w:spacing w:line="276" w:lineRule="auto"/>
        <w:ind w:firstLine="284" w:left="0" w:right="-4"/>
        <w:rPr>
          <w:sz w:val="28"/>
        </w:rPr>
      </w:pPr>
      <w:r>
        <w:rPr>
          <w:sz w:val="28"/>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w:t>
      </w:r>
      <w:r>
        <w:rPr>
          <w:spacing w:val="-12"/>
          <w:sz w:val="28"/>
        </w:rPr>
        <w:t xml:space="preserve"> </w:t>
      </w:r>
      <w:r>
        <w:rPr>
          <w:sz w:val="28"/>
        </w:rPr>
        <w:t>приёмы;</w:t>
      </w:r>
    </w:p>
    <w:p w14:paraId="13050000">
      <w:pPr>
        <w:pStyle w:val="Style_8"/>
        <w:numPr>
          <w:ilvl w:val="0"/>
          <w:numId w:val="40"/>
        </w:numPr>
        <w:tabs>
          <w:tab w:leader="none" w:pos="450" w:val="left"/>
          <w:tab w:leader="none" w:pos="9210" w:val="left"/>
        </w:tabs>
        <w:spacing w:line="276" w:lineRule="auto"/>
        <w:ind w:firstLine="284" w:left="0" w:right="-4"/>
        <w:rPr>
          <w:sz w:val="28"/>
        </w:rPr>
      </w:pPr>
      <w:r>
        <w:rPr>
          <w:sz w:val="28"/>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14:paraId="14050000">
      <w:pPr>
        <w:pStyle w:val="Style_8"/>
        <w:numPr>
          <w:ilvl w:val="0"/>
          <w:numId w:val="41"/>
        </w:numPr>
        <w:tabs>
          <w:tab w:leader="none" w:pos="450" w:val="left"/>
          <w:tab w:leader="none" w:pos="9210" w:val="left"/>
        </w:tabs>
        <w:spacing w:line="276" w:lineRule="auto"/>
        <w:ind w:firstLine="284" w:left="0" w:right="-4"/>
        <w:rPr>
          <w:sz w:val="28"/>
        </w:rPr>
      </w:pPr>
      <w:r>
        <w:rPr>
          <w:sz w:val="28"/>
        </w:rPr>
        <w:t>видеть необычное в обычном, устанавливать неочевидные связи между предметами, явлениями, действиями, отгадывая или сочиняя</w:t>
      </w:r>
      <w:r>
        <w:rPr>
          <w:spacing w:val="-25"/>
          <w:sz w:val="28"/>
        </w:rPr>
        <w:t xml:space="preserve"> </w:t>
      </w:r>
      <w:r>
        <w:rPr>
          <w:sz w:val="28"/>
        </w:rPr>
        <w:t>загадку.</w:t>
      </w:r>
    </w:p>
    <w:p w14:paraId="15050000">
      <w:pPr>
        <w:tabs>
          <w:tab w:leader="none" w:pos="9210" w:val="left"/>
        </w:tabs>
        <w:spacing w:line="276" w:lineRule="auto"/>
        <w:ind w:firstLine="284" w:left="0" w:right="-4"/>
        <w:jc w:val="both"/>
        <w:rPr>
          <w:i w:val="1"/>
          <w:sz w:val="28"/>
        </w:rPr>
      </w:pPr>
      <w:r>
        <w:rPr>
          <w:i w:val="1"/>
          <w:sz w:val="28"/>
        </w:rPr>
        <w:t>Выпускник получит возможность научиться:</w:t>
      </w:r>
    </w:p>
    <w:p w14:paraId="16050000">
      <w:pPr>
        <w:pStyle w:val="Style_8"/>
        <w:numPr>
          <w:ilvl w:val="0"/>
          <w:numId w:val="42"/>
        </w:numPr>
        <w:tabs>
          <w:tab w:leader="none" w:pos="450" w:val="left"/>
          <w:tab w:leader="none" w:pos="9210" w:val="left"/>
        </w:tabs>
        <w:spacing w:line="276" w:lineRule="auto"/>
        <w:ind w:firstLine="284" w:left="0" w:right="-4"/>
        <w:rPr>
          <w:sz w:val="28"/>
        </w:rPr>
      </w:pPr>
      <w:r>
        <w:rPr>
          <w:sz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w:t>
      </w:r>
      <w:r>
        <w:rPr>
          <w:spacing w:val="-6"/>
          <w:sz w:val="28"/>
        </w:rPr>
        <w:t xml:space="preserve"> </w:t>
      </w:r>
      <w:r>
        <w:rPr>
          <w:sz w:val="28"/>
        </w:rPr>
        <w:t>народов);</w:t>
      </w:r>
    </w:p>
    <w:p w14:paraId="17050000">
      <w:pPr>
        <w:pStyle w:val="Style_8"/>
        <w:numPr>
          <w:ilvl w:val="0"/>
          <w:numId w:val="42"/>
        </w:numPr>
        <w:tabs>
          <w:tab w:leader="none" w:pos="450" w:val="left"/>
          <w:tab w:leader="none" w:pos="9210" w:val="left"/>
        </w:tabs>
        <w:spacing w:line="276" w:lineRule="auto"/>
        <w:ind w:firstLine="284" w:left="0" w:right="-4"/>
        <w:rPr>
          <w:sz w:val="28"/>
        </w:rPr>
      </w:pPr>
      <w:r>
        <w:rPr>
          <w:sz w:val="28"/>
        </w:rPr>
        <w:t>рассказывать о самостоятельно прочитанной сказке, былине, обосновывая свой выбор;</w:t>
      </w:r>
    </w:p>
    <w:p w14:paraId="18050000">
      <w:pPr>
        <w:pStyle w:val="Style_8"/>
        <w:numPr>
          <w:ilvl w:val="0"/>
          <w:numId w:val="42"/>
        </w:numPr>
        <w:tabs>
          <w:tab w:leader="none" w:pos="450" w:val="left"/>
          <w:tab w:leader="none" w:pos="9210" w:val="left"/>
        </w:tabs>
        <w:spacing w:before="46" w:line="276" w:lineRule="auto"/>
        <w:ind w:firstLine="284" w:left="0" w:right="-4"/>
        <w:rPr>
          <w:sz w:val="28"/>
        </w:rPr>
      </w:pPr>
      <w:r>
        <w:rPr>
          <w:sz w:val="28"/>
        </w:rPr>
        <w:t xml:space="preserve">сочинять сказку (в </w:t>
      </w:r>
      <w:r>
        <w:rPr>
          <w:sz w:val="28"/>
        </w:rPr>
        <w:t>том</w:t>
      </w:r>
      <w:r>
        <w:rPr>
          <w:sz w:val="28"/>
        </w:rPr>
        <w:t xml:space="preserve"> числе и по пословице), былину </w:t>
      </w:r>
      <w:r>
        <w:rPr>
          <w:sz w:val="28"/>
        </w:rPr>
        <w:t>и/или</w:t>
      </w:r>
      <w:r>
        <w:rPr>
          <w:spacing w:val="10"/>
          <w:sz w:val="28"/>
        </w:rPr>
        <w:t xml:space="preserve"> </w:t>
      </w:r>
      <w:r>
        <w:rPr>
          <w:sz w:val="28"/>
        </w:rPr>
        <w:t>придумывать</w:t>
      </w:r>
      <w:r>
        <w:rPr>
          <w:sz w:val="28"/>
        </w:rPr>
        <w:t xml:space="preserve"> </w:t>
      </w:r>
      <w:r>
        <w:rPr>
          <w:sz w:val="28"/>
        </w:rPr>
        <w:t>сюжетные линии;</w:t>
      </w:r>
    </w:p>
    <w:p w14:paraId="19050000">
      <w:pPr>
        <w:pStyle w:val="Style_8"/>
        <w:numPr>
          <w:ilvl w:val="0"/>
          <w:numId w:val="42"/>
        </w:numPr>
        <w:tabs>
          <w:tab w:leader="none" w:pos="450" w:val="left"/>
          <w:tab w:leader="none" w:pos="9210" w:val="left"/>
        </w:tabs>
        <w:spacing w:line="276" w:lineRule="auto"/>
        <w:ind w:firstLine="284" w:left="0" w:right="-4"/>
        <w:rPr>
          <w:sz w:val="28"/>
        </w:rPr>
      </w:pPr>
      <w:r>
        <w:rPr>
          <w:sz w:val="28"/>
        </w:rPr>
        <w:t>сравнивая произведения героического эпоса разных народов (былину и сагу, былину и сказание), определять черты национального</w:t>
      </w:r>
      <w:r>
        <w:rPr>
          <w:spacing w:val="-21"/>
          <w:sz w:val="28"/>
        </w:rPr>
        <w:t xml:space="preserve"> </w:t>
      </w:r>
      <w:r>
        <w:rPr>
          <w:sz w:val="28"/>
        </w:rPr>
        <w:t>характера;</w:t>
      </w:r>
    </w:p>
    <w:p w14:paraId="1A050000">
      <w:pPr>
        <w:pStyle w:val="Style_8"/>
        <w:numPr>
          <w:ilvl w:val="0"/>
          <w:numId w:val="42"/>
        </w:numPr>
        <w:tabs>
          <w:tab w:leader="none" w:pos="450" w:val="left"/>
          <w:tab w:leader="none" w:pos="9210" w:val="left"/>
        </w:tabs>
        <w:spacing w:line="276" w:lineRule="auto"/>
        <w:ind w:firstLine="284" w:left="0" w:right="-4"/>
        <w:rPr>
          <w:sz w:val="28"/>
        </w:rPr>
      </w:pPr>
      <w:r>
        <w:rPr>
          <w:sz w:val="28"/>
        </w:rPr>
        <w:t>выбирать произведения устного народного творчества разных народов для самостоятельного чтения, руководствуясь конкретными целевыми</w:t>
      </w:r>
      <w:r>
        <w:rPr>
          <w:spacing w:val="-26"/>
          <w:sz w:val="28"/>
        </w:rPr>
        <w:t xml:space="preserve"> </w:t>
      </w:r>
      <w:r>
        <w:rPr>
          <w:sz w:val="28"/>
        </w:rPr>
        <w:t>установками;</w:t>
      </w:r>
    </w:p>
    <w:p w14:paraId="1B050000">
      <w:pPr>
        <w:pStyle w:val="Style_8"/>
        <w:numPr>
          <w:ilvl w:val="0"/>
          <w:numId w:val="42"/>
        </w:numPr>
        <w:tabs>
          <w:tab w:leader="none" w:pos="452" w:val="left"/>
          <w:tab w:leader="none" w:pos="9210" w:val="left"/>
        </w:tabs>
        <w:spacing w:line="276" w:lineRule="auto"/>
        <w:ind w:firstLine="284" w:left="0" w:right="-4"/>
        <w:rPr>
          <w:sz w:val="28"/>
        </w:rPr>
      </w:pPr>
      <w:r>
        <w:rPr>
          <w:sz w:val="28"/>
        </w:rPr>
        <w:t>устанавливать связи между фольклорными произведениями разных народов на уровне тематики, проблематики, образов (по принципу сходства и</w:t>
      </w:r>
      <w:r>
        <w:rPr>
          <w:spacing w:val="-25"/>
          <w:sz w:val="28"/>
        </w:rPr>
        <w:t xml:space="preserve"> </w:t>
      </w:r>
      <w:r>
        <w:rPr>
          <w:sz w:val="28"/>
        </w:rPr>
        <w:t>различия).</w:t>
      </w:r>
    </w:p>
    <w:p w14:paraId="1C050000">
      <w:pPr>
        <w:pStyle w:val="Style_5"/>
        <w:tabs>
          <w:tab w:leader="none" w:pos="9210" w:val="left"/>
        </w:tabs>
        <w:spacing w:before="1" w:line="276" w:lineRule="auto"/>
        <w:ind w:firstLine="284" w:left="0" w:right="-4"/>
        <w:jc w:val="both"/>
        <w:rPr>
          <w:sz w:val="28"/>
        </w:rPr>
      </w:pPr>
      <w:r>
        <w:rPr>
          <w:sz w:val="28"/>
        </w:rPr>
        <w:t xml:space="preserve">Древнерусская литература. Русская литература </w:t>
      </w:r>
      <w:r>
        <w:rPr>
          <w:sz w:val="28"/>
        </w:rPr>
        <w:t>XVIII</w:t>
      </w:r>
      <w:r>
        <w:rPr>
          <w:sz w:val="28"/>
        </w:rPr>
        <w:t xml:space="preserve"> в. Русская литература </w:t>
      </w:r>
      <w:r>
        <w:rPr>
          <w:sz w:val="28"/>
        </w:rPr>
        <w:t>XIX</w:t>
      </w:r>
      <w:r>
        <w:rPr>
          <w:sz w:val="28"/>
        </w:rPr>
        <w:t>-</w:t>
      </w:r>
      <w:r>
        <w:rPr>
          <w:sz w:val="28"/>
        </w:rPr>
        <w:t>XX</w:t>
      </w:r>
      <w:r>
        <w:rPr>
          <w:sz w:val="28"/>
        </w:rPr>
        <w:t xml:space="preserve"> вв. Литература народов России. Зарубежная литература</w:t>
      </w:r>
    </w:p>
    <w:p w14:paraId="1D050000">
      <w:pPr>
        <w:tabs>
          <w:tab w:leader="none" w:pos="9210" w:val="left"/>
        </w:tabs>
        <w:spacing w:line="276" w:lineRule="auto"/>
        <w:ind w:firstLine="284" w:left="0" w:right="-4"/>
        <w:jc w:val="both"/>
        <w:rPr>
          <w:i w:val="1"/>
          <w:sz w:val="28"/>
        </w:rPr>
      </w:pPr>
      <w:r>
        <w:rPr>
          <w:i w:val="1"/>
          <w:sz w:val="28"/>
        </w:rPr>
        <w:t>Выпускник научится:</w:t>
      </w:r>
    </w:p>
    <w:p w14:paraId="1E050000">
      <w:pPr>
        <w:pStyle w:val="Style_8"/>
        <w:numPr>
          <w:ilvl w:val="0"/>
          <w:numId w:val="42"/>
        </w:numPr>
        <w:tabs>
          <w:tab w:leader="none" w:pos="450" w:val="left"/>
          <w:tab w:leader="none" w:pos="9210" w:val="left"/>
        </w:tabs>
        <w:spacing w:line="276" w:lineRule="auto"/>
        <w:ind w:firstLine="284" w:left="0" w:right="-4"/>
        <w:rPr>
          <w:sz w:val="28"/>
        </w:rPr>
      </w:pPr>
      <w:r>
        <w:rPr>
          <w:sz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Pr>
          <w:spacing w:val="-20"/>
          <w:sz w:val="28"/>
        </w:rPr>
        <w:t xml:space="preserve"> </w:t>
      </w:r>
      <w:r>
        <w:rPr>
          <w:sz w:val="28"/>
        </w:rPr>
        <w:t>чтения;</w:t>
      </w:r>
    </w:p>
    <w:p w14:paraId="1F050000">
      <w:pPr>
        <w:pStyle w:val="Style_8"/>
        <w:numPr>
          <w:ilvl w:val="0"/>
          <w:numId w:val="42"/>
        </w:numPr>
        <w:tabs>
          <w:tab w:leader="none" w:pos="450" w:val="left"/>
          <w:tab w:leader="none" w:pos="9210" w:val="left"/>
        </w:tabs>
        <w:spacing w:line="276" w:lineRule="auto"/>
        <w:ind w:firstLine="284" w:left="0" w:right="-4"/>
        <w:rPr>
          <w:sz w:val="28"/>
        </w:rPr>
      </w:pPr>
      <w:r>
        <w:rPr>
          <w:sz w:val="28"/>
        </w:rPr>
        <w:t>воспринимать художественный текст как произведение искусства, послание автора читателю, современнику и</w:t>
      </w:r>
      <w:r>
        <w:rPr>
          <w:spacing w:val="-19"/>
          <w:sz w:val="28"/>
        </w:rPr>
        <w:t xml:space="preserve"> </w:t>
      </w:r>
      <w:r>
        <w:rPr>
          <w:sz w:val="28"/>
        </w:rPr>
        <w:t>потомку;</w:t>
      </w:r>
    </w:p>
    <w:p w14:paraId="20050000">
      <w:pPr>
        <w:pStyle w:val="Style_8"/>
        <w:numPr>
          <w:ilvl w:val="0"/>
          <w:numId w:val="42"/>
        </w:numPr>
        <w:tabs>
          <w:tab w:leader="none" w:pos="450" w:val="left"/>
          <w:tab w:leader="none" w:pos="9210" w:val="left"/>
        </w:tabs>
        <w:spacing w:line="276" w:lineRule="auto"/>
        <w:ind w:firstLine="284" w:left="0" w:right="-4"/>
        <w:rPr>
          <w:sz w:val="28"/>
        </w:rPr>
      </w:pPr>
      <w:r>
        <w:rPr>
          <w:sz w:val="28"/>
        </w:rPr>
        <w:t>определять для себя актуальную и перспективную цели чтения художественной литературы; выбирать произведения для самостоятельного</w:t>
      </w:r>
      <w:r>
        <w:rPr>
          <w:spacing w:val="-19"/>
          <w:sz w:val="28"/>
        </w:rPr>
        <w:t xml:space="preserve"> </w:t>
      </w:r>
      <w:r>
        <w:rPr>
          <w:sz w:val="28"/>
        </w:rPr>
        <w:t>чтения;</w:t>
      </w:r>
    </w:p>
    <w:p w14:paraId="21050000">
      <w:pPr>
        <w:pStyle w:val="Style_8"/>
        <w:numPr>
          <w:ilvl w:val="0"/>
          <w:numId w:val="42"/>
        </w:numPr>
        <w:tabs>
          <w:tab w:leader="none" w:pos="450" w:val="left"/>
          <w:tab w:leader="none" w:pos="9210" w:val="left"/>
        </w:tabs>
        <w:spacing w:line="276" w:lineRule="auto"/>
        <w:ind w:firstLine="284" w:left="0" w:right="-4"/>
        <w:rPr>
          <w:sz w:val="28"/>
        </w:rPr>
      </w:pPr>
      <w:r>
        <w:rPr>
          <w:sz w:val="28"/>
        </w:rPr>
        <w:t>выявлять и интерпретировать авторскую позицию, определяя своё к ней отношение, и на этой основе формировать собственные ценностные</w:t>
      </w:r>
      <w:r>
        <w:rPr>
          <w:spacing w:val="-24"/>
          <w:sz w:val="28"/>
        </w:rPr>
        <w:t xml:space="preserve"> </w:t>
      </w:r>
      <w:r>
        <w:rPr>
          <w:sz w:val="28"/>
        </w:rPr>
        <w:t>ориентации;</w:t>
      </w:r>
    </w:p>
    <w:p w14:paraId="22050000">
      <w:pPr>
        <w:pStyle w:val="Style_8"/>
        <w:numPr>
          <w:ilvl w:val="0"/>
          <w:numId w:val="42"/>
        </w:numPr>
        <w:tabs>
          <w:tab w:leader="none" w:pos="450" w:val="left"/>
          <w:tab w:leader="none" w:pos="9210" w:val="left"/>
        </w:tabs>
        <w:spacing w:line="276" w:lineRule="auto"/>
        <w:ind w:firstLine="284" w:left="0" w:right="-4"/>
        <w:rPr>
          <w:sz w:val="28"/>
        </w:rPr>
      </w:pPr>
      <w:r>
        <w:rPr>
          <w:sz w:val="28"/>
        </w:rPr>
        <w:t>определять актуальность произведений для читателей разных поколений и вступать в диалог с другими</w:t>
      </w:r>
      <w:r>
        <w:rPr>
          <w:spacing w:val="-9"/>
          <w:sz w:val="28"/>
        </w:rPr>
        <w:t xml:space="preserve"> </w:t>
      </w:r>
      <w:r>
        <w:rPr>
          <w:sz w:val="28"/>
        </w:rPr>
        <w:t>читателями;</w:t>
      </w:r>
    </w:p>
    <w:p w14:paraId="23050000">
      <w:pPr>
        <w:pStyle w:val="Style_8"/>
        <w:numPr>
          <w:ilvl w:val="0"/>
          <w:numId w:val="42"/>
        </w:numPr>
        <w:tabs>
          <w:tab w:leader="none" w:pos="450" w:val="left"/>
          <w:tab w:leader="none" w:pos="9210" w:val="left"/>
        </w:tabs>
        <w:spacing w:line="276" w:lineRule="auto"/>
        <w:ind w:firstLine="284" w:left="0" w:right="-4"/>
        <w:rPr>
          <w:sz w:val="28"/>
        </w:rPr>
      </w:pPr>
      <w:r>
        <w:rPr>
          <w:sz w:val="28"/>
        </w:rPr>
        <w:t>анализировать и истолковывать произведения разной жанровой природы, аргументированно формулируя своё отношение к</w:t>
      </w:r>
      <w:r>
        <w:rPr>
          <w:spacing w:val="-28"/>
          <w:sz w:val="28"/>
        </w:rPr>
        <w:t xml:space="preserve"> </w:t>
      </w:r>
      <w:r>
        <w:rPr>
          <w:sz w:val="28"/>
        </w:rPr>
        <w:t>прочитанному;</w:t>
      </w:r>
    </w:p>
    <w:p w14:paraId="24050000">
      <w:pPr>
        <w:pStyle w:val="Style_8"/>
        <w:numPr>
          <w:ilvl w:val="0"/>
          <w:numId w:val="42"/>
        </w:numPr>
        <w:tabs>
          <w:tab w:leader="none" w:pos="450" w:val="left"/>
          <w:tab w:leader="none" w:pos="9210" w:val="left"/>
        </w:tabs>
        <w:spacing w:line="276" w:lineRule="auto"/>
        <w:ind w:firstLine="284" w:left="0" w:right="-4"/>
        <w:rPr>
          <w:sz w:val="28"/>
        </w:rPr>
      </w:pPr>
      <w:r>
        <w:rPr>
          <w:sz w:val="28"/>
        </w:rPr>
        <w:t>создавать собственный текст аналитического и интерпретирующего характера в различных</w:t>
      </w:r>
      <w:r>
        <w:rPr>
          <w:spacing w:val="-3"/>
          <w:sz w:val="28"/>
        </w:rPr>
        <w:t xml:space="preserve"> </w:t>
      </w:r>
      <w:r>
        <w:rPr>
          <w:sz w:val="28"/>
        </w:rPr>
        <w:t>форматах;</w:t>
      </w:r>
    </w:p>
    <w:p w14:paraId="25050000">
      <w:pPr>
        <w:pStyle w:val="Style_8"/>
        <w:numPr>
          <w:ilvl w:val="0"/>
          <w:numId w:val="42"/>
        </w:numPr>
        <w:tabs>
          <w:tab w:leader="none" w:pos="450" w:val="left"/>
          <w:tab w:leader="none" w:pos="9210" w:val="left"/>
        </w:tabs>
        <w:spacing w:line="276" w:lineRule="auto"/>
        <w:ind w:firstLine="284" w:left="0" w:right="-4"/>
        <w:rPr>
          <w:sz w:val="28"/>
        </w:rPr>
      </w:pPr>
      <w:r>
        <w:rPr>
          <w:sz w:val="28"/>
        </w:rPr>
        <w:t>сопоставлять произведение словесного искусства и его воплощение в других искусствах;</w:t>
      </w:r>
    </w:p>
    <w:p w14:paraId="26050000">
      <w:pPr>
        <w:pStyle w:val="Style_8"/>
        <w:numPr>
          <w:ilvl w:val="0"/>
          <w:numId w:val="42"/>
        </w:numPr>
        <w:tabs>
          <w:tab w:leader="none" w:pos="450" w:val="left"/>
          <w:tab w:leader="none" w:pos="9210" w:val="left"/>
        </w:tabs>
        <w:spacing w:line="276" w:lineRule="auto"/>
        <w:ind w:firstLine="284" w:left="0" w:right="-4"/>
        <w:rPr>
          <w:sz w:val="28"/>
        </w:rPr>
      </w:pPr>
      <w:r>
        <w:rPr>
          <w:sz w:val="28"/>
        </w:rPr>
        <w:t>работать с разными источниками информации и владеть основными способами её обработки и</w:t>
      </w:r>
      <w:r>
        <w:rPr>
          <w:spacing w:val="-11"/>
          <w:sz w:val="28"/>
        </w:rPr>
        <w:t xml:space="preserve"> </w:t>
      </w:r>
      <w:r>
        <w:rPr>
          <w:sz w:val="28"/>
        </w:rPr>
        <w:t>презентации.</w:t>
      </w:r>
    </w:p>
    <w:p w14:paraId="27050000">
      <w:pPr>
        <w:tabs>
          <w:tab w:leader="none" w:pos="9210" w:val="left"/>
        </w:tabs>
        <w:spacing w:line="276" w:lineRule="auto"/>
        <w:ind w:firstLine="284" w:left="0" w:right="-4"/>
        <w:jc w:val="both"/>
        <w:rPr>
          <w:i w:val="1"/>
          <w:sz w:val="28"/>
        </w:rPr>
      </w:pPr>
      <w:r>
        <w:rPr>
          <w:i w:val="1"/>
          <w:sz w:val="28"/>
        </w:rPr>
        <w:t>Выпускник получит возможность научиться:</w:t>
      </w:r>
    </w:p>
    <w:p w14:paraId="28050000">
      <w:pPr>
        <w:pStyle w:val="Style_8"/>
        <w:numPr>
          <w:ilvl w:val="0"/>
          <w:numId w:val="42"/>
        </w:numPr>
        <w:tabs>
          <w:tab w:leader="none" w:pos="450" w:val="left"/>
          <w:tab w:leader="none" w:pos="9210" w:val="left"/>
        </w:tabs>
        <w:spacing w:line="276" w:lineRule="auto"/>
        <w:ind w:firstLine="284" w:left="0" w:right="-4"/>
        <w:rPr>
          <w:sz w:val="28"/>
        </w:rPr>
      </w:pPr>
      <w:r>
        <w:rPr>
          <w:sz w:val="28"/>
        </w:rPr>
        <w:t>выбирать путь анализа произведения, адекватный жанрово-родовой природе художественного</w:t>
      </w:r>
      <w:r>
        <w:rPr>
          <w:spacing w:val="-9"/>
          <w:sz w:val="28"/>
        </w:rPr>
        <w:t xml:space="preserve"> </w:t>
      </w:r>
      <w:r>
        <w:rPr>
          <w:sz w:val="28"/>
        </w:rPr>
        <w:t>текста;</w:t>
      </w:r>
    </w:p>
    <w:p w14:paraId="29050000">
      <w:pPr>
        <w:pStyle w:val="Style_8"/>
        <w:numPr>
          <w:ilvl w:val="0"/>
          <w:numId w:val="42"/>
        </w:numPr>
        <w:tabs>
          <w:tab w:leader="none" w:pos="450" w:val="left"/>
          <w:tab w:leader="none" w:pos="9210" w:val="left"/>
        </w:tabs>
        <w:spacing w:line="276" w:lineRule="auto"/>
        <w:ind w:firstLine="284" w:left="0" w:right="-4"/>
        <w:rPr>
          <w:sz w:val="28"/>
        </w:rPr>
      </w:pPr>
      <w:r>
        <w:rPr>
          <w:sz w:val="28"/>
        </w:rPr>
        <w:t>дифференцировать элементы поэтики художественного текста, видеть их художественную и смысловую</w:t>
      </w:r>
      <w:r>
        <w:rPr>
          <w:spacing w:val="-12"/>
          <w:sz w:val="28"/>
        </w:rPr>
        <w:t xml:space="preserve"> </w:t>
      </w:r>
      <w:r>
        <w:rPr>
          <w:sz w:val="28"/>
        </w:rPr>
        <w:t>функцию;</w:t>
      </w:r>
    </w:p>
    <w:p w14:paraId="2A050000">
      <w:pPr>
        <w:pStyle w:val="Style_8"/>
        <w:numPr>
          <w:ilvl w:val="0"/>
          <w:numId w:val="42"/>
        </w:numPr>
        <w:tabs>
          <w:tab w:leader="none" w:pos="450" w:val="left"/>
          <w:tab w:leader="none" w:pos="9210" w:val="left"/>
        </w:tabs>
        <w:spacing w:line="276" w:lineRule="auto"/>
        <w:ind w:firstLine="284" w:left="0" w:right="-4"/>
        <w:rPr>
          <w:sz w:val="28"/>
        </w:rPr>
      </w:pPr>
      <w:r>
        <w:rPr>
          <w:sz w:val="28"/>
        </w:rPr>
        <w:t>сопоставлять «чужие» тексты интерпретирующего характера, аргументированно оценивать</w:t>
      </w:r>
      <w:r>
        <w:rPr>
          <w:spacing w:val="-6"/>
          <w:sz w:val="28"/>
        </w:rPr>
        <w:t xml:space="preserve"> </w:t>
      </w:r>
      <w:r>
        <w:rPr>
          <w:sz w:val="28"/>
        </w:rPr>
        <w:t>их;</w:t>
      </w:r>
    </w:p>
    <w:p w14:paraId="2B050000">
      <w:pPr>
        <w:pStyle w:val="Style_8"/>
        <w:numPr>
          <w:ilvl w:val="0"/>
          <w:numId w:val="42"/>
        </w:numPr>
        <w:tabs>
          <w:tab w:leader="none" w:pos="450" w:val="left"/>
          <w:tab w:leader="none" w:pos="9210" w:val="left"/>
        </w:tabs>
        <w:spacing w:line="276" w:lineRule="auto"/>
        <w:ind w:firstLine="284" w:left="0" w:right="-4"/>
        <w:rPr>
          <w:sz w:val="28"/>
        </w:rPr>
      </w:pPr>
      <w:r>
        <w:rPr>
          <w:sz w:val="28"/>
        </w:rPr>
        <w:t>оценивать интерпретацию художественного текста, созданную средствами других искусств;</w:t>
      </w:r>
    </w:p>
    <w:p w14:paraId="2C050000">
      <w:pPr>
        <w:pStyle w:val="Style_8"/>
        <w:numPr>
          <w:ilvl w:val="0"/>
          <w:numId w:val="42"/>
        </w:numPr>
        <w:tabs>
          <w:tab w:leader="none" w:pos="450" w:val="left"/>
          <w:tab w:leader="none" w:pos="9210" w:val="left"/>
        </w:tabs>
        <w:spacing w:line="276" w:lineRule="auto"/>
        <w:ind w:firstLine="284" w:left="0" w:right="-4"/>
        <w:rPr>
          <w:sz w:val="28"/>
        </w:rPr>
      </w:pPr>
      <w:r>
        <w:rPr>
          <w:sz w:val="28"/>
        </w:rPr>
        <w:t>создавать собственную интерпретацию изученного текста средствами других искусств;</w:t>
      </w:r>
    </w:p>
    <w:p w14:paraId="2D050000">
      <w:pPr>
        <w:pStyle w:val="Style_8"/>
        <w:numPr>
          <w:ilvl w:val="0"/>
          <w:numId w:val="42"/>
        </w:numPr>
        <w:tabs>
          <w:tab w:leader="none" w:pos="450" w:val="left"/>
          <w:tab w:leader="none" w:pos="9210" w:val="left"/>
        </w:tabs>
        <w:spacing w:line="276" w:lineRule="auto"/>
        <w:ind w:firstLine="284" w:left="0" w:right="-4"/>
        <w:rPr>
          <w:sz w:val="28"/>
        </w:rPr>
      </w:pPr>
      <w:r>
        <w:rPr>
          <w:sz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w:t>
      </w:r>
      <w:r>
        <w:rPr>
          <w:spacing w:val="-6"/>
          <w:sz w:val="28"/>
        </w:rPr>
        <w:t xml:space="preserve"> </w:t>
      </w:r>
      <w:r>
        <w:rPr>
          <w:sz w:val="28"/>
        </w:rPr>
        <w:t>анализа;</w:t>
      </w:r>
    </w:p>
    <w:p w14:paraId="2E050000">
      <w:pPr>
        <w:pStyle w:val="Style_8"/>
        <w:numPr>
          <w:ilvl w:val="0"/>
          <w:numId w:val="42"/>
        </w:numPr>
        <w:tabs>
          <w:tab w:leader="none" w:pos="450" w:val="left"/>
          <w:tab w:leader="none" w:pos="9210" w:val="left"/>
        </w:tabs>
        <w:spacing w:line="276" w:lineRule="auto"/>
        <w:ind w:firstLine="284" w:left="0" w:right="-4"/>
        <w:rPr>
          <w:sz w:val="28"/>
        </w:rPr>
      </w:pPr>
      <w:r>
        <w:rPr>
          <w:sz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14:paraId="2F050000">
      <w:pPr>
        <w:pStyle w:val="Style_2"/>
        <w:spacing w:line="276" w:lineRule="auto"/>
        <w:ind w:firstLine="0" w:left="0"/>
        <w:rPr>
          <w:sz w:val="28"/>
        </w:rPr>
      </w:pPr>
    </w:p>
    <w:p w14:paraId="30050000">
      <w:pPr>
        <w:pStyle w:val="Style_2"/>
        <w:spacing w:before="5" w:line="276" w:lineRule="auto"/>
        <w:ind w:firstLine="0" w:left="0"/>
        <w:rPr>
          <w:sz w:val="28"/>
        </w:rPr>
      </w:pPr>
    </w:p>
    <w:p w14:paraId="31050000">
      <w:pPr>
        <w:pStyle w:val="Style_8"/>
        <w:numPr>
          <w:ilvl w:val="3"/>
          <w:numId w:val="9"/>
        </w:numPr>
        <w:tabs>
          <w:tab w:leader="none" w:pos="0" w:val="left"/>
        </w:tabs>
        <w:spacing w:line="276" w:lineRule="auto"/>
        <w:ind w:firstLine="0" w:left="0" w:right="-4"/>
        <w:jc w:val="both"/>
        <w:rPr>
          <w:b w:val="1"/>
          <w:sz w:val="28"/>
        </w:rPr>
      </w:pPr>
      <w:r>
        <w:rPr>
          <w:b w:val="1"/>
          <w:sz w:val="28"/>
        </w:rPr>
        <w:t>Иностранн</w:t>
      </w:r>
      <w:r>
        <w:rPr>
          <w:b w:val="1"/>
          <w:sz w:val="28"/>
        </w:rPr>
        <w:t>ый язык.</w:t>
      </w:r>
      <w:r>
        <w:rPr>
          <w:b w:val="1"/>
          <w:sz w:val="28"/>
        </w:rPr>
        <w:t xml:space="preserve"> (</w:t>
      </w:r>
      <w:r>
        <w:rPr>
          <w:b w:val="1"/>
          <w:i w:val="1"/>
          <w:sz w:val="28"/>
        </w:rPr>
        <w:t>на примере английского языка</w:t>
      </w:r>
      <w:r>
        <w:rPr>
          <w:b w:val="1"/>
          <w:sz w:val="28"/>
        </w:rPr>
        <w:t>)</w:t>
      </w:r>
    </w:p>
    <w:p w14:paraId="32050000">
      <w:pPr>
        <w:pStyle w:val="Style_5"/>
        <w:spacing w:before="51" w:line="276" w:lineRule="auto"/>
        <w:ind w:firstLine="284" w:left="0" w:right="-4"/>
        <w:jc w:val="both"/>
        <w:rPr>
          <w:sz w:val="28"/>
        </w:rPr>
      </w:pPr>
      <w:r>
        <w:rPr>
          <w:sz w:val="28"/>
        </w:rPr>
        <w:t>Коммуникативные умения</w:t>
      </w:r>
    </w:p>
    <w:p w14:paraId="33050000">
      <w:pPr>
        <w:pStyle w:val="Style_17"/>
        <w:spacing w:before="0" w:line="276" w:lineRule="auto"/>
        <w:ind w:firstLine="284" w:left="0" w:right="-4"/>
        <w:rPr>
          <w:sz w:val="28"/>
        </w:rPr>
      </w:pPr>
      <w:r>
        <w:rPr>
          <w:sz w:val="28"/>
        </w:rPr>
        <w:t>Говорение. Диалогическая речь</w:t>
      </w:r>
    </w:p>
    <w:p w14:paraId="34050000">
      <w:pPr>
        <w:pStyle w:val="Style_2"/>
        <w:spacing w:line="276" w:lineRule="auto"/>
        <w:ind w:firstLine="284" w:left="0" w:right="-4"/>
        <w:rPr>
          <w:sz w:val="28"/>
        </w:rPr>
      </w:pPr>
      <w:r>
        <w:rPr>
          <w:i w:val="1"/>
          <w:sz w:val="28"/>
        </w:rPr>
        <w:t xml:space="preserve">Выпускник научится </w:t>
      </w:r>
      <w:r>
        <w:rPr>
          <w:sz w:val="28"/>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14:paraId="35050000">
      <w:pPr>
        <w:spacing w:line="276" w:lineRule="auto"/>
        <w:ind w:firstLine="284" w:left="0" w:right="-4"/>
        <w:jc w:val="both"/>
        <w:rPr>
          <w:sz w:val="28"/>
        </w:rPr>
      </w:pPr>
      <w:r>
        <w:rPr>
          <w:i w:val="1"/>
          <w:sz w:val="28"/>
        </w:rPr>
        <w:t xml:space="preserve">Выпускник получит возможность </w:t>
      </w:r>
      <w:r>
        <w:rPr>
          <w:sz w:val="28"/>
        </w:rPr>
        <w:t>научиться брать и давать интервью.</w:t>
      </w:r>
    </w:p>
    <w:p w14:paraId="36050000">
      <w:pPr>
        <w:pStyle w:val="Style_17"/>
        <w:spacing w:line="276" w:lineRule="auto"/>
        <w:ind w:firstLine="284" w:left="0" w:right="-4"/>
        <w:rPr>
          <w:sz w:val="28"/>
        </w:rPr>
      </w:pPr>
      <w:r>
        <w:rPr>
          <w:sz w:val="28"/>
        </w:rPr>
        <w:t>Говорение. Монологическая речь</w:t>
      </w:r>
    </w:p>
    <w:p w14:paraId="37050000">
      <w:pPr>
        <w:spacing w:line="276" w:lineRule="auto"/>
        <w:ind w:firstLine="284" w:left="0" w:right="-4"/>
        <w:jc w:val="both"/>
        <w:rPr>
          <w:i w:val="1"/>
          <w:sz w:val="28"/>
        </w:rPr>
      </w:pPr>
      <w:r>
        <w:rPr>
          <w:i w:val="1"/>
          <w:sz w:val="28"/>
        </w:rPr>
        <w:t>Выпускник научится:</w:t>
      </w:r>
    </w:p>
    <w:p w14:paraId="38050000">
      <w:pPr>
        <w:pStyle w:val="Style_8"/>
        <w:numPr>
          <w:ilvl w:val="0"/>
          <w:numId w:val="42"/>
        </w:numPr>
        <w:tabs>
          <w:tab w:leader="none" w:pos="450" w:val="left"/>
        </w:tabs>
        <w:spacing w:line="276" w:lineRule="auto"/>
        <w:ind w:firstLine="284" w:left="0" w:right="-4"/>
        <w:rPr>
          <w:sz w:val="28"/>
        </w:rPr>
      </w:pPr>
      <w:r>
        <w:rPr>
          <w:sz w:val="28"/>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w:t>
      </w:r>
      <w:r>
        <w:rPr>
          <w:spacing w:val="-21"/>
          <w:sz w:val="28"/>
        </w:rPr>
        <w:t xml:space="preserve"> </w:t>
      </w:r>
      <w:r>
        <w:rPr>
          <w:sz w:val="28"/>
        </w:rPr>
        <w:t>вопросы);</w:t>
      </w:r>
    </w:p>
    <w:p w14:paraId="39050000">
      <w:pPr>
        <w:pStyle w:val="Style_8"/>
        <w:numPr>
          <w:ilvl w:val="0"/>
          <w:numId w:val="42"/>
        </w:numPr>
        <w:tabs>
          <w:tab w:leader="none" w:pos="450" w:val="left"/>
        </w:tabs>
        <w:spacing w:line="276" w:lineRule="auto"/>
        <w:ind w:firstLine="284" w:left="0" w:right="-4"/>
        <w:rPr>
          <w:sz w:val="28"/>
        </w:rPr>
      </w:pPr>
      <w:r>
        <w:rPr>
          <w:sz w:val="28"/>
        </w:rPr>
        <w:t>описывать события с опорой на зрительную наглядность и/или вербальные опоры (ключевые слова, план,</w:t>
      </w:r>
      <w:r>
        <w:rPr>
          <w:spacing w:val="-9"/>
          <w:sz w:val="28"/>
        </w:rPr>
        <w:t xml:space="preserve"> </w:t>
      </w:r>
      <w:r>
        <w:rPr>
          <w:sz w:val="28"/>
        </w:rPr>
        <w:t>вопросы);</w:t>
      </w:r>
    </w:p>
    <w:p w14:paraId="3A050000">
      <w:pPr>
        <w:pStyle w:val="Style_8"/>
        <w:numPr>
          <w:ilvl w:val="0"/>
          <w:numId w:val="42"/>
        </w:numPr>
        <w:tabs>
          <w:tab w:leader="none" w:pos="450" w:val="left"/>
        </w:tabs>
        <w:spacing w:line="276" w:lineRule="auto"/>
        <w:ind w:firstLine="284" w:left="0" w:right="-4"/>
        <w:rPr>
          <w:sz w:val="28"/>
        </w:rPr>
      </w:pPr>
      <w:r>
        <w:rPr>
          <w:sz w:val="28"/>
        </w:rPr>
        <w:t>давать краткую характеристику реальных людей и литературных</w:t>
      </w:r>
      <w:r>
        <w:rPr>
          <w:spacing w:val="-28"/>
          <w:sz w:val="28"/>
        </w:rPr>
        <w:t xml:space="preserve"> </w:t>
      </w:r>
      <w:r>
        <w:rPr>
          <w:sz w:val="28"/>
        </w:rPr>
        <w:t>персонажей;</w:t>
      </w:r>
    </w:p>
    <w:p w14:paraId="3B050000">
      <w:pPr>
        <w:pStyle w:val="Style_8"/>
        <w:numPr>
          <w:ilvl w:val="0"/>
          <w:numId w:val="42"/>
        </w:numPr>
        <w:tabs>
          <w:tab w:leader="none" w:pos="450" w:val="left"/>
        </w:tabs>
        <w:spacing w:line="276" w:lineRule="auto"/>
        <w:ind w:firstLine="284" w:left="0" w:right="-4"/>
        <w:rPr>
          <w:sz w:val="28"/>
        </w:rPr>
      </w:pPr>
      <w:r>
        <w:rPr>
          <w:sz w:val="28"/>
        </w:rPr>
        <w:t>передавать основное содержание прочитанного текста с опорой или без опоры на текст/ключевые</w:t>
      </w:r>
      <w:r>
        <w:rPr>
          <w:spacing w:val="-9"/>
          <w:sz w:val="28"/>
        </w:rPr>
        <w:t xml:space="preserve"> </w:t>
      </w:r>
      <w:r>
        <w:rPr>
          <w:sz w:val="28"/>
        </w:rPr>
        <w:t>слова/план/вопросы.</w:t>
      </w:r>
    </w:p>
    <w:p w14:paraId="3C050000">
      <w:pPr>
        <w:spacing w:line="276" w:lineRule="auto"/>
        <w:ind w:firstLine="284" w:left="0" w:right="-4"/>
        <w:jc w:val="both"/>
        <w:rPr>
          <w:i w:val="1"/>
          <w:sz w:val="28"/>
        </w:rPr>
      </w:pPr>
      <w:r>
        <w:rPr>
          <w:i w:val="1"/>
          <w:sz w:val="28"/>
        </w:rPr>
        <w:t>Выпускник получит возможность научиться:</w:t>
      </w:r>
    </w:p>
    <w:p w14:paraId="3D050000">
      <w:pPr>
        <w:pStyle w:val="Style_8"/>
        <w:numPr>
          <w:ilvl w:val="0"/>
          <w:numId w:val="42"/>
        </w:numPr>
        <w:tabs>
          <w:tab w:leader="none" w:pos="450" w:val="left"/>
        </w:tabs>
        <w:spacing w:line="276" w:lineRule="auto"/>
        <w:ind w:firstLine="284" w:left="0" w:right="-4"/>
        <w:rPr>
          <w:sz w:val="28"/>
        </w:rPr>
      </w:pPr>
      <w:r>
        <w:rPr>
          <w:sz w:val="28"/>
        </w:rPr>
        <w:t>делать сообщение на заданную тему на основе</w:t>
      </w:r>
      <w:r>
        <w:rPr>
          <w:spacing w:val="-20"/>
          <w:sz w:val="28"/>
        </w:rPr>
        <w:t xml:space="preserve"> </w:t>
      </w:r>
      <w:r>
        <w:rPr>
          <w:sz w:val="28"/>
        </w:rPr>
        <w:t>прочитанного;</w:t>
      </w:r>
    </w:p>
    <w:p w14:paraId="3E050000">
      <w:pPr>
        <w:pStyle w:val="Style_8"/>
        <w:numPr>
          <w:ilvl w:val="0"/>
          <w:numId w:val="42"/>
        </w:numPr>
        <w:tabs>
          <w:tab w:leader="none" w:pos="450" w:val="left"/>
        </w:tabs>
        <w:spacing w:line="276" w:lineRule="auto"/>
        <w:ind w:firstLine="284" w:left="0" w:right="-4"/>
        <w:rPr>
          <w:sz w:val="28"/>
        </w:rPr>
      </w:pPr>
      <w:r>
        <w:rPr>
          <w:sz w:val="28"/>
        </w:rPr>
        <w:t>комментировать факты из прочитанного/прослушанного текста, аргументировать своё отношение к</w:t>
      </w:r>
      <w:r>
        <w:rPr>
          <w:spacing w:val="-21"/>
          <w:sz w:val="28"/>
        </w:rPr>
        <w:t xml:space="preserve"> </w:t>
      </w:r>
      <w:r>
        <w:rPr>
          <w:sz w:val="28"/>
        </w:rPr>
        <w:t>прочитанному/прослушанному;</w:t>
      </w:r>
    </w:p>
    <w:p w14:paraId="3F050000">
      <w:pPr>
        <w:pStyle w:val="Style_8"/>
        <w:numPr>
          <w:ilvl w:val="0"/>
          <w:numId w:val="42"/>
        </w:numPr>
        <w:tabs>
          <w:tab w:leader="none" w:pos="450" w:val="left"/>
        </w:tabs>
        <w:spacing w:line="276" w:lineRule="auto"/>
        <w:ind w:firstLine="284" w:left="0" w:right="-4"/>
        <w:rPr>
          <w:sz w:val="28"/>
        </w:rPr>
      </w:pPr>
      <w:r>
        <w:rPr>
          <w:sz w:val="28"/>
        </w:rPr>
        <w:t>кратко высказываться без предварительной подготовки на заданную тему в соответствии с предложенной ситуацией</w:t>
      </w:r>
      <w:r>
        <w:rPr>
          <w:spacing w:val="-15"/>
          <w:sz w:val="28"/>
        </w:rPr>
        <w:t xml:space="preserve"> </w:t>
      </w:r>
      <w:r>
        <w:rPr>
          <w:sz w:val="28"/>
        </w:rPr>
        <w:t>общения;</w:t>
      </w:r>
    </w:p>
    <w:p w14:paraId="40050000">
      <w:pPr>
        <w:pStyle w:val="Style_8"/>
        <w:numPr>
          <w:ilvl w:val="0"/>
          <w:numId w:val="42"/>
        </w:numPr>
        <w:tabs>
          <w:tab w:leader="none" w:pos="450" w:val="left"/>
        </w:tabs>
        <w:spacing w:line="276" w:lineRule="auto"/>
        <w:ind w:firstLine="284" w:left="0" w:right="-4"/>
        <w:rPr>
          <w:sz w:val="28"/>
        </w:rPr>
      </w:pPr>
      <w:r>
        <w:rPr>
          <w:sz w:val="28"/>
        </w:rPr>
        <w:t>кратко излагать результаты выполненной проектной</w:t>
      </w:r>
      <w:r>
        <w:rPr>
          <w:spacing w:val="-20"/>
          <w:sz w:val="28"/>
        </w:rPr>
        <w:t xml:space="preserve"> </w:t>
      </w:r>
      <w:r>
        <w:rPr>
          <w:sz w:val="28"/>
        </w:rPr>
        <w:t>работы.</w:t>
      </w:r>
    </w:p>
    <w:p w14:paraId="41050000">
      <w:pPr>
        <w:pStyle w:val="Style_17"/>
        <w:spacing w:line="276" w:lineRule="auto"/>
        <w:ind w:firstLine="284" w:left="0" w:right="-4"/>
        <w:rPr>
          <w:sz w:val="28"/>
        </w:rPr>
      </w:pPr>
      <w:r>
        <w:rPr>
          <w:sz w:val="28"/>
        </w:rPr>
        <w:t>Аудирование</w:t>
      </w:r>
    </w:p>
    <w:p w14:paraId="42050000">
      <w:pPr>
        <w:spacing w:line="276" w:lineRule="auto"/>
        <w:ind w:firstLine="284" w:left="0" w:right="-4"/>
        <w:jc w:val="both"/>
        <w:rPr>
          <w:i w:val="1"/>
          <w:sz w:val="28"/>
        </w:rPr>
      </w:pPr>
      <w:r>
        <w:rPr>
          <w:i w:val="1"/>
          <w:sz w:val="28"/>
        </w:rPr>
        <w:t>Выпускник научится:</w:t>
      </w:r>
    </w:p>
    <w:p w14:paraId="43050000">
      <w:pPr>
        <w:pStyle w:val="Style_8"/>
        <w:numPr>
          <w:ilvl w:val="0"/>
          <w:numId w:val="42"/>
        </w:numPr>
        <w:tabs>
          <w:tab w:leader="none" w:pos="450" w:val="left"/>
        </w:tabs>
        <w:spacing w:line="276" w:lineRule="auto"/>
        <w:ind w:firstLine="284" w:left="0" w:right="-4"/>
        <w:rPr>
          <w:sz w:val="28"/>
        </w:rPr>
      </w:pPr>
      <w:r>
        <w:rPr>
          <w:sz w:val="28"/>
        </w:rPr>
        <w:t>воспринимать на слух и понимать основное содержание несложных аутентичных текстов, содержащих некоторое количество неизученных языковых</w:t>
      </w:r>
      <w:r>
        <w:rPr>
          <w:spacing w:val="-22"/>
          <w:sz w:val="28"/>
        </w:rPr>
        <w:t xml:space="preserve"> </w:t>
      </w:r>
      <w:r>
        <w:rPr>
          <w:sz w:val="28"/>
        </w:rPr>
        <w:t>явлений;</w:t>
      </w:r>
    </w:p>
    <w:p w14:paraId="44050000">
      <w:pPr>
        <w:pStyle w:val="Style_8"/>
        <w:numPr>
          <w:ilvl w:val="0"/>
          <w:numId w:val="42"/>
        </w:numPr>
        <w:tabs>
          <w:tab w:leader="none" w:pos="450" w:val="left"/>
        </w:tabs>
        <w:spacing w:line="276" w:lineRule="auto"/>
        <w:ind w:firstLine="284" w:left="0" w:right="-4"/>
        <w:rPr>
          <w:sz w:val="28"/>
        </w:rPr>
      </w:pPr>
      <w:r>
        <w:rPr>
          <w:sz w:val="28"/>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w:t>
      </w:r>
      <w:r>
        <w:rPr>
          <w:spacing w:val="-16"/>
          <w:sz w:val="28"/>
        </w:rPr>
        <w:t xml:space="preserve"> </w:t>
      </w:r>
      <w:r>
        <w:rPr>
          <w:sz w:val="28"/>
        </w:rPr>
        <w:t>явлений.</w:t>
      </w:r>
    </w:p>
    <w:p w14:paraId="45050000">
      <w:pPr>
        <w:spacing w:line="276" w:lineRule="auto"/>
        <w:ind w:firstLine="284" w:left="0" w:right="-4"/>
        <w:jc w:val="both"/>
        <w:rPr>
          <w:i w:val="1"/>
          <w:sz w:val="28"/>
        </w:rPr>
      </w:pPr>
      <w:r>
        <w:rPr>
          <w:i w:val="1"/>
          <w:sz w:val="28"/>
        </w:rPr>
        <w:t>Выпускник получит возможность научиться:</w:t>
      </w:r>
    </w:p>
    <w:p w14:paraId="46050000">
      <w:pPr>
        <w:pStyle w:val="Style_8"/>
        <w:numPr>
          <w:ilvl w:val="0"/>
          <w:numId w:val="42"/>
        </w:numPr>
        <w:tabs>
          <w:tab w:leader="none" w:pos="450" w:val="left"/>
        </w:tabs>
        <w:spacing w:line="276" w:lineRule="auto"/>
        <w:ind w:firstLine="284" w:left="0" w:right="-4"/>
        <w:rPr>
          <w:sz w:val="28"/>
        </w:rPr>
      </w:pPr>
      <w:r>
        <w:rPr>
          <w:sz w:val="28"/>
        </w:rPr>
        <w:t>выделять основную мысль в воспринимаемом на слух</w:t>
      </w:r>
      <w:r>
        <w:rPr>
          <w:spacing w:val="-18"/>
          <w:sz w:val="28"/>
        </w:rPr>
        <w:t xml:space="preserve"> </w:t>
      </w:r>
      <w:r>
        <w:rPr>
          <w:sz w:val="28"/>
        </w:rPr>
        <w:t>тексте;</w:t>
      </w:r>
    </w:p>
    <w:p w14:paraId="47050000">
      <w:pPr>
        <w:pStyle w:val="Style_8"/>
        <w:numPr>
          <w:ilvl w:val="0"/>
          <w:numId w:val="42"/>
        </w:numPr>
        <w:tabs>
          <w:tab w:leader="none" w:pos="450" w:val="left"/>
        </w:tabs>
        <w:spacing w:line="276" w:lineRule="auto"/>
        <w:ind w:firstLine="284" w:left="0" w:right="-4"/>
        <w:rPr>
          <w:sz w:val="28"/>
        </w:rPr>
      </w:pPr>
      <w:r>
        <w:rPr>
          <w:sz w:val="28"/>
        </w:rPr>
        <w:t>отделять в тексте, воспринимаемом на слух, главные факты от</w:t>
      </w:r>
      <w:r>
        <w:rPr>
          <w:spacing w:val="-18"/>
          <w:sz w:val="28"/>
        </w:rPr>
        <w:t xml:space="preserve"> </w:t>
      </w:r>
      <w:r>
        <w:rPr>
          <w:sz w:val="28"/>
        </w:rPr>
        <w:t>второстепенных;</w:t>
      </w:r>
    </w:p>
    <w:p w14:paraId="48050000">
      <w:pPr>
        <w:pStyle w:val="Style_8"/>
        <w:numPr>
          <w:ilvl w:val="0"/>
          <w:numId w:val="42"/>
        </w:numPr>
        <w:tabs>
          <w:tab w:leader="none" w:pos="450" w:val="left"/>
        </w:tabs>
        <w:spacing w:line="276" w:lineRule="auto"/>
        <w:ind w:firstLine="284" w:left="0" w:right="-4"/>
        <w:rPr>
          <w:sz w:val="28"/>
        </w:rPr>
      </w:pPr>
      <w:r>
        <w:rPr>
          <w:sz w:val="28"/>
        </w:rPr>
        <w:t>использовать контекстуальную или языковую догадку при восприятии на слух текстов, содержащих незнакомые</w:t>
      </w:r>
      <w:r>
        <w:rPr>
          <w:spacing w:val="-15"/>
          <w:sz w:val="28"/>
        </w:rPr>
        <w:t xml:space="preserve"> </w:t>
      </w:r>
      <w:r>
        <w:rPr>
          <w:sz w:val="28"/>
        </w:rPr>
        <w:t>слова;</w:t>
      </w:r>
    </w:p>
    <w:p w14:paraId="49050000">
      <w:pPr>
        <w:pStyle w:val="Style_8"/>
        <w:numPr>
          <w:ilvl w:val="0"/>
          <w:numId w:val="42"/>
        </w:numPr>
        <w:tabs>
          <w:tab w:leader="none" w:pos="450" w:val="left"/>
        </w:tabs>
        <w:spacing w:line="276" w:lineRule="auto"/>
        <w:ind w:firstLine="284" w:left="0" w:right="-4"/>
        <w:rPr>
          <w:sz w:val="28"/>
        </w:rPr>
      </w:pPr>
      <w:r>
        <w:rPr>
          <w:sz w:val="28"/>
        </w:rPr>
        <w:t>игнорировать незнакомые языковые явления, несущественные для понимания основного содержания воспринимаемого на слух</w:t>
      </w:r>
      <w:r>
        <w:rPr>
          <w:spacing w:val="-16"/>
          <w:sz w:val="28"/>
        </w:rPr>
        <w:t xml:space="preserve"> </w:t>
      </w:r>
      <w:r>
        <w:rPr>
          <w:sz w:val="28"/>
        </w:rPr>
        <w:t>текста.</w:t>
      </w:r>
    </w:p>
    <w:p w14:paraId="4A050000">
      <w:pPr>
        <w:pStyle w:val="Style_2"/>
        <w:spacing w:before="4" w:line="276" w:lineRule="auto"/>
        <w:ind w:firstLine="0" w:left="0"/>
        <w:rPr>
          <w:sz w:val="28"/>
        </w:rPr>
      </w:pPr>
    </w:p>
    <w:p w14:paraId="4B050000">
      <w:pPr>
        <w:pStyle w:val="Style_17"/>
        <w:spacing w:before="1" w:line="276" w:lineRule="auto"/>
        <w:ind w:firstLine="284" w:left="0" w:right="-4"/>
        <w:rPr>
          <w:sz w:val="28"/>
        </w:rPr>
      </w:pPr>
      <w:r>
        <w:rPr>
          <w:sz w:val="28"/>
        </w:rPr>
        <w:t>Чтение</w:t>
      </w:r>
    </w:p>
    <w:p w14:paraId="4C050000">
      <w:pPr>
        <w:spacing w:line="276" w:lineRule="auto"/>
        <w:ind w:firstLine="284" w:left="0" w:right="-4"/>
        <w:jc w:val="both"/>
        <w:rPr>
          <w:i w:val="1"/>
          <w:sz w:val="28"/>
        </w:rPr>
      </w:pPr>
      <w:r>
        <w:rPr>
          <w:i w:val="1"/>
          <w:sz w:val="28"/>
        </w:rPr>
        <w:t>Выпускник научится:</w:t>
      </w:r>
    </w:p>
    <w:p w14:paraId="4D050000">
      <w:pPr>
        <w:pStyle w:val="Style_8"/>
        <w:numPr>
          <w:ilvl w:val="0"/>
          <w:numId w:val="42"/>
        </w:numPr>
        <w:tabs>
          <w:tab w:leader="none" w:pos="450" w:val="left"/>
          <w:tab w:leader="none" w:pos="6729" w:val="left"/>
        </w:tabs>
        <w:spacing w:line="276" w:lineRule="auto"/>
        <w:ind w:firstLine="284" w:left="0" w:right="-4"/>
        <w:rPr>
          <w:sz w:val="28"/>
        </w:rPr>
      </w:pPr>
      <w:r>
        <w:rPr>
          <w:sz w:val="28"/>
        </w:rPr>
        <w:t xml:space="preserve">читать   и   понимать   основное  </w:t>
      </w:r>
      <w:r>
        <w:rPr>
          <w:spacing w:val="59"/>
          <w:sz w:val="28"/>
        </w:rPr>
        <w:t xml:space="preserve"> </w:t>
      </w:r>
      <w:r>
        <w:rPr>
          <w:sz w:val="28"/>
        </w:rPr>
        <w:t xml:space="preserve">содержание  </w:t>
      </w:r>
      <w:r>
        <w:rPr>
          <w:spacing w:val="15"/>
          <w:sz w:val="28"/>
        </w:rPr>
        <w:t xml:space="preserve"> </w:t>
      </w:r>
      <w:r>
        <w:rPr>
          <w:sz w:val="28"/>
        </w:rPr>
        <w:t>несложных</w:t>
      </w:r>
      <w:r>
        <w:rPr>
          <w:sz w:val="28"/>
        </w:rPr>
        <w:tab/>
      </w:r>
      <w:r>
        <w:rPr>
          <w:sz w:val="28"/>
        </w:rPr>
        <w:t xml:space="preserve">аутентичных  </w:t>
      </w:r>
      <w:r>
        <w:rPr>
          <w:spacing w:val="7"/>
          <w:sz w:val="28"/>
        </w:rPr>
        <w:t xml:space="preserve"> </w:t>
      </w:r>
      <w:r>
        <w:rPr>
          <w:sz w:val="28"/>
        </w:rPr>
        <w:t>текстов,</w:t>
      </w:r>
      <w:r>
        <w:rPr>
          <w:sz w:val="28"/>
        </w:rPr>
        <w:t xml:space="preserve"> </w:t>
      </w:r>
      <w:r>
        <w:rPr>
          <w:sz w:val="28"/>
        </w:rPr>
        <w:t>содержащих некоторое количество неизученных языковых</w:t>
      </w:r>
      <w:r>
        <w:rPr>
          <w:spacing w:val="-20"/>
          <w:sz w:val="28"/>
        </w:rPr>
        <w:t xml:space="preserve"> </w:t>
      </w:r>
      <w:r>
        <w:rPr>
          <w:sz w:val="28"/>
        </w:rPr>
        <w:t>явлений;</w:t>
      </w:r>
    </w:p>
    <w:p w14:paraId="4E050000">
      <w:pPr>
        <w:pStyle w:val="Style_8"/>
        <w:numPr>
          <w:ilvl w:val="0"/>
          <w:numId w:val="42"/>
        </w:numPr>
        <w:tabs>
          <w:tab w:leader="none" w:pos="450" w:val="left"/>
        </w:tabs>
        <w:spacing w:line="276" w:lineRule="auto"/>
        <w:ind w:firstLine="284" w:left="0" w:right="-4"/>
        <w:rPr>
          <w:sz w:val="28"/>
        </w:rPr>
      </w:pPr>
      <w:r>
        <w:rPr>
          <w:sz w:val="28"/>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w:t>
      </w:r>
      <w:r>
        <w:rPr>
          <w:spacing w:val="-3"/>
          <w:sz w:val="28"/>
        </w:rPr>
        <w:t xml:space="preserve"> </w:t>
      </w:r>
      <w:r>
        <w:rPr>
          <w:sz w:val="28"/>
        </w:rPr>
        <w:t>явлений.</w:t>
      </w:r>
    </w:p>
    <w:p w14:paraId="4F050000">
      <w:pPr>
        <w:spacing w:line="276" w:lineRule="auto"/>
        <w:ind w:firstLine="284" w:left="0" w:right="-4"/>
        <w:jc w:val="both"/>
        <w:rPr>
          <w:i w:val="1"/>
          <w:sz w:val="28"/>
        </w:rPr>
      </w:pPr>
      <w:r>
        <w:rPr>
          <w:i w:val="1"/>
          <w:sz w:val="28"/>
        </w:rPr>
        <w:t>Выпускник получит возможность научиться:</w:t>
      </w:r>
    </w:p>
    <w:p w14:paraId="50050000">
      <w:pPr>
        <w:pStyle w:val="Style_8"/>
        <w:numPr>
          <w:ilvl w:val="0"/>
          <w:numId w:val="42"/>
        </w:numPr>
        <w:tabs>
          <w:tab w:leader="none" w:pos="450" w:val="left"/>
        </w:tabs>
        <w:spacing w:line="276" w:lineRule="auto"/>
        <w:ind w:firstLine="284" w:left="0" w:right="-4"/>
        <w:rPr>
          <w:sz w:val="28"/>
        </w:rPr>
      </w:pPr>
      <w:r>
        <w:rPr>
          <w:sz w:val="28"/>
        </w:rPr>
        <w:t>читать и полностью понимать несложные аутентичные тексты, построенные в основном на изученном языковом</w:t>
      </w:r>
      <w:r>
        <w:rPr>
          <w:spacing w:val="-15"/>
          <w:sz w:val="28"/>
        </w:rPr>
        <w:t xml:space="preserve"> </w:t>
      </w:r>
      <w:r>
        <w:rPr>
          <w:sz w:val="28"/>
        </w:rPr>
        <w:t>материале;</w:t>
      </w:r>
    </w:p>
    <w:p w14:paraId="51050000">
      <w:pPr>
        <w:pStyle w:val="Style_8"/>
        <w:numPr>
          <w:ilvl w:val="0"/>
          <w:numId w:val="42"/>
        </w:numPr>
        <w:tabs>
          <w:tab w:leader="none" w:pos="450" w:val="left"/>
        </w:tabs>
        <w:spacing w:line="276" w:lineRule="auto"/>
        <w:ind w:firstLine="284" w:left="0" w:right="-4"/>
        <w:rPr>
          <w:sz w:val="28"/>
        </w:rPr>
      </w:pPr>
      <w:r>
        <w:rPr>
          <w:sz w:val="28"/>
        </w:rPr>
        <w:t>догадываться о значении незнакомых слов по сходству с русским/родным языком, по словообразовательным элементам, по</w:t>
      </w:r>
      <w:r>
        <w:rPr>
          <w:spacing w:val="-17"/>
          <w:sz w:val="28"/>
        </w:rPr>
        <w:t xml:space="preserve"> </w:t>
      </w:r>
      <w:r>
        <w:rPr>
          <w:sz w:val="28"/>
        </w:rPr>
        <w:t>контексту;</w:t>
      </w:r>
    </w:p>
    <w:p w14:paraId="52050000">
      <w:pPr>
        <w:pStyle w:val="Style_8"/>
        <w:numPr>
          <w:ilvl w:val="0"/>
          <w:numId w:val="42"/>
        </w:numPr>
        <w:tabs>
          <w:tab w:leader="none" w:pos="450" w:val="left"/>
        </w:tabs>
        <w:spacing w:line="276" w:lineRule="auto"/>
        <w:ind w:firstLine="284" w:left="0" w:right="-4"/>
        <w:rPr>
          <w:sz w:val="28"/>
        </w:rPr>
      </w:pPr>
      <w:r>
        <w:rPr>
          <w:sz w:val="28"/>
        </w:rPr>
        <w:t>игнорировать в процессе чтения незнакомые слова, не мешающие понимать основное содержание</w:t>
      </w:r>
      <w:r>
        <w:rPr>
          <w:spacing w:val="-7"/>
          <w:sz w:val="28"/>
        </w:rPr>
        <w:t xml:space="preserve"> </w:t>
      </w:r>
      <w:r>
        <w:rPr>
          <w:sz w:val="28"/>
        </w:rPr>
        <w:t>текста;</w:t>
      </w:r>
    </w:p>
    <w:p w14:paraId="53050000">
      <w:pPr>
        <w:pStyle w:val="Style_8"/>
        <w:numPr>
          <w:ilvl w:val="0"/>
          <w:numId w:val="42"/>
        </w:numPr>
        <w:tabs>
          <w:tab w:leader="none" w:pos="450" w:val="left"/>
        </w:tabs>
        <w:spacing w:before="46" w:line="276" w:lineRule="auto"/>
        <w:ind w:firstLine="284" w:left="0" w:right="-4"/>
        <w:rPr>
          <w:sz w:val="28"/>
        </w:rPr>
      </w:pPr>
      <w:r>
        <w:rPr>
          <w:sz w:val="28"/>
        </w:rPr>
        <w:t>пользоваться сносками и лингвострановедческим</w:t>
      </w:r>
      <w:r>
        <w:rPr>
          <w:spacing w:val="-24"/>
          <w:sz w:val="28"/>
        </w:rPr>
        <w:t xml:space="preserve"> </w:t>
      </w:r>
      <w:r>
        <w:rPr>
          <w:sz w:val="28"/>
        </w:rPr>
        <w:t>справочником.</w:t>
      </w:r>
    </w:p>
    <w:p w14:paraId="54050000">
      <w:pPr>
        <w:pStyle w:val="Style_17"/>
        <w:spacing w:line="276" w:lineRule="auto"/>
        <w:ind w:firstLine="284" w:left="0" w:right="-4"/>
        <w:rPr>
          <w:sz w:val="28"/>
        </w:rPr>
      </w:pPr>
      <w:r>
        <w:rPr>
          <w:sz w:val="28"/>
        </w:rPr>
        <w:t>Письменная речь</w:t>
      </w:r>
    </w:p>
    <w:p w14:paraId="55050000">
      <w:pPr>
        <w:spacing w:line="276" w:lineRule="auto"/>
        <w:ind w:firstLine="284" w:left="0" w:right="-4"/>
        <w:jc w:val="both"/>
        <w:rPr>
          <w:i w:val="1"/>
          <w:sz w:val="28"/>
        </w:rPr>
      </w:pPr>
      <w:r>
        <w:rPr>
          <w:i w:val="1"/>
          <w:sz w:val="28"/>
        </w:rPr>
        <w:t>Выпускник научится:</w:t>
      </w:r>
    </w:p>
    <w:p w14:paraId="56050000">
      <w:pPr>
        <w:pStyle w:val="Style_8"/>
        <w:numPr>
          <w:ilvl w:val="0"/>
          <w:numId w:val="42"/>
        </w:numPr>
        <w:tabs>
          <w:tab w:leader="none" w:pos="450" w:val="left"/>
        </w:tabs>
        <w:spacing w:line="276" w:lineRule="auto"/>
        <w:ind w:firstLine="284" w:left="0" w:right="-4"/>
        <w:rPr>
          <w:sz w:val="28"/>
        </w:rPr>
      </w:pPr>
      <w:r>
        <w:rPr>
          <w:sz w:val="28"/>
        </w:rPr>
        <w:t>заполнять анкеты и формуляры в соответствии с нормами, принятыми в стране изучаемого</w:t>
      </w:r>
      <w:r>
        <w:rPr>
          <w:spacing w:val="-7"/>
          <w:sz w:val="28"/>
        </w:rPr>
        <w:t xml:space="preserve"> </w:t>
      </w:r>
      <w:r>
        <w:rPr>
          <w:sz w:val="28"/>
        </w:rPr>
        <w:t>языка;</w:t>
      </w:r>
    </w:p>
    <w:p w14:paraId="57050000">
      <w:pPr>
        <w:pStyle w:val="Style_8"/>
        <w:numPr>
          <w:ilvl w:val="0"/>
          <w:numId w:val="42"/>
        </w:numPr>
        <w:tabs>
          <w:tab w:leader="none" w:pos="450" w:val="left"/>
        </w:tabs>
        <w:spacing w:line="276" w:lineRule="auto"/>
        <w:ind w:firstLine="284" w:left="0" w:right="-4"/>
        <w:rPr>
          <w:sz w:val="28"/>
        </w:rPr>
      </w:pPr>
      <w:r>
        <w:rPr>
          <w:sz w:val="28"/>
        </w:rPr>
        <w:t>писать личное письмо в ответ на письмо-стимул с употреблением формул речевого этикета, принятых в стране изучаемого</w:t>
      </w:r>
      <w:r>
        <w:rPr>
          <w:spacing w:val="-17"/>
          <w:sz w:val="28"/>
        </w:rPr>
        <w:t xml:space="preserve"> </w:t>
      </w:r>
      <w:r>
        <w:rPr>
          <w:sz w:val="28"/>
        </w:rPr>
        <w:t>языка.</w:t>
      </w:r>
    </w:p>
    <w:p w14:paraId="58050000">
      <w:pPr>
        <w:spacing w:line="276" w:lineRule="auto"/>
        <w:ind w:firstLine="284" w:left="0" w:right="-4"/>
        <w:jc w:val="both"/>
        <w:rPr>
          <w:i w:val="1"/>
          <w:sz w:val="28"/>
        </w:rPr>
      </w:pPr>
      <w:r>
        <w:rPr>
          <w:i w:val="1"/>
          <w:sz w:val="28"/>
        </w:rPr>
        <w:t>Выпускник получит возможность научиться:</w:t>
      </w:r>
    </w:p>
    <w:p w14:paraId="59050000">
      <w:pPr>
        <w:pStyle w:val="Style_8"/>
        <w:numPr>
          <w:ilvl w:val="0"/>
          <w:numId w:val="42"/>
        </w:numPr>
        <w:tabs>
          <w:tab w:leader="none" w:pos="450" w:val="left"/>
        </w:tabs>
        <w:spacing w:line="276" w:lineRule="auto"/>
        <w:ind w:firstLine="284" w:left="0" w:right="-4"/>
        <w:rPr>
          <w:sz w:val="28"/>
        </w:rPr>
      </w:pPr>
      <w:r>
        <w:rPr>
          <w:sz w:val="28"/>
        </w:rPr>
        <w:t>делать краткие выписки из текста с целью их использования в собственных устных высказываниях;</w:t>
      </w:r>
    </w:p>
    <w:p w14:paraId="5A050000">
      <w:pPr>
        <w:pStyle w:val="Style_8"/>
        <w:numPr>
          <w:ilvl w:val="0"/>
          <w:numId w:val="42"/>
        </w:numPr>
        <w:tabs>
          <w:tab w:leader="none" w:pos="450" w:val="left"/>
        </w:tabs>
        <w:spacing w:line="276" w:lineRule="auto"/>
        <w:ind w:firstLine="284" w:left="0" w:right="-4"/>
        <w:rPr>
          <w:sz w:val="28"/>
        </w:rPr>
      </w:pPr>
      <w:r>
        <w:rPr>
          <w:sz w:val="28"/>
        </w:rPr>
        <w:t>составлять план/тезисы устного или письменного</w:t>
      </w:r>
      <w:r>
        <w:rPr>
          <w:spacing w:val="-19"/>
          <w:sz w:val="28"/>
        </w:rPr>
        <w:t xml:space="preserve"> </w:t>
      </w:r>
      <w:r>
        <w:rPr>
          <w:sz w:val="28"/>
        </w:rPr>
        <w:t>сообщения;</w:t>
      </w:r>
    </w:p>
    <w:p w14:paraId="5B050000">
      <w:pPr>
        <w:pStyle w:val="Style_8"/>
        <w:numPr>
          <w:ilvl w:val="0"/>
          <w:numId w:val="42"/>
        </w:numPr>
        <w:tabs>
          <w:tab w:leader="none" w:pos="450" w:val="left"/>
        </w:tabs>
        <w:spacing w:line="276" w:lineRule="auto"/>
        <w:ind w:firstLine="284" w:left="0" w:right="-4"/>
        <w:rPr>
          <w:sz w:val="28"/>
        </w:rPr>
      </w:pPr>
      <w:r>
        <w:rPr>
          <w:sz w:val="28"/>
        </w:rPr>
        <w:t>кратко излагать в письменном виде результаты своей проектной</w:t>
      </w:r>
      <w:r>
        <w:rPr>
          <w:spacing w:val="-22"/>
          <w:sz w:val="28"/>
        </w:rPr>
        <w:t xml:space="preserve"> </w:t>
      </w:r>
      <w:r>
        <w:rPr>
          <w:sz w:val="28"/>
        </w:rPr>
        <w:t>деятельности;</w:t>
      </w:r>
    </w:p>
    <w:p w14:paraId="5C050000">
      <w:pPr>
        <w:pStyle w:val="Style_8"/>
        <w:numPr>
          <w:ilvl w:val="0"/>
          <w:numId w:val="42"/>
        </w:numPr>
        <w:tabs>
          <w:tab w:leader="none" w:pos="450" w:val="left"/>
        </w:tabs>
        <w:spacing w:line="276" w:lineRule="auto"/>
        <w:ind w:firstLine="284" w:left="0" w:right="-4"/>
        <w:rPr>
          <w:sz w:val="28"/>
        </w:rPr>
      </w:pPr>
      <w:r>
        <w:rPr>
          <w:sz w:val="28"/>
        </w:rPr>
        <w:t>писать небольшие письменные высказывания с опорой на</w:t>
      </w:r>
      <w:r>
        <w:rPr>
          <w:spacing w:val="-22"/>
          <w:sz w:val="28"/>
        </w:rPr>
        <w:t xml:space="preserve"> </w:t>
      </w:r>
      <w:r>
        <w:rPr>
          <w:sz w:val="28"/>
        </w:rPr>
        <w:t>образец.</w:t>
      </w:r>
    </w:p>
    <w:p w14:paraId="5D050000">
      <w:pPr>
        <w:pStyle w:val="Style_2"/>
        <w:spacing w:before="5" w:line="276" w:lineRule="auto"/>
        <w:ind w:firstLine="284" w:left="0" w:right="-4"/>
        <w:rPr>
          <w:sz w:val="28"/>
        </w:rPr>
      </w:pPr>
    </w:p>
    <w:p w14:paraId="5E050000">
      <w:pPr>
        <w:pStyle w:val="Style_5"/>
        <w:spacing w:before="0" w:line="276" w:lineRule="auto"/>
        <w:ind w:firstLine="284" w:left="0" w:right="-4"/>
        <w:jc w:val="both"/>
        <w:rPr>
          <w:sz w:val="28"/>
        </w:rPr>
      </w:pPr>
      <w:r>
        <w:rPr>
          <w:sz w:val="28"/>
        </w:rPr>
        <w:t>Языковая компетентность (владение языковыми средствами)</w:t>
      </w:r>
    </w:p>
    <w:p w14:paraId="5F050000">
      <w:pPr>
        <w:pStyle w:val="Style_17"/>
        <w:spacing w:before="0" w:line="276" w:lineRule="auto"/>
        <w:ind w:firstLine="284" w:left="0" w:right="-4"/>
        <w:rPr>
          <w:sz w:val="28"/>
        </w:rPr>
      </w:pPr>
      <w:r>
        <w:rPr>
          <w:sz w:val="28"/>
        </w:rPr>
        <w:t>Фонетическая сторона речи</w:t>
      </w:r>
    </w:p>
    <w:p w14:paraId="60050000">
      <w:pPr>
        <w:spacing w:line="276" w:lineRule="auto"/>
        <w:ind w:firstLine="284" w:left="0" w:right="-4"/>
        <w:jc w:val="both"/>
        <w:rPr>
          <w:i w:val="1"/>
          <w:sz w:val="28"/>
        </w:rPr>
      </w:pPr>
      <w:r>
        <w:rPr>
          <w:i w:val="1"/>
          <w:sz w:val="28"/>
        </w:rPr>
        <w:t>Выпускник научится:</w:t>
      </w:r>
    </w:p>
    <w:p w14:paraId="61050000">
      <w:pPr>
        <w:pStyle w:val="Style_8"/>
        <w:numPr>
          <w:ilvl w:val="0"/>
          <w:numId w:val="42"/>
        </w:numPr>
        <w:tabs>
          <w:tab w:leader="none" w:pos="450" w:val="left"/>
        </w:tabs>
        <w:spacing w:line="276" w:lineRule="auto"/>
        <w:ind w:firstLine="284" w:left="0" w:right="-4"/>
        <w:rPr>
          <w:sz w:val="28"/>
        </w:rPr>
      </w:pPr>
      <w:r>
        <w:rPr>
          <w:sz w:val="28"/>
        </w:rPr>
        <w:t>различать на слух и адекватно, без фонематических ошибок, ведущих к сбою коммуникации, произносить все звуки английского</w:t>
      </w:r>
      <w:r>
        <w:rPr>
          <w:spacing w:val="-25"/>
          <w:sz w:val="28"/>
        </w:rPr>
        <w:t xml:space="preserve"> </w:t>
      </w:r>
      <w:r>
        <w:rPr>
          <w:sz w:val="28"/>
        </w:rPr>
        <w:t>языка;</w:t>
      </w:r>
    </w:p>
    <w:p w14:paraId="62050000">
      <w:pPr>
        <w:pStyle w:val="Style_8"/>
        <w:numPr>
          <w:ilvl w:val="0"/>
          <w:numId w:val="42"/>
        </w:numPr>
        <w:tabs>
          <w:tab w:leader="none" w:pos="450" w:val="left"/>
        </w:tabs>
        <w:spacing w:line="276" w:lineRule="auto"/>
        <w:ind w:firstLine="284" w:left="0" w:right="-4"/>
        <w:rPr>
          <w:sz w:val="28"/>
        </w:rPr>
      </w:pPr>
      <w:r>
        <w:rPr>
          <w:sz w:val="28"/>
        </w:rPr>
        <w:t>соблюдать правильное ударение в изученных</w:t>
      </w:r>
      <w:r>
        <w:rPr>
          <w:spacing w:val="-17"/>
          <w:sz w:val="28"/>
        </w:rPr>
        <w:t xml:space="preserve"> </w:t>
      </w:r>
      <w:r>
        <w:rPr>
          <w:sz w:val="28"/>
        </w:rPr>
        <w:t>словах;</w:t>
      </w:r>
    </w:p>
    <w:p w14:paraId="63050000">
      <w:pPr>
        <w:pStyle w:val="Style_8"/>
        <w:numPr>
          <w:ilvl w:val="0"/>
          <w:numId w:val="42"/>
        </w:numPr>
        <w:tabs>
          <w:tab w:leader="none" w:pos="450" w:val="left"/>
        </w:tabs>
        <w:spacing w:line="276" w:lineRule="auto"/>
        <w:ind w:firstLine="284" w:left="0" w:right="-4"/>
        <w:rPr>
          <w:sz w:val="28"/>
        </w:rPr>
      </w:pPr>
      <w:r>
        <w:rPr>
          <w:sz w:val="28"/>
        </w:rPr>
        <w:t>различать коммуникативные типы предложения по</w:t>
      </w:r>
      <w:r>
        <w:rPr>
          <w:spacing w:val="-18"/>
          <w:sz w:val="28"/>
        </w:rPr>
        <w:t xml:space="preserve"> </w:t>
      </w:r>
      <w:r>
        <w:rPr>
          <w:sz w:val="28"/>
        </w:rPr>
        <w:t>интонации;</w:t>
      </w:r>
    </w:p>
    <w:p w14:paraId="64050000">
      <w:pPr>
        <w:pStyle w:val="Style_8"/>
        <w:numPr>
          <w:ilvl w:val="0"/>
          <w:numId w:val="42"/>
        </w:numPr>
        <w:tabs>
          <w:tab w:leader="none" w:pos="450" w:val="left"/>
        </w:tabs>
        <w:spacing w:line="276" w:lineRule="auto"/>
        <w:ind w:firstLine="284" w:left="0" w:right="-4"/>
        <w:rPr>
          <w:sz w:val="28"/>
        </w:rPr>
      </w:pPr>
      <w:r>
        <w:rPr>
          <w:sz w:val="28"/>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w:t>
      </w:r>
      <w:r>
        <w:rPr>
          <w:spacing w:val="-12"/>
          <w:sz w:val="28"/>
        </w:rPr>
        <w:t xml:space="preserve"> </w:t>
      </w:r>
      <w:r>
        <w:rPr>
          <w:sz w:val="28"/>
        </w:rPr>
        <w:t>словах.</w:t>
      </w:r>
    </w:p>
    <w:p w14:paraId="65050000">
      <w:pPr>
        <w:spacing w:line="276" w:lineRule="auto"/>
        <w:ind w:firstLine="284" w:left="0" w:right="-4"/>
        <w:jc w:val="both"/>
        <w:rPr>
          <w:i w:val="1"/>
          <w:sz w:val="28"/>
        </w:rPr>
      </w:pPr>
      <w:r>
        <w:rPr>
          <w:i w:val="1"/>
          <w:sz w:val="28"/>
        </w:rPr>
        <w:t>Выпускник получит возможность научиться:</w:t>
      </w:r>
    </w:p>
    <w:p w14:paraId="66050000">
      <w:pPr>
        <w:pStyle w:val="Style_8"/>
        <w:numPr>
          <w:ilvl w:val="0"/>
          <w:numId w:val="42"/>
        </w:numPr>
        <w:tabs>
          <w:tab w:leader="none" w:pos="450" w:val="left"/>
        </w:tabs>
        <w:spacing w:line="276" w:lineRule="auto"/>
        <w:ind w:firstLine="284" w:left="0" w:right="-4"/>
        <w:rPr>
          <w:sz w:val="28"/>
        </w:rPr>
      </w:pPr>
      <w:r>
        <w:rPr>
          <w:sz w:val="28"/>
        </w:rPr>
        <w:t>выражать модальные значения, чувства и эмоции с помощью</w:t>
      </w:r>
      <w:r>
        <w:rPr>
          <w:spacing w:val="-29"/>
          <w:sz w:val="28"/>
        </w:rPr>
        <w:t xml:space="preserve"> </w:t>
      </w:r>
      <w:r>
        <w:rPr>
          <w:sz w:val="28"/>
        </w:rPr>
        <w:t>интонации;</w:t>
      </w:r>
    </w:p>
    <w:p w14:paraId="67050000">
      <w:pPr>
        <w:pStyle w:val="Style_8"/>
        <w:numPr>
          <w:ilvl w:val="0"/>
          <w:numId w:val="42"/>
        </w:numPr>
        <w:tabs>
          <w:tab w:leader="none" w:pos="450" w:val="left"/>
        </w:tabs>
        <w:spacing w:line="276" w:lineRule="auto"/>
        <w:ind w:firstLine="284" w:left="0" w:right="-4"/>
        <w:rPr>
          <w:sz w:val="28"/>
        </w:rPr>
      </w:pPr>
      <w:r>
        <w:rPr>
          <w:sz w:val="28"/>
        </w:rPr>
        <w:t>различать на слух британские и американские варианты английского</w:t>
      </w:r>
      <w:r>
        <w:rPr>
          <w:spacing w:val="-24"/>
          <w:sz w:val="28"/>
        </w:rPr>
        <w:t xml:space="preserve"> </w:t>
      </w:r>
      <w:r>
        <w:rPr>
          <w:sz w:val="28"/>
        </w:rPr>
        <w:t>языка.</w:t>
      </w:r>
    </w:p>
    <w:p w14:paraId="68050000">
      <w:pPr>
        <w:pStyle w:val="Style_17"/>
        <w:spacing w:line="276" w:lineRule="auto"/>
        <w:ind w:firstLine="284" w:left="0" w:right="-4"/>
        <w:rPr>
          <w:sz w:val="28"/>
        </w:rPr>
      </w:pPr>
      <w:r>
        <w:rPr>
          <w:sz w:val="28"/>
        </w:rPr>
        <w:t>Орфография</w:t>
      </w:r>
    </w:p>
    <w:p w14:paraId="69050000">
      <w:pPr>
        <w:spacing w:line="276" w:lineRule="auto"/>
        <w:ind w:firstLine="284" w:left="0" w:right="-4"/>
        <w:jc w:val="both"/>
        <w:rPr>
          <w:sz w:val="28"/>
        </w:rPr>
      </w:pPr>
      <w:r>
        <w:rPr>
          <w:i w:val="1"/>
          <w:sz w:val="28"/>
        </w:rPr>
        <w:t xml:space="preserve">Выпускник научится </w:t>
      </w:r>
      <w:r>
        <w:rPr>
          <w:sz w:val="28"/>
        </w:rPr>
        <w:t>правильно писать изученные слова.</w:t>
      </w:r>
    </w:p>
    <w:p w14:paraId="6A050000">
      <w:pPr>
        <w:tabs>
          <w:tab w:leader="none" w:pos="9214" w:val="left"/>
        </w:tabs>
        <w:spacing w:line="276" w:lineRule="auto"/>
        <w:ind w:firstLine="284" w:left="0" w:right="-4"/>
        <w:jc w:val="both"/>
        <w:rPr>
          <w:sz w:val="28"/>
        </w:rPr>
      </w:pPr>
      <w:r>
        <w:rPr>
          <w:i w:val="1"/>
          <w:sz w:val="28"/>
        </w:rPr>
        <w:t xml:space="preserve">Выпускник получит </w:t>
      </w:r>
      <w:r>
        <w:rPr>
          <w:i w:val="1"/>
          <w:sz w:val="28"/>
        </w:rPr>
        <w:t>возможность</w:t>
      </w:r>
      <w:r>
        <w:rPr>
          <w:i w:val="1"/>
          <w:sz w:val="28"/>
        </w:rPr>
        <w:t xml:space="preserve"> </w:t>
      </w:r>
      <w:r>
        <w:rPr>
          <w:sz w:val="28"/>
        </w:rPr>
        <w:t xml:space="preserve">научиться сравнивать и </w:t>
      </w:r>
      <w:r>
        <w:rPr>
          <w:sz w:val="28"/>
        </w:rPr>
        <w:t>анализировать буквосочетания английского языка и их</w:t>
      </w:r>
      <w:r>
        <w:rPr>
          <w:spacing w:val="-19"/>
          <w:sz w:val="28"/>
        </w:rPr>
        <w:t xml:space="preserve"> </w:t>
      </w:r>
      <w:r>
        <w:rPr>
          <w:sz w:val="28"/>
        </w:rPr>
        <w:t>транскрипцию.</w:t>
      </w:r>
    </w:p>
    <w:p w14:paraId="6B050000">
      <w:pPr>
        <w:pStyle w:val="Style_17"/>
        <w:spacing w:line="276" w:lineRule="auto"/>
        <w:ind w:firstLine="284" w:left="0" w:right="-4"/>
        <w:rPr>
          <w:sz w:val="28"/>
        </w:rPr>
      </w:pPr>
      <w:r>
        <w:rPr>
          <w:sz w:val="28"/>
        </w:rPr>
        <w:t>Лексическая сторона речи</w:t>
      </w:r>
    </w:p>
    <w:p w14:paraId="6C050000">
      <w:pPr>
        <w:spacing w:line="276" w:lineRule="auto"/>
        <w:ind w:firstLine="284" w:left="0" w:right="-4"/>
        <w:jc w:val="both"/>
        <w:rPr>
          <w:i w:val="1"/>
          <w:sz w:val="28"/>
        </w:rPr>
      </w:pPr>
      <w:r>
        <w:rPr>
          <w:i w:val="1"/>
          <w:sz w:val="28"/>
        </w:rPr>
        <w:t>Выпускник научится:</w:t>
      </w:r>
    </w:p>
    <w:p w14:paraId="6D050000">
      <w:pPr>
        <w:pStyle w:val="Style_8"/>
        <w:numPr>
          <w:ilvl w:val="0"/>
          <w:numId w:val="42"/>
        </w:numPr>
        <w:tabs>
          <w:tab w:leader="none" w:pos="452" w:val="left"/>
        </w:tabs>
        <w:spacing w:line="276" w:lineRule="auto"/>
        <w:ind w:firstLine="284" w:left="0" w:right="-4"/>
        <w:rPr>
          <w:sz w:val="28"/>
        </w:rPr>
      </w:pPr>
      <w:r>
        <w:rPr>
          <w:sz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9"/>
          <w:sz w:val="28"/>
        </w:rPr>
        <w:t xml:space="preserve"> </w:t>
      </w:r>
      <w:r>
        <w:rPr>
          <w:sz w:val="28"/>
        </w:rPr>
        <w:t>школы;</w:t>
      </w:r>
    </w:p>
    <w:p w14:paraId="6E050000">
      <w:pPr>
        <w:pStyle w:val="Style_8"/>
        <w:numPr>
          <w:ilvl w:val="0"/>
          <w:numId w:val="42"/>
        </w:numPr>
        <w:tabs>
          <w:tab w:leader="none" w:pos="452" w:val="left"/>
        </w:tabs>
        <w:spacing w:line="276" w:lineRule="auto"/>
        <w:ind w:firstLine="284" w:left="0" w:right="-4"/>
        <w:rPr>
          <w:sz w:val="28"/>
        </w:rPr>
      </w:pPr>
      <w:r>
        <w:rPr>
          <w:sz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14"/>
          <w:sz w:val="28"/>
        </w:rPr>
        <w:t xml:space="preserve"> </w:t>
      </w:r>
      <w:r>
        <w:rPr>
          <w:sz w:val="28"/>
        </w:rPr>
        <w:t>задачей;</w:t>
      </w:r>
    </w:p>
    <w:p w14:paraId="6F050000">
      <w:pPr>
        <w:pStyle w:val="Style_8"/>
        <w:numPr>
          <w:ilvl w:val="0"/>
          <w:numId w:val="42"/>
        </w:numPr>
        <w:tabs>
          <w:tab w:leader="none" w:pos="450" w:val="left"/>
        </w:tabs>
        <w:spacing w:line="276" w:lineRule="auto"/>
        <w:ind w:firstLine="284" w:left="0" w:right="-4"/>
        <w:rPr>
          <w:sz w:val="28"/>
        </w:rPr>
      </w:pPr>
      <w:r>
        <w:rPr>
          <w:sz w:val="28"/>
        </w:rPr>
        <w:t>соблюдать существующие в английском языке нормы лексической</w:t>
      </w:r>
      <w:r>
        <w:rPr>
          <w:spacing w:val="-22"/>
          <w:sz w:val="28"/>
        </w:rPr>
        <w:t xml:space="preserve"> </w:t>
      </w:r>
      <w:r>
        <w:rPr>
          <w:sz w:val="28"/>
        </w:rPr>
        <w:t>сочетаемости;</w:t>
      </w:r>
    </w:p>
    <w:p w14:paraId="70050000">
      <w:pPr>
        <w:pStyle w:val="Style_8"/>
        <w:numPr>
          <w:ilvl w:val="0"/>
          <w:numId w:val="42"/>
        </w:numPr>
        <w:tabs>
          <w:tab w:leader="none" w:pos="450" w:val="left"/>
        </w:tabs>
        <w:spacing w:line="276" w:lineRule="auto"/>
        <w:ind w:firstLine="284" w:left="0" w:right="-4"/>
        <w:rPr>
          <w:sz w:val="28"/>
        </w:rPr>
      </w:pPr>
      <w:r>
        <w:rPr>
          <w:sz w:val="28"/>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w:t>
      </w:r>
      <w:r>
        <w:rPr>
          <w:spacing w:val="-21"/>
          <w:sz w:val="28"/>
        </w:rPr>
        <w:t xml:space="preserve"> </w:t>
      </w:r>
      <w:r>
        <w:rPr>
          <w:sz w:val="28"/>
        </w:rPr>
        <w:t>задачей.</w:t>
      </w:r>
    </w:p>
    <w:p w14:paraId="71050000">
      <w:pPr>
        <w:spacing w:line="276" w:lineRule="auto"/>
        <w:ind w:firstLine="284" w:left="0" w:right="-4"/>
        <w:jc w:val="both"/>
        <w:rPr>
          <w:i w:val="1"/>
          <w:sz w:val="28"/>
        </w:rPr>
      </w:pPr>
      <w:r>
        <w:rPr>
          <w:i w:val="1"/>
          <w:sz w:val="28"/>
        </w:rPr>
        <w:t>Выпускник получит возможность научиться:</w:t>
      </w:r>
    </w:p>
    <w:p w14:paraId="72050000">
      <w:pPr>
        <w:pStyle w:val="Style_8"/>
        <w:numPr>
          <w:ilvl w:val="0"/>
          <w:numId w:val="42"/>
        </w:numPr>
        <w:tabs>
          <w:tab w:leader="none" w:pos="452" w:val="left"/>
        </w:tabs>
        <w:spacing w:line="276" w:lineRule="auto"/>
        <w:ind w:firstLine="284" w:left="0" w:right="-4"/>
        <w:rPr>
          <w:sz w:val="28"/>
        </w:rPr>
      </w:pPr>
      <w:r>
        <w:rPr>
          <w:sz w:val="28"/>
        </w:rPr>
        <w:t>употреблять в речи в нескольких значениях многозначные слова, изученные в пределах тематики основной</w:t>
      </w:r>
      <w:r>
        <w:rPr>
          <w:spacing w:val="-9"/>
          <w:sz w:val="28"/>
        </w:rPr>
        <w:t xml:space="preserve"> </w:t>
      </w:r>
      <w:r>
        <w:rPr>
          <w:sz w:val="28"/>
        </w:rPr>
        <w:t>школы;</w:t>
      </w:r>
    </w:p>
    <w:p w14:paraId="73050000">
      <w:pPr>
        <w:pStyle w:val="Style_8"/>
        <w:numPr>
          <w:ilvl w:val="0"/>
          <w:numId w:val="42"/>
        </w:numPr>
        <w:tabs>
          <w:tab w:leader="none" w:pos="450" w:val="left"/>
        </w:tabs>
        <w:spacing w:line="276" w:lineRule="auto"/>
        <w:ind w:firstLine="284" w:left="0" w:right="-4"/>
        <w:rPr>
          <w:sz w:val="28"/>
        </w:rPr>
      </w:pPr>
      <w:r>
        <w:rPr>
          <w:sz w:val="28"/>
        </w:rPr>
        <w:t>находить различия между явлениями синонимии и</w:t>
      </w:r>
      <w:r>
        <w:rPr>
          <w:spacing w:val="-29"/>
          <w:sz w:val="28"/>
        </w:rPr>
        <w:t xml:space="preserve"> </w:t>
      </w:r>
      <w:r>
        <w:rPr>
          <w:sz w:val="28"/>
        </w:rPr>
        <w:t>антонимии;</w:t>
      </w:r>
    </w:p>
    <w:p w14:paraId="74050000">
      <w:pPr>
        <w:pStyle w:val="Style_8"/>
        <w:numPr>
          <w:ilvl w:val="0"/>
          <w:numId w:val="42"/>
        </w:numPr>
        <w:tabs>
          <w:tab w:leader="none" w:pos="450" w:val="left"/>
        </w:tabs>
        <w:spacing w:line="276" w:lineRule="auto"/>
        <w:ind w:firstLine="284" w:left="0" w:right="-4"/>
        <w:rPr>
          <w:sz w:val="28"/>
        </w:rPr>
      </w:pPr>
      <w:r>
        <w:rPr>
          <w:sz w:val="28"/>
        </w:rPr>
        <w:t>распознавать принадлежность слов к частям речи по определённым признакам (артиклям, аффиксам и</w:t>
      </w:r>
      <w:r>
        <w:rPr>
          <w:spacing w:val="-8"/>
          <w:sz w:val="28"/>
        </w:rPr>
        <w:t xml:space="preserve"> </w:t>
      </w:r>
      <w:r>
        <w:rPr>
          <w:sz w:val="28"/>
        </w:rPr>
        <w:t>др.);</w:t>
      </w:r>
    </w:p>
    <w:p w14:paraId="75050000">
      <w:pPr>
        <w:pStyle w:val="Style_8"/>
        <w:numPr>
          <w:ilvl w:val="0"/>
          <w:numId w:val="42"/>
        </w:numPr>
        <w:tabs>
          <w:tab w:leader="none" w:pos="450" w:val="left"/>
        </w:tabs>
        <w:spacing w:before="51" w:line="276" w:lineRule="auto"/>
        <w:ind w:firstLine="284" w:left="0" w:right="-4"/>
        <w:rPr>
          <w:sz w:val="28"/>
        </w:rPr>
      </w:pPr>
      <w:r>
        <w:rPr>
          <w:sz w:val="28"/>
        </w:rPr>
        <w:t>использовать языковую догадку в процессе чтения и аудирования (догадываться о значении незнакомых слов по контексту и по словообразовательным</w:t>
      </w:r>
      <w:r>
        <w:rPr>
          <w:spacing w:val="-32"/>
          <w:sz w:val="28"/>
        </w:rPr>
        <w:t xml:space="preserve"> </w:t>
      </w:r>
      <w:r>
        <w:rPr>
          <w:sz w:val="28"/>
        </w:rPr>
        <w:t>элементам).</w:t>
      </w:r>
    </w:p>
    <w:p w14:paraId="76050000">
      <w:pPr>
        <w:pStyle w:val="Style_8"/>
        <w:tabs>
          <w:tab w:leader="none" w:pos="450" w:val="left"/>
        </w:tabs>
        <w:spacing w:before="51" w:line="276" w:lineRule="auto"/>
        <w:ind w:firstLine="284" w:left="0" w:right="-4"/>
        <w:rPr>
          <w:b w:val="1"/>
          <w:sz w:val="28"/>
        </w:rPr>
      </w:pPr>
      <w:r>
        <w:rPr>
          <w:b w:val="1"/>
          <w:sz w:val="28"/>
        </w:rPr>
        <w:t>Грамматическая сторона речи</w:t>
      </w:r>
    </w:p>
    <w:p w14:paraId="77050000">
      <w:pPr>
        <w:spacing w:line="276" w:lineRule="auto"/>
        <w:ind w:firstLine="284" w:left="0" w:right="-4"/>
        <w:jc w:val="both"/>
        <w:rPr>
          <w:i w:val="1"/>
          <w:sz w:val="28"/>
        </w:rPr>
      </w:pPr>
      <w:r>
        <w:rPr>
          <w:i w:val="1"/>
          <w:sz w:val="28"/>
        </w:rPr>
        <w:t>Выпускник научится:</w:t>
      </w:r>
    </w:p>
    <w:p w14:paraId="78050000">
      <w:pPr>
        <w:pStyle w:val="Style_8"/>
        <w:numPr>
          <w:ilvl w:val="0"/>
          <w:numId w:val="43"/>
        </w:numPr>
        <w:tabs>
          <w:tab w:leader="none" w:pos="426" w:val="left"/>
        </w:tabs>
        <w:spacing w:line="276" w:lineRule="auto"/>
        <w:ind w:firstLine="284" w:left="0" w:right="-4"/>
        <w:rPr>
          <w:sz w:val="28"/>
        </w:rPr>
      </w:pPr>
      <w:r>
        <w:rPr>
          <w:sz w:val="28"/>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w:t>
      </w:r>
      <w:r>
        <w:rPr>
          <w:spacing w:val="-27"/>
          <w:sz w:val="28"/>
        </w:rPr>
        <w:t xml:space="preserve"> </w:t>
      </w:r>
      <w:r>
        <w:rPr>
          <w:sz w:val="28"/>
        </w:rPr>
        <w:t>контексте;</w:t>
      </w:r>
    </w:p>
    <w:p w14:paraId="79050000">
      <w:pPr>
        <w:pStyle w:val="Style_8"/>
        <w:numPr>
          <w:ilvl w:val="0"/>
          <w:numId w:val="43"/>
        </w:numPr>
        <w:tabs>
          <w:tab w:leader="none" w:pos="426" w:val="left"/>
        </w:tabs>
        <w:spacing w:line="276" w:lineRule="auto"/>
        <w:ind w:firstLine="284" w:left="0" w:right="-4"/>
        <w:rPr>
          <w:sz w:val="28"/>
        </w:rPr>
      </w:pPr>
      <w:r>
        <w:rPr>
          <w:sz w:val="28"/>
        </w:rPr>
        <w:t>распознавать и употреблять в</w:t>
      </w:r>
      <w:r>
        <w:rPr>
          <w:spacing w:val="-11"/>
          <w:sz w:val="28"/>
        </w:rPr>
        <w:t xml:space="preserve"> </w:t>
      </w:r>
      <w:r>
        <w:rPr>
          <w:sz w:val="28"/>
        </w:rPr>
        <w:t>речи:</w:t>
      </w:r>
    </w:p>
    <w:p w14:paraId="7A050000">
      <w:pPr>
        <w:pStyle w:val="Style_8"/>
        <w:numPr>
          <w:ilvl w:val="0"/>
          <w:numId w:val="43"/>
        </w:numPr>
        <w:tabs>
          <w:tab w:leader="none" w:pos="426" w:val="left"/>
          <w:tab w:leader="none" w:pos="606" w:val="left"/>
        </w:tabs>
        <w:spacing w:line="276" w:lineRule="auto"/>
        <w:ind w:firstLine="284" w:left="0" w:right="-4"/>
        <w:rPr>
          <w:sz w:val="28"/>
        </w:rPr>
      </w:pPr>
      <w:r>
        <w:rPr>
          <w:sz w:val="28"/>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7B050000">
      <w:pPr>
        <w:pStyle w:val="Style_8"/>
        <w:numPr>
          <w:ilvl w:val="0"/>
          <w:numId w:val="43"/>
        </w:numPr>
        <w:tabs>
          <w:tab w:leader="none" w:pos="426" w:val="left"/>
          <w:tab w:leader="none" w:pos="606" w:val="left"/>
        </w:tabs>
        <w:spacing w:line="276" w:lineRule="auto"/>
        <w:ind w:firstLine="284" w:left="0" w:right="-4"/>
        <w:rPr>
          <w:sz w:val="28"/>
        </w:rPr>
      </w:pPr>
      <w:r>
        <w:rPr>
          <w:sz w:val="28"/>
        </w:rPr>
        <w:t>распространённые простые предложения, в том числе с несколькими обстоятельствами, следующими в определённом порядке (</w:t>
      </w:r>
      <w:r>
        <w:rPr>
          <w:sz w:val="28"/>
        </w:rPr>
        <w:t>We</w:t>
      </w:r>
      <w:r>
        <w:rPr>
          <w:sz w:val="28"/>
        </w:rPr>
        <w:t xml:space="preserve"> </w:t>
      </w:r>
      <w:r>
        <w:rPr>
          <w:sz w:val="28"/>
        </w:rPr>
        <w:t>moved</w:t>
      </w:r>
      <w:r>
        <w:rPr>
          <w:sz w:val="28"/>
        </w:rPr>
        <w:t xml:space="preserve"> </w:t>
      </w:r>
      <w:r>
        <w:rPr>
          <w:sz w:val="28"/>
        </w:rPr>
        <w:t>to</w:t>
      </w:r>
      <w:r>
        <w:rPr>
          <w:sz w:val="28"/>
        </w:rPr>
        <w:t xml:space="preserve"> </w:t>
      </w:r>
      <w:r>
        <w:rPr>
          <w:sz w:val="28"/>
        </w:rPr>
        <w:t>a</w:t>
      </w:r>
      <w:r>
        <w:rPr>
          <w:sz w:val="28"/>
        </w:rPr>
        <w:t xml:space="preserve"> </w:t>
      </w:r>
      <w:r>
        <w:rPr>
          <w:sz w:val="28"/>
        </w:rPr>
        <w:t>new</w:t>
      </w:r>
      <w:r>
        <w:rPr>
          <w:sz w:val="28"/>
        </w:rPr>
        <w:t xml:space="preserve"> </w:t>
      </w:r>
      <w:r>
        <w:rPr>
          <w:sz w:val="28"/>
        </w:rPr>
        <w:t>house</w:t>
      </w:r>
      <w:r>
        <w:rPr>
          <w:sz w:val="28"/>
        </w:rPr>
        <w:t xml:space="preserve"> </w:t>
      </w:r>
      <w:r>
        <w:rPr>
          <w:sz w:val="28"/>
        </w:rPr>
        <w:t>last</w:t>
      </w:r>
      <w:r>
        <w:rPr>
          <w:spacing w:val="-6"/>
          <w:sz w:val="28"/>
        </w:rPr>
        <w:t xml:space="preserve"> </w:t>
      </w:r>
      <w:r>
        <w:rPr>
          <w:sz w:val="28"/>
        </w:rPr>
        <w:t>year</w:t>
      </w:r>
      <w:r>
        <w:rPr>
          <w:sz w:val="28"/>
        </w:rPr>
        <w:t>);</w:t>
      </w:r>
    </w:p>
    <w:p w14:paraId="7C050000">
      <w:pPr>
        <w:pStyle w:val="Style_8"/>
        <w:numPr>
          <w:ilvl w:val="0"/>
          <w:numId w:val="43"/>
        </w:numPr>
        <w:tabs>
          <w:tab w:leader="none" w:pos="426" w:val="left"/>
          <w:tab w:leader="none" w:pos="606" w:val="left"/>
        </w:tabs>
        <w:spacing w:line="276" w:lineRule="auto"/>
        <w:ind w:firstLine="284" w:left="0" w:right="-4"/>
        <w:rPr>
          <w:sz w:val="28"/>
        </w:rPr>
      </w:pPr>
      <w:r>
        <w:rPr>
          <w:sz w:val="28"/>
        </w:rPr>
        <w:t xml:space="preserve">предложения с начальным </w:t>
      </w:r>
      <w:r>
        <w:rPr>
          <w:spacing w:val="-3"/>
          <w:sz w:val="28"/>
        </w:rPr>
        <w:t>It</w:t>
      </w:r>
      <w:r>
        <w:rPr>
          <w:spacing w:val="-3"/>
          <w:sz w:val="28"/>
        </w:rPr>
        <w:t xml:space="preserve"> </w:t>
      </w:r>
      <w:r>
        <w:rPr>
          <w:sz w:val="28"/>
        </w:rPr>
        <w:t>(</w:t>
      </w:r>
      <w:r>
        <w:rPr>
          <w:sz w:val="28"/>
        </w:rPr>
        <w:t>It</w:t>
      </w:r>
      <w:r>
        <w:rPr>
          <w:sz w:val="28"/>
        </w:rPr>
        <w:t>’</w:t>
      </w:r>
      <w:r>
        <w:rPr>
          <w:sz w:val="28"/>
        </w:rPr>
        <w:t>s</w:t>
      </w:r>
      <w:r>
        <w:rPr>
          <w:sz w:val="28"/>
        </w:rPr>
        <w:t xml:space="preserve"> </w:t>
      </w:r>
      <w:r>
        <w:rPr>
          <w:sz w:val="28"/>
        </w:rPr>
        <w:t>cold</w:t>
      </w:r>
      <w:r>
        <w:rPr>
          <w:sz w:val="28"/>
        </w:rPr>
        <w:t xml:space="preserve">. </w:t>
      </w:r>
      <w:r>
        <w:rPr>
          <w:sz w:val="28"/>
        </w:rPr>
        <w:t>It’s five o’clock. It’s interesting. It’s</w:t>
      </w:r>
      <w:r>
        <w:rPr>
          <w:spacing w:val="-11"/>
          <w:sz w:val="28"/>
        </w:rPr>
        <w:t xml:space="preserve"> </w:t>
      </w:r>
      <w:r>
        <w:rPr>
          <w:sz w:val="28"/>
        </w:rPr>
        <w:t>winter);</w:t>
      </w:r>
    </w:p>
    <w:p w14:paraId="7D050000">
      <w:pPr>
        <w:pStyle w:val="Style_8"/>
        <w:numPr>
          <w:ilvl w:val="0"/>
          <w:numId w:val="43"/>
        </w:numPr>
        <w:tabs>
          <w:tab w:leader="none" w:pos="426" w:val="left"/>
          <w:tab w:leader="none" w:pos="606" w:val="left"/>
        </w:tabs>
        <w:spacing w:line="276" w:lineRule="auto"/>
        <w:ind w:firstLine="284" w:left="0" w:right="-4"/>
        <w:rPr>
          <w:sz w:val="28"/>
        </w:rPr>
      </w:pPr>
      <w:r>
        <w:rPr>
          <w:sz w:val="28"/>
        </w:rPr>
        <w:t>предложения с начальным There + to be (There are a lot of trees in the</w:t>
      </w:r>
      <w:r>
        <w:rPr>
          <w:spacing w:val="-14"/>
          <w:sz w:val="28"/>
        </w:rPr>
        <w:t xml:space="preserve"> </w:t>
      </w:r>
      <w:r>
        <w:rPr>
          <w:sz w:val="28"/>
        </w:rPr>
        <w:t>park);</w:t>
      </w:r>
    </w:p>
    <w:p w14:paraId="7E050000">
      <w:pPr>
        <w:pStyle w:val="Style_8"/>
        <w:numPr>
          <w:ilvl w:val="0"/>
          <w:numId w:val="43"/>
        </w:numPr>
        <w:tabs>
          <w:tab w:leader="none" w:pos="426" w:val="left"/>
          <w:tab w:leader="none" w:pos="606" w:val="left"/>
        </w:tabs>
        <w:spacing w:line="276" w:lineRule="auto"/>
        <w:ind w:firstLine="284" w:left="0" w:right="-4"/>
        <w:rPr>
          <w:i w:val="1"/>
          <w:sz w:val="28"/>
        </w:rPr>
      </w:pPr>
      <w:r>
        <w:rPr>
          <w:sz w:val="28"/>
        </w:rPr>
        <w:t xml:space="preserve">сложносочинённые предложения с сочинительными союзами </w:t>
      </w:r>
      <w:r>
        <w:rPr>
          <w:sz w:val="28"/>
        </w:rPr>
        <w:t>and</w:t>
      </w:r>
      <w:r>
        <w:rPr>
          <w:i w:val="1"/>
          <w:sz w:val="28"/>
        </w:rPr>
        <w:t xml:space="preserve">, </w:t>
      </w:r>
      <w:r>
        <w:rPr>
          <w:sz w:val="28"/>
        </w:rPr>
        <w:t>but</w:t>
      </w:r>
      <w:r>
        <w:rPr>
          <w:sz w:val="28"/>
        </w:rPr>
        <w:t>,</w:t>
      </w:r>
      <w:r>
        <w:rPr>
          <w:spacing w:val="-14"/>
          <w:sz w:val="28"/>
        </w:rPr>
        <w:t xml:space="preserve"> </w:t>
      </w:r>
      <w:r>
        <w:rPr>
          <w:sz w:val="28"/>
        </w:rPr>
        <w:t>or</w:t>
      </w:r>
      <w:r>
        <w:rPr>
          <w:i w:val="1"/>
          <w:sz w:val="28"/>
        </w:rPr>
        <w:t>;</w:t>
      </w:r>
    </w:p>
    <w:p w14:paraId="7F050000">
      <w:pPr>
        <w:pStyle w:val="Style_8"/>
        <w:numPr>
          <w:ilvl w:val="0"/>
          <w:numId w:val="43"/>
        </w:numPr>
        <w:tabs>
          <w:tab w:leader="none" w:pos="426" w:val="left"/>
          <w:tab w:leader="none" w:pos="606" w:val="left"/>
        </w:tabs>
        <w:spacing w:line="276" w:lineRule="auto"/>
        <w:ind w:firstLine="284" w:left="0" w:right="-4"/>
        <w:rPr>
          <w:sz w:val="28"/>
        </w:rPr>
      </w:pPr>
      <w:r>
        <w:rPr>
          <w:sz w:val="28"/>
        </w:rPr>
        <w:t>косвенную речь в утвердительных и вопросительных предложениях в настоящем и прошедшем</w:t>
      </w:r>
      <w:r>
        <w:rPr>
          <w:spacing w:val="-7"/>
          <w:sz w:val="28"/>
        </w:rPr>
        <w:t xml:space="preserve"> </w:t>
      </w:r>
      <w:r>
        <w:rPr>
          <w:sz w:val="28"/>
        </w:rPr>
        <w:t>времени;</w:t>
      </w:r>
    </w:p>
    <w:p w14:paraId="80050000">
      <w:pPr>
        <w:pStyle w:val="Style_8"/>
        <w:numPr>
          <w:ilvl w:val="0"/>
          <w:numId w:val="43"/>
        </w:numPr>
        <w:tabs>
          <w:tab w:leader="none" w:pos="426" w:val="left"/>
          <w:tab w:leader="none" w:pos="606" w:val="left"/>
        </w:tabs>
        <w:spacing w:line="276" w:lineRule="auto"/>
        <w:ind w:firstLine="284" w:left="0" w:right="-4"/>
        <w:rPr>
          <w:sz w:val="28"/>
        </w:rPr>
      </w:pPr>
      <w:r>
        <w:rPr>
          <w:sz w:val="28"/>
        </w:rPr>
        <w:t>имена существительные в единственном и множественном числе, образованные по правилу и</w:t>
      </w:r>
      <w:r>
        <w:rPr>
          <w:spacing w:val="-11"/>
          <w:sz w:val="28"/>
        </w:rPr>
        <w:t xml:space="preserve"> </w:t>
      </w:r>
      <w:r>
        <w:rPr>
          <w:sz w:val="28"/>
        </w:rPr>
        <w:t>исключения;</w:t>
      </w:r>
    </w:p>
    <w:p w14:paraId="81050000">
      <w:pPr>
        <w:pStyle w:val="Style_8"/>
        <w:numPr>
          <w:ilvl w:val="0"/>
          <w:numId w:val="43"/>
        </w:numPr>
        <w:tabs>
          <w:tab w:leader="none" w:pos="426" w:val="left"/>
          <w:tab w:leader="none" w:pos="606" w:val="left"/>
        </w:tabs>
        <w:spacing w:line="276" w:lineRule="auto"/>
        <w:ind w:firstLine="284" w:left="0" w:right="-4"/>
        <w:rPr>
          <w:sz w:val="28"/>
        </w:rPr>
      </w:pPr>
      <w:r>
        <w:rPr>
          <w:sz w:val="28"/>
        </w:rPr>
        <w:t xml:space="preserve">имена существительные </w:t>
      </w:r>
      <w:r>
        <w:rPr>
          <w:sz w:val="28"/>
        </w:rPr>
        <w:t>c</w:t>
      </w:r>
      <w:r>
        <w:rPr>
          <w:sz w:val="28"/>
        </w:rPr>
        <w:t xml:space="preserve"> определённым/неопределённым/нулевым</w:t>
      </w:r>
      <w:r>
        <w:rPr>
          <w:spacing w:val="-27"/>
          <w:sz w:val="28"/>
        </w:rPr>
        <w:t xml:space="preserve"> </w:t>
      </w:r>
      <w:r>
        <w:rPr>
          <w:sz w:val="28"/>
        </w:rPr>
        <w:t>артиклем;</w:t>
      </w:r>
    </w:p>
    <w:p w14:paraId="82050000">
      <w:pPr>
        <w:pStyle w:val="Style_8"/>
        <w:numPr>
          <w:ilvl w:val="0"/>
          <w:numId w:val="43"/>
        </w:numPr>
        <w:tabs>
          <w:tab w:leader="none" w:pos="426" w:val="left"/>
          <w:tab w:leader="none" w:pos="606" w:val="left"/>
        </w:tabs>
        <w:spacing w:line="276" w:lineRule="auto"/>
        <w:ind w:firstLine="284" w:left="0" w:right="-4"/>
        <w:rPr>
          <w:sz w:val="28"/>
        </w:rPr>
      </w:pPr>
      <w:r>
        <w:rPr>
          <w:sz w:val="28"/>
        </w:rPr>
        <w:t>личные, притяжательные, указательные, неопределённые, относительные, вопросительные</w:t>
      </w:r>
      <w:r>
        <w:rPr>
          <w:spacing w:val="-9"/>
          <w:sz w:val="28"/>
        </w:rPr>
        <w:t xml:space="preserve"> </w:t>
      </w:r>
      <w:r>
        <w:rPr>
          <w:sz w:val="28"/>
        </w:rPr>
        <w:t>местоимения;</w:t>
      </w:r>
    </w:p>
    <w:p w14:paraId="83050000">
      <w:pPr>
        <w:pStyle w:val="Style_8"/>
        <w:numPr>
          <w:ilvl w:val="0"/>
          <w:numId w:val="43"/>
        </w:numPr>
        <w:tabs>
          <w:tab w:leader="none" w:pos="426" w:val="left"/>
          <w:tab w:leader="none" w:pos="606" w:val="left"/>
        </w:tabs>
        <w:spacing w:line="276" w:lineRule="auto"/>
        <w:ind w:firstLine="284" w:left="0" w:right="-4"/>
        <w:rPr>
          <w:sz w:val="28"/>
        </w:rPr>
      </w:pPr>
      <w:r>
        <w:rPr>
          <w:sz w:val="28"/>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Pr>
          <w:sz w:val="28"/>
        </w:rPr>
        <w:t>many</w:t>
      </w:r>
      <w:r>
        <w:rPr>
          <w:sz w:val="28"/>
        </w:rPr>
        <w:t>/</w:t>
      </w:r>
      <w:r>
        <w:rPr>
          <w:sz w:val="28"/>
        </w:rPr>
        <w:t>much</w:t>
      </w:r>
      <w:r>
        <w:rPr>
          <w:sz w:val="28"/>
        </w:rPr>
        <w:t xml:space="preserve">, </w:t>
      </w:r>
      <w:r>
        <w:rPr>
          <w:sz w:val="28"/>
        </w:rPr>
        <w:t>few</w:t>
      </w:r>
      <w:r>
        <w:rPr>
          <w:sz w:val="28"/>
        </w:rPr>
        <w:t>/</w:t>
      </w:r>
      <w:r>
        <w:rPr>
          <w:sz w:val="28"/>
        </w:rPr>
        <w:t>a</w:t>
      </w:r>
      <w:r>
        <w:rPr>
          <w:sz w:val="28"/>
        </w:rPr>
        <w:t xml:space="preserve"> </w:t>
      </w:r>
      <w:r>
        <w:rPr>
          <w:sz w:val="28"/>
        </w:rPr>
        <w:t>few</w:t>
      </w:r>
      <w:r>
        <w:rPr>
          <w:sz w:val="28"/>
        </w:rPr>
        <w:t xml:space="preserve">, </w:t>
      </w:r>
      <w:r>
        <w:rPr>
          <w:sz w:val="28"/>
        </w:rPr>
        <w:t>little</w:t>
      </w:r>
      <w:r>
        <w:rPr>
          <w:sz w:val="28"/>
        </w:rPr>
        <w:t>/</w:t>
      </w:r>
      <w:r>
        <w:rPr>
          <w:sz w:val="28"/>
        </w:rPr>
        <w:t>a</w:t>
      </w:r>
      <w:r>
        <w:rPr>
          <w:spacing w:val="-12"/>
          <w:sz w:val="28"/>
        </w:rPr>
        <w:t xml:space="preserve"> </w:t>
      </w:r>
      <w:r>
        <w:rPr>
          <w:sz w:val="28"/>
        </w:rPr>
        <w:t>little</w:t>
      </w:r>
      <w:r>
        <w:rPr>
          <w:sz w:val="28"/>
        </w:rPr>
        <w:t>);</w:t>
      </w:r>
    </w:p>
    <w:p w14:paraId="84050000">
      <w:pPr>
        <w:pStyle w:val="Style_8"/>
        <w:numPr>
          <w:ilvl w:val="0"/>
          <w:numId w:val="43"/>
        </w:numPr>
        <w:tabs>
          <w:tab w:leader="none" w:pos="426" w:val="left"/>
          <w:tab w:leader="none" w:pos="606" w:val="left"/>
        </w:tabs>
        <w:spacing w:line="276" w:lineRule="auto"/>
        <w:ind w:firstLine="284" w:left="0" w:right="-4"/>
        <w:rPr>
          <w:sz w:val="28"/>
        </w:rPr>
      </w:pPr>
      <w:r>
        <w:rPr>
          <w:sz w:val="28"/>
        </w:rPr>
        <w:t>количественные и порядковые</w:t>
      </w:r>
      <w:r>
        <w:rPr>
          <w:spacing w:val="-16"/>
          <w:sz w:val="28"/>
        </w:rPr>
        <w:t xml:space="preserve"> </w:t>
      </w:r>
      <w:r>
        <w:rPr>
          <w:sz w:val="28"/>
        </w:rPr>
        <w:t>числительные;</w:t>
      </w:r>
    </w:p>
    <w:p w14:paraId="85050000">
      <w:pPr>
        <w:pStyle w:val="Style_8"/>
        <w:numPr>
          <w:ilvl w:val="0"/>
          <w:numId w:val="43"/>
        </w:numPr>
        <w:tabs>
          <w:tab w:leader="none" w:pos="426" w:val="left"/>
          <w:tab w:leader="none" w:pos="606" w:val="left"/>
        </w:tabs>
        <w:spacing w:line="276" w:lineRule="auto"/>
        <w:ind w:firstLine="284" w:left="0" w:right="-4"/>
        <w:rPr>
          <w:sz w:val="28"/>
        </w:rPr>
      </w:pPr>
      <w:r>
        <w:rPr>
          <w:sz w:val="28"/>
        </w:rPr>
        <w:t xml:space="preserve">глаголы в наиболее употребительных временны2х формах действительного залога: </w:t>
      </w:r>
      <w:r>
        <w:rPr>
          <w:sz w:val="28"/>
        </w:rPr>
        <w:t>Present</w:t>
      </w:r>
      <w:r>
        <w:rPr>
          <w:sz w:val="28"/>
        </w:rPr>
        <w:t xml:space="preserve"> </w:t>
      </w:r>
      <w:r>
        <w:rPr>
          <w:sz w:val="28"/>
        </w:rPr>
        <w:t>Simple</w:t>
      </w:r>
      <w:r>
        <w:rPr>
          <w:sz w:val="28"/>
        </w:rPr>
        <w:t xml:space="preserve">, </w:t>
      </w:r>
      <w:r>
        <w:rPr>
          <w:sz w:val="28"/>
        </w:rPr>
        <w:t>Future</w:t>
      </w:r>
      <w:r>
        <w:rPr>
          <w:sz w:val="28"/>
        </w:rPr>
        <w:t xml:space="preserve"> </w:t>
      </w:r>
      <w:r>
        <w:rPr>
          <w:sz w:val="28"/>
        </w:rPr>
        <w:t>Simple</w:t>
      </w:r>
      <w:r>
        <w:rPr>
          <w:sz w:val="28"/>
        </w:rPr>
        <w:t xml:space="preserve"> и </w:t>
      </w:r>
      <w:r>
        <w:rPr>
          <w:sz w:val="28"/>
        </w:rPr>
        <w:t>Past</w:t>
      </w:r>
      <w:r>
        <w:rPr>
          <w:sz w:val="28"/>
        </w:rPr>
        <w:t xml:space="preserve"> </w:t>
      </w:r>
      <w:r>
        <w:rPr>
          <w:sz w:val="28"/>
        </w:rPr>
        <w:t>Simple</w:t>
      </w:r>
      <w:r>
        <w:rPr>
          <w:sz w:val="28"/>
        </w:rPr>
        <w:t xml:space="preserve">, </w:t>
      </w:r>
      <w:r>
        <w:rPr>
          <w:sz w:val="28"/>
        </w:rPr>
        <w:t>Present</w:t>
      </w:r>
      <w:r>
        <w:rPr>
          <w:sz w:val="28"/>
        </w:rPr>
        <w:t xml:space="preserve"> и </w:t>
      </w:r>
      <w:r>
        <w:rPr>
          <w:sz w:val="28"/>
        </w:rPr>
        <w:t>Past</w:t>
      </w:r>
      <w:r>
        <w:rPr>
          <w:sz w:val="28"/>
        </w:rPr>
        <w:t xml:space="preserve"> </w:t>
      </w:r>
      <w:r>
        <w:rPr>
          <w:sz w:val="28"/>
        </w:rPr>
        <w:t>Continuous</w:t>
      </w:r>
      <w:r>
        <w:rPr>
          <w:sz w:val="28"/>
        </w:rPr>
        <w:t xml:space="preserve">, </w:t>
      </w:r>
      <w:r>
        <w:rPr>
          <w:sz w:val="28"/>
        </w:rPr>
        <w:t>Present</w:t>
      </w:r>
      <w:r>
        <w:rPr>
          <w:sz w:val="28"/>
        </w:rPr>
        <w:t xml:space="preserve"> </w:t>
      </w:r>
      <w:r>
        <w:rPr>
          <w:sz w:val="28"/>
        </w:rPr>
        <w:t>Perfect</w:t>
      </w:r>
      <w:r>
        <w:rPr>
          <w:sz w:val="28"/>
        </w:rPr>
        <w:t>;</w:t>
      </w:r>
    </w:p>
    <w:p w14:paraId="86050000">
      <w:pPr>
        <w:pStyle w:val="Style_8"/>
        <w:numPr>
          <w:ilvl w:val="0"/>
          <w:numId w:val="43"/>
        </w:numPr>
        <w:tabs>
          <w:tab w:leader="none" w:pos="426" w:val="left"/>
          <w:tab w:leader="none" w:pos="606" w:val="left"/>
        </w:tabs>
        <w:spacing w:line="276" w:lineRule="auto"/>
        <w:ind w:firstLine="284" w:left="0" w:right="-4"/>
        <w:rPr>
          <w:sz w:val="28"/>
        </w:rPr>
      </w:pPr>
      <w:r>
        <w:rPr>
          <w:sz w:val="28"/>
        </w:rPr>
        <w:t xml:space="preserve">глаголы в следующих формах страдательного залога: </w:t>
      </w:r>
      <w:r>
        <w:rPr>
          <w:sz w:val="28"/>
        </w:rPr>
        <w:t>Present</w:t>
      </w:r>
      <w:r>
        <w:rPr>
          <w:sz w:val="28"/>
        </w:rPr>
        <w:t xml:space="preserve"> </w:t>
      </w:r>
      <w:r>
        <w:rPr>
          <w:sz w:val="28"/>
        </w:rPr>
        <w:t>Simple</w:t>
      </w:r>
      <w:r>
        <w:rPr>
          <w:sz w:val="28"/>
        </w:rPr>
        <w:t xml:space="preserve"> </w:t>
      </w:r>
      <w:r>
        <w:rPr>
          <w:sz w:val="28"/>
        </w:rPr>
        <w:t>Passive</w:t>
      </w:r>
      <w:r>
        <w:rPr>
          <w:sz w:val="28"/>
        </w:rPr>
        <w:t xml:space="preserve">, </w:t>
      </w:r>
      <w:r>
        <w:rPr>
          <w:sz w:val="28"/>
        </w:rPr>
        <w:t>Past</w:t>
      </w:r>
      <w:r>
        <w:rPr>
          <w:sz w:val="28"/>
        </w:rPr>
        <w:t xml:space="preserve"> </w:t>
      </w:r>
      <w:r>
        <w:rPr>
          <w:sz w:val="28"/>
        </w:rPr>
        <w:t>Simple</w:t>
      </w:r>
      <w:r>
        <w:rPr>
          <w:spacing w:val="-1"/>
          <w:sz w:val="28"/>
        </w:rPr>
        <w:t xml:space="preserve"> </w:t>
      </w:r>
      <w:r>
        <w:rPr>
          <w:sz w:val="28"/>
        </w:rPr>
        <w:t>Passive</w:t>
      </w:r>
      <w:r>
        <w:rPr>
          <w:sz w:val="28"/>
        </w:rPr>
        <w:t>;</w:t>
      </w:r>
    </w:p>
    <w:p w14:paraId="87050000">
      <w:pPr>
        <w:pStyle w:val="Style_8"/>
        <w:numPr>
          <w:ilvl w:val="0"/>
          <w:numId w:val="43"/>
        </w:numPr>
        <w:tabs>
          <w:tab w:leader="none" w:pos="426" w:val="left"/>
          <w:tab w:leader="none" w:pos="606" w:val="left"/>
        </w:tabs>
        <w:spacing w:line="276" w:lineRule="auto"/>
        <w:ind w:firstLine="284" w:left="0" w:right="-4"/>
        <w:rPr>
          <w:i w:val="1"/>
          <w:sz w:val="28"/>
        </w:rPr>
      </w:pPr>
      <w:r>
        <w:rPr>
          <w:sz w:val="28"/>
        </w:rPr>
        <w:t xml:space="preserve">различные грамматические средства для выражения будущего времени: </w:t>
      </w:r>
      <w:r>
        <w:rPr>
          <w:sz w:val="28"/>
        </w:rPr>
        <w:t>Simple</w:t>
      </w:r>
      <w:r>
        <w:rPr>
          <w:sz w:val="28"/>
        </w:rPr>
        <w:t xml:space="preserve"> </w:t>
      </w:r>
      <w:r>
        <w:rPr>
          <w:sz w:val="28"/>
        </w:rPr>
        <w:t>Future</w:t>
      </w:r>
      <w:r>
        <w:rPr>
          <w:sz w:val="28"/>
        </w:rPr>
        <w:t xml:space="preserve">, </w:t>
      </w:r>
      <w:r>
        <w:rPr>
          <w:sz w:val="28"/>
        </w:rPr>
        <w:t>to</w:t>
      </w:r>
      <w:r>
        <w:rPr>
          <w:sz w:val="28"/>
        </w:rPr>
        <w:t xml:space="preserve"> </w:t>
      </w:r>
      <w:r>
        <w:rPr>
          <w:sz w:val="28"/>
        </w:rPr>
        <w:t>be</w:t>
      </w:r>
      <w:r>
        <w:rPr>
          <w:sz w:val="28"/>
        </w:rPr>
        <w:t xml:space="preserve"> </w:t>
      </w:r>
      <w:r>
        <w:rPr>
          <w:sz w:val="28"/>
        </w:rPr>
        <w:t>going</w:t>
      </w:r>
      <w:r>
        <w:rPr>
          <w:sz w:val="28"/>
        </w:rPr>
        <w:t xml:space="preserve"> </w:t>
      </w:r>
      <w:r>
        <w:rPr>
          <w:sz w:val="28"/>
        </w:rPr>
        <w:t>to</w:t>
      </w:r>
      <w:r>
        <w:rPr>
          <w:sz w:val="28"/>
        </w:rPr>
        <w:t xml:space="preserve">, </w:t>
      </w:r>
      <w:r>
        <w:rPr>
          <w:sz w:val="28"/>
        </w:rPr>
        <w:t>Present</w:t>
      </w:r>
      <w:r>
        <w:rPr>
          <w:spacing w:val="-7"/>
          <w:sz w:val="28"/>
        </w:rPr>
        <w:t xml:space="preserve"> </w:t>
      </w:r>
      <w:r>
        <w:rPr>
          <w:sz w:val="28"/>
        </w:rPr>
        <w:t>Continuous</w:t>
      </w:r>
      <w:r>
        <w:rPr>
          <w:i w:val="1"/>
          <w:sz w:val="28"/>
        </w:rPr>
        <w:t>;</w:t>
      </w:r>
    </w:p>
    <w:p w14:paraId="88050000">
      <w:pPr>
        <w:pStyle w:val="Style_8"/>
        <w:numPr>
          <w:ilvl w:val="0"/>
          <w:numId w:val="43"/>
        </w:numPr>
        <w:tabs>
          <w:tab w:leader="none" w:pos="426" w:val="left"/>
          <w:tab w:leader="none" w:pos="608" w:val="left"/>
        </w:tabs>
        <w:spacing w:line="276" w:lineRule="auto"/>
        <w:ind w:firstLine="284" w:left="0" w:right="-4"/>
        <w:rPr>
          <w:sz w:val="28"/>
        </w:rPr>
      </w:pPr>
      <w:r>
        <w:rPr>
          <w:sz w:val="28"/>
        </w:rPr>
        <w:t>условные предложения реал</w:t>
      </w:r>
      <w:r>
        <w:rPr>
          <w:sz w:val="28"/>
        </w:rPr>
        <w:t>ьного характера (Conditional I -</w:t>
      </w:r>
      <w:r>
        <w:rPr>
          <w:sz w:val="28"/>
        </w:rPr>
        <w:t xml:space="preserve"> If I see Jim, I’ll invite him to our school</w:t>
      </w:r>
      <w:r>
        <w:rPr>
          <w:spacing w:val="-7"/>
          <w:sz w:val="28"/>
        </w:rPr>
        <w:t xml:space="preserve"> </w:t>
      </w:r>
      <w:r>
        <w:rPr>
          <w:sz w:val="28"/>
        </w:rPr>
        <w:t>party);</w:t>
      </w:r>
    </w:p>
    <w:p w14:paraId="89050000">
      <w:pPr>
        <w:pStyle w:val="Style_8"/>
        <w:numPr>
          <w:ilvl w:val="0"/>
          <w:numId w:val="43"/>
        </w:numPr>
        <w:tabs>
          <w:tab w:leader="none" w:pos="426" w:val="left"/>
          <w:tab w:leader="none" w:pos="606" w:val="left"/>
        </w:tabs>
        <w:spacing w:line="276" w:lineRule="auto"/>
        <w:ind w:firstLine="284" w:left="0" w:right="-4"/>
        <w:rPr>
          <w:sz w:val="28"/>
        </w:rPr>
      </w:pPr>
      <w:r>
        <w:rPr>
          <w:sz w:val="28"/>
        </w:rPr>
        <w:t>модальные глаголы и их эквиваленты (may, can, be able to, must, have to, should, could).</w:t>
      </w:r>
    </w:p>
    <w:p w14:paraId="8A050000">
      <w:pPr>
        <w:spacing w:line="276" w:lineRule="auto"/>
        <w:ind w:firstLine="284" w:left="0" w:right="-4"/>
        <w:jc w:val="both"/>
        <w:rPr>
          <w:i w:val="1"/>
          <w:sz w:val="28"/>
        </w:rPr>
      </w:pPr>
      <w:r>
        <w:rPr>
          <w:i w:val="1"/>
          <w:sz w:val="28"/>
        </w:rPr>
        <w:t>Выпускник получит возможность научиться:</w:t>
      </w:r>
    </w:p>
    <w:p w14:paraId="8B050000">
      <w:pPr>
        <w:pStyle w:val="Style_8"/>
        <w:numPr>
          <w:ilvl w:val="0"/>
          <w:numId w:val="44"/>
        </w:numPr>
        <w:tabs>
          <w:tab w:leader="none" w:pos="450" w:val="left"/>
        </w:tabs>
        <w:spacing w:line="276" w:lineRule="auto"/>
        <w:ind w:firstLine="284" w:left="0" w:right="-4"/>
        <w:rPr>
          <w:sz w:val="28"/>
        </w:rPr>
      </w:pPr>
      <w:r>
        <w:rPr>
          <w:sz w:val="28"/>
        </w:rPr>
        <w:t xml:space="preserve">распознавать сложноподчинённые предложения с придаточными: времени с союзами </w:t>
      </w:r>
      <w:r>
        <w:rPr>
          <w:sz w:val="28"/>
        </w:rPr>
        <w:t>for</w:t>
      </w:r>
      <w:r>
        <w:rPr>
          <w:sz w:val="28"/>
        </w:rPr>
        <w:t xml:space="preserve">, </w:t>
      </w:r>
      <w:r>
        <w:rPr>
          <w:sz w:val="28"/>
        </w:rPr>
        <w:t>since</w:t>
      </w:r>
      <w:r>
        <w:rPr>
          <w:sz w:val="28"/>
        </w:rPr>
        <w:t xml:space="preserve">, </w:t>
      </w:r>
      <w:r>
        <w:rPr>
          <w:sz w:val="28"/>
        </w:rPr>
        <w:t>during</w:t>
      </w:r>
      <w:r>
        <w:rPr>
          <w:sz w:val="28"/>
        </w:rPr>
        <w:t xml:space="preserve">; цели с союзом </w:t>
      </w:r>
      <w:r>
        <w:rPr>
          <w:sz w:val="28"/>
        </w:rPr>
        <w:t>so</w:t>
      </w:r>
      <w:r>
        <w:rPr>
          <w:sz w:val="28"/>
        </w:rPr>
        <w:t xml:space="preserve"> </w:t>
      </w:r>
      <w:r>
        <w:rPr>
          <w:sz w:val="28"/>
        </w:rPr>
        <w:t>that</w:t>
      </w:r>
      <w:r>
        <w:rPr>
          <w:sz w:val="28"/>
        </w:rPr>
        <w:t xml:space="preserve">; условия с союзом </w:t>
      </w:r>
      <w:r>
        <w:rPr>
          <w:sz w:val="28"/>
        </w:rPr>
        <w:t>unless</w:t>
      </w:r>
      <w:r>
        <w:rPr>
          <w:sz w:val="28"/>
        </w:rPr>
        <w:t xml:space="preserve">; определительными с союзами </w:t>
      </w:r>
      <w:r>
        <w:rPr>
          <w:sz w:val="28"/>
        </w:rPr>
        <w:t>who</w:t>
      </w:r>
      <w:r>
        <w:rPr>
          <w:sz w:val="28"/>
        </w:rPr>
        <w:t xml:space="preserve">, </w:t>
      </w:r>
      <w:r>
        <w:rPr>
          <w:sz w:val="28"/>
        </w:rPr>
        <w:t>which</w:t>
      </w:r>
      <w:r>
        <w:rPr>
          <w:sz w:val="28"/>
        </w:rPr>
        <w:t>,</w:t>
      </w:r>
      <w:r>
        <w:rPr>
          <w:spacing w:val="-7"/>
          <w:sz w:val="28"/>
        </w:rPr>
        <w:t xml:space="preserve"> </w:t>
      </w:r>
      <w:r>
        <w:rPr>
          <w:sz w:val="28"/>
        </w:rPr>
        <w:t>that</w:t>
      </w:r>
      <w:r>
        <w:rPr>
          <w:sz w:val="28"/>
        </w:rPr>
        <w:t>;</w:t>
      </w:r>
    </w:p>
    <w:p w14:paraId="8C050000">
      <w:pPr>
        <w:pStyle w:val="Style_8"/>
        <w:numPr>
          <w:ilvl w:val="0"/>
          <w:numId w:val="44"/>
        </w:numPr>
        <w:tabs>
          <w:tab w:leader="none" w:pos="450" w:val="left"/>
        </w:tabs>
        <w:spacing w:line="276" w:lineRule="auto"/>
        <w:ind w:firstLine="284" w:left="0" w:right="-4"/>
        <w:rPr>
          <w:sz w:val="28"/>
        </w:rPr>
      </w:pPr>
      <w:r>
        <w:rPr>
          <w:sz w:val="28"/>
        </w:rPr>
        <w:t xml:space="preserve">распознавать в речи предложения с конструкциями </w:t>
      </w:r>
      <w:r>
        <w:rPr>
          <w:sz w:val="28"/>
        </w:rPr>
        <w:t>as</w:t>
      </w:r>
      <w:r>
        <w:rPr>
          <w:sz w:val="28"/>
        </w:rPr>
        <w:t xml:space="preserve"> … </w:t>
      </w:r>
      <w:r>
        <w:rPr>
          <w:sz w:val="28"/>
        </w:rPr>
        <w:t>as</w:t>
      </w:r>
      <w:r>
        <w:rPr>
          <w:sz w:val="28"/>
        </w:rPr>
        <w:t xml:space="preserve">; </w:t>
      </w:r>
      <w:r>
        <w:rPr>
          <w:sz w:val="28"/>
        </w:rPr>
        <w:t>not</w:t>
      </w:r>
      <w:r>
        <w:rPr>
          <w:sz w:val="28"/>
        </w:rPr>
        <w:t xml:space="preserve"> </w:t>
      </w:r>
      <w:r>
        <w:rPr>
          <w:sz w:val="28"/>
        </w:rPr>
        <w:t>so</w:t>
      </w:r>
      <w:r>
        <w:rPr>
          <w:sz w:val="28"/>
        </w:rPr>
        <w:t xml:space="preserve"> … </w:t>
      </w:r>
      <w:r>
        <w:rPr>
          <w:sz w:val="28"/>
        </w:rPr>
        <w:t>as</w:t>
      </w:r>
      <w:r>
        <w:rPr>
          <w:sz w:val="28"/>
        </w:rPr>
        <w:t xml:space="preserve">; </w:t>
      </w:r>
      <w:r>
        <w:rPr>
          <w:sz w:val="28"/>
        </w:rPr>
        <w:t>either</w:t>
      </w:r>
      <w:r>
        <w:rPr>
          <w:sz w:val="28"/>
        </w:rPr>
        <w:t xml:space="preserve"> … </w:t>
      </w:r>
      <w:r>
        <w:rPr>
          <w:sz w:val="28"/>
        </w:rPr>
        <w:t>or</w:t>
      </w:r>
      <w:r>
        <w:rPr>
          <w:sz w:val="28"/>
        </w:rPr>
        <w:t xml:space="preserve">; </w:t>
      </w:r>
      <w:r>
        <w:rPr>
          <w:sz w:val="28"/>
        </w:rPr>
        <w:t>neither</w:t>
      </w:r>
      <w:r>
        <w:rPr>
          <w:sz w:val="28"/>
        </w:rPr>
        <w:t xml:space="preserve"> …</w:t>
      </w:r>
      <w:r>
        <w:rPr>
          <w:spacing w:val="-4"/>
          <w:sz w:val="28"/>
        </w:rPr>
        <w:t xml:space="preserve"> </w:t>
      </w:r>
      <w:r>
        <w:rPr>
          <w:sz w:val="28"/>
        </w:rPr>
        <w:t>nor</w:t>
      </w:r>
      <w:r>
        <w:rPr>
          <w:sz w:val="28"/>
        </w:rPr>
        <w:t>;</w:t>
      </w:r>
    </w:p>
    <w:p w14:paraId="8D050000">
      <w:pPr>
        <w:pStyle w:val="Style_8"/>
        <w:numPr>
          <w:ilvl w:val="0"/>
          <w:numId w:val="44"/>
        </w:numPr>
        <w:tabs>
          <w:tab w:leader="none" w:pos="450" w:val="left"/>
        </w:tabs>
        <w:spacing w:line="276" w:lineRule="auto"/>
        <w:ind w:firstLine="284" w:left="0" w:right="-4"/>
        <w:rPr>
          <w:sz w:val="28"/>
        </w:rPr>
      </w:pPr>
      <w:r>
        <w:rPr>
          <w:sz w:val="28"/>
        </w:rPr>
        <w:t>распознавать в речи условные предложения нереального характера (</w:t>
      </w:r>
      <w:r>
        <w:rPr>
          <w:sz w:val="28"/>
        </w:rPr>
        <w:t>Conditional</w:t>
      </w:r>
      <w:r>
        <w:rPr>
          <w:sz w:val="28"/>
        </w:rPr>
        <w:t xml:space="preserve">   </w:t>
      </w:r>
      <w:r>
        <w:rPr>
          <w:spacing w:val="47"/>
          <w:sz w:val="28"/>
        </w:rPr>
        <w:t xml:space="preserve"> </w:t>
      </w:r>
      <w:r>
        <w:rPr>
          <w:sz w:val="28"/>
        </w:rPr>
        <w:t>II</w:t>
      </w:r>
    </w:p>
    <w:p w14:paraId="8E050000">
      <w:pPr>
        <w:pStyle w:val="Style_8"/>
        <w:numPr>
          <w:ilvl w:val="0"/>
          <w:numId w:val="44"/>
        </w:numPr>
        <w:tabs>
          <w:tab w:leader="none" w:pos="608" w:val="left"/>
        </w:tabs>
        <w:spacing w:line="276" w:lineRule="auto"/>
        <w:ind w:firstLine="284" w:left="0" w:right="-4"/>
        <w:rPr>
          <w:sz w:val="28"/>
        </w:rPr>
      </w:pPr>
      <w:r>
        <w:rPr>
          <w:sz w:val="28"/>
        </w:rPr>
        <w:t>If I were you, I would start learning</w:t>
      </w:r>
      <w:r>
        <w:rPr>
          <w:spacing w:val="-16"/>
          <w:sz w:val="28"/>
        </w:rPr>
        <w:t xml:space="preserve"> </w:t>
      </w:r>
      <w:r>
        <w:rPr>
          <w:sz w:val="28"/>
        </w:rPr>
        <w:t>French);</w:t>
      </w:r>
    </w:p>
    <w:p w14:paraId="8F050000">
      <w:pPr>
        <w:pStyle w:val="Style_8"/>
        <w:numPr>
          <w:ilvl w:val="0"/>
          <w:numId w:val="44"/>
        </w:numPr>
        <w:tabs>
          <w:tab w:leader="none" w:pos="450" w:val="left"/>
        </w:tabs>
        <w:spacing w:before="3" w:line="276" w:lineRule="auto"/>
        <w:ind w:firstLine="284" w:left="0" w:right="-4"/>
        <w:rPr>
          <w:sz w:val="28"/>
        </w:rPr>
      </w:pPr>
      <w:r>
        <w:rPr>
          <w:sz w:val="28"/>
        </w:rPr>
        <w:t xml:space="preserve">использовать в речи глаголы во </w:t>
      </w:r>
      <w:r>
        <w:rPr>
          <w:spacing w:val="-6"/>
          <w:sz w:val="28"/>
        </w:rPr>
        <w:t>временны</w:t>
      </w:r>
      <w:r>
        <w:rPr>
          <w:spacing w:val="-6"/>
          <w:sz w:val="28"/>
        </w:rPr>
        <w:t xml:space="preserve">́ </w:t>
      </w:r>
      <w:r>
        <w:rPr>
          <w:sz w:val="28"/>
        </w:rPr>
        <w:t>х формах действительного залога: Past Perfect, Present Perfect Continuous,</w:t>
      </w:r>
      <w:r>
        <w:rPr>
          <w:spacing w:val="-10"/>
          <w:sz w:val="28"/>
        </w:rPr>
        <w:t xml:space="preserve"> </w:t>
      </w:r>
      <w:r>
        <w:rPr>
          <w:sz w:val="28"/>
        </w:rPr>
        <w:t>Future-in-the-Past;</w:t>
      </w:r>
    </w:p>
    <w:p w14:paraId="90050000">
      <w:pPr>
        <w:pStyle w:val="Style_8"/>
        <w:numPr>
          <w:ilvl w:val="0"/>
          <w:numId w:val="44"/>
        </w:numPr>
        <w:tabs>
          <w:tab w:leader="none" w:pos="452" w:val="left"/>
        </w:tabs>
        <w:spacing w:line="276" w:lineRule="auto"/>
        <w:ind w:firstLine="284" w:left="0" w:right="-4"/>
        <w:rPr>
          <w:sz w:val="28"/>
        </w:rPr>
      </w:pPr>
      <w:r>
        <w:rPr>
          <w:sz w:val="28"/>
        </w:rPr>
        <w:t>употреблять в речи глаголы в формах страдательного залога: Future Simple Passive, Present Perfect</w:t>
      </w:r>
      <w:r>
        <w:rPr>
          <w:spacing w:val="-7"/>
          <w:sz w:val="28"/>
        </w:rPr>
        <w:t xml:space="preserve"> </w:t>
      </w:r>
      <w:r>
        <w:rPr>
          <w:sz w:val="28"/>
        </w:rPr>
        <w:t>Passive;</w:t>
      </w:r>
      <w:r>
        <w:rPr>
          <w:sz w:val="28"/>
        </w:rPr>
        <w:t xml:space="preserve"> </w:t>
      </w:r>
      <w:r>
        <w:rPr>
          <w:sz w:val="28"/>
        </w:rPr>
        <w:t>распознавать</w:t>
      </w:r>
      <w:r>
        <w:rPr>
          <w:sz w:val="28"/>
        </w:rPr>
        <w:t xml:space="preserve"> </w:t>
      </w:r>
      <w:r>
        <w:rPr>
          <w:sz w:val="28"/>
        </w:rPr>
        <w:t>и</w:t>
      </w:r>
      <w:r>
        <w:rPr>
          <w:sz w:val="28"/>
        </w:rPr>
        <w:t xml:space="preserve"> </w:t>
      </w:r>
      <w:r>
        <w:rPr>
          <w:sz w:val="28"/>
        </w:rPr>
        <w:t>употреблять</w:t>
      </w:r>
      <w:r>
        <w:rPr>
          <w:sz w:val="28"/>
        </w:rPr>
        <w:t xml:space="preserve"> </w:t>
      </w:r>
      <w:r>
        <w:rPr>
          <w:sz w:val="28"/>
        </w:rPr>
        <w:t>в</w:t>
      </w:r>
      <w:r>
        <w:rPr>
          <w:sz w:val="28"/>
        </w:rPr>
        <w:t xml:space="preserve"> </w:t>
      </w:r>
      <w:r>
        <w:rPr>
          <w:sz w:val="28"/>
        </w:rPr>
        <w:t>речи</w:t>
      </w:r>
      <w:r>
        <w:rPr>
          <w:sz w:val="28"/>
        </w:rPr>
        <w:t xml:space="preserve"> </w:t>
      </w:r>
      <w:r>
        <w:rPr>
          <w:sz w:val="28"/>
        </w:rPr>
        <w:t>модальные</w:t>
      </w:r>
      <w:r>
        <w:rPr>
          <w:sz w:val="28"/>
        </w:rPr>
        <w:t xml:space="preserve"> </w:t>
      </w:r>
      <w:r>
        <w:rPr>
          <w:sz w:val="28"/>
        </w:rPr>
        <w:t>глаголы</w:t>
      </w:r>
      <w:r>
        <w:rPr>
          <w:sz w:val="28"/>
        </w:rPr>
        <w:t xml:space="preserve"> need, shall, might,</w:t>
      </w:r>
      <w:r>
        <w:rPr>
          <w:spacing w:val="-23"/>
          <w:sz w:val="28"/>
        </w:rPr>
        <w:t xml:space="preserve"> </w:t>
      </w:r>
      <w:r>
        <w:rPr>
          <w:sz w:val="28"/>
        </w:rPr>
        <w:t>would.</w:t>
      </w:r>
    </w:p>
    <w:p w14:paraId="91050000">
      <w:pPr>
        <w:pStyle w:val="Style_8"/>
        <w:tabs>
          <w:tab w:leader="none" w:pos="452" w:val="left"/>
        </w:tabs>
        <w:spacing w:line="276" w:lineRule="auto"/>
        <w:ind w:firstLine="284" w:left="0" w:right="-4"/>
        <w:rPr>
          <w:sz w:val="28"/>
        </w:rPr>
      </w:pPr>
    </w:p>
    <w:p w14:paraId="92050000">
      <w:pPr>
        <w:pStyle w:val="Style_8"/>
        <w:tabs>
          <w:tab w:leader="none" w:pos="452" w:val="left"/>
        </w:tabs>
        <w:spacing w:line="276" w:lineRule="auto"/>
        <w:ind w:firstLine="284" w:left="0" w:right="-4"/>
        <w:rPr>
          <w:sz w:val="28"/>
        </w:rPr>
      </w:pPr>
    </w:p>
    <w:p w14:paraId="93050000">
      <w:pPr>
        <w:pStyle w:val="Style_8"/>
        <w:tabs>
          <w:tab w:leader="none" w:pos="452" w:val="left"/>
        </w:tabs>
        <w:spacing w:line="276" w:lineRule="auto"/>
        <w:ind w:firstLine="284" w:left="0" w:right="-4"/>
        <w:rPr>
          <w:sz w:val="28"/>
        </w:rPr>
      </w:pPr>
    </w:p>
    <w:p w14:paraId="94050000">
      <w:pPr>
        <w:pStyle w:val="Style_8"/>
        <w:numPr>
          <w:ilvl w:val="3"/>
          <w:numId w:val="9"/>
        </w:numPr>
        <w:tabs>
          <w:tab w:leader="none" w:pos="1134" w:val="left"/>
        </w:tabs>
        <w:spacing w:before="51" w:line="276" w:lineRule="auto"/>
        <w:ind w:firstLine="0" w:left="0" w:right="-4"/>
        <w:jc w:val="both"/>
        <w:rPr>
          <w:sz w:val="28"/>
        </w:rPr>
      </w:pPr>
      <w:r>
        <w:rPr>
          <w:b w:val="1"/>
          <w:sz w:val="28"/>
        </w:rPr>
        <w:t>История России. Всеобщая история</w:t>
      </w:r>
    </w:p>
    <w:p w14:paraId="95050000">
      <w:pPr>
        <w:tabs>
          <w:tab w:leader="none" w:pos="450" w:val="left"/>
          <w:tab w:leader="none" w:pos="3150" w:val="left"/>
        </w:tabs>
        <w:spacing w:before="51" w:line="276" w:lineRule="auto"/>
        <w:ind w:firstLine="284" w:left="0" w:right="-4"/>
        <w:jc w:val="both"/>
        <w:rPr>
          <w:b w:val="1"/>
          <w:sz w:val="28"/>
        </w:rPr>
      </w:pPr>
      <w:r>
        <w:rPr>
          <w:b w:val="1"/>
          <w:sz w:val="28"/>
        </w:rPr>
        <w:t>История Древнего</w:t>
      </w:r>
      <w:r>
        <w:rPr>
          <w:b w:val="1"/>
          <w:spacing w:val="-5"/>
          <w:sz w:val="28"/>
        </w:rPr>
        <w:t xml:space="preserve"> </w:t>
      </w:r>
      <w:r>
        <w:rPr>
          <w:b w:val="1"/>
          <w:sz w:val="28"/>
        </w:rPr>
        <w:t>мира</w:t>
      </w:r>
    </w:p>
    <w:p w14:paraId="96050000">
      <w:pPr>
        <w:spacing w:line="276" w:lineRule="auto"/>
        <w:ind w:firstLine="284" w:left="0" w:right="-4"/>
        <w:jc w:val="both"/>
        <w:rPr>
          <w:i w:val="1"/>
          <w:sz w:val="28"/>
        </w:rPr>
      </w:pPr>
      <w:r>
        <w:rPr>
          <w:i w:val="1"/>
          <w:sz w:val="28"/>
        </w:rPr>
        <w:t>Выпускник научится:</w:t>
      </w:r>
    </w:p>
    <w:p w14:paraId="97050000">
      <w:pPr>
        <w:pStyle w:val="Style_8"/>
        <w:numPr>
          <w:ilvl w:val="0"/>
          <w:numId w:val="42"/>
        </w:numPr>
        <w:tabs>
          <w:tab w:leader="none" w:pos="450" w:val="left"/>
        </w:tabs>
        <w:spacing w:line="276" w:lineRule="auto"/>
        <w:ind w:firstLine="284" w:left="0" w:right="-4"/>
        <w:rPr>
          <w:sz w:val="28"/>
        </w:rPr>
      </w:pPr>
      <w:r>
        <w:rPr>
          <w:sz w:val="28"/>
        </w:rPr>
        <w:t xml:space="preserve">определять место исторических событий во времени, объяснять смысл </w:t>
      </w:r>
      <w:r>
        <w:rPr>
          <w:sz w:val="28"/>
        </w:rPr>
        <w:t>основных хронологических понятий, те</w:t>
      </w:r>
      <w:r>
        <w:rPr>
          <w:sz w:val="28"/>
        </w:rPr>
        <w:t>рминов (тысячелетие, век, до н.</w:t>
      </w:r>
      <w:r>
        <w:rPr>
          <w:sz w:val="28"/>
        </w:rPr>
        <w:t>э., н.э.);</w:t>
      </w:r>
    </w:p>
    <w:p w14:paraId="98050000">
      <w:pPr>
        <w:pStyle w:val="Style_8"/>
        <w:numPr>
          <w:ilvl w:val="0"/>
          <w:numId w:val="42"/>
        </w:numPr>
        <w:tabs>
          <w:tab w:leader="none" w:pos="450" w:val="left"/>
        </w:tabs>
        <w:spacing w:line="276" w:lineRule="auto"/>
        <w:ind w:firstLine="284" w:left="0" w:right="-4"/>
        <w:rPr>
          <w:sz w:val="28"/>
        </w:rPr>
      </w:pPr>
      <w:r>
        <w:rPr>
          <w:sz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Pr>
          <w:spacing w:val="-17"/>
          <w:sz w:val="28"/>
        </w:rPr>
        <w:t xml:space="preserve"> </w:t>
      </w:r>
      <w:r>
        <w:rPr>
          <w:sz w:val="28"/>
        </w:rPr>
        <w:t>событий;</w:t>
      </w:r>
    </w:p>
    <w:p w14:paraId="99050000">
      <w:pPr>
        <w:pStyle w:val="Style_8"/>
        <w:numPr>
          <w:ilvl w:val="0"/>
          <w:numId w:val="42"/>
        </w:numPr>
        <w:tabs>
          <w:tab w:leader="none" w:pos="450" w:val="left"/>
        </w:tabs>
        <w:spacing w:line="276" w:lineRule="auto"/>
        <w:ind w:firstLine="284" w:left="0" w:right="-4"/>
        <w:rPr>
          <w:sz w:val="28"/>
        </w:rPr>
      </w:pPr>
      <w:r>
        <w:rPr>
          <w:sz w:val="28"/>
        </w:rPr>
        <w:t>проводить поиск информации в отрывках исторических текстов, материальных памятниках Древнего</w:t>
      </w:r>
      <w:r>
        <w:rPr>
          <w:spacing w:val="-9"/>
          <w:sz w:val="28"/>
        </w:rPr>
        <w:t xml:space="preserve"> </w:t>
      </w:r>
      <w:r>
        <w:rPr>
          <w:sz w:val="28"/>
        </w:rPr>
        <w:t>мира;</w:t>
      </w:r>
    </w:p>
    <w:p w14:paraId="9A050000">
      <w:pPr>
        <w:pStyle w:val="Style_8"/>
        <w:numPr>
          <w:ilvl w:val="0"/>
          <w:numId w:val="42"/>
        </w:numPr>
        <w:tabs>
          <w:tab w:leader="none" w:pos="450" w:val="left"/>
        </w:tabs>
        <w:spacing w:line="276" w:lineRule="auto"/>
        <w:ind w:firstLine="284" w:left="0" w:right="-4"/>
        <w:rPr>
          <w:sz w:val="28"/>
        </w:rPr>
      </w:pPr>
      <w:r>
        <w:rPr>
          <w:sz w:val="28"/>
        </w:rPr>
        <w:t>описывать условия существования, основные занятия, образ жизни людей в древности, памятники древней культуры; рассказывать о событиях древней</w:t>
      </w:r>
      <w:r>
        <w:rPr>
          <w:spacing w:val="-20"/>
          <w:sz w:val="28"/>
        </w:rPr>
        <w:t xml:space="preserve"> </w:t>
      </w:r>
      <w:r>
        <w:rPr>
          <w:sz w:val="28"/>
        </w:rPr>
        <w:t>истории;</w:t>
      </w:r>
    </w:p>
    <w:p w14:paraId="9B050000">
      <w:pPr>
        <w:pStyle w:val="Style_8"/>
        <w:numPr>
          <w:ilvl w:val="0"/>
          <w:numId w:val="42"/>
        </w:numPr>
        <w:tabs>
          <w:tab w:leader="none" w:pos="450" w:val="left"/>
        </w:tabs>
        <w:spacing w:line="276" w:lineRule="auto"/>
        <w:ind w:firstLine="284" w:left="0" w:right="-4"/>
        <w:rPr>
          <w:sz w:val="28"/>
        </w:rPr>
      </w:pPr>
      <w:r>
        <w:rPr>
          <w:sz w:val="28"/>
        </w:rPr>
        <w:t>раскрывать характерные, существенные черты: а) фо</w:t>
      </w:r>
      <w:r>
        <w:rPr>
          <w:sz w:val="28"/>
        </w:rPr>
        <w:t xml:space="preserve">рм государственного устройства древних обществ (с использованием понятий </w:t>
      </w:r>
      <w:r>
        <w:rPr>
          <w:sz w:val="28"/>
        </w:rPr>
        <w:t>«деспотия», «полис»,</w:t>
      </w:r>
      <w:r>
        <w:rPr>
          <w:sz w:val="28"/>
        </w:rPr>
        <w:t xml:space="preserve"> </w:t>
      </w:r>
      <w:r>
        <w:rPr>
          <w:sz w:val="28"/>
        </w:rP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9C050000">
      <w:pPr>
        <w:pStyle w:val="Style_8"/>
        <w:numPr>
          <w:ilvl w:val="0"/>
          <w:numId w:val="42"/>
        </w:numPr>
        <w:tabs>
          <w:tab w:leader="none" w:pos="450" w:val="left"/>
        </w:tabs>
        <w:spacing w:line="276" w:lineRule="auto"/>
        <w:ind w:firstLine="284" w:left="0" w:right="-4"/>
        <w:rPr>
          <w:sz w:val="28"/>
        </w:rPr>
      </w:pPr>
      <w:r>
        <w:rPr>
          <w:sz w:val="28"/>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w:t>
      </w:r>
      <w:r>
        <w:rPr>
          <w:spacing w:val="-13"/>
          <w:sz w:val="28"/>
        </w:rPr>
        <w:t xml:space="preserve"> </w:t>
      </w:r>
      <w:r>
        <w:rPr>
          <w:sz w:val="28"/>
        </w:rPr>
        <w:t>искусства;</w:t>
      </w:r>
    </w:p>
    <w:p w14:paraId="9D050000">
      <w:pPr>
        <w:pStyle w:val="Style_8"/>
        <w:numPr>
          <w:ilvl w:val="0"/>
          <w:numId w:val="42"/>
        </w:numPr>
        <w:tabs>
          <w:tab w:leader="none" w:pos="450" w:val="left"/>
        </w:tabs>
        <w:spacing w:line="276" w:lineRule="auto"/>
        <w:ind w:firstLine="284" w:left="0" w:right="-4"/>
        <w:rPr>
          <w:sz w:val="28"/>
        </w:rPr>
      </w:pPr>
      <w:r>
        <w:rPr>
          <w:sz w:val="28"/>
        </w:rPr>
        <w:t>давать оценку наиболее значительным событиям и личностям древней</w:t>
      </w:r>
      <w:r>
        <w:rPr>
          <w:spacing w:val="-25"/>
          <w:sz w:val="28"/>
        </w:rPr>
        <w:t xml:space="preserve"> </w:t>
      </w:r>
      <w:r>
        <w:rPr>
          <w:sz w:val="28"/>
        </w:rPr>
        <w:t>истории.</w:t>
      </w:r>
    </w:p>
    <w:p w14:paraId="9E050000">
      <w:pPr>
        <w:spacing w:line="276" w:lineRule="auto"/>
        <w:ind w:firstLine="284" w:left="0" w:right="-4"/>
        <w:jc w:val="both"/>
        <w:rPr>
          <w:i w:val="1"/>
          <w:sz w:val="28"/>
        </w:rPr>
      </w:pPr>
      <w:r>
        <w:rPr>
          <w:i w:val="1"/>
          <w:sz w:val="28"/>
        </w:rPr>
        <w:t>Выпускник получит возможность научиться:</w:t>
      </w:r>
    </w:p>
    <w:p w14:paraId="9F050000">
      <w:pPr>
        <w:pStyle w:val="Style_8"/>
        <w:numPr>
          <w:ilvl w:val="0"/>
          <w:numId w:val="42"/>
        </w:numPr>
        <w:tabs>
          <w:tab w:leader="none" w:pos="450" w:val="left"/>
        </w:tabs>
        <w:spacing w:line="276" w:lineRule="auto"/>
        <w:ind w:firstLine="284" w:left="0" w:right="-4"/>
        <w:rPr>
          <w:sz w:val="28"/>
        </w:rPr>
      </w:pPr>
      <w:r>
        <w:rPr>
          <w:sz w:val="28"/>
        </w:rPr>
        <w:t>давать характеристику общественного строя древних</w:t>
      </w:r>
      <w:r>
        <w:rPr>
          <w:spacing w:val="-21"/>
          <w:sz w:val="28"/>
        </w:rPr>
        <w:t xml:space="preserve"> </w:t>
      </w:r>
      <w:r>
        <w:rPr>
          <w:sz w:val="28"/>
        </w:rPr>
        <w:t>государств;</w:t>
      </w:r>
    </w:p>
    <w:p w14:paraId="A0050000">
      <w:pPr>
        <w:pStyle w:val="Style_8"/>
        <w:numPr>
          <w:ilvl w:val="0"/>
          <w:numId w:val="42"/>
        </w:numPr>
        <w:tabs>
          <w:tab w:leader="none" w:pos="450" w:val="left"/>
        </w:tabs>
        <w:spacing w:line="276" w:lineRule="auto"/>
        <w:ind w:firstLine="284" w:left="0" w:right="-4"/>
        <w:rPr>
          <w:sz w:val="28"/>
        </w:rPr>
      </w:pPr>
      <w:r>
        <w:rPr>
          <w:sz w:val="28"/>
        </w:rPr>
        <w:t>сопоставлять свидетельства различных исторических источников, выявляя в них общее и</w:t>
      </w:r>
      <w:r>
        <w:rPr>
          <w:spacing w:val="-3"/>
          <w:sz w:val="28"/>
        </w:rPr>
        <w:t xml:space="preserve"> </w:t>
      </w:r>
      <w:r>
        <w:rPr>
          <w:sz w:val="28"/>
        </w:rPr>
        <w:t>различия;</w:t>
      </w:r>
    </w:p>
    <w:p w14:paraId="A1050000">
      <w:pPr>
        <w:pStyle w:val="Style_8"/>
        <w:numPr>
          <w:ilvl w:val="0"/>
          <w:numId w:val="42"/>
        </w:numPr>
        <w:tabs>
          <w:tab w:leader="none" w:pos="450" w:val="left"/>
        </w:tabs>
        <w:spacing w:line="276" w:lineRule="auto"/>
        <w:ind w:firstLine="284" w:left="0" w:right="-4"/>
        <w:rPr>
          <w:sz w:val="28"/>
        </w:rPr>
      </w:pPr>
      <w:r>
        <w:rPr>
          <w:sz w:val="28"/>
        </w:rPr>
        <w:t>видеть проявления влияния античного искусства в окружающей</w:t>
      </w:r>
      <w:r>
        <w:rPr>
          <w:spacing w:val="-25"/>
          <w:sz w:val="28"/>
        </w:rPr>
        <w:t xml:space="preserve"> </w:t>
      </w:r>
      <w:r>
        <w:rPr>
          <w:sz w:val="28"/>
        </w:rPr>
        <w:t>среде;</w:t>
      </w:r>
    </w:p>
    <w:p w14:paraId="A2050000">
      <w:pPr>
        <w:pStyle w:val="Style_8"/>
        <w:numPr>
          <w:ilvl w:val="0"/>
          <w:numId w:val="42"/>
        </w:numPr>
        <w:tabs>
          <w:tab w:leader="none" w:pos="450" w:val="left"/>
        </w:tabs>
        <w:spacing w:line="276" w:lineRule="auto"/>
        <w:ind w:firstLine="284" w:left="0" w:right="-4"/>
        <w:rPr>
          <w:sz w:val="28"/>
        </w:rPr>
      </w:pPr>
      <w:r>
        <w:rPr>
          <w:sz w:val="28"/>
        </w:rPr>
        <w:t>высказывать суждения о значении и месте исторического и культурного наследия древних обществ в мировой</w:t>
      </w:r>
      <w:r>
        <w:rPr>
          <w:spacing w:val="-10"/>
          <w:sz w:val="28"/>
        </w:rPr>
        <w:t xml:space="preserve"> </w:t>
      </w:r>
      <w:r>
        <w:rPr>
          <w:sz w:val="28"/>
        </w:rPr>
        <w:t>истории.</w:t>
      </w:r>
    </w:p>
    <w:p w14:paraId="A3050000">
      <w:pPr>
        <w:pStyle w:val="Style_5"/>
        <w:spacing w:line="276" w:lineRule="auto"/>
        <w:ind w:firstLine="305" w:left="0" w:right="-4"/>
        <w:jc w:val="both"/>
        <w:rPr>
          <w:sz w:val="28"/>
        </w:rPr>
      </w:pPr>
      <w:r>
        <w:rPr>
          <w:sz w:val="28"/>
        </w:rPr>
        <w:t>История Средних веков</w:t>
      </w:r>
    </w:p>
    <w:p w14:paraId="A4050000">
      <w:pPr>
        <w:spacing w:line="276" w:lineRule="auto"/>
        <w:ind w:firstLine="305" w:left="0" w:right="-4"/>
        <w:jc w:val="both"/>
        <w:rPr>
          <w:i w:val="1"/>
          <w:sz w:val="28"/>
        </w:rPr>
      </w:pPr>
      <w:r>
        <w:rPr>
          <w:i w:val="1"/>
          <w:sz w:val="28"/>
        </w:rPr>
        <w:t>Выпускник научится:</w:t>
      </w:r>
    </w:p>
    <w:p w14:paraId="A5050000">
      <w:pPr>
        <w:pStyle w:val="Style_8"/>
        <w:numPr>
          <w:ilvl w:val="0"/>
          <w:numId w:val="42"/>
        </w:numPr>
        <w:tabs>
          <w:tab w:leader="none" w:pos="450" w:val="left"/>
        </w:tabs>
        <w:spacing w:line="276" w:lineRule="auto"/>
        <w:ind w:firstLine="305" w:left="0" w:right="-4"/>
        <w:rPr>
          <w:sz w:val="28"/>
        </w:rPr>
      </w:pPr>
      <w:r>
        <w:rPr>
          <w:sz w:val="28"/>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w:t>
      </w:r>
      <w:r>
        <w:rPr>
          <w:spacing w:val="-5"/>
          <w:sz w:val="28"/>
        </w:rPr>
        <w:t xml:space="preserve"> </w:t>
      </w:r>
      <w:r>
        <w:rPr>
          <w:sz w:val="28"/>
        </w:rPr>
        <w:t>истории;</w:t>
      </w:r>
    </w:p>
    <w:p w14:paraId="A6050000">
      <w:pPr>
        <w:pStyle w:val="Style_8"/>
        <w:numPr>
          <w:ilvl w:val="0"/>
          <w:numId w:val="42"/>
        </w:numPr>
        <w:tabs>
          <w:tab w:leader="none" w:pos="450" w:val="left"/>
        </w:tabs>
        <w:spacing w:line="276" w:lineRule="auto"/>
        <w:ind w:firstLine="305" w:left="0" w:right="-4"/>
        <w:rPr>
          <w:sz w:val="28"/>
        </w:rPr>
      </w:pPr>
      <w:r>
        <w:rPr>
          <w:sz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Pr>
          <w:spacing w:val="-7"/>
          <w:sz w:val="28"/>
        </w:rPr>
        <w:t xml:space="preserve"> </w:t>
      </w:r>
      <w:r>
        <w:rPr>
          <w:sz w:val="28"/>
        </w:rPr>
        <w:t>др.;</w:t>
      </w:r>
    </w:p>
    <w:p w14:paraId="A7050000">
      <w:pPr>
        <w:pStyle w:val="Style_8"/>
        <w:numPr>
          <w:ilvl w:val="0"/>
          <w:numId w:val="42"/>
        </w:numPr>
        <w:tabs>
          <w:tab w:leader="none" w:pos="450" w:val="left"/>
        </w:tabs>
        <w:spacing w:line="276" w:lineRule="auto"/>
        <w:ind w:firstLine="305" w:left="0" w:right="-4"/>
        <w:rPr>
          <w:sz w:val="28"/>
        </w:rPr>
      </w:pPr>
      <w:r>
        <w:rPr>
          <w:sz w:val="28"/>
        </w:rPr>
        <w:t xml:space="preserve">проводить поиск информации в исторических текстах, материальных </w:t>
      </w:r>
      <w:r>
        <w:rPr>
          <w:sz w:val="28"/>
        </w:rPr>
        <w:t>исторических памятниках</w:t>
      </w:r>
      <w:r>
        <w:rPr>
          <w:spacing w:val="-11"/>
          <w:sz w:val="28"/>
        </w:rPr>
        <w:t xml:space="preserve"> </w:t>
      </w:r>
      <w:r>
        <w:rPr>
          <w:sz w:val="28"/>
        </w:rPr>
        <w:t>Средневековья;</w:t>
      </w:r>
    </w:p>
    <w:p w14:paraId="A8050000">
      <w:pPr>
        <w:pStyle w:val="Style_8"/>
        <w:numPr>
          <w:ilvl w:val="0"/>
          <w:numId w:val="42"/>
        </w:numPr>
        <w:tabs>
          <w:tab w:leader="none" w:pos="450" w:val="left"/>
        </w:tabs>
        <w:spacing w:line="276" w:lineRule="auto"/>
        <w:ind w:firstLine="305" w:left="0" w:right="-4"/>
        <w:rPr>
          <w:sz w:val="28"/>
        </w:rPr>
      </w:pPr>
      <w:r>
        <w:rPr>
          <w:sz w:val="28"/>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w:t>
      </w:r>
      <w:r>
        <w:rPr>
          <w:spacing w:val="-19"/>
          <w:sz w:val="28"/>
        </w:rPr>
        <w:t xml:space="preserve"> </w:t>
      </w:r>
      <w:r>
        <w:rPr>
          <w:sz w:val="28"/>
        </w:rPr>
        <w:t>истории;</w:t>
      </w:r>
    </w:p>
    <w:p w14:paraId="A9050000">
      <w:pPr>
        <w:pStyle w:val="Style_8"/>
        <w:numPr>
          <w:ilvl w:val="0"/>
          <w:numId w:val="42"/>
        </w:numPr>
        <w:tabs>
          <w:tab w:leader="none" w:pos="450" w:val="left"/>
        </w:tabs>
        <w:spacing w:line="276" w:lineRule="auto"/>
        <w:ind w:firstLine="305" w:left="0" w:right="-4"/>
        <w:rPr>
          <w:sz w:val="28"/>
        </w:rPr>
      </w:pPr>
      <w:r>
        <w:rPr>
          <w:sz w:val="28"/>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Pr>
          <w:spacing w:val="-13"/>
          <w:sz w:val="28"/>
        </w:rPr>
        <w:t xml:space="preserve"> </w:t>
      </w:r>
      <w:r>
        <w:rPr>
          <w:sz w:val="28"/>
        </w:rPr>
        <w:t>мире;</w:t>
      </w:r>
    </w:p>
    <w:p w14:paraId="AA050000">
      <w:pPr>
        <w:pStyle w:val="Style_8"/>
        <w:numPr>
          <w:ilvl w:val="0"/>
          <w:numId w:val="42"/>
        </w:numPr>
        <w:tabs>
          <w:tab w:leader="none" w:pos="450" w:val="left"/>
        </w:tabs>
        <w:spacing w:line="276" w:lineRule="auto"/>
        <w:ind w:firstLine="305" w:left="0" w:right="-4"/>
        <w:rPr>
          <w:sz w:val="28"/>
        </w:rPr>
      </w:pPr>
      <w:r>
        <w:rPr>
          <w:sz w:val="28"/>
        </w:rPr>
        <w:t>объяснять причины и следствия ключевых событий отечественной и всеобщей истории Средних</w:t>
      </w:r>
      <w:r>
        <w:rPr>
          <w:spacing w:val="-8"/>
          <w:sz w:val="28"/>
        </w:rPr>
        <w:t xml:space="preserve"> </w:t>
      </w:r>
      <w:r>
        <w:rPr>
          <w:sz w:val="28"/>
        </w:rPr>
        <w:t>веков;</w:t>
      </w:r>
    </w:p>
    <w:p w14:paraId="AB050000">
      <w:pPr>
        <w:pStyle w:val="Style_8"/>
        <w:numPr>
          <w:ilvl w:val="0"/>
          <w:numId w:val="42"/>
        </w:numPr>
        <w:tabs>
          <w:tab w:leader="none" w:pos="450" w:val="left"/>
        </w:tabs>
        <w:spacing w:line="276" w:lineRule="auto"/>
        <w:ind w:firstLine="305" w:left="0" w:right="-4"/>
        <w:rPr>
          <w:sz w:val="28"/>
        </w:rPr>
      </w:pPr>
      <w:r>
        <w:rPr>
          <w:sz w:val="28"/>
        </w:rPr>
        <w:t xml:space="preserve">сопоставлять развитие Руси и других стран в период Средневековья, показывать общие черты и особенности (в связи с понятиями «политическая  </w:t>
      </w:r>
      <w:r>
        <w:rPr>
          <w:spacing w:val="18"/>
          <w:sz w:val="28"/>
        </w:rPr>
        <w:t xml:space="preserve"> </w:t>
      </w:r>
      <w:r>
        <w:rPr>
          <w:sz w:val="28"/>
        </w:rPr>
        <w:t>раздробленность»,</w:t>
      </w:r>
    </w:p>
    <w:p w14:paraId="AC050000">
      <w:pPr>
        <w:pStyle w:val="Style_2"/>
        <w:spacing w:line="276" w:lineRule="auto"/>
        <w:ind w:firstLine="305" w:left="0" w:right="-4"/>
        <w:rPr>
          <w:sz w:val="28"/>
        </w:rPr>
      </w:pPr>
      <w:r>
        <w:rPr>
          <w:sz w:val="28"/>
        </w:rPr>
        <w:t>«централизованное государство» и др.);</w:t>
      </w:r>
    </w:p>
    <w:p w14:paraId="AD050000">
      <w:pPr>
        <w:pStyle w:val="Style_8"/>
        <w:numPr>
          <w:ilvl w:val="0"/>
          <w:numId w:val="42"/>
        </w:numPr>
        <w:tabs>
          <w:tab w:leader="none" w:pos="450" w:val="left"/>
        </w:tabs>
        <w:spacing w:line="276" w:lineRule="auto"/>
        <w:ind w:firstLine="305" w:left="0" w:right="-4"/>
        <w:rPr>
          <w:sz w:val="28"/>
        </w:rPr>
      </w:pPr>
      <w:r>
        <w:rPr>
          <w:sz w:val="28"/>
        </w:rPr>
        <w:t>давать оценку событиям и личностям отечественной и всеобщей истории Средних</w:t>
      </w:r>
      <w:r>
        <w:rPr>
          <w:sz w:val="28"/>
        </w:rPr>
        <w:t xml:space="preserve"> </w:t>
      </w:r>
      <w:r>
        <w:rPr>
          <w:sz w:val="28"/>
        </w:rPr>
        <w:t>веков.</w:t>
      </w:r>
    </w:p>
    <w:p w14:paraId="AE050000">
      <w:pPr>
        <w:spacing w:line="276" w:lineRule="auto"/>
        <w:ind w:firstLine="305" w:left="0" w:right="-4"/>
        <w:jc w:val="both"/>
        <w:rPr>
          <w:i w:val="1"/>
          <w:sz w:val="28"/>
        </w:rPr>
      </w:pPr>
      <w:r>
        <w:rPr>
          <w:i w:val="1"/>
          <w:sz w:val="28"/>
        </w:rPr>
        <w:t>Выпускник получит возможность научиться:</w:t>
      </w:r>
    </w:p>
    <w:p w14:paraId="AF050000">
      <w:pPr>
        <w:pStyle w:val="Style_8"/>
        <w:numPr>
          <w:ilvl w:val="0"/>
          <w:numId w:val="42"/>
        </w:numPr>
        <w:tabs>
          <w:tab w:leader="none" w:pos="450" w:val="left"/>
        </w:tabs>
        <w:spacing w:line="276" w:lineRule="auto"/>
        <w:ind w:firstLine="305" w:left="0" w:right="-4"/>
        <w:rPr>
          <w:sz w:val="28"/>
        </w:rPr>
      </w:pPr>
      <w:r>
        <w:rPr>
          <w:sz w:val="28"/>
        </w:rPr>
        <w:t>давать сопоставительную характеристику политического устройства государств Средневековья (Русь, Запад,</w:t>
      </w:r>
      <w:r>
        <w:rPr>
          <w:spacing w:val="-10"/>
          <w:sz w:val="28"/>
        </w:rPr>
        <w:t xml:space="preserve"> </w:t>
      </w:r>
      <w:r>
        <w:rPr>
          <w:sz w:val="28"/>
        </w:rPr>
        <w:t>Восток);</w:t>
      </w:r>
    </w:p>
    <w:p w14:paraId="B0050000">
      <w:pPr>
        <w:pStyle w:val="Style_8"/>
        <w:numPr>
          <w:ilvl w:val="0"/>
          <w:numId w:val="42"/>
        </w:numPr>
        <w:tabs>
          <w:tab w:leader="none" w:pos="450" w:val="left"/>
        </w:tabs>
        <w:spacing w:line="276" w:lineRule="auto"/>
        <w:ind w:firstLine="305" w:left="0" w:right="-4"/>
        <w:rPr>
          <w:sz w:val="28"/>
        </w:rPr>
      </w:pPr>
      <w:r>
        <w:rPr>
          <w:sz w:val="28"/>
        </w:rPr>
        <w:t>сравнивать свидетельства различных исторических источников, выявляя в них общее и</w:t>
      </w:r>
      <w:r>
        <w:rPr>
          <w:spacing w:val="-3"/>
          <w:sz w:val="28"/>
        </w:rPr>
        <w:t xml:space="preserve"> </w:t>
      </w:r>
      <w:r>
        <w:rPr>
          <w:sz w:val="28"/>
        </w:rPr>
        <w:t>различия;</w:t>
      </w:r>
    </w:p>
    <w:p w14:paraId="B1050000">
      <w:pPr>
        <w:pStyle w:val="Style_8"/>
        <w:numPr>
          <w:ilvl w:val="0"/>
          <w:numId w:val="42"/>
        </w:numPr>
        <w:tabs>
          <w:tab w:leader="none" w:pos="450" w:val="left"/>
        </w:tabs>
        <w:spacing w:line="276" w:lineRule="auto"/>
        <w:ind w:firstLine="305" w:left="0" w:right="-4"/>
        <w:rPr>
          <w:sz w:val="28"/>
        </w:rPr>
      </w:pPr>
      <w:r>
        <w:rPr>
          <w:sz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w:t>
      </w:r>
      <w:r>
        <w:rPr>
          <w:spacing w:val="-23"/>
          <w:sz w:val="28"/>
        </w:rPr>
        <w:t xml:space="preserve"> </w:t>
      </w:r>
      <w:r>
        <w:rPr>
          <w:sz w:val="28"/>
        </w:rPr>
        <w:t>значение.</w:t>
      </w:r>
    </w:p>
    <w:p w14:paraId="B2050000">
      <w:pPr>
        <w:pStyle w:val="Style_5"/>
        <w:spacing w:line="276" w:lineRule="auto"/>
        <w:ind w:firstLine="305" w:left="0" w:right="-4"/>
        <w:jc w:val="both"/>
        <w:rPr>
          <w:sz w:val="28"/>
        </w:rPr>
      </w:pPr>
      <w:r>
        <w:rPr>
          <w:sz w:val="28"/>
        </w:rPr>
        <w:t>История Нового времени</w:t>
      </w:r>
    </w:p>
    <w:p w14:paraId="B3050000">
      <w:pPr>
        <w:spacing w:line="276" w:lineRule="auto"/>
        <w:ind w:firstLine="305" w:left="0" w:right="-4"/>
        <w:jc w:val="both"/>
        <w:rPr>
          <w:i w:val="1"/>
          <w:sz w:val="28"/>
        </w:rPr>
      </w:pPr>
      <w:r>
        <w:rPr>
          <w:i w:val="1"/>
          <w:sz w:val="28"/>
        </w:rPr>
        <w:t>Выпускник научится:</w:t>
      </w:r>
    </w:p>
    <w:p w14:paraId="B4050000">
      <w:pPr>
        <w:pStyle w:val="Style_8"/>
        <w:numPr>
          <w:ilvl w:val="0"/>
          <w:numId w:val="42"/>
        </w:numPr>
        <w:tabs>
          <w:tab w:leader="none" w:pos="450" w:val="left"/>
        </w:tabs>
        <w:spacing w:line="276" w:lineRule="auto"/>
        <w:ind w:firstLine="305" w:left="0" w:right="-4"/>
        <w:rPr>
          <w:sz w:val="28"/>
        </w:rPr>
      </w:pPr>
      <w:r>
        <w:rPr>
          <w:sz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Pr>
          <w:spacing w:val="-7"/>
          <w:sz w:val="28"/>
        </w:rPr>
        <w:t xml:space="preserve"> </w:t>
      </w:r>
      <w:r>
        <w:rPr>
          <w:sz w:val="28"/>
        </w:rPr>
        <w:t>время;</w:t>
      </w:r>
    </w:p>
    <w:p w14:paraId="B5050000">
      <w:pPr>
        <w:pStyle w:val="Style_8"/>
        <w:numPr>
          <w:ilvl w:val="0"/>
          <w:numId w:val="42"/>
        </w:numPr>
        <w:tabs>
          <w:tab w:leader="none" w:pos="450" w:val="left"/>
        </w:tabs>
        <w:spacing w:line="276" w:lineRule="auto"/>
        <w:ind w:firstLine="305" w:left="0" w:right="-4"/>
        <w:rPr>
          <w:sz w:val="28"/>
        </w:rPr>
      </w:pPr>
      <w:r>
        <w:rPr>
          <w:sz w:val="28"/>
        </w:rPr>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w:t>
      </w:r>
      <w:r>
        <w:rPr>
          <w:sz w:val="28"/>
        </w:rPr>
        <w:t>ниях значительных передвижений -</w:t>
      </w:r>
      <w:r>
        <w:rPr>
          <w:sz w:val="28"/>
        </w:rPr>
        <w:t xml:space="preserve"> походов, завоеваний, колонизации и</w:t>
      </w:r>
      <w:r>
        <w:rPr>
          <w:spacing w:val="-27"/>
          <w:sz w:val="28"/>
        </w:rPr>
        <w:t xml:space="preserve"> </w:t>
      </w:r>
      <w:r>
        <w:rPr>
          <w:sz w:val="28"/>
        </w:rPr>
        <w:t>др.;</w:t>
      </w:r>
    </w:p>
    <w:p w14:paraId="B6050000">
      <w:pPr>
        <w:pStyle w:val="Style_8"/>
        <w:numPr>
          <w:ilvl w:val="0"/>
          <w:numId w:val="42"/>
        </w:numPr>
        <w:tabs>
          <w:tab w:leader="none" w:pos="450" w:val="left"/>
        </w:tabs>
        <w:spacing w:line="276" w:lineRule="auto"/>
        <w:ind w:firstLine="305" w:left="0" w:right="-4"/>
        <w:rPr>
          <w:sz w:val="28"/>
        </w:rPr>
      </w:pPr>
      <w:r>
        <w:rPr>
          <w:sz w:val="28"/>
        </w:rPr>
        <w:t>анализировать информацию различных источников по отечественной и всеобщей истории Нового</w:t>
      </w:r>
      <w:r>
        <w:rPr>
          <w:spacing w:val="-7"/>
          <w:sz w:val="28"/>
        </w:rPr>
        <w:t xml:space="preserve"> </w:t>
      </w:r>
      <w:r>
        <w:rPr>
          <w:sz w:val="28"/>
        </w:rPr>
        <w:t>времени;</w:t>
      </w:r>
    </w:p>
    <w:p w14:paraId="B7050000">
      <w:pPr>
        <w:pStyle w:val="Style_8"/>
        <w:numPr>
          <w:ilvl w:val="0"/>
          <w:numId w:val="42"/>
        </w:numPr>
        <w:tabs>
          <w:tab w:leader="none" w:pos="450" w:val="left"/>
        </w:tabs>
        <w:spacing w:line="276" w:lineRule="auto"/>
        <w:ind w:firstLine="305" w:left="0" w:right="-4"/>
        <w:rPr>
          <w:sz w:val="28"/>
        </w:rPr>
      </w:pPr>
      <w:r>
        <w:rPr>
          <w:sz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Pr>
          <w:spacing w:val="-18"/>
          <w:sz w:val="28"/>
        </w:rPr>
        <w:t xml:space="preserve"> </w:t>
      </w:r>
      <w:r>
        <w:rPr>
          <w:sz w:val="28"/>
        </w:rPr>
        <w:t>времени;</w:t>
      </w:r>
    </w:p>
    <w:p w14:paraId="B8050000">
      <w:pPr>
        <w:pStyle w:val="Style_8"/>
        <w:numPr>
          <w:ilvl w:val="0"/>
          <w:numId w:val="42"/>
        </w:numPr>
        <w:tabs>
          <w:tab w:leader="none" w:pos="450" w:val="left"/>
        </w:tabs>
        <w:spacing w:line="276" w:lineRule="auto"/>
        <w:ind w:firstLine="305" w:left="0" w:right="-4"/>
        <w:rPr>
          <w:sz w:val="28"/>
        </w:rPr>
      </w:pPr>
      <w:r>
        <w:rPr>
          <w:sz w:val="28"/>
        </w:rPr>
        <w:t>систематизировать исторический материал, содержащийся в учебной и дополнительной литературе по отечественной и всеобщей истории Нового</w:t>
      </w:r>
      <w:r>
        <w:rPr>
          <w:spacing w:val="-27"/>
          <w:sz w:val="28"/>
        </w:rPr>
        <w:t xml:space="preserve"> </w:t>
      </w:r>
      <w:r>
        <w:rPr>
          <w:sz w:val="28"/>
        </w:rPr>
        <w:t>времени;</w:t>
      </w:r>
    </w:p>
    <w:p w14:paraId="B9050000">
      <w:pPr>
        <w:pStyle w:val="Style_8"/>
        <w:numPr>
          <w:ilvl w:val="0"/>
          <w:numId w:val="42"/>
        </w:numPr>
        <w:tabs>
          <w:tab w:leader="none" w:pos="450" w:val="left"/>
        </w:tabs>
        <w:spacing w:line="276" w:lineRule="auto"/>
        <w:ind w:firstLine="305" w:left="0" w:right="-4"/>
        <w:rPr>
          <w:sz w:val="28"/>
        </w:rPr>
      </w:pPr>
      <w:r>
        <w:rPr>
          <w:sz w:val="28"/>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w:t>
      </w:r>
      <w:r>
        <w:rPr>
          <w:sz w:val="28"/>
        </w:rPr>
        <w:t>); в) развития общественного движения («консерватизм», «либерализм»,</w:t>
      </w:r>
      <w:r>
        <w:rPr>
          <w:sz w:val="28"/>
        </w:rPr>
        <w:t xml:space="preserve"> «социализм»); г) представлений о мире и общественных ценностях; д) художественной культуры Нового</w:t>
      </w:r>
      <w:r>
        <w:rPr>
          <w:spacing w:val="-4"/>
          <w:sz w:val="28"/>
        </w:rPr>
        <w:t xml:space="preserve"> </w:t>
      </w:r>
      <w:r>
        <w:rPr>
          <w:sz w:val="28"/>
        </w:rPr>
        <w:t>времени;</w:t>
      </w:r>
    </w:p>
    <w:p w14:paraId="BA050000">
      <w:pPr>
        <w:pStyle w:val="Style_8"/>
        <w:numPr>
          <w:ilvl w:val="0"/>
          <w:numId w:val="42"/>
        </w:numPr>
        <w:tabs>
          <w:tab w:leader="none" w:pos="450" w:val="left"/>
        </w:tabs>
        <w:spacing w:line="276" w:lineRule="auto"/>
        <w:ind w:firstLine="305" w:left="0" w:right="-4"/>
        <w:rPr>
          <w:sz w:val="28"/>
        </w:rPr>
      </w:pPr>
      <w:r>
        <w:rPr>
          <w:sz w:val="28"/>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Pr>
          <w:spacing w:val="-10"/>
          <w:sz w:val="28"/>
        </w:rPr>
        <w:t xml:space="preserve"> </w:t>
      </w:r>
      <w:r>
        <w:rPr>
          <w:sz w:val="28"/>
        </w:rPr>
        <w:t>др.);</w:t>
      </w:r>
    </w:p>
    <w:p w14:paraId="BB050000">
      <w:pPr>
        <w:pStyle w:val="Style_8"/>
        <w:numPr>
          <w:ilvl w:val="0"/>
          <w:numId w:val="42"/>
        </w:numPr>
        <w:tabs>
          <w:tab w:leader="none" w:pos="450" w:val="left"/>
        </w:tabs>
        <w:spacing w:line="276" w:lineRule="auto"/>
        <w:ind w:firstLine="305" w:left="0" w:right="-4"/>
        <w:rPr>
          <w:sz w:val="28"/>
        </w:rPr>
      </w:pPr>
      <w:r>
        <w:rPr>
          <w:sz w:val="28"/>
        </w:rPr>
        <w:t>сопоставлять развитие России и других стран в Новое время, сравнивать исторические ситуации и</w:t>
      </w:r>
      <w:r>
        <w:rPr>
          <w:spacing w:val="-12"/>
          <w:sz w:val="28"/>
        </w:rPr>
        <w:t xml:space="preserve"> </w:t>
      </w:r>
      <w:r>
        <w:rPr>
          <w:sz w:val="28"/>
        </w:rPr>
        <w:t>события;</w:t>
      </w:r>
    </w:p>
    <w:p w14:paraId="BC050000">
      <w:pPr>
        <w:pStyle w:val="Style_8"/>
        <w:numPr>
          <w:ilvl w:val="0"/>
          <w:numId w:val="42"/>
        </w:numPr>
        <w:tabs>
          <w:tab w:leader="none" w:pos="450" w:val="left"/>
        </w:tabs>
        <w:spacing w:line="276" w:lineRule="auto"/>
        <w:ind w:firstLine="305" w:left="0" w:right="-4"/>
        <w:rPr>
          <w:sz w:val="28"/>
        </w:rPr>
      </w:pPr>
      <w:r>
        <w:rPr>
          <w:sz w:val="28"/>
        </w:rPr>
        <w:t>давать оценку событиям и личностям отечественной и всеобщей истории Нового времени.</w:t>
      </w:r>
    </w:p>
    <w:p w14:paraId="BD050000">
      <w:pPr>
        <w:spacing w:line="276" w:lineRule="auto"/>
        <w:ind w:firstLine="305" w:left="0" w:right="-4"/>
        <w:jc w:val="both"/>
        <w:rPr>
          <w:i w:val="1"/>
          <w:sz w:val="28"/>
        </w:rPr>
      </w:pPr>
      <w:r>
        <w:rPr>
          <w:i w:val="1"/>
          <w:sz w:val="28"/>
        </w:rPr>
        <w:t>Выпускник получит возможность научиться:</w:t>
      </w:r>
    </w:p>
    <w:p w14:paraId="BE050000">
      <w:pPr>
        <w:pStyle w:val="Style_8"/>
        <w:numPr>
          <w:ilvl w:val="0"/>
          <w:numId w:val="42"/>
        </w:numPr>
        <w:tabs>
          <w:tab w:leader="none" w:pos="450" w:val="left"/>
        </w:tabs>
        <w:spacing w:line="276" w:lineRule="auto"/>
        <w:ind w:firstLine="305" w:left="0" w:right="-4"/>
        <w:rPr>
          <w:sz w:val="28"/>
        </w:rPr>
      </w:pPr>
      <w:r>
        <w:rPr>
          <w:sz w:val="28"/>
        </w:rPr>
        <w:t>используя историческую карту, характеризовать социально-экономическое и политическое развитие России, других государств в Новое</w:t>
      </w:r>
      <w:r>
        <w:rPr>
          <w:spacing w:val="-20"/>
          <w:sz w:val="28"/>
        </w:rPr>
        <w:t xml:space="preserve"> </w:t>
      </w:r>
      <w:r>
        <w:rPr>
          <w:sz w:val="28"/>
        </w:rPr>
        <w:t>время;</w:t>
      </w:r>
    </w:p>
    <w:p w14:paraId="BF050000">
      <w:pPr>
        <w:pStyle w:val="Style_8"/>
        <w:numPr>
          <w:ilvl w:val="0"/>
          <w:numId w:val="42"/>
        </w:numPr>
        <w:tabs>
          <w:tab w:leader="none" w:pos="450" w:val="left"/>
        </w:tabs>
        <w:spacing w:line="276" w:lineRule="auto"/>
        <w:ind w:firstLine="305" w:left="0" w:right="-4"/>
        <w:rPr>
          <w:sz w:val="28"/>
        </w:rPr>
      </w:pPr>
      <w:r>
        <w:rPr>
          <w:sz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Pr>
          <w:spacing w:val="-2"/>
          <w:sz w:val="28"/>
        </w:rPr>
        <w:t xml:space="preserve"> </w:t>
      </w:r>
      <w:r>
        <w:rPr>
          <w:sz w:val="28"/>
        </w:rPr>
        <w:t>др.);</w:t>
      </w:r>
    </w:p>
    <w:p w14:paraId="C0050000">
      <w:pPr>
        <w:pStyle w:val="Style_8"/>
        <w:numPr>
          <w:ilvl w:val="0"/>
          <w:numId w:val="42"/>
        </w:numPr>
        <w:tabs>
          <w:tab w:leader="none" w:pos="450" w:val="left"/>
        </w:tabs>
        <w:spacing w:line="276" w:lineRule="auto"/>
        <w:ind w:firstLine="305" w:left="0" w:right="-4"/>
        <w:rPr>
          <w:sz w:val="28"/>
        </w:rPr>
      </w:pPr>
      <w:r>
        <w:rPr>
          <w:sz w:val="28"/>
        </w:rPr>
        <w:t>сравнивать развитие России и других стран в Новое время, объяснять, в чём заключались общие черты и</w:t>
      </w:r>
      <w:r>
        <w:rPr>
          <w:spacing w:val="-7"/>
          <w:sz w:val="28"/>
        </w:rPr>
        <w:t xml:space="preserve"> </w:t>
      </w:r>
      <w:r>
        <w:rPr>
          <w:sz w:val="28"/>
        </w:rPr>
        <w:t>особенности;</w:t>
      </w:r>
    </w:p>
    <w:p w14:paraId="C1050000">
      <w:pPr>
        <w:pStyle w:val="Style_8"/>
        <w:numPr>
          <w:ilvl w:val="0"/>
          <w:numId w:val="42"/>
        </w:numPr>
        <w:tabs>
          <w:tab w:leader="none" w:pos="450" w:val="left"/>
        </w:tabs>
        <w:spacing w:line="276" w:lineRule="auto"/>
        <w:ind w:firstLine="305" w:left="0" w:right="-4"/>
        <w:rPr>
          <w:b w:val="1"/>
          <w:sz w:val="28"/>
        </w:rPr>
      </w:pPr>
      <w:r>
        <w:rPr>
          <w:sz w:val="28"/>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14:paraId="C2050000">
      <w:pPr>
        <w:pStyle w:val="Style_8"/>
        <w:tabs>
          <w:tab w:leader="none" w:pos="450" w:val="left"/>
        </w:tabs>
        <w:spacing w:line="276" w:lineRule="auto"/>
        <w:ind w:right="-4"/>
        <w:rPr>
          <w:b w:val="1"/>
          <w:sz w:val="28"/>
        </w:rPr>
      </w:pPr>
      <w:r>
        <w:rPr>
          <w:b w:val="1"/>
          <w:sz w:val="28"/>
        </w:rPr>
        <w:t>Новейшая</w:t>
      </w:r>
      <w:r>
        <w:rPr>
          <w:b w:val="1"/>
          <w:spacing w:val="-5"/>
          <w:sz w:val="28"/>
        </w:rPr>
        <w:t xml:space="preserve"> </w:t>
      </w:r>
      <w:r>
        <w:rPr>
          <w:b w:val="1"/>
          <w:sz w:val="28"/>
        </w:rPr>
        <w:t>история</w:t>
      </w:r>
    </w:p>
    <w:p w14:paraId="C3050000">
      <w:pPr>
        <w:spacing w:line="276" w:lineRule="auto"/>
        <w:ind w:firstLine="305" w:left="0" w:right="-4"/>
        <w:jc w:val="both"/>
        <w:rPr>
          <w:i w:val="1"/>
          <w:sz w:val="28"/>
        </w:rPr>
      </w:pPr>
      <w:r>
        <w:rPr>
          <w:i w:val="1"/>
          <w:sz w:val="28"/>
        </w:rPr>
        <w:t>Выпускник научится:</w:t>
      </w:r>
    </w:p>
    <w:p w14:paraId="C4050000">
      <w:pPr>
        <w:pStyle w:val="Style_8"/>
        <w:numPr>
          <w:ilvl w:val="0"/>
          <w:numId w:val="45"/>
        </w:numPr>
        <w:spacing w:line="276" w:lineRule="auto"/>
        <w:ind w:firstLine="305" w:left="0" w:right="-4"/>
        <w:rPr>
          <w:sz w:val="28"/>
        </w:rPr>
      </w:pPr>
      <w:r>
        <w:rPr>
          <w:sz w:val="28"/>
        </w:rPr>
        <w:t>локализовать во времени хронологические рамки и рубежные события новейшей эпохи, характеризовать основные этапы отече</w:t>
      </w:r>
      <w:r>
        <w:rPr>
          <w:sz w:val="28"/>
        </w:rPr>
        <w:t>ственной и всеобщей истории ХХ -</w:t>
      </w:r>
      <w:r>
        <w:rPr>
          <w:sz w:val="28"/>
        </w:rPr>
        <w:t xml:space="preserve"> начала </w:t>
      </w:r>
      <w:r>
        <w:rPr>
          <w:sz w:val="28"/>
        </w:rPr>
        <w:t>XXI</w:t>
      </w:r>
      <w:r>
        <w:rPr>
          <w:sz w:val="28"/>
        </w:rPr>
        <w:t xml:space="preserve"> в.; соотносить хронологию истории России и всеобщей истории в Новейшее</w:t>
      </w:r>
      <w:r>
        <w:rPr>
          <w:spacing w:val="-5"/>
          <w:sz w:val="28"/>
        </w:rPr>
        <w:t xml:space="preserve"> </w:t>
      </w:r>
      <w:r>
        <w:rPr>
          <w:sz w:val="28"/>
        </w:rPr>
        <w:t>время;</w:t>
      </w:r>
    </w:p>
    <w:p w14:paraId="C5050000">
      <w:pPr>
        <w:pStyle w:val="Style_8"/>
        <w:numPr>
          <w:ilvl w:val="0"/>
          <w:numId w:val="42"/>
        </w:numPr>
        <w:tabs>
          <w:tab w:leader="none" w:pos="450" w:val="left"/>
        </w:tabs>
        <w:spacing w:line="276" w:lineRule="auto"/>
        <w:ind w:firstLine="305" w:left="0" w:right="-4"/>
        <w:rPr>
          <w:sz w:val="28"/>
        </w:rPr>
      </w:pPr>
      <w:r>
        <w:rPr>
          <w:sz w:val="28"/>
        </w:rPr>
        <w:t xml:space="preserve">использовать историческую карту как источник информации о </w:t>
      </w:r>
      <w:r>
        <w:rPr>
          <w:sz w:val="28"/>
        </w:rPr>
        <w:t>территории России (</w:t>
      </w:r>
      <w:r>
        <w:rPr>
          <w:sz w:val="28"/>
        </w:rPr>
        <w:t>СССР) и других государств в ХХ -</w:t>
      </w:r>
      <w:r>
        <w:rPr>
          <w:sz w:val="28"/>
        </w:rPr>
        <w:t xml:space="preserve"> начале </w:t>
      </w:r>
      <w:r>
        <w:rPr>
          <w:sz w:val="28"/>
        </w:rPr>
        <w:t>XXI</w:t>
      </w:r>
      <w:r>
        <w:rPr>
          <w:sz w:val="28"/>
        </w:rPr>
        <w:t xml:space="preserve"> в., значительных социально- экономических процессах и изменениях на политической карте мира в новейшую эпоху, местах крупнейших событий и</w:t>
      </w:r>
      <w:r>
        <w:rPr>
          <w:spacing w:val="-9"/>
          <w:sz w:val="28"/>
        </w:rPr>
        <w:t xml:space="preserve"> </w:t>
      </w:r>
      <w:r>
        <w:rPr>
          <w:sz w:val="28"/>
        </w:rPr>
        <w:t>др.;</w:t>
      </w:r>
    </w:p>
    <w:p w14:paraId="C6050000">
      <w:pPr>
        <w:pStyle w:val="Style_8"/>
        <w:numPr>
          <w:ilvl w:val="0"/>
          <w:numId w:val="42"/>
        </w:numPr>
        <w:tabs>
          <w:tab w:leader="none" w:pos="450" w:val="left"/>
        </w:tabs>
        <w:spacing w:before="2" w:line="276" w:lineRule="auto"/>
        <w:ind w:firstLine="305" w:left="0" w:right="-4"/>
        <w:rPr>
          <w:sz w:val="28"/>
        </w:rPr>
      </w:pPr>
      <w:r>
        <w:rPr>
          <w:sz w:val="28"/>
        </w:rPr>
        <w:t>анализировать информ</w:t>
      </w:r>
      <w:r>
        <w:rPr>
          <w:sz w:val="28"/>
        </w:rPr>
        <w:t>ацию из исторических источников,</w:t>
      </w:r>
      <w:r>
        <w:rPr>
          <w:sz w:val="28"/>
        </w:rPr>
        <w:t xml:space="preserve"> текстов, материальных и художественных памятников новейшей</w:t>
      </w:r>
      <w:r>
        <w:rPr>
          <w:spacing w:val="-17"/>
          <w:sz w:val="28"/>
        </w:rPr>
        <w:t xml:space="preserve"> </w:t>
      </w:r>
      <w:r>
        <w:rPr>
          <w:sz w:val="28"/>
        </w:rPr>
        <w:t>эпохи;</w:t>
      </w:r>
    </w:p>
    <w:p w14:paraId="C7050000">
      <w:pPr>
        <w:pStyle w:val="Style_8"/>
        <w:numPr>
          <w:ilvl w:val="0"/>
          <w:numId w:val="42"/>
        </w:numPr>
        <w:tabs>
          <w:tab w:leader="none" w:pos="450" w:val="left"/>
        </w:tabs>
        <w:spacing w:line="276" w:lineRule="auto"/>
        <w:ind w:firstLine="305" w:left="0" w:right="-4"/>
        <w:rPr>
          <w:sz w:val="28"/>
        </w:rPr>
      </w:pPr>
      <w:r>
        <w:rPr>
          <w:sz w:val="28"/>
        </w:rPr>
        <w:t>представлять в различных формах описания, рассказа: а) условия и образ жизни людей различного социального положения в России и других</w:t>
      </w:r>
      <w:r>
        <w:rPr>
          <w:sz w:val="28"/>
        </w:rPr>
        <w:t xml:space="preserve"> странах в ХХ -</w:t>
      </w:r>
      <w:r>
        <w:rPr>
          <w:sz w:val="28"/>
        </w:rPr>
        <w:t xml:space="preserve"> начале </w:t>
      </w:r>
      <w:r>
        <w:rPr>
          <w:sz w:val="28"/>
        </w:rPr>
        <w:t>XXI</w:t>
      </w:r>
      <w:r>
        <w:rPr>
          <w:sz w:val="28"/>
        </w:rPr>
        <w:t xml:space="preserve"> в.; б) ключевые события эпохи и их участников; в) памятники материальной и художественной культуры новейшей</w:t>
      </w:r>
      <w:r>
        <w:rPr>
          <w:spacing w:val="-22"/>
          <w:sz w:val="28"/>
        </w:rPr>
        <w:t xml:space="preserve"> </w:t>
      </w:r>
      <w:r>
        <w:rPr>
          <w:sz w:val="28"/>
        </w:rPr>
        <w:t>эпохи;</w:t>
      </w:r>
    </w:p>
    <w:p w14:paraId="C8050000">
      <w:pPr>
        <w:pStyle w:val="Style_8"/>
        <w:numPr>
          <w:ilvl w:val="0"/>
          <w:numId w:val="42"/>
        </w:numPr>
        <w:tabs>
          <w:tab w:leader="none" w:pos="450" w:val="left"/>
        </w:tabs>
        <w:spacing w:line="276" w:lineRule="auto"/>
        <w:ind w:firstLine="305" w:left="0" w:right="-4"/>
        <w:rPr>
          <w:sz w:val="28"/>
        </w:rPr>
      </w:pPr>
      <w:r>
        <w:rPr>
          <w:sz w:val="28"/>
        </w:rPr>
        <w:t>систематизировать исторический материал, содержащийся в учебной и дополнительной</w:t>
      </w:r>
      <w:r>
        <w:rPr>
          <w:spacing w:val="-12"/>
          <w:sz w:val="28"/>
        </w:rPr>
        <w:t xml:space="preserve"> </w:t>
      </w:r>
      <w:r>
        <w:rPr>
          <w:sz w:val="28"/>
        </w:rPr>
        <w:t>литературе;</w:t>
      </w:r>
    </w:p>
    <w:p w14:paraId="C9050000">
      <w:pPr>
        <w:pStyle w:val="Style_8"/>
        <w:numPr>
          <w:ilvl w:val="0"/>
          <w:numId w:val="42"/>
        </w:numPr>
        <w:tabs>
          <w:tab w:leader="none" w:pos="450" w:val="left"/>
        </w:tabs>
        <w:spacing w:line="276" w:lineRule="auto"/>
        <w:ind w:firstLine="305" w:left="0" w:right="-4"/>
        <w:rPr>
          <w:sz w:val="28"/>
        </w:rPr>
      </w:pPr>
      <w:r>
        <w:rPr>
          <w:sz w:val="28"/>
        </w:rPr>
        <w:t>раскрывать характерные, существенные черты экономического и социального развития России и других стран, политических режимов, международных отн</w:t>
      </w:r>
      <w:r>
        <w:rPr>
          <w:sz w:val="28"/>
        </w:rPr>
        <w:t>ошений, развития культуры в ХХ -</w:t>
      </w:r>
      <w:r>
        <w:rPr>
          <w:sz w:val="28"/>
        </w:rPr>
        <w:t xml:space="preserve"> начале </w:t>
      </w:r>
      <w:r>
        <w:rPr>
          <w:sz w:val="28"/>
        </w:rPr>
        <w:t>XXI</w:t>
      </w:r>
      <w:r>
        <w:rPr>
          <w:spacing w:val="-13"/>
          <w:sz w:val="28"/>
        </w:rPr>
        <w:t xml:space="preserve"> </w:t>
      </w:r>
      <w:r>
        <w:rPr>
          <w:sz w:val="28"/>
        </w:rPr>
        <w:t>в.;</w:t>
      </w:r>
    </w:p>
    <w:p w14:paraId="CA050000">
      <w:pPr>
        <w:pStyle w:val="Style_8"/>
        <w:numPr>
          <w:ilvl w:val="0"/>
          <w:numId w:val="42"/>
        </w:numPr>
        <w:tabs>
          <w:tab w:leader="none" w:pos="450" w:val="left"/>
        </w:tabs>
        <w:spacing w:line="276" w:lineRule="auto"/>
        <w:ind w:firstLine="305" w:left="0" w:right="-4"/>
        <w:rPr>
          <w:sz w:val="28"/>
        </w:rPr>
      </w:pPr>
      <w:r>
        <w:rPr>
          <w:sz w:val="28"/>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w:t>
      </w:r>
      <w:r>
        <w:rPr>
          <w:spacing w:val="-4"/>
          <w:sz w:val="28"/>
        </w:rPr>
        <w:t xml:space="preserve"> </w:t>
      </w:r>
      <w:r>
        <w:rPr>
          <w:sz w:val="28"/>
        </w:rPr>
        <w:t>др.);</w:t>
      </w:r>
    </w:p>
    <w:p w14:paraId="CB050000">
      <w:pPr>
        <w:pStyle w:val="Style_8"/>
        <w:numPr>
          <w:ilvl w:val="0"/>
          <w:numId w:val="42"/>
        </w:numPr>
        <w:tabs>
          <w:tab w:leader="none" w:pos="450" w:val="left"/>
        </w:tabs>
        <w:spacing w:line="276" w:lineRule="auto"/>
        <w:ind w:firstLine="305" w:left="0" w:right="-4"/>
        <w:rPr>
          <w:sz w:val="28"/>
        </w:rPr>
      </w:pPr>
      <w:r>
        <w:rPr>
          <w:sz w:val="28"/>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w:t>
      </w:r>
      <w:r>
        <w:rPr>
          <w:spacing w:val="-12"/>
          <w:sz w:val="28"/>
        </w:rPr>
        <w:t xml:space="preserve"> </w:t>
      </w:r>
      <w:r>
        <w:rPr>
          <w:sz w:val="28"/>
        </w:rPr>
        <w:t>события;</w:t>
      </w:r>
    </w:p>
    <w:p w14:paraId="CC050000">
      <w:pPr>
        <w:pStyle w:val="Style_8"/>
        <w:numPr>
          <w:ilvl w:val="0"/>
          <w:numId w:val="42"/>
        </w:numPr>
        <w:tabs>
          <w:tab w:leader="none" w:pos="450" w:val="left"/>
        </w:tabs>
        <w:spacing w:line="276" w:lineRule="auto"/>
        <w:ind w:firstLine="305" w:left="0" w:right="-4"/>
        <w:rPr>
          <w:sz w:val="28"/>
        </w:rPr>
      </w:pPr>
      <w:r>
        <w:rPr>
          <w:sz w:val="28"/>
        </w:rPr>
        <w:t>давать оценку событиям и личностям отече</w:t>
      </w:r>
      <w:r>
        <w:rPr>
          <w:sz w:val="28"/>
        </w:rPr>
        <w:t>ственной и всеобщей истории ХХ -</w:t>
      </w:r>
      <w:r>
        <w:rPr>
          <w:sz w:val="28"/>
        </w:rPr>
        <w:t xml:space="preserve"> начала </w:t>
      </w:r>
      <w:r>
        <w:rPr>
          <w:sz w:val="28"/>
        </w:rPr>
        <w:t>XXI</w:t>
      </w:r>
      <w:r>
        <w:rPr>
          <w:spacing w:val="-6"/>
          <w:sz w:val="28"/>
        </w:rPr>
        <w:t xml:space="preserve"> </w:t>
      </w:r>
      <w:r>
        <w:rPr>
          <w:sz w:val="28"/>
        </w:rPr>
        <w:t>в.</w:t>
      </w:r>
    </w:p>
    <w:p w14:paraId="CD050000">
      <w:pPr>
        <w:spacing w:line="276" w:lineRule="auto"/>
        <w:ind w:firstLine="305" w:left="0" w:right="-4"/>
        <w:jc w:val="both"/>
        <w:rPr>
          <w:i w:val="1"/>
          <w:sz w:val="28"/>
        </w:rPr>
      </w:pPr>
      <w:r>
        <w:rPr>
          <w:i w:val="1"/>
          <w:sz w:val="28"/>
        </w:rPr>
        <w:t>Выпускник получит возможность научиться:</w:t>
      </w:r>
    </w:p>
    <w:p w14:paraId="CE050000">
      <w:pPr>
        <w:pStyle w:val="Style_8"/>
        <w:numPr>
          <w:ilvl w:val="0"/>
          <w:numId w:val="42"/>
        </w:numPr>
        <w:tabs>
          <w:tab w:leader="none" w:pos="450" w:val="left"/>
        </w:tabs>
        <w:spacing w:line="276" w:lineRule="auto"/>
        <w:ind w:firstLine="305" w:left="0" w:right="-4"/>
        <w:rPr>
          <w:sz w:val="28"/>
        </w:rPr>
      </w:pPr>
      <w:r>
        <w:rPr>
          <w:sz w:val="28"/>
        </w:rPr>
        <w:t>используя историческую карту, характеризовать социально-экономическое и политическое развитие России, других государс</w:t>
      </w:r>
      <w:r>
        <w:rPr>
          <w:sz w:val="28"/>
        </w:rPr>
        <w:t>тв в ХХ -</w:t>
      </w:r>
      <w:r>
        <w:rPr>
          <w:sz w:val="28"/>
        </w:rPr>
        <w:t xml:space="preserve"> начале </w:t>
      </w:r>
      <w:r>
        <w:rPr>
          <w:sz w:val="28"/>
        </w:rPr>
        <w:t>XXI</w:t>
      </w:r>
      <w:r>
        <w:rPr>
          <w:spacing w:val="-15"/>
          <w:sz w:val="28"/>
        </w:rPr>
        <w:t xml:space="preserve"> </w:t>
      </w:r>
      <w:r>
        <w:rPr>
          <w:sz w:val="28"/>
        </w:rPr>
        <w:t>в.;</w:t>
      </w:r>
    </w:p>
    <w:p w14:paraId="CF050000">
      <w:pPr>
        <w:pStyle w:val="Style_8"/>
        <w:numPr>
          <w:ilvl w:val="0"/>
          <w:numId w:val="42"/>
        </w:numPr>
        <w:tabs>
          <w:tab w:leader="none" w:pos="450" w:val="left"/>
        </w:tabs>
        <w:spacing w:line="276" w:lineRule="auto"/>
        <w:ind w:firstLine="305" w:left="0" w:right="-4"/>
        <w:rPr>
          <w:sz w:val="28"/>
        </w:rPr>
      </w:pPr>
      <w:r>
        <w:rPr>
          <w:sz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Pr>
          <w:spacing w:val="-2"/>
          <w:sz w:val="28"/>
        </w:rPr>
        <w:t xml:space="preserve"> </w:t>
      </w:r>
      <w:r>
        <w:rPr>
          <w:sz w:val="28"/>
        </w:rPr>
        <w:t>др.);</w:t>
      </w:r>
    </w:p>
    <w:p w14:paraId="D0050000">
      <w:pPr>
        <w:pStyle w:val="Style_8"/>
        <w:numPr>
          <w:ilvl w:val="0"/>
          <w:numId w:val="42"/>
        </w:numPr>
        <w:tabs>
          <w:tab w:leader="none" w:pos="450" w:val="left"/>
        </w:tabs>
        <w:spacing w:line="276" w:lineRule="auto"/>
        <w:ind w:firstLine="305" w:left="0" w:right="-4"/>
        <w:rPr>
          <w:sz w:val="28"/>
        </w:rPr>
      </w:pPr>
      <w:r>
        <w:rPr>
          <w:sz w:val="28"/>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w:t>
      </w:r>
      <w:r>
        <w:rPr>
          <w:spacing w:val="-5"/>
          <w:sz w:val="28"/>
        </w:rPr>
        <w:t xml:space="preserve"> </w:t>
      </w:r>
      <w:r>
        <w:rPr>
          <w:sz w:val="28"/>
        </w:rPr>
        <w:t>др.;</w:t>
      </w:r>
    </w:p>
    <w:p w14:paraId="D1050000">
      <w:pPr>
        <w:pStyle w:val="Style_8"/>
        <w:numPr>
          <w:ilvl w:val="0"/>
          <w:numId w:val="42"/>
        </w:numPr>
        <w:tabs>
          <w:tab w:leader="none" w:pos="450" w:val="left"/>
        </w:tabs>
        <w:spacing w:line="276" w:lineRule="auto"/>
        <w:ind w:firstLine="305" w:left="0" w:right="-4"/>
        <w:rPr>
          <w:sz w:val="28"/>
        </w:rPr>
      </w:pPr>
      <w:r>
        <w:rPr>
          <w:sz w:val="28"/>
        </w:rPr>
        <w:t xml:space="preserve">проводить работу по поиску и оформлению материалов истории </w:t>
      </w:r>
      <w:r>
        <w:rPr>
          <w:sz w:val="28"/>
        </w:rPr>
        <w:t>своей семьи, города, края в ХХ -</w:t>
      </w:r>
      <w:r>
        <w:rPr>
          <w:sz w:val="28"/>
        </w:rPr>
        <w:t xml:space="preserve"> начале </w:t>
      </w:r>
      <w:r>
        <w:rPr>
          <w:sz w:val="28"/>
        </w:rPr>
        <w:t>XXI</w:t>
      </w:r>
      <w:r>
        <w:rPr>
          <w:spacing w:val="-9"/>
          <w:sz w:val="28"/>
        </w:rPr>
        <w:t xml:space="preserve"> </w:t>
      </w:r>
      <w:r>
        <w:rPr>
          <w:sz w:val="28"/>
        </w:rPr>
        <w:t>в.</w:t>
      </w:r>
    </w:p>
    <w:p w14:paraId="D2050000">
      <w:pPr>
        <w:pStyle w:val="Style_2"/>
        <w:spacing w:before="4" w:line="276" w:lineRule="auto"/>
        <w:ind w:firstLine="0" w:left="0"/>
        <w:rPr>
          <w:sz w:val="28"/>
        </w:rPr>
      </w:pPr>
    </w:p>
    <w:p w14:paraId="D3050000">
      <w:pPr>
        <w:pStyle w:val="Style_5"/>
        <w:numPr>
          <w:ilvl w:val="3"/>
          <w:numId w:val="9"/>
        </w:numPr>
        <w:tabs>
          <w:tab w:leader="none" w:pos="1134" w:val="left"/>
        </w:tabs>
        <w:spacing w:before="1" w:line="276" w:lineRule="auto"/>
        <w:ind w:firstLine="0" w:left="0" w:right="-4"/>
        <w:jc w:val="both"/>
        <w:rPr>
          <w:sz w:val="28"/>
        </w:rPr>
      </w:pPr>
      <w:r>
        <w:rPr>
          <w:sz w:val="28"/>
        </w:rPr>
        <w:t>Обществознание</w:t>
      </w:r>
    </w:p>
    <w:p w14:paraId="D4050000">
      <w:pPr>
        <w:pStyle w:val="Style_5"/>
        <w:tabs>
          <w:tab w:leader="none" w:pos="0" w:val="left"/>
        </w:tabs>
        <w:spacing w:before="1" w:line="276" w:lineRule="auto"/>
        <w:ind w:firstLine="0" w:left="0" w:right="-4"/>
        <w:jc w:val="both"/>
        <w:rPr>
          <w:sz w:val="28"/>
        </w:rPr>
      </w:pPr>
      <w:r>
        <w:rPr>
          <w:sz w:val="28"/>
        </w:rPr>
        <w:t>Человек в социальном</w:t>
      </w:r>
      <w:r>
        <w:rPr>
          <w:spacing w:val="-9"/>
          <w:sz w:val="28"/>
        </w:rPr>
        <w:t xml:space="preserve"> </w:t>
      </w:r>
      <w:r>
        <w:rPr>
          <w:sz w:val="28"/>
        </w:rPr>
        <w:t>измерении</w:t>
      </w:r>
    </w:p>
    <w:p w14:paraId="D5050000">
      <w:pPr>
        <w:spacing w:line="276" w:lineRule="auto"/>
        <w:ind w:firstLine="284" w:left="0" w:right="-4"/>
        <w:jc w:val="both"/>
        <w:rPr>
          <w:i w:val="1"/>
          <w:sz w:val="28"/>
        </w:rPr>
      </w:pPr>
      <w:r>
        <w:rPr>
          <w:i w:val="1"/>
          <w:sz w:val="28"/>
        </w:rPr>
        <w:t>Выпускник научится:</w:t>
      </w:r>
    </w:p>
    <w:p w14:paraId="D6050000">
      <w:pPr>
        <w:pStyle w:val="Style_8"/>
        <w:numPr>
          <w:ilvl w:val="0"/>
          <w:numId w:val="42"/>
        </w:numPr>
        <w:tabs>
          <w:tab w:leader="none" w:pos="450" w:val="left"/>
        </w:tabs>
        <w:spacing w:line="276" w:lineRule="auto"/>
        <w:ind w:firstLine="284" w:left="0" w:right="-4"/>
        <w:rPr>
          <w:sz w:val="28"/>
        </w:rPr>
      </w:pPr>
      <w:r>
        <w:rPr>
          <w:sz w:val="28"/>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14:paraId="D7050000">
      <w:pPr>
        <w:pStyle w:val="Style_8"/>
        <w:numPr>
          <w:ilvl w:val="0"/>
          <w:numId w:val="42"/>
        </w:numPr>
        <w:tabs>
          <w:tab w:leader="none" w:pos="450" w:val="left"/>
        </w:tabs>
        <w:spacing w:line="276" w:lineRule="auto"/>
        <w:ind w:firstLine="284" w:left="0" w:right="-4"/>
        <w:rPr>
          <w:sz w:val="28"/>
        </w:rPr>
      </w:pPr>
      <w:r>
        <w:rPr>
          <w:sz w:val="28"/>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w:t>
      </w:r>
      <w:r>
        <w:rPr>
          <w:spacing w:val="-18"/>
          <w:sz w:val="28"/>
        </w:rPr>
        <w:t xml:space="preserve"> </w:t>
      </w:r>
      <w:r>
        <w:rPr>
          <w:sz w:val="28"/>
        </w:rPr>
        <w:t>здоровью;</w:t>
      </w:r>
    </w:p>
    <w:p w14:paraId="D8050000">
      <w:pPr>
        <w:pStyle w:val="Style_8"/>
        <w:numPr>
          <w:ilvl w:val="0"/>
          <w:numId w:val="42"/>
        </w:numPr>
        <w:tabs>
          <w:tab w:leader="none" w:pos="450" w:val="left"/>
        </w:tabs>
        <w:spacing w:line="276" w:lineRule="auto"/>
        <w:ind w:firstLine="284" w:left="0" w:right="-4"/>
        <w:rPr>
          <w:sz w:val="28"/>
        </w:rPr>
      </w:pPr>
      <w:r>
        <w:rPr>
          <w:sz w:val="28"/>
        </w:rPr>
        <w:t>сравнивать и сопоставлять на основе характеристики основных возрастных периодов жизни человека возможности и ограничения каждого возрастного</w:t>
      </w:r>
      <w:r>
        <w:rPr>
          <w:spacing w:val="-24"/>
          <w:sz w:val="28"/>
        </w:rPr>
        <w:t xml:space="preserve"> </w:t>
      </w:r>
      <w:r>
        <w:rPr>
          <w:sz w:val="28"/>
        </w:rPr>
        <w:t>периода;</w:t>
      </w:r>
    </w:p>
    <w:p w14:paraId="D9050000">
      <w:pPr>
        <w:pStyle w:val="Style_8"/>
        <w:numPr>
          <w:ilvl w:val="0"/>
          <w:numId w:val="42"/>
        </w:numPr>
        <w:tabs>
          <w:tab w:leader="none" w:pos="450" w:val="left"/>
        </w:tabs>
        <w:spacing w:before="46" w:line="276" w:lineRule="auto"/>
        <w:ind w:firstLine="284" w:left="0" w:right="-4"/>
        <w:rPr>
          <w:sz w:val="28"/>
        </w:rPr>
      </w:pPr>
      <w:r>
        <w:rPr>
          <w:sz w:val="28"/>
        </w:rPr>
        <w:t>выделять в модельных и реальных ситуациях сущност</w:t>
      </w:r>
      <w:r>
        <w:rPr>
          <w:sz w:val="28"/>
        </w:rPr>
        <w:t xml:space="preserve">ные характеристики и основные виды деятельности людей, объяснять роль мотивов </w:t>
      </w:r>
      <w:r>
        <w:rPr>
          <w:sz w:val="28"/>
        </w:rPr>
        <w:t>в</w:t>
      </w:r>
      <w:r>
        <w:rPr>
          <w:spacing w:val="10"/>
          <w:sz w:val="28"/>
        </w:rPr>
        <w:t xml:space="preserve"> </w:t>
      </w:r>
      <w:r>
        <w:rPr>
          <w:sz w:val="28"/>
        </w:rPr>
        <w:t>деятельности</w:t>
      </w:r>
      <w:r>
        <w:rPr>
          <w:sz w:val="28"/>
        </w:rPr>
        <w:t xml:space="preserve"> </w:t>
      </w:r>
      <w:r>
        <w:rPr>
          <w:sz w:val="28"/>
        </w:rPr>
        <w:t>человека;</w:t>
      </w:r>
    </w:p>
    <w:p w14:paraId="DA050000">
      <w:pPr>
        <w:pStyle w:val="Style_8"/>
        <w:numPr>
          <w:ilvl w:val="0"/>
          <w:numId w:val="42"/>
        </w:numPr>
        <w:tabs>
          <w:tab w:leader="none" w:pos="450" w:val="left"/>
        </w:tabs>
        <w:spacing w:line="276" w:lineRule="auto"/>
        <w:ind w:firstLine="284" w:left="0" w:right="-4"/>
        <w:rPr>
          <w:sz w:val="28"/>
        </w:rPr>
      </w:pPr>
      <w:r>
        <w:rPr>
          <w:sz w:val="28"/>
        </w:rPr>
        <w:t>характеризовать собственный социальный статус и социальные роли; объяснять и конкретизировать примерами смысл понятия</w:t>
      </w:r>
      <w:r>
        <w:rPr>
          <w:spacing w:val="-25"/>
          <w:sz w:val="28"/>
        </w:rPr>
        <w:t xml:space="preserve"> </w:t>
      </w:r>
      <w:r>
        <w:rPr>
          <w:sz w:val="28"/>
        </w:rPr>
        <w:t>«гражданство»;</w:t>
      </w:r>
    </w:p>
    <w:p w14:paraId="DB050000">
      <w:pPr>
        <w:pStyle w:val="Style_8"/>
        <w:numPr>
          <w:ilvl w:val="0"/>
          <w:numId w:val="42"/>
        </w:numPr>
        <w:tabs>
          <w:tab w:leader="none" w:pos="450" w:val="left"/>
        </w:tabs>
        <w:spacing w:line="276" w:lineRule="auto"/>
        <w:ind w:firstLine="284" w:left="0" w:right="-4"/>
        <w:rPr>
          <w:sz w:val="28"/>
        </w:rPr>
      </w:pPr>
      <w:r>
        <w:rPr>
          <w:sz w:val="28"/>
        </w:rPr>
        <w:t>описывать гендер как социальный пол; приводить примеры гендерных ролей, а также различий в поведении мальчиков и</w:t>
      </w:r>
      <w:r>
        <w:rPr>
          <w:spacing w:val="-20"/>
          <w:sz w:val="28"/>
        </w:rPr>
        <w:t xml:space="preserve"> </w:t>
      </w:r>
      <w:r>
        <w:rPr>
          <w:sz w:val="28"/>
        </w:rPr>
        <w:t>девочек;</w:t>
      </w:r>
    </w:p>
    <w:p w14:paraId="DC050000">
      <w:pPr>
        <w:pStyle w:val="Style_8"/>
        <w:numPr>
          <w:ilvl w:val="0"/>
          <w:numId w:val="42"/>
        </w:numPr>
        <w:tabs>
          <w:tab w:leader="none" w:pos="450" w:val="left"/>
        </w:tabs>
        <w:spacing w:line="276" w:lineRule="auto"/>
        <w:ind w:firstLine="284" w:left="0" w:right="-4"/>
        <w:rPr>
          <w:sz w:val="28"/>
        </w:rPr>
      </w:pPr>
      <w:r>
        <w:rPr>
          <w:sz w:val="28"/>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w:t>
      </w:r>
      <w:r>
        <w:rPr>
          <w:spacing w:val="-14"/>
          <w:sz w:val="28"/>
        </w:rPr>
        <w:t xml:space="preserve"> </w:t>
      </w:r>
      <w:r>
        <w:rPr>
          <w:sz w:val="28"/>
        </w:rPr>
        <w:t>сверстникам;</w:t>
      </w:r>
    </w:p>
    <w:p w14:paraId="DD050000">
      <w:pPr>
        <w:pStyle w:val="Style_8"/>
        <w:numPr>
          <w:ilvl w:val="0"/>
          <w:numId w:val="42"/>
        </w:numPr>
        <w:tabs>
          <w:tab w:leader="none" w:pos="450" w:val="left"/>
        </w:tabs>
        <w:spacing w:line="276" w:lineRule="auto"/>
        <w:ind w:firstLine="284" w:left="0" w:right="-4"/>
        <w:rPr>
          <w:sz w:val="28"/>
        </w:rPr>
      </w:pPr>
      <w:r>
        <w:rPr>
          <w:sz w:val="28"/>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w:t>
      </w:r>
      <w:r>
        <w:rPr>
          <w:spacing w:val="-7"/>
          <w:sz w:val="28"/>
        </w:rPr>
        <w:t xml:space="preserve"> </w:t>
      </w:r>
      <w:r>
        <w:rPr>
          <w:sz w:val="28"/>
        </w:rPr>
        <w:t>общества.</w:t>
      </w:r>
    </w:p>
    <w:p w14:paraId="DE050000">
      <w:pPr>
        <w:spacing w:line="276" w:lineRule="auto"/>
        <w:ind w:firstLine="284" w:left="0" w:right="-4"/>
        <w:jc w:val="both"/>
        <w:rPr>
          <w:i w:val="1"/>
          <w:sz w:val="28"/>
        </w:rPr>
      </w:pPr>
      <w:r>
        <w:rPr>
          <w:i w:val="1"/>
          <w:sz w:val="28"/>
        </w:rPr>
        <w:t>Выпускник получит возможность научиться:</w:t>
      </w:r>
    </w:p>
    <w:p w14:paraId="DF050000">
      <w:pPr>
        <w:pStyle w:val="Style_8"/>
        <w:numPr>
          <w:ilvl w:val="0"/>
          <w:numId w:val="42"/>
        </w:numPr>
        <w:tabs>
          <w:tab w:leader="none" w:pos="450" w:val="left"/>
        </w:tabs>
        <w:spacing w:line="276" w:lineRule="auto"/>
        <w:ind w:firstLine="284" w:left="0" w:right="-4"/>
        <w:rPr>
          <w:sz w:val="28"/>
        </w:rPr>
      </w:pPr>
      <w:r>
        <w:rPr>
          <w:sz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Pr>
          <w:spacing w:val="-10"/>
          <w:sz w:val="28"/>
        </w:rPr>
        <w:t xml:space="preserve"> </w:t>
      </w:r>
      <w:r>
        <w:rPr>
          <w:sz w:val="28"/>
        </w:rPr>
        <w:t>жизнедеятельности;</w:t>
      </w:r>
    </w:p>
    <w:p w14:paraId="E0050000">
      <w:pPr>
        <w:pStyle w:val="Style_8"/>
        <w:numPr>
          <w:ilvl w:val="0"/>
          <w:numId w:val="42"/>
        </w:numPr>
        <w:tabs>
          <w:tab w:leader="none" w:pos="450" w:val="left"/>
        </w:tabs>
        <w:spacing w:line="276" w:lineRule="auto"/>
        <w:ind w:firstLine="284" w:left="0" w:right="-4"/>
        <w:rPr>
          <w:sz w:val="28"/>
        </w:rPr>
      </w:pPr>
      <w:r>
        <w:rPr>
          <w:sz w:val="28"/>
        </w:rPr>
        <w:t>использовать элементы причинно-следственного анализа при характеристике социальных параметров</w:t>
      </w:r>
      <w:r>
        <w:rPr>
          <w:spacing w:val="-9"/>
          <w:sz w:val="28"/>
        </w:rPr>
        <w:t xml:space="preserve"> </w:t>
      </w:r>
      <w:r>
        <w:rPr>
          <w:sz w:val="28"/>
        </w:rPr>
        <w:t>личности;</w:t>
      </w:r>
    </w:p>
    <w:p w14:paraId="E1050000">
      <w:pPr>
        <w:pStyle w:val="Style_8"/>
        <w:numPr>
          <w:ilvl w:val="0"/>
          <w:numId w:val="42"/>
        </w:numPr>
        <w:tabs>
          <w:tab w:leader="none" w:pos="450" w:val="left"/>
        </w:tabs>
        <w:spacing w:line="276" w:lineRule="auto"/>
        <w:ind w:firstLine="284" w:left="0" w:right="-4"/>
        <w:rPr>
          <w:sz w:val="28"/>
        </w:rPr>
      </w:pPr>
      <w:r>
        <w:rPr>
          <w:sz w:val="28"/>
        </w:rPr>
        <w:t>описывать реальные связи и зависимости между воспитанием и социализацией личности.</w:t>
      </w:r>
    </w:p>
    <w:p w14:paraId="E2050000">
      <w:pPr>
        <w:pStyle w:val="Style_5"/>
        <w:spacing w:line="276" w:lineRule="auto"/>
        <w:ind w:firstLine="284" w:left="0" w:right="-4"/>
        <w:jc w:val="both"/>
        <w:rPr>
          <w:sz w:val="28"/>
        </w:rPr>
      </w:pPr>
      <w:r>
        <w:rPr>
          <w:sz w:val="28"/>
        </w:rPr>
        <w:t>Ближайшее социальное окружение</w:t>
      </w:r>
    </w:p>
    <w:p w14:paraId="E3050000">
      <w:pPr>
        <w:spacing w:line="276" w:lineRule="auto"/>
        <w:ind w:firstLine="284" w:left="0" w:right="-4"/>
        <w:jc w:val="both"/>
        <w:rPr>
          <w:sz w:val="28"/>
        </w:rPr>
      </w:pPr>
      <w:r>
        <w:rPr>
          <w:i w:val="1"/>
          <w:sz w:val="28"/>
        </w:rPr>
        <w:t>Выпускник научится</w:t>
      </w:r>
      <w:r>
        <w:rPr>
          <w:sz w:val="28"/>
        </w:rPr>
        <w:t>:</w:t>
      </w:r>
    </w:p>
    <w:p w14:paraId="E4050000">
      <w:pPr>
        <w:pStyle w:val="Style_8"/>
        <w:numPr>
          <w:ilvl w:val="0"/>
          <w:numId w:val="42"/>
        </w:numPr>
        <w:tabs>
          <w:tab w:leader="none" w:pos="450" w:val="left"/>
        </w:tabs>
        <w:spacing w:line="276" w:lineRule="auto"/>
        <w:ind w:firstLine="284" w:left="0" w:right="-4"/>
        <w:rPr>
          <w:sz w:val="28"/>
        </w:rPr>
      </w:pPr>
      <w:r>
        <w:rPr>
          <w:sz w:val="28"/>
        </w:rPr>
        <w:t>характеризовать семью и семейные отношения; оценивать социальное значение семейных традиций и</w:t>
      </w:r>
      <w:r>
        <w:rPr>
          <w:spacing w:val="-13"/>
          <w:sz w:val="28"/>
        </w:rPr>
        <w:t xml:space="preserve"> </w:t>
      </w:r>
      <w:r>
        <w:rPr>
          <w:sz w:val="28"/>
        </w:rPr>
        <w:t>обычаев;</w:t>
      </w:r>
    </w:p>
    <w:p w14:paraId="E5050000">
      <w:pPr>
        <w:pStyle w:val="Style_8"/>
        <w:numPr>
          <w:ilvl w:val="0"/>
          <w:numId w:val="42"/>
        </w:numPr>
        <w:tabs>
          <w:tab w:leader="none" w:pos="450" w:val="left"/>
        </w:tabs>
        <w:spacing w:line="276" w:lineRule="auto"/>
        <w:ind w:firstLine="284" w:left="0" w:right="-4"/>
        <w:rPr>
          <w:sz w:val="28"/>
        </w:rPr>
      </w:pPr>
      <w:r>
        <w:rPr>
          <w:sz w:val="28"/>
        </w:rPr>
        <w:t>характеризовать основные роли членов семьи, включая</w:t>
      </w:r>
      <w:r>
        <w:rPr>
          <w:spacing w:val="-16"/>
          <w:sz w:val="28"/>
        </w:rPr>
        <w:t xml:space="preserve"> </w:t>
      </w:r>
      <w:r>
        <w:rPr>
          <w:sz w:val="28"/>
        </w:rPr>
        <w:t>свою;</w:t>
      </w:r>
    </w:p>
    <w:p w14:paraId="E6050000">
      <w:pPr>
        <w:pStyle w:val="Style_8"/>
        <w:numPr>
          <w:ilvl w:val="0"/>
          <w:numId w:val="42"/>
        </w:numPr>
        <w:tabs>
          <w:tab w:leader="none" w:pos="450" w:val="left"/>
        </w:tabs>
        <w:spacing w:line="276" w:lineRule="auto"/>
        <w:ind w:firstLine="284" w:left="0" w:right="-4"/>
        <w:rPr>
          <w:sz w:val="28"/>
        </w:rPr>
      </w:pPr>
      <w:r>
        <w:rPr>
          <w:sz w:val="28"/>
        </w:rPr>
        <w:t xml:space="preserve">выполнять несложные практические задания по анализу ситуаций, связанных с различными способами разрешения семейных конфликтов; </w:t>
      </w:r>
      <w:r>
        <w:rPr>
          <w:sz w:val="28"/>
        </w:rPr>
        <w:t>выражать собственное отношение к различным способам разрешения семейных</w:t>
      </w:r>
      <w:r>
        <w:rPr>
          <w:spacing w:val="-20"/>
          <w:sz w:val="28"/>
        </w:rPr>
        <w:t xml:space="preserve"> </w:t>
      </w:r>
      <w:r>
        <w:rPr>
          <w:sz w:val="28"/>
        </w:rPr>
        <w:t>конфликтов;</w:t>
      </w:r>
    </w:p>
    <w:p w14:paraId="E7050000">
      <w:pPr>
        <w:pStyle w:val="Style_8"/>
        <w:numPr>
          <w:ilvl w:val="0"/>
          <w:numId w:val="42"/>
        </w:numPr>
        <w:tabs>
          <w:tab w:leader="none" w:pos="450" w:val="left"/>
        </w:tabs>
        <w:spacing w:line="276" w:lineRule="auto"/>
        <w:ind w:firstLine="284" w:left="0" w:right="-4"/>
        <w:rPr>
          <w:sz w:val="28"/>
        </w:rPr>
      </w:pPr>
      <w:r>
        <w:rPr>
          <w:sz w:val="28"/>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w:t>
      </w:r>
      <w:r>
        <w:rPr>
          <w:spacing w:val="-22"/>
          <w:sz w:val="28"/>
        </w:rPr>
        <w:t xml:space="preserve"> </w:t>
      </w:r>
      <w:r>
        <w:rPr>
          <w:sz w:val="28"/>
        </w:rPr>
        <w:t>системы.</w:t>
      </w:r>
    </w:p>
    <w:p w14:paraId="E8050000">
      <w:pPr>
        <w:spacing w:line="276" w:lineRule="auto"/>
        <w:ind w:firstLine="284" w:left="0" w:right="-4"/>
        <w:jc w:val="both"/>
        <w:rPr>
          <w:i w:val="1"/>
          <w:sz w:val="28"/>
        </w:rPr>
      </w:pPr>
      <w:r>
        <w:rPr>
          <w:i w:val="1"/>
          <w:sz w:val="28"/>
        </w:rPr>
        <w:t>Выпускник получит возможность научиться:</w:t>
      </w:r>
    </w:p>
    <w:p w14:paraId="E9050000">
      <w:pPr>
        <w:pStyle w:val="Style_8"/>
        <w:numPr>
          <w:ilvl w:val="0"/>
          <w:numId w:val="42"/>
        </w:numPr>
        <w:tabs>
          <w:tab w:leader="none" w:pos="450" w:val="left"/>
        </w:tabs>
        <w:spacing w:line="276" w:lineRule="auto"/>
        <w:ind w:firstLine="284" w:left="0" w:right="-4"/>
        <w:rPr>
          <w:sz w:val="28"/>
        </w:rPr>
      </w:pPr>
      <w:r>
        <w:rPr>
          <w:sz w:val="28"/>
        </w:rPr>
        <w:t>использовать элементы причинно-следственного анализа при характеристике семейных</w:t>
      </w:r>
      <w:r>
        <w:rPr>
          <w:spacing w:val="-7"/>
          <w:sz w:val="28"/>
        </w:rPr>
        <w:t xml:space="preserve"> </w:t>
      </w:r>
      <w:r>
        <w:rPr>
          <w:sz w:val="28"/>
        </w:rPr>
        <w:t>конфликтов.</w:t>
      </w:r>
    </w:p>
    <w:p w14:paraId="EA050000">
      <w:pPr>
        <w:pStyle w:val="Style_5"/>
        <w:spacing w:line="276" w:lineRule="auto"/>
        <w:ind w:firstLine="284" w:left="0" w:right="-4"/>
        <w:jc w:val="both"/>
        <w:rPr>
          <w:sz w:val="28"/>
        </w:rPr>
      </w:pPr>
      <w:r>
        <w:rPr>
          <w:sz w:val="28"/>
        </w:rPr>
        <w:t>Общество -</w:t>
      </w:r>
      <w:r>
        <w:rPr>
          <w:sz w:val="28"/>
        </w:rPr>
        <w:t xml:space="preserve"> большой «дом» человечества</w:t>
      </w:r>
    </w:p>
    <w:p w14:paraId="EB050000">
      <w:pPr>
        <w:spacing w:line="276" w:lineRule="auto"/>
        <w:ind w:firstLine="284" w:left="0" w:right="-4"/>
        <w:jc w:val="both"/>
        <w:rPr>
          <w:i w:val="1"/>
          <w:sz w:val="28"/>
        </w:rPr>
      </w:pPr>
      <w:r>
        <w:rPr>
          <w:i w:val="1"/>
          <w:sz w:val="28"/>
        </w:rPr>
        <w:t>Выпускник научится:</w:t>
      </w:r>
    </w:p>
    <w:p w14:paraId="EC050000">
      <w:pPr>
        <w:pStyle w:val="Style_8"/>
        <w:numPr>
          <w:ilvl w:val="0"/>
          <w:numId w:val="42"/>
        </w:numPr>
        <w:tabs>
          <w:tab w:leader="none" w:pos="450" w:val="left"/>
        </w:tabs>
        <w:spacing w:line="276" w:lineRule="auto"/>
        <w:ind w:firstLine="284" w:left="0" w:right="-4"/>
        <w:rPr>
          <w:sz w:val="28"/>
        </w:rPr>
      </w:pPr>
      <w:r>
        <w:rPr>
          <w:sz w:val="28"/>
        </w:rPr>
        <w:t>распознавать на основе приведённых данных основные типы</w:t>
      </w:r>
      <w:r>
        <w:rPr>
          <w:spacing w:val="-23"/>
          <w:sz w:val="28"/>
        </w:rPr>
        <w:t xml:space="preserve"> </w:t>
      </w:r>
      <w:r>
        <w:rPr>
          <w:sz w:val="28"/>
        </w:rPr>
        <w:t>обществ;</w:t>
      </w:r>
    </w:p>
    <w:p w14:paraId="ED050000">
      <w:pPr>
        <w:pStyle w:val="Style_8"/>
        <w:numPr>
          <w:ilvl w:val="0"/>
          <w:numId w:val="42"/>
        </w:numPr>
        <w:tabs>
          <w:tab w:leader="none" w:pos="450" w:val="left"/>
        </w:tabs>
        <w:spacing w:line="276" w:lineRule="auto"/>
        <w:ind w:firstLine="284" w:left="0" w:right="-4"/>
        <w:rPr>
          <w:sz w:val="28"/>
        </w:rPr>
      </w:pPr>
      <w:r>
        <w:rPr>
          <w:sz w:val="28"/>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w:t>
      </w:r>
      <w:r>
        <w:rPr>
          <w:spacing w:val="-8"/>
          <w:sz w:val="28"/>
        </w:rPr>
        <w:t xml:space="preserve"> </w:t>
      </w:r>
      <w:r>
        <w:rPr>
          <w:sz w:val="28"/>
        </w:rPr>
        <w:t>прогресса;</w:t>
      </w:r>
    </w:p>
    <w:p w14:paraId="EE050000">
      <w:pPr>
        <w:pStyle w:val="Style_8"/>
        <w:numPr>
          <w:ilvl w:val="0"/>
          <w:numId w:val="42"/>
        </w:numPr>
        <w:tabs>
          <w:tab w:leader="none" w:pos="450" w:val="left"/>
        </w:tabs>
        <w:spacing w:line="276" w:lineRule="auto"/>
        <w:ind w:firstLine="284" w:left="0" w:right="-4"/>
        <w:rPr>
          <w:sz w:val="28"/>
        </w:rPr>
      </w:pPr>
      <w:r>
        <w:rPr>
          <w:sz w:val="28"/>
        </w:rPr>
        <w:t>различать экономические, социальные, политические, культурные явления и процессы общественной</w:t>
      </w:r>
      <w:r>
        <w:rPr>
          <w:spacing w:val="-12"/>
          <w:sz w:val="28"/>
        </w:rPr>
        <w:t xml:space="preserve"> </w:t>
      </w:r>
      <w:r>
        <w:rPr>
          <w:sz w:val="28"/>
        </w:rPr>
        <w:t>жизни;</w:t>
      </w:r>
    </w:p>
    <w:p w14:paraId="EF050000">
      <w:pPr>
        <w:pStyle w:val="Style_8"/>
        <w:numPr>
          <w:ilvl w:val="0"/>
          <w:numId w:val="42"/>
        </w:numPr>
        <w:tabs>
          <w:tab w:leader="none" w:pos="450" w:val="left"/>
        </w:tabs>
        <w:spacing w:line="276" w:lineRule="auto"/>
        <w:ind w:firstLine="284" w:left="0" w:right="-4"/>
        <w:rPr>
          <w:sz w:val="28"/>
        </w:rPr>
      </w:pPr>
      <w:r>
        <w:rPr>
          <w:sz w:val="28"/>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w:t>
      </w:r>
      <w:r>
        <w:rPr>
          <w:spacing w:val="-6"/>
          <w:sz w:val="28"/>
        </w:rPr>
        <w:t xml:space="preserve"> </w:t>
      </w:r>
      <w:r>
        <w:rPr>
          <w:sz w:val="28"/>
        </w:rPr>
        <w:t>обществе;</w:t>
      </w:r>
    </w:p>
    <w:p w14:paraId="F0050000">
      <w:pPr>
        <w:pStyle w:val="Style_8"/>
        <w:numPr>
          <w:ilvl w:val="0"/>
          <w:numId w:val="42"/>
        </w:numPr>
        <w:tabs>
          <w:tab w:leader="none" w:pos="450" w:val="left"/>
        </w:tabs>
        <w:spacing w:line="276" w:lineRule="auto"/>
        <w:ind w:firstLine="284" w:left="0" w:right="-4"/>
        <w:rPr>
          <w:sz w:val="28"/>
        </w:rPr>
      </w:pPr>
      <w:r>
        <w:rPr>
          <w:sz w:val="28"/>
        </w:rPr>
        <w:t>выполнять несложные познавательные и практические задания, основанные на ситуациях жизнедеятельности человека в разных сферах</w:t>
      </w:r>
      <w:r>
        <w:rPr>
          <w:spacing w:val="-20"/>
          <w:sz w:val="28"/>
        </w:rPr>
        <w:t xml:space="preserve"> </w:t>
      </w:r>
      <w:r>
        <w:rPr>
          <w:sz w:val="28"/>
        </w:rPr>
        <w:t>общества.</w:t>
      </w:r>
    </w:p>
    <w:p w14:paraId="F1050000">
      <w:pPr>
        <w:spacing w:line="276" w:lineRule="auto"/>
        <w:ind w:firstLine="284" w:left="0" w:right="-4"/>
        <w:jc w:val="both"/>
        <w:rPr>
          <w:i w:val="1"/>
          <w:sz w:val="28"/>
        </w:rPr>
      </w:pPr>
      <w:r>
        <w:rPr>
          <w:i w:val="1"/>
          <w:sz w:val="28"/>
        </w:rPr>
        <w:t>Выпускник получит возможность научиться:</w:t>
      </w:r>
    </w:p>
    <w:p w14:paraId="F2050000">
      <w:pPr>
        <w:pStyle w:val="Style_8"/>
        <w:numPr>
          <w:ilvl w:val="0"/>
          <w:numId w:val="42"/>
        </w:numPr>
        <w:tabs>
          <w:tab w:leader="none" w:pos="450" w:val="left"/>
        </w:tabs>
        <w:spacing w:line="276" w:lineRule="auto"/>
        <w:ind w:firstLine="284" w:left="0" w:right="-4"/>
        <w:rPr>
          <w:sz w:val="28"/>
        </w:rPr>
      </w:pPr>
      <w:r>
        <w:rPr>
          <w:sz w:val="28"/>
        </w:rPr>
        <w:t>наблюдать и характеризовать явления и события, происходящие в различных сферах общественной</w:t>
      </w:r>
      <w:r>
        <w:rPr>
          <w:spacing w:val="-7"/>
          <w:sz w:val="28"/>
        </w:rPr>
        <w:t xml:space="preserve"> </w:t>
      </w:r>
      <w:r>
        <w:rPr>
          <w:sz w:val="28"/>
        </w:rPr>
        <w:t>жизни;</w:t>
      </w:r>
    </w:p>
    <w:p w14:paraId="F3050000">
      <w:pPr>
        <w:pStyle w:val="Style_8"/>
        <w:numPr>
          <w:ilvl w:val="0"/>
          <w:numId w:val="42"/>
        </w:numPr>
        <w:tabs>
          <w:tab w:leader="none" w:pos="450" w:val="left"/>
        </w:tabs>
        <w:spacing w:line="276" w:lineRule="auto"/>
        <w:ind w:firstLine="284" w:left="0" w:right="-4"/>
        <w:rPr>
          <w:sz w:val="28"/>
        </w:rPr>
      </w:pPr>
      <w:r>
        <w:rPr>
          <w:sz w:val="28"/>
        </w:rPr>
        <w:t>объяснять взаимодействие социальных общностей и</w:t>
      </w:r>
      <w:r>
        <w:rPr>
          <w:spacing w:val="-25"/>
          <w:sz w:val="28"/>
        </w:rPr>
        <w:t xml:space="preserve"> </w:t>
      </w:r>
      <w:r>
        <w:rPr>
          <w:sz w:val="28"/>
        </w:rPr>
        <w:t>групп;</w:t>
      </w:r>
    </w:p>
    <w:p w14:paraId="F4050000">
      <w:pPr>
        <w:pStyle w:val="Style_8"/>
        <w:numPr>
          <w:ilvl w:val="0"/>
          <w:numId w:val="42"/>
        </w:numPr>
        <w:tabs>
          <w:tab w:leader="none" w:pos="450" w:val="left"/>
        </w:tabs>
        <w:spacing w:line="276" w:lineRule="auto"/>
        <w:ind w:firstLine="284" w:left="0" w:right="-4"/>
        <w:rPr>
          <w:sz w:val="28"/>
        </w:rPr>
      </w:pPr>
      <w:r>
        <w:rPr>
          <w:sz w:val="28"/>
        </w:rPr>
        <w:t>выявлять причинно-следственные связи общественных явлений и   характеризовать</w:t>
      </w:r>
      <w:r>
        <w:rPr>
          <w:sz w:val="28"/>
        </w:rPr>
        <w:t xml:space="preserve"> </w:t>
      </w:r>
      <w:r>
        <w:rPr>
          <w:sz w:val="28"/>
        </w:rPr>
        <w:t>основные направления общественного развития.</w:t>
      </w:r>
    </w:p>
    <w:p w14:paraId="F5050000">
      <w:pPr>
        <w:pStyle w:val="Style_5"/>
        <w:spacing w:line="276" w:lineRule="auto"/>
        <w:ind w:firstLine="284" w:left="0" w:right="-4"/>
        <w:jc w:val="both"/>
        <w:rPr>
          <w:sz w:val="28"/>
        </w:rPr>
      </w:pPr>
      <w:r>
        <w:rPr>
          <w:sz w:val="28"/>
        </w:rPr>
        <w:t>Общество, в котором мы живём</w:t>
      </w:r>
    </w:p>
    <w:p w14:paraId="F6050000">
      <w:pPr>
        <w:spacing w:line="276" w:lineRule="auto"/>
        <w:ind w:firstLine="284" w:left="0" w:right="-4"/>
        <w:jc w:val="both"/>
        <w:rPr>
          <w:i w:val="1"/>
          <w:sz w:val="28"/>
        </w:rPr>
      </w:pPr>
      <w:r>
        <w:rPr>
          <w:i w:val="1"/>
          <w:sz w:val="28"/>
        </w:rPr>
        <w:t>Выпускник научится:</w:t>
      </w:r>
    </w:p>
    <w:p w14:paraId="F7050000">
      <w:pPr>
        <w:pStyle w:val="Style_8"/>
        <w:numPr>
          <w:ilvl w:val="0"/>
          <w:numId w:val="42"/>
        </w:numPr>
        <w:tabs>
          <w:tab w:leader="none" w:pos="450" w:val="left"/>
        </w:tabs>
        <w:spacing w:line="276" w:lineRule="auto"/>
        <w:ind w:firstLine="284" w:left="0" w:right="-4"/>
        <w:rPr>
          <w:sz w:val="28"/>
        </w:rPr>
      </w:pPr>
      <w:r>
        <w:rPr>
          <w:sz w:val="28"/>
        </w:rPr>
        <w:t>характеризовать глобальные проблемы</w:t>
      </w:r>
      <w:r>
        <w:rPr>
          <w:spacing w:val="-14"/>
          <w:sz w:val="28"/>
        </w:rPr>
        <w:t xml:space="preserve"> </w:t>
      </w:r>
      <w:r>
        <w:rPr>
          <w:sz w:val="28"/>
        </w:rPr>
        <w:t>современности;</w:t>
      </w:r>
    </w:p>
    <w:p w14:paraId="F8050000">
      <w:pPr>
        <w:pStyle w:val="Style_8"/>
        <w:numPr>
          <w:ilvl w:val="0"/>
          <w:numId w:val="42"/>
        </w:numPr>
        <w:tabs>
          <w:tab w:leader="none" w:pos="450" w:val="left"/>
        </w:tabs>
        <w:spacing w:line="276" w:lineRule="auto"/>
        <w:ind w:firstLine="284" w:left="0" w:right="-4"/>
        <w:rPr>
          <w:sz w:val="28"/>
        </w:rPr>
      </w:pPr>
      <w:r>
        <w:rPr>
          <w:sz w:val="28"/>
        </w:rPr>
        <w:t>раскрывать духовные ценности и достижения народов нашей</w:t>
      </w:r>
      <w:r>
        <w:rPr>
          <w:spacing w:val="-17"/>
          <w:sz w:val="28"/>
        </w:rPr>
        <w:t xml:space="preserve"> </w:t>
      </w:r>
      <w:r>
        <w:rPr>
          <w:sz w:val="28"/>
        </w:rPr>
        <w:t>страны;</w:t>
      </w:r>
    </w:p>
    <w:p w14:paraId="F9050000">
      <w:pPr>
        <w:pStyle w:val="Style_8"/>
        <w:numPr>
          <w:ilvl w:val="0"/>
          <w:numId w:val="42"/>
        </w:numPr>
        <w:tabs>
          <w:tab w:leader="none" w:pos="450" w:val="left"/>
        </w:tabs>
        <w:spacing w:line="276" w:lineRule="auto"/>
        <w:ind w:firstLine="284" w:left="0" w:right="-4"/>
        <w:rPr>
          <w:sz w:val="28"/>
        </w:rPr>
      </w:pPr>
      <w:r>
        <w:rPr>
          <w:sz w:val="28"/>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w:t>
      </w:r>
      <w:r>
        <w:rPr>
          <w:spacing w:val="-18"/>
          <w:sz w:val="28"/>
        </w:rPr>
        <w:t xml:space="preserve"> </w:t>
      </w:r>
      <w:r>
        <w:rPr>
          <w:sz w:val="28"/>
        </w:rPr>
        <w:t>Федерации;</w:t>
      </w:r>
    </w:p>
    <w:p w14:paraId="FA050000">
      <w:pPr>
        <w:pStyle w:val="Style_8"/>
        <w:numPr>
          <w:ilvl w:val="0"/>
          <w:numId w:val="42"/>
        </w:numPr>
        <w:tabs>
          <w:tab w:leader="none" w:pos="450" w:val="left"/>
        </w:tabs>
        <w:spacing w:line="276" w:lineRule="auto"/>
        <w:ind w:firstLine="284" w:left="0" w:right="-4"/>
        <w:rPr>
          <w:sz w:val="28"/>
        </w:rPr>
      </w:pPr>
      <w:r>
        <w:rPr>
          <w:sz w:val="28"/>
        </w:rPr>
        <w:t>формулировать собственную точку зрения на социальный портрет достойного гражданина</w:t>
      </w:r>
      <w:r>
        <w:rPr>
          <w:spacing w:val="-5"/>
          <w:sz w:val="28"/>
        </w:rPr>
        <w:t xml:space="preserve"> </w:t>
      </w:r>
      <w:r>
        <w:rPr>
          <w:sz w:val="28"/>
        </w:rPr>
        <w:t>страны;</w:t>
      </w:r>
    </w:p>
    <w:p w14:paraId="FB050000">
      <w:pPr>
        <w:pStyle w:val="Style_8"/>
        <w:numPr>
          <w:ilvl w:val="0"/>
          <w:numId w:val="42"/>
        </w:numPr>
        <w:tabs>
          <w:tab w:leader="none" w:pos="450" w:val="left"/>
        </w:tabs>
        <w:spacing w:line="276" w:lineRule="auto"/>
        <w:ind w:firstLine="284" w:left="0" w:right="-4"/>
        <w:rPr>
          <w:sz w:val="28"/>
        </w:rPr>
      </w:pPr>
      <w:r>
        <w:rPr>
          <w:sz w:val="28"/>
        </w:rPr>
        <w:t xml:space="preserve">находить и извлекать информацию о положении России среди других </w:t>
      </w:r>
      <w:r>
        <w:rPr>
          <w:sz w:val="28"/>
        </w:rPr>
        <w:t>государств мира из адаптированных источников различного</w:t>
      </w:r>
      <w:r>
        <w:rPr>
          <w:spacing w:val="-25"/>
          <w:sz w:val="28"/>
        </w:rPr>
        <w:t xml:space="preserve"> </w:t>
      </w:r>
      <w:r>
        <w:rPr>
          <w:sz w:val="28"/>
        </w:rPr>
        <w:t>типа.</w:t>
      </w:r>
    </w:p>
    <w:p w14:paraId="FC050000">
      <w:pPr>
        <w:spacing w:line="276" w:lineRule="auto"/>
        <w:ind w:firstLine="284" w:left="0" w:right="-4"/>
        <w:jc w:val="both"/>
        <w:rPr>
          <w:i w:val="1"/>
          <w:sz w:val="28"/>
        </w:rPr>
      </w:pPr>
      <w:r>
        <w:rPr>
          <w:i w:val="1"/>
          <w:sz w:val="28"/>
        </w:rPr>
        <w:t>Выпускник получит возможность научиться:</w:t>
      </w:r>
    </w:p>
    <w:p w14:paraId="FD050000">
      <w:pPr>
        <w:pStyle w:val="Style_8"/>
        <w:numPr>
          <w:ilvl w:val="0"/>
          <w:numId w:val="42"/>
        </w:numPr>
        <w:tabs>
          <w:tab w:leader="none" w:pos="450" w:val="left"/>
        </w:tabs>
        <w:spacing w:line="276" w:lineRule="auto"/>
        <w:ind w:firstLine="284" w:left="0" w:right="-4"/>
        <w:rPr>
          <w:sz w:val="28"/>
        </w:rPr>
      </w:pPr>
      <w:r>
        <w:rPr>
          <w:sz w:val="28"/>
        </w:rPr>
        <w:t>характеризовать и конкретизировать фактами социальной жизни изменения, происходящие в современном</w:t>
      </w:r>
      <w:r>
        <w:rPr>
          <w:spacing w:val="-11"/>
          <w:sz w:val="28"/>
        </w:rPr>
        <w:t xml:space="preserve"> </w:t>
      </w:r>
      <w:r>
        <w:rPr>
          <w:sz w:val="28"/>
        </w:rPr>
        <w:t>обществе;</w:t>
      </w:r>
    </w:p>
    <w:p w14:paraId="FE050000">
      <w:pPr>
        <w:pStyle w:val="Style_8"/>
        <w:numPr>
          <w:ilvl w:val="0"/>
          <w:numId w:val="42"/>
        </w:numPr>
        <w:tabs>
          <w:tab w:leader="none" w:pos="450" w:val="left"/>
        </w:tabs>
        <w:spacing w:line="276" w:lineRule="auto"/>
        <w:ind w:firstLine="284" w:left="0" w:right="-4"/>
        <w:rPr>
          <w:i w:val="1"/>
          <w:sz w:val="28"/>
        </w:rPr>
      </w:pPr>
      <w:r>
        <w:rPr>
          <w:sz w:val="28"/>
        </w:rPr>
        <w:t>показывать влияние происходящих в обществе изменений на положение России в мире</w:t>
      </w:r>
      <w:r>
        <w:rPr>
          <w:i w:val="1"/>
          <w:sz w:val="28"/>
        </w:rPr>
        <w:t>.</w:t>
      </w:r>
    </w:p>
    <w:p w14:paraId="FF050000">
      <w:pPr>
        <w:pStyle w:val="Style_5"/>
        <w:spacing w:line="276" w:lineRule="auto"/>
        <w:ind w:firstLine="284" w:left="0" w:right="-4"/>
        <w:jc w:val="both"/>
        <w:rPr>
          <w:sz w:val="28"/>
        </w:rPr>
      </w:pPr>
      <w:r>
        <w:rPr>
          <w:sz w:val="28"/>
        </w:rPr>
        <w:t>Регулирование поведения людей в обществе</w:t>
      </w:r>
    </w:p>
    <w:p w14:paraId="00060000">
      <w:pPr>
        <w:spacing w:line="276" w:lineRule="auto"/>
        <w:ind w:firstLine="284" w:left="0" w:right="-4"/>
        <w:jc w:val="both"/>
        <w:rPr>
          <w:i w:val="1"/>
          <w:sz w:val="28"/>
        </w:rPr>
      </w:pPr>
      <w:r>
        <w:rPr>
          <w:i w:val="1"/>
          <w:sz w:val="28"/>
        </w:rPr>
        <w:t>Выпускник научится:</w:t>
      </w:r>
    </w:p>
    <w:p w14:paraId="01060000">
      <w:pPr>
        <w:pStyle w:val="Style_8"/>
        <w:numPr>
          <w:ilvl w:val="0"/>
          <w:numId w:val="42"/>
        </w:numPr>
        <w:tabs>
          <w:tab w:leader="none" w:pos="450" w:val="left"/>
        </w:tabs>
        <w:spacing w:line="276" w:lineRule="auto"/>
        <w:ind w:firstLine="284" w:left="0" w:right="-4"/>
        <w:rPr>
          <w:sz w:val="28"/>
        </w:rPr>
      </w:pPr>
      <w:r>
        <w:rPr>
          <w:sz w:val="28"/>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w:t>
      </w:r>
      <w:r>
        <w:rPr>
          <w:spacing w:val="-7"/>
          <w:sz w:val="28"/>
        </w:rPr>
        <w:t xml:space="preserve"> </w:t>
      </w:r>
      <w:r>
        <w:rPr>
          <w:sz w:val="28"/>
        </w:rPr>
        <w:t>гражданина;</w:t>
      </w:r>
    </w:p>
    <w:p w14:paraId="02060000">
      <w:pPr>
        <w:pStyle w:val="Style_8"/>
        <w:numPr>
          <w:ilvl w:val="0"/>
          <w:numId w:val="42"/>
        </w:numPr>
        <w:tabs>
          <w:tab w:leader="none" w:pos="450" w:val="left"/>
        </w:tabs>
        <w:spacing w:line="276" w:lineRule="auto"/>
        <w:ind w:firstLine="284" w:left="0" w:right="-4"/>
        <w:rPr>
          <w:sz w:val="28"/>
        </w:rPr>
      </w:pPr>
      <w:r>
        <w:rPr>
          <w:sz w:val="28"/>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Pr>
          <w:spacing w:val="-36"/>
          <w:sz w:val="28"/>
        </w:rPr>
        <w:t xml:space="preserve"> </w:t>
      </w:r>
      <w:r>
        <w:rPr>
          <w:sz w:val="28"/>
        </w:rPr>
        <w:t>правопорядку;</w:t>
      </w:r>
    </w:p>
    <w:p w14:paraId="03060000">
      <w:pPr>
        <w:pStyle w:val="Style_8"/>
        <w:numPr>
          <w:ilvl w:val="0"/>
          <w:numId w:val="42"/>
        </w:numPr>
        <w:tabs>
          <w:tab w:leader="none" w:pos="450" w:val="left"/>
        </w:tabs>
        <w:spacing w:line="276" w:lineRule="auto"/>
        <w:ind w:firstLine="284" w:left="0" w:right="-4"/>
        <w:rPr>
          <w:sz w:val="28"/>
        </w:rPr>
      </w:pPr>
      <w:r>
        <w:rPr>
          <w:sz w:val="28"/>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w:t>
      </w:r>
      <w:r>
        <w:rPr>
          <w:spacing w:val="-24"/>
          <w:sz w:val="28"/>
        </w:rPr>
        <w:t xml:space="preserve"> </w:t>
      </w:r>
      <w:r>
        <w:rPr>
          <w:sz w:val="28"/>
        </w:rPr>
        <w:t>законом;</w:t>
      </w:r>
    </w:p>
    <w:p w14:paraId="04060000">
      <w:pPr>
        <w:pStyle w:val="Style_8"/>
        <w:numPr>
          <w:ilvl w:val="0"/>
          <w:numId w:val="42"/>
        </w:numPr>
        <w:tabs>
          <w:tab w:leader="none" w:pos="450" w:val="left"/>
        </w:tabs>
        <w:spacing w:line="276" w:lineRule="auto"/>
        <w:ind w:firstLine="284" w:left="0" w:right="-4"/>
        <w:rPr>
          <w:sz w:val="28"/>
        </w:rPr>
      </w:pPr>
      <w:r>
        <w:rPr>
          <w:sz w:val="28"/>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14:paraId="05060000">
      <w:pPr>
        <w:spacing w:line="276" w:lineRule="auto"/>
        <w:ind w:firstLine="284" w:left="0" w:right="-4"/>
        <w:jc w:val="both"/>
        <w:rPr>
          <w:i w:val="1"/>
          <w:sz w:val="28"/>
        </w:rPr>
      </w:pPr>
      <w:r>
        <w:rPr>
          <w:i w:val="1"/>
          <w:sz w:val="28"/>
        </w:rPr>
        <w:t>Выпускник получит возможность научиться:</w:t>
      </w:r>
    </w:p>
    <w:p w14:paraId="06060000">
      <w:pPr>
        <w:pStyle w:val="Style_8"/>
        <w:numPr>
          <w:ilvl w:val="0"/>
          <w:numId w:val="42"/>
        </w:numPr>
        <w:tabs>
          <w:tab w:leader="none" w:pos="450" w:val="left"/>
        </w:tabs>
        <w:spacing w:line="276" w:lineRule="auto"/>
        <w:ind w:firstLine="284" w:left="0" w:right="-4"/>
        <w:rPr>
          <w:sz w:val="28"/>
        </w:rPr>
      </w:pPr>
      <w:r>
        <w:rPr>
          <w:sz w:val="28"/>
        </w:rPr>
        <w:t>использовать элементы причинно-следственного анализа для понимания влияния моральных устоев на развитие общества и</w:t>
      </w:r>
      <w:r>
        <w:rPr>
          <w:spacing w:val="-17"/>
          <w:sz w:val="28"/>
        </w:rPr>
        <w:t xml:space="preserve"> </w:t>
      </w:r>
      <w:r>
        <w:rPr>
          <w:sz w:val="28"/>
        </w:rPr>
        <w:t>человека;</w:t>
      </w:r>
    </w:p>
    <w:p w14:paraId="07060000">
      <w:pPr>
        <w:pStyle w:val="Style_8"/>
        <w:numPr>
          <w:ilvl w:val="0"/>
          <w:numId w:val="42"/>
        </w:numPr>
        <w:tabs>
          <w:tab w:leader="none" w:pos="450" w:val="left"/>
        </w:tabs>
        <w:spacing w:line="276" w:lineRule="auto"/>
        <w:ind w:firstLine="284" w:left="0" w:right="-4"/>
        <w:rPr>
          <w:sz w:val="28"/>
        </w:rPr>
      </w:pPr>
      <w:r>
        <w:rPr>
          <w:sz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w:t>
      </w:r>
      <w:r>
        <w:rPr>
          <w:spacing w:val="-9"/>
          <w:sz w:val="28"/>
        </w:rPr>
        <w:t xml:space="preserve"> </w:t>
      </w:r>
      <w:r>
        <w:rPr>
          <w:sz w:val="28"/>
        </w:rPr>
        <w:t>оценку;</w:t>
      </w:r>
    </w:p>
    <w:p w14:paraId="08060000">
      <w:pPr>
        <w:pStyle w:val="Style_8"/>
        <w:numPr>
          <w:ilvl w:val="0"/>
          <w:numId w:val="42"/>
        </w:numPr>
        <w:tabs>
          <w:tab w:leader="none" w:pos="450" w:val="left"/>
        </w:tabs>
        <w:spacing w:line="276" w:lineRule="auto"/>
        <w:ind w:firstLine="284" w:left="0" w:right="-4"/>
        <w:rPr>
          <w:sz w:val="28"/>
        </w:rPr>
      </w:pPr>
      <w:r>
        <w:rPr>
          <w:sz w:val="28"/>
        </w:rPr>
        <w:t>оценивать сущность и значение правопорядка и законности, собственный вклад в их становление и</w:t>
      </w:r>
      <w:r>
        <w:rPr>
          <w:spacing w:val="-10"/>
          <w:sz w:val="28"/>
        </w:rPr>
        <w:t xml:space="preserve"> </w:t>
      </w:r>
      <w:r>
        <w:rPr>
          <w:sz w:val="28"/>
        </w:rPr>
        <w:t>развитие.</w:t>
      </w:r>
    </w:p>
    <w:p w14:paraId="09060000">
      <w:pPr>
        <w:pStyle w:val="Style_5"/>
        <w:spacing w:line="276" w:lineRule="auto"/>
        <w:ind w:firstLine="284" w:left="0" w:right="-4"/>
        <w:jc w:val="both"/>
        <w:rPr>
          <w:sz w:val="28"/>
        </w:rPr>
      </w:pPr>
      <w:r>
        <w:rPr>
          <w:sz w:val="28"/>
        </w:rPr>
        <w:t>Основы российского законодательства</w:t>
      </w:r>
    </w:p>
    <w:p w14:paraId="0A060000">
      <w:pPr>
        <w:spacing w:line="276" w:lineRule="auto"/>
        <w:ind w:firstLine="284" w:left="0" w:right="-4"/>
        <w:jc w:val="both"/>
        <w:rPr>
          <w:i w:val="1"/>
          <w:sz w:val="28"/>
        </w:rPr>
      </w:pPr>
      <w:r>
        <w:rPr>
          <w:i w:val="1"/>
          <w:sz w:val="28"/>
        </w:rPr>
        <w:t>Выпускник научится:</w:t>
      </w:r>
    </w:p>
    <w:p w14:paraId="0B060000">
      <w:pPr>
        <w:pStyle w:val="Style_8"/>
        <w:numPr>
          <w:ilvl w:val="0"/>
          <w:numId w:val="42"/>
        </w:numPr>
        <w:tabs>
          <w:tab w:leader="none" w:pos="450" w:val="left"/>
        </w:tabs>
        <w:spacing w:line="276" w:lineRule="auto"/>
        <w:ind w:firstLine="284" w:left="0" w:right="-4"/>
        <w:rPr>
          <w:sz w:val="28"/>
        </w:rPr>
      </w:pPr>
      <w:r>
        <w:rPr>
          <w:sz w:val="28"/>
        </w:rPr>
        <w:t xml:space="preserve">на основе полученных знаний о правовых нормах выбирать в предлагаемых модельных ситуациях и осуществлять на практике модель </w:t>
      </w:r>
      <w:r>
        <w:rPr>
          <w:sz w:val="28"/>
        </w:rPr>
        <w:t>правомерного социального поведения, основанного на уважении к закону и</w:t>
      </w:r>
      <w:r>
        <w:rPr>
          <w:spacing w:val="-36"/>
          <w:sz w:val="28"/>
        </w:rPr>
        <w:t xml:space="preserve"> </w:t>
      </w:r>
      <w:r>
        <w:rPr>
          <w:sz w:val="28"/>
        </w:rPr>
        <w:t>правопорядку;</w:t>
      </w:r>
    </w:p>
    <w:p w14:paraId="0C060000">
      <w:pPr>
        <w:pStyle w:val="Style_8"/>
        <w:numPr>
          <w:ilvl w:val="0"/>
          <w:numId w:val="42"/>
        </w:numPr>
        <w:tabs>
          <w:tab w:leader="none" w:pos="450" w:val="left"/>
        </w:tabs>
        <w:spacing w:before="46" w:line="276" w:lineRule="auto"/>
        <w:ind w:firstLine="284" w:left="0" w:right="-4"/>
        <w:rPr>
          <w:sz w:val="28"/>
        </w:rPr>
      </w:pPr>
      <w:r>
        <w:rPr>
          <w:sz w:val="28"/>
        </w:rPr>
        <w:t>характеризовать и иллюстрировать примерами установленные законом права собственности; права и об</w:t>
      </w:r>
      <w:r>
        <w:rPr>
          <w:sz w:val="28"/>
        </w:rPr>
        <w:t xml:space="preserve">язанности супругов, родителей и детей; </w:t>
      </w:r>
      <w:r>
        <w:rPr>
          <w:sz w:val="28"/>
        </w:rPr>
        <w:t>пр</w:t>
      </w:r>
      <w:r>
        <w:rPr>
          <w:sz w:val="28"/>
        </w:rPr>
        <w:t xml:space="preserve">ава, обязанности и ответственность работника и </w:t>
      </w:r>
      <w:r>
        <w:rPr>
          <w:sz w:val="28"/>
        </w:rPr>
        <w:t>работодателя; предусмотренные</w:t>
      </w:r>
      <w:r>
        <w:rPr>
          <w:sz w:val="28"/>
        </w:rPr>
        <w:t xml:space="preserve"> </w:t>
      </w:r>
      <w:r>
        <w:rPr>
          <w:sz w:val="28"/>
        </w:rPr>
        <w:t>гражданским правом Российской Федерации механизмы защиты прав собственности и разрешения гражданско-правовых споров;</w:t>
      </w:r>
    </w:p>
    <w:p w14:paraId="0D060000">
      <w:pPr>
        <w:pStyle w:val="Style_8"/>
        <w:numPr>
          <w:ilvl w:val="0"/>
          <w:numId w:val="42"/>
        </w:numPr>
        <w:tabs>
          <w:tab w:leader="none" w:pos="450" w:val="left"/>
        </w:tabs>
        <w:spacing w:line="276" w:lineRule="auto"/>
        <w:ind w:firstLine="284" w:left="0" w:right="-4"/>
        <w:rPr>
          <w:sz w:val="28"/>
        </w:rPr>
      </w:pPr>
      <w:r>
        <w:rPr>
          <w:sz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Pr>
          <w:spacing w:val="-28"/>
          <w:sz w:val="28"/>
        </w:rPr>
        <w:t xml:space="preserve"> </w:t>
      </w:r>
      <w:r>
        <w:rPr>
          <w:sz w:val="28"/>
        </w:rPr>
        <w:t>преступления;</w:t>
      </w:r>
    </w:p>
    <w:p w14:paraId="0E060000">
      <w:pPr>
        <w:pStyle w:val="Style_8"/>
        <w:numPr>
          <w:ilvl w:val="0"/>
          <w:numId w:val="42"/>
        </w:numPr>
        <w:tabs>
          <w:tab w:leader="none" w:pos="450" w:val="left"/>
          <w:tab w:leader="none" w:pos="1710" w:val="left"/>
          <w:tab w:leader="none" w:pos="2170" w:val="left"/>
          <w:tab w:leader="none" w:pos="3616" w:val="left"/>
          <w:tab w:leader="none" w:pos="4825" w:val="left"/>
          <w:tab w:leader="none" w:pos="6338" w:val="left"/>
          <w:tab w:leader="none" w:pos="7603" w:val="left"/>
          <w:tab w:leader="none" w:pos="8955" w:val="left"/>
        </w:tabs>
        <w:spacing w:line="276" w:lineRule="auto"/>
        <w:ind w:firstLine="284" w:left="0" w:right="-4"/>
        <w:rPr>
          <w:sz w:val="28"/>
        </w:rPr>
      </w:pPr>
      <w:r>
        <w:rPr>
          <w:sz w:val="28"/>
        </w:rPr>
        <w:t xml:space="preserve">объяснять на конкретных примерах особенности правового положения </w:t>
      </w:r>
      <w:r>
        <w:rPr>
          <w:sz w:val="28"/>
        </w:rPr>
        <w:t>и юридической ответственности</w:t>
      </w:r>
      <w:r>
        <w:rPr>
          <w:spacing w:val="-16"/>
          <w:sz w:val="28"/>
        </w:rPr>
        <w:t xml:space="preserve"> </w:t>
      </w:r>
      <w:r>
        <w:rPr>
          <w:sz w:val="28"/>
        </w:rPr>
        <w:t>несовершеннолетних;</w:t>
      </w:r>
    </w:p>
    <w:p w14:paraId="0F060000">
      <w:pPr>
        <w:pStyle w:val="Style_8"/>
        <w:numPr>
          <w:ilvl w:val="0"/>
          <w:numId w:val="42"/>
        </w:numPr>
        <w:tabs>
          <w:tab w:leader="none" w:pos="450" w:val="left"/>
        </w:tabs>
        <w:spacing w:line="276" w:lineRule="auto"/>
        <w:ind w:firstLine="284" w:left="0" w:right="-4"/>
        <w:rPr>
          <w:sz w:val="28"/>
        </w:rPr>
      </w:pPr>
      <w:r>
        <w:rPr>
          <w:sz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Pr>
          <w:spacing w:val="-31"/>
          <w:sz w:val="28"/>
        </w:rPr>
        <w:t xml:space="preserve"> </w:t>
      </w:r>
      <w:r>
        <w:rPr>
          <w:sz w:val="28"/>
        </w:rPr>
        <w:t>законом.</w:t>
      </w:r>
    </w:p>
    <w:p w14:paraId="10060000">
      <w:pPr>
        <w:spacing w:line="276" w:lineRule="auto"/>
        <w:ind w:firstLine="284" w:left="0" w:right="-4"/>
        <w:jc w:val="both"/>
        <w:rPr>
          <w:i w:val="1"/>
          <w:sz w:val="28"/>
        </w:rPr>
      </w:pPr>
      <w:r>
        <w:rPr>
          <w:i w:val="1"/>
          <w:sz w:val="28"/>
        </w:rPr>
        <w:t>Выпускник получит возможность научиться:</w:t>
      </w:r>
    </w:p>
    <w:p w14:paraId="11060000">
      <w:pPr>
        <w:pStyle w:val="Style_8"/>
        <w:numPr>
          <w:ilvl w:val="0"/>
          <w:numId w:val="42"/>
        </w:numPr>
        <w:tabs>
          <w:tab w:leader="none" w:pos="450" w:val="left"/>
          <w:tab w:leader="none" w:pos="1707" w:val="left"/>
          <w:tab w:leader="none" w:pos="2896" w:val="left"/>
          <w:tab w:leader="none" w:pos="3237" w:val="left"/>
          <w:tab w:leader="none" w:pos="4368" w:val="left"/>
          <w:tab w:leader="none" w:pos="5992" w:val="left"/>
          <w:tab w:leader="none" w:pos="6332" w:val="left"/>
          <w:tab w:leader="none" w:pos="7757" w:val="left"/>
        </w:tabs>
        <w:spacing w:line="276" w:lineRule="auto"/>
        <w:ind w:firstLine="284" w:left="0" w:right="-4"/>
        <w:rPr>
          <w:sz w:val="28"/>
        </w:rPr>
      </w:pPr>
      <w:r>
        <w:rPr>
          <w:sz w:val="28"/>
        </w:rPr>
        <w:t xml:space="preserve">оценивать сущность и значение правопорядка и законности, </w:t>
      </w:r>
      <w:r>
        <w:rPr>
          <w:sz w:val="28"/>
        </w:rPr>
        <w:t>собственный возможный вклад в их становление и</w:t>
      </w:r>
      <w:r>
        <w:rPr>
          <w:spacing w:val="-15"/>
          <w:sz w:val="28"/>
        </w:rPr>
        <w:t xml:space="preserve"> </w:t>
      </w:r>
      <w:r>
        <w:rPr>
          <w:sz w:val="28"/>
        </w:rPr>
        <w:t>развитие;</w:t>
      </w:r>
    </w:p>
    <w:p w14:paraId="12060000">
      <w:pPr>
        <w:pStyle w:val="Style_8"/>
        <w:numPr>
          <w:ilvl w:val="0"/>
          <w:numId w:val="42"/>
        </w:numPr>
        <w:tabs>
          <w:tab w:leader="none" w:pos="450" w:val="left"/>
        </w:tabs>
        <w:spacing w:line="276" w:lineRule="auto"/>
        <w:ind w:firstLine="284" w:left="0" w:right="-4"/>
        <w:rPr>
          <w:sz w:val="28"/>
        </w:rPr>
      </w:pPr>
      <w:r>
        <w:rPr>
          <w:sz w:val="28"/>
        </w:rPr>
        <w:t>осознанно содействовать защите правопорядка в обществе правовыми способами и средствами;</w:t>
      </w:r>
    </w:p>
    <w:p w14:paraId="13060000">
      <w:pPr>
        <w:pStyle w:val="Style_8"/>
        <w:numPr>
          <w:ilvl w:val="0"/>
          <w:numId w:val="42"/>
        </w:numPr>
        <w:tabs>
          <w:tab w:leader="none" w:pos="450" w:val="left"/>
        </w:tabs>
        <w:spacing w:line="276" w:lineRule="auto"/>
        <w:ind w:firstLine="284" w:left="0" w:right="-4"/>
        <w:rPr>
          <w:sz w:val="28"/>
        </w:rPr>
      </w:pPr>
      <w:r>
        <w:rPr>
          <w:sz w:val="28"/>
        </w:rPr>
        <w:t>использовать знания и умения для формирования способности к личному самоопределению, самореализации,</w:t>
      </w:r>
      <w:r>
        <w:rPr>
          <w:spacing w:val="-11"/>
          <w:sz w:val="28"/>
        </w:rPr>
        <w:t xml:space="preserve"> </w:t>
      </w:r>
      <w:r>
        <w:rPr>
          <w:sz w:val="28"/>
        </w:rPr>
        <w:t>самоконтролю.</w:t>
      </w:r>
    </w:p>
    <w:p w14:paraId="14060000">
      <w:pPr>
        <w:pStyle w:val="Style_5"/>
        <w:spacing w:line="276" w:lineRule="auto"/>
        <w:ind w:firstLine="284" w:left="0" w:right="-4"/>
        <w:jc w:val="both"/>
        <w:rPr>
          <w:sz w:val="28"/>
        </w:rPr>
      </w:pPr>
      <w:r>
        <w:rPr>
          <w:sz w:val="28"/>
        </w:rPr>
        <w:t>Мир экономики</w:t>
      </w:r>
    </w:p>
    <w:p w14:paraId="15060000">
      <w:pPr>
        <w:spacing w:line="276" w:lineRule="auto"/>
        <w:ind w:firstLine="284" w:left="0" w:right="-4"/>
        <w:jc w:val="both"/>
        <w:rPr>
          <w:i w:val="1"/>
          <w:sz w:val="28"/>
        </w:rPr>
      </w:pPr>
      <w:r>
        <w:rPr>
          <w:i w:val="1"/>
          <w:sz w:val="28"/>
        </w:rPr>
        <w:t>Выпускник научится:</w:t>
      </w:r>
    </w:p>
    <w:p w14:paraId="16060000">
      <w:pPr>
        <w:pStyle w:val="Style_8"/>
        <w:numPr>
          <w:ilvl w:val="0"/>
          <w:numId w:val="42"/>
        </w:numPr>
        <w:tabs>
          <w:tab w:leader="none" w:pos="450" w:val="left"/>
        </w:tabs>
        <w:spacing w:line="276" w:lineRule="auto"/>
        <w:ind w:firstLine="284" w:left="0" w:right="-4"/>
        <w:rPr>
          <w:sz w:val="28"/>
        </w:rPr>
      </w:pPr>
      <w:r>
        <w:rPr>
          <w:sz w:val="28"/>
        </w:rPr>
        <w:t>понимать и правильно использовать основные экономические</w:t>
      </w:r>
      <w:r>
        <w:rPr>
          <w:spacing w:val="-28"/>
          <w:sz w:val="28"/>
        </w:rPr>
        <w:t xml:space="preserve"> </w:t>
      </w:r>
      <w:r>
        <w:rPr>
          <w:sz w:val="28"/>
        </w:rPr>
        <w:t>термины;</w:t>
      </w:r>
    </w:p>
    <w:p w14:paraId="17060000">
      <w:pPr>
        <w:pStyle w:val="Style_8"/>
        <w:numPr>
          <w:ilvl w:val="0"/>
          <w:numId w:val="42"/>
        </w:numPr>
        <w:tabs>
          <w:tab w:leader="none" w:pos="450" w:val="left"/>
        </w:tabs>
        <w:spacing w:line="276" w:lineRule="auto"/>
        <w:ind w:firstLine="284" w:left="0" w:right="-4"/>
        <w:rPr>
          <w:sz w:val="28"/>
        </w:rPr>
      </w:pPr>
      <w:r>
        <w:rPr>
          <w:sz w:val="28"/>
        </w:rPr>
        <w:t>распознавать на основе привёденных данных основные экономические системы, экономические явления и процессы, сравнивать</w:t>
      </w:r>
      <w:r>
        <w:rPr>
          <w:spacing w:val="-18"/>
          <w:sz w:val="28"/>
        </w:rPr>
        <w:t xml:space="preserve"> </w:t>
      </w:r>
      <w:r>
        <w:rPr>
          <w:sz w:val="28"/>
        </w:rPr>
        <w:t>их;</w:t>
      </w:r>
    </w:p>
    <w:p w14:paraId="18060000">
      <w:pPr>
        <w:pStyle w:val="Style_8"/>
        <w:numPr>
          <w:ilvl w:val="0"/>
          <w:numId w:val="42"/>
        </w:numPr>
        <w:tabs>
          <w:tab w:leader="none" w:pos="450" w:val="left"/>
        </w:tabs>
        <w:spacing w:line="276" w:lineRule="auto"/>
        <w:ind w:firstLine="284" w:left="0" w:right="-4"/>
        <w:rPr>
          <w:sz w:val="28"/>
        </w:rPr>
      </w:pPr>
      <w:r>
        <w:rPr>
          <w:sz w:val="28"/>
        </w:rPr>
        <w:t>объяснять механизм рыночного регулирования экономики и характеризовать роль государства в регулировании</w:t>
      </w:r>
      <w:r>
        <w:rPr>
          <w:spacing w:val="-15"/>
          <w:sz w:val="28"/>
        </w:rPr>
        <w:t xml:space="preserve"> </w:t>
      </w:r>
      <w:r>
        <w:rPr>
          <w:sz w:val="28"/>
        </w:rPr>
        <w:t>экономики;</w:t>
      </w:r>
    </w:p>
    <w:p w14:paraId="19060000">
      <w:pPr>
        <w:pStyle w:val="Style_8"/>
        <w:numPr>
          <w:ilvl w:val="0"/>
          <w:numId w:val="42"/>
        </w:numPr>
        <w:tabs>
          <w:tab w:leader="none" w:pos="450" w:val="left"/>
        </w:tabs>
        <w:spacing w:line="276" w:lineRule="auto"/>
        <w:ind w:firstLine="284" w:left="0" w:right="-4"/>
        <w:rPr>
          <w:sz w:val="28"/>
        </w:rPr>
      </w:pPr>
      <w:r>
        <w:rPr>
          <w:sz w:val="28"/>
        </w:rPr>
        <w:t>характеризовать функции денег в</w:t>
      </w:r>
      <w:r>
        <w:rPr>
          <w:spacing w:val="-19"/>
          <w:sz w:val="28"/>
        </w:rPr>
        <w:t xml:space="preserve"> </w:t>
      </w:r>
      <w:r>
        <w:rPr>
          <w:sz w:val="28"/>
        </w:rPr>
        <w:t>экономике;</w:t>
      </w:r>
    </w:p>
    <w:p w14:paraId="1A060000">
      <w:pPr>
        <w:pStyle w:val="Style_8"/>
        <w:numPr>
          <w:ilvl w:val="0"/>
          <w:numId w:val="42"/>
        </w:numPr>
        <w:tabs>
          <w:tab w:leader="none" w:pos="450" w:val="left"/>
        </w:tabs>
        <w:spacing w:line="276" w:lineRule="auto"/>
        <w:ind w:firstLine="284" w:left="0" w:right="-4"/>
        <w:rPr>
          <w:sz w:val="28"/>
        </w:rPr>
      </w:pPr>
      <w:r>
        <w:rPr>
          <w:sz w:val="28"/>
        </w:rPr>
        <w:t>анализировать несложные статистические данные, отражающие экономические явления и</w:t>
      </w:r>
      <w:r>
        <w:rPr>
          <w:spacing w:val="-8"/>
          <w:sz w:val="28"/>
        </w:rPr>
        <w:t xml:space="preserve"> </w:t>
      </w:r>
      <w:r>
        <w:rPr>
          <w:sz w:val="28"/>
        </w:rPr>
        <w:t>процессы;</w:t>
      </w:r>
    </w:p>
    <w:p w14:paraId="1B060000">
      <w:pPr>
        <w:pStyle w:val="Style_8"/>
        <w:numPr>
          <w:ilvl w:val="0"/>
          <w:numId w:val="42"/>
        </w:numPr>
        <w:tabs>
          <w:tab w:leader="none" w:pos="450" w:val="left"/>
          <w:tab w:leader="none" w:pos="1587" w:val="left"/>
          <w:tab w:leader="none" w:pos="3048" w:val="left"/>
          <w:tab w:leader="none" w:pos="4607" w:val="left"/>
          <w:tab w:leader="none" w:pos="5058" w:val="left"/>
          <w:tab w:leader="none" w:pos="6838" w:val="left"/>
          <w:tab w:leader="none" w:pos="7691" w:val="left"/>
          <w:tab w:leader="none" w:pos="8865" w:val="left"/>
        </w:tabs>
        <w:spacing w:line="276" w:lineRule="auto"/>
        <w:ind w:firstLine="284" w:left="0" w:right="-4"/>
        <w:rPr>
          <w:sz w:val="28"/>
        </w:rPr>
      </w:pPr>
      <w:r>
        <w:rPr>
          <w:sz w:val="28"/>
        </w:rPr>
        <w:t xml:space="preserve">получать социальную информацию об экономической жизни общества </w:t>
      </w:r>
      <w:r>
        <w:rPr>
          <w:sz w:val="28"/>
        </w:rPr>
        <w:t>из адаптированных источников различного</w:t>
      </w:r>
      <w:r>
        <w:rPr>
          <w:spacing w:val="-20"/>
          <w:sz w:val="28"/>
        </w:rPr>
        <w:t xml:space="preserve"> </w:t>
      </w:r>
      <w:r>
        <w:rPr>
          <w:sz w:val="28"/>
        </w:rPr>
        <w:t>типа;</w:t>
      </w:r>
    </w:p>
    <w:p w14:paraId="1C060000">
      <w:pPr>
        <w:pStyle w:val="Style_8"/>
        <w:numPr>
          <w:ilvl w:val="0"/>
          <w:numId w:val="42"/>
        </w:numPr>
        <w:tabs>
          <w:tab w:leader="none" w:pos="450" w:val="left"/>
        </w:tabs>
        <w:spacing w:line="276" w:lineRule="auto"/>
        <w:ind w:firstLine="284" w:left="0" w:right="-4"/>
        <w:rPr>
          <w:sz w:val="28"/>
        </w:rPr>
      </w:pPr>
      <w:r>
        <w:rPr>
          <w:sz w:val="28"/>
        </w:rPr>
        <w:t xml:space="preserve">формулировать и аргументировать собственные суждения, касающиеся отдельных вопросов экономической жизни и опирающиеся на </w:t>
      </w:r>
      <w:r>
        <w:rPr>
          <w:sz w:val="28"/>
        </w:rPr>
        <w:t>обществоведческие знания и личный социальный</w:t>
      </w:r>
      <w:r>
        <w:rPr>
          <w:spacing w:val="-10"/>
          <w:sz w:val="28"/>
        </w:rPr>
        <w:t xml:space="preserve"> </w:t>
      </w:r>
      <w:r>
        <w:rPr>
          <w:sz w:val="28"/>
        </w:rPr>
        <w:t>опыт.</w:t>
      </w:r>
    </w:p>
    <w:p w14:paraId="1D060000">
      <w:pPr>
        <w:spacing w:line="276" w:lineRule="auto"/>
        <w:ind w:firstLine="284" w:left="0" w:right="-4"/>
        <w:jc w:val="both"/>
        <w:rPr>
          <w:i w:val="1"/>
          <w:sz w:val="28"/>
        </w:rPr>
      </w:pPr>
      <w:r>
        <w:rPr>
          <w:i w:val="1"/>
          <w:sz w:val="28"/>
        </w:rPr>
        <w:t>Выпускник получит возможность научиться:</w:t>
      </w:r>
    </w:p>
    <w:p w14:paraId="1E060000">
      <w:pPr>
        <w:pStyle w:val="Style_8"/>
        <w:numPr>
          <w:ilvl w:val="0"/>
          <w:numId w:val="42"/>
        </w:numPr>
        <w:tabs>
          <w:tab w:leader="none" w:pos="450" w:val="left"/>
        </w:tabs>
        <w:spacing w:line="276" w:lineRule="auto"/>
        <w:ind w:firstLine="284" w:left="0" w:right="-4"/>
        <w:rPr>
          <w:sz w:val="28"/>
        </w:rPr>
      </w:pPr>
      <w:r>
        <w:rPr>
          <w:sz w:val="28"/>
        </w:rPr>
        <w:t>оценивать тенденции экономических изменений в нашем</w:t>
      </w:r>
      <w:r>
        <w:rPr>
          <w:spacing w:val="-29"/>
          <w:sz w:val="28"/>
        </w:rPr>
        <w:t xml:space="preserve"> </w:t>
      </w:r>
      <w:r>
        <w:rPr>
          <w:sz w:val="28"/>
        </w:rPr>
        <w:t>обществе;</w:t>
      </w:r>
    </w:p>
    <w:p w14:paraId="1F060000">
      <w:pPr>
        <w:pStyle w:val="Style_8"/>
        <w:numPr>
          <w:ilvl w:val="0"/>
          <w:numId w:val="42"/>
        </w:numPr>
        <w:tabs>
          <w:tab w:leader="none" w:pos="450" w:val="left"/>
        </w:tabs>
        <w:spacing w:line="276" w:lineRule="auto"/>
        <w:ind w:firstLine="284" w:left="0" w:right="-4"/>
        <w:rPr>
          <w:sz w:val="28"/>
        </w:rPr>
      </w:pPr>
      <w:r>
        <w:rPr>
          <w:sz w:val="28"/>
        </w:rPr>
        <w:t>анализировать с опорой на полученные знания несложную экономическую информацию, получаемую из неадаптированных</w:t>
      </w:r>
      <w:r>
        <w:rPr>
          <w:spacing w:val="-25"/>
          <w:sz w:val="28"/>
        </w:rPr>
        <w:t xml:space="preserve"> </w:t>
      </w:r>
      <w:r>
        <w:rPr>
          <w:sz w:val="28"/>
        </w:rPr>
        <w:t>источников;</w:t>
      </w:r>
    </w:p>
    <w:p w14:paraId="20060000">
      <w:pPr>
        <w:pStyle w:val="Style_8"/>
        <w:numPr>
          <w:ilvl w:val="0"/>
          <w:numId w:val="42"/>
        </w:numPr>
        <w:tabs>
          <w:tab w:leader="none" w:pos="450" w:val="left"/>
        </w:tabs>
        <w:spacing w:line="276" w:lineRule="auto"/>
        <w:ind w:firstLine="284" w:left="0" w:right="-4"/>
        <w:rPr>
          <w:sz w:val="28"/>
        </w:rPr>
      </w:pPr>
      <w:r>
        <w:rPr>
          <w:sz w:val="28"/>
        </w:rPr>
        <w:t>выполнять несложные практические задания, основанные на ситуациях, связанных с описанием состояния российской</w:t>
      </w:r>
      <w:r>
        <w:rPr>
          <w:spacing w:val="-19"/>
          <w:sz w:val="28"/>
        </w:rPr>
        <w:t xml:space="preserve"> </w:t>
      </w:r>
      <w:r>
        <w:rPr>
          <w:sz w:val="28"/>
        </w:rPr>
        <w:t>экономики.</w:t>
      </w:r>
    </w:p>
    <w:p w14:paraId="21060000">
      <w:pPr>
        <w:pStyle w:val="Style_5"/>
        <w:spacing w:line="276" w:lineRule="auto"/>
        <w:ind w:firstLine="284" w:left="0" w:right="-4"/>
        <w:jc w:val="both"/>
        <w:rPr>
          <w:sz w:val="28"/>
        </w:rPr>
      </w:pPr>
      <w:r>
        <w:rPr>
          <w:sz w:val="28"/>
        </w:rPr>
        <w:t>Человек в экономических отношениях</w:t>
      </w:r>
    </w:p>
    <w:p w14:paraId="22060000">
      <w:pPr>
        <w:spacing w:line="276" w:lineRule="auto"/>
        <w:ind w:firstLine="284" w:left="0" w:right="-4"/>
        <w:jc w:val="both"/>
        <w:rPr>
          <w:i w:val="1"/>
          <w:sz w:val="28"/>
        </w:rPr>
      </w:pPr>
      <w:r>
        <w:rPr>
          <w:i w:val="1"/>
          <w:sz w:val="28"/>
        </w:rPr>
        <w:t>Выпускник научится:</w:t>
      </w:r>
    </w:p>
    <w:p w14:paraId="23060000">
      <w:pPr>
        <w:pStyle w:val="Style_8"/>
        <w:numPr>
          <w:ilvl w:val="0"/>
          <w:numId w:val="42"/>
        </w:numPr>
        <w:tabs>
          <w:tab w:leader="none" w:pos="450" w:val="left"/>
        </w:tabs>
        <w:spacing w:line="276" w:lineRule="auto"/>
        <w:ind w:firstLine="284" w:left="0" w:right="-4"/>
        <w:rPr>
          <w:sz w:val="28"/>
        </w:rPr>
      </w:pPr>
      <w:r>
        <w:rPr>
          <w:sz w:val="28"/>
        </w:rPr>
        <w:t>распознавать на основе приведённых данных основные экономические системы и экономические явления, сравнивать</w:t>
      </w:r>
      <w:r>
        <w:rPr>
          <w:spacing w:val="-13"/>
          <w:sz w:val="28"/>
        </w:rPr>
        <w:t xml:space="preserve"> </w:t>
      </w:r>
      <w:r>
        <w:rPr>
          <w:sz w:val="28"/>
        </w:rPr>
        <w:t>их;</w:t>
      </w:r>
    </w:p>
    <w:p w14:paraId="24060000">
      <w:pPr>
        <w:pStyle w:val="Style_8"/>
        <w:numPr>
          <w:ilvl w:val="0"/>
          <w:numId w:val="42"/>
        </w:numPr>
        <w:tabs>
          <w:tab w:leader="none" w:pos="450" w:val="left"/>
        </w:tabs>
        <w:spacing w:line="276" w:lineRule="auto"/>
        <w:ind w:firstLine="284" w:left="0" w:right="-4"/>
        <w:rPr>
          <w:sz w:val="28"/>
        </w:rPr>
      </w:pPr>
      <w:r>
        <w:rPr>
          <w:sz w:val="28"/>
        </w:rPr>
        <w:t>характеризовать поведение производителя и потребителя как основных участников экономической</w:t>
      </w:r>
      <w:r>
        <w:rPr>
          <w:spacing w:val="-9"/>
          <w:sz w:val="28"/>
        </w:rPr>
        <w:t xml:space="preserve"> </w:t>
      </w:r>
      <w:r>
        <w:rPr>
          <w:sz w:val="28"/>
        </w:rPr>
        <w:t>деятельности;</w:t>
      </w:r>
    </w:p>
    <w:p w14:paraId="25060000">
      <w:pPr>
        <w:pStyle w:val="Style_8"/>
        <w:numPr>
          <w:ilvl w:val="0"/>
          <w:numId w:val="42"/>
        </w:numPr>
        <w:tabs>
          <w:tab w:leader="none" w:pos="450" w:val="left"/>
        </w:tabs>
        <w:spacing w:line="276" w:lineRule="auto"/>
        <w:ind w:firstLine="284" w:left="0" w:right="-4"/>
        <w:rPr>
          <w:sz w:val="28"/>
        </w:rPr>
      </w:pPr>
      <w:r>
        <w:rPr>
          <w:sz w:val="28"/>
        </w:rPr>
        <w:t>применять полученные знания для характеристики экономики</w:t>
      </w:r>
      <w:r>
        <w:rPr>
          <w:spacing w:val="-30"/>
          <w:sz w:val="28"/>
        </w:rPr>
        <w:t xml:space="preserve"> </w:t>
      </w:r>
      <w:r>
        <w:rPr>
          <w:sz w:val="28"/>
        </w:rPr>
        <w:t>семьи;</w:t>
      </w:r>
    </w:p>
    <w:p w14:paraId="26060000">
      <w:pPr>
        <w:pStyle w:val="Style_8"/>
        <w:numPr>
          <w:ilvl w:val="0"/>
          <w:numId w:val="42"/>
        </w:numPr>
        <w:tabs>
          <w:tab w:leader="none" w:pos="450" w:val="left"/>
        </w:tabs>
        <w:spacing w:line="276" w:lineRule="auto"/>
        <w:ind w:firstLine="284" w:left="0" w:right="-4"/>
        <w:rPr>
          <w:sz w:val="28"/>
        </w:rPr>
      </w:pPr>
      <w:r>
        <w:rPr>
          <w:sz w:val="28"/>
        </w:rPr>
        <w:t>использовать статистические данные, отражающие экономические изменения в обществе;</w:t>
      </w:r>
    </w:p>
    <w:p w14:paraId="27060000">
      <w:pPr>
        <w:pStyle w:val="Style_8"/>
        <w:numPr>
          <w:ilvl w:val="0"/>
          <w:numId w:val="42"/>
        </w:numPr>
        <w:tabs>
          <w:tab w:leader="none" w:pos="450" w:val="left"/>
          <w:tab w:leader="none" w:pos="1587" w:val="left"/>
          <w:tab w:leader="none" w:pos="3045" w:val="left"/>
          <w:tab w:leader="none" w:pos="4604" w:val="left"/>
          <w:tab w:leader="none" w:pos="5055" w:val="left"/>
          <w:tab w:leader="none" w:pos="6834" w:val="left"/>
          <w:tab w:leader="none" w:pos="7688" w:val="left"/>
          <w:tab w:leader="none" w:pos="8861" w:val="left"/>
        </w:tabs>
        <w:spacing w:line="276" w:lineRule="auto"/>
        <w:ind w:firstLine="284" w:left="0" w:right="-4"/>
        <w:rPr>
          <w:sz w:val="28"/>
        </w:rPr>
      </w:pPr>
      <w:r>
        <w:rPr>
          <w:sz w:val="28"/>
        </w:rPr>
        <w:t xml:space="preserve">получать социальную информацию об экономической жизни общества </w:t>
      </w:r>
      <w:r>
        <w:rPr>
          <w:sz w:val="28"/>
        </w:rPr>
        <w:t>из адаптированных источников различного</w:t>
      </w:r>
      <w:r>
        <w:rPr>
          <w:spacing w:val="-20"/>
          <w:sz w:val="28"/>
        </w:rPr>
        <w:t xml:space="preserve"> </w:t>
      </w:r>
      <w:r>
        <w:rPr>
          <w:sz w:val="28"/>
        </w:rPr>
        <w:t>типа;</w:t>
      </w:r>
    </w:p>
    <w:p w14:paraId="28060000">
      <w:pPr>
        <w:pStyle w:val="Style_8"/>
        <w:numPr>
          <w:ilvl w:val="0"/>
          <w:numId w:val="42"/>
        </w:numPr>
        <w:tabs>
          <w:tab w:leader="none" w:pos="450" w:val="left"/>
        </w:tabs>
        <w:spacing w:before="46" w:line="276" w:lineRule="auto"/>
        <w:ind w:firstLine="284" w:left="0" w:right="-4"/>
        <w:rPr>
          <w:sz w:val="28"/>
        </w:rPr>
      </w:pPr>
      <w:r>
        <w:rPr>
          <w:sz w:val="28"/>
        </w:rPr>
        <w:t>формулировать и аргументировать собственные суждения,</w:t>
      </w:r>
      <w:r>
        <w:rPr>
          <w:sz w:val="28"/>
        </w:rPr>
        <w:t xml:space="preserve"> касающиеся отдельных вопросов экономической жизни и опирающиеся на обществоведческие </w:t>
      </w:r>
      <w:r>
        <w:rPr>
          <w:sz w:val="28"/>
        </w:rPr>
        <w:t>знания и</w:t>
      </w:r>
      <w:r>
        <w:rPr>
          <w:sz w:val="28"/>
        </w:rPr>
        <w:t xml:space="preserve"> </w:t>
      </w:r>
      <w:r>
        <w:rPr>
          <w:sz w:val="28"/>
        </w:rPr>
        <w:t>социальный опыт.</w:t>
      </w:r>
    </w:p>
    <w:p w14:paraId="29060000">
      <w:pPr>
        <w:spacing w:line="276" w:lineRule="auto"/>
        <w:ind w:firstLine="284" w:left="0" w:right="-4"/>
        <w:jc w:val="both"/>
        <w:rPr>
          <w:i w:val="1"/>
          <w:sz w:val="28"/>
        </w:rPr>
      </w:pPr>
      <w:r>
        <w:rPr>
          <w:i w:val="1"/>
          <w:sz w:val="28"/>
        </w:rPr>
        <w:t>Выпускник получит возможность научиться:</w:t>
      </w:r>
    </w:p>
    <w:p w14:paraId="2A060000">
      <w:pPr>
        <w:pStyle w:val="Style_8"/>
        <w:numPr>
          <w:ilvl w:val="0"/>
          <w:numId w:val="42"/>
        </w:numPr>
        <w:tabs>
          <w:tab w:leader="none" w:pos="450" w:val="left"/>
        </w:tabs>
        <w:spacing w:line="276" w:lineRule="auto"/>
        <w:ind w:firstLine="284" w:left="0" w:right="-4"/>
        <w:rPr>
          <w:sz w:val="28"/>
        </w:rPr>
      </w:pPr>
      <w:r>
        <w:rPr>
          <w:sz w:val="28"/>
        </w:rPr>
        <w:t>наблюдать и интерпретировать явления и события, происходящие в социальной жизни, с опорой на экономические</w:t>
      </w:r>
      <w:r>
        <w:rPr>
          <w:spacing w:val="-18"/>
          <w:sz w:val="28"/>
        </w:rPr>
        <w:t xml:space="preserve"> </w:t>
      </w:r>
      <w:r>
        <w:rPr>
          <w:sz w:val="28"/>
        </w:rPr>
        <w:t>знания;</w:t>
      </w:r>
    </w:p>
    <w:p w14:paraId="2B060000">
      <w:pPr>
        <w:pStyle w:val="Style_8"/>
        <w:numPr>
          <w:ilvl w:val="0"/>
          <w:numId w:val="42"/>
        </w:numPr>
        <w:tabs>
          <w:tab w:leader="none" w:pos="450" w:val="left"/>
        </w:tabs>
        <w:spacing w:line="276" w:lineRule="auto"/>
        <w:ind w:firstLine="284" w:left="0" w:right="-4"/>
        <w:rPr>
          <w:sz w:val="28"/>
        </w:rPr>
      </w:pPr>
      <w:r>
        <w:rPr>
          <w:sz w:val="28"/>
        </w:rPr>
        <w:t>характеризовать тенденции экономических изменений в нашем</w:t>
      </w:r>
      <w:r>
        <w:rPr>
          <w:spacing w:val="-28"/>
          <w:sz w:val="28"/>
        </w:rPr>
        <w:t xml:space="preserve"> </w:t>
      </w:r>
      <w:r>
        <w:rPr>
          <w:sz w:val="28"/>
        </w:rPr>
        <w:t>обществе;</w:t>
      </w:r>
    </w:p>
    <w:p w14:paraId="2C060000">
      <w:pPr>
        <w:pStyle w:val="Style_8"/>
        <w:numPr>
          <w:ilvl w:val="0"/>
          <w:numId w:val="42"/>
        </w:numPr>
        <w:tabs>
          <w:tab w:leader="none" w:pos="450" w:val="left"/>
        </w:tabs>
        <w:spacing w:line="276" w:lineRule="auto"/>
        <w:ind w:firstLine="284" w:left="0" w:right="-4"/>
        <w:rPr>
          <w:sz w:val="28"/>
        </w:rPr>
      </w:pPr>
      <w:r>
        <w:rPr>
          <w:sz w:val="28"/>
        </w:rPr>
        <w:t>анализировать с позиций обществознания сложившиеся практики и модели поведения</w:t>
      </w:r>
      <w:r>
        <w:rPr>
          <w:spacing w:val="-11"/>
          <w:sz w:val="28"/>
        </w:rPr>
        <w:t xml:space="preserve"> </w:t>
      </w:r>
      <w:r>
        <w:rPr>
          <w:sz w:val="28"/>
        </w:rPr>
        <w:t>потребителя;</w:t>
      </w:r>
    </w:p>
    <w:p w14:paraId="2D060000">
      <w:pPr>
        <w:pStyle w:val="Style_8"/>
        <w:numPr>
          <w:ilvl w:val="0"/>
          <w:numId w:val="42"/>
        </w:numPr>
        <w:tabs>
          <w:tab w:leader="none" w:pos="450" w:val="left"/>
        </w:tabs>
        <w:spacing w:line="276" w:lineRule="auto"/>
        <w:ind w:firstLine="284" w:left="0" w:right="-4"/>
        <w:rPr>
          <w:sz w:val="28"/>
        </w:rPr>
      </w:pPr>
      <w:r>
        <w:rPr>
          <w:sz w:val="28"/>
        </w:rPr>
        <w:t>решать познавательные задачи в рамках изученного материала, отражающие типичные ситуации в экономической сфере деятельности</w:t>
      </w:r>
      <w:r>
        <w:rPr>
          <w:spacing w:val="-28"/>
          <w:sz w:val="28"/>
        </w:rPr>
        <w:t xml:space="preserve"> </w:t>
      </w:r>
      <w:r>
        <w:rPr>
          <w:sz w:val="28"/>
        </w:rPr>
        <w:t>человека;</w:t>
      </w:r>
    </w:p>
    <w:p w14:paraId="2E060000">
      <w:pPr>
        <w:pStyle w:val="Style_8"/>
        <w:numPr>
          <w:ilvl w:val="0"/>
          <w:numId w:val="42"/>
        </w:numPr>
        <w:tabs>
          <w:tab w:leader="none" w:pos="450" w:val="left"/>
        </w:tabs>
        <w:spacing w:line="276" w:lineRule="auto"/>
        <w:ind w:firstLine="284" w:left="0" w:right="-4"/>
        <w:rPr>
          <w:sz w:val="28"/>
        </w:rPr>
      </w:pPr>
      <w:r>
        <w:rPr>
          <w:sz w:val="28"/>
        </w:rPr>
        <w:t>выполнять несложные практические задания, основанные на ситуациях, связанных с описанием состояния российской</w:t>
      </w:r>
      <w:r>
        <w:rPr>
          <w:spacing w:val="-19"/>
          <w:sz w:val="28"/>
        </w:rPr>
        <w:t xml:space="preserve"> </w:t>
      </w:r>
      <w:r>
        <w:rPr>
          <w:sz w:val="28"/>
        </w:rPr>
        <w:t>экономики.</w:t>
      </w:r>
    </w:p>
    <w:p w14:paraId="2F060000">
      <w:pPr>
        <w:pStyle w:val="Style_5"/>
        <w:spacing w:line="276" w:lineRule="auto"/>
        <w:ind w:firstLine="284" w:left="0" w:right="-4"/>
        <w:jc w:val="both"/>
        <w:rPr>
          <w:sz w:val="28"/>
        </w:rPr>
      </w:pPr>
      <w:r>
        <w:rPr>
          <w:sz w:val="28"/>
        </w:rPr>
        <w:t>Мир социальных отношений</w:t>
      </w:r>
    </w:p>
    <w:p w14:paraId="30060000">
      <w:pPr>
        <w:spacing w:line="276" w:lineRule="auto"/>
        <w:ind w:firstLine="284" w:left="0" w:right="-4"/>
        <w:jc w:val="both"/>
        <w:rPr>
          <w:sz w:val="28"/>
        </w:rPr>
      </w:pPr>
      <w:r>
        <w:rPr>
          <w:i w:val="1"/>
          <w:sz w:val="28"/>
        </w:rPr>
        <w:t>Выпускник научится</w:t>
      </w:r>
      <w:r>
        <w:rPr>
          <w:sz w:val="28"/>
        </w:rPr>
        <w:t>:</w:t>
      </w:r>
    </w:p>
    <w:p w14:paraId="31060000">
      <w:pPr>
        <w:pStyle w:val="Style_8"/>
        <w:numPr>
          <w:ilvl w:val="0"/>
          <w:numId w:val="42"/>
        </w:numPr>
        <w:tabs>
          <w:tab w:leader="none" w:pos="450" w:val="left"/>
        </w:tabs>
        <w:spacing w:line="276" w:lineRule="auto"/>
        <w:ind w:firstLine="284" w:left="0" w:right="-4"/>
        <w:rPr>
          <w:sz w:val="28"/>
        </w:rPr>
      </w:pPr>
      <w:r>
        <w:rPr>
          <w:sz w:val="28"/>
        </w:rPr>
        <w:t xml:space="preserve">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w:t>
      </w:r>
      <w:r>
        <w:rPr>
          <w:sz w:val="28"/>
        </w:rPr>
        <w:t>и</w:t>
      </w:r>
      <w:r>
        <w:rPr>
          <w:spacing w:val="-24"/>
          <w:sz w:val="28"/>
        </w:rPr>
        <w:t xml:space="preserve"> </w:t>
      </w:r>
      <w:r>
        <w:rPr>
          <w:sz w:val="28"/>
        </w:rPr>
        <w:t>группы;</w:t>
      </w:r>
    </w:p>
    <w:p w14:paraId="32060000">
      <w:pPr>
        <w:pStyle w:val="Style_8"/>
        <w:numPr>
          <w:ilvl w:val="0"/>
          <w:numId w:val="42"/>
        </w:numPr>
        <w:tabs>
          <w:tab w:leader="none" w:pos="450" w:val="left"/>
        </w:tabs>
        <w:spacing w:line="276" w:lineRule="auto"/>
        <w:ind w:firstLine="284" w:left="0" w:right="-4"/>
        <w:rPr>
          <w:sz w:val="28"/>
        </w:rPr>
      </w:pPr>
      <w:r>
        <w:rPr>
          <w:sz w:val="28"/>
        </w:rPr>
        <w:t>характеризовать основные социальные группы российского общества</w:t>
      </w:r>
      <w:r>
        <w:rPr>
          <w:sz w:val="28"/>
          <w:u w:val="single"/>
        </w:rPr>
        <w:t xml:space="preserve">, </w:t>
      </w:r>
      <w:r>
        <w:rPr>
          <w:sz w:val="28"/>
        </w:rPr>
        <w:t>распознавать их сущностные</w:t>
      </w:r>
      <w:r>
        <w:rPr>
          <w:spacing w:val="-12"/>
          <w:sz w:val="28"/>
        </w:rPr>
        <w:t xml:space="preserve"> </w:t>
      </w:r>
      <w:r>
        <w:rPr>
          <w:sz w:val="28"/>
        </w:rPr>
        <w:t>признаки;</w:t>
      </w:r>
    </w:p>
    <w:p w14:paraId="33060000">
      <w:pPr>
        <w:pStyle w:val="Style_8"/>
        <w:numPr>
          <w:ilvl w:val="0"/>
          <w:numId w:val="42"/>
        </w:numPr>
        <w:tabs>
          <w:tab w:leader="none" w:pos="450" w:val="left"/>
        </w:tabs>
        <w:spacing w:line="276" w:lineRule="auto"/>
        <w:ind w:firstLine="284" w:left="0" w:right="-4"/>
        <w:rPr>
          <w:sz w:val="28"/>
        </w:rPr>
      </w:pPr>
      <w:r>
        <w:rPr>
          <w:sz w:val="28"/>
        </w:rPr>
        <w:t>характеризовать ведущие направления социальной политики российского государства;</w:t>
      </w:r>
    </w:p>
    <w:p w14:paraId="34060000">
      <w:pPr>
        <w:pStyle w:val="Style_8"/>
        <w:numPr>
          <w:ilvl w:val="0"/>
          <w:numId w:val="42"/>
        </w:numPr>
        <w:tabs>
          <w:tab w:leader="none" w:pos="450" w:val="left"/>
        </w:tabs>
        <w:spacing w:line="276" w:lineRule="auto"/>
        <w:ind w:firstLine="284" w:left="0" w:right="-4"/>
        <w:rPr>
          <w:sz w:val="28"/>
        </w:rPr>
      </w:pPr>
      <w:r>
        <w:rPr>
          <w:sz w:val="28"/>
        </w:rPr>
        <w:t>давать оценку с позиций общественного прогресса тенденциям социальных изменений в нашем обществе, аргументировать свою</w:t>
      </w:r>
      <w:r>
        <w:rPr>
          <w:spacing w:val="-19"/>
          <w:sz w:val="28"/>
        </w:rPr>
        <w:t xml:space="preserve"> </w:t>
      </w:r>
      <w:r>
        <w:rPr>
          <w:sz w:val="28"/>
        </w:rPr>
        <w:t>позицию;</w:t>
      </w:r>
    </w:p>
    <w:p w14:paraId="35060000">
      <w:pPr>
        <w:pStyle w:val="Style_8"/>
        <w:numPr>
          <w:ilvl w:val="0"/>
          <w:numId w:val="42"/>
        </w:numPr>
        <w:tabs>
          <w:tab w:leader="none" w:pos="450" w:val="left"/>
        </w:tabs>
        <w:spacing w:line="276" w:lineRule="auto"/>
        <w:ind w:firstLine="284" w:left="0" w:right="-4"/>
        <w:rPr>
          <w:sz w:val="28"/>
        </w:rPr>
      </w:pPr>
      <w:r>
        <w:rPr>
          <w:sz w:val="28"/>
        </w:rPr>
        <w:t>характеризовать собственные основные социальные</w:t>
      </w:r>
      <w:r>
        <w:rPr>
          <w:spacing w:val="-17"/>
          <w:sz w:val="28"/>
        </w:rPr>
        <w:t xml:space="preserve"> </w:t>
      </w:r>
      <w:r>
        <w:rPr>
          <w:sz w:val="28"/>
        </w:rPr>
        <w:t>роли;</w:t>
      </w:r>
    </w:p>
    <w:p w14:paraId="36060000">
      <w:pPr>
        <w:pStyle w:val="Style_8"/>
        <w:numPr>
          <w:ilvl w:val="0"/>
          <w:numId w:val="42"/>
        </w:numPr>
        <w:tabs>
          <w:tab w:leader="none" w:pos="450" w:val="left"/>
        </w:tabs>
        <w:spacing w:line="276" w:lineRule="auto"/>
        <w:ind w:firstLine="284" w:left="0" w:right="-4"/>
        <w:rPr>
          <w:sz w:val="28"/>
        </w:rPr>
      </w:pPr>
      <w:r>
        <w:rPr>
          <w:sz w:val="28"/>
        </w:rPr>
        <w:t>объяснять на примере своей семьи основные функции этого социального института в</w:t>
      </w:r>
      <w:r>
        <w:rPr>
          <w:spacing w:val="-5"/>
          <w:sz w:val="28"/>
        </w:rPr>
        <w:t xml:space="preserve"> </w:t>
      </w:r>
      <w:r>
        <w:rPr>
          <w:sz w:val="28"/>
        </w:rPr>
        <w:t>обществе;</w:t>
      </w:r>
    </w:p>
    <w:p w14:paraId="37060000">
      <w:pPr>
        <w:pStyle w:val="Style_8"/>
        <w:numPr>
          <w:ilvl w:val="0"/>
          <w:numId w:val="42"/>
        </w:numPr>
        <w:tabs>
          <w:tab w:leader="none" w:pos="450" w:val="left"/>
        </w:tabs>
        <w:spacing w:line="276" w:lineRule="auto"/>
        <w:ind w:firstLine="284" w:left="0" w:right="-4"/>
        <w:rPr>
          <w:sz w:val="28"/>
        </w:rPr>
      </w:pPr>
      <w:r>
        <w:rPr>
          <w:sz w:val="28"/>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w:t>
      </w:r>
      <w:r>
        <w:rPr>
          <w:spacing w:val="-14"/>
          <w:sz w:val="28"/>
        </w:rPr>
        <w:t xml:space="preserve"> </w:t>
      </w:r>
      <w:r>
        <w:rPr>
          <w:sz w:val="28"/>
        </w:rPr>
        <w:t>задач;</w:t>
      </w:r>
    </w:p>
    <w:p w14:paraId="38060000">
      <w:pPr>
        <w:pStyle w:val="Style_8"/>
        <w:numPr>
          <w:ilvl w:val="0"/>
          <w:numId w:val="42"/>
        </w:numPr>
        <w:tabs>
          <w:tab w:leader="none" w:pos="450" w:val="left"/>
        </w:tabs>
        <w:spacing w:line="276" w:lineRule="auto"/>
        <w:ind w:firstLine="284" w:left="0" w:right="-4"/>
        <w:rPr>
          <w:sz w:val="28"/>
        </w:rPr>
      </w:pPr>
      <w:r>
        <w:rPr>
          <w:sz w:val="28"/>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14:paraId="39060000">
      <w:pPr>
        <w:pStyle w:val="Style_8"/>
        <w:numPr>
          <w:ilvl w:val="0"/>
          <w:numId w:val="42"/>
        </w:numPr>
        <w:tabs>
          <w:tab w:leader="none" w:pos="450" w:val="left"/>
        </w:tabs>
        <w:spacing w:line="276" w:lineRule="auto"/>
        <w:ind w:firstLine="284" w:left="0" w:right="-4"/>
        <w:rPr>
          <w:sz w:val="28"/>
        </w:rPr>
      </w:pPr>
      <w:r>
        <w:rPr>
          <w:sz w:val="28"/>
        </w:rPr>
        <w:t>проводить несложные социологические</w:t>
      </w:r>
      <w:r>
        <w:rPr>
          <w:spacing w:val="-15"/>
          <w:sz w:val="28"/>
        </w:rPr>
        <w:t xml:space="preserve"> </w:t>
      </w:r>
      <w:r>
        <w:rPr>
          <w:sz w:val="28"/>
        </w:rPr>
        <w:t>исследования.</w:t>
      </w:r>
    </w:p>
    <w:p w14:paraId="3A060000">
      <w:pPr>
        <w:spacing w:line="276" w:lineRule="auto"/>
        <w:ind w:firstLine="284" w:left="0" w:right="-4"/>
        <w:jc w:val="both"/>
        <w:rPr>
          <w:i w:val="1"/>
          <w:sz w:val="28"/>
        </w:rPr>
      </w:pPr>
      <w:r>
        <w:rPr>
          <w:i w:val="1"/>
          <w:sz w:val="28"/>
        </w:rPr>
        <w:t>Выпускник получит возможность научиться:</w:t>
      </w:r>
    </w:p>
    <w:p w14:paraId="3B060000">
      <w:pPr>
        <w:pStyle w:val="Style_8"/>
        <w:numPr>
          <w:ilvl w:val="0"/>
          <w:numId w:val="42"/>
        </w:numPr>
        <w:tabs>
          <w:tab w:leader="none" w:pos="450" w:val="left"/>
        </w:tabs>
        <w:spacing w:line="276" w:lineRule="auto"/>
        <w:ind w:firstLine="284" w:left="0" w:right="-4"/>
        <w:rPr>
          <w:sz w:val="28"/>
        </w:rPr>
      </w:pPr>
      <w:r>
        <w:rPr>
          <w:sz w:val="28"/>
        </w:rPr>
        <w:t>использовать понятия «равенство» и «социальная справедливость» с позиций историзма;</w:t>
      </w:r>
    </w:p>
    <w:p w14:paraId="3C060000">
      <w:pPr>
        <w:pStyle w:val="Style_8"/>
        <w:numPr>
          <w:ilvl w:val="0"/>
          <w:numId w:val="42"/>
        </w:numPr>
        <w:tabs>
          <w:tab w:leader="none" w:pos="450" w:val="left"/>
        </w:tabs>
        <w:spacing w:line="276" w:lineRule="auto"/>
        <w:ind w:firstLine="284" w:left="0" w:right="-4"/>
        <w:rPr>
          <w:sz w:val="28"/>
        </w:rPr>
      </w:pPr>
      <w:r>
        <w:rPr>
          <w:sz w:val="28"/>
        </w:rPr>
        <w:t>ориентироваться в потоке информации, относящейся к вопросам социальной структуры и социальных отношений в современном</w:t>
      </w:r>
      <w:r>
        <w:rPr>
          <w:spacing w:val="-22"/>
          <w:sz w:val="28"/>
        </w:rPr>
        <w:t xml:space="preserve"> </w:t>
      </w:r>
      <w:r>
        <w:rPr>
          <w:sz w:val="28"/>
        </w:rPr>
        <w:t>обществе;</w:t>
      </w:r>
    </w:p>
    <w:p w14:paraId="3D060000">
      <w:pPr>
        <w:pStyle w:val="Style_8"/>
        <w:numPr>
          <w:ilvl w:val="0"/>
          <w:numId w:val="42"/>
        </w:numPr>
        <w:tabs>
          <w:tab w:leader="none" w:pos="450" w:val="left"/>
        </w:tabs>
        <w:spacing w:line="276" w:lineRule="auto"/>
        <w:ind w:firstLine="284" w:left="0" w:right="-4"/>
        <w:rPr>
          <w:sz w:val="28"/>
        </w:rPr>
      </w:pPr>
      <w:r>
        <w:rPr>
          <w:sz w:val="28"/>
        </w:rPr>
        <w:t>адекватно понимать информацию, относящуюся к социальной сфере общества, получаемую из различных</w:t>
      </w:r>
      <w:r>
        <w:rPr>
          <w:spacing w:val="-13"/>
          <w:sz w:val="28"/>
        </w:rPr>
        <w:t xml:space="preserve"> </w:t>
      </w:r>
      <w:r>
        <w:rPr>
          <w:sz w:val="28"/>
        </w:rPr>
        <w:t>источников.</w:t>
      </w:r>
    </w:p>
    <w:p w14:paraId="3E060000">
      <w:pPr>
        <w:pStyle w:val="Style_5"/>
        <w:spacing w:line="276" w:lineRule="auto"/>
        <w:ind w:firstLine="284" w:left="0" w:right="-4"/>
        <w:jc w:val="both"/>
        <w:rPr>
          <w:sz w:val="28"/>
        </w:rPr>
      </w:pPr>
      <w:r>
        <w:rPr>
          <w:sz w:val="28"/>
        </w:rPr>
        <w:t>Политическая жизнь общества</w:t>
      </w:r>
    </w:p>
    <w:p w14:paraId="3F060000">
      <w:pPr>
        <w:spacing w:line="276" w:lineRule="auto"/>
        <w:ind w:firstLine="284" w:left="0" w:right="-4"/>
        <w:jc w:val="both"/>
        <w:rPr>
          <w:i w:val="1"/>
          <w:sz w:val="28"/>
        </w:rPr>
      </w:pPr>
      <w:r>
        <w:rPr>
          <w:i w:val="1"/>
          <w:sz w:val="28"/>
        </w:rPr>
        <w:t>Выпускник научится:</w:t>
      </w:r>
    </w:p>
    <w:p w14:paraId="40060000">
      <w:pPr>
        <w:pStyle w:val="Style_8"/>
        <w:numPr>
          <w:ilvl w:val="0"/>
          <w:numId w:val="42"/>
        </w:numPr>
        <w:tabs>
          <w:tab w:leader="none" w:pos="450" w:val="left"/>
        </w:tabs>
        <w:spacing w:line="276" w:lineRule="auto"/>
        <w:ind w:firstLine="284" w:left="0" w:right="-4"/>
        <w:rPr>
          <w:sz w:val="28"/>
        </w:rPr>
      </w:pPr>
      <w:r>
        <w:rPr>
          <w:sz w:val="28"/>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14:paraId="41060000">
      <w:pPr>
        <w:pStyle w:val="Style_8"/>
        <w:numPr>
          <w:ilvl w:val="0"/>
          <w:numId w:val="42"/>
        </w:numPr>
        <w:tabs>
          <w:tab w:leader="none" w:pos="450" w:val="left"/>
        </w:tabs>
        <w:spacing w:line="276" w:lineRule="auto"/>
        <w:ind w:firstLine="284" w:left="0" w:right="-4"/>
        <w:rPr>
          <w:sz w:val="28"/>
        </w:rPr>
      </w:pPr>
      <w:r>
        <w:rPr>
          <w:sz w:val="28"/>
        </w:rPr>
        <w:t>правильно определять инстанцию (государственный орган), в который следует обратиться для разрешения той или типичной социальной</w:t>
      </w:r>
      <w:r>
        <w:rPr>
          <w:spacing w:val="-31"/>
          <w:sz w:val="28"/>
        </w:rPr>
        <w:t xml:space="preserve"> </w:t>
      </w:r>
      <w:r>
        <w:rPr>
          <w:sz w:val="28"/>
        </w:rPr>
        <w:t>ситуации;</w:t>
      </w:r>
    </w:p>
    <w:p w14:paraId="42060000">
      <w:pPr>
        <w:pStyle w:val="Style_8"/>
        <w:numPr>
          <w:ilvl w:val="0"/>
          <w:numId w:val="42"/>
        </w:numPr>
        <w:tabs>
          <w:tab w:leader="none" w:pos="450" w:val="left"/>
        </w:tabs>
        <w:spacing w:line="276" w:lineRule="auto"/>
        <w:ind w:firstLine="284" w:left="0" w:right="-4"/>
        <w:rPr>
          <w:sz w:val="28"/>
        </w:rPr>
      </w:pPr>
      <w:r>
        <w:rPr>
          <w:sz w:val="28"/>
        </w:rPr>
        <w:t>сравнивать различные типы политических режимов, обосновывать преимущества демократического политического</w:t>
      </w:r>
      <w:r>
        <w:rPr>
          <w:spacing w:val="-16"/>
          <w:sz w:val="28"/>
        </w:rPr>
        <w:t xml:space="preserve"> </w:t>
      </w:r>
      <w:r>
        <w:rPr>
          <w:sz w:val="28"/>
        </w:rPr>
        <w:t>устройства;</w:t>
      </w:r>
    </w:p>
    <w:p w14:paraId="43060000">
      <w:pPr>
        <w:pStyle w:val="Style_8"/>
        <w:numPr>
          <w:ilvl w:val="0"/>
          <w:numId w:val="42"/>
        </w:numPr>
        <w:tabs>
          <w:tab w:leader="none" w:pos="450" w:val="left"/>
        </w:tabs>
        <w:spacing w:line="276" w:lineRule="auto"/>
        <w:ind w:firstLine="284" w:left="0" w:right="-4"/>
        <w:rPr>
          <w:sz w:val="28"/>
        </w:rPr>
      </w:pPr>
      <w:r>
        <w:rPr>
          <w:sz w:val="28"/>
        </w:rPr>
        <w:t>описывать основные признаки любого государства, конкретизировать их на примерах прошлого и</w:t>
      </w:r>
      <w:r>
        <w:rPr>
          <w:spacing w:val="-13"/>
          <w:sz w:val="28"/>
        </w:rPr>
        <w:t xml:space="preserve"> </w:t>
      </w:r>
      <w:r>
        <w:rPr>
          <w:sz w:val="28"/>
        </w:rPr>
        <w:t>современности;</w:t>
      </w:r>
    </w:p>
    <w:p w14:paraId="44060000">
      <w:pPr>
        <w:pStyle w:val="Style_8"/>
        <w:numPr>
          <w:ilvl w:val="0"/>
          <w:numId w:val="42"/>
        </w:numPr>
        <w:tabs>
          <w:tab w:leader="none" w:pos="450" w:val="left"/>
        </w:tabs>
        <w:spacing w:line="276" w:lineRule="auto"/>
        <w:ind w:firstLine="284" w:left="0" w:right="-4"/>
        <w:rPr>
          <w:sz w:val="28"/>
        </w:rPr>
      </w:pPr>
      <w:r>
        <w:rPr>
          <w:sz w:val="28"/>
        </w:rPr>
        <w:t>характеризовать базовые черты избирательной системы в нашем обществе, основные проявления роли</w:t>
      </w:r>
      <w:r>
        <w:rPr>
          <w:spacing w:val="-11"/>
          <w:sz w:val="28"/>
        </w:rPr>
        <w:t xml:space="preserve"> </w:t>
      </w:r>
      <w:r>
        <w:rPr>
          <w:sz w:val="28"/>
        </w:rPr>
        <w:t>избирателя;</w:t>
      </w:r>
    </w:p>
    <w:p w14:paraId="45060000">
      <w:pPr>
        <w:pStyle w:val="Style_8"/>
        <w:numPr>
          <w:ilvl w:val="0"/>
          <w:numId w:val="42"/>
        </w:numPr>
        <w:tabs>
          <w:tab w:leader="none" w:pos="450" w:val="left"/>
        </w:tabs>
        <w:spacing w:before="46" w:line="276" w:lineRule="auto"/>
        <w:ind w:firstLine="284" w:left="0" w:right="-4"/>
        <w:rPr>
          <w:sz w:val="28"/>
        </w:rPr>
      </w:pPr>
      <w:r>
        <w:rPr>
          <w:sz w:val="28"/>
        </w:rPr>
        <w:t>различать факты и мнения в потоке политической</w:t>
      </w:r>
      <w:r>
        <w:rPr>
          <w:spacing w:val="-20"/>
          <w:sz w:val="28"/>
        </w:rPr>
        <w:t xml:space="preserve"> </w:t>
      </w:r>
      <w:r>
        <w:rPr>
          <w:sz w:val="28"/>
        </w:rPr>
        <w:t>информации.</w:t>
      </w:r>
    </w:p>
    <w:p w14:paraId="46060000">
      <w:pPr>
        <w:spacing w:line="276" w:lineRule="auto"/>
        <w:ind w:firstLine="284" w:left="0" w:right="-4"/>
        <w:jc w:val="both"/>
        <w:rPr>
          <w:i w:val="1"/>
          <w:sz w:val="28"/>
        </w:rPr>
      </w:pPr>
      <w:r>
        <w:rPr>
          <w:i w:val="1"/>
          <w:sz w:val="28"/>
        </w:rPr>
        <w:t>Выпускник получит возможность научиться:</w:t>
      </w:r>
    </w:p>
    <w:p w14:paraId="47060000">
      <w:pPr>
        <w:pStyle w:val="Style_8"/>
        <w:numPr>
          <w:ilvl w:val="0"/>
          <w:numId w:val="42"/>
        </w:numPr>
        <w:tabs>
          <w:tab w:leader="none" w:pos="450" w:val="left"/>
        </w:tabs>
        <w:spacing w:line="276" w:lineRule="auto"/>
        <w:ind w:firstLine="284" w:left="0" w:right="-4"/>
        <w:rPr>
          <w:sz w:val="28"/>
        </w:rPr>
      </w:pPr>
      <w:r>
        <w:rPr>
          <w:sz w:val="28"/>
        </w:rPr>
        <w:t>осознавать значение гражданской активности и патриотической позиции в укреплении нашего</w:t>
      </w:r>
      <w:r>
        <w:rPr>
          <w:spacing w:val="-12"/>
          <w:sz w:val="28"/>
        </w:rPr>
        <w:t xml:space="preserve"> </w:t>
      </w:r>
      <w:r>
        <w:rPr>
          <w:sz w:val="28"/>
        </w:rPr>
        <w:t>государства;</w:t>
      </w:r>
    </w:p>
    <w:p w14:paraId="48060000">
      <w:pPr>
        <w:pStyle w:val="Style_8"/>
        <w:numPr>
          <w:ilvl w:val="0"/>
          <w:numId w:val="42"/>
        </w:numPr>
        <w:tabs>
          <w:tab w:leader="none" w:pos="450" w:val="left"/>
        </w:tabs>
        <w:spacing w:line="276" w:lineRule="auto"/>
        <w:ind w:firstLine="284" w:left="0" w:right="-4"/>
        <w:rPr>
          <w:sz w:val="28"/>
        </w:rPr>
      </w:pPr>
      <w:r>
        <w:rPr>
          <w:sz w:val="28"/>
        </w:rPr>
        <w:t>соотносить различные оценки политических событий и процессов и делать обоснованные</w:t>
      </w:r>
      <w:r>
        <w:rPr>
          <w:spacing w:val="-6"/>
          <w:sz w:val="28"/>
        </w:rPr>
        <w:t xml:space="preserve"> </w:t>
      </w:r>
      <w:r>
        <w:rPr>
          <w:sz w:val="28"/>
        </w:rPr>
        <w:t>выводы.</w:t>
      </w:r>
    </w:p>
    <w:p w14:paraId="49060000">
      <w:pPr>
        <w:pStyle w:val="Style_5"/>
        <w:spacing w:line="276" w:lineRule="auto"/>
        <w:ind w:firstLine="284" w:left="0" w:right="-4"/>
        <w:jc w:val="both"/>
        <w:rPr>
          <w:sz w:val="28"/>
        </w:rPr>
      </w:pPr>
      <w:r>
        <w:rPr>
          <w:sz w:val="28"/>
        </w:rPr>
        <w:t>Культурно-информационная среда общественной жизни</w:t>
      </w:r>
    </w:p>
    <w:p w14:paraId="4A060000">
      <w:pPr>
        <w:spacing w:line="276" w:lineRule="auto"/>
        <w:ind w:firstLine="284" w:left="0" w:right="-4"/>
        <w:jc w:val="both"/>
        <w:rPr>
          <w:i w:val="1"/>
          <w:sz w:val="28"/>
        </w:rPr>
      </w:pPr>
      <w:r>
        <w:rPr>
          <w:i w:val="1"/>
          <w:sz w:val="28"/>
        </w:rPr>
        <w:t>Выпускник научится:</w:t>
      </w:r>
    </w:p>
    <w:p w14:paraId="4B060000">
      <w:pPr>
        <w:pStyle w:val="Style_8"/>
        <w:numPr>
          <w:ilvl w:val="0"/>
          <w:numId w:val="42"/>
        </w:numPr>
        <w:tabs>
          <w:tab w:leader="none" w:pos="450" w:val="left"/>
        </w:tabs>
        <w:spacing w:line="276" w:lineRule="auto"/>
        <w:ind w:firstLine="284" w:left="0" w:right="-4"/>
        <w:rPr>
          <w:sz w:val="28"/>
        </w:rPr>
      </w:pPr>
      <w:r>
        <w:rPr>
          <w:sz w:val="28"/>
        </w:rPr>
        <w:t>характеризовать развитие отдельных областей и форм</w:t>
      </w:r>
      <w:r>
        <w:rPr>
          <w:spacing w:val="-26"/>
          <w:sz w:val="28"/>
        </w:rPr>
        <w:t xml:space="preserve"> </w:t>
      </w:r>
      <w:r>
        <w:rPr>
          <w:sz w:val="28"/>
        </w:rPr>
        <w:t>культуры;</w:t>
      </w:r>
    </w:p>
    <w:p w14:paraId="4C060000">
      <w:pPr>
        <w:pStyle w:val="Style_8"/>
        <w:numPr>
          <w:ilvl w:val="0"/>
          <w:numId w:val="42"/>
        </w:numPr>
        <w:tabs>
          <w:tab w:leader="none" w:pos="450" w:val="left"/>
        </w:tabs>
        <w:spacing w:line="276" w:lineRule="auto"/>
        <w:ind w:firstLine="284" w:left="0" w:right="-4"/>
        <w:rPr>
          <w:sz w:val="28"/>
        </w:rPr>
      </w:pPr>
      <w:r>
        <w:rPr>
          <w:sz w:val="28"/>
        </w:rPr>
        <w:t>распознавать и различать явления духовной</w:t>
      </w:r>
      <w:r>
        <w:rPr>
          <w:spacing w:val="-25"/>
          <w:sz w:val="28"/>
        </w:rPr>
        <w:t xml:space="preserve"> </w:t>
      </w:r>
      <w:r>
        <w:rPr>
          <w:sz w:val="28"/>
        </w:rPr>
        <w:t>культуры;</w:t>
      </w:r>
    </w:p>
    <w:p w14:paraId="4D060000">
      <w:pPr>
        <w:pStyle w:val="Style_8"/>
        <w:numPr>
          <w:ilvl w:val="0"/>
          <w:numId w:val="42"/>
        </w:numPr>
        <w:tabs>
          <w:tab w:leader="none" w:pos="450" w:val="left"/>
        </w:tabs>
        <w:spacing w:line="276" w:lineRule="auto"/>
        <w:ind w:firstLine="284" w:left="0" w:right="-4"/>
        <w:rPr>
          <w:sz w:val="28"/>
        </w:rPr>
      </w:pPr>
      <w:r>
        <w:rPr>
          <w:sz w:val="28"/>
        </w:rPr>
        <w:t>описывать различные средства массовой</w:t>
      </w:r>
      <w:r>
        <w:rPr>
          <w:spacing w:val="-13"/>
          <w:sz w:val="28"/>
        </w:rPr>
        <w:t xml:space="preserve"> </w:t>
      </w:r>
      <w:r>
        <w:rPr>
          <w:sz w:val="28"/>
        </w:rPr>
        <w:t>информации;</w:t>
      </w:r>
    </w:p>
    <w:p w14:paraId="4E060000">
      <w:pPr>
        <w:pStyle w:val="Style_8"/>
        <w:numPr>
          <w:ilvl w:val="0"/>
          <w:numId w:val="42"/>
        </w:numPr>
        <w:tabs>
          <w:tab w:leader="none" w:pos="450" w:val="left"/>
        </w:tabs>
        <w:spacing w:line="276" w:lineRule="auto"/>
        <w:ind w:firstLine="284" w:left="0" w:right="-4"/>
        <w:rPr>
          <w:sz w:val="28"/>
        </w:rPr>
      </w:pPr>
      <w:r>
        <w:rPr>
          <w:sz w:val="28"/>
        </w:rPr>
        <w:t>находить и извлекать социальную информацию о достижениях и проблемах развития культуры из адаптированных источников различного</w:t>
      </w:r>
      <w:r>
        <w:rPr>
          <w:spacing w:val="-29"/>
          <w:sz w:val="28"/>
        </w:rPr>
        <w:t xml:space="preserve"> </w:t>
      </w:r>
      <w:r>
        <w:rPr>
          <w:sz w:val="28"/>
        </w:rPr>
        <w:t>типа;</w:t>
      </w:r>
    </w:p>
    <w:p w14:paraId="4F060000">
      <w:pPr>
        <w:pStyle w:val="Style_8"/>
        <w:numPr>
          <w:ilvl w:val="0"/>
          <w:numId w:val="42"/>
        </w:numPr>
        <w:tabs>
          <w:tab w:leader="none" w:pos="450" w:val="left"/>
        </w:tabs>
        <w:spacing w:line="276" w:lineRule="auto"/>
        <w:ind w:firstLine="284" w:left="0" w:right="-4"/>
        <w:rPr>
          <w:sz w:val="28"/>
        </w:rPr>
      </w:pPr>
      <w:r>
        <w:rPr>
          <w:sz w:val="28"/>
        </w:rPr>
        <w:t>видеть различные точки зрения в вопросах ценностного выбора и приоритетов в духовной сфере, формулировать собственное</w:t>
      </w:r>
      <w:r>
        <w:rPr>
          <w:spacing w:val="-11"/>
          <w:sz w:val="28"/>
        </w:rPr>
        <w:t xml:space="preserve"> </w:t>
      </w:r>
      <w:r>
        <w:rPr>
          <w:sz w:val="28"/>
        </w:rPr>
        <w:t>отношение.</w:t>
      </w:r>
    </w:p>
    <w:p w14:paraId="50060000">
      <w:pPr>
        <w:spacing w:line="276" w:lineRule="auto"/>
        <w:ind w:firstLine="284" w:left="0" w:right="-4"/>
        <w:jc w:val="both"/>
        <w:rPr>
          <w:i w:val="1"/>
          <w:sz w:val="28"/>
        </w:rPr>
      </w:pPr>
      <w:r>
        <w:rPr>
          <w:i w:val="1"/>
          <w:sz w:val="28"/>
        </w:rPr>
        <w:t>Выпускник получит возможность научиться:</w:t>
      </w:r>
    </w:p>
    <w:p w14:paraId="51060000">
      <w:pPr>
        <w:pStyle w:val="Style_8"/>
        <w:numPr>
          <w:ilvl w:val="0"/>
          <w:numId w:val="42"/>
        </w:numPr>
        <w:tabs>
          <w:tab w:leader="none" w:pos="450" w:val="left"/>
        </w:tabs>
        <w:spacing w:line="276" w:lineRule="auto"/>
        <w:ind w:firstLine="284" w:left="0" w:right="-4"/>
        <w:rPr>
          <w:sz w:val="28"/>
        </w:rPr>
      </w:pPr>
      <w:r>
        <w:rPr>
          <w:sz w:val="28"/>
        </w:rPr>
        <w:t>описывать процессы создания, сохранения, трансляции и усвоения достижений культуры;</w:t>
      </w:r>
    </w:p>
    <w:p w14:paraId="52060000">
      <w:pPr>
        <w:pStyle w:val="Style_8"/>
        <w:numPr>
          <w:ilvl w:val="0"/>
          <w:numId w:val="42"/>
        </w:numPr>
        <w:tabs>
          <w:tab w:leader="none" w:pos="450" w:val="left"/>
        </w:tabs>
        <w:spacing w:line="276" w:lineRule="auto"/>
        <w:ind w:firstLine="284" w:left="0" w:right="-4"/>
        <w:rPr>
          <w:sz w:val="28"/>
        </w:rPr>
      </w:pPr>
      <w:r>
        <w:rPr>
          <w:sz w:val="28"/>
        </w:rPr>
        <w:t>характеризовать основные направления развития отечественной культуры в современных</w:t>
      </w:r>
      <w:r>
        <w:rPr>
          <w:spacing w:val="-7"/>
          <w:sz w:val="28"/>
        </w:rPr>
        <w:t xml:space="preserve"> </w:t>
      </w:r>
      <w:r>
        <w:rPr>
          <w:sz w:val="28"/>
        </w:rPr>
        <w:t>условиях;</w:t>
      </w:r>
    </w:p>
    <w:p w14:paraId="53060000">
      <w:pPr>
        <w:pStyle w:val="Style_8"/>
        <w:numPr>
          <w:ilvl w:val="0"/>
          <w:numId w:val="42"/>
        </w:numPr>
        <w:tabs>
          <w:tab w:leader="none" w:pos="450" w:val="left"/>
        </w:tabs>
        <w:spacing w:line="276" w:lineRule="auto"/>
        <w:ind w:firstLine="284" w:left="0" w:right="-4"/>
        <w:rPr>
          <w:i w:val="1"/>
          <w:sz w:val="28"/>
        </w:rPr>
      </w:pPr>
      <w:r>
        <w:rPr>
          <w:sz w:val="28"/>
        </w:rPr>
        <w:t xml:space="preserve">осуществлять рефлексию своих ценностей. </w:t>
      </w:r>
    </w:p>
    <w:p w14:paraId="54060000">
      <w:pPr>
        <w:pStyle w:val="Style_8"/>
        <w:tabs>
          <w:tab w:leader="none" w:pos="450" w:val="left"/>
        </w:tabs>
        <w:spacing w:line="276" w:lineRule="auto"/>
        <w:ind w:firstLine="0" w:left="284" w:right="-4"/>
        <w:rPr>
          <w:b w:val="1"/>
          <w:sz w:val="28"/>
        </w:rPr>
      </w:pPr>
      <w:r>
        <w:rPr>
          <w:b w:val="1"/>
          <w:sz w:val="28"/>
        </w:rPr>
        <w:t xml:space="preserve">Человек в меняющемся обществе </w:t>
      </w:r>
    </w:p>
    <w:p w14:paraId="55060000">
      <w:pPr>
        <w:pStyle w:val="Style_8"/>
        <w:tabs>
          <w:tab w:leader="none" w:pos="450" w:val="left"/>
        </w:tabs>
        <w:spacing w:line="276" w:lineRule="auto"/>
        <w:ind w:firstLine="0" w:left="284" w:right="-4"/>
        <w:rPr>
          <w:i w:val="1"/>
          <w:sz w:val="28"/>
        </w:rPr>
      </w:pPr>
      <w:r>
        <w:rPr>
          <w:i w:val="1"/>
          <w:sz w:val="28"/>
        </w:rPr>
        <w:t>Выпускник</w:t>
      </w:r>
      <w:r>
        <w:rPr>
          <w:i w:val="1"/>
          <w:spacing w:val="-5"/>
          <w:sz w:val="28"/>
        </w:rPr>
        <w:t xml:space="preserve"> </w:t>
      </w:r>
      <w:r>
        <w:rPr>
          <w:i w:val="1"/>
          <w:sz w:val="28"/>
        </w:rPr>
        <w:t>научится:</w:t>
      </w:r>
    </w:p>
    <w:p w14:paraId="56060000">
      <w:pPr>
        <w:pStyle w:val="Style_8"/>
        <w:numPr>
          <w:ilvl w:val="0"/>
          <w:numId w:val="42"/>
        </w:numPr>
        <w:tabs>
          <w:tab w:leader="none" w:pos="450" w:val="left"/>
        </w:tabs>
        <w:spacing w:line="276" w:lineRule="auto"/>
        <w:ind w:firstLine="284" w:left="0" w:right="-4"/>
        <w:rPr>
          <w:sz w:val="28"/>
        </w:rPr>
      </w:pPr>
      <w:r>
        <w:rPr>
          <w:sz w:val="28"/>
        </w:rPr>
        <w:t>характеризовать явление ускорения социального</w:t>
      </w:r>
      <w:r>
        <w:rPr>
          <w:spacing w:val="-21"/>
          <w:sz w:val="28"/>
        </w:rPr>
        <w:t xml:space="preserve"> </w:t>
      </w:r>
      <w:r>
        <w:rPr>
          <w:sz w:val="28"/>
        </w:rPr>
        <w:t>развития;</w:t>
      </w:r>
    </w:p>
    <w:p w14:paraId="57060000">
      <w:pPr>
        <w:pStyle w:val="Style_8"/>
        <w:numPr>
          <w:ilvl w:val="0"/>
          <w:numId w:val="42"/>
        </w:numPr>
        <w:tabs>
          <w:tab w:leader="none" w:pos="450" w:val="left"/>
        </w:tabs>
        <w:spacing w:line="276" w:lineRule="auto"/>
        <w:ind w:firstLine="284" w:left="0" w:right="-4"/>
        <w:rPr>
          <w:sz w:val="28"/>
        </w:rPr>
      </w:pPr>
      <w:r>
        <w:rPr>
          <w:sz w:val="28"/>
        </w:rPr>
        <w:t>объяснять необходимость непрерывного образования в современных</w:t>
      </w:r>
      <w:r>
        <w:rPr>
          <w:spacing w:val="-25"/>
          <w:sz w:val="28"/>
        </w:rPr>
        <w:t xml:space="preserve"> </w:t>
      </w:r>
      <w:r>
        <w:rPr>
          <w:sz w:val="28"/>
        </w:rPr>
        <w:t>условиях;</w:t>
      </w:r>
    </w:p>
    <w:p w14:paraId="58060000">
      <w:pPr>
        <w:pStyle w:val="Style_8"/>
        <w:numPr>
          <w:ilvl w:val="0"/>
          <w:numId w:val="42"/>
        </w:numPr>
        <w:tabs>
          <w:tab w:leader="none" w:pos="450" w:val="left"/>
        </w:tabs>
        <w:spacing w:line="276" w:lineRule="auto"/>
        <w:ind w:firstLine="284" w:left="0" w:right="-4"/>
        <w:rPr>
          <w:sz w:val="28"/>
        </w:rPr>
      </w:pPr>
      <w:r>
        <w:rPr>
          <w:sz w:val="28"/>
        </w:rPr>
        <w:t>описывать многообразие профессий в современном</w:t>
      </w:r>
      <w:r>
        <w:rPr>
          <w:spacing w:val="-13"/>
          <w:sz w:val="28"/>
        </w:rPr>
        <w:t xml:space="preserve"> </w:t>
      </w:r>
      <w:r>
        <w:rPr>
          <w:sz w:val="28"/>
        </w:rPr>
        <w:t>мире;</w:t>
      </w:r>
    </w:p>
    <w:p w14:paraId="59060000">
      <w:pPr>
        <w:pStyle w:val="Style_8"/>
        <w:numPr>
          <w:ilvl w:val="0"/>
          <w:numId w:val="42"/>
        </w:numPr>
        <w:tabs>
          <w:tab w:leader="none" w:pos="450" w:val="left"/>
        </w:tabs>
        <w:spacing w:line="276" w:lineRule="auto"/>
        <w:ind w:firstLine="284" w:left="0" w:right="-4"/>
        <w:rPr>
          <w:sz w:val="28"/>
        </w:rPr>
      </w:pPr>
      <w:r>
        <w:rPr>
          <w:sz w:val="28"/>
        </w:rPr>
        <w:t>характеризовать роль молодёжи в развитии современного</w:t>
      </w:r>
      <w:r>
        <w:rPr>
          <w:spacing w:val="-23"/>
          <w:sz w:val="28"/>
        </w:rPr>
        <w:t xml:space="preserve"> </w:t>
      </w:r>
      <w:r>
        <w:rPr>
          <w:sz w:val="28"/>
        </w:rPr>
        <w:t>общества;</w:t>
      </w:r>
    </w:p>
    <w:p w14:paraId="5A060000">
      <w:pPr>
        <w:pStyle w:val="Style_8"/>
        <w:numPr>
          <w:ilvl w:val="0"/>
          <w:numId w:val="42"/>
        </w:numPr>
        <w:tabs>
          <w:tab w:leader="none" w:pos="450" w:val="left"/>
        </w:tabs>
        <w:spacing w:line="276" w:lineRule="auto"/>
        <w:ind w:firstLine="284" w:left="0" w:right="-4"/>
        <w:rPr>
          <w:sz w:val="28"/>
        </w:rPr>
      </w:pPr>
      <w:r>
        <w:rPr>
          <w:sz w:val="28"/>
        </w:rPr>
        <w:t>извлекать социальную информацию из доступных</w:t>
      </w:r>
      <w:r>
        <w:rPr>
          <w:spacing w:val="-28"/>
          <w:sz w:val="28"/>
        </w:rPr>
        <w:t xml:space="preserve"> </w:t>
      </w:r>
      <w:r>
        <w:rPr>
          <w:sz w:val="28"/>
        </w:rPr>
        <w:t>источников;</w:t>
      </w:r>
    </w:p>
    <w:p w14:paraId="5B060000">
      <w:pPr>
        <w:pStyle w:val="Style_8"/>
        <w:numPr>
          <w:ilvl w:val="0"/>
          <w:numId w:val="42"/>
        </w:numPr>
        <w:tabs>
          <w:tab w:leader="none" w:pos="450" w:val="left"/>
        </w:tabs>
        <w:spacing w:line="276" w:lineRule="auto"/>
        <w:ind w:firstLine="284" w:left="0" w:right="-4"/>
        <w:rPr>
          <w:sz w:val="28"/>
        </w:rPr>
      </w:pPr>
      <w:r>
        <w:rPr>
          <w:sz w:val="28"/>
        </w:rPr>
        <w:t>применять полученные знания для решения отдельных социальных</w:t>
      </w:r>
      <w:r>
        <w:rPr>
          <w:spacing w:val="-31"/>
          <w:sz w:val="28"/>
        </w:rPr>
        <w:t xml:space="preserve"> </w:t>
      </w:r>
      <w:r>
        <w:rPr>
          <w:sz w:val="28"/>
        </w:rPr>
        <w:t>проблем.</w:t>
      </w:r>
    </w:p>
    <w:p w14:paraId="5C060000">
      <w:pPr>
        <w:spacing w:line="276" w:lineRule="auto"/>
        <w:ind w:firstLine="284" w:left="0" w:right="-4"/>
        <w:jc w:val="both"/>
        <w:rPr>
          <w:i w:val="1"/>
          <w:sz w:val="28"/>
        </w:rPr>
      </w:pPr>
      <w:r>
        <w:rPr>
          <w:i w:val="1"/>
          <w:sz w:val="28"/>
        </w:rPr>
        <w:t>Выпускник получит возможность научиться:</w:t>
      </w:r>
    </w:p>
    <w:p w14:paraId="5D060000">
      <w:pPr>
        <w:pStyle w:val="Style_8"/>
        <w:numPr>
          <w:ilvl w:val="0"/>
          <w:numId w:val="42"/>
        </w:numPr>
        <w:tabs>
          <w:tab w:leader="none" w:pos="450" w:val="left"/>
        </w:tabs>
        <w:spacing w:line="276" w:lineRule="auto"/>
        <w:ind w:firstLine="284" w:left="0" w:right="-4"/>
        <w:rPr>
          <w:sz w:val="28"/>
        </w:rPr>
      </w:pPr>
      <w:r>
        <w:rPr>
          <w:sz w:val="28"/>
        </w:rPr>
        <w:t xml:space="preserve">критически воспринимать сообщения и рекламу в СМИ и Интернете о таких направлениях массовой культуры, как </w:t>
      </w:r>
      <w:r>
        <w:rPr>
          <w:spacing w:val="2"/>
          <w:sz w:val="28"/>
        </w:rPr>
        <w:t xml:space="preserve">шоу </w:t>
      </w:r>
      <w:r>
        <w:rPr>
          <w:sz w:val="28"/>
        </w:rPr>
        <w:t>-бизнес и</w:t>
      </w:r>
      <w:r>
        <w:rPr>
          <w:spacing w:val="-22"/>
          <w:sz w:val="28"/>
        </w:rPr>
        <w:t xml:space="preserve"> </w:t>
      </w:r>
      <w:r>
        <w:rPr>
          <w:sz w:val="28"/>
        </w:rPr>
        <w:t>мода;</w:t>
      </w:r>
    </w:p>
    <w:p w14:paraId="5E060000">
      <w:pPr>
        <w:pStyle w:val="Style_8"/>
        <w:numPr>
          <w:ilvl w:val="0"/>
          <w:numId w:val="42"/>
        </w:numPr>
        <w:tabs>
          <w:tab w:leader="none" w:pos="450" w:val="left"/>
        </w:tabs>
        <w:spacing w:line="276" w:lineRule="auto"/>
        <w:ind w:firstLine="284" w:left="0" w:right="-4"/>
        <w:rPr>
          <w:sz w:val="28"/>
        </w:rPr>
      </w:pPr>
      <w:r>
        <w:rPr>
          <w:sz w:val="28"/>
        </w:rPr>
        <w:t>оценивать роль спорта и спортивных достижений в контексте современной общественной</w:t>
      </w:r>
      <w:r>
        <w:rPr>
          <w:spacing w:val="-8"/>
          <w:sz w:val="28"/>
        </w:rPr>
        <w:t xml:space="preserve"> </w:t>
      </w:r>
      <w:r>
        <w:rPr>
          <w:sz w:val="28"/>
        </w:rPr>
        <w:t>жизни;</w:t>
      </w:r>
    </w:p>
    <w:p w14:paraId="5F060000">
      <w:pPr>
        <w:pStyle w:val="Style_8"/>
        <w:numPr>
          <w:ilvl w:val="0"/>
          <w:numId w:val="42"/>
        </w:numPr>
        <w:tabs>
          <w:tab w:leader="none" w:pos="450" w:val="left"/>
        </w:tabs>
        <w:spacing w:line="276" w:lineRule="auto"/>
        <w:ind w:firstLine="284" w:left="0" w:right="-4"/>
        <w:rPr>
          <w:sz w:val="28"/>
        </w:rPr>
      </w:pPr>
      <w:r>
        <w:rPr>
          <w:sz w:val="28"/>
        </w:rPr>
        <w:t>выражать и обосновывать собственную позицию по актуальным проблемам молодёжи.</w:t>
      </w:r>
    </w:p>
    <w:p w14:paraId="60060000">
      <w:pPr>
        <w:pStyle w:val="Style_2"/>
        <w:spacing w:before="7" w:line="276" w:lineRule="auto"/>
        <w:ind w:firstLine="0" w:left="0"/>
        <w:rPr>
          <w:sz w:val="28"/>
        </w:rPr>
      </w:pPr>
    </w:p>
    <w:p w14:paraId="61060000">
      <w:pPr>
        <w:pStyle w:val="Style_8"/>
        <w:numPr>
          <w:ilvl w:val="3"/>
          <w:numId w:val="9"/>
        </w:numPr>
        <w:tabs>
          <w:tab w:leader="none" w:pos="1134" w:val="left"/>
        </w:tabs>
        <w:spacing w:line="276" w:lineRule="auto"/>
        <w:ind w:firstLine="0" w:left="0" w:right="-4"/>
        <w:jc w:val="both"/>
        <w:rPr>
          <w:i w:val="1"/>
          <w:sz w:val="28"/>
        </w:rPr>
      </w:pPr>
      <w:r>
        <w:rPr>
          <w:b w:val="1"/>
          <w:sz w:val="28"/>
        </w:rPr>
        <w:t>География</w:t>
      </w:r>
    </w:p>
    <w:p w14:paraId="62060000">
      <w:pPr>
        <w:pStyle w:val="Style_8"/>
        <w:tabs>
          <w:tab w:leader="none" w:pos="0" w:val="left"/>
        </w:tabs>
        <w:spacing w:line="276" w:lineRule="auto"/>
        <w:ind w:firstLine="0" w:left="0" w:right="-4"/>
        <w:rPr>
          <w:b w:val="1"/>
          <w:sz w:val="28"/>
        </w:rPr>
      </w:pPr>
      <w:r>
        <w:rPr>
          <w:b w:val="1"/>
          <w:sz w:val="28"/>
        </w:rPr>
        <w:t xml:space="preserve">Источники географической информации </w:t>
      </w:r>
    </w:p>
    <w:p w14:paraId="63060000">
      <w:pPr>
        <w:pStyle w:val="Style_8"/>
        <w:tabs>
          <w:tab w:leader="none" w:pos="0" w:val="left"/>
        </w:tabs>
        <w:spacing w:line="276" w:lineRule="auto"/>
        <w:ind w:firstLine="0" w:left="0" w:right="-4"/>
        <w:rPr>
          <w:i w:val="1"/>
          <w:sz w:val="28"/>
        </w:rPr>
      </w:pPr>
      <w:r>
        <w:rPr>
          <w:i w:val="1"/>
          <w:sz w:val="28"/>
        </w:rPr>
        <w:t>Выпускник</w:t>
      </w:r>
      <w:r>
        <w:rPr>
          <w:i w:val="1"/>
          <w:spacing w:val="-3"/>
          <w:sz w:val="28"/>
        </w:rPr>
        <w:t xml:space="preserve"> </w:t>
      </w:r>
      <w:r>
        <w:rPr>
          <w:i w:val="1"/>
          <w:sz w:val="28"/>
        </w:rPr>
        <w:t>научится:</w:t>
      </w:r>
    </w:p>
    <w:p w14:paraId="64060000">
      <w:pPr>
        <w:pStyle w:val="Style_8"/>
        <w:numPr>
          <w:ilvl w:val="0"/>
          <w:numId w:val="42"/>
        </w:numPr>
        <w:tabs>
          <w:tab w:leader="none" w:pos="450" w:val="left"/>
        </w:tabs>
        <w:spacing w:line="276" w:lineRule="auto"/>
        <w:ind w:firstLine="284" w:left="0" w:right="-4"/>
        <w:rPr>
          <w:sz w:val="28"/>
        </w:rPr>
      </w:pPr>
      <w:r>
        <w:rPr>
          <w:sz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w:t>
      </w:r>
      <w:r>
        <w:rPr>
          <w:spacing w:val="-18"/>
          <w:sz w:val="28"/>
        </w:rPr>
        <w:t xml:space="preserve"> </w:t>
      </w:r>
      <w:r>
        <w:rPr>
          <w:sz w:val="28"/>
        </w:rPr>
        <w:t>задач;</w:t>
      </w:r>
    </w:p>
    <w:p w14:paraId="65060000">
      <w:pPr>
        <w:pStyle w:val="Style_8"/>
        <w:numPr>
          <w:ilvl w:val="0"/>
          <w:numId w:val="42"/>
        </w:numPr>
        <w:tabs>
          <w:tab w:leader="none" w:pos="450" w:val="left"/>
        </w:tabs>
        <w:spacing w:line="276" w:lineRule="auto"/>
        <w:ind w:firstLine="284" w:left="0" w:right="-4"/>
        <w:rPr>
          <w:sz w:val="28"/>
        </w:rPr>
      </w:pPr>
      <w:r>
        <w:rPr>
          <w:sz w:val="28"/>
        </w:rPr>
        <w:t>анализировать, обобщать и интерпретировать географическую</w:t>
      </w:r>
      <w:r>
        <w:rPr>
          <w:spacing w:val="-28"/>
          <w:sz w:val="28"/>
        </w:rPr>
        <w:t xml:space="preserve"> </w:t>
      </w:r>
      <w:r>
        <w:rPr>
          <w:sz w:val="28"/>
        </w:rPr>
        <w:t>информацию;</w:t>
      </w:r>
    </w:p>
    <w:p w14:paraId="66060000">
      <w:pPr>
        <w:pStyle w:val="Style_8"/>
        <w:numPr>
          <w:ilvl w:val="0"/>
          <w:numId w:val="42"/>
        </w:numPr>
        <w:tabs>
          <w:tab w:leader="none" w:pos="450" w:val="left"/>
          <w:tab w:leader="none" w:pos="1647" w:val="left"/>
          <w:tab w:leader="none" w:pos="2036" w:val="left"/>
          <w:tab w:leader="none" w:pos="3883" w:val="left"/>
          <w:tab w:leader="none" w:pos="4388" w:val="left"/>
          <w:tab w:leader="none" w:pos="5890" w:val="left"/>
          <w:tab w:leader="none" w:pos="7420" w:val="left"/>
          <w:tab w:leader="none" w:pos="7871" w:val="left"/>
          <w:tab w:leader="none" w:pos="8514" w:val="left"/>
        </w:tabs>
        <w:spacing w:line="276" w:lineRule="auto"/>
        <w:ind w:firstLine="284" w:left="0" w:right="-4"/>
        <w:rPr>
          <w:sz w:val="28"/>
        </w:rPr>
      </w:pPr>
      <w:r>
        <w:rPr>
          <w:sz w:val="28"/>
        </w:rPr>
        <w:t xml:space="preserve">находить и формулировать по результатам </w:t>
      </w:r>
      <w:r>
        <w:rPr>
          <w:sz w:val="28"/>
        </w:rPr>
        <w:t>набл</w:t>
      </w:r>
      <w:r>
        <w:rPr>
          <w:sz w:val="28"/>
        </w:rPr>
        <w:t xml:space="preserve">юдений </w:t>
      </w:r>
      <w:r>
        <w:rPr>
          <w:sz w:val="28"/>
        </w:rPr>
        <w:t>(в</w:t>
      </w:r>
      <w:r>
        <w:rPr>
          <w:sz w:val="28"/>
        </w:rPr>
        <w:t xml:space="preserve"> </w:t>
      </w:r>
      <w:r>
        <w:rPr>
          <w:spacing w:val="2"/>
          <w:sz w:val="28"/>
        </w:rPr>
        <w:t>том</w:t>
      </w:r>
      <w:r>
        <w:rPr>
          <w:spacing w:val="2"/>
          <w:sz w:val="28"/>
        </w:rPr>
        <w:t xml:space="preserve"> </w:t>
      </w:r>
      <w:r>
        <w:rPr>
          <w:sz w:val="28"/>
        </w:rPr>
        <w:t>числе инструментальных) зависимости и</w:t>
      </w:r>
      <w:r>
        <w:rPr>
          <w:spacing w:val="-23"/>
          <w:sz w:val="28"/>
        </w:rPr>
        <w:t xml:space="preserve"> </w:t>
      </w:r>
      <w:r>
        <w:rPr>
          <w:sz w:val="28"/>
        </w:rPr>
        <w:t>закономерности;</w:t>
      </w:r>
    </w:p>
    <w:p w14:paraId="67060000">
      <w:pPr>
        <w:pStyle w:val="Style_8"/>
        <w:numPr>
          <w:ilvl w:val="0"/>
          <w:numId w:val="42"/>
        </w:numPr>
        <w:tabs>
          <w:tab w:leader="none" w:pos="450" w:val="left"/>
        </w:tabs>
        <w:spacing w:line="276" w:lineRule="auto"/>
        <w:ind w:firstLine="284" w:left="0" w:right="-4"/>
        <w:rPr>
          <w:sz w:val="28"/>
        </w:rPr>
      </w:pPr>
      <w:r>
        <w:rPr>
          <w:sz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w:t>
      </w:r>
      <w:r>
        <w:rPr>
          <w:spacing w:val="-15"/>
          <w:sz w:val="28"/>
        </w:rPr>
        <w:t xml:space="preserve"> </w:t>
      </w:r>
      <w:r>
        <w:rPr>
          <w:sz w:val="28"/>
        </w:rPr>
        <w:t>содержания;</w:t>
      </w:r>
    </w:p>
    <w:p w14:paraId="68060000">
      <w:pPr>
        <w:pStyle w:val="Style_8"/>
        <w:numPr>
          <w:ilvl w:val="0"/>
          <w:numId w:val="42"/>
        </w:numPr>
        <w:tabs>
          <w:tab w:leader="none" w:pos="450" w:val="left"/>
          <w:tab w:leader="none" w:pos="1658" w:val="left"/>
          <w:tab w:leader="none" w:pos="2037" w:val="left"/>
          <w:tab w:leader="none" w:pos="3222" w:val="left"/>
          <w:tab w:leader="none" w:pos="4222" w:val="left"/>
          <w:tab w:leader="none" w:pos="4594" w:val="left"/>
          <w:tab w:leader="none" w:pos="5510" w:val="left"/>
          <w:tab w:leader="none" w:pos="6153" w:val="left"/>
          <w:tab w:leader="none" w:pos="7750" w:val="left"/>
        </w:tabs>
        <w:spacing w:line="276" w:lineRule="auto"/>
        <w:ind w:firstLine="284" w:left="0" w:right="-4"/>
        <w:rPr>
          <w:sz w:val="28"/>
        </w:rPr>
      </w:pPr>
      <w:r>
        <w:rPr>
          <w:sz w:val="28"/>
        </w:rPr>
        <w:t xml:space="preserve">выявлять в </w:t>
      </w:r>
      <w:r>
        <w:rPr>
          <w:sz w:val="28"/>
        </w:rPr>
        <w:t>процессе</w:t>
      </w:r>
      <w:r>
        <w:rPr>
          <w:sz w:val="28"/>
        </w:rPr>
        <w:t xml:space="preserve"> работы с одним или </w:t>
      </w:r>
      <w:r>
        <w:rPr>
          <w:sz w:val="28"/>
        </w:rPr>
        <w:t>несколькими</w:t>
      </w:r>
      <w:r>
        <w:rPr>
          <w:sz w:val="28"/>
        </w:rPr>
        <w:t xml:space="preserve"> </w:t>
      </w:r>
      <w:r>
        <w:rPr>
          <w:spacing w:val="-1"/>
          <w:sz w:val="28"/>
        </w:rPr>
        <w:t xml:space="preserve">источниками </w:t>
      </w:r>
      <w:r>
        <w:rPr>
          <w:sz w:val="28"/>
        </w:rPr>
        <w:t>географической информации содержащуюся в них противоречивую</w:t>
      </w:r>
      <w:r>
        <w:rPr>
          <w:spacing w:val="-25"/>
          <w:sz w:val="28"/>
        </w:rPr>
        <w:t xml:space="preserve"> </w:t>
      </w:r>
      <w:r>
        <w:rPr>
          <w:sz w:val="28"/>
        </w:rPr>
        <w:t>информацию;</w:t>
      </w:r>
    </w:p>
    <w:p w14:paraId="69060000">
      <w:pPr>
        <w:pStyle w:val="Style_8"/>
        <w:numPr>
          <w:ilvl w:val="0"/>
          <w:numId w:val="42"/>
        </w:numPr>
        <w:tabs>
          <w:tab w:leader="none" w:pos="450" w:val="left"/>
        </w:tabs>
        <w:spacing w:before="46" w:line="276" w:lineRule="auto"/>
        <w:ind w:firstLine="284" w:left="0" w:right="-4"/>
        <w:rPr>
          <w:sz w:val="28"/>
        </w:rPr>
      </w:pPr>
      <w:r>
        <w:rPr>
          <w:sz w:val="28"/>
        </w:rPr>
        <w:t>составлять описания географических объектов, процессов и явлений с использованием разных источников географической</w:t>
      </w:r>
      <w:r>
        <w:rPr>
          <w:spacing w:val="-20"/>
          <w:sz w:val="28"/>
        </w:rPr>
        <w:t xml:space="preserve"> </w:t>
      </w:r>
      <w:r>
        <w:rPr>
          <w:sz w:val="28"/>
        </w:rPr>
        <w:t>информации;</w:t>
      </w:r>
    </w:p>
    <w:p w14:paraId="6A060000">
      <w:pPr>
        <w:pStyle w:val="Style_8"/>
        <w:numPr>
          <w:ilvl w:val="0"/>
          <w:numId w:val="42"/>
        </w:numPr>
        <w:tabs>
          <w:tab w:leader="none" w:pos="450" w:val="left"/>
        </w:tabs>
        <w:spacing w:line="276" w:lineRule="auto"/>
        <w:ind w:firstLine="284" w:left="0" w:right="-4"/>
        <w:rPr>
          <w:sz w:val="28"/>
        </w:rPr>
      </w:pPr>
      <w:r>
        <w:rPr>
          <w:sz w:val="28"/>
        </w:rPr>
        <w:t>представлять в различных формах географическую информацию, необходимую для решения учебных и практико-ориентированных</w:t>
      </w:r>
      <w:r>
        <w:rPr>
          <w:spacing w:val="-15"/>
          <w:sz w:val="28"/>
        </w:rPr>
        <w:t xml:space="preserve"> </w:t>
      </w:r>
      <w:r>
        <w:rPr>
          <w:sz w:val="28"/>
        </w:rPr>
        <w:t>задач.</w:t>
      </w:r>
    </w:p>
    <w:p w14:paraId="6B060000">
      <w:pPr>
        <w:spacing w:line="276" w:lineRule="auto"/>
        <w:ind w:firstLine="284" w:left="0" w:right="-4"/>
        <w:jc w:val="both"/>
        <w:rPr>
          <w:i w:val="1"/>
          <w:sz w:val="28"/>
        </w:rPr>
      </w:pPr>
      <w:r>
        <w:rPr>
          <w:i w:val="1"/>
          <w:sz w:val="28"/>
        </w:rPr>
        <w:t>Выпускник получит возможность научиться:</w:t>
      </w:r>
    </w:p>
    <w:p w14:paraId="6C060000">
      <w:pPr>
        <w:pStyle w:val="Style_8"/>
        <w:numPr>
          <w:ilvl w:val="0"/>
          <w:numId w:val="42"/>
        </w:numPr>
        <w:tabs>
          <w:tab w:leader="none" w:pos="450" w:val="left"/>
        </w:tabs>
        <w:spacing w:line="276" w:lineRule="auto"/>
        <w:ind w:firstLine="284" w:left="0" w:right="-4"/>
        <w:rPr>
          <w:sz w:val="28"/>
        </w:rPr>
      </w:pPr>
      <w:r>
        <w:rPr>
          <w:sz w:val="28"/>
        </w:rPr>
        <w:t>ориентироваться на местности при помощи топографических карт и современных навигационных</w:t>
      </w:r>
      <w:r>
        <w:rPr>
          <w:spacing w:val="-12"/>
          <w:sz w:val="28"/>
        </w:rPr>
        <w:t xml:space="preserve"> </w:t>
      </w:r>
      <w:r>
        <w:rPr>
          <w:sz w:val="28"/>
        </w:rPr>
        <w:t>приборов;</w:t>
      </w:r>
    </w:p>
    <w:p w14:paraId="6D060000">
      <w:pPr>
        <w:pStyle w:val="Style_8"/>
        <w:numPr>
          <w:ilvl w:val="0"/>
          <w:numId w:val="42"/>
        </w:numPr>
        <w:tabs>
          <w:tab w:leader="none" w:pos="450" w:val="left"/>
        </w:tabs>
        <w:spacing w:line="276" w:lineRule="auto"/>
        <w:ind w:firstLine="284" w:left="0" w:right="-4"/>
        <w:rPr>
          <w:sz w:val="28"/>
        </w:rPr>
      </w:pPr>
      <w:r>
        <w:rPr>
          <w:sz w:val="28"/>
        </w:rPr>
        <w:t>читать космические снимки и аэрофотоснимки, планы местности и географические карты;</w:t>
      </w:r>
    </w:p>
    <w:p w14:paraId="6E060000">
      <w:pPr>
        <w:pStyle w:val="Style_8"/>
        <w:numPr>
          <w:ilvl w:val="0"/>
          <w:numId w:val="42"/>
        </w:numPr>
        <w:tabs>
          <w:tab w:leader="none" w:pos="450" w:val="left"/>
        </w:tabs>
        <w:spacing w:line="276" w:lineRule="auto"/>
        <w:ind w:firstLine="284" w:left="0" w:right="-4"/>
        <w:rPr>
          <w:sz w:val="28"/>
        </w:rPr>
      </w:pPr>
      <w:r>
        <w:rPr>
          <w:sz w:val="28"/>
        </w:rPr>
        <w:t>строить простые планы</w:t>
      </w:r>
      <w:r>
        <w:rPr>
          <w:spacing w:val="-14"/>
          <w:sz w:val="28"/>
        </w:rPr>
        <w:t xml:space="preserve"> </w:t>
      </w:r>
      <w:r>
        <w:rPr>
          <w:sz w:val="28"/>
        </w:rPr>
        <w:t>местности;</w:t>
      </w:r>
    </w:p>
    <w:p w14:paraId="6F060000">
      <w:pPr>
        <w:pStyle w:val="Style_8"/>
        <w:numPr>
          <w:ilvl w:val="0"/>
          <w:numId w:val="42"/>
        </w:numPr>
        <w:tabs>
          <w:tab w:leader="none" w:pos="450" w:val="left"/>
        </w:tabs>
        <w:spacing w:line="276" w:lineRule="auto"/>
        <w:ind w:firstLine="284" w:left="0" w:right="-4"/>
        <w:rPr>
          <w:sz w:val="28"/>
        </w:rPr>
      </w:pPr>
      <w:r>
        <w:rPr>
          <w:sz w:val="28"/>
        </w:rPr>
        <w:t>создавать простейшие географические карты различного</w:t>
      </w:r>
      <w:r>
        <w:rPr>
          <w:spacing w:val="-19"/>
          <w:sz w:val="28"/>
        </w:rPr>
        <w:t xml:space="preserve"> </w:t>
      </w:r>
      <w:r>
        <w:rPr>
          <w:sz w:val="28"/>
        </w:rPr>
        <w:t>содержания;</w:t>
      </w:r>
    </w:p>
    <w:p w14:paraId="70060000">
      <w:pPr>
        <w:pStyle w:val="Style_8"/>
        <w:numPr>
          <w:ilvl w:val="0"/>
          <w:numId w:val="42"/>
        </w:numPr>
        <w:tabs>
          <w:tab w:leader="none" w:pos="450" w:val="left"/>
        </w:tabs>
        <w:spacing w:line="276" w:lineRule="auto"/>
        <w:ind w:firstLine="284" w:left="0" w:right="-4"/>
        <w:rPr>
          <w:sz w:val="28"/>
        </w:rPr>
      </w:pPr>
      <w:r>
        <w:rPr>
          <w:sz w:val="28"/>
        </w:rPr>
        <w:t>моделировать географические объекты и явления при помощи компьютерных программ.</w:t>
      </w:r>
    </w:p>
    <w:p w14:paraId="71060000">
      <w:pPr>
        <w:pStyle w:val="Style_5"/>
        <w:spacing w:line="276" w:lineRule="auto"/>
        <w:ind w:firstLine="284" w:left="0" w:right="-4"/>
        <w:jc w:val="both"/>
        <w:rPr>
          <w:sz w:val="28"/>
        </w:rPr>
      </w:pPr>
      <w:r>
        <w:rPr>
          <w:sz w:val="28"/>
        </w:rPr>
        <w:t>Природа Земли и человек</w:t>
      </w:r>
    </w:p>
    <w:p w14:paraId="72060000">
      <w:pPr>
        <w:spacing w:line="276" w:lineRule="auto"/>
        <w:ind w:firstLine="284" w:left="0" w:right="-4"/>
        <w:jc w:val="both"/>
        <w:rPr>
          <w:i w:val="1"/>
          <w:sz w:val="28"/>
        </w:rPr>
      </w:pPr>
      <w:r>
        <w:rPr>
          <w:i w:val="1"/>
          <w:sz w:val="28"/>
        </w:rPr>
        <w:t>Выпускник научится:</w:t>
      </w:r>
    </w:p>
    <w:p w14:paraId="73060000">
      <w:pPr>
        <w:pStyle w:val="Style_8"/>
        <w:numPr>
          <w:ilvl w:val="0"/>
          <w:numId w:val="42"/>
        </w:numPr>
        <w:tabs>
          <w:tab w:leader="none" w:pos="450" w:val="left"/>
        </w:tabs>
        <w:spacing w:line="276" w:lineRule="auto"/>
        <w:ind w:firstLine="284" w:left="0" w:right="-4"/>
        <w:rPr>
          <w:sz w:val="28"/>
        </w:rPr>
      </w:pPr>
      <w:r>
        <w:rPr>
          <w:sz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Pr>
          <w:spacing w:val="-15"/>
          <w:sz w:val="28"/>
        </w:rPr>
        <w:t xml:space="preserve"> </w:t>
      </w:r>
      <w:r>
        <w:rPr>
          <w:sz w:val="28"/>
        </w:rPr>
        <w:t>классификацию;</w:t>
      </w:r>
    </w:p>
    <w:p w14:paraId="74060000">
      <w:pPr>
        <w:pStyle w:val="Style_8"/>
        <w:numPr>
          <w:ilvl w:val="0"/>
          <w:numId w:val="42"/>
        </w:numPr>
        <w:tabs>
          <w:tab w:leader="none" w:pos="450" w:val="left"/>
        </w:tabs>
        <w:spacing w:line="276" w:lineRule="auto"/>
        <w:ind w:firstLine="284" w:left="0" w:right="-4"/>
        <w:rPr>
          <w:sz w:val="28"/>
        </w:rPr>
      </w:pPr>
      <w:r>
        <w:rPr>
          <w:sz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w:t>
      </w:r>
      <w:r>
        <w:rPr>
          <w:spacing w:val="-23"/>
          <w:sz w:val="28"/>
        </w:rPr>
        <w:t xml:space="preserve"> </w:t>
      </w:r>
      <w:r>
        <w:rPr>
          <w:sz w:val="28"/>
        </w:rPr>
        <w:t>различий;</w:t>
      </w:r>
    </w:p>
    <w:p w14:paraId="75060000">
      <w:pPr>
        <w:pStyle w:val="Style_8"/>
        <w:numPr>
          <w:ilvl w:val="0"/>
          <w:numId w:val="42"/>
        </w:numPr>
        <w:tabs>
          <w:tab w:leader="none" w:pos="450" w:val="left"/>
        </w:tabs>
        <w:spacing w:line="276" w:lineRule="auto"/>
        <w:ind w:firstLine="284" w:left="0" w:right="-4"/>
        <w:rPr>
          <w:sz w:val="28"/>
        </w:rPr>
      </w:pPr>
      <w:r>
        <w:rPr>
          <w:sz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Pr>
          <w:spacing w:val="-13"/>
          <w:sz w:val="28"/>
        </w:rPr>
        <w:t xml:space="preserve"> </w:t>
      </w:r>
      <w:r>
        <w:rPr>
          <w:sz w:val="28"/>
        </w:rPr>
        <w:t>потоков;</w:t>
      </w:r>
    </w:p>
    <w:p w14:paraId="76060000">
      <w:pPr>
        <w:pStyle w:val="Style_8"/>
        <w:numPr>
          <w:ilvl w:val="0"/>
          <w:numId w:val="42"/>
        </w:numPr>
        <w:tabs>
          <w:tab w:leader="none" w:pos="450" w:val="left"/>
        </w:tabs>
        <w:spacing w:line="276" w:lineRule="auto"/>
        <w:ind w:firstLine="284" w:left="0" w:right="-4"/>
        <w:rPr>
          <w:i w:val="1"/>
          <w:sz w:val="28"/>
        </w:rPr>
      </w:pPr>
      <w:r>
        <w:rPr>
          <w:sz w:val="28"/>
        </w:rPr>
        <w:t xml:space="preserve">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14:paraId="77060000">
      <w:pPr>
        <w:pStyle w:val="Style_8"/>
        <w:tabs>
          <w:tab w:leader="none" w:pos="450" w:val="left"/>
        </w:tabs>
        <w:spacing w:line="276" w:lineRule="auto"/>
        <w:ind w:firstLine="0" w:left="284" w:right="-4"/>
        <w:rPr>
          <w:i w:val="1"/>
          <w:sz w:val="28"/>
        </w:rPr>
      </w:pPr>
      <w:r>
        <w:rPr>
          <w:i w:val="1"/>
          <w:sz w:val="28"/>
        </w:rPr>
        <w:t>Выпускник получит возможность</w:t>
      </w:r>
      <w:r>
        <w:rPr>
          <w:i w:val="1"/>
          <w:spacing w:val="-8"/>
          <w:sz w:val="28"/>
        </w:rPr>
        <w:t xml:space="preserve"> </w:t>
      </w:r>
      <w:r>
        <w:rPr>
          <w:i w:val="1"/>
          <w:sz w:val="28"/>
        </w:rPr>
        <w:t>научиться:</w:t>
      </w:r>
    </w:p>
    <w:p w14:paraId="78060000">
      <w:pPr>
        <w:pStyle w:val="Style_8"/>
        <w:numPr>
          <w:ilvl w:val="0"/>
          <w:numId w:val="42"/>
        </w:numPr>
        <w:tabs>
          <w:tab w:leader="none" w:pos="450" w:val="left"/>
        </w:tabs>
        <w:spacing w:line="276" w:lineRule="auto"/>
        <w:ind w:firstLine="284" w:left="0" w:right="-4"/>
        <w:rPr>
          <w:sz w:val="28"/>
        </w:rPr>
      </w:pPr>
      <w:r>
        <w:rPr>
          <w:sz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Pr>
          <w:spacing w:val="-6"/>
          <w:sz w:val="28"/>
        </w:rPr>
        <w:t xml:space="preserve"> </w:t>
      </w:r>
      <w:r>
        <w:rPr>
          <w:sz w:val="28"/>
        </w:rPr>
        <w:t>среде</w:t>
      </w:r>
    </w:p>
    <w:p w14:paraId="79060000">
      <w:pPr>
        <w:pStyle w:val="Style_8"/>
        <w:numPr>
          <w:ilvl w:val="0"/>
          <w:numId w:val="42"/>
        </w:numPr>
        <w:tabs>
          <w:tab w:leader="none" w:pos="450" w:val="left"/>
        </w:tabs>
        <w:spacing w:line="276" w:lineRule="auto"/>
        <w:ind w:firstLine="284" w:left="0" w:right="-4"/>
        <w:rPr>
          <w:sz w:val="28"/>
        </w:rPr>
      </w:pPr>
      <w:r>
        <w:rPr>
          <w:sz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7A060000">
      <w:pPr>
        <w:pStyle w:val="Style_8"/>
        <w:numPr>
          <w:ilvl w:val="0"/>
          <w:numId w:val="42"/>
        </w:numPr>
        <w:tabs>
          <w:tab w:leader="none" w:pos="450" w:val="left"/>
        </w:tabs>
        <w:spacing w:line="276" w:lineRule="auto"/>
        <w:ind w:firstLine="284" w:left="0" w:right="-4"/>
        <w:rPr>
          <w:sz w:val="28"/>
        </w:rPr>
      </w:pPr>
      <w:r>
        <w:rPr>
          <w:sz w:val="28"/>
        </w:rPr>
        <w:t>воспринимать и критически оценивать информацию географического содержания в научно-популярной литературе и</w:t>
      </w:r>
      <w:r>
        <w:rPr>
          <w:spacing w:val="-13"/>
          <w:sz w:val="28"/>
        </w:rPr>
        <w:t xml:space="preserve"> </w:t>
      </w:r>
      <w:r>
        <w:rPr>
          <w:sz w:val="28"/>
        </w:rPr>
        <w:t>СМИ;</w:t>
      </w:r>
    </w:p>
    <w:p w14:paraId="7B060000">
      <w:pPr>
        <w:pStyle w:val="Style_8"/>
        <w:numPr>
          <w:ilvl w:val="0"/>
          <w:numId w:val="42"/>
        </w:numPr>
        <w:tabs>
          <w:tab w:leader="none" w:pos="450" w:val="left"/>
        </w:tabs>
        <w:spacing w:line="276" w:lineRule="auto"/>
        <w:ind w:firstLine="284" w:left="0" w:right="-4"/>
        <w:rPr>
          <w:sz w:val="28"/>
        </w:rPr>
      </w:pPr>
      <w:r>
        <w:rPr>
          <w:sz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14:paraId="7C060000">
      <w:pPr>
        <w:pStyle w:val="Style_5"/>
        <w:spacing w:before="1" w:line="276" w:lineRule="auto"/>
        <w:ind w:firstLine="284" w:left="0" w:right="-4"/>
        <w:jc w:val="both"/>
        <w:rPr>
          <w:sz w:val="28"/>
        </w:rPr>
      </w:pPr>
      <w:r>
        <w:rPr>
          <w:sz w:val="28"/>
        </w:rPr>
        <w:t>Население Земли</w:t>
      </w:r>
    </w:p>
    <w:p w14:paraId="7D060000">
      <w:pPr>
        <w:spacing w:line="276" w:lineRule="auto"/>
        <w:ind w:firstLine="284" w:left="0" w:right="-4"/>
        <w:jc w:val="both"/>
        <w:rPr>
          <w:i w:val="1"/>
          <w:sz w:val="28"/>
        </w:rPr>
      </w:pPr>
      <w:r>
        <w:rPr>
          <w:i w:val="1"/>
          <w:sz w:val="28"/>
        </w:rPr>
        <w:t>Выпускник научится:</w:t>
      </w:r>
    </w:p>
    <w:p w14:paraId="7E060000">
      <w:pPr>
        <w:pStyle w:val="Style_8"/>
        <w:numPr>
          <w:ilvl w:val="0"/>
          <w:numId w:val="42"/>
        </w:numPr>
        <w:tabs>
          <w:tab w:leader="none" w:pos="450" w:val="left"/>
        </w:tabs>
        <w:spacing w:line="276" w:lineRule="auto"/>
        <w:ind w:firstLine="284" w:left="0" w:right="-4"/>
        <w:rPr>
          <w:sz w:val="28"/>
        </w:rPr>
      </w:pPr>
      <w:r>
        <w:rPr>
          <w:sz w:val="28"/>
        </w:rPr>
        <w:t>различать изученные демографические процессы и явления, характеризующие динамику численности населения Земли, отдельных регионов и</w:t>
      </w:r>
      <w:r>
        <w:rPr>
          <w:spacing w:val="-23"/>
          <w:sz w:val="28"/>
        </w:rPr>
        <w:t xml:space="preserve"> </w:t>
      </w:r>
      <w:r>
        <w:rPr>
          <w:sz w:val="28"/>
        </w:rPr>
        <w:t>стран;</w:t>
      </w:r>
    </w:p>
    <w:p w14:paraId="7F060000">
      <w:pPr>
        <w:pStyle w:val="Style_8"/>
        <w:numPr>
          <w:ilvl w:val="0"/>
          <w:numId w:val="42"/>
        </w:numPr>
        <w:tabs>
          <w:tab w:leader="none" w:pos="450" w:val="left"/>
        </w:tabs>
        <w:spacing w:line="276" w:lineRule="auto"/>
        <w:ind w:firstLine="284" w:left="0" w:right="-4"/>
        <w:rPr>
          <w:sz w:val="28"/>
        </w:rPr>
      </w:pPr>
      <w:r>
        <w:rPr>
          <w:sz w:val="28"/>
        </w:rPr>
        <w:t>сравнивать особенности населения отдельных регионов и</w:t>
      </w:r>
      <w:r>
        <w:rPr>
          <w:spacing w:val="-18"/>
          <w:sz w:val="28"/>
        </w:rPr>
        <w:t xml:space="preserve"> </w:t>
      </w:r>
      <w:r>
        <w:rPr>
          <w:sz w:val="28"/>
        </w:rPr>
        <w:t>стран;</w:t>
      </w:r>
    </w:p>
    <w:p w14:paraId="80060000">
      <w:pPr>
        <w:pStyle w:val="Style_8"/>
        <w:numPr>
          <w:ilvl w:val="0"/>
          <w:numId w:val="42"/>
        </w:numPr>
        <w:tabs>
          <w:tab w:leader="none" w:pos="450" w:val="left"/>
        </w:tabs>
        <w:spacing w:line="276" w:lineRule="auto"/>
        <w:ind w:firstLine="284" w:left="0" w:right="-4"/>
        <w:rPr>
          <w:sz w:val="28"/>
        </w:rPr>
      </w:pPr>
      <w:r>
        <w:rPr>
          <w:sz w:val="28"/>
        </w:rPr>
        <w:t>использовать знания о взаимосвязях между изученными демографическими процессами и явлениями для объяснения их географических</w:t>
      </w:r>
      <w:r>
        <w:rPr>
          <w:spacing w:val="-23"/>
          <w:sz w:val="28"/>
        </w:rPr>
        <w:t xml:space="preserve"> </w:t>
      </w:r>
      <w:r>
        <w:rPr>
          <w:sz w:val="28"/>
        </w:rPr>
        <w:t>различий;</w:t>
      </w:r>
    </w:p>
    <w:p w14:paraId="81060000">
      <w:pPr>
        <w:pStyle w:val="Style_8"/>
        <w:numPr>
          <w:ilvl w:val="0"/>
          <w:numId w:val="42"/>
        </w:numPr>
        <w:tabs>
          <w:tab w:leader="none" w:pos="450" w:val="left"/>
        </w:tabs>
        <w:spacing w:line="276" w:lineRule="auto"/>
        <w:ind w:firstLine="284" w:left="0" w:right="-4"/>
        <w:rPr>
          <w:sz w:val="28"/>
        </w:rPr>
      </w:pPr>
      <w:r>
        <w:rPr>
          <w:sz w:val="28"/>
        </w:rPr>
        <w:t>проводить расчёты демографических</w:t>
      </w:r>
      <w:r>
        <w:rPr>
          <w:spacing w:val="-17"/>
          <w:sz w:val="28"/>
        </w:rPr>
        <w:t xml:space="preserve"> </w:t>
      </w:r>
      <w:r>
        <w:rPr>
          <w:sz w:val="28"/>
        </w:rPr>
        <w:t>показателей;</w:t>
      </w:r>
    </w:p>
    <w:p w14:paraId="82060000">
      <w:pPr>
        <w:pStyle w:val="Style_8"/>
        <w:numPr>
          <w:ilvl w:val="0"/>
          <w:numId w:val="42"/>
        </w:numPr>
        <w:tabs>
          <w:tab w:leader="none" w:pos="450" w:val="left"/>
        </w:tabs>
        <w:spacing w:line="276" w:lineRule="auto"/>
        <w:ind w:firstLine="284" w:left="0" w:right="-4"/>
        <w:rPr>
          <w:sz w:val="28"/>
        </w:rPr>
      </w:pPr>
      <w:r>
        <w:rPr>
          <w:sz w:val="28"/>
        </w:rPr>
        <w:t>объяснять особенности адаптации человека к разным природным</w:t>
      </w:r>
      <w:r>
        <w:rPr>
          <w:spacing w:val="-23"/>
          <w:sz w:val="28"/>
        </w:rPr>
        <w:t xml:space="preserve"> </w:t>
      </w:r>
      <w:r>
        <w:rPr>
          <w:sz w:val="28"/>
        </w:rPr>
        <w:t>условиям.</w:t>
      </w:r>
    </w:p>
    <w:p w14:paraId="83060000">
      <w:pPr>
        <w:spacing w:line="276" w:lineRule="auto"/>
        <w:ind w:firstLine="284" w:left="0" w:right="-4"/>
        <w:jc w:val="both"/>
        <w:rPr>
          <w:i w:val="1"/>
          <w:sz w:val="28"/>
        </w:rPr>
      </w:pPr>
      <w:r>
        <w:rPr>
          <w:i w:val="1"/>
          <w:sz w:val="28"/>
        </w:rPr>
        <w:t>Выпускник получит возможность научиться:</w:t>
      </w:r>
    </w:p>
    <w:p w14:paraId="84060000">
      <w:pPr>
        <w:pStyle w:val="Style_8"/>
        <w:numPr>
          <w:ilvl w:val="0"/>
          <w:numId w:val="42"/>
        </w:numPr>
        <w:tabs>
          <w:tab w:leader="none" w:pos="450" w:val="left"/>
        </w:tabs>
        <w:spacing w:before="46" w:line="276" w:lineRule="auto"/>
        <w:ind w:firstLine="284" w:left="0" w:right="-4"/>
        <w:rPr>
          <w:sz w:val="28"/>
        </w:rPr>
      </w:pPr>
      <w:r>
        <w:rPr>
          <w:sz w:val="28"/>
        </w:rPr>
        <w:t>приводить примеры, иллюстрирующие роль практического исп</w:t>
      </w:r>
      <w:r>
        <w:rPr>
          <w:sz w:val="28"/>
        </w:rPr>
        <w:t xml:space="preserve">ользования знаний о населении в решении социально-экономических и </w:t>
      </w:r>
      <w:r>
        <w:rPr>
          <w:sz w:val="28"/>
        </w:rPr>
        <w:t>геоэкологических проблем</w:t>
      </w:r>
      <w:r>
        <w:rPr>
          <w:sz w:val="28"/>
        </w:rPr>
        <w:t xml:space="preserve"> </w:t>
      </w:r>
      <w:r>
        <w:rPr>
          <w:sz w:val="28"/>
        </w:rPr>
        <w:t>человечества, стран и регионов;</w:t>
      </w:r>
    </w:p>
    <w:p w14:paraId="85060000">
      <w:pPr>
        <w:pStyle w:val="Style_8"/>
        <w:numPr>
          <w:ilvl w:val="0"/>
          <w:numId w:val="42"/>
        </w:numPr>
        <w:tabs>
          <w:tab w:leader="none" w:pos="450" w:val="left"/>
        </w:tabs>
        <w:spacing w:line="276" w:lineRule="auto"/>
        <w:ind w:firstLine="284" w:left="0" w:right="-4"/>
        <w:rPr>
          <w:sz w:val="28"/>
        </w:rPr>
      </w:pPr>
      <w:r>
        <w:rPr>
          <w:sz w:val="28"/>
        </w:rPr>
        <w:t>самостоятельно проводить по разным источникам информации исследование, связанное с изучением</w:t>
      </w:r>
      <w:r>
        <w:rPr>
          <w:spacing w:val="-12"/>
          <w:sz w:val="28"/>
        </w:rPr>
        <w:t xml:space="preserve"> </w:t>
      </w:r>
      <w:r>
        <w:rPr>
          <w:sz w:val="28"/>
        </w:rPr>
        <w:t>населения.</w:t>
      </w:r>
    </w:p>
    <w:p w14:paraId="86060000">
      <w:pPr>
        <w:pStyle w:val="Style_5"/>
        <w:spacing w:line="276" w:lineRule="auto"/>
        <w:ind w:firstLine="284" w:left="0" w:right="-4"/>
        <w:jc w:val="both"/>
        <w:rPr>
          <w:sz w:val="28"/>
        </w:rPr>
      </w:pPr>
      <w:r>
        <w:rPr>
          <w:sz w:val="28"/>
        </w:rPr>
        <w:t>Материки, океаны и страны</w:t>
      </w:r>
    </w:p>
    <w:p w14:paraId="87060000">
      <w:pPr>
        <w:spacing w:line="276" w:lineRule="auto"/>
        <w:ind w:firstLine="284" w:left="0" w:right="-4"/>
        <w:jc w:val="both"/>
        <w:rPr>
          <w:sz w:val="28"/>
        </w:rPr>
      </w:pPr>
      <w:r>
        <w:rPr>
          <w:i w:val="1"/>
          <w:sz w:val="28"/>
        </w:rPr>
        <w:t>Выпускник научится</w:t>
      </w:r>
      <w:r>
        <w:rPr>
          <w:sz w:val="28"/>
        </w:rPr>
        <w:t>:</w:t>
      </w:r>
    </w:p>
    <w:p w14:paraId="88060000">
      <w:pPr>
        <w:pStyle w:val="Style_8"/>
        <w:numPr>
          <w:ilvl w:val="0"/>
          <w:numId w:val="42"/>
        </w:numPr>
        <w:tabs>
          <w:tab w:leader="none" w:pos="450" w:val="left"/>
          <w:tab w:leader="none" w:pos="1662" w:val="left"/>
          <w:tab w:leader="none" w:pos="3478" w:val="left"/>
          <w:tab w:leader="none" w:pos="4655" w:val="left"/>
          <w:tab w:leader="none" w:pos="4986" w:val="left"/>
          <w:tab w:leader="none" w:pos="6063" w:val="left"/>
          <w:tab w:leader="none" w:pos="7795" w:val="left"/>
        </w:tabs>
        <w:spacing w:line="276" w:lineRule="auto"/>
        <w:ind w:firstLine="284" w:left="0" w:right="-4"/>
        <w:rPr>
          <w:sz w:val="28"/>
        </w:rPr>
      </w:pPr>
      <w:r>
        <w:rPr>
          <w:sz w:val="28"/>
        </w:rPr>
        <w:t xml:space="preserve">различать географические процессы и явления, определяющие </w:t>
      </w:r>
      <w:r>
        <w:rPr>
          <w:sz w:val="28"/>
        </w:rPr>
        <w:t>особенности природы и населения материков и океанов, отдельных регионов и</w:t>
      </w:r>
      <w:r>
        <w:rPr>
          <w:spacing w:val="-21"/>
          <w:sz w:val="28"/>
        </w:rPr>
        <w:t xml:space="preserve"> </w:t>
      </w:r>
      <w:r>
        <w:rPr>
          <w:sz w:val="28"/>
        </w:rPr>
        <w:t>стран;</w:t>
      </w:r>
    </w:p>
    <w:p w14:paraId="89060000">
      <w:pPr>
        <w:pStyle w:val="Style_8"/>
        <w:numPr>
          <w:ilvl w:val="0"/>
          <w:numId w:val="42"/>
        </w:numPr>
        <w:tabs>
          <w:tab w:leader="none" w:pos="450" w:val="left"/>
        </w:tabs>
        <w:spacing w:line="276" w:lineRule="auto"/>
        <w:ind w:firstLine="284" w:left="0" w:right="-4"/>
        <w:rPr>
          <w:sz w:val="28"/>
        </w:rPr>
      </w:pPr>
      <w:r>
        <w:rPr>
          <w:sz w:val="28"/>
        </w:rPr>
        <w:t>сравнивать особенности природы и населения, материальной и духовной культуры регионов и отдельных</w:t>
      </w:r>
      <w:r>
        <w:rPr>
          <w:spacing w:val="-7"/>
          <w:sz w:val="28"/>
        </w:rPr>
        <w:t xml:space="preserve"> </w:t>
      </w:r>
      <w:r>
        <w:rPr>
          <w:sz w:val="28"/>
        </w:rPr>
        <w:t>стран;</w:t>
      </w:r>
    </w:p>
    <w:p w14:paraId="8A060000">
      <w:pPr>
        <w:pStyle w:val="Style_8"/>
        <w:numPr>
          <w:ilvl w:val="0"/>
          <w:numId w:val="42"/>
        </w:numPr>
        <w:tabs>
          <w:tab w:leader="none" w:pos="450" w:val="left"/>
        </w:tabs>
        <w:spacing w:line="276" w:lineRule="auto"/>
        <w:ind w:firstLine="284" w:left="0" w:right="-4"/>
        <w:rPr>
          <w:sz w:val="28"/>
        </w:rPr>
      </w:pPr>
      <w:r>
        <w:rPr>
          <w:sz w:val="28"/>
        </w:rPr>
        <w:t>оценивать особенности взаимодействия природы и общества в пределах отдельных территорий;</w:t>
      </w:r>
    </w:p>
    <w:p w14:paraId="8B060000">
      <w:pPr>
        <w:pStyle w:val="Style_8"/>
        <w:numPr>
          <w:ilvl w:val="0"/>
          <w:numId w:val="42"/>
        </w:numPr>
        <w:tabs>
          <w:tab w:leader="none" w:pos="450" w:val="left"/>
        </w:tabs>
        <w:spacing w:line="276" w:lineRule="auto"/>
        <w:ind w:firstLine="284" w:left="0" w:right="-4"/>
        <w:rPr>
          <w:sz w:val="28"/>
        </w:rPr>
      </w:pPr>
      <w:r>
        <w:rPr>
          <w:sz w:val="28"/>
        </w:rPr>
        <w:t>описывать на карте положение и взаиморасположение географических</w:t>
      </w:r>
      <w:r>
        <w:rPr>
          <w:spacing w:val="-18"/>
          <w:sz w:val="28"/>
        </w:rPr>
        <w:t xml:space="preserve"> </w:t>
      </w:r>
      <w:r>
        <w:rPr>
          <w:sz w:val="28"/>
        </w:rPr>
        <w:t>объектов;</w:t>
      </w:r>
    </w:p>
    <w:p w14:paraId="8C060000">
      <w:pPr>
        <w:pStyle w:val="Style_8"/>
        <w:numPr>
          <w:ilvl w:val="0"/>
          <w:numId w:val="42"/>
        </w:numPr>
        <w:tabs>
          <w:tab w:leader="none" w:pos="450" w:val="left"/>
        </w:tabs>
        <w:spacing w:line="276" w:lineRule="auto"/>
        <w:ind w:firstLine="284" w:left="0" w:right="-4"/>
        <w:rPr>
          <w:sz w:val="28"/>
        </w:rPr>
      </w:pPr>
      <w:r>
        <w:rPr>
          <w:sz w:val="28"/>
        </w:rPr>
        <w:t>объяснять особенности компонентов природы отдельных</w:t>
      </w:r>
      <w:r>
        <w:rPr>
          <w:spacing w:val="-23"/>
          <w:sz w:val="28"/>
        </w:rPr>
        <w:t xml:space="preserve"> </w:t>
      </w:r>
      <w:r>
        <w:rPr>
          <w:sz w:val="28"/>
        </w:rPr>
        <w:t>территорий;</w:t>
      </w:r>
    </w:p>
    <w:p w14:paraId="8D060000">
      <w:pPr>
        <w:pStyle w:val="Style_8"/>
        <w:numPr>
          <w:ilvl w:val="0"/>
          <w:numId w:val="42"/>
        </w:numPr>
        <w:tabs>
          <w:tab w:leader="none" w:pos="450" w:val="left"/>
        </w:tabs>
        <w:spacing w:line="276" w:lineRule="auto"/>
        <w:ind w:firstLine="284" w:left="0" w:right="-4"/>
        <w:rPr>
          <w:sz w:val="28"/>
        </w:rPr>
      </w:pPr>
      <w:r>
        <w:rPr>
          <w:sz w:val="28"/>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w:t>
      </w:r>
      <w:r>
        <w:rPr>
          <w:spacing w:val="-22"/>
          <w:sz w:val="28"/>
        </w:rPr>
        <w:t xml:space="preserve"> </w:t>
      </w:r>
      <w:r>
        <w:rPr>
          <w:sz w:val="28"/>
        </w:rPr>
        <w:t>презентацией.</w:t>
      </w:r>
    </w:p>
    <w:p w14:paraId="8E060000">
      <w:pPr>
        <w:spacing w:line="276" w:lineRule="auto"/>
        <w:ind w:firstLine="284" w:left="0" w:right="-4"/>
        <w:jc w:val="both"/>
        <w:rPr>
          <w:i w:val="1"/>
          <w:sz w:val="28"/>
        </w:rPr>
      </w:pPr>
      <w:r>
        <w:rPr>
          <w:i w:val="1"/>
          <w:sz w:val="28"/>
        </w:rPr>
        <w:t>Выпускник получит возможность научиться:</w:t>
      </w:r>
    </w:p>
    <w:p w14:paraId="8F060000">
      <w:pPr>
        <w:pStyle w:val="Style_8"/>
        <w:numPr>
          <w:ilvl w:val="0"/>
          <w:numId w:val="42"/>
        </w:numPr>
        <w:tabs>
          <w:tab w:leader="none" w:pos="450" w:val="left"/>
        </w:tabs>
        <w:spacing w:line="276" w:lineRule="auto"/>
        <w:ind w:firstLine="284" w:left="0" w:right="-4"/>
        <w:rPr>
          <w:sz w:val="28"/>
        </w:rPr>
      </w:pPr>
      <w:r>
        <w:rPr>
          <w:sz w:val="28"/>
        </w:rPr>
        <w:t>выдвигать гипотезы о связях и закономерностях событий, процессов, объектов, происходящих в географической</w:t>
      </w:r>
      <w:r>
        <w:rPr>
          <w:spacing w:val="-6"/>
          <w:sz w:val="28"/>
        </w:rPr>
        <w:t xml:space="preserve"> </w:t>
      </w:r>
      <w:r>
        <w:rPr>
          <w:sz w:val="28"/>
        </w:rPr>
        <w:t>оболочке;</w:t>
      </w:r>
    </w:p>
    <w:p w14:paraId="90060000">
      <w:pPr>
        <w:pStyle w:val="Style_8"/>
        <w:numPr>
          <w:ilvl w:val="0"/>
          <w:numId w:val="42"/>
        </w:numPr>
        <w:tabs>
          <w:tab w:leader="none" w:pos="450" w:val="left"/>
        </w:tabs>
        <w:spacing w:line="276" w:lineRule="auto"/>
        <w:ind w:firstLine="284" w:left="0" w:right="-4"/>
        <w:rPr>
          <w:sz w:val="28"/>
        </w:rPr>
      </w:pPr>
      <w:r>
        <w:rPr>
          <w:sz w:val="28"/>
        </w:rPr>
        <w:t>сопоставлять существующие в науке точки зрения о причинах происходящих глобальных изменений</w:t>
      </w:r>
      <w:r>
        <w:rPr>
          <w:spacing w:val="-9"/>
          <w:sz w:val="28"/>
        </w:rPr>
        <w:t xml:space="preserve"> </w:t>
      </w:r>
      <w:r>
        <w:rPr>
          <w:sz w:val="28"/>
        </w:rPr>
        <w:t>климата;</w:t>
      </w:r>
    </w:p>
    <w:p w14:paraId="91060000">
      <w:pPr>
        <w:pStyle w:val="Style_8"/>
        <w:numPr>
          <w:ilvl w:val="0"/>
          <w:numId w:val="42"/>
        </w:numPr>
        <w:tabs>
          <w:tab w:leader="none" w:pos="450" w:val="left"/>
        </w:tabs>
        <w:spacing w:line="276" w:lineRule="auto"/>
        <w:ind w:firstLine="284" w:left="0" w:right="-4"/>
        <w:rPr>
          <w:sz w:val="28"/>
        </w:rPr>
      </w:pPr>
      <w:r>
        <w:rPr>
          <w:sz w:val="28"/>
        </w:rPr>
        <w:t>оценить положительные и негативные последствия глобальных изменений климата для отдельных регионов и</w:t>
      </w:r>
      <w:r>
        <w:rPr>
          <w:spacing w:val="-11"/>
          <w:sz w:val="28"/>
        </w:rPr>
        <w:t xml:space="preserve"> </w:t>
      </w:r>
      <w:r>
        <w:rPr>
          <w:sz w:val="28"/>
        </w:rPr>
        <w:t>стран;</w:t>
      </w:r>
    </w:p>
    <w:p w14:paraId="92060000">
      <w:pPr>
        <w:pStyle w:val="Style_8"/>
        <w:numPr>
          <w:ilvl w:val="0"/>
          <w:numId w:val="42"/>
        </w:numPr>
        <w:tabs>
          <w:tab w:leader="none" w:pos="450" w:val="left"/>
          <w:tab w:leader="none" w:pos="1727" w:val="left"/>
          <w:tab w:leader="none" w:pos="3621" w:val="left"/>
          <w:tab w:leader="none" w:pos="5096" w:val="left"/>
          <w:tab w:leader="none" w:pos="6379" w:val="left"/>
          <w:tab w:leader="none" w:pos="6748" w:val="left"/>
          <w:tab w:leader="none" w:pos="7993" w:val="left"/>
        </w:tabs>
        <w:spacing w:line="276" w:lineRule="auto"/>
        <w:ind w:firstLine="284" w:left="0" w:right="-4"/>
        <w:rPr>
          <w:b w:val="1"/>
          <w:sz w:val="28"/>
        </w:rPr>
      </w:pPr>
      <w:r>
        <w:rPr>
          <w:sz w:val="28"/>
        </w:rPr>
        <w:t xml:space="preserve">объяснять закономерности размещения населения и хозяйства </w:t>
      </w:r>
      <w:r>
        <w:rPr>
          <w:sz w:val="28"/>
        </w:rPr>
        <w:t xml:space="preserve">отдельных территорий в связи с природными и социально-экономическими факторами. </w:t>
      </w:r>
    </w:p>
    <w:p w14:paraId="93060000">
      <w:pPr>
        <w:pStyle w:val="Style_8"/>
        <w:tabs>
          <w:tab w:leader="none" w:pos="450" w:val="left"/>
          <w:tab w:leader="none" w:pos="1727" w:val="left"/>
          <w:tab w:leader="none" w:pos="3621" w:val="left"/>
          <w:tab w:leader="none" w:pos="5096" w:val="left"/>
          <w:tab w:leader="none" w:pos="6379" w:val="left"/>
          <w:tab w:leader="none" w:pos="6748" w:val="left"/>
          <w:tab w:leader="none" w:pos="7993" w:val="left"/>
        </w:tabs>
        <w:spacing w:line="276" w:lineRule="auto"/>
        <w:ind w:firstLine="0" w:left="284" w:right="-4"/>
        <w:rPr>
          <w:b w:val="1"/>
          <w:sz w:val="28"/>
        </w:rPr>
      </w:pPr>
      <w:r>
        <w:rPr>
          <w:b w:val="1"/>
          <w:sz w:val="28"/>
        </w:rPr>
        <w:t>Особенности географического положения</w:t>
      </w:r>
      <w:r>
        <w:rPr>
          <w:b w:val="1"/>
          <w:spacing w:val="-16"/>
          <w:sz w:val="28"/>
        </w:rPr>
        <w:t xml:space="preserve"> </w:t>
      </w:r>
      <w:r>
        <w:rPr>
          <w:b w:val="1"/>
          <w:sz w:val="28"/>
        </w:rPr>
        <w:t>России</w:t>
      </w:r>
    </w:p>
    <w:p w14:paraId="94060000">
      <w:pPr>
        <w:spacing w:line="276" w:lineRule="auto"/>
        <w:ind w:firstLine="284" w:left="0" w:right="-4"/>
        <w:jc w:val="both"/>
        <w:rPr>
          <w:i w:val="1"/>
          <w:sz w:val="28"/>
        </w:rPr>
      </w:pPr>
      <w:r>
        <w:rPr>
          <w:i w:val="1"/>
          <w:sz w:val="28"/>
        </w:rPr>
        <w:t>Выпускник научится:</w:t>
      </w:r>
    </w:p>
    <w:p w14:paraId="95060000">
      <w:pPr>
        <w:pStyle w:val="Style_8"/>
        <w:numPr>
          <w:ilvl w:val="0"/>
          <w:numId w:val="42"/>
        </w:numPr>
        <w:tabs>
          <w:tab w:leader="none" w:pos="450" w:val="left"/>
        </w:tabs>
        <w:spacing w:line="276" w:lineRule="auto"/>
        <w:ind w:firstLine="284" w:left="0" w:right="-4"/>
        <w:rPr>
          <w:sz w:val="28"/>
        </w:rPr>
      </w:pPr>
      <w:r>
        <w:rPr>
          <w:sz w:val="28"/>
        </w:rPr>
        <w:t>различать принципы выделения государственной территории и исключительной экономической зоны России и устанавливать соотношения между</w:t>
      </w:r>
      <w:r>
        <w:rPr>
          <w:spacing w:val="-20"/>
          <w:sz w:val="28"/>
        </w:rPr>
        <w:t xml:space="preserve"> </w:t>
      </w:r>
      <w:r>
        <w:rPr>
          <w:sz w:val="28"/>
        </w:rPr>
        <w:t>ними;</w:t>
      </w:r>
    </w:p>
    <w:p w14:paraId="96060000">
      <w:pPr>
        <w:pStyle w:val="Style_8"/>
        <w:numPr>
          <w:ilvl w:val="0"/>
          <w:numId w:val="42"/>
        </w:numPr>
        <w:tabs>
          <w:tab w:leader="none" w:pos="450" w:val="left"/>
        </w:tabs>
        <w:spacing w:line="276" w:lineRule="auto"/>
        <w:ind w:firstLine="284" w:left="0" w:right="-4"/>
        <w:rPr>
          <w:sz w:val="28"/>
        </w:rPr>
      </w:pPr>
      <w:r>
        <w:rPr>
          <w:sz w:val="28"/>
        </w:rPr>
        <w:t>оценивать воздействие географического положения России и её отдельных частей на особенности природы, жизнь и хозяйственную деятельность</w:t>
      </w:r>
      <w:r>
        <w:rPr>
          <w:spacing w:val="-27"/>
          <w:sz w:val="28"/>
        </w:rPr>
        <w:t xml:space="preserve"> </w:t>
      </w:r>
      <w:r>
        <w:rPr>
          <w:sz w:val="28"/>
        </w:rPr>
        <w:t>населения;</w:t>
      </w:r>
    </w:p>
    <w:p w14:paraId="97060000">
      <w:pPr>
        <w:pStyle w:val="Style_8"/>
        <w:numPr>
          <w:ilvl w:val="0"/>
          <w:numId w:val="42"/>
        </w:numPr>
        <w:tabs>
          <w:tab w:leader="none" w:pos="450" w:val="left"/>
        </w:tabs>
        <w:spacing w:line="276" w:lineRule="auto"/>
        <w:ind w:firstLine="284" w:left="0" w:right="-4"/>
        <w:rPr>
          <w:sz w:val="28"/>
        </w:rPr>
      </w:pPr>
      <w:r>
        <w:rPr>
          <w:sz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w:t>
      </w:r>
      <w:r>
        <w:rPr>
          <w:spacing w:val="-18"/>
          <w:sz w:val="28"/>
        </w:rPr>
        <w:t xml:space="preserve"> </w:t>
      </w:r>
      <w:r>
        <w:rPr>
          <w:sz w:val="28"/>
        </w:rPr>
        <w:t>жизни.</w:t>
      </w:r>
    </w:p>
    <w:p w14:paraId="98060000">
      <w:pPr>
        <w:spacing w:line="276" w:lineRule="auto"/>
        <w:ind w:firstLine="284" w:left="0" w:right="-4"/>
        <w:jc w:val="both"/>
        <w:rPr>
          <w:i w:val="1"/>
          <w:sz w:val="28"/>
        </w:rPr>
      </w:pPr>
      <w:r>
        <w:rPr>
          <w:i w:val="1"/>
          <w:sz w:val="28"/>
        </w:rPr>
        <w:t>Выпускник получит возможность научиться:</w:t>
      </w:r>
    </w:p>
    <w:p w14:paraId="99060000">
      <w:pPr>
        <w:pStyle w:val="Style_8"/>
        <w:numPr>
          <w:ilvl w:val="0"/>
          <w:numId w:val="42"/>
        </w:numPr>
        <w:tabs>
          <w:tab w:leader="none" w:pos="450" w:val="left"/>
        </w:tabs>
        <w:spacing w:line="276" w:lineRule="auto"/>
        <w:ind w:firstLine="284" w:left="0" w:right="-4"/>
        <w:rPr>
          <w:sz w:val="28"/>
        </w:rPr>
      </w:pPr>
      <w:r>
        <w:rPr>
          <w:sz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14:paraId="9A060000">
      <w:pPr>
        <w:pStyle w:val="Style_5"/>
        <w:spacing w:before="1" w:line="276" w:lineRule="auto"/>
        <w:ind w:firstLine="284" w:left="0" w:right="-4"/>
        <w:jc w:val="both"/>
        <w:rPr>
          <w:sz w:val="28"/>
        </w:rPr>
      </w:pPr>
      <w:r>
        <w:rPr>
          <w:sz w:val="28"/>
        </w:rPr>
        <w:t>Природа России</w:t>
      </w:r>
    </w:p>
    <w:p w14:paraId="9B060000">
      <w:pPr>
        <w:spacing w:line="276" w:lineRule="auto"/>
        <w:ind w:firstLine="284" w:left="0" w:right="-4"/>
        <w:jc w:val="both"/>
        <w:rPr>
          <w:i w:val="1"/>
          <w:sz w:val="28"/>
        </w:rPr>
      </w:pPr>
      <w:r>
        <w:rPr>
          <w:i w:val="1"/>
          <w:sz w:val="28"/>
        </w:rPr>
        <w:t>Выпускник научится:</w:t>
      </w:r>
    </w:p>
    <w:p w14:paraId="9C060000">
      <w:pPr>
        <w:pStyle w:val="Style_8"/>
        <w:numPr>
          <w:ilvl w:val="0"/>
          <w:numId w:val="42"/>
        </w:numPr>
        <w:tabs>
          <w:tab w:leader="none" w:pos="450" w:val="left"/>
          <w:tab w:leader="none" w:pos="1662" w:val="left"/>
          <w:tab w:leader="none" w:pos="3478" w:val="left"/>
          <w:tab w:leader="none" w:pos="4655" w:val="left"/>
          <w:tab w:leader="none" w:pos="4986" w:val="left"/>
          <w:tab w:leader="none" w:pos="6063" w:val="left"/>
          <w:tab w:leader="none" w:pos="7795" w:val="left"/>
        </w:tabs>
        <w:spacing w:line="276" w:lineRule="auto"/>
        <w:ind w:firstLine="284" w:left="0" w:right="-4"/>
        <w:rPr>
          <w:sz w:val="28"/>
        </w:rPr>
      </w:pPr>
      <w:r>
        <w:rPr>
          <w:sz w:val="28"/>
        </w:rPr>
        <w:t xml:space="preserve">различать географические процессы и явления, определяющие </w:t>
      </w:r>
      <w:r>
        <w:rPr>
          <w:sz w:val="28"/>
        </w:rPr>
        <w:t>особенности природы страны и отдельных</w:t>
      </w:r>
      <w:r>
        <w:rPr>
          <w:spacing w:val="-6"/>
          <w:sz w:val="28"/>
        </w:rPr>
        <w:t xml:space="preserve"> </w:t>
      </w:r>
      <w:r>
        <w:rPr>
          <w:sz w:val="28"/>
        </w:rPr>
        <w:t>регионов;</w:t>
      </w:r>
    </w:p>
    <w:p w14:paraId="9D060000">
      <w:pPr>
        <w:pStyle w:val="Style_8"/>
        <w:numPr>
          <w:ilvl w:val="0"/>
          <w:numId w:val="42"/>
        </w:numPr>
        <w:tabs>
          <w:tab w:leader="none" w:pos="450" w:val="left"/>
        </w:tabs>
        <w:spacing w:line="276" w:lineRule="auto"/>
        <w:ind w:firstLine="284" w:left="0" w:right="-4"/>
        <w:rPr>
          <w:sz w:val="28"/>
        </w:rPr>
      </w:pPr>
      <w:r>
        <w:rPr>
          <w:sz w:val="28"/>
        </w:rPr>
        <w:t>сравнивать особенности природы отдельных регионов</w:t>
      </w:r>
      <w:r>
        <w:rPr>
          <w:spacing w:val="-18"/>
          <w:sz w:val="28"/>
        </w:rPr>
        <w:t xml:space="preserve"> </w:t>
      </w:r>
      <w:r>
        <w:rPr>
          <w:sz w:val="28"/>
        </w:rPr>
        <w:t>страны;</w:t>
      </w:r>
    </w:p>
    <w:p w14:paraId="9E060000">
      <w:pPr>
        <w:pStyle w:val="Style_8"/>
        <w:numPr>
          <w:ilvl w:val="0"/>
          <w:numId w:val="42"/>
        </w:numPr>
        <w:tabs>
          <w:tab w:leader="none" w:pos="450" w:val="left"/>
        </w:tabs>
        <w:spacing w:line="276" w:lineRule="auto"/>
        <w:ind w:firstLine="284" w:left="0" w:right="-4"/>
        <w:rPr>
          <w:sz w:val="28"/>
        </w:rPr>
      </w:pPr>
      <w:r>
        <w:rPr>
          <w:sz w:val="28"/>
        </w:rPr>
        <w:t>оценивать особенности взаимодействия природы и общества в пределах отдельных территорий;</w:t>
      </w:r>
    </w:p>
    <w:p w14:paraId="9F060000">
      <w:pPr>
        <w:pStyle w:val="Style_8"/>
        <w:numPr>
          <w:ilvl w:val="0"/>
          <w:numId w:val="42"/>
        </w:numPr>
        <w:tabs>
          <w:tab w:leader="none" w:pos="450" w:val="left"/>
        </w:tabs>
        <w:spacing w:line="276" w:lineRule="auto"/>
        <w:ind w:firstLine="284" w:left="0" w:right="-4"/>
        <w:rPr>
          <w:sz w:val="28"/>
        </w:rPr>
      </w:pPr>
      <w:r>
        <w:rPr>
          <w:sz w:val="28"/>
        </w:rPr>
        <w:t>описывать положение на карте и взаиморасположение географических</w:t>
      </w:r>
      <w:r>
        <w:rPr>
          <w:spacing w:val="-21"/>
          <w:sz w:val="28"/>
        </w:rPr>
        <w:t xml:space="preserve"> </w:t>
      </w:r>
      <w:r>
        <w:rPr>
          <w:sz w:val="28"/>
        </w:rPr>
        <w:t>объектов;</w:t>
      </w:r>
    </w:p>
    <w:p w14:paraId="A0060000">
      <w:pPr>
        <w:pStyle w:val="Style_8"/>
        <w:numPr>
          <w:ilvl w:val="0"/>
          <w:numId w:val="42"/>
        </w:numPr>
        <w:tabs>
          <w:tab w:leader="none" w:pos="450" w:val="left"/>
        </w:tabs>
        <w:spacing w:line="276" w:lineRule="auto"/>
        <w:ind w:firstLine="284" w:left="0" w:right="-4"/>
        <w:rPr>
          <w:sz w:val="28"/>
        </w:rPr>
      </w:pPr>
      <w:r>
        <w:rPr>
          <w:sz w:val="28"/>
        </w:rPr>
        <w:t>объяснять особенности компонентов природы отдельных частей</w:t>
      </w:r>
      <w:r>
        <w:rPr>
          <w:spacing w:val="-22"/>
          <w:sz w:val="28"/>
        </w:rPr>
        <w:t xml:space="preserve"> </w:t>
      </w:r>
      <w:r>
        <w:rPr>
          <w:sz w:val="28"/>
        </w:rPr>
        <w:t>страны;</w:t>
      </w:r>
    </w:p>
    <w:p w14:paraId="A1060000">
      <w:pPr>
        <w:pStyle w:val="Style_8"/>
        <w:numPr>
          <w:ilvl w:val="0"/>
          <w:numId w:val="42"/>
        </w:numPr>
        <w:tabs>
          <w:tab w:leader="none" w:pos="450" w:val="left"/>
        </w:tabs>
        <w:spacing w:line="276" w:lineRule="auto"/>
        <w:ind w:firstLine="284" w:left="0" w:right="-4"/>
        <w:rPr>
          <w:sz w:val="28"/>
        </w:rPr>
      </w:pPr>
      <w:r>
        <w:rPr>
          <w:sz w:val="28"/>
        </w:rPr>
        <w:t>оценивать природные условия и обеспеченность природными ресурсами отдельных территорий</w:t>
      </w:r>
      <w:r>
        <w:rPr>
          <w:spacing w:val="-6"/>
          <w:sz w:val="28"/>
        </w:rPr>
        <w:t xml:space="preserve"> </w:t>
      </w:r>
      <w:r>
        <w:rPr>
          <w:sz w:val="28"/>
        </w:rPr>
        <w:t>России;</w:t>
      </w:r>
    </w:p>
    <w:p w14:paraId="A2060000">
      <w:pPr>
        <w:pStyle w:val="Style_8"/>
        <w:numPr>
          <w:ilvl w:val="0"/>
          <w:numId w:val="42"/>
        </w:numPr>
        <w:tabs>
          <w:tab w:leader="none" w:pos="450" w:val="left"/>
        </w:tabs>
        <w:spacing w:line="276" w:lineRule="auto"/>
        <w:ind w:firstLine="284" w:left="0" w:right="-4"/>
        <w:rPr>
          <w:sz w:val="28"/>
        </w:rPr>
      </w:pPr>
      <w:r>
        <w:rPr>
          <w:sz w:val="28"/>
        </w:rPr>
        <w:t>создавать собственные тексты и устные сообщения об особенностях компонентов</w:t>
      </w:r>
      <w:r>
        <w:rPr>
          <w:sz w:val="28"/>
        </w:rPr>
        <w:t xml:space="preserve"> п</w:t>
      </w:r>
      <w:r>
        <w:rPr>
          <w:sz w:val="28"/>
        </w:rPr>
        <w:t>рироды России на основе нескольких источников информации, сопровождать выступление презентацией.</w:t>
      </w:r>
    </w:p>
    <w:p w14:paraId="A3060000">
      <w:pPr>
        <w:spacing w:line="276" w:lineRule="auto"/>
        <w:ind w:firstLine="284" w:left="0" w:right="-4"/>
        <w:jc w:val="both"/>
        <w:rPr>
          <w:i w:val="1"/>
          <w:sz w:val="28"/>
        </w:rPr>
      </w:pPr>
      <w:r>
        <w:rPr>
          <w:i w:val="1"/>
          <w:sz w:val="28"/>
        </w:rPr>
        <w:t>Выпускник получит возможность научиться:</w:t>
      </w:r>
    </w:p>
    <w:p w14:paraId="A4060000">
      <w:pPr>
        <w:pStyle w:val="Style_8"/>
        <w:numPr>
          <w:ilvl w:val="0"/>
          <w:numId w:val="42"/>
        </w:numPr>
        <w:tabs>
          <w:tab w:leader="none" w:pos="450" w:val="left"/>
        </w:tabs>
        <w:spacing w:line="276" w:lineRule="auto"/>
        <w:ind w:firstLine="284" w:left="0" w:right="-4"/>
        <w:rPr>
          <w:sz w:val="28"/>
        </w:rPr>
      </w:pPr>
      <w:r>
        <w:rPr>
          <w:sz w:val="28"/>
        </w:rPr>
        <w:t>оценивать возможные последствия изменений климата отдельных территорий страны, связанных с глобальными изменениями</w:t>
      </w:r>
      <w:r>
        <w:rPr>
          <w:spacing w:val="-22"/>
          <w:sz w:val="28"/>
        </w:rPr>
        <w:t xml:space="preserve"> </w:t>
      </w:r>
      <w:r>
        <w:rPr>
          <w:sz w:val="28"/>
        </w:rPr>
        <w:t>климата;</w:t>
      </w:r>
    </w:p>
    <w:p w14:paraId="A5060000">
      <w:pPr>
        <w:pStyle w:val="Style_8"/>
        <w:numPr>
          <w:ilvl w:val="0"/>
          <w:numId w:val="42"/>
        </w:numPr>
        <w:tabs>
          <w:tab w:leader="none" w:pos="450" w:val="left"/>
        </w:tabs>
        <w:spacing w:line="276" w:lineRule="auto"/>
        <w:ind w:firstLine="284" w:left="0" w:right="-4"/>
        <w:rPr>
          <w:sz w:val="28"/>
        </w:rPr>
      </w:pPr>
      <w:r>
        <w:rPr>
          <w:sz w:val="28"/>
        </w:rPr>
        <w:t>делать прогнозы трансформации географических систем и комплексов в результате изменения их</w:t>
      </w:r>
      <w:r>
        <w:rPr>
          <w:spacing w:val="-14"/>
          <w:sz w:val="28"/>
        </w:rPr>
        <w:t xml:space="preserve"> </w:t>
      </w:r>
      <w:r>
        <w:rPr>
          <w:sz w:val="28"/>
        </w:rPr>
        <w:t>компонентов.</w:t>
      </w:r>
    </w:p>
    <w:p w14:paraId="A6060000">
      <w:pPr>
        <w:pStyle w:val="Style_5"/>
        <w:spacing w:line="276" w:lineRule="auto"/>
        <w:ind w:firstLine="284" w:left="0" w:right="-4"/>
        <w:jc w:val="both"/>
        <w:rPr>
          <w:sz w:val="28"/>
        </w:rPr>
      </w:pPr>
      <w:r>
        <w:rPr>
          <w:sz w:val="28"/>
        </w:rPr>
        <w:t>Население России</w:t>
      </w:r>
    </w:p>
    <w:p w14:paraId="A7060000">
      <w:pPr>
        <w:spacing w:line="276" w:lineRule="auto"/>
        <w:ind w:firstLine="284" w:left="0" w:right="-4"/>
        <w:jc w:val="both"/>
        <w:rPr>
          <w:i w:val="1"/>
          <w:sz w:val="28"/>
        </w:rPr>
      </w:pPr>
      <w:r>
        <w:rPr>
          <w:i w:val="1"/>
          <w:sz w:val="28"/>
        </w:rPr>
        <w:t>Выпускник научится:</w:t>
      </w:r>
    </w:p>
    <w:p w14:paraId="A8060000">
      <w:pPr>
        <w:pStyle w:val="Style_8"/>
        <w:numPr>
          <w:ilvl w:val="0"/>
          <w:numId w:val="42"/>
        </w:numPr>
        <w:tabs>
          <w:tab w:leader="none" w:pos="450" w:val="left"/>
        </w:tabs>
        <w:spacing w:line="276" w:lineRule="auto"/>
        <w:ind w:firstLine="284" w:left="0" w:right="-4"/>
        <w:rPr>
          <w:sz w:val="28"/>
        </w:rPr>
      </w:pPr>
      <w:r>
        <w:rPr>
          <w:sz w:val="28"/>
        </w:rPr>
        <w:t>различать демографические процессы и явления, характеризующие динамику численности населения России, отдельных регионов и</w:t>
      </w:r>
      <w:r>
        <w:rPr>
          <w:spacing w:val="-21"/>
          <w:sz w:val="28"/>
        </w:rPr>
        <w:t xml:space="preserve"> </w:t>
      </w:r>
      <w:r>
        <w:rPr>
          <w:sz w:val="28"/>
        </w:rPr>
        <w:t>стран;</w:t>
      </w:r>
    </w:p>
    <w:p w14:paraId="A9060000">
      <w:pPr>
        <w:pStyle w:val="Style_8"/>
        <w:numPr>
          <w:ilvl w:val="0"/>
          <w:numId w:val="42"/>
        </w:numPr>
        <w:tabs>
          <w:tab w:leader="none" w:pos="450" w:val="left"/>
        </w:tabs>
        <w:spacing w:line="276" w:lineRule="auto"/>
        <w:ind w:firstLine="284" w:left="0" w:right="-4"/>
        <w:rPr>
          <w:sz w:val="28"/>
        </w:rPr>
      </w:pPr>
      <w:r>
        <w:rPr>
          <w:sz w:val="28"/>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14:paraId="AA060000">
      <w:pPr>
        <w:pStyle w:val="Style_8"/>
        <w:numPr>
          <w:ilvl w:val="0"/>
          <w:numId w:val="42"/>
        </w:numPr>
        <w:tabs>
          <w:tab w:leader="none" w:pos="450" w:val="left"/>
        </w:tabs>
        <w:spacing w:line="276" w:lineRule="auto"/>
        <w:ind w:firstLine="284" w:left="0" w:right="-4"/>
        <w:rPr>
          <w:sz w:val="28"/>
        </w:rPr>
      </w:pPr>
      <w:r>
        <w:rPr>
          <w:sz w:val="28"/>
        </w:rPr>
        <w:t>сравнивать особенности населения отдельных регионов страны по этническому, языковому и религиозному</w:t>
      </w:r>
      <w:r>
        <w:rPr>
          <w:spacing w:val="-12"/>
          <w:sz w:val="28"/>
        </w:rPr>
        <w:t xml:space="preserve"> </w:t>
      </w:r>
      <w:r>
        <w:rPr>
          <w:sz w:val="28"/>
        </w:rPr>
        <w:t>составу;</w:t>
      </w:r>
    </w:p>
    <w:p w14:paraId="AB060000">
      <w:pPr>
        <w:pStyle w:val="Style_8"/>
        <w:numPr>
          <w:ilvl w:val="0"/>
          <w:numId w:val="42"/>
        </w:numPr>
        <w:tabs>
          <w:tab w:leader="none" w:pos="450" w:val="left"/>
        </w:tabs>
        <w:spacing w:line="276" w:lineRule="auto"/>
        <w:ind w:firstLine="284" w:left="0" w:right="-4"/>
        <w:rPr>
          <w:sz w:val="28"/>
        </w:rPr>
      </w:pPr>
      <w:r>
        <w:rPr>
          <w:sz w:val="28"/>
        </w:rPr>
        <w:t>объяснять особенности динамики численности, половозрастной структуры и размещения населения России и её отдельных</w:t>
      </w:r>
      <w:r>
        <w:rPr>
          <w:spacing w:val="-18"/>
          <w:sz w:val="28"/>
        </w:rPr>
        <w:t xml:space="preserve"> </w:t>
      </w:r>
      <w:r>
        <w:rPr>
          <w:sz w:val="28"/>
        </w:rPr>
        <w:t>регионов;</w:t>
      </w:r>
    </w:p>
    <w:p w14:paraId="AC060000">
      <w:pPr>
        <w:pStyle w:val="Style_8"/>
        <w:numPr>
          <w:ilvl w:val="0"/>
          <w:numId w:val="42"/>
        </w:numPr>
        <w:tabs>
          <w:tab w:leader="none" w:pos="450" w:val="left"/>
        </w:tabs>
        <w:spacing w:line="276" w:lineRule="auto"/>
        <w:ind w:firstLine="284" w:left="0" w:right="-4"/>
        <w:rPr>
          <w:sz w:val="28"/>
        </w:rPr>
      </w:pPr>
      <w:r>
        <w:rPr>
          <w:sz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Pr>
          <w:spacing w:val="-15"/>
          <w:sz w:val="28"/>
        </w:rPr>
        <w:t xml:space="preserve"> </w:t>
      </w:r>
      <w:r>
        <w:rPr>
          <w:sz w:val="28"/>
        </w:rPr>
        <w:t>закономерностей;</w:t>
      </w:r>
    </w:p>
    <w:p w14:paraId="AD060000">
      <w:pPr>
        <w:pStyle w:val="Style_8"/>
        <w:numPr>
          <w:ilvl w:val="0"/>
          <w:numId w:val="42"/>
        </w:numPr>
        <w:tabs>
          <w:tab w:leader="none" w:pos="450" w:val="left"/>
        </w:tabs>
        <w:spacing w:line="276" w:lineRule="auto"/>
        <w:ind w:firstLine="284" w:left="0" w:right="-4"/>
        <w:rPr>
          <w:sz w:val="28"/>
        </w:rPr>
      </w:pPr>
      <w:r>
        <w:rPr>
          <w:sz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w:t>
      </w:r>
      <w:r>
        <w:rPr>
          <w:spacing w:val="-10"/>
          <w:sz w:val="28"/>
        </w:rPr>
        <w:t xml:space="preserve"> </w:t>
      </w:r>
      <w:r>
        <w:rPr>
          <w:sz w:val="28"/>
        </w:rPr>
        <w:t>жизни.</w:t>
      </w:r>
    </w:p>
    <w:p w14:paraId="AE060000">
      <w:pPr>
        <w:spacing w:line="276" w:lineRule="auto"/>
        <w:ind w:firstLine="284" w:left="0" w:right="-4"/>
        <w:jc w:val="both"/>
        <w:rPr>
          <w:i w:val="1"/>
          <w:sz w:val="28"/>
        </w:rPr>
      </w:pPr>
      <w:r>
        <w:rPr>
          <w:i w:val="1"/>
          <w:sz w:val="28"/>
        </w:rPr>
        <w:t>Выпускник получит возможность научиться:</w:t>
      </w:r>
    </w:p>
    <w:p w14:paraId="AF060000">
      <w:pPr>
        <w:pStyle w:val="Style_8"/>
        <w:numPr>
          <w:ilvl w:val="0"/>
          <w:numId w:val="42"/>
        </w:numPr>
        <w:tabs>
          <w:tab w:leader="none" w:pos="450" w:val="left"/>
        </w:tabs>
        <w:spacing w:line="276" w:lineRule="auto"/>
        <w:ind w:firstLine="284" w:left="0" w:right="-4"/>
        <w:rPr>
          <w:sz w:val="28"/>
        </w:rPr>
      </w:pPr>
      <w:r>
        <w:rPr>
          <w:sz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w:t>
      </w:r>
      <w:r>
        <w:rPr>
          <w:spacing w:val="-8"/>
          <w:sz w:val="28"/>
        </w:rPr>
        <w:t xml:space="preserve"> </w:t>
      </w:r>
      <w:r>
        <w:rPr>
          <w:sz w:val="28"/>
        </w:rPr>
        <w:t>капитала;</w:t>
      </w:r>
    </w:p>
    <w:p w14:paraId="B0060000">
      <w:pPr>
        <w:pStyle w:val="Style_8"/>
        <w:numPr>
          <w:ilvl w:val="0"/>
          <w:numId w:val="42"/>
        </w:numPr>
        <w:tabs>
          <w:tab w:leader="none" w:pos="450" w:val="left"/>
        </w:tabs>
        <w:spacing w:line="276" w:lineRule="auto"/>
        <w:ind w:firstLine="284" w:left="0" w:right="-4"/>
        <w:rPr>
          <w:sz w:val="28"/>
        </w:rPr>
      </w:pPr>
      <w:r>
        <w:rPr>
          <w:sz w:val="28"/>
        </w:rPr>
        <w:t>оценивать ситуацию на рынке труда и её</w:t>
      </w:r>
      <w:r>
        <w:rPr>
          <w:spacing w:val="-24"/>
          <w:sz w:val="28"/>
        </w:rPr>
        <w:t xml:space="preserve"> </w:t>
      </w:r>
      <w:r>
        <w:rPr>
          <w:sz w:val="28"/>
        </w:rPr>
        <w:t>динамику.</w:t>
      </w:r>
    </w:p>
    <w:p w14:paraId="B1060000">
      <w:pPr>
        <w:pStyle w:val="Style_5"/>
        <w:spacing w:line="276" w:lineRule="auto"/>
        <w:ind w:firstLine="284" w:left="0" w:right="-4"/>
        <w:jc w:val="both"/>
        <w:rPr>
          <w:sz w:val="28"/>
        </w:rPr>
      </w:pPr>
      <w:r>
        <w:rPr>
          <w:sz w:val="28"/>
        </w:rPr>
        <w:t>Хозяйство России</w:t>
      </w:r>
    </w:p>
    <w:p w14:paraId="B2060000">
      <w:pPr>
        <w:spacing w:line="276" w:lineRule="auto"/>
        <w:ind w:firstLine="284" w:left="0" w:right="-4"/>
        <w:jc w:val="both"/>
        <w:rPr>
          <w:i w:val="1"/>
          <w:sz w:val="28"/>
        </w:rPr>
      </w:pPr>
      <w:r>
        <w:rPr>
          <w:i w:val="1"/>
          <w:sz w:val="28"/>
        </w:rPr>
        <w:t>Выпускник научится:</w:t>
      </w:r>
    </w:p>
    <w:p w14:paraId="B3060000">
      <w:pPr>
        <w:pStyle w:val="Style_8"/>
        <w:numPr>
          <w:ilvl w:val="0"/>
          <w:numId w:val="42"/>
        </w:numPr>
        <w:tabs>
          <w:tab w:leader="none" w:pos="450" w:val="left"/>
        </w:tabs>
        <w:spacing w:line="276" w:lineRule="auto"/>
        <w:ind w:firstLine="284" w:left="0" w:right="-4"/>
        <w:rPr>
          <w:sz w:val="28"/>
        </w:rPr>
      </w:pPr>
      <w:r>
        <w:rPr>
          <w:sz w:val="28"/>
        </w:rPr>
        <w:t>различать показатели, характеризующие отраслевую и территориальную структуру хозяйства;</w:t>
      </w:r>
    </w:p>
    <w:p w14:paraId="B4060000">
      <w:pPr>
        <w:pStyle w:val="Style_8"/>
        <w:numPr>
          <w:ilvl w:val="0"/>
          <w:numId w:val="42"/>
        </w:numPr>
        <w:tabs>
          <w:tab w:leader="none" w:pos="450" w:val="left"/>
        </w:tabs>
        <w:spacing w:line="276" w:lineRule="auto"/>
        <w:ind w:firstLine="284" w:left="0" w:right="-4"/>
        <w:rPr>
          <w:sz w:val="28"/>
        </w:rPr>
      </w:pPr>
      <w:r>
        <w:rPr>
          <w:sz w:val="28"/>
        </w:rPr>
        <w:t>анализировать факторы, влияющие на размещение отраслей и отдельных предприятий по территории</w:t>
      </w:r>
      <w:r>
        <w:rPr>
          <w:spacing w:val="-12"/>
          <w:sz w:val="28"/>
        </w:rPr>
        <w:t xml:space="preserve"> </w:t>
      </w:r>
      <w:r>
        <w:rPr>
          <w:sz w:val="28"/>
        </w:rPr>
        <w:t>страны;</w:t>
      </w:r>
    </w:p>
    <w:p w14:paraId="B5060000">
      <w:pPr>
        <w:pStyle w:val="Style_8"/>
        <w:numPr>
          <w:ilvl w:val="0"/>
          <w:numId w:val="42"/>
        </w:numPr>
        <w:tabs>
          <w:tab w:leader="none" w:pos="450" w:val="left"/>
        </w:tabs>
        <w:spacing w:line="276" w:lineRule="auto"/>
        <w:ind w:firstLine="284" w:left="0" w:right="-4"/>
        <w:rPr>
          <w:sz w:val="28"/>
        </w:rPr>
      </w:pPr>
      <w:r>
        <w:rPr>
          <w:sz w:val="28"/>
        </w:rPr>
        <w:t>объяснять особенности отраслевой и территориальной структуры хозяйства  России;</w:t>
      </w:r>
    </w:p>
    <w:p w14:paraId="B6060000">
      <w:pPr>
        <w:pStyle w:val="Style_8"/>
        <w:numPr>
          <w:ilvl w:val="0"/>
          <w:numId w:val="42"/>
        </w:numPr>
        <w:tabs>
          <w:tab w:leader="none" w:pos="450" w:val="left"/>
        </w:tabs>
        <w:spacing w:line="276" w:lineRule="auto"/>
        <w:ind w:firstLine="284" w:left="0" w:right="-4"/>
        <w:rPr>
          <w:sz w:val="28"/>
        </w:rPr>
      </w:pPr>
      <w:r>
        <w:rPr>
          <w:sz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w:t>
      </w:r>
      <w:r>
        <w:rPr>
          <w:spacing w:val="-10"/>
          <w:sz w:val="28"/>
        </w:rPr>
        <w:t xml:space="preserve"> </w:t>
      </w:r>
      <w:r>
        <w:rPr>
          <w:sz w:val="28"/>
        </w:rPr>
        <w:t>жизни.</w:t>
      </w:r>
    </w:p>
    <w:p w14:paraId="B7060000">
      <w:pPr>
        <w:spacing w:line="276" w:lineRule="auto"/>
        <w:ind w:firstLine="284" w:left="0" w:right="-4"/>
        <w:jc w:val="both"/>
        <w:rPr>
          <w:i w:val="1"/>
          <w:sz w:val="28"/>
        </w:rPr>
      </w:pPr>
      <w:r>
        <w:rPr>
          <w:i w:val="1"/>
          <w:sz w:val="28"/>
        </w:rPr>
        <w:t>Выпускник получит возможность научиться:</w:t>
      </w:r>
    </w:p>
    <w:p w14:paraId="B8060000">
      <w:pPr>
        <w:pStyle w:val="Style_8"/>
        <w:numPr>
          <w:ilvl w:val="0"/>
          <w:numId w:val="42"/>
        </w:numPr>
        <w:tabs>
          <w:tab w:leader="none" w:pos="450" w:val="left"/>
        </w:tabs>
        <w:spacing w:line="276" w:lineRule="auto"/>
        <w:ind w:firstLine="284" w:left="0" w:right="-4"/>
        <w:rPr>
          <w:sz w:val="28"/>
        </w:rPr>
      </w:pPr>
      <w:r>
        <w:rPr>
          <w:sz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Pr>
          <w:spacing w:val="-31"/>
          <w:sz w:val="28"/>
        </w:rPr>
        <w:t xml:space="preserve"> </w:t>
      </w:r>
      <w:r>
        <w:rPr>
          <w:sz w:val="28"/>
        </w:rPr>
        <w:t>страны;</w:t>
      </w:r>
    </w:p>
    <w:p w14:paraId="B9060000">
      <w:pPr>
        <w:pStyle w:val="Style_8"/>
        <w:numPr>
          <w:ilvl w:val="0"/>
          <w:numId w:val="42"/>
        </w:numPr>
        <w:tabs>
          <w:tab w:leader="none" w:pos="450" w:val="left"/>
        </w:tabs>
        <w:spacing w:line="276" w:lineRule="auto"/>
        <w:ind w:firstLine="284" w:left="0" w:right="-4"/>
        <w:rPr>
          <w:i w:val="1"/>
          <w:sz w:val="28"/>
        </w:rPr>
      </w:pPr>
      <w:r>
        <w:rPr>
          <w:sz w:val="28"/>
        </w:rPr>
        <w:t>обосновывать возможные пути решения проблем развития хозяйства</w:t>
      </w:r>
      <w:r>
        <w:rPr>
          <w:spacing w:val="-19"/>
          <w:sz w:val="28"/>
        </w:rPr>
        <w:t xml:space="preserve"> </w:t>
      </w:r>
      <w:r>
        <w:rPr>
          <w:sz w:val="28"/>
        </w:rPr>
        <w:t>России</w:t>
      </w:r>
      <w:r>
        <w:rPr>
          <w:i w:val="1"/>
          <w:sz w:val="28"/>
        </w:rPr>
        <w:t>.</w:t>
      </w:r>
    </w:p>
    <w:p w14:paraId="BA060000">
      <w:pPr>
        <w:pStyle w:val="Style_5"/>
        <w:spacing w:line="276" w:lineRule="auto"/>
        <w:ind w:firstLine="284" w:left="0" w:right="-4"/>
        <w:jc w:val="both"/>
        <w:rPr>
          <w:sz w:val="28"/>
        </w:rPr>
      </w:pPr>
      <w:r>
        <w:rPr>
          <w:sz w:val="28"/>
        </w:rPr>
        <w:t>Районы России</w:t>
      </w:r>
    </w:p>
    <w:p w14:paraId="BB060000">
      <w:pPr>
        <w:spacing w:line="276" w:lineRule="auto"/>
        <w:ind w:firstLine="284" w:left="0" w:right="-4"/>
        <w:jc w:val="both"/>
        <w:rPr>
          <w:i w:val="1"/>
          <w:sz w:val="28"/>
        </w:rPr>
      </w:pPr>
      <w:r>
        <w:rPr>
          <w:i w:val="1"/>
          <w:sz w:val="28"/>
        </w:rPr>
        <w:t>Выпускник научится:</w:t>
      </w:r>
    </w:p>
    <w:p w14:paraId="BC060000">
      <w:pPr>
        <w:pStyle w:val="Style_8"/>
        <w:numPr>
          <w:ilvl w:val="0"/>
          <w:numId w:val="42"/>
        </w:numPr>
        <w:tabs>
          <w:tab w:leader="none" w:pos="450" w:val="left"/>
        </w:tabs>
        <w:spacing w:line="276" w:lineRule="auto"/>
        <w:ind w:firstLine="284" w:left="0" w:right="-4"/>
        <w:rPr>
          <w:sz w:val="28"/>
        </w:rPr>
      </w:pPr>
      <w:r>
        <w:rPr>
          <w:sz w:val="28"/>
        </w:rPr>
        <w:t>объяснять особенности природы, населения и хозяйства географических районов страны;</w:t>
      </w:r>
    </w:p>
    <w:p w14:paraId="BD060000">
      <w:pPr>
        <w:pStyle w:val="Style_8"/>
        <w:numPr>
          <w:ilvl w:val="0"/>
          <w:numId w:val="42"/>
        </w:numPr>
        <w:tabs>
          <w:tab w:leader="none" w:pos="450" w:val="left"/>
        </w:tabs>
        <w:spacing w:line="276" w:lineRule="auto"/>
        <w:ind w:firstLine="284" w:left="0" w:right="-4"/>
        <w:rPr>
          <w:sz w:val="28"/>
        </w:rPr>
      </w:pPr>
      <w:r>
        <w:rPr>
          <w:sz w:val="28"/>
        </w:rPr>
        <w:t>сравнивать особенности природы, населения и хозяйства отдельных регионов страны;</w:t>
      </w:r>
    </w:p>
    <w:p w14:paraId="BE060000">
      <w:pPr>
        <w:pStyle w:val="Style_8"/>
        <w:numPr>
          <w:ilvl w:val="0"/>
          <w:numId w:val="42"/>
        </w:numPr>
        <w:tabs>
          <w:tab w:leader="none" w:pos="450" w:val="left"/>
        </w:tabs>
        <w:spacing w:before="46" w:line="276" w:lineRule="auto"/>
        <w:ind w:firstLine="284" w:left="0" w:right="-4"/>
        <w:rPr>
          <w:sz w:val="28"/>
        </w:rPr>
      </w:pPr>
      <w:r>
        <w:rPr>
          <w:sz w:val="28"/>
        </w:rPr>
        <w:t>оценивать районы России с точки зрения особенностей природных, социально- экономических, техногенных и экологических факторов и</w:t>
      </w:r>
      <w:r>
        <w:rPr>
          <w:spacing w:val="-23"/>
          <w:sz w:val="28"/>
        </w:rPr>
        <w:t xml:space="preserve"> </w:t>
      </w:r>
      <w:r>
        <w:rPr>
          <w:sz w:val="28"/>
        </w:rPr>
        <w:t>процессов.</w:t>
      </w:r>
    </w:p>
    <w:p w14:paraId="BF060000">
      <w:pPr>
        <w:spacing w:line="276" w:lineRule="auto"/>
        <w:ind w:firstLine="284" w:left="0" w:right="-4"/>
        <w:jc w:val="both"/>
        <w:rPr>
          <w:i w:val="1"/>
          <w:sz w:val="28"/>
        </w:rPr>
      </w:pPr>
      <w:r>
        <w:rPr>
          <w:i w:val="1"/>
          <w:sz w:val="28"/>
        </w:rPr>
        <w:t>Выпускник получит возможность научиться:</w:t>
      </w:r>
    </w:p>
    <w:p w14:paraId="C0060000">
      <w:pPr>
        <w:pStyle w:val="Style_8"/>
        <w:numPr>
          <w:ilvl w:val="0"/>
          <w:numId w:val="42"/>
        </w:numPr>
        <w:tabs>
          <w:tab w:leader="none" w:pos="450" w:val="left"/>
        </w:tabs>
        <w:spacing w:line="276" w:lineRule="auto"/>
        <w:ind w:firstLine="284" w:left="0" w:right="-4"/>
        <w:rPr>
          <w:sz w:val="28"/>
        </w:rPr>
      </w:pPr>
      <w:r>
        <w:rPr>
          <w:sz w:val="28"/>
        </w:rPr>
        <w:t>составлять комплексные географические характеристики районов разного</w:t>
      </w:r>
      <w:r>
        <w:rPr>
          <w:spacing w:val="-21"/>
          <w:sz w:val="28"/>
        </w:rPr>
        <w:t xml:space="preserve"> </w:t>
      </w:r>
      <w:r>
        <w:rPr>
          <w:sz w:val="28"/>
        </w:rPr>
        <w:t>ранга;</w:t>
      </w:r>
    </w:p>
    <w:p w14:paraId="C1060000">
      <w:pPr>
        <w:pStyle w:val="Style_8"/>
        <w:numPr>
          <w:ilvl w:val="0"/>
          <w:numId w:val="42"/>
        </w:numPr>
        <w:tabs>
          <w:tab w:leader="none" w:pos="450" w:val="left"/>
        </w:tabs>
        <w:spacing w:line="276" w:lineRule="auto"/>
        <w:ind w:firstLine="284" w:left="0" w:right="-4"/>
        <w:rPr>
          <w:sz w:val="28"/>
        </w:rPr>
      </w:pPr>
      <w:r>
        <w:rPr>
          <w:sz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w:t>
      </w:r>
      <w:r>
        <w:rPr>
          <w:spacing w:val="-2"/>
          <w:sz w:val="28"/>
        </w:rPr>
        <w:t xml:space="preserve"> </w:t>
      </w:r>
      <w:r>
        <w:rPr>
          <w:sz w:val="28"/>
        </w:rPr>
        <w:t>частей;</w:t>
      </w:r>
    </w:p>
    <w:p w14:paraId="C2060000">
      <w:pPr>
        <w:pStyle w:val="Style_8"/>
        <w:numPr>
          <w:ilvl w:val="0"/>
          <w:numId w:val="42"/>
        </w:numPr>
        <w:tabs>
          <w:tab w:leader="none" w:pos="450" w:val="left"/>
        </w:tabs>
        <w:spacing w:line="276" w:lineRule="auto"/>
        <w:ind w:firstLine="284" w:left="0" w:right="-4"/>
        <w:rPr>
          <w:sz w:val="28"/>
        </w:rPr>
      </w:pPr>
      <w:r>
        <w:rPr>
          <w:sz w:val="28"/>
        </w:rPr>
        <w:t xml:space="preserve">создавать собственные тексты и устные сообщения о географических особенностях отдельных районов России и их частей на основе нескольких </w:t>
      </w:r>
      <w:r>
        <w:rPr>
          <w:sz w:val="28"/>
        </w:rPr>
        <w:t>источников информации, сопровождать выступление</w:t>
      </w:r>
      <w:r>
        <w:rPr>
          <w:spacing w:val="-23"/>
          <w:sz w:val="28"/>
        </w:rPr>
        <w:t xml:space="preserve"> </w:t>
      </w:r>
      <w:r>
        <w:rPr>
          <w:sz w:val="28"/>
        </w:rPr>
        <w:t>презентацией;</w:t>
      </w:r>
    </w:p>
    <w:p w14:paraId="C3060000">
      <w:pPr>
        <w:pStyle w:val="Style_8"/>
        <w:numPr>
          <w:ilvl w:val="0"/>
          <w:numId w:val="42"/>
        </w:numPr>
        <w:tabs>
          <w:tab w:leader="none" w:pos="450" w:val="left"/>
        </w:tabs>
        <w:spacing w:line="276" w:lineRule="auto"/>
        <w:ind w:firstLine="284" w:left="0" w:right="-4"/>
        <w:rPr>
          <w:sz w:val="28"/>
        </w:rPr>
      </w:pPr>
      <w:r>
        <w:rPr>
          <w:sz w:val="28"/>
        </w:rPr>
        <w:t>оценивать социально-экономическое положение и перспективы развития</w:t>
      </w:r>
      <w:r>
        <w:rPr>
          <w:spacing w:val="-24"/>
          <w:sz w:val="28"/>
        </w:rPr>
        <w:t xml:space="preserve"> </w:t>
      </w:r>
      <w:r>
        <w:rPr>
          <w:sz w:val="28"/>
        </w:rPr>
        <w:t>регионов;</w:t>
      </w:r>
    </w:p>
    <w:p w14:paraId="C4060000">
      <w:pPr>
        <w:pStyle w:val="Style_8"/>
        <w:numPr>
          <w:ilvl w:val="0"/>
          <w:numId w:val="42"/>
        </w:numPr>
        <w:tabs>
          <w:tab w:leader="none" w:pos="450" w:val="left"/>
        </w:tabs>
        <w:spacing w:line="276" w:lineRule="auto"/>
        <w:ind w:firstLine="284" w:left="0" w:right="-4"/>
        <w:rPr>
          <w:sz w:val="28"/>
        </w:rPr>
      </w:pPr>
      <w:r>
        <w:rPr>
          <w:sz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w:t>
      </w:r>
      <w:r>
        <w:rPr>
          <w:spacing w:val="-6"/>
          <w:sz w:val="28"/>
        </w:rPr>
        <w:t xml:space="preserve"> </w:t>
      </w:r>
      <w:r>
        <w:rPr>
          <w:sz w:val="28"/>
        </w:rPr>
        <w:t>России.</w:t>
      </w:r>
    </w:p>
    <w:p w14:paraId="C5060000">
      <w:pPr>
        <w:pStyle w:val="Style_5"/>
        <w:spacing w:line="276" w:lineRule="auto"/>
        <w:ind w:firstLine="284" w:left="0" w:right="-4"/>
        <w:jc w:val="both"/>
        <w:rPr>
          <w:sz w:val="28"/>
        </w:rPr>
      </w:pPr>
      <w:r>
        <w:rPr>
          <w:sz w:val="28"/>
        </w:rPr>
        <w:t>Россия в современном мире</w:t>
      </w:r>
    </w:p>
    <w:p w14:paraId="C6060000">
      <w:pPr>
        <w:spacing w:line="276" w:lineRule="auto"/>
        <w:ind w:firstLine="284" w:left="0" w:right="-4"/>
        <w:jc w:val="both"/>
        <w:rPr>
          <w:i w:val="1"/>
          <w:sz w:val="28"/>
        </w:rPr>
      </w:pPr>
      <w:r>
        <w:rPr>
          <w:i w:val="1"/>
          <w:sz w:val="28"/>
        </w:rPr>
        <w:t>Выпускник научится:</w:t>
      </w:r>
    </w:p>
    <w:p w14:paraId="C7060000">
      <w:pPr>
        <w:pStyle w:val="Style_8"/>
        <w:numPr>
          <w:ilvl w:val="0"/>
          <w:numId w:val="42"/>
        </w:numPr>
        <w:tabs>
          <w:tab w:leader="none" w:pos="450" w:val="left"/>
        </w:tabs>
        <w:spacing w:line="276" w:lineRule="auto"/>
        <w:ind w:firstLine="284" w:left="0" w:right="-4"/>
        <w:rPr>
          <w:sz w:val="28"/>
        </w:rPr>
      </w:pPr>
      <w:r>
        <w:rPr>
          <w:sz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C8060000">
      <w:pPr>
        <w:pStyle w:val="Style_8"/>
        <w:numPr>
          <w:ilvl w:val="0"/>
          <w:numId w:val="42"/>
        </w:numPr>
        <w:tabs>
          <w:tab w:leader="none" w:pos="450" w:val="left"/>
        </w:tabs>
        <w:spacing w:line="276" w:lineRule="auto"/>
        <w:ind w:firstLine="284" w:left="0" w:right="-4"/>
        <w:rPr>
          <w:sz w:val="28"/>
        </w:rPr>
      </w:pPr>
      <w:r>
        <w:rPr>
          <w:sz w:val="28"/>
        </w:rPr>
        <w:t>оценивать место и роль России в мировом</w:t>
      </w:r>
      <w:r>
        <w:rPr>
          <w:spacing w:val="-22"/>
          <w:sz w:val="28"/>
        </w:rPr>
        <w:t xml:space="preserve"> </w:t>
      </w:r>
      <w:r>
        <w:rPr>
          <w:sz w:val="28"/>
        </w:rPr>
        <w:t>хозяйстве.</w:t>
      </w:r>
    </w:p>
    <w:p w14:paraId="C9060000">
      <w:pPr>
        <w:spacing w:line="276" w:lineRule="auto"/>
        <w:ind w:firstLine="284" w:left="0" w:right="-4"/>
        <w:jc w:val="both"/>
        <w:rPr>
          <w:i w:val="1"/>
          <w:sz w:val="28"/>
        </w:rPr>
      </w:pPr>
      <w:r>
        <w:rPr>
          <w:i w:val="1"/>
          <w:sz w:val="28"/>
        </w:rPr>
        <w:t>Выпускник получит возможность научиться:</w:t>
      </w:r>
    </w:p>
    <w:p w14:paraId="CA060000">
      <w:pPr>
        <w:pStyle w:val="Style_8"/>
        <w:numPr>
          <w:ilvl w:val="0"/>
          <w:numId w:val="42"/>
        </w:numPr>
        <w:tabs>
          <w:tab w:leader="none" w:pos="450" w:val="left"/>
        </w:tabs>
        <w:spacing w:line="276" w:lineRule="auto"/>
        <w:ind w:firstLine="284" w:left="0" w:right="-4"/>
        <w:rPr>
          <w:sz w:val="28"/>
        </w:rPr>
      </w:pPr>
      <w:r>
        <w:rPr>
          <w:sz w:val="28"/>
        </w:rPr>
        <w:t>выбирать критерии для определения места страны в мировой</w:t>
      </w:r>
      <w:r>
        <w:rPr>
          <w:spacing w:val="-19"/>
          <w:sz w:val="28"/>
        </w:rPr>
        <w:t xml:space="preserve"> </w:t>
      </w:r>
      <w:r>
        <w:rPr>
          <w:sz w:val="28"/>
        </w:rPr>
        <w:t>экономике;</w:t>
      </w:r>
    </w:p>
    <w:p w14:paraId="CB060000">
      <w:pPr>
        <w:pStyle w:val="Style_8"/>
        <w:numPr>
          <w:ilvl w:val="0"/>
          <w:numId w:val="42"/>
        </w:numPr>
        <w:tabs>
          <w:tab w:leader="none" w:pos="450" w:val="left"/>
        </w:tabs>
        <w:spacing w:line="276" w:lineRule="auto"/>
        <w:ind w:firstLine="284" w:left="0" w:right="-4"/>
        <w:rPr>
          <w:sz w:val="28"/>
        </w:rPr>
      </w:pPr>
      <w:r>
        <w:rPr>
          <w:sz w:val="28"/>
        </w:rPr>
        <w:t>объяснять возможности России в решении современных глобальных проблем человечества;</w:t>
      </w:r>
    </w:p>
    <w:p w14:paraId="CC060000">
      <w:pPr>
        <w:pStyle w:val="Style_8"/>
        <w:numPr>
          <w:ilvl w:val="0"/>
          <w:numId w:val="42"/>
        </w:numPr>
        <w:tabs>
          <w:tab w:leader="none" w:pos="450" w:val="left"/>
        </w:tabs>
        <w:spacing w:line="276" w:lineRule="auto"/>
        <w:ind w:firstLine="284" w:left="0" w:right="-4"/>
        <w:rPr>
          <w:sz w:val="28"/>
        </w:rPr>
      </w:pPr>
      <w:r>
        <w:rPr>
          <w:sz w:val="28"/>
        </w:rPr>
        <w:t>оценивать социально-экономическое положение и перспективы развития</w:t>
      </w:r>
      <w:r>
        <w:rPr>
          <w:spacing w:val="-29"/>
          <w:sz w:val="28"/>
        </w:rPr>
        <w:t xml:space="preserve"> </w:t>
      </w:r>
      <w:r>
        <w:rPr>
          <w:sz w:val="28"/>
        </w:rPr>
        <w:t>России.</w:t>
      </w:r>
    </w:p>
    <w:p w14:paraId="CD060000">
      <w:pPr>
        <w:pStyle w:val="Style_2"/>
        <w:spacing w:before="5" w:line="276" w:lineRule="auto"/>
        <w:ind w:firstLine="0" w:left="0"/>
        <w:rPr>
          <w:sz w:val="28"/>
        </w:rPr>
      </w:pPr>
    </w:p>
    <w:p w14:paraId="CE060000">
      <w:pPr>
        <w:pStyle w:val="Style_5"/>
        <w:numPr>
          <w:ilvl w:val="3"/>
          <w:numId w:val="9"/>
        </w:numPr>
        <w:tabs>
          <w:tab w:leader="none" w:pos="1134" w:val="left"/>
          <w:tab w:leader="none" w:pos="9210" w:val="left"/>
        </w:tabs>
        <w:spacing w:before="0" w:line="276" w:lineRule="auto"/>
        <w:ind w:hanging="305" w:left="0" w:right="-4"/>
        <w:jc w:val="both"/>
        <w:rPr>
          <w:sz w:val="28"/>
        </w:rPr>
      </w:pPr>
      <w:r>
        <w:rPr>
          <w:sz w:val="28"/>
        </w:rPr>
        <w:t>Математика. Алгебра. Геометрия.</w:t>
      </w:r>
    </w:p>
    <w:p w14:paraId="CF060000">
      <w:pPr>
        <w:pStyle w:val="Style_5"/>
        <w:tabs>
          <w:tab w:leader="none" w:pos="3282" w:val="left"/>
        </w:tabs>
        <w:spacing w:before="0" w:line="276" w:lineRule="auto"/>
        <w:ind w:firstLine="0" w:left="0" w:right="2188"/>
        <w:jc w:val="both"/>
        <w:rPr>
          <w:sz w:val="28"/>
        </w:rPr>
      </w:pPr>
      <w:r>
        <w:rPr>
          <w:sz w:val="28"/>
        </w:rPr>
        <w:t>Натуральные числа. Дроби. Рациональные</w:t>
      </w:r>
      <w:r>
        <w:rPr>
          <w:spacing w:val="-14"/>
          <w:sz w:val="28"/>
        </w:rPr>
        <w:t xml:space="preserve"> </w:t>
      </w:r>
      <w:r>
        <w:rPr>
          <w:sz w:val="28"/>
        </w:rPr>
        <w:t>числа</w:t>
      </w:r>
    </w:p>
    <w:p w14:paraId="D0060000">
      <w:pPr>
        <w:tabs>
          <w:tab w:leader="none" w:pos="9210" w:val="left"/>
        </w:tabs>
        <w:spacing w:line="276" w:lineRule="auto"/>
        <w:ind w:firstLine="284" w:left="0" w:right="-4"/>
        <w:jc w:val="both"/>
        <w:rPr>
          <w:i w:val="1"/>
          <w:sz w:val="28"/>
        </w:rPr>
      </w:pPr>
      <w:r>
        <w:rPr>
          <w:i w:val="1"/>
          <w:sz w:val="28"/>
        </w:rPr>
        <w:t>Выпускник научится:</w:t>
      </w:r>
    </w:p>
    <w:p w14:paraId="D1060000">
      <w:pPr>
        <w:pStyle w:val="Style_8"/>
        <w:numPr>
          <w:ilvl w:val="0"/>
          <w:numId w:val="42"/>
        </w:numPr>
        <w:tabs>
          <w:tab w:leader="none" w:pos="450" w:val="left"/>
          <w:tab w:leader="none" w:pos="9210" w:val="left"/>
        </w:tabs>
        <w:spacing w:line="276" w:lineRule="auto"/>
        <w:ind w:firstLine="284" w:left="0" w:right="-4"/>
        <w:rPr>
          <w:sz w:val="28"/>
        </w:rPr>
      </w:pPr>
      <w:r>
        <w:rPr>
          <w:sz w:val="28"/>
        </w:rPr>
        <w:t>понимать особенности десятичной системы</w:t>
      </w:r>
      <w:r>
        <w:rPr>
          <w:spacing w:val="-21"/>
          <w:sz w:val="28"/>
        </w:rPr>
        <w:t xml:space="preserve"> </w:t>
      </w:r>
      <w:r>
        <w:rPr>
          <w:sz w:val="28"/>
        </w:rPr>
        <w:t>счисления;</w:t>
      </w:r>
    </w:p>
    <w:p w14:paraId="D2060000">
      <w:pPr>
        <w:pStyle w:val="Style_8"/>
        <w:numPr>
          <w:ilvl w:val="0"/>
          <w:numId w:val="42"/>
        </w:numPr>
        <w:tabs>
          <w:tab w:leader="none" w:pos="450" w:val="left"/>
          <w:tab w:leader="none" w:pos="9210" w:val="left"/>
        </w:tabs>
        <w:spacing w:line="276" w:lineRule="auto"/>
        <w:ind w:firstLine="284" w:left="0" w:right="-4"/>
        <w:rPr>
          <w:sz w:val="28"/>
        </w:rPr>
      </w:pPr>
      <w:r>
        <w:rPr>
          <w:sz w:val="28"/>
        </w:rPr>
        <w:t>оперировать понятиями, связанными с делимостью натуральных</w:t>
      </w:r>
      <w:r>
        <w:rPr>
          <w:spacing w:val="-30"/>
          <w:sz w:val="28"/>
        </w:rPr>
        <w:t xml:space="preserve"> </w:t>
      </w:r>
      <w:r>
        <w:rPr>
          <w:sz w:val="28"/>
        </w:rPr>
        <w:t>чисел;</w:t>
      </w:r>
    </w:p>
    <w:p w14:paraId="D3060000">
      <w:pPr>
        <w:pStyle w:val="Style_8"/>
        <w:numPr>
          <w:ilvl w:val="0"/>
          <w:numId w:val="42"/>
        </w:numPr>
        <w:tabs>
          <w:tab w:leader="none" w:pos="450" w:val="left"/>
          <w:tab w:leader="none" w:pos="9210" w:val="left"/>
        </w:tabs>
        <w:spacing w:line="276" w:lineRule="auto"/>
        <w:ind w:firstLine="284" w:left="0" w:right="-4"/>
        <w:rPr>
          <w:sz w:val="28"/>
        </w:rPr>
      </w:pPr>
      <w:r>
        <w:rPr>
          <w:sz w:val="28"/>
        </w:rPr>
        <w:t>выражать числа в эквивалентных формах, выбирая наиболее подходящую в зависимости от конкретной</w:t>
      </w:r>
      <w:r>
        <w:rPr>
          <w:spacing w:val="-18"/>
          <w:sz w:val="28"/>
        </w:rPr>
        <w:t xml:space="preserve"> </w:t>
      </w:r>
      <w:r>
        <w:rPr>
          <w:sz w:val="28"/>
        </w:rPr>
        <w:t>ситуации;</w:t>
      </w:r>
    </w:p>
    <w:p w14:paraId="D4060000">
      <w:pPr>
        <w:pStyle w:val="Style_8"/>
        <w:numPr>
          <w:ilvl w:val="0"/>
          <w:numId w:val="42"/>
        </w:numPr>
        <w:tabs>
          <w:tab w:leader="none" w:pos="450" w:val="left"/>
          <w:tab w:leader="none" w:pos="9210" w:val="left"/>
        </w:tabs>
        <w:spacing w:line="276" w:lineRule="auto"/>
        <w:ind w:firstLine="284" w:left="0" w:right="-4"/>
        <w:rPr>
          <w:sz w:val="28"/>
        </w:rPr>
      </w:pPr>
      <w:r>
        <w:rPr>
          <w:sz w:val="28"/>
        </w:rPr>
        <w:t>сравнивать и упорядочивать рациональные</w:t>
      </w:r>
      <w:r>
        <w:rPr>
          <w:spacing w:val="-20"/>
          <w:sz w:val="28"/>
        </w:rPr>
        <w:t xml:space="preserve"> </w:t>
      </w:r>
      <w:r>
        <w:rPr>
          <w:sz w:val="28"/>
        </w:rPr>
        <w:t>числа;</w:t>
      </w:r>
    </w:p>
    <w:p w14:paraId="D5060000">
      <w:pPr>
        <w:pStyle w:val="Style_8"/>
        <w:numPr>
          <w:ilvl w:val="0"/>
          <w:numId w:val="42"/>
        </w:numPr>
        <w:tabs>
          <w:tab w:leader="none" w:pos="450" w:val="left"/>
          <w:tab w:leader="none" w:pos="9210" w:val="left"/>
        </w:tabs>
        <w:spacing w:line="276" w:lineRule="auto"/>
        <w:ind w:firstLine="284" w:left="0" w:right="-4"/>
        <w:rPr>
          <w:sz w:val="28"/>
        </w:rPr>
      </w:pPr>
      <w:r>
        <w:rPr>
          <w:sz w:val="28"/>
        </w:rPr>
        <w:t>выполнять вычисления с рациональными числами, сочетая устные и письменные приёмы вычислений, применение</w:t>
      </w:r>
      <w:r>
        <w:rPr>
          <w:spacing w:val="-20"/>
          <w:sz w:val="28"/>
        </w:rPr>
        <w:t xml:space="preserve"> </w:t>
      </w:r>
      <w:r>
        <w:rPr>
          <w:sz w:val="28"/>
        </w:rPr>
        <w:t>калькулятора;</w:t>
      </w:r>
    </w:p>
    <w:p w14:paraId="D6060000">
      <w:pPr>
        <w:pStyle w:val="Style_8"/>
        <w:numPr>
          <w:ilvl w:val="0"/>
          <w:numId w:val="42"/>
        </w:numPr>
        <w:tabs>
          <w:tab w:leader="none" w:pos="450" w:val="left"/>
          <w:tab w:leader="none" w:pos="9210" w:val="left"/>
        </w:tabs>
        <w:spacing w:line="276" w:lineRule="auto"/>
        <w:ind w:firstLine="284" w:left="0" w:right="-4"/>
        <w:rPr>
          <w:sz w:val="28"/>
        </w:rPr>
      </w:pPr>
      <w:r>
        <w:rPr>
          <w:sz w:val="28"/>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w:t>
      </w:r>
      <w:r>
        <w:rPr>
          <w:spacing w:val="-15"/>
          <w:sz w:val="28"/>
        </w:rPr>
        <w:t xml:space="preserve"> </w:t>
      </w:r>
      <w:r>
        <w:rPr>
          <w:sz w:val="28"/>
        </w:rPr>
        <w:t>расчёты.</w:t>
      </w:r>
    </w:p>
    <w:p w14:paraId="D706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D8060000">
      <w:pPr>
        <w:pStyle w:val="Style_8"/>
        <w:numPr>
          <w:ilvl w:val="0"/>
          <w:numId w:val="42"/>
        </w:numPr>
        <w:tabs>
          <w:tab w:leader="none" w:pos="450" w:val="left"/>
          <w:tab w:leader="none" w:pos="9210" w:val="left"/>
        </w:tabs>
        <w:spacing w:line="276" w:lineRule="auto"/>
        <w:ind w:firstLine="284" w:left="0" w:right="-4"/>
        <w:rPr>
          <w:sz w:val="28"/>
        </w:rPr>
      </w:pPr>
      <w:r>
        <w:rPr>
          <w:sz w:val="28"/>
        </w:rPr>
        <w:t>познакомиться с позиционными системами счисления с основаниями, отличными от 10;</w:t>
      </w:r>
    </w:p>
    <w:p w14:paraId="D9060000">
      <w:pPr>
        <w:pStyle w:val="Style_8"/>
        <w:numPr>
          <w:ilvl w:val="0"/>
          <w:numId w:val="42"/>
        </w:numPr>
        <w:tabs>
          <w:tab w:leader="none" w:pos="452" w:val="left"/>
          <w:tab w:leader="none" w:pos="9210" w:val="left"/>
        </w:tabs>
        <w:spacing w:line="276" w:lineRule="auto"/>
        <w:ind w:firstLine="284" w:left="0" w:right="-4"/>
        <w:rPr>
          <w:sz w:val="28"/>
        </w:rPr>
      </w:pPr>
      <w:r>
        <w:rPr>
          <w:sz w:val="28"/>
        </w:rPr>
        <w:t>углубить и развить представления о натуральных числах и свойствах</w:t>
      </w:r>
      <w:r>
        <w:rPr>
          <w:spacing w:val="-27"/>
          <w:sz w:val="28"/>
        </w:rPr>
        <w:t xml:space="preserve"> </w:t>
      </w:r>
      <w:r>
        <w:rPr>
          <w:sz w:val="28"/>
        </w:rPr>
        <w:t>делимости;</w:t>
      </w:r>
    </w:p>
    <w:p w14:paraId="DA060000">
      <w:pPr>
        <w:pStyle w:val="Style_8"/>
        <w:numPr>
          <w:ilvl w:val="0"/>
          <w:numId w:val="42"/>
        </w:numPr>
        <w:tabs>
          <w:tab w:leader="none" w:pos="450" w:val="left"/>
          <w:tab w:leader="none" w:pos="9210" w:val="left"/>
        </w:tabs>
        <w:spacing w:line="276" w:lineRule="auto"/>
        <w:ind w:firstLine="284" w:left="0" w:right="-4"/>
        <w:rPr>
          <w:sz w:val="28"/>
        </w:rPr>
      </w:pPr>
      <w:r>
        <w:rPr>
          <w:sz w:val="28"/>
        </w:rPr>
        <w:t xml:space="preserve">научиться использовать приёмы, рационализирующие вычисления, приобрести привычку контролировать вычисления, выбирая подходящий </w:t>
      </w:r>
      <w:r>
        <w:rPr>
          <w:sz w:val="28"/>
        </w:rPr>
        <w:t>для ситуации</w:t>
      </w:r>
      <w:r>
        <w:rPr>
          <w:spacing w:val="-28"/>
          <w:sz w:val="28"/>
        </w:rPr>
        <w:t xml:space="preserve"> </w:t>
      </w:r>
      <w:r>
        <w:rPr>
          <w:sz w:val="28"/>
        </w:rPr>
        <w:t>способ.</w:t>
      </w:r>
    </w:p>
    <w:p w14:paraId="DB060000">
      <w:pPr>
        <w:pStyle w:val="Style_5"/>
        <w:tabs>
          <w:tab w:leader="none" w:pos="9210" w:val="left"/>
        </w:tabs>
        <w:spacing w:before="1" w:line="276" w:lineRule="auto"/>
        <w:ind w:firstLine="284" w:left="0" w:right="-4"/>
        <w:jc w:val="both"/>
        <w:rPr>
          <w:sz w:val="28"/>
        </w:rPr>
      </w:pPr>
      <w:r>
        <w:rPr>
          <w:sz w:val="28"/>
        </w:rPr>
        <w:t>Действительные числа</w:t>
      </w:r>
    </w:p>
    <w:p w14:paraId="DC060000">
      <w:pPr>
        <w:tabs>
          <w:tab w:leader="none" w:pos="9210" w:val="left"/>
        </w:tabs>
        <w:spacing w:line="276" w:lineRule="auto"/>
        <w:ind w:firstLine="284" w:left="0" w:right="-4"/>
        <w:jc w:val="both"/>
        <w:rPr>
          <w:i w:val="1"/>
          <w:sz w:val="28"/>
        </w:rPr>
      </w:pPr>
      <w:r>
        <w:rPr>
          <w:i w:val="1"/>
          <w:sz w:val="28"/>
        </w:rPr>
        <w:t>Выпускник научится:</w:t>
      </w:r>
    </w:p>
    <w:p w14:paraId="DD060000">
      <w:pPr>
        <w:pStyle w:val="Style_8"/>
        <w:numPr>
          <w:ilvl w:val="0"/>
          <w:numId w:val="42"/>
        </w:numPr>
        <w:tabs>
          <w:tab w:leader="none" w:pos="450" w:val="left"/>
          <w:tab w:leader="none" w:pos="9210" w:val="left"/>
        </w:tabs>
        <w:spacing w:line="276" w:lineRule="auto"/>
        <w:ind w:firstLine="284" w:left="0" w:right="-4"/>
        <w:rPr>
          <w:sz w:val="28"/>
        </w:rPr>
      </w:pPr>
      <w:r>
        <w:rPr>
          <w:sz w:val="28"/>
        </w:rPr>
        <w:t>использовать начальные представления о множестве действительных</w:t>
      </w:r>
      <w:r>
        <w:rPr>
          <w:spacing w:val="-26"/>
          <w:sz w:val="28"/>
        </w:rPr>
        <w:t xml:space="preserve"> </w:t>
      </w:r>
      <w:r>
        <w:rPr>
          <w:sz w:val="28"/>
        </w:rPr>
        <w:t>чисел;</w:t>
      </w:r>
    </w:p>
    <w:p w14:paraId="DE060000">
      <w:pPr>
        <w:pStyle w:val="Style_8"/>
        <w:numPr>
          <w:ilvl w:val="0"/>
          <w:numId w:val="42"/>
        </w:numPr>
        <w:tabs>
          <w:tab w:leader="none" w:pos="450" w:val="left"/>
          <w:tab w:leader="none" w:pos="9210" w:val="left"/>
        </w:tabs>
        <w:spacing w:line="276" w:lineRule="auto"/>
        <w:ind w:firstLine="284" w:left="0" w:right="-4"/>
        <w:rPr>
          <w:sz w:val="28"/>
        </w:rPr>
      </w:pPr>
      <w:r>
        <w:rPr>
          <w:sz w:val="28"/>
        </w:rPr>
        <w:t>оперировать понятием квадратного корня, применять его в</w:t>
      </w:r>
      <w:r>
        <w:rPr>
          <w:spacing w:val="-24"/>
          <w:sz w:val="28"/>
        </w:rPr>
        <w:t xml:space="preserve"> </w:t>
      </w:r>
      <w:r>
        <w:rPr>
          <w:sz w:val="28"/>
        </w:rPr>
        <w:t>вычислениях.</w:t>
      </w:r>
    </w:p>
    <w:p w14:paraId="DF06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E0060000">
      <w:pPr>
        <w:pStyle w:val="Style_8"/>
        <w:numPr>
          <w:ilvl w:val="0"/>
          <w:numId w:val="42"/>
        </w:numPr>
        <w:tabs>
          <w:tab w:leader="none" w:pos="450" w:val="left"/>
          <w:tab w:leader="none" w:pos="9210" w:val="left"/>
        </w:tabs>
        <w:spacing w:before="46" w:line="276" w:lineRule="auto"/>
        <w:ind w:firstLine="284" w:left="0" w:right="-4"/>
        <w:rPr>
          <w:sz w:val="28"/>
        </w:rPr>
      </w:pPr>
      <w:r>
        <w:rPr>
          <w:sz w:val="28"/>
        </w:rPr>
        <w:t xml:space="preserve">развить представление о числе и числовых системах от </w:t>
      </w:r>
      <w:r>
        <w:rPr>
          <w:sz w:val="28"/>
        </w:rPr>
        <w:t>натуральных до</w:t>
      </w:r>
      <w:r>
        <w:rPr>
          <w:sz w:val="28"/>
        </w:rPr>
        <w:t xml:space="preserve"> </w:t>
      </w:r>
      <w:r>
        <w:rPr>
          <w:sz w:val="28"/>
        </w:rPr>
        <w:t>действительных чисел; о роли вычислений в практике;</w:t>
      </w:r>
    </w:p>
    <w:p w14:paraId="E1060000">
      <w:pPr>
        <w:pStyle w:val="Style_8"/>
        <w:numPr>
          <w:ilvl w:val="0"/>
          <w:numId w:val="42"/>
        </w:numPr>
        <w:tabs>
          <w:tab w:leader="none" w:pos="450" w:val="left"/>
          <w:tab w:leader="none" w:pos="1463" w:val="left"/>
          <w:tab w:leader="none" w:pos="1829" w:val="left"/>
          <w:tab w:leader="none" w:pos="2980" w:val="left"/>
          <w:tab w:leader="none" w:pos="3915" w:val="left"/>
          <w:tab w:leader="none" w:pos="4270" w:val="left"/>
          <w:tab w:leader="none" w:pos="5680" w:val="left"/>
          <w:tab w:leader="none" w:pos="6610" w:val="left"/>
          <w:tab w:leader="none" w:pos="8502" w:val="left"/>
          <w:tab w:leader="none" w:pos="9210" w:val="left"/>
        </w:tabs>
        <w:spacing w:line="276" w:lineRule="auto"/>
        <w:ind w:firstLine="284" w:left="0" w:right="-4"/>
        <w:rPr>
          <w:sz w:val="28"/>
        </w:rPr>
      </w:pPr>
      <w:r>
        <w:rPr>
          <w:sz w:val="28"/>
        </w:rPr>
        <w:t xml:space="preserve">развить и углубить знания о десятичной записи действительных </w:t>
      </w:r>
      <w:r>
        <w:rPr>
          <w:sz w:val="28"/>
        </w:rPr>
        <w:t>чисел (периодические и непериодические</w:t>
      </w:r>
      <w:r>
        <w:rPr>
          <w:spacing w:val="-10"/>
          <w:sz w:val="28"/>
        </w:rPr>
        <w:t xml:space="preserve"> </w:t>
      </w:r>
      <w:r>
        <w:rPr>
          <w:sz w:val="28"/>
        </w:rPr>
        <w:t>дроби).</w:t>
      </w:r>
    </w:p>
    <w:p w14:paraId="E2060000">
      <w:pPr>
        <w:pStyle w:val="Style_5"/>
        <w:tabs>
          <w:tab w:leader="none" w:pos="9210" w:val="left"/>
        </w:tabs>
        <w:spacing w:line="276" w:lineRule="auto"/>
        <w:ind w:firstLine="284" w:left="0" w:right="-4"/>
        <w:jc w:val="both"/>
        <w:rPr>
          <w:sz w:val="28"/>
        </w:rPr>
      </w:pPr>
      <w:r>
        <w:rPr>
          <w:sz w:val="28"/>
        </w:rPr>
        <w:t>Измерения, приближения, оценки</w:t>
      </w:r>
    </w:p>
    <w:p w14:paraId="E3060000">
      <w:pPr>
        <w:tabs>
          <w:tab w:leader="none" w:pos="9210" w:val="left"/>
        </w:tabs>
        <w:spacing w:line="276" w:lineRule="auto"/>
        <w:ind w:firstLine="284" w:left="0" w:right="-4"/>
        <w:jc w:val="both"/>
        <w:rPr>
          <w:i w:val="1"/>
          <w:sz w:val="28"/>
        </w:rPr>
      </w:pPr>
      <w:r>
        <w:rPr>
          <w:i w:val="1"/>
          <w:sz w:val="28"/>
        </w:rPr>
        <w:t>Выпускник научится:</w:t>
      </w:r>
    </w:p>
    <w:p w14:paraId="E4060000">
      <w:pPr>
        <w:pStyle w:val="Style_8"/>
        <w:numPr>
          <w:ilvl w:val="0"/>
          <w:numId w:val="42"/>
        </w:numPr>
        <w:tabs>
          <w:tab w:leader="none" w:pos="450" w:val="left"/>
          <w:tab w:leader="none" w:pos="9210" w:val="left"/>
        </w:tabs>
        <w:spacing w:line="276" w:lineRule="auto"/>
        <w:ind w:firstLine="284" w:left="0" w:right="-4"/>
        <w:rPr>
          <w:sz w:val="28"/>
        </w:rPr>
      </w:pPr>
      <w:r>
        <w:rPr>
          <w:sz w:val="28"/>
        </w:rPr>
        <w:t>использовать в ходе решения задач элементарные представления, связанные с приближёнными значениями</w:t>
      </w:r>
      <w:r>
        <w:rPr>
          <w:spacing w:val="-17"/>
          <w:sz w:val="28"/>
        </w:rPr>
        <w:t xml:space="preserve"> </w:t>
      </w:r>
      <w:r>
        <w:rPr>
          <w:sz w:val="28"/>
        </w:rPr>
        <w:t>величин.</w:t>
      </w:r>
    </w:p>
    <w:p w14:paraId="E506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E6060000">
      <w:pPr>
        <w:pStyle w:val="Style_8"/>
        <w:numPr>
          <w:ilvl w:val="0"/>
          <w:numId w:val="42"/>
        </w:numPr>
        <w:tabs>
          <w:tab w:leader="none" w:pos="450" w:val="left"/>
          <w:tab w:leader="none" w:pos="9210" w:val="left"/>
        </w:tabs>
        <w:spacing w:line="276" w:lineRule="auto"/>
        <w:ind w:firstLine="284" w:left="0" w:right="-4"/>
        <w:rPr>
          <w:sz w:val="28"/>
        </w:rPr>
      </w:pPr>
      <w:r>
        <w:rPr>
          <w:sz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w:t>
      </w:r>
      <w:r>
        <w:rPr>
          <w:spacing w:val="-12"/>
          <w:sz w:val="28"/>
        </w:rPr>
        <w:t xml:space="preserve"> </w:t>
      </w:r>
      <w:r>
        <w:rPr>
          <w:sz w:val="28"/>
        </w:rPr>
        <w:t>приближения;</w:t>
      </w:r>
    </w:p>
    <w:p w14:paraId="E7060000">
      <w:pPr>
        <w:pStyle w:val="Style_8"/>
        <w:numPr>
          <w:ilvl w:val="0"/>
          <w:numId w:val="42"/>
        </w:numPr>
        <w:tabs>
          <w:tab w:leader="none" w:pos="450" w:val="left"/>
          <w:tab w:leader="none" w:pos="9210" w:val="left"/>
        </w:tabs>
        <w:spacing w:line="276" w:lineRule="auto"/>
        <w:ind w:firstLine="284" w:left="0" w:right="-4"/>
        <w:rPr>
          <w:sz w:val="28"/>
        </w:rPr>
      </w:pPr>
      <w:r>
        <w:rPr>
          <w:sz w:val="28"/>
        </w:rPr>
        <w:t>понять, что погрешность результата вычислений должна быть соизмерима с погрешностью исходных</w:t>
      </w:r>
      <w:r>
        <w:rPr>
          <w:spacing w:val="-9"/>
          <w:sz w:val="28"/>
        </w:rPr>
        <w:t xml:space="preserve"> </w:t>
      </w:r>
      <w:r>
        <w:rPr>
          <w:sz w:val="28"/>
        </w:rPr>
        <w:t>данных.</w:t>
      </w:r>
    </w:p>
    <w:p w14:paraId="E8060000">
      <w:pPr>
        <w:pStyle w:val="Style_5"/>
        <w:tabs>
          <w:tab w:leader="none" w:pos="9210" w:val="left"/>
        </w:tabs>
        <w:spacing w:line="276" w:lineRule="auto"/>
        <w:ind w:firstLine="284" w:left="0" w:right="-4"/>
        <w:jc w:val="both"/>
        <w:rPr>
          <w:sz w:val="28"/>
        </w:rPr>
      </w:pPr>
      <w:r>
        <w:rPr>
          <w:sz w:val="28"/>
        </w:rPr>
        <w:t>Алгебраические выражения</w:t>
      </w:r>
    </w:p>
    <w:p w14:paraId="E9060000">
      <w:pPr>
        <w:tabs>
          <w:tab w:leader="none" w:pos="9210" w:val="left"/>
        </w:tabs>
        <w:spacing w:line="276" w:lineRule="auto"/>
        <w:ind w:firstLine="284" w:left="0" w:right="-4"/>
        <w:jc w:val="both"/>
        <w:rPr>
          <w:i w:val="1"/>
          <w:sz w:val="28"/>
        </w:rPr>
      </w:pPr>
      <w:r>
        <w:rPr>
          <w:i w:val="1"/>
          <w:sz w:val="28"/>
        </w:rPr>
        <w:t>Выпускник научится:</w:t>
      </w:r>
    </w:p>
    <w:p w14:paraId="EA060000">
      <w:pPr>
        <w:pStyle w:val="Style_8"/>
        <w:numPr>
          <w:ilvl w:val="0"/>
          <w:numId w:val="42"/>
        </w:numPr>
        <w:tabs>
          <w:tab w:leader="none" w:pos="450" w:val="left"/>
          <w:tab w:leader="none" w:pos="9210" w:val="left"/>
        </w:tabs>
        <w:spacing w:line="276" w:lineRule="auto"/>
        <w:ind w:firstLine="284" w:left="0" w:right="-4"/>
        <w:rPr>
          <w:sz w:val="28"/>
        </w:rPr>
      </w:pPr>
      <w:r>
        <w:rPr>
          <w:sz w:val="28"/>
        </w:rPr>
        <w:t>оперировать понятиями «тождество», «тождественное преобразование», решать задачи, содержащие буквенные данные; работать с</w:t>
      </w:r>
      <w:r>
        <w:rPr>
          <w:spacing w:val="-22"/>
          <w:sz w:val="28"/>
        </w:rPr>
        <w:t xml:space="preserve"> </w:t>
      </w:r>
      <w:r>
        <w:rPr>
          <w:sz w:val="28"/>
        </w:rPr>
        <w:t>формулами;</w:t>
      </w:r>
    </w:p>
    <w:p w14:paraId="EB060000">
      <w:pPr>
        <w:pStyle w:val="Style_8"/>
        <w:numPr>
          <w:ilvl w:val="0"/>
          <w:numId w:val="42"/>
        </w:numPr>
        <w:tabs>
          <w:tab w:leader="none" w:pos="450" w:val="left"/>
          <w:tab w:leader="none" w:pos="1830" w:val="left"/>
          <w:tab w:leader="none" w:pos="3740" w:val="left"/>
          <w:tab w:leader="none" w:pos="5241" w:val="left"/>
          <w:tab w:leader="none" w:pos="6807" w:val="left"/>
          <w:tab w:leader="none" w:pos="7903" w:val="left"/>
          <w:tab w:leader="none" w:pos="8292" w:val="left"/>
          <w:tab w:leader="none" w:pos="9210" w:val="left"/>
        </w:tabs>
        <w:spacing w:line="276" w:lineRule="auto"/>
        <w:ind w:firstLine="284" w:left="0" w:right="-4"/>
        <w:rPr>
          <w:sz w:val="28"/>
        </w:rPr>
      </w:pPr>
      <w:r>
        <w:rPr>
          <w:sz w:val="28"/>
        </w:rPr>
        <w:t xml:space="preserve">выполнять преобразования </w:t>
      </w:r>
      <w:r>
        <w:rPr>
          <w:sz w:val="28"/>
        </w:rPr>
        <w:t>выражений,</w:t>
      </w:r>
      <w:r>
        <w:rPr>
          <w:sz w:val="28"/>
        </w:rPr>
        <w:tab/>
      </w:r>
      <w:r>
        <w:rPr>
          <w:sz w:val="28"/>
        </w:rPr>
        <w:t xml:space="preserve"> содержащих степени с </w:t>
      </w:r>
      <w:r>
        <w:rPr>
          <w:sz w:val="28"/>
        </w:rPr>
        <w:t>целыми показателями и квадратные</w:t>
      </w:r>
      <w:r>
        <w:rPr>
          <w:spacing w:val="-9"/>
          <w:sz w:val="28"/>
        </w:rPr>
        <w:t xml:space="preserve"> </w:t>
      </w:r>
      <w:r>
        <w:rPr>
          <w:sz w:val="28"/>
        </w:rPr>
        <w:t>корни;</w:t>
      </w:r>
    </w:p>
    <w:p w14:paraId="EC060000">
      <w:pPr>
        <w:pStyle w:val="Style_8"/>
        <w:numPr>
          <w:ilvl w:val="0"/>
          <w:numId w:val="42"/>
        </w:numPr>
        <w:tabs>
          <w:tab w:leader="none" w:pos="450" w:val="left"/>
          <w:tab w:leader="none" w:pos="9210" w:val="left"/>
        </w:tabs>
        <w:spacing w:line="276" w:lineRule="auto"/>
        <w:ind w:firstLine="284" w:left="0" w:right="-4"/>
        <w:rPr>
          <w:sz w:val="28"/>
        </w:rPr>
      </w:pPr>
      <w:r>
        <w:rPr>
          <w:sz w:val="28"/>
        </w:rPr>
        <w:t>выполнять тождественные преобразования рациональных выражений на основе правил действий над многочленами и алгебраическими</w:t>
      </w:r>
      <w:r>
        <w:rPr>
          <w:spacing w:val="-14"/>
          <w:sz w:val="28"/>
        </w:rPr>
        <w:t xml:space="preserve"> </w:t>
      </w:r>
      <w:r>
        <w:rPr>
          <w:sz w:val="28"/>
        </w:rPr>
        <w:t>дробями;</w:t>
      </w:r>
    </w:p>
    <w:p w14:paraId="ED060000">
      <w:pPr>
        <w:pStyle w:val="Style_8"/>
        <w:numPr>
          <w:ilvl w:val="0"/>
          <w:numId w:val="42"/>
        </w:numPr>
        <w:tabs>
          <w:tab w:leader="none" w:pos="450" w:val="left"/>
          <w:tab w:leader="none" w:pos="9210" w:val="left"/>
        </w:tabs>
        <w:spacing w:line="276" w:lineRule="auto"/>
        <w:ind w:firstLine="284" w:left="0" w:right="-4"/>
        <w:rPr>
          <w:sz w:val="28"/>
        </w:rPr>
      </w:pPr>
      <w:r>
        <w:rPr>
          <w:sz w:val="28"/>
        </w:rPr>
        <w:t>выполнять разложение многочленов на</w:t>
      </w:r>
      <w:r>
        <w:rPr>
          <w:spacing w:val="-13"/>
          <w:sz w:val="28"/>
        </w:rPr>
        <w:t xml:space="preserve"> </w:t>
      </w:r>
      <w:r>
        <w:rPr>
          <w:sz w:val="28"/>
        </w:rPr>
        <w:t>множители.</w:t>
      </w:r>
    </w:p>
    <w:p w14:paraId="EE060000">
      <w:pPr>
        <w:tabs>
          <w:tab w:leader="none" w:pos="9210" w:val="left"/>
        </w:tabs>
        <w:spacing w:line="276" w:lineRule="auto"/>
        <w:ind w:firstLine="284" w:left="0" w:right="-4"/>
        <w:jc w:val="both"/>
        <w:rPr>
          <w:i w:val="1"/>
          <w:sz w:val="28"/>
        </w:rPr>
      </w:pPr>
      <w:r>
        <w:rPr>
          <w:i w:val="1"/>
          <w:sz w:val="28"/>
        </w:rPr>
        <w:t>Выпускник получит возможность научиться:</w:t>
      </w:r>
    </w:p>
    <w:p w14:paraId="EF060000">
      <w:pPr>
        <w:pStyle w:val="Style_8"/>
        <w:numPr>
          <w:ilvl w:val="0"/>
          <w:numId w:val="42"/>
        </w:numPr>
        <w:tabs>
          <w:tab w:leader="none" w:pos="450" w:val="left"/>
          <w:tab w:leader="none" w:pos="9210" w:val="left"/>
        </w:tabs>
        <w:spacing w:line="276" w:lineRule="auto"/>
        <w:ind w:firstLine="284" w:left="0" w:right="-4"/>
        <w:rPr>
          <w:sz w:val="28"/>
        </w:rPr>
      </w:pPr>
      <w:r>
        <w:rPr>
          <w:sz w:val="28"/>
        </w:rPr>
        <w:t>выполнять многошаговые преобразования рациональных выражений, применяя широкий набор способов и</w:t>
      </w:r>
      <w:r>
        <w:rPr>
          <w:spacing w:val="-10"/>
          <w:sz w:val="28"/>
        </w:rPr>
        <w:t xml:space="preserve"> </w:t>
      </w:r>
      <w:r>
        <w:rPr>
          <w:sz w:val="28"/>
        </w:rPr>
        <w:t>приёмов;</w:t>
      </w:r>
    </w:p>
    <w:p w14:paraId="F0060000">
      <w:pPr>
        <w:pStyle w:val="Style_8"/>
        <w:numPr>
          <w:ilvl w:val="0"/>
          <w:numId w:val="42"/>
        </w:numPr>
        <w:tabs>
          <w:tab w:leader="none" w:pos="450" w:val="left"/>
          <w:tab w:leader="none" w:pos="9210" w:val="left"/>
        </w:tabs>
        <w:spacing w:line="276" w:lineRule="auto"/>
        <w:ind w:firstLine="284" w:left="0" w:right="-4"/>
        <w:rPr>
          <w:sz w:val="28"/>
        </w:rPr>
      </w:pPr>
      <w:r>
        <w:rPr>
          <w:sz w:val="28"/>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14:paraId="F1060000">
      <w:pPr>
        <w:pStyle w:val="Style_5"/>
        <w:tabs>
          <w:tab w:leader="none" w:pos="9210" w:val="left"/>
        </w:tabs>
        <w:spacing w:line="276" w:lineRule="auto"/>
        <w:ind w:firstLine="284" w:left="0" w:right="-4"/>
        <w:jc w:val="both"/>
        <w:rPr>
          <w:sz w:val="28"/>
        </w:rPr>
      </w:pPr>
      <w:r>
        <w:rPr>
          <w:sz w:val="28"/>
        </w:rPr>
        <w:t>Уравнения</w:t>
      </w:r>
    </w:p>
    <w:p w14:paraId="F2060000">
      <w:pPr>
        <w:tabs>
          <w:tab w:leader="none" w:pos="9210" w:val="left"/>
        </w:tabs>
        <w:spacing w:line="276" w:lineRule="auto"/>
        <w:ind w:firstLine="284" w:left="0" w:right="-4"/>
        <w:jc w:val="both"/>
        <w:rPr>
          <w:i w:val="1"/>
          <w:sz w:val="28"/>
        </w:rPr>
      </w:pPr>
      <w:r>
        <w:rPr>
          <w:i w:val="1"/>
          <w:sz w:val="28"/>
        </w:rPr>
        <w:t>Выпускник научится:</w:t>
      </w:r>
    </w:p>
    <w:p w14:paraId="F3060000">
      <w:pPr>
        <w:pStyle w:val="Style_8"/>
        <w:numPr>
          <w:ilvl w:val="0"/>
          <w:numId w:val="42"/>
        </w:numPr>
        <w:tabs>
          <w:tab w:leader="none" w:pos="450" w:val="left"/>
          <w:tab w:leader="none" w:pos="9210" w:val="left"/>
        </w:tabs>
        <w:spacing w:line="276" w:lineRule="auto"/>
        <w:ind w:firstLine="284" w:left="0" w:right="-4"/>
        <w:rPr>
          <w:sz w:val="28"/>
        </w:rPr>
      </w:pPr>
      <w:r>
        <w:rPr>
          <w:sz w:val="28"/>
        </w:rPr>
        <w:t>решать основные виды рациональных уравнений с одной переменной,  системы двух уравнений с двумя</w:t>
      </w:r>
      <w:r>
        <w:rPr>
          <w:spacing w:val="-16"/>
          <w:sz w:val="28"/>
        </w:rPr>
        <w:t xml:space="preserve"> </w:t>
      </w:r>
      <w:r>
        <w:rPr>
          <w:sz w:val="28"/>
        </w:rPr>
        <w:t>переменными;</w:t>
      </w:r>
    </w:p>
    <w:p w14:paraId="F4060000">
      <w:pPr>
        <w:pStyle w:val="Style_8"/>
        <w:numPr>
          <w:ilvl w:val="0"/>
          <w:numId w:val="42"/>
        </w:numPr>
        <w:tabs>
          <w:tab w:leader="none" w:pos="450" w:val="left"/>
          <w:tab w:leader="none" w:pos="9210" w:val="left"/>
        </w:tabs>
        <w:spacing w:line="276" w:lineRule="auto"/>
        <w:ind w:firstLine="284" w:left="0" w:right="-4"/>
        <w:rPr>
          <w:sz w:val="28"/>
        </w:rPr>
      </w:pPr>
      <w:r>
        <w:rPr>
          <w:sz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w:t>
      </w:r>
      <w:r>
        <w:rPr>
          <w:spacing w:val="-7"/>
          <w:sz w:val="28"/>
        </w:rPr>
        <w:t xml:space="preserve"> </w:t>
      </w:r>
      <w:r>
        <w:rPr>
          <w:sz w:val="28"/>
        </w:rPr>
        <w:t>методом;</w:t>
      </w:r>
    </w:p>
    <w:p w14:paraId="F5060000">
      <w:pPr>
        <w:pStyle w:val="Style_8"/>
        <w:numPr>
          <w:ilvl w:val="0"/>
          <w:numId w:val="42"/>
        </w:numPr>
        <w:tabs>
          <w:tab w:leader="none" w:pos="450" w:val="left"/>
          <w:tab w:leader="none" w:pos="9210" w:val="left"/>
        </w:tabs>
        <w:spacing w:line="276" w:lineRule="auto"/>
        <w:ind w:firstLine="284" w:left="0" w:right="-4"/>
        <w:rPr>
          <w:sz w:val="28"/>
        </w:rPr>
      </w:pPr>
      <w:r>
        <w:rPr>
          <w:sz w:val="28"/>
        </w:rPr>
        <w:t>применять графические представления для исследования уравнений, исследования и решения систем уравнений с двумя</w:t>
      </w:r>
      <w:r>
        <w:rPr>
          <w:spacing w:val="-17"/>
          <w:sz w:val="28"/>
        </w:rPr>
        <w:t xml:space="preserve"> </w:t>
      </w:r>
      <w:r>
        <w:rPr>
          <w:sz w:val="28"/>
        </w:rPr>
        <w:t>переменными.</w:t>
      </w:r>
    </w:p>
    <w:p w14:paraId="F606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F7060000">
      <w:pPr>
        <w:pStyle w:val="Style_8"/>
        <w:numPr>
          <w:ilvl w:val="0"/>
          <w:numId w:val="42"/>
        </w:numPr>
        <w:tabs>
          <w:tab w:leader="none" w:pos="450" w:val="left"/>
          <w:tab w:leader="none" w:pos="9210" w:val="left"/>
        </w:tabs>
        <w:spacing w:line="276" w:lineRule="auto"/>
        <w:ind w:firstLine="284" w:left="0" w:right="-4"/>
        <w:rPr>
          <w:sz w:val="28"/>
        </w:rPr>
      </w:pPr>
      <w:r>
        <w:rPr>
          <w:sz w:val="28"/>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w:t>
      </w:r>
      <w:r>
        <w:rPr>
          <w:spacing w:val="-15"/>
          <w:sz w:val="28"/>
        </w:rPr>
        <w:t xml:space="preserve"> </w:t>
      </w:r>
      <w:r>
        <w:rPr>
          <w:sz w:val="28"/>
        </w:rPr>
        <w:t>практики;</w:t>
      </w:r>
    </w:p>
    <w:p w14:paraId="F8060000">
      <w:pPr>
        <w:pStyle w:val="Style_8"/>
        <w:numPr>
          <w:ilvl w:val="0"/>
          <w:numId w:val="42"/>
        </w:numPr>
        <w:tabs>
          <w:tab w:leader="none" w:pos="450" w:val="left"/>
          <w:tab w:leader="none" w:pos="7057" w:val="left"/>
          <w:tab w:leader="none" w:pos="9210" w:val="left"/>
        </w:tabs>
        <w:spacing w:line="276" w:lineRule="auto"/>
        <w:ind w:firstLine="284" w:left="0" w:right="-4"/>
        <w:rPr>
          <w:sz w:val="28"/>
        </w:rPr>
      </w:pPr>
      <w:r>
        <w:rPr>
          <w:sz w:val="28"/>
        </w:rPr>
        <w:t xml:space="preserve">применять графические </w:t>
      </w:r>
      <w:r>
        <w:rPr>
          <w:sz w:val="28"/>
        </w:rPr>
        <w:t xml:space="preserve">представления для </w:t>
      </w:r>
      <w:r>
        <w:rPr>
          <w:sz w:val="28"/>
        </w:rPr>
        <w:t xml:space="preserve">исследования </w:t>
      </w:r>
      <w:r>
        <w:rPr>
          <w:sz w:val="28"/>
        </w:rPr>
        <w:t>уравнений, систем уравнений, содержащих буквенные</w:t>
      </w:r>
      <w:r>
        <w:rPr>
          <w:spacing w:val="-19"/>
          <w:sz w:val="28"/>
        </w:rPr>
        <w:t xml:space="preserve"> </w:t>
      </w:r>
      <w:r>
        <w:rPr>
          <w:sz w:val="28"/>
        </w:rPr>
        <w:t>коэффициенты.</w:t>
      </w:r>
    </w:p>
    <w:p w14:paraId="F9060000">
      <w:pPr>
        <w:pStyle w:val="Style_5"/>
        <w:tabs>
          <w:tab w:leader="none" w:pos="9210" w:val="left"/>
        </w:tabs>
        <w:spacing w:line="276" w:lineRule="auto"/>
        <w:ind w:firstLine="284" w:left="0" w:right="-4"/>
        <w:jc w:val="both"/>
        <w:rPr>
          <w:sz w:val="28"/>
        </w:rPr>
      </w:pPr>
      <w:r>
        <w:rPr>
          <w:sz w:val="28"/>
        </w:rPr>
        <w:t>Неравенства</w:t>
      </w:r>
    </w:p>
    <w:p w14:paraId="FA060000">
      <w:pPr>
        <w:tabs>
          <w:tab w:leader="none" w:pos="9210" w:val="left"/>
        </w:tabs>
        <w:spacing w:line="276" w:lineRule="auto"/>
        <w:ind w:firstLine="284" w:left="0" w:right="-4"/>
        <w:jc w:val="both"/>
        <w:rPr>
          <w:i w:val="1"/>
          <w:sz w:val="28"/>
        </w:rPr>
      </w:pPr>
      <w:r>
        <w:rPr>
          <w:i w:val="1"/>
          <w:sz w:val="28"/>
        </w:rPr>
        <w:t>Выпускник научится:</w:t>
      </w:r>
    </w:p>
    <w:p w14:paraId="FB060000">
      <w:pPr>
        <w:pStyle w:val="Style_8"/>
        <w:numPr>
          <w:ilvl w:val="0"/>
          <w:numId w:val="42"/>
        </w:numPr>
        <w:tabs>
          <w:tab w:leader="none" w:pos="450" w:val="left"/>
          <w:tab w:leader="none" w:pos="9210" w:val="left"/>
        </w:tabs>
        <w:spacing w:line="276" w:lineRule="auto"/>
        <w:ind w:firstLine="284" w:left="0" w:right="-4"/>
        <w:rPr>
          <w:sz w:val="28"/>
        </w:rPr>
      </w:pPr>
      <w:r>
        <w:rPr>
          <w:sz w:val="28"/>
        </w:rPr>
        <w:t>понимать и применять терминологию и символику, связанные с отношением неравенства, свойства числовых</w:t>
      </w:r>
      <w:r>
        <w:rPr>
          <w:spacing w:val="-13"/>
          <w:sz w:val="28"/>
        </w:rPr>
        <w:t xml:space="preserve"> </w:t>
      </w:r>
      <w:r>
        <w:rPr>
          <w:sz w:val="28"/>
        </w:rPr>
        <w:t>неравенств;</w:t>
      </w:r>
    </w:p>
    <w:p w14:paraId="FC060000">
      <w:pPr>
        <w:pStyle w:val="Style_8"/>
        <w:numPr>
          <w:ilvl w:val="0"/>
          <w:numId w:val="42"/>
        </w:numPr>
        <w:tabs>
          <w:tab w:leader="none" w:pos="450" w:val="left"/>
          <w:tab w:leader="none" w:pos="9210" w:val="left"/>
        </w:tabs>
        <w:spacing w:line="276" w:lineRule="auto"/>
        <w:ind w:firstLine="284" w:left="0" w:right="-4"/>
        <w:rPr>
          <w:sz w:val="28"/>
        </w:rPr>
      </w:pPr>
      <w:r>
        <w:rPr>
          <w:sz w:val="28"/>
        </w:rPr>
        <w:t>решать линейные неравенства с одной переменной и их системы; решать квадратные неравенства с опорой на графические</w:t>
      </w:r>
      <w:r>
        <w:rPr>
          <w:spacing w:val="-19"/>
          <w:sz w:val="28"/>
        </w:rPr>
        <w:t xml:space="preserve"> </w:t>
      </w:r>
      <w:r>
        <w:rPr>
          <w:sz w:val="28"/>
        </w:rPr>
        <w:t>представления;</w:t>
      </w:r>
    </w:p>
    <w:p w14:paraId="FD060000">
      <w:pPr>
        <w:pStyle w:val="Style_8"/>
        <w:numPr>
          <w:ilvl w:val="0"/>
          <w:numId w:val="42"/>
        </w:numPr>
        <w:tabs>
          <w:tab w:leader="none" w:pos="450" w:val="left"/>
          <w:tab w:leader="none" w:pos="9210" w:val="left"/>
        </w:tabs>
        <w:spacing w:line="276" w:lineRule="auto"/>
        <w:ind w:firstLine="284" w:left="0" w:right="-4"/>
        <w:rPr>
          <w:sz w:val="28"/>
        </w:rPr>
      </w:pPr>
      <w:r>
        <w:rPr>
          <w:sz w:val="28"/>
        </w:rPr>
        <w:t>применять аппарат неравенств для решения задач из различных разделов</w:t>
      </w:r>
      <w:r>
        <w:rPr>
          <w:spacing w:val="-31"/>
          <w:sz w:val="28"/>
        </w:rPr>
        <w:t xml:space="preserve"> </w:t>
      </w:r>
      <w:r>
        <w:rPr>
          <w:sz w:val="28"/>
        </w:rPr>
        <w:t>курса.</w:t>
      </w:r>
    </w:p>
    <w:p w14:paraId="FE060000">
      <w:pPr>
        <w:tabs>
          <w:tab w:leader="none" w:pos="9210" w:val="left"/>
        </w:tabs>
        <w:spacing w:line="276" w:lineRule="auto"/>
        <w:ind w:firstLine="284" w:left="0" w:right="-4"/>
        <w:jc w:val="both"/>
        <w:rPr>
          <w:sz w:val="28"/>
        </w:rPr>
      </w:pPr>
      <w:r>
        <w:rPr>
          <w:i w:val="1"/>
          <w:sz w:val="28"/>
        </w:rPr>
        <w:t>Выпускник получит возможность научиться</w:t>
      </w:r>
      <w:r>
        <w:rPr>
          <w:sz w:val="28"/>
        </w:rPr>
        <w:t>:</w:t>
      </w:r>
    </w:p>
    <w:p w14:paraId="FF060000">
      <w:pPr>
        <w:pStyle w:val="Style_8"/>
        <w:numPr>
          <w:ilvl w:val="0"/>
          <w:numId w:val="42"/>
        </w:numPr>
        <w:tabs>
          <w:tab w:leader="none" w:pos="450" w:val="left"/>
          <w:tab w:leader="none" w:pos="9210" w:val="left"/>
        </w:tabs>
        <w:spacing w:before="46" w:line="276" w:lineRule="auto"/>
        <w:ind w:firstLine="284" w:left="0" w:right="-4"/>
        <w:rPr>
          <w:sz w:val="28"/>
        </w:rPr>
      </w:pPr>
      <w:r>
        <w:rPr>
          <w:sz w:val="28"/>
        </w:rPr>
        <w:t>разнообразным приёмам доказательства неравенств; уверенно применять аппарат</w:t>
      </w:r>
      <w:r>
        <w:rPr>
          <w:i w:val="1"/>
          <w:sz w:val="28"/>
        </w:rPr>
        <w:t xml:space="preserve"> </w:t>
      </w:r>
      <w:r>
        <w:rPr>
          <w:sz w:val="28"/>
        </w:rPr>
        <w:t>неравенств для решения разнообразных математических задач и задач из смежных предметов,</w:t>
      </w:r>
      <w:r>
        <w:rPr>
          <w:spacing w:val="-8"/>
          <w:sz w:val="28"/>
        </w:rPr>
        <w:t xml:space="preserve"> </w:t>
      </w:r>
      <w:r>
        <w:rPr>
          <w:sz w:val="28"/>
        </w:rPr>
        <w:t>практики;</w:t>
      </w:r>
    </w:p>
    <w:p w14:paraId="00070000">
      <w:pPr>
        <w:pStyle w:val="Style_8"/>
        <w:numPr>
          <w:ilvl w:val="0"/>
          <w:numId w:val="42"/>
        </w:numPr>
        <w:tabs>
          <w:tab w:leader="none" w:pos="450" w:val="left"/>
          <w:tab w:leader="none" w:pos="9210" w:val="left"/>
        </w:tabs>
        <w:spacing w:line="276" w:lineRule="auto"/>
        <w:ind w:firstLine="284" w:left="0" w:right="-4"/>
        <w:rPr>
          <w:sz w:val="28"/>
        </w:rPr>
      </w:pPr>
      <w:r>
        <w:rPr>
          <w:sz w:val="28"/>
        </w:rPr>
        <w:t>применять графические представления для исследования неравенств, систем неравенств, содержащих буквенные</w:t>
      </w:r>
      <w:r>
        <w:rPr>
          <w:spacing w:val="-20"/>
          <w:sz w:val="28"/>
        </w:rPr>
        <w:t xml:space="preserve"> </w:t>
      </w:r>
      <w:r>
        <w:rPr>
          <w:sz w:val="28"/>
        </w:rPr>
        <w:t>коэффициенты.</w:t>
      </w:r>
    </w:p>
    <w:p w14:paraId="01070000">
      <w:pPr>
        <w:pStyle w:val="Style_5"/>
        <w:tabs>
          <w:tab w:leader="none" w:pos="9210" w:val="left"/>
        </w:tabs>
        <w:spacing w:line="276" w:lineRule="auto"/>
        <w:ind w:firstLine="284" w:left="0" w:right="-4"/>
        <w:jc w:val="both"/>
        <w:rPr>
          <w:sz w:val="28"/>
        </w:rPr>
      </w:pPr>
      <w:r>
        <w:rPr>
          <w:sz w:val="28"/>
        </w:rPr>
        <w:t>Основные понятия. Числовые функции</w:t>
      </w:r>
    </w:p>
    <w:p w14:paraId="02070000">
      <w:pPr>
        <w:tabs>
          <w:tab w:leader="none" w:pos="9210" w:val="left"/>
        </w:tabs>
        <w:spacing w:line="276" w:lineRule="auto"/>
        <w:ind w:firstLine="284" w:left="0" w:right="-4"/>
        <w:jc w:val="both"/>
        <w:rPr>
          <w:i w:val="1"/>
          <w:sz w:val="28"/>
        </w:rPr>
      </w:pPr>
      <w:r>
        <w:rPr>
          <w:i w:val="1"/>
          <w:sz w:val="28"/>
        </w:rPr>
        <w:t>Выпускник научится:</w:t>
      </w:r>
    </w:p>
    <w:p w14:paraId="03070000">
      <w:pPr>
        <w:pStyle w:val="Style_8"/>
        <w:numPr>
          <w:ilvl w:val="0"/>
          <w:numId w:val="42"/>
        </w:numPr>
        <w:tabs>
          <w:tab w:leader="none" w:pos="450" w:val="left"/>
          <w:tab w:leader="none" w:pos="9210" w:val="left"/>
        </w:tabs>
        <w:spacing w:line="276" w:lineRule="auto"/>
        <w:ind w:firstLine="284" w:left="0" w:right="-4"/>
        <w:rPr>
          <w:sz w:val="28"/>
        </w:rPr>
      </w:pPr>
      <w:r>
        <w:rPr>
          <w:sz w:val="28"/>
        </w:rPr>
        <w:t>понимать и использовать функциональные понятия и язык (термины, символические</w:t>
      </w:r>
      <w:r>
        <w:rPr>
          <w:spacing w:val="-8"/>
          <w:sz w:val="28"/>
        </w:rPr>
        <w:t xml:space="preserve"> </w:t>
      </w:r>
      <w:r>
        <w:rPr>
          <w:sz w:val="28"/>
        </w:rPr>
        <w:t>обозначения);</w:t>
      </w:r>
    </w:p>
    <w:p w14:paraId="04070000">
      <w:pPr>
        <w:pStyle w:val="Style_8"/>
        <w:numPr>
          <w:ilvl w:val="0"/>
          <w:numId w:val="42"/>
        </w:numPr>
        <w:tabs>
          <w:tab w:leader="none" w:pos="450" w:val="left"/>
          <w:tab w:leader="none" w:pos="9210" w:val="left"/>
        </w:tabs>
        <w:spacing w:line="276" w:lineRule="auto"/>
        <w:ind w:firstLine="284" w:left="0" w:right="-4"/>
        <w:rPr>
          <w:sz w:val="28"/>
        </w:rPr>
      </w:pPr>
      <w:r>
        <w:rPr>
          <w:sz w:val="28"/>
        </w:rPr>
        <w:t>строить графики элементарных функций; исследовать свойства числовых функций на основе изучения поведения их</w:t>
      </w:r>
      <w:r>
        <w:rPr>
          <w:spacing w:val="-12"/>
          <w:sz w:val="28"/>
        </w:rPr>
        <w:t xml:space="preserve"> </w:t>
      </w:r>
      <w:r>
        <w:rPr>
          <w:sz w:val="28"/>
        </w:rPr>
        <w:t>графиков;</w:t>
      </w:r>
    </w:p>
    <w:p w14:paraId="05070000">
      <w:pPr>
        <w:pStyle w:val="Style_8"/>
        <w:numPr>
          <w:ilvl w:val="0"/>
          <w:numId w:val="42"/>
        </w:numPr>
        <w:tabs>
          <w:tab w:leader="none" w:pos="450" w:val="left"/>
          <w:tab w:leader="none" w:pos="9210" w:val="left"/>
        </w:tabs>
        <w:spacing w:line="276" w:lineRule="auto"/>
        <w:ind w:firstLine="284" w:left="0" w:right="-4"/>
        <w:rPr>
          <w:sz w:val="28"/>
        </w:rPr>
      </w:pPr>
      <w:r>
        <w:rPr>
          <w:sz w:val="28"/>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w:t>
      </w:r>
      <w:r>
        <w:rPr>
          <w:spacing w:val="-30"/>
          <w:sz w:val="28"/>
        </w:rPr>
        <w:t xml:space="preserve"> </w:t>
      </w:r>
      <w:r>
        <w:rPr>
          <w:sz w:val="28"/>
        </w:rPr>
        <w:t>величинами.</w:t>
      </w:r>
    </w:p>
    <w:p w14:paraId="06070000">
      <w:pPr>
        <w:tabs>
          <w:tab w:leader="none" w:pos="9210" w:val="left"/>
        </w:tabs>
        <w:spacing w:line="276" w:lineRule="auto"/>
        <w:ind w:firstLine="284" w:left="0" w:right="-4"/>
        <w:jc w:val="both"/>
        <w:rPr>
          <w:sz w:val="28"/>
        </w:rPr>
      </w:pPr>
      <w:r>
        <w:rPr>
          <w:i w:val="1"/>
          <w:sz w:val="28"/>
        </w:rPr>
        <w:t>Выпускник получит возможность научиться</w:t>
      </w:r>
      <w:r>
        <w:rPr>
          <w:sz w:val="28"/>
        </w:rPr>
        <w:t>:</w:t>
      </w:r>
    </w:p>
    <w:p w14:paraId="07070000">
      <w:pPr>
        <w:pStyle w:val="Style_8"/>
        <w:numPr>
          <w:ilvl w:val="0"/>
          <w:numId w:val="42"/>
        </w:numPr>
        <w:tabs>
          <w:tab w:leader="none" w:pos="450" w:val="left"/>
          <w:tab w:leader="none" w:pos="9210" w:val="left"/>
        </w:tabs>
        <w:spacing w:line="276" w:lineRule="auto"/>
        <w:ind w:firstLine="284" w:left="0" w:right="-4"/>
        <w:rPr>
          <w:sz w:val="28"/>
        </w:rPr>
      </w:pPr>
      <w:r>
        <w:rPr>
          <w:sz w:val="28"/>
        </w:rPr>
        <w:t xml:space="preserve">проводить исследования, связанные с изучением свойств функций, в том </w:t>
      </w:r>
      <w:r>
        <w:rPr>
          <w:sz w:val="28"/>
        </w:rPr>
        <w:t>числе с использованием компьютера; на основе графиков изученных функций строить более сложные графики (кусочно-заданные, с «выколотыми» точками и т.</w:t>
      </w:r>
      <w:r>
        <w:rPr>
          <w:spacing w:val="-17"/>
          <w:sz w:val="28"/>
        </w:rPr>
        <w:t xml:space="preserve"> </w:t>
      </w:r>
      <w:r>
        <w:rPr>
          <w:sz w:val="28"/>
        </w:rPr>
        <w:t>п.);</w:t>
      </w:r>
    </w:p>
    <w:p w14:paraId="08070000">
      <w:pPr>
        <w:pStyle w:val="Style_8"/>
        <w:numPr>
          <w:ilvl w:val="0"/>
          <w:numId w:val="42"/>
        </w:numPr>
        <w:tabs>
          <w:tab w:leader="none" w:pos="450" w:val="left"/>
          <w:tab w:leader="none" w:pos="9210" w:val="left"/>
        </w:tabs>
        <w:spacing w:line="276" w:lineRule="auto"/>
        <w:ind w:firstLine="284" w:left="0" w:right="-4"/>
        <w:rPr>
          <w:sz w:val="28"/>
        </w:rPr>
      </w:pPr>
      <w:r>
        <w:rPr>
          <w:sz w:val="28"/>
        </w:rPr>
        <w:t>использовать функциональные представления и свойства функций для решения математических задач из различных разделов</w:t>
      </w:r>
      <w:r>
        <w:rPr>
          <w:spacing w:val="-19"/>
          <w:sz w:val="28"/>
        </w:rPr>
        <w:t xml:space="preserve"> </w:t>
      </w:r>
      <w:r>
        <w:rPr>
          <w:sz w:val="28"/>
        </w:rPr>
        <w:t>курса.</w:t>
      </w:r>
    </w:p>
    <w:p w14:paraId="09070000">
      <w:pPr>
        <w:pStyle w:val="Style_5"/>
        <w:tabs>
          <w:tab w:leader="none" w:pos="9210" w:val="left"/>
        </w:tabs>
        <w:spacing w:line="276" w:lineRule="auto"/>
        <w:ind w:firstLine="284" w:left="0" w:right="-4"/>
        <w:jc w:val="both"/>
        <w:rPr>
          <w:sz w:val="28"/>
        </w:rPr>
      </w:pPr>
      <w:r>
        <w:rPr>
          <w:sz w:val="28"/>
        </w:rPr>
        <w:t>Числовые последовательности</w:t>
      </w:r>
    </w:p>
    <w:p w14:paraId="0A070000">
      <w:pPr>
        <w:tabs>
          <w:tab w:leader="none" w:pos="9210" w:val="left"/>
        </w:tabs>
        <w:spacing w:line="276" w:lineRule="auto"/>
        <w:ind w:firstLine="284" w:left="0" w:right="-4"/>
        <w:jc w:val="both"/>
        <w:rPr>
          <w:i w:val="1"/>
          <w:sz w:val="28"/>
        </w:rPr>
      </w:pPr>
      <w:r>
        <w:rPr>
          <w:i w:val="1"/>
          <w:sz w:val="28"/>
        </w:rPr>
        <w:t>Выпускник научится:</w:t>
      </w:r>
    </w:p>
    <w:p w14:paraId="0B070000">
      <w:pPr>
        <w:pStyle w:val="Style_8"/>
        <w:numPr>
          <w:ilvl w:val="0"/>
          <w:numId w:val="42"/>
        </w:numPr>
        <w:tabs>
          <w:tab w:leader="none" w:pos="450" w:val="left"/>
          <w:tab w:leader="none" w:pos="9210" w:val="left"/>
        </w:tabs>
        <w:spacing w:line="276" w:lineRule="auto"/>
        <w:ind w:firstLine="284" w:left="0" w:right="-4"/>
        <w:rPr>
          <w:sz w:val="28"/>
        </w:rPr>
      </w:pPr>
      <w:r>
        <w:rPr>
          <w:sz w:val="28"/>
        </w:rPr>
        <w:t>понимать и использовать язык последовательностей (термины, символические обозначения);</w:t>
      </w:r>
    </w:p>
    <w:p w14:paraId="0C070000">
      <w:pPr>
        <w:pStyle w:val="Style_8"/>
        <w:numPr>
          <w:ilvl w:val="0"/>
          <w:numId w:val="42"/>
        </w:numPr>
        <w:tabs>
          <w:tab w:leader="none" w:pos="450" w:val="left"/>
          <w:tab w:leader="none" w:pos="9210" w:val="left"/>
        </w:tabs>
        <w:spacing w:line="276" w:lineRule="auto"/>
        <w:ind w:firstLine="284" w:left="0" w:right="-4"/>
        <w:rPr>
          <w:sz w:val="28"/>
        </w:rPr>
      </w:pPr>
      <w:r>
        <w:rPr>
          <w:sz w:val="28"/>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w:t>
      </w:r>
      <w:r>
        <w:rPr>
          <w:spacing w:val="-15"/>
          <w:sz w:val="28"/>
        </w:rPr>
        <w:t xml:space="preserve"> </w:t>
      </w:r>
      <w:r>
        <w:rPr>
          <w:sz w:val="28"/>
        </w:rPr>
        <w:t>жизни.</w:t>
      </w:r>
    </w:p>
    <w:p w14:paraId="0D070000">
      <w:pPr>
        <w:tabs>
          <w:tab w:leader="none" w:pos="9210" w:val="left"/>
        </w:tabs>
        <w:spacing w:line="276" w:lineRule="auto"/>
        <w:ind w:firstLine="284" w:left="0" w:right="-4"/>
        <w:jc w:val="both"/>
        <w:rPr>
          <w:sz w:val="28"/>
        </w:rPr>
      </w:pPr>
      <w:r>
        <w:rPr>
          <w:i w:val="1"/>
          <w:sz w:val="28"/>
        </w:rPr>
        <w:t>Выпускник получит возможность научиться</w:t>
      </w:r>
      <w:r>
        <w:rPr>
          <w:sz w:val="28"/>
        </w:rPr>
        <w:t>:</w:t>
      </w:r>
    </w:p>
    <w:p w14:paraId="0E070000">
      <w:pPr>
        <w:pStyle w:val="Style_8"/>
        <w:numPr>
          <w:ilvl w:val="0"/>
          <w:numId w:val="42"/>
        </w:numPr>
        <w:tabs>
          <w:tab w:leader="none" w:pos="450" w:val="left"/>
          <w:tab w:leader="none" w:pos="9210" w:val="left"/>
        </w:tabs>
        <w:spacing w:line="276" w:lineRule="auto"/>
        <w:ind w:firstLine="284" w:left="0" w:right="-4"/>
        <w:rPr>
          <w:sz w:val="28"/>
        </w:rPr>
      </w:pPr>
      <w:r>
        <w:rPr>
          <w:sz w:val="28"/>
        </w:rPr>
        <w:t xml:space="preserve">решать комбинированные задачи с применением формул </w:t>
      </w:r>
      <w:r>
        <w:rPr>
          <w:sz w:val="28"/>
        </w:rPr>
        <w:t>n</w:t>
      </w:r>
      <w:r>
        <w:rPr>
          <w:sz w:val="28"/>
        </w:rPr>
        <w:t xml:space="preserve">-го члена и суммы первых </w:t>
      </w:r>
      <w:r>
        <w:rPr>
          <w:sz w:val="28"/>
        </w:rPr>
        <w:t>n</w:t>
      </w:r>
      <w:r>
        <w:rPr>
          <w:sz w:val="28"/>
        </w:rPr>
        <w:t xml:space="preserve"> членов арифметической и геометрической прогрессии, применяя при этом аппарат уравнений и</w:t>
      </w:r>
      <w:r>
        <w:rPr>
          <w:spacing w:val="-17"/>
          <w:sz w:val="28"/>
        </w:rPr>
        <w:t xml:space="preserve"> </w:t>
      </w:r>
      <w:r>
        <w:rPr>
          <w:sz w:val="28"/>
        </w:rPr>
        <w:t>неравенств;</w:t>
      </w:r>
    </w:p>
    <w:p w14:paraId="0F070000">
      <w:pPr>
        <w:pStyle w:val="Style_8"/>
        <w:numPr>
          <w:ilvl w:val="0"/>
          <w:numId w:val="42"/>
        </w:numPr>
        <w:tabs>
          <w:tab w:leader="none" w:pos="450" w:val="left"/>
          <w:tab w:leader="none" w:pos="9210" w:val="left"/>
        </w:tabs>
        <w:spacing w:line="276" w:lineRule="auto"/>
        <w:ind w:firstLine="284" w:left="0" w:right="-4"/>
        <w:rPr>
          <w:sz w:val="28"/>
        </w:rPr>
      </w:pPr>
      <w:r>
        <w:rPr>
          <w:sz w:val="28"/>
        </w:rPr>
        <w:t>понимать арифметическую и геометрическую прогрессию как функции натурального аргумента; связывать арифметическую прогрессию с л</w:t>
      </w:r>
      <w:r>
        <w:rPr>
          <w:sz w:val="28"/>
        </w:rPr>
        <w:t>инейным ростом, геометрическую -</w:t>
      </w:r>
      <w:r>
        <w:rPr>
          <w:sz w:val="28"/>
        </w:rPr>
        <w:t xml:space="preserve"> с экспоненциальным</w:t>
      </w:r>
      <w:r>
        <w:rPr>
          <w:spacing w:val="-18"/>
          <w:sz w:val="28"/>
        </w:rPr>
        <w:t xml:space="preserve"> </w:t>
      </w:r>
      <w:r>
        <w:rPr>
          <w:sz w:val="28"/>
        </w:rPr>
        <w:t>ростом.</w:t>
      </w:r>
    </w:p>
    <w:p w14:paraId="10070000">
      <w:pPr>
        <w:pStyle w:val="Style_5"/>
        <w:tabs>
          <w:tab w:leader="none" w:pos="9210" w:val="left"/>
        </w:tabs>
        <w:spacing w:line="276" w:lineRule="auto"/>
        <w:ind w:firstLine="284" w:left="0" w:right="-4"/>
        <w:jc w:val="both"/>
        <w:rPr>
          <w:sz w:val="28"/>
        </w:rPr>
      </w:pPr>
      <w:r>
        <w:rPr>
          <w:sz w:val="28"/>
        </w:rPr>
        <w:t>Описательная статистика</w:t>
      </w:r>
    </w:p>
    <w:p w14:paraId="11070000">
      <w:pPr>
        <w:pStyle w:val="Style_2"/>
        <w:tabs>
          <w:tab w:leader="none" w:pos="9210" w:val="left"/>
        </w:tabs>
        <w:spacing w:line="276" w:lineRule="auto"/>
        <w:ind w:firstLine="284" w:left="0" w:right="-4"/>
        <w:rPr>
          <w:sz w:val="28"/>
        </w:rPr>
      </w:pPr>
      <w:r>
        <w:rPr>
          <w:sz w:val="28"/>
        </w:rPr>
        <w:t>Выпускник научится использовать простейшие способы представления и анализа статистических данных.</w:t>
      </w:r>
    </w:p>
    <w:p w14:paraId="12070000">
      <w:pPr>
        <w:pStyle w:val="Style_2"/>
        <w:tabs>
          <w:tab w:leader="none" w:pos="9210" w:val="left"/>
        </w:tabs>
        <w:spacing w:line="276" w:lineRule="auto"/>
        <w:ind w:firstLine="284" w:left="0" w:right="-4"/>
        <w:rPr>
          <w:i w:val="1"/>
          <w:sz w:val="28"/>
        </w:rPr>
      </w:pPr>
      <w:r>
        <w:rPr>
          <w:i w:val="1"/>
          <w:sz w:val="28"/>
        </w:rPr>
        <w:t xml:space="preserve">Выпускник получит возможность </w:t>
      </w:r>
      <w:r>
        <w:rPr>
          <w:sz w:val="28"/>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r>
        <w:rPr>
          <w:i w:val="1"/>
          <w:sz w:val="28"/>
        </w:rPr>
        <w:t>.</w:t>
      </w:r>
    </w:p>
    <w:p w14:paraId="13070000">
      <w:pPr>
        <w:pStyle w:val="Style_5"/>
        <w:tabs>
          <w:tab w:leader="none" w:pos="9210" w:val="left"/>
        </w:tabs>
        <w:spacing w:line="276" w:lineRule="auto"/>
        <w:ind w:firstLine="284" w:left="0" w:right="-4"/>
        <w:jc w:val="both"/>
        <w:rPr>
          <w:sz w:val="28"/>
        </w:rPr>
      </w:pPr>
      <w:r>
        <w:rPr>
          <w:sz w:val="28"/>
        </w:rPr>
        <w:t>Случайные события и вероятность</w:t>
      </w:r>
    </w:p>
    <w:p w14:paraId="14070000">
      <w:pPr>
        <w:tabs>
          <w:tab w:leader="none" w:pos="9210" w:val="left"/>
        </w:tabs>
        <w:spacing w:line="276" w:lineRule="auto"/>
        <w:ind w:firstLine="284" w:left="0" w:right="-4"/>
        <w:jc w:val="both"/>
        <w:rPr>
          <w:sz w:val="28"/>
        </w:rPr>
      </w:pPr>
      <w:r>
        <w:rPr>
          <w:i w:val="1"/>
          <w:sz w:val="28"/>
        </w:rPr>
        <w:t xml:space="preserve">Выпускник научится </w:t>
      </w:r>
      <w:r>
        <w:rPr>
          <w:sz w:val="28"/>
        </w:rPr>
        <w:t>находить относительную частоту и вероятность случайного события.</w:t>
      </w:r>
    </w:p>
    <w:p w14:paraId="15070000">
      <w:pPr>
        <w:pStyle w:val="Style_2"/>
        <w:tabs>
          <w:tab w:leader="none" w:pos="9210" w:val="left"/>
        </w:tabs>
        <w:spacing w:line="276" w:lineRule="auto"/>
        <w:ind w:firstLine="284" w:left="0" w:right="-4"/>
        <w:rPr>
          <w:i w:val="1"/>
          <w:sz w:val="28"/>
        </w:rPr>
      </w:pPr>
      <w:r>
        <w:rPr>
          <w:i w:val="1"/>
          <w:sz w:val="28"/>
        </w:rPr>
        <w:t xml:space="preserve">Выпускник получит </w:t>
      </w:r>
      <w:r>
        <w:rPr>
          <w:sz w:val="28"/>
        </w:rPr>
        <w:t>возможность приобрести опыт проведения случайных экспериментов, в том числе с помощью компьютерного моделирования, интерпретации их результатов</w:t>
      </w:r>
      <w:r>
        <w:rPr>
          <w:i w:val="1"/>
          <w:sz w:val="28"/>
        </w:rPr>
        <w:t>.</w:t>
      </w:r>
    </w:p>
    <w:p w14:paraId="16070000">
      <w:pPr>
        <w:pStyle w:val="Style_5"/>
        <w:tabs>
          <w:tab w:leader="none" w:pos="9210" w:val="left"/>
        </w:tabs>
        <w:spacing w:line="276" w:lineRule="auto"/>
        <w:ind w:firstLine="284" w:left="0" w:right="-4"/>
        <w:jc w:val="both"/>
        <w:rPr>
          <w:sz w:val="28"/>
        </w:rPr>
      </w:pPr>
      <w:r>
        <w:rPr>
          <w:sz w:val="28"/>
        </w:rPr>
        <w:t>Комбинаторика</w:t>
      </w:r>
    </w:p>
    <w:p w14:paraId="17070000">
      <w:pPr>
        <w:pStyle w:val="Style_2"/>
        <w:tabs>
          <w:tab w:leader="none" w:pos="9210" w:val="left"/>
        </w:tabs>
        <w:spacing w:line="276" w:lineRule="auto"/>
        <w:ind w:firstLine="284" w:left="0" w:right="-4"/>
        <w:rPr>
          <w:sz w:val="28"/>
        </w:rPr>
      </w:pPr>
      <w:r>
        <w:rPr>
          <w:sz w:val="28"/>
        </w:rPr>
        <w:t>Выпускник научится решать комбинаторные задачи на нахождение числа объектов или комбинаций.</w:t>
      </w:r>
    </w:p>
    <w:p w14:paraId="18070000">
      <w:pPr>
        <w:tabs>
          <w:tab w:leader="none" w:pos="9210" w:val="left"/>
        </w:tabs>
        <w:spacing w:line="276" w:lineRule="auto"/>
        <w:ind w:firstLine="284" w:left="0" w:right="-4"/>
        <w:jc w:val="both"/>
        <w:rPr>
          <w:sz w:val="28"/>
        </w:rPr>
      </w:pPr>
      <w:r>
        <w:rPr>
          <w:i w:val="1"/>
          <w:sz w:val="28"/>
        </w:rPr>
        <w:t xml:space="preserve">Выпускник получит возможность </w:t>
      </w:r>
      <w:r>
        <w:rPr>
          <w:sz w:val="28"/>
        </w:rPr>
        <w:t>научиться некоторым специальным приёмам решения комбинаторных задач.</w:t>
      </w:r>
    </w:p>
    <w:p w14:paraId="19070000">
      <w:pPr>
        <w:pStyle w:val="Style_5"/>
        <w:tabs>
          <w:tab w:leader="none" w:pos="9210" w:val="left"/>
        </w:tabs>
        <w:spacing w:line="276" w:lineRule="auto"/>
        <w:ind w:firstLine="284" w:left="0" w:right="-4"/>
        <w:jc w:val="both"/>
        <w:rPr>
          <w:sz w:val="28"/>
        </w:rPr>
      </w:pPr>
      <w:r>
        <w:rPr>
          <w:sz w:val="28"/>
        </w:rPr>
        <w:t>Наглядная геометрия</w:t>
      </w:r>
    </w:p>
    <w:p w14:paraId="1A070000">
      <w:pPr>
        <w:tabs>
          <w:tab w:leader="none" w:pos="9210" w:val="left"/>
        </w:tabs>
        <w:spacing w:before="46" w:line="276" w:lineRule="auto"/>
        <w:ind w:firstLine="284" w:left="0" w:right="-4"/>
        <w:jc w:val="both"/>
        <w:rPr>
          <w:i w:val="1"/>
          <w:sz w:val="28"/>
        </w:rPr>
      </w:pPr>
      <w:r>
        <w:rPr>
          <w:i w:val="1"/>
          <w:sz w:val="28"/>
        </w:rPr>
        <w:t>Выпускник научится:</w:t>
      </w:r>
    </w:p>
    <w:p w14:paraId="1B070000">
      <w:pPr>
        <w:pStyle w:val="Style_8"/>
        <w:numPr>
          <w:ilvl w:val="0"/>
          <w:numId w:val="42"/>
        </w:numPr>
        <w:tabs>
          <w:tab w:leader="none" w:pos="450" w:val="left"/>
          <w:tab w:leader="none" w:pos="9210" w:val="left"/>
        </w:tabs>
        <w:spacing w:line="276" w:lineRule="auto"/>
        <w:ind w:firstLine="284" w:left="0" w:right="-4"/>
        <w:rPr>
          <w:sz w:val="28"/>
        </w:rPr>
      </w:pPr>
      <w:r>
        <w:rPr>
          <w:sz w:val="28"/>
        </w:rPr>
        <w:t>распознавать на чертежах, рисунках, моделях и в окружающем мире плоские и пространственные геометрические</w:t>
      </w:r>
      <w:r>
        <w:rPr>
          <w:spacing w:val="-14"/>
          <w:sz w:val="28"/>
        </w:rPr>
        <w:t xml:space="preserve"> </w:t>
      </w:r>
      <w:r>
        <w:rPr>
          <w:sz w:val="28"/>
        </w:rPr>
        <w:t>фигуры;</w:t>
      </w:r>
    </w:p>
    <w:p w14:paraId="1C070000">
      <w:pPr>
        <w:pStyle w:val="Style_8"/>
        <w:numPr>
          <w:ilvl w:val="0"/>
          <w:numId w:val="42"/>
        </w:numPr>
        <w:tabs>
          <w:tab w:leader="none" w:pos="450" w:val="left"/>
          <w:tab w:leader="none" w:pos="2011" w:val="left"/>
          <w:tab w:leader="none" w:pos="3236" w:val="left"/>
          <w:tab w:leader="none" w:pos="3977" w:val="left"/>
          <w:tab w:leader="none" w:pos="5862" w:val="left"/>
          <w:tab w:leader="none" w:pos="7889" w:val="left"/>
          <w:tab w:leader="none" w:pos="9210" w:val="left"/>
        </w:tabs>
        <w:spacing w:line="276" w:lineRule="auto"/>
        <w:ind w:firstLine="284" w:left="0" w:right="-4"/>
        <w:rPr>
          <w:sz w:val="28"/>
        </w:rPr>
      </w:pPr>
      <w:r>
        <w:rPr>
          <w:sz w:val="28"/>
        </w:rPr>
        <w:t xml:space="preserve">распознавать развёртки куба, </w:t>
      </w:r>
      <w:r>
        <w:rPr>
          <w:sz w:val="28"/>
        </w:rPr>
        <w:t>п</w:t>
      </w:r>
      <w:r>
        <w:rPr>
          <w:sz w:val="28"/>
        </w:rPr>
        <w:t xml:space="preserve">рямоугольного параллелепипеда, </w:t>
      </w:r>
      <w:r>
        <w:rPr>
          <w:sz w:val="28"/>
        </w:rPr>
        <w:t>правильной пирамиды, цилиндра и</w:t>
      </w:r>
      <w:r>
        <w:rPr>
          <w:spacing w:val="-10"/>
          <w:sz w:val="28"/>
        </w:rPr>
        <w:t xml:space="preserve"> </w:t>
      </w:r>
      <w:r>
        <w:rPr>
          <w:sz w:val="28"/>
        </w:rPr>
        <w:t>конуса;</w:t>
      </w:r>
    </w:p>
    <w:p w14:paraId="1D070000">
      <w:pPr>
        <w:pStyle w:val="Style_8"/>
        <w:numPr>
          <w:ilvl w:val="0"/>
          <w:numId w:val="42"/>
        </w:numPr>
        <w:tabs>
          <w:tab w:leader="none" w:pos="450" w:val="left"/>
          <w:tab w:leader="none" w:pos="9210" w:val="left"/>
        </w:tabs>
        <w:spacing w:line="276" w:lineRule="auto"/>
        <w:ind w:firstLine="284" w:left="0" w:right="-4"/>
        <w:rPr>
          <w:sz w:val="28"/>
        </w:rPr>
      </w:pPr>
      <w:r>
        <w:rPr>
          <w:sz w:val="28"/>
        </w:rPr>
        <w:t>строить развёртки куба и прямоугольного</w:t>
      </w:r>
      <w:r>
        <w:rPr>
          <w:spacing w:val="-16"/>
          <w:sz w:val="28"/>
        </w:rPr>
        <w:t xml:space="preserve"> </w:t>
      </w:r>
      <w:r>
        <w:rPr>
          <w:sz w:val="28"/>
        </w:rPr>
        <w:t>параллелепипеда;</w:t>
      </w:r>
    </w:p>
    <w:p w14:paraId="1E070000">
      <w:pPr>
        <w:pStyle w:val="Style_8"/>
        <w:numPr>
          <w:ilvl w:val="0"/>
          <w:numId w:val="42"/>
        </w:numPr>
        <w:tabs>
          <w:tab w:leader="none" w:pos="450" w:val="left"/>
          <w:tab w:leader="none" w:pos="9210" w:val="left"/>
        </w:tabs>
        <w:spacing w:line="276" w:lineRule="auto"/>
        <w:ind w:firstLine="284" w:left="0" w:right="-4"/>
        <w:rPr>
          <w:sz w:val="28"/>
        </w:rPr>
      </w:pPr>
      <w:r>
        <w:rPr>
          <w:sz w:val="28"/>
        </w:rPr>
        <w:t>определять по линейным размерам развёртки фигуры линейные размеры самой фигуры и</w:t>
      </w:r>
      <w:r>
        <w:rPr>
          <w:spacing w:val="-4"/>
          <w:sz w:val="28"/>
        </w:rPr>
        <w:t xml:space="preserve"> </w:t>
      </w:r>
      <w:r>
        <w:rPr>
          <w:sz w:val="28"/>
        </w:rPr>
        <w:t>наоборот;</w:t>
      </w:r>
    </w:p>
    <w:p w14:paraId="1F070000">
      <w:pPr>
        <w:pStyle w:val="Style_8"/>
        <w:numPr>
          <w:ilvl w:val="0"/>
          <w:numId w:val="42"/>
        </w:numPr>
        <w:tabs>
          <w:tab w:leader="none" w:pos="450" w:val="left"/>
          <w:tab w:leader="none" w:pos="9210" w:val="left"/>
        </w:tabs>
        <w:spacing w:line="276" w:lineRule="auto"/>
        <w:ind w:firstLine="284" w:left="0" w:right="-4"/>
        <w:rPr>
          <w:sz w:val="28"/>
        </w:rPr>
      </w:pPr>
      <w:r>
        <w:rPr>
          <w:sz w:val="28"/>
        </w:rPr>
        <w:t>вычислять объём прямоугольного</w:t>
      </w:r>
      <w:r>
        <w:rPr>
          <w:spacing w:val="-11"/>
          <w:sz w:val="28"/>
        </w:rPr>
        <w:t xml:space="preserve"> </w:t>
      </w:r>
      <w:r>
        <w:rPr>
          <w:sz w:val="28"/>
        </w:rPr>
        <w:t>параллелепипеда.</w:t>
      </w:r>
    </w:p>
    <w:p w14:paraId="20070000">
      <w:pPr>
        <w:tabs>
          <w:tab w:leader="none" w:pos="9210" w:val="left"/>
        </w:tabs>
        <w:spacing w:line="276" w:lineRule="auto"/>
        <w:ind w:firstLine="284" w:left="0" w:right="-4"/>
        <w:jc w:val="both"/>
        <w:rPr>
          <w:i w:val="1"/>
          <w:sz w:val="28"/>
        </w:rPr>
      </w:pPr>
      <w:r>
        <w:rPr>
          <w:i w:val="1"/>
          <w:sz w:val="28"/>
        </w:rPr>
        <w:t>Выпускник получит возможность:</w:t>
      </w:r>
    </w:p>
    <w:p w14:paraId="21070000">
      <w:pPr>
        <w:pStyle w:val="Style_8"/>
        <w:numPr>
          <w:ilvl w:val="0"/>
          <w:numId w:val="42"/>
        </w:numPr>
        <w:tabs>
          <w:tab w:leader="none" w:pos="450" w:val="left"/>
          <w:tab w:leader="none" w:pos="1788" w:val="left"/>
          <w:tab w:leader="none" w:pos="3169" w:val="left"/>
          <w:tab w:leader="none" w:pos="4258" w:val="left"/>
          <w:tab w:leader="none" w:pos="6469" w:val="left"/>
          <w:tab w:leader="none" w:pos="8407" w:val="left"/>
          <w:tab w:leader="none" w:pos="9210" w:val="left"/>
        </w:tabs>
        <w:spacing w:line="276" w:lineRule="auto"/>
        <w:ind w:firstLine="284" w:left="0" w:right="-4"/>
        <w:rPr>
          <w:sz w:val="28"/>
        </w:rPr>
      </w:pPr>
      <w:r>
        <w:rPr>
          <w:sz w:val="28"/>
        </w:rPr>
        <w:t xml:space="preserve">научиться вычислять объёмы пространственных геометрических </w:t>
      </w:r>
      <w:r>
        <w:rPr>
          <w:sz w:val="28"/>
        </w:rPr>
        <w:t>фигур, составленных из прямоугольных</w:t>
      </w:r>
      <w:r>
        <w:rPr>
          <w:spacing w:val="-16"/>
          <w:sz w:val="28"/>
        </w:rPr>
        <w:t xml:space="preserve"> </w:t>
      </w:r>
      <w:r>
        <w:rPr>
          <w:sz w:val="28"/>
        </w:rPr>
        <w:t>параллелепипедов;</w:t>
      </w:r>
    </w:p>
    <w:p w14:paraId="22070000">
      <w:pPr>
        <w:pStyle w:val="Style_8"/>
        <w:numPr>
          <w:ilvl w:val="0"/>
          <w:numId w:val="42"/>
        </w:numPr>
        <w:tabs>
          <w:tab w:leader="none" w:pos="452" w:val="left"/>
          <w:tab w:leader="none" w:pos="9210" w:val="left"/>
        </w:tabs>
        <w:spacing w:line="276" w:lineRule="auto"/>
        <w:ind w:firstLine="284" w:left="0" w:right="-4"/>
        <w:rPr>
          <w:sz w:val="28"/>
        </w:rPr>
      </w:pPr>
      <w:r>
        <w:rPr>
          <w:sz w:val="28"/>
        </w:rPr>
        <w:t>углубить и развить представления о пространственных геометрических</w:t>
      </w:r>
      <w:r>
        <w:rPr>
          <w:spacing w:val="-31"/>
          <w:sz w:val="28"/>
        </w:rPr>
        <w:t xml:space="preserve"> </w:t>
      </w:r>
      <w:r>
        <w:rPr>
          <w:sz w:val="28"/>
        </w:rPr>
        <w:t>фигурах;</w:t>
      </w:r>
    </w:p>
    <w:p w14:paraId="23070000">
      <w:pPr>
        <w:pStyle w:val="Style_8"/>
        <w:numPr>
          <w:ilvl w:val="0"/>
          <w:numId w:val="42"/>
        </w:numPr>
        <w:tabs>
          <w:tab w:leader="none" w:pos="450" w:val="left"/>
          <w:tab w:leader="none" w:pos="9210" w:val="left"/>
        </w:tabs>
        <w:spacing w:line="276" w:lineRule="auto"/>
        <w:ind w:firstLine="284" w:left="0" w:right="-4"/>
        <w:rPr>
          <w:sz w:val="28"/>
        </w:rPr>
      </w:pPr>
      <w:r>
        <w:rPr>
          <w:sz w:val="28"/>
        </w:rPr>
        <w:t>научиться применять понятие развёртки для выполнения практических</w:t>
      </w:r>
      <w:r>
        <w:rPr>
          <w:spacing w:val="-28"/>
          <w:sz w:val="28"/>
        </w:rPr>
        <w:t xml:space="preserve"> </w:t>
      </w:r>
      <w:r>
        <w:rPr>
          <w:sz w:val="28"/>
        </w:rPr>
        <w:t>расчётов.</w:t>
      </w:r>
    </w:p>
    <w:p w14:paraId="24070000">
      <w:pPr>
        <w:pStyle w:val="Style_5"/>
        <w:tabs>
          <w:tab w:leader="none" w:pos="9210" w:val="left"/>
        </w:tabs>
        <w:spacing w:line="276" w:lineRule="auto"/>
        <w:ind w:firstLine="284" w:left="0" w:right="-4"/>
        <w:jc w:val="both"/>
        <w:rPr>
          <w:sz w:val="28"/>
        </w:rPr>
      </w:pPr>
      <w:r>
        <w:rPr>
          <w:sz w:val="28"/>
        </w:rPr>
        <w:t>Геометрические фигуры</w:t>
      </w:r>
    </w:p>
    <w:p w14:paraId="25070000">
      <w:pPr>
        <w:tabs>
          <w:tab w:leader="none" w:pos="9210" w:val="left"/>
        </w:tabs>
        <w:spacing w:line="276" w:lineRule="auto"/>
        <w:ind w:firstLine="284" w:left="0" w:right="-4"/>
        <w:jc w:val="both"/>
        <w:rPr>
          <w:i w:val="1"/>
          <w:sz w:val="28"/>
        </w:rPr>
      </w:pPr>
      <w:r>
        <w:rPr>
          <w:i w:val="1"/>
          <w:sz w:val="28"/>
        </w:rPr>
        <w:t>Выпускник научится:</w:t>
      </w:r>
    </w:p>
    <w:p w14:paraId="26070000">
      <w:pPr>
        <w:pStyle w:val="Style_8"/>
        <w:numPr>
          <w:ilvl w:val="0"/>
          <w:numId w:val="42"/>
        </w:numPr>
        <w:tabs>
          <w:tab w:leader="none" w:pos="450" w:val="left"/>
          <w:tab w:leader="none" w:pos="9210" w:val="left"/>
        </w:tabs>
        <w:spacing w:line="276" w:lineRule="auto"/>
        <w:ind w:firstLine="284" w:left="0" w:right="-4"/>
        <w:rPr>
          <w:sz w:val="28"/>
        </w:rPr>
      </w:pPr>
      <w:r>
        <w:rPr>
          <w:sz w:val="28"/>
        </w:rPr>
        <w:t>пользоваться языком геометрии для описания предметов окружающего мира и их взаимного</w:t>
      </w:r>
      <w:r>
        <w:rPr>
          <w:spacing w:val="-5"/>
          <w:sz w:val="28"/>
        </w:rPr>
        <w:t xml:space="preserve"> </w:t>
      </w:r>
      <w:r>
        <w:rPr>
          <w:sz w:val="28"/>
        </w:rPr>
        <w:t>расположения;</w:t>
      </w:r>
    </w:p>
    <w:p w14:paraId="27070000">
      <w:pPr>
        <w:pStyle w:val="Style_8"/>
        <w:numPr>
          <w:ilvl w:val="0"/>
          <w:numId w:val="42"/>
        </w:numPr>
        <w:tabs>
          <w:tab w:leader="none" w:pos="450" w:val="left"/>
          <w:tab w:leader="none" w:pos="9210" w:val="left"/>
        </w:tabs>
        <w:spacing w:line="276" w:lineRule="auto"/>
        <w:ind w:firstLine="284" w:left="0" w:right="-4"/>
        <w:rPr>
          <w:sz w:val="28"/>
        </w:rPr>
      </w:pPr>
      <w:r>
        <w:rPr>
          <w:sz w:val="28"/>
        </w:rPr>
        <w:t>распознавать и изображать на чертежах и рисунках геометрические фигуры и их конфигурации;</w:t>
      </w:r>
    </w:p>
    <w:p w14:paraId="28070000">
      <w:pPr>
        <w:pStyle w:val="Style_8"/>
        <w:numPr>
          <w:ilvl w:val="0"/>
          <w:numId w:val="42"/>
        </w:numPr>
        <w:tabs>
          <w:tab w:leader="none" w:pos="450" w:val="left"/>
          <w:tab w:leader="none" w:pos="9210" w:val="left"/>
        </w:tabs>
        <w:spacing w:line="276" w:lineRule="auto"/>
        <w:ind w:firstLine="284" w:left="0" w:right="-4"/>
        <w:rPr>
          <w:sz w:val="28"/>
        </w:rPr>
      </w:pPr>
      <w:r>
        <w:rPr>
          <w:sz w:val="28"/>
        </w:rPr>
        <w:t>находить значения длин линейных элементов фигур и их отношения, градусную меру углов от 0</w:t>
      </w:r>
      <w:r>
        <w:rPr>
          <w:sz w:val="28"/>
          <w:vertAlign w:val="superscript"/>
        </w:rPr>
        <w:t>0</w:t>
      </w:r>
      <w:r>
        <w:rPr>
          <w:sz w:val="28"/>
        </w:rPr>
        <w:t xml:space="preserve"> до 180</w:t>
      </w:r>
      <w:r>
        <w:rPr>
          <w:sz w:val="28"/>
          <w:vertAlign w:val="superscript"/>
        </w:rPr>
        <w:t>0</w:t>
      </w:r>
      <w:r>
        <w:rPr>
          <w:sz w:val="28"/>
        </w:rPr>
        <w:t>, применяя определения, свойства и признаки фигур и их элементов, отношения фигур (равенство, подобие, симметрии, поворот, параллельный</w:t>
      </w:r>
      <w:r>
        <w:rPr>
          <w:spacing w:val="-5"/>
          <w:sz w:val="28"/>
        </w:rPr>
        <w:t xml:space="preserve"> </w:t>
      </w:r>
      <w:r>
        <w:rPr>
          <w:sz w:val="28"/>
        </w:rPr>
        <w:t>перенос);</w:t>
      </w:r>
    </w:p>
    <w:p w14:paraId="29070000">
      <w:pPr>
        <w:pStyle w:val="Style_8"/>
        <w:numPr>
          <w:ilvl w:val="0"/>
          <w:numId w:val="42"/>
        </w:numPr>
        <w:tabs>
          <w:tab w:leader="none" w:pos="450" w:val="left"/>
          <w:tab w:leader="none" w:pos="9210" w:val="left"/>
        </w:tabs>
        <w:spacing w:line="276" w:lineRule="auto"/>
        <w:ind w:firstLine="284" w:left="0" w:right="-4"/>
        <w:rPr>
          <w:sz w:val="28"/>
        </w:rPr>
      </w:pPr>
      <w:r>
        <w:rPr>
          <w:sz w:val="28"/>
        </w:rPr>
        <w:t>оперировать с начальными понятиями тригонометрии и выполнять элементарные операции над функциями</w:t>
      </w:r>
      <w:r>
        <w:rPr>
          <w:spacing w:val="-15"/>
          <w:sz w:val="28"/>
        </w:rPr>
        <w:t xml:space="preserve"> </w:t>
      </w:r>
      <w:r>
        <w:rPr>
          <w:sz w:val="28"/>
        </w:rPr>
        <w:t>углов;</w:t>
      </w:r>
    </w:p>
    <w:p w14:paraId="2A070000">
      <w:pPr>
        <w:pStyle w:val="Style_8"/>
        <w:numPr>
          <w:ilvl w:val="0"/>
          <w:numId w:val="42"/>
        </w:numPr>
        <w:tabs>
          <w:tab w:leader="none" w:pos="450" w:val="left"/>
          <w:tab w:leader="none" w:pos="9210" w:val="left"/>
        </w:tabs>
        <w:spacing w:line="276" w:lineRule="auto"/>
        <w:ind w:firstLine="284" w:left="0" w:right="-4"/>
        <w:rPr>
          <w:sz w:val="28"/>
        </w:rPr>
      </w:pPr>
      <w:r>
        <w:rPr>
          <w:sz w:val="28"/>
        </w:rPr>
        <w:t>решать задачи на доказательство, опираясь на изученные свойства фигур и отношений между ними и применяя изученные методы</w:t>
      </w:r>
      <w:r>
        <w:rPr>
          <w:spacing w:val="-22"/>
          <w:sz w:val="28"/>
        </w:rPr>
        <w:t xml:space="preserve"> </w:t>
      </w:r>
      <w:r>
        <w:rPr>
          <w:sz w:val="28"/>
        </w:rPr>
        <w:t>доказательств;</w:t>
      </w:r>
    </w:p>
    <w:p w14:paraId="2B070000">
      <w:pPr>
        <w:pStyle w:val="Style_8"/>
        <w:numPr>
          <w:ilvl w:val="0"/>
          <w:numId w:val="42"/>
        </w:numPr>
        <w:tabs>
          <w:tab w:leader="none" w:pos="450" w:val="left"/>
          <w:tab w:leader="none" w:pos="1401" w:val="left"/>
          <w:tab w:leader="none" w:pos="2763" w:val="left"/>
          <w:tab w:leader="none" w:pos="3662" w:val="left"/>
          <w:tab w:leader="none" w:pos="4118" w:val="left"/>
          <w:tab w:leader="none" w:pos="5569" w:val="left"/>
          <w:tab w:leader="none" w:pos="6773" w:val="left"/>
          <w:tab w:leader="none" w:pos="7977" w:val="left"/>
          <w:tab w:leader="none" w:pos="9210" w:val="left"/>
        </w:tabs>
        <w:spacing w:line="276" w:lineRule="auto"/>
        <w:ind w:firstLine="284" w:left="0" w:right="-4"/>
        <w:rPr>
          <w:sz w:val="28"/>
        </w:rPr>
      </w:pPr>
      <w:r>
        <w:rPr>
          <w:sz w:val="28"/>
        </w:rPr>
        <w:t>р</w:t>
      </w:r>
      <w:r>
        <w:rPr>
          <w:sz w:val="28"/>
        </w:rPr>
        <w:t xml:space="preserve">ешать несложные задачи на построение, применяя основные </w:t>
      </w:r>
      <w:r>
        <w:rPr>
          <w:sz w:val="28"/>
        </w:rPr>
        <w:t>алгоритмы построения с помощью циркуля и</w:t>
      </w:r>
      <w:r>
        <w:rPr>
          <w:spacing w:val="-13"/>
          <w:sz w:val="28"/>
        </w:rPr>
        <w:t xml:space="preserve"> </w:t>
      </w:r>
      <w:r>
        <w:rPr>
          <w:sz w:val="28"/>
        </w:rPr>
        <w:t>линейки;</w:t>
      </w:r>
    </w:p>
    <w:p w14:paraId="2C070000">
      <w:pPr>
        <w:pStyle w:val="Style_8"/>
        <w:numPr>
          <w:ilvl w:val="0"/>
          <w:numId w:val="42"/>
        </w:numPr>
        <w:tabs>
          <w:tab w:leader="none" w:pos="450" w:val="left"/>
          <w:tab w:leader="none" w:pos="9210" w:val="left"/>
        </w:tabs>
        <w:spacing w:line="276" w:lineRule="auto"/>
        <w:ind w:firstLine="284" w:left="0" w:right="-4"/>
        <w:rPr>
          <w:sz w:val="28"/>
        </w:rPr>
      </w:pPr>
      <w:r>
        <w:rPr>
          <w:sz w:val="28"/>
        </w:rPr>
        <w:t>решать простейшие планиметрические задачи в</w:t>
      </w:r>
      <w:r>
        <w:rPr>
          <w:spacing w:val="-22"/>
          <w:sz w:val="28"/>
        </w:rPr>
        <w:t xml:space="preserve"> </w:t>
      </w:r>
      <w:r>
        <w:rPr>
          <w:sz w:val="28"/>
        </w:rPr>
        <w:t>пространстве.</w:t>
      </w:r>
    </w:p>
    <w:p w14:paraId="2D07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2E070000">
      <w:pPr>
        <w:pStyle w:val="Style_8"/>
        <w:numPr>
          <w:ilvl w:val="0"/>
          <w:numId w:val="42"/>
        </w:numPr>
        <w:tabs>
          <w:tab w:leader="none" w:pos="450" w:val="left"/>
          <w:tab w:leader="none" w:pos="9210" w:val="left"/>
        </w:tabs>
        <w:spacing w:line="276" w:lineRule="auto"/>
        <w:ind w:firstLine="284" w:left="0" w:right="-4"/>
        <w:rPr>
          <w:sz w:val="28"/>
        </w:rPr>
      </w:pPr>
      <w:r>
        <w:rPr>
          <w:sz w:val="28"/>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w:t>
      </w:r>
      <w:r>
        <w:rPr>
          <w:spacing w:val="-9"/>
          <w:sz w:val="28"/>
        </w:rPr>
        <w:t xml:space="preserve"> </w:t>
      </w:r>
      <w:r>
        <w:rPr>
          <w:sz w:val="28"/>
        </w:rPr>
        <w:t>точек;</w:t>
      </w:r>
    </w:p>
    <w:p w14:paraId="2F070000">
      <w:pPr>
        <w:pStyle w:val="Style_8"/>
        <w:numPr>
          <w:ilvl w:val="0"/>
          <w:numId w:val="42"/>
        </w:numPr>
        <w:tabs>
          <w:tab w:leader="none" w:pos="450" w:val="left"/>
          <w:tab w:leader="none" w:pos="9210" w:val="left"/>
        </w:tabs>
        <w:spacing w:line="276" w:lineRule="auto"/>
        <w:ind w:firstLine="284" w:left="0" w:right="-4"/>
        <w:rPr>
          <w:sz w:val="28"/>
        </w:rPr>
      </w:pPr>
      <w:r>
        <w:rPr>
          <w:sz w:val="28"/>
        </w:rPr>
        <w:t>приобрести опыт применения алгебраического и тригонометрического аппарата и идей движения при решении геометрических</w:t>
      </w:r>
      <w:r>
        <w:rPr>
          <w:spacing w:val="-18"/>
          <w:sz w:val="28"/>
        </w:rPr>
        <w:t xml:space="preserve"> </w:t>
      </w:r>
      <w:r>
        <w:rPr>
          <w:sz w:val="28"/>
        </w:rPr>
        <w:t>задач;</w:t>
      </w:r>
    </w:p>
    <w:p w14:paraId="30070000">
      <w:pPr>
        <w:pStyle w:val="Style_8"/>
        <w:numPr>
          <w:ilvl w:val="0"/>
          <w:numId w:val="42"/>
        </w:numPr>
        <w:tabs>
          <w:tab w:leader="none" w:pos="450" w:val="left"/>
          <w:tab w:leader="none" w:pos="9210" w:val="left"/>
        </w:tabs>
        <w:spacing w:line="276" w:lineRule="auto"/>
        <w:ind w:firstLine="284" w:left="0" w:right="-4"/>
        <w:rPr>
          <w:sz w:val="28"/>
        </w:rPr>
      </w:pPr>
      <w:r>
        <w:rPr>
          <w:sz w:val="28"/>
        </w:rPr>
        <w:t>овладеть традиционной схемой решения задач на построение с помощью циркуля и линейки: анализ, построение, доказательство и</w:t>
      </w:r>
      <w:r>
        <w:rPr>
          <w:spacing w:val="-22"/>
          <w:sz w:val="28"/>
        </w:rPr>
        <w:t xml:space="preserve"> </w:t>
      </w:r>
      <w:r>
        <w:rPr>
          <w:sz w:val="28"/>
        </w:rPr>
        <w:t>исследование;</w:t>
      </w:r>
    </w:p>
    <w:p w14:paraId="31070000">
      <w:pPr>
        <w:pStyle w:val="Style_8"/>
        <w:numPr>
          <w:ilvl w:val="0"/>
          <w:numId w:val="42"/>
        </w:numPr>
        <w:tabs>
          <w:tab w:leader="none" w:pos="450" w:val="left"/>
          <w:tab w:leader="none" w:pos="9210" w:val="left"/>
        </w:tabs>
        <w:spacing w:line="276" w:lineRule="auto"/>
        <w:ind w:firstLine="284" w:left="0" w:right="-4"/>
        <w:rPr>
          <w:sz w:val="28"/>
        </w:rPr>
      </w:pPr>
      <w:r>
        <w:rPr>
          <w:sz w:val="28"/>
        </w:rPr>
        <w:t>научиться решать задачи на построение методом геометрического места точек и методом</w:t>
      </w:r>
      <w:r>
        <w:rPr>
          <w:spacing w:val="-2"/>
          <w:sz w:val="28"/>
        </w:rPr>
        <w:t xml:space="preserve"> </w:t>
      </w:r>
      <w:r>
        <w:rPr>
          <w:sz w:val="28"/>
        </w:rPr>
        <w:t>подобия;</w:t>
      </w:r>
    </w:p>
    <w:p w14:paraId="32070000">
      <w:pPr>
        <w:pStyle w:val="Style_8"/>
        <w:numPr>
          <w:ilvl w:val="0"/>
          <w:numId w:val="42"/>
        </w:numPr>
        <w:tabs>
          <w:tab w:leader="none" w:pos="450" w:val="left"/>
          <w:tab w:leader="none" w:pos="9210" w:val="left"/>
        </w:tabs>
        <w:spacing w:line="276" w:lineRule="auto"/>
        <w:ind w:firstLine="284" w:left="0" w:right="-4"/>
        <w:rPr>
          <w:sz w:val="28"/>
        </w:rPr>
      </w:pPr>
      <w:r>
        <w:rPr>
          <w:sz w:val="28"/>
        </w:rPr>
        <w:t>приобрести опыт исследования свойств планиметрических фигур с помощью компьютерных</w:t>
      </w:r>
      <w:r>
        <w:rPr>
          <w:spacing w:val="-6"/>
          <w:sz w:val="28"/>
        </w:rPr>
        <w:t xml:space="preserve"> </w:t>
      </w:r>
      <w:r>
        <w:rPr>
          <w:sz w:val="28"/>
        </w:rPr>
        <w:t>программ;</w:t>
      </w:r>
    </w:p>
    <w:p w14:paraId="33070000">
      <w:pPr>
        <w:pStyle w:val="Style_8"/>
        <w:numPr>
          <w:ilvl w:val="0"/>
          <w:numId w:val="42"/>
        </w:numPr>
        <w:tabs>
          <w:tab w:leader="none" w:pos="450" w:val="left"/>
          <w:tab w:leader="none" w:pos="9210" w:val="left"/>
        </w:tabs>
        <w:spacing w:line="276" w:lineRule="auto"/>
        <w:ind w:firstLine="284" w:left="0" w:right="-4"/>
        <w:rPr>
          <w:sz w:val="28"/>
        </w:rPr>
      </w:pPr>
      <w:r>
        <w:rPr>
          <w:sz w:val="28"/>
        </w:rPr>
        <w:t>приобрести опыт выполнения проектов по темам «Геометрические преобразования на плоскости», «Построение отрезков по</w:t>
      </w:r>
      <w:r>
        <w:rPr>
          <w:spacing w:val="-19"/>
          <w:sz w:val="28"/>
        </w:rPr>
        <w:t xml:space="preserve"> </w:t>
      </w:r>
      <w:r>
        <w:rPr>
          <w:sz w:val="28"/>
        </w:rPr>
        <w:t>формуле».</w:t>
      </w:r>
    </w:p>
    <w:p w14:paraId="34070000">
      <w:pPr>
        <w:pStyle w:val="Style_5"/>
        <w:tabs>
          <w:tab w:leader="none" w:pos="9210" w:val="left"/>
        </w:tabs>
        <w:spacing w:line="276" w:lineRule="auto"/>
        <w:ind w:firstLine="284" w:left="0" w:right="-4"/>
        <w:jc w:val="both"/>
        <w:rPr>
          <w:sz w:val="28"/>
        </w:rPr>
      </w:pPr>
      <w:r>
        <w:rPr>
          <w:sz w:val="28"/>
        </w:rPr>
        <w:t>Измерение геометрических величин</w:t>
      </w:r>
    </w:p>
    <w:p w14:paraId="35070000">
      <w:pPr>
        <w:tabs>
          <w:tab w:leader="none" w:pos="9210" w:val="left"/>
        </w:tabs>
        <w:spacing w:line="276" w:lineRule="auto"/>
        <w:ind w:firstLine="284" w:left="0" w:right="-4"/>
        <w:jc w:val="both"/>
        <w:rPr>
          <w:i w:val="1"/>
          <w:sz w:val="28"/>
        </w:rPr>
      </w:pPr>
      <w:r>
        <w:rPr>
          <w:i w:val="1"/>
          <w:sz w:val="28"/>
        </w:rPr>
        <w:t>Выпускник научится:</w:t>
      </w:r>
    </w:p>
    <w:p w14:paraId="36070000">
      <w:pPr>
        <w:pStyle w:val="Style_8"/>
        <w:numPr>
          <w:ilvl w:val="0"/>
          <w:numId w:val="42"/>
        </w:numPr>
        <w:tabs>
          <w:tab w:leader="none" w:pos="450" w:val="left"/>
          <w:tab w:leader="none" w:pos="9210" w:val="left"/>
        </w:tabs>
        <w:spacing w:line="276" w:lineRule="auto"/>
        <w:ind w:firstLine="284" w:left="0" w:right="-4"/>
        <w:rPr>
          <w:sz w:val="28"/>
        </w:rPr>
      </w:pPr>
      <w:r>
        <w:rPr>
          <w:sz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w:t>
      </w:r>
      <w:r>
        <w:rPr>
          <w:spacing w:val="-4"/>
          <w:sz w:val="28"/>
        </w:rPr>
        <w:t xml:space="preserve"> </w:t>
      </w:r>
      <w:r>
        <w:rPr>
          <w:sz w:val="28"/>
        </w:rPr>
        <w:t>угла;</w:t>
      </w:r>
    </w:p>
    <w:p w14:paraId="37070000">
      <w:pPr>
        <w:pStyle w:val="Style_8"/>
        <w:numPr>
          <w:ilvl w:val="0"/>
          <w:numId w:val="42"/>
        </w:numPr>
        <w:tabs>
          <w:tab w:leader="none" w:pos="450" w:val="left"/>
          <w:tab w:leader="none" w:pos="1837" w:val="left"/>
          <w:tab w:leader="none" w:pos="3061" w:val="left"/>
          <w:tab w:leader="none" w:pos="4941" w:val="left"/>
          <w:tab w:leader="none" w:pos="7123" w:val="left"/>
          <w:tab w:leader="none" w:pos="9210" w:val="left"/>
        </w:tabs>
        <w:spacing w:before="46" w:line="276" w:lineRule="auto"/>
        <w:ind w:firstLine="284" w:left="0" w:right="-4"/>
        <w:rPr>
          <w:sz w:val="28"/>
        </w:rPr>
      </w:pPr>
      <w:r>
        <w:rPr>
          <w:sz w:val="28"/>
        </w:rPr>
        <w:t xml:space="preserve">вычислять площади треугольников, прямоугольников, </w:t>
      </w:r>
      <w:r>
        <w:rPr>
          <w:sz w:val="28"/>
        </w:rPr>
        <w:t>параллелограммов, трапеций, кругов и</w:t>
      </w:r>
      <w:r>
        <w:rPr>
          <w:spacing w:val="-12"/>
          <w:sz w:val="28"/>
        </w:rPr>
        <w:t xml:space="preserve"> </w:t>
      </w:r>
      <w:r>
        <w:rPr>
          <w:sz w:val="28"/>
        </w:rPr>
        <w:t>секторов;</w:t>
      </w:r>
    </w:p>
    <w:p w14:paraId="38070000">
      <w:pPr>
        <w:pStyle w:val="Style_8"/>
        <w:numPr>
          <w:ilvl w:val="0"/>
          <w:numId w:val="42"/>
        </w:numPr>
        <w:tabs>
          <w:tab w:leader="none" w:pos="450" w:val="left"/>
          <w:tab w:leader="none" w:pos="1837" w:val="left"/>
          <w:tab w:leader="none" w:pos="3061" w:val="left"/>
          <w:tab w:leader="none" w:pos="4941" w:val="left"/>
          <w:tab w:leader="none" w:pos="7123" w:val="left"/>
          <w:tab w:leader="none" w:pos="9210" w:val="left"/>
        </w:tabs>
        <w:spacing w:before="46" w:line="276" w:lineRule="auto"/>
        <w:ind w:firstLine="284" w:left="0" w:right="-4"/>
        <w:rPr>
          <w:sz w:val="28"/>
        </w:rPr>
      </w:pPr>
      <w:r>
        <w:rPr>
          <w:sz w:val="28"/>
        </w:rPr>
        <w:t>вычислять длину окружности, длину дуги</w:t>
      </w:r>
      <w:r>
        <w:rPr>
          <w:spacing w:val="-20"/>
          <w:sz w:val="28"/>
        </w:rPr>
        <w:t xml:space="preserve"> </w:t>
      </w:r>
      <w:r>
        <w:rPr>
          <w:sz w:val="28"/>
        </w:rPr>
        <w:t>окружности;</w:t>
      </w:r>
    </w:p>
    <w:p w14:paraId="39070000">
      <w:pPr>
        <w:pStyle w:val="Style_8"/>
        <w:numPr>
          <w:ilvl w:val="0"/>
          <w:numId w:val="42"/>
        </w:numPr>
        <w:tabs>
          <w:tab w:leader="none" w:pos="450" w:val="left"/>
          <w:tab w:leader="none" w:pos="9210" w:val="left"/>
        </w:tabs>
        <w:spacing w:line="276" w:lineRule="auto"/>
        <w:ind w:firstLine="284" w:left="0" w:right="-4"/>
        <w:rPr>
          <w:sz w:val="28"/>
        </w:rPr>
      </w:pPr>
      <w:r>
        <w:rPr>
          <w:sz w:val="28"/>
        </w:rPr>
        <w:t>вычислять длины линейных элементов фигур и их углы, используя формулы длины окружности и длины дуги окружности, формулы площадей</w:t>
      </w:r>
      <w:r>
        <w:rPr>
          <w:spacing w:val="-25"/>
          <w:sz w:val="28"/>
        </w:rPr>
        <w:t xml:space="preserve"> </w:t>
      </w:r>
      <w:r>
        <w:rPr>
          <w:sz w:val="28"/>
        </w:rPr>
        <w:t>фигур;</w:t>
      </w:r>
    </w:p>
    <w:p w14:paraId="3A070000">
      <w:pPr>
        <w:pStyle w:val="Style_8"/>
        <w:numPr>
          <w:ilvl w:val="0"/>
          <w:numId w:val="42"/>
        </w:numPr>
        <w:tabs>
          <w:tab w:leader="none" w:pos="450" w:val="left"/>
          <w:tab w:leader="none" w:pos="9210" w:val="left"/>
        </w:tabs>
        <w:spacing w:line="276" w:lineRule="auto"/>
        <w:ind w:firstLine="284" w:left="0" w:right="-4"/>
        <w:rPr>
          <w:sz w:val="28"/>
        </w:rPr>
      </w:pPr>
      <w:r>
        <w:rPr>
          <w:sz w:val="28"/>
        </w:rPr>
        <w:t>решать задачи на доказательство с использованием формул длины окружности и длины дуги окружности, формул площадей</w:t>
      </w:r>
      <w:r>
        <w:rPr>
          <w:spacing w:val="-17"/>
          <w:sz w:val="28"/>
        </w:rPr>
        <w:t xml:space="preserve"> </w:t>
      </w:r>
      <w:r>
        <w:rPr>
          <w:sz w:val="28"/>
        </w:rPr>
        <w:t>фигур;</w:t>
      </w:r>
    </w:p>
    <w:p w14:paraId="3B070000">
      <w:pPr>
        <w:pStyle w:val="Style_8"/>
        <w:numPr>
          <w:ilvl w:val="0"/>
          <w:numId w:val="42"/>
        </w:numPr>
        <w:tabs>
          <w:tab w:leader="none" w:pos="450" w:val="left"/>
          <w:tab w:leader="none" w:pos="9210" w:val="left"/>
        </w:tabs>
        <w:spacing w:line="276" w:lineRule="auto"/>
        <w:ind w:firstLine="284" w:left="0" w:right="-4"/>
        <w:rPr>
          <w:sz w:val="28"/>
        </w:rPr>
      </w:pPr>
      <w:r>
        <w:rPr>
          <w:sz w:val="28"/>
        </w:rPr>
        <w:t>решать практические задачи, связанные с нахождением геометрических величин (используя при необходимости справочники и технические</w:t>
      </w:r>
      <w:r>
        <w:rPr>
          <w:spacing w:val="-30"/>
          <w:sz w:val="28"/>
        </w:rPr>
        <w:t xml:space="preserve"> </w:t>
      </w:r>
      <w:r>
        <w:rPr>
          <w:sz w:val="28"/>
        </w:rPr>
        <w:t>средства).</w:t>
      </w:r>
    </w:p>
    <w:p w14:paraId="3C070000">
      <w:pPr>
        <w:tabs>
          <w:tab w:leader="none" w:pos="9210" w:val="left"/>
        </w:tabs>
        <w:spacing w:line="276" w:lineRule="auto"/>
        <w:ind w:firstLine="284" w:left="0" w:right="-4"/>
        <w:jc w:val="both"/>
        <w:rPr>
          <w:i w:val="1"/>
          <w:sz w:val="28"/>
        </w:rPr>
      </w:pPr>
      <w:r>
        <w:rPr>
          <w:i w:val="1"/>
          <w:sz w:val="28"/>
        </w:rPr>
        <w:t>Выпускник получит возможность научиться:</w:t>
      </w:r>
    </w:p>
    <w:p w14:paraId="3D070000">
      <w:pPr>
        <w:pStyle w:val="Style_8"/>
        <w:numPr>
          <w:ilvl w:val="0"/>
          <w:numId w:val="42"/>
        </w:numPr>
        <w:tabs>
          <w:tab w:leader="none" w:pos="450" w:val="left"/>
          <w:tab w:leader="none" w:pos="9210" w:val="left"/>
        </w:tabs>
        <w:spacing w:line="276" w:lineRule="auto"/>
        <w:ind w:firstLine="284" w:left="0" w:right="-4"/>
        <w:rPr>
          <w:sz w:val="28"/>
        </w:rPr>
      </w:pPr>
      <w:r>
        <w:rPr>
          <w:sz w:val="28"/>
        </w:rPr>
        <w:t>вычислять площади фигур, составленных из двух или более прямоугольников, параллелограммов, треугольников, круга и</w:t>
      </w:r>
      <w:r>
        <w:rPr>
          <w:spacing w:val="-14"/>
          <w:sz w:val="28"/>
        </w:rPr>
        <w:t xml:space="preserve"> </w:t>
      </w:r>
      <w:r>
        <w:rPr>
          <w:sz w:val="28"/>
        </w:rPr>
        <w:t>сектора;</w:t>
      </w:r>
    </w:p>
    <w:p w14:paraId="3E070000">
      <w:pPr>
        <w:pStyle w:val="Style_8"/>
        <w:numPr>
          <w:ilvl w:val="0"/>
          <w:numId w:val="42"/>
        </w:numPr>
        <w:tabs>
          <w:tab w:leader="none" w:pos="450" w:val="left"/>
          <w:tab w:leader="none" w:pos="9210" w:val="left"/>
        </w:tabs>
        <w:spacing w:line="276" w:lineRule="auto"/>
        <w:ind w:firstLine="284" w:left="0" w:right="-4"/>
        <w:rPr>
          <w:sz w:val="28"/>
        </w:rPr>
      </w:pPr>
      <w:r>
        <w:rPr>
          <w:sz w:val="28"/>
        </w:rPr>
        <w:t>вычислять площади многоугольников, используя отношения равновеликости и равносоставленности;</w:t>
      </w:r>
    </w:p>
    <w:p w14:paraId="3F070000">
      <w:pPr>
        <w:pStyle w:val="Style_8"/>
        <w:numPr>
          <w:ilvl w:val="0"/>
          <w:numId w:val="42"/>
        </w:numPr>
        <w:tabs>
          <w:tab w:leader="none" w:pos="450" w:val="left"/>
          <w:tab w:leader="none" w:pos="9210" w:val="left"/>
        </w:tabs>
        <w:spacing w:line="276" w:lineRule="auto"/>
        <w:ind w:firstLine="284" w:left="0" w:right="-4"/>
        <w:rPr>
          <w:sz w:val="28"/>
        </w:rPr>
      </w:pPr>
      <w:r>
        <w:rPr>
          <w:sz w:val="28"/>
        </w:rPr>
        <w:t>применять алгебраический и тригонометрический аппарат и идеи движения при решении задач на вычисление площадей</w:t>
      </w:r>
      <w:r>
        <w:rPr>
          <w:spacing w:val="-14"/>
          <w:sz w:val="28"/>
        </w:rPr>
        <w:t xml:space="preserve"> </w:t>
      </w:r>
      <w:r>
        <w:rPr>
          <w:sz w:val="28"/>
        </w:rPr>
        <w:t>многоугольников.</w:t>
      </w:r>
    </w:p>
    <w:p w14:paraId="40070000">
      <w:pPr>
        <w:pStyle w:val="Style_5"/>
        <w:tabs>
          <w:tab w:leader="none" w:pos="9210" w:val="left"/>
        </w:tabs>
        <w:spacing w:line="276" w:lineRule="auto"/>
        <w:ind w:firstLine="284" w:left="0" w:right="-4"/>
        <w:jc w:val="both"/>
        <w:rPr>
          <w:sz w:val="28"/>
        </w:rPr>
      </w:pPr>
      <w:r>
        <w:rPr>
          <w:sz w:val="28"/>
        </w:rPr>
        <w:t>Координаты</w:t>
      </w:r>
    </w:p>
    <w:p w14:paraId="41070000">
      <w:pPr>
        <w:tabs>
          <w:tab w:leader="none" w:pos="9210" w:val="left"/>
        </w:tabs>
        <w:spacing w:line="276" w:lineRule="auto"/>
        <w:ind w:firstLine="284" w:left="0" w:right="-4"/>
        <w:jc w:val="both"/>
        <w:rPr>
          <w:i w:val="1"/>
          <w:sz w:val="28"/>
        </w:rPr>
      </w:pPr>
      <w:r>
        <w:rPr>
          <w:i w:val="1"/>
          <w:sz w:val="28"/>
        </w:rPr>
        <w:t>Выпускник научится:</w:t>
      </w:r>
    </w:p>
    <w:p w14:paraId="42070000">
      <w:pPr>
        <w:pStyle w:val="Style_8"/>
        <w:numPr>
          <w:ilvl w:val="0"/>
          <w:numId w:val="42"/>
        </w:numPr>
        <w:tabs>
          <w:tab w:leader="none" w:pos="450" w:val="left"/>
          <w:tab w:leader="none" w:pos="9210" w:val="left"/>
        </w:tabs>
        <w:spacing w:line="276" w:lineRule="auto"/>
        <w:ind w:firstLine="284" w:left="0" w:right="-4"/>
        <w:rPr>
          <w:sz w:val="28"/>
        </w:rPr>
      </w:pPr>
      <w:r>
        <w:rPr>
          <w:sz w:val="28"/>
        </w:rPr>
        <w:t>вычислять длину отрезка по координатам его концов; вычислять координаты середины</w:t>
      </w:r>
      <w:r>
        <w:rPr>
          <w:spacing w:val="-2"/>
          <w:sz w:val="28"/>
        </w:rPr>
        <w:t xml:space="preserve"> </w:t>
      </w:r>
      <w:r>
        <w:rPr>
          <w:sz w:val="28"/>
        </w:rPr>
        <w:t>отрезка;</w:t>
      </w:r>
    </w:p>
    <w:p w14:paraId="43070000">
      <w:pPr>
        <w:pStyle w:val="Style_8"/>
        <w:numPr>
          <w:ilvl w:val="0"/>
          <w:numId w:val="42"/>
        </w:numPr>
        <w:tabs>
          <w:tab w:leader="none" w:pos="450" w:val="left"/>
          <w:tab w:leader="none" w:pos="9210" w:val="left"/>
        </w:tabs>
        <w:spacing w:line="276" w:lineRule="auto"/>
        <w:ind w:firstLine="284" w:left="0" w:right="-4"/>
        <w:rPr>
          <w:sz w:val="28"/>
        </w:rPr>
      </w:pPr>
      <w:r>
        <w:rPr>
          <w:sz w:val="28"/>
        </w:rPr>
        <w:t>использовать координатный метод для изучения свойств прямых и</w:t>
      </w:r>
      <w:r>
        <w:rPr>
          <w:spacing w:val="-27"/>
          <w:sz w:val="28"/>
        </w:rPr>
        <w:t xml:space="preserve"> </w:t>
      </w:r>
      <w:r>
        <w:rPr>
          <w:sz w:val="28"/>
        </w:rPr>
        <w:t>окружностей.</w:t>
      </w:r>
    </w:p>
    <w:p w14:paraId="4407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45070000">
      <w:pPr>
        <w:pStyle w:val="Style_8"/>
        <w:numPr>
          <w:ilvl w:val="0"/>
          <w:numId w:val="42"/>
        </w:numPr>
        <w:tabs>
          <w:tab w:leader="none" w:pos="450" w:val="left"/>
          <w:tab w:leader="none" w:pos="9210" w:val="left"/>
        </w:tabs>
        <w:spacing w:line="276" w:lineRule="auto"/>
        <w:ind w:firstLine="284" w:left="0" w:right="-4"/>
        <w:rPr>
          <w:sz w:val="28"/>
        </w:rPr>
      </w:pPr>
      <w:r>
        <w:rPr>
          <w:sz w:val="28"/>
        </w:rPr>
        <w:t>овладеть координатным методом решения задач на вычисления и</w:t>
      </w:r>
      <w:r>
        <w:rPr>
          <w:spacing w:val="-27"/>
          <w:sz w:val="28"/>
        </w:rPr>
        <w:t xml:space="preserve"> </w:t>
      </w:r>
      <w:r>
        <w:rPr>
          <w:sz w:val="28"/>
        </w:rPr>
        <w:t>доказательства;</w:t>
      </w:r>
    </w:p>
    <w:p w14:paraId="46070000">
      <w:pPr>
        <w:pStyle w:val="Style_8"/>
        <w:numPr>
          <w:ilvl w:val="0"/>
          <w:numId w:val="42"/>
        </w:numPr>
        <w:tabs>
          <w:tab w:leader="none" w:pos="450" w:val="left"/>
          <w:tab w:leader="none" w:pos="9210" w:val="left"/>
        </w:tabs>
        <w:spacing w:line="276" w:lineRule="auto"/>
        <w:ind w:firstLine="284" w:left="0" w:right="-4"/>
        <w:rPr>
          <w:sz w:val="28"/>
        </w:rPr>
      </w:pPr>
      <w:r>
        <w:rPr>
          <w:sz w:val="28"/>
        </w:rPr>
        <w:t>приобрести опыт использования компьютерных программ для анализа частных случаев взаимного расположения окружностей и</w:t>
      </w:r>
      <w:r>
        <w:rPr>
          <w:spacing w:val="-14"/>
          <w:sz w:val="28"/>
        </w:rPr>
        <w:t xml:space="preserve"> </w:t>
      </w:r>
      <w:r>
        <w:rPr>
          <w:sz w:val="28"/>
        </w:rPr>
        <w:t>прямых;</w:t>
      </w:r>
    </w:p>
    <w:p w14:paraId="47070000">
      <w:pPr>
        <w:pStyle w:val="Style_8"/>
        <w:numPr>
          <w:ilvl w:val="0"/>
          <w:numId w:val="42"/>
        </w:numPr>
        <w:tabs>
          <w:tab w:leader="none" w:pos="450" w:val="left"/>
          <w:tab w:leader="none" w:pos="9210" w:val="left"/>
        </w:tabs>
        <w:spacing w:line="276" w:lineRule="auto"/>
        <w:ind w:firstLine="284" w:left="0" w:right="-4"/>
        <w:rPr>
          <w:sz w:val="28"/>
        </w:rPr>
      </w:pPr>
      <w:r>
        <w:rPr>
          <w:sz w:val="28"/>
        </w:rPr>
        <w:t>приобрести опыт выполнения проектов на тему «Применение координатного метода при решении задач на вычисления и</w:t>
      </w:r>
      <w:r>
        <w:rPr>
          <w:spacing w:val="-28"/>
          <w:sz w:val="28"/>
        </w:rPr>
        <w:t xml:space="preserve"> </w:t>
      </w:r>
      <w:r>
        <w:rPr>
          <w:sz w:val="28"/>
        </w:rPr>
        <w:t>доказательства».</w:t>
      </w:r>
    </w:p>
    <w:p w14:paraId="48070000">
      <w:pPr>
        <w:pStyle w:val="Style_5"/>
        <w:tabs>
          <w:tab w:leader="none" w:pos="9210" w:val="left"/>
        </w:tabs>
        <w:spacing w:line="276" w:lineRule="auto"/>
        <w:ind w:firstLine="284" w:left="0" w:right="-4"/>
        <w:jc w:val="both"/>
        <w:rPr>
          <w:sz w:val="28"/>
        </w:rPr>
      </w:pPr>
      <w:r>
        <w:rPr>
          <w:sz w:val="28"/>
        </w:rPr>
        <w:t>Векторы</w:t>
      </w:r>
    </w:p>
    <w:p w14:paraId="49070000">
      <w:pPr>
        <w:tabs>
          <w:tab w:leader="none" w:pos="9210" w:val="left"/>
        </w:tabs>
        <w:spacing w:line="276" w:lineRule="auto"/>
        <w:ind w:firstLine="284" w:left="0" w:right="-4"/>
        <w:jc w:val="both"/>
        <w:rPr>
          <w:i w:val="1"/>
          <w:sz w:val="28"/>
        </w:rPr>
      </w:pPr>
      <w:r>
        <w:rPr>
          <w:i w:val="1"/>
          <w:sz w:val="28"/>
        </w:rPr>
        <w:t>Выпускник научится:</w:t>
      </w:r>
    </w:p>
    <w:p w14:paraId="4A070000">
      <w:pPr>
        <w:pStyle w:val="Style_8"/>
        <w:numPr>
          <w:ilvl w:val="0"/>
          <w:numId w:val="42"/>
        </w:numPr>
        <w:tabs>
          <w:tab w:leader="none" w:pos="450" w:val="left"/>
          <w:tab w:leader="none" w:pos="9210" w:val="left"/>
        </w:tabs>
        <w:spacing w:line="276" w:lineRule="auto"/>
        <w:ind w:firstLine="284" w:left="0" w:right="-4"/>
        <w:rPr>
          <w:sz w:val="28"/>
        </w:rPr>
      </w:pPr>
      <w:r>
        <w:rPr>
          <w:sz w:val="28"/>
        </w:rPr>
        <w:t>оперировать с векторами: находить сумму и разность двух векторов, заданных геометрически, находить вектор, равный произведению заданного вектора на</w:t>
      </w:r>
      <w:r>
        <w:rPr>
          <w:spacing w:val="-27"/>
          <w:sz w:val="28"/>
        </w:rPr>
        <w:t xml:space="preserve"> </w:t>
      </w:r>
      <w:r>
        <w:rPr>
          <w:sz w:val="28"/>
        </w:rPr>
        <w:t>число;</w:t>
      </w:r>
    </w:p>
    <w:p w14:paraId="4B070000">
      <w:pPr>
        <w:pStyle w:val="Style_8"/>
        <w:numPr>
          <w:ilvl w:val="0"/>
          <w:numId w:val="42"/>
        </w:numPr>
        <w:tabs>
          <w:tab w:leader="none" w:pos="450" w:val="left"/>
          <w:tab w:leader="none" w:pos="9210" w:val="left"/>
        </w:tabs>
        <w:spacing w:line="276" w:lineRule="auto"/>
        <w:ind w:firstLine="284" w:left="0" w:right="-4"/>
        <w:rPr>
          <w:sz w:val="28"/>
        </w:rPr>
      </w:pPr>
      <w:r>
        <w:rPr>
          <w:sz w:val="28"/>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w:t>
      </w:r>
      <w:r>
        <w:rPr>
          <w:spacing w:val="-7"/>
          <w:sz w:val="28"/>
        </w:rPr>
        <w:t xml:space="preserve"> </w:t>
      </w:r>
      <w:r>
        <w:rPr>
          <w:sz w:val="28"/>
        </w:rPr>
        <w:t>законы;</w:t>
      </w:r>
    </w:p>
    <w:p w14:paraId="4C070000">
      <w:pPr>
        <w:pStyle w:val="Style_8"/>
        <w:numPr>
          <w:ilvl w:val="0"/>
          <w:numId w:val="42"/>
        </w:numPr>
        <w:tabs>
          <w:tab w:leader="none" w:pos="450" w:val="left"/>
          <w:tab w:leader="none" w:pos="9210" w:val="left"/>
        </w:tabs>
        <w:spacing w:line="276" w:lineRule="auto"/>
        <w:ind w:firstLine="284" w:left="0" w:right="-4"/>
        <w:rPr>
          <w:sz w:val="28"/>
        </w:rPr>
      </w:pPr>
      <w:r>
        <w:rPr>
          <w:sz w:val="28"/>
        </w:rPr>
        <w:t>вычислять скалярное произведение векторов, находить угол между векторами, устанавливать перпендикулярность</w:t>
      </w:r>
      <w:r>
        <w:rPr>
          <w:spacing w:val="-15"/>
          <w:sz w:val="28"/>
        </w:rPr>
        <w:t xml:space="preserve"> </w:t>
      </w:r>
      <w:r>
        <w:rPr>
          <w:sz w:val="28"/>
        </w:rPr>
        <w:t>прямых.</w:t>
      </w:r>
    </w:p>
    <w:p w14:paraId="4D07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4E070000">
      <w:pPr>
        <w:pStyle w:val="Style_8"/>
        <w:numPr>
          <w:ilvl w:val="0"/>
          <w:numId w:val="42"/>
        </w:numPr>
        <w:tabs>
          <w:tab w:leader="none" w:pos="450" w:val="left"/>
          <w:tab w:leader="none" w:pos="9210" w:val="left"/>
        </w:tabs>
        <w:spacing w:line="276" w:lineRule="auto"/>
        <w:ind w:firstLine="284" w:left="0" w:right="-4"/>
        <w:rPr>
          <w:sz w:val="28"/>
        </w:rPr>
      </w:pPr>
      <w:r>
        <w:rPr>
          <w:sz w:val="28"/>
        </w:rPr>
        <w:t>овладеть векторным методом для решения задач на вычисления и</w:t>
      </w:r>
      <w:r>
        <w:rPr>
          <w:spacing w:val="-18"/>
          <w:sz w:val="28"/>
        </w:rPr>
        <w:t xml:space="preserve"> </w:t>
      </w:r>
      <w:r>
        <w:rPr>
          <w:sz w:val="28"/>
        </w:rPr>
        <w:t>доказательства;</w:t>
      </w:r>
    </w:p>
    <w:p w14:paraId="4F070000">
      <w:pPr>
        <w:pStyle w:val="Style_8"/>
        <w:numPr>
          <w:ilvl w:val="0"/>
          <w:numId w:val="42"/>
        </w:numPr>
        <w:tabs>
          <w:tab w:leader="none" w:pos="450" w:val="left"/>
          <w:tab w:leader="none" w:pos="9210" w:val="left"/>
        </w:tabs>
        <w:spacing w:line="276" w:lineRule="auto"/>
        <w:ind w:firstLine="284" w:left="0" w:right="-4"/>
        <w:rPr>
          <w:sz w:val="28"/>
        </w:rPr>
      </w:pPr>
      <w:r>
        <w:rPr>
          <w:sz w:val="28"/>
        </w:rPr>
        <w:t>приобрести опыт выполнения проектов на тему «применение векторного метода при решении задач на вычисления и</w:t>
      </w:r>
      <w:r>
        <w:rPr>
          <w:spacing w:val="-28"/>
          <w:sz w:val="28"/>
        </w:rPr>
        <w:t xml:space="preserve"> </w:t>
      </w:r>
      <w:r>
        <w:rPr>
          <w:sz w:val="28"/>
        </w:rPr>
        <w:t>доказательства».</w:t>
      </w:r>
    </w:p>
    <w:p w14:paraId="50070000">
      <w:pPr>
        <w:pStyle w:val="Style_2"/>
        <w:spacing w:before="7" w:line="276" w:lineRule="auto"/>
        <w:ind w:firstLine="0" w:left="0"/>
        <w:rPr>
          <w:sz w:val="28"/>
        </w:rPr>
      </w:pPr>
    </w:p>
    <w:p w14:paraId="51070000">
      <w:pPr>
        <w:pStyle w:val="Style_8"/>
        <w:numPr>
          <w:ilvl w:val="3"/>
          <w:numId w:val="9"/>
        </w:numPr>
        <w:tabs>
          <w:tab w:leader="none" w:pos="1134" w:val="left"/>
        </w:tabs>
        <w:spacing w:line="276" w:lineRule="auto"/>
        <w:ind w:firstLine="0" w:left="0" w:right="-4"/>
        <w:jc w:val="both"/>
        <w:rPr>
          <w:i w:val="1"/>
          <w:sz w:val="28"/>
        </w:rPr>
      </w:pPr>
      <w:r>
        <w:rPr>
          <w:b w:val="1"/>
          <w:sz w:val="28"/>
        </w:rPr>
        <w:t>Информатика</w:t>
      </w:r>
    </w:p>
    <w:p w14:paraId="52070000">
      <w:pPr>
        <w:tabs>
          <w:tab w:leader="none" w:pos="4377" w:val="left"/>
          <w:tab w:leader="none" w:pos="9210" w:val="left"/>
        </w:tabs>
        <w:spacing w:line="276" w:lineRule="auto"/>
        <w:ind w:firstLine="284" w:left="0" w:right="-4"/>
        <w:jc w:val="both"/>
        <w:rPr>
          <w:b w:val="1"/>
          <w:sz w:val="28"/>
        </w:rPr>
      </w:pPr>
      <w:r>
        <w:rPr>
          <w:b w:val="1"/>
          <w:sz w:val="28"/>
        </w:rPr>
        <w:t xml:space="preserve">Информация и способы её представления </w:t>
      </w:r>
    </w:p>
    <w:p w14:paraId="53070000">
      <w:pPr>
        <w:tabs>
          <w:tab w:leader="none" w:pos="4377" w:val="left"/>
          <w:tab w:leader="none" w:pos="9210" w:val="left"/>
        </w:tabs>
        <w:spacing w:line="276" w:lineRule="auto"/>
        <w:ind w:firstLine="284" w:left="0" w:right="-4"/>
        <w:jc w:val="both"/>
        <w:rPr>
          <w:i w:val="1"/>
          <w:sz w:val="28"/>
        </w:rPr>
      </w:pPr>
      <w:r>
        <w:rPr>
          <w:i w:val="1"/>
          <w:sz w:val="28"/>
        </w:rPr>
        <w:t>Выпускник</w:t>
      </w:r>
      <w:r>
        <w:rPr>
          <w:i w:val="1"/>
          <w:spacing w:val="-5"/>
          <w:sz w:val="28"/>
        </w:rPr>
        <w:t xml:space="preserve"> </w:t>
      </w:r>
      <w:r>
        <w:rPr>
          <w:i w:val="1"/>
          <w:sz w:val="28"/>
        </w:rPr>
        <w:t>научится:</w:t>
      </w:r>
    </w:p>
    <w:p w14:paraId="54070000">
      <w:pPr>
        <w:pStyle w:val="Style_8"/>
        <w:numPr>
          <w:ilvl w:val="0"/>
          <w:numId w:val="42"/>
        </w:numPr>
        <w:tabs>
          <w:tab w:leader="none" w:pos="450" w:val="left"/>
          <w:tab w:leader="none" w:pos="9210" w:val="left"/>
        </w:tabs>
        <w:spacing w:line="276" w:lineRule="auto"/>
        <w:ind w:firstLine="284" w:left="0" w:right="-4"/>
        <w:rPr>
          <w:sz w:val="28"/>
        </w:rPr>
      </w:pPr>
      <w:r>
        <w:rPr>
          <w:sz w:val="28"/>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14:paraId="55070000">
      <w:pPr>
        <w:pStyle w:val="Style_8"/>
        <w:numPr>
          <w:ilvl w:val="0"/>
          <w:numId w:val="42"/>
        </w:numPr>
        <w:tabs>
          <w:tab w:leader="none" w:pos="450" w:val="left"/>
          <w:tab w:leader="none" w:pos="9210" w:val="left"/>
        </w:tabs>
        <w:spacing w:line="276" w:lineRule="auto"/>
        <w:ind w:firstLine="284" w:left="0" w:right="-4"/>
        <w:rPr>
          <w:sz w:val="28"/>
        </w:rPr>
      </w:pPr>
      <w:r>
        <w:rPr>
          <w:sz w:val="28"/>
        </w:rPr>
        <w:t xml:space="preserve">описывать размер двоичных текстов, используя термины </w:t>
      </w:r>
      <w:r>
        <w:rPr>
          <w:spacing w:val="-2"/>
          <w:sz w:val="28"/>
        </w:rPr>
        <w:t xml:space="preserve">«бит», </w:t>
      </w:r>
      <w:r>
        <w:rPr>
          <w:sz w:val="28"/>
        </w:rPr>
        <w:t>«байт» и производные от них; использовать термины, описывающие скорость передачи данных;</w:t>
      </w:r>
    </w:p>
    <w:p w14:paraId="56070000">
      <w:pPr>
        <w:pStyle w:val="Style_8"/>
        <w:numPr>
          <w:ilvl w:val="0"/>
          <w:numId w:val="42"/>
        </w:numPr>
        <w:tabs>
          <w:tab w:leader="none" w:pos="450" w:val="left"/>
          <w:tab w:leader="none" w:pos="9210" w:val="left"/>
        </w:tabs>
        <w:spacing w:line="276" w:lineRule="auto"/>
        <w:ind w:firstLine="284" w:left="0" w:right="-4"/>
        <w:rPr>
          <w:sz w:val="28"/>
        </w:rPr>
      </w:pPr>
      <w:r>
        <w:rPr>
          <w:sz w:val="28"/>
        </w:rPr>
        <w:t>записывать в двоичной системе целые числа от 0 до</w:t>
      </w:r>
      <w:r>
        <w:rPr>
          <w:spacing w:val="-18"/>
          <w:sz w:val="28"/>
        </w:rPr>
        <w:t xml:space="preserve"> </w:t>
      </w:r>
      <w:r>
        <w:rPr>
          <w:sz w:val="28"/>
        </w:rPr>
        <w:t>256;</w:t>
      </w:r>
    </w:p>
    <w:p w14:paraId="57070000">
      <w:pPr>
        <w:pStyle w:val="Style_8"/>
        <w:numPr>
          <w:ilvl w:val="0"/>
          <w:numId w:val="46"/>
        </w:numPr>
        <w:tabs>
          <w:tab w:leader="none" w:pos="450" w:val="left"/>
          <w:tab w:leader="none" w:pos="9210" w:val="left"/>
        </w:tabs>
        <w:spacing w:line="276" w:lineRule="auto"/>
        <w:ind w:firstLine="284" w:left="0" w:right="-4"/>
        <w:rPr>
          <w:sz w:val="28"/>
        </w:rPr>
      </w:pPr>
      <w:r>
        <w:rPr>
          <w:sz w:val="28"/>
        </w:rPr>
        <w:t>кодировать и декодировать тексты при известной кодовой</w:t>
      </w:r>
      <w:r>
        <w:rPr>
          <w:spacing w:val="-19"/>
          <w:sz w:val="28"/>
        </w:rPr>
        <w:t xml:space="preserve"> </w:t>
      </w:r>
      <w:r>
        <w:rPr>
          <w:sz w:val="28"/>
        </w:rPr>
        <w:t>таблице;</w:t>
      </w:r>
    </w:p>
    <w:p w14:paraId="58070000">
      <w:pPr>
        <w:pStyle w:val="Style_8"/>
        <w:numPr>
          <w:ilvl w:val="0"/>
          <w:numId w:val="47"/>
        </w:numPr>
        <w:tabs>
          <w:tab w:leader="none" w:pos="450" w:val="left"/>
          <w:tab w:leader="none" w:pos="9210" w:val="left"/>
        </w:tabs>
        <w:spacing w:before="46" w:line="276" w:lineRule="auto"/>
        <w:ind w:firstLine="284" w:left="0" w:right="-4"/>
        <w:rPr>
          <w:sz w:val="28"/>
        </w:rPr>
      </w:pPr>
      <w:r>
        <w:rPr>
          <w:sz w:val="28"/>
        </w:rPr>
        <w:t xml:space="preserve">использовать основные способы графического </w:t>
      </w:r>
      <w:r>
        <w:rPr>
          <w:sz w:val="28"/>
        </w:rPr>
        <w:t>представления числовой</w:t>
      </w:r>
      <w:r>
        <w:rPr>
          <w:sz w:val="28"/>
        </w:rPr>
        <w:t xml:space="preserve"> </w:t>
      </w:r>
      <w:r>
        <w:rPr>
          <w:sz w:val="28"/>
        </w:rPr>
        <w:t>информации.</w:t>
      </w:r>
    </w:p>
    <w:p w14:paraId="5907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5A070000">
      <w:pPr>
        <w:pStyle w:val="Style_8"/>
        <w:numPr>
          <w:ilvl w:val="0"/>
          <w:numId w:val="47"/>
        </w:numPr>
        <w:tabs>
          <w:tab w:leader="none" w:pos="450" w:val="left"/>
          <w:tab w:leader="none" w:pos="9210" w:val="left"/>
        </w:tabs>
        <w:spacing w:line="276" w:lineRule="auto"/>
        <w:ind w:firstLine="284" w:left="0" w:right="-4"/>
        <w:rPr>
          <w:sz w:val="28"/>
        </w:rPr>
      </w:pPr>
      <w:r>
        <w:rPr>
          <w:sz w:val="28"/>
        </w:rPr>
        <w:t>познакомиться с примерами использования формальны</w:t>
      </w:r>
      <w:r>
        <w:rPr>
          <w:sz w:val="28"/>
        </w:rPr>
        <w:t xml:space="preserve">х </w:t>
      </w:r>
      <w:r>
        <w:rPr>
          <w:sz w:val="28"/>
        </w:rPr>
        <w:t xml:space="preserve">(математических) моделей, понять разницу между математической </w:t>
      </w:r>
      <w:r>
        <w:rPr>
          <w:sz w:val="28"/>
        </w:rPr>
        <w:t>(формальной) моделью объекта и его натурной («вещественной») моделью, между математической (формальной) моделью объекта/явления и его словесным (литературным)</w:t>
      </w:r>
      <w:r>
        <w:rPr>
          <w:spacing w:val="-24"/>
          <w:sz w:val="28"/>
        </w:rPr>
        <w:t xml:space="preserve"> </w:t>
      </w:r>
      <w:r>
        <w:rPr>
          <w:sz w:val="28"/>
        </w:rPr>
        <w:t>описанием;</w:t>
      </w:r>
    </w:p>
    <w:p w14:paraId="5B070000">
      <w:pPr>
        <w:pStyle w:val="Style_8"/>
        <w:numPr>
          <w:ilvl w:val="0"/>
          <w:numId w:val="47"/>
        </w:numPr>
        <w:tabs>
          <w:tab w:leader="none" w:pos="452" w:val="left"/>
          <w:tab w:leader="none" w:pos="9210" w:val="left"/>
        </w:tabs>
        <w:spacing w:line="276" w:lineRule="auto"/>
        <w:ind w:firstLine="284" w:left="0" w:right="-4"/>
        <w:rPr>
          <w:sz w:val="28"/>
        </w:rPr>
      </w:pPr>
      <w:r>
        <w:rPr>
          <w:sz w:val="28"/>
        </w:rPr>
        <w:t>узнать о том, что любые данные можно описать, используя алфавит, содержащий только два символа, например 0 и</w:t>
      </w:r>
      <w:r>
        <w:rPr>
          <w:spacing w:val="-9"/>
          <w:sz w:val="28"/>
        </w:rPr>
        <w:t xml:space="preserve"> </w:t>
      </w:r>
      <w:r>
        <w:rPr>
          <w:sz w:val="28"/>
        </w:rPr>
        <w:t>1;</w:t>
      </w:r>
    </w:p>
    <w:p w14:paraId="5C070000">
      <w:pPr>
        <w:pStyle w:val="Style_8"/>
        <w:numPr>
          <w:ilvl w:val="0"/>
          <w:numId w:val="47"/>
        </w:numPr>
        <w:tabs>
          <w:tab w:leader="none" w:pos="450" w:val="left"/>
          <w:tab w:leader="none" w:pos="9210" w:val="left"/>
        </w:tabs>
        <w:spacing w:line="276" w:lineRule="auto"/>
        <w:ind w:firstLine="284" w:left="0" w:right="-4"/>
        <w:rPr>
          <w:sz w:val="28"/>
        </w:rPr>
      </w:pPr>
      <w:r>
        <w:rPr>
          <w:sz w:val="28"/>
        </w:rPr>
        <w:t>познакомиться с тем, как информация (данные) представляется в современных компьютерах;</w:t>
      </w:r>
    </w:p>
    <w:p w14:paraId="5D070000">
      <w:pPr>
        <w:pStyle w:val="Style_8"/>
        <w:numPr>
          <w:ilvl w:val="0"/>
          <w:numId w:val="47"/>
        </w:numPr>
        <w:tabs>
          <w:tab w:leader="none" w:pos="450" w:val="left"/>
          <w:tab w:leader="none" w:pos="9210" w:val="left"/>
        </w:tabs>
        <w:spacing w:line="276" w:lineRule="auto"/>
        <w:ind w:firstLine="284" w:left="0" w:right="-4"/>
        <w:rPr>
          <w:sz w:val="28"/>
        </w:rPr>
      </w:pPr>
      <w:r>
        <w:rPr>
          <w:sz w:val="28"/>
        </w:rPr>
        <w:t>познакомиться с двоичной системой</w:t>
      </w:r>
      <w:r>
        <w:rPr>
          <w:spacing w:val="-18"/>
          <w:sz w:val="28"/>
        </w:rPr>
        <w:t xml:space="preserve"> </w:t>
      </w:r>
      <w:r>
        <w:rPr>
          <w:sz w:val="28"/>
        </w:rPr>
        <w:t>счисления;</w:t>
      </w:r>
    </w:p>
    <w:p w14:paraId="5E070000">
      <w:pPr>
        <w:pStyle w:val="Style_8"/>
        <w:numPr>
          <w:ilvl w:val="0"/>
          <w:numId w:val="47"/>
        </w:numPr>
        <w:tabs>
          <w:tab w:leader="none" w:pos="450" w:val="left"/>
          <w:tab w:leader="none" w:pos="9210" w:val="left"/>
        </w:tabs>
        <w:spacing w:line="276" w:lineRule="auto"/>
        <w:ind w:firstLine="284" w:left="0" w:right="-4"/>
        <w:rPr>
          <w:sz w:val="28"/>
        </w:rPr>
      </w:pPr>
      <w:r>
        <w:rPr>
          <w:sz w:val="28"/>
        </w:rPr>
        <w:t>познакомиться с двоичным кодированием текстов и наиболее употребительными современными</w:t>
      </w:r>
      <w:r>
        <w:rPr>
          <w:spacing w:val="-7"/>
          <w:sz w:val="28"/>
        </w:rPr>
        <w:t xml:space="preserve"> </w:t>
      </w:r>
      <w:r>
        <w:rPr>
          <w:sz w:val="28"/>
        </w:rPr>
        <w:t>кодами.</w:t>
      </w:r>
    </w:p>
    <w:p w14:paraId="5F070000">
      <w:pPr>
        <w:pStyle w:val="Style_5"/>
        <w:tabs>
          <w:tab w:leader="none" w:pos="9210" w:val="left"/>
        </w:tabs>
        <w:spacing w:line="276" w:lineRule="auto"/>
        <w:ind w:firstLine="284" w:left="0" w:right="-4"/>
        <w:jc w:val="both"/>
        <w:rPr>
          <w:sz w:val="28"/>
        </w:rPr>
      </w:pPr>
      <w:r>
        <w:rPr>
          <w:sz w:val="28"/>
        </w:rPr>
        <w:t>Основы алгоритмической культуры</w:t>
      </w:r>
    </w:p>
    <w:p w14:paraId="60070000">
      <w:pPr>
        <w:tabs>
          <w:tab w:leader="none" w:pos="9210" w:val="left"/>
        </w:tabs>
        <w:spacing w:line="276" w:lineRule="auto"/>
        <w:ind w:firstLine="284" w:left="0" w:right="-4"/>
        <w:jc w:val="both"/>
        <w:rPr>
          <w:i w:val="1"/>
          <w:sz w:val="28"/>
        </w:rPr>
      </w:pPr>
      <w:r>
        <w:rPr>
          <w:i w:val="1"/>
          <w:sz w:val="28"/>
        </w:rPr>
        <w:t>Выпускник научится:</w:t>
      </w:r>
    </w:p>
    <w:p w14:paraId="61070000">
      <w:pPr>
        <w:pStyle w:val="Style_8"/>
        <w:numPr>
          <w:ilvl w:val="0"/>
          <w:numId w:val="47"/>
        </w:numPr>
        <w:tabs>
          <w:tab w:leader="none" w:pos="450" w:val="left"/>
          <w:tab w:leader="none" w:pos="9210" w:val="left"/>
        </w:tabs>
        <w:spacing w:line="276" w:lineRule="auto"/>
        <w:ind w:firstLine="284" w:left="0" w:right="-4"/>
        <w:rPr>
          <w:sz w:val="28"/>
        </w:rPr>
      </w:pPr>
      <w:r>
        <w:rPr>
          <w:sz w:val="28"/>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14:paraId="62070000">
      <w:pPr>
        <w:pStyle w:val="Style_8"/>
        <w:numPr>
          <w:ilvl w:val="0"/>
          <w:numId w:val="47"/>
        </w:numPr>
        <w:tabs>
          <w:tab w:leader="none" w:pos="450" w:val="left"/>
          <w:tab w:leader="none" w:pos="9210" w:val="left"/>
        </w:tabs>
        <w:spacing w:line="276" w:lineRule="auto"/>
        <w:ind w:firstLine="284" w:left="0" w:right="-4"/>
        <w:rPr>
          <w:sz w:val="28"/>
        </w:rPr>
      </w:pPr>
      <w:r>
        <w:rPr>
          <w:sz w:val="28"/>
        </w:rPr>
        <w:t>строить модели различных устройств и объектов в виде исполнителей, описывать возможные состояния и системы команд этих</w:t>
      </w:r>
      <w:r>
        <w:rPr>
          <w:spacing w:val="-15"/>
          <w:sz w:val="28"/>
        </w:rPr>
        <w:t xml:space="preserve"> </w:t>
      </w:r>
      <w:r>
        <w:rPr>
          <w:sz w:val="28"/>
        </w:rPr>
        <w:t>исполнителей;</w:t>
      </w:r>
    </w:p>
    <w:p w14:paraId="63070000">
      <w:pPr>
        <w:pStyle w:val="Style_8"/>
        <w:numPr>
          <w:ilvl w:val="0"/>
          <w:numId w:val="47"/>
        </w:numPr>
        <w:tabs>
          <w:tab w:leader="none" w:pos="450" w:val="left"/>
          <w:tab w:leader="none" w:pos="9210" w:val="left"/>
        </w:tabs>
        <w:spacing w:line="276" w:lineRule="auto"/>
        <w:ind w:firstLine="284" w:left="0" w:right="-4"/>
        <w:rPr>
          <w:sz w:val="28"/>
        </w:rPr>
      </w:pPr>
      <w:r>
        <w:rPr>
          <w:sz w:val="28"/>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w:t>
      </w:r>
      <w:r>
        <w:rPr>
          <w:spacing w:val="-26"/>
          <w:sz w:val="28"/>
        </w:rPr>
        <w:t xml:space="preserve"> </w:t>
      </w:r>
      <w:r>
        <w:rPr>
          <w:sz w:val="28"/>
        </w:rPr>
        <w:t>команды);</w:t>
      </w:r>
    </w:p>
    <w:p w14:paraId="64070000">
      <w:pPr>
        <w:pStyle w:val="Style_8"/>
        <w:numPr>
          <w:ilvl w:val="0"/>
          <w:numId w:val="47"/>
        </w:numPr>
        <w:tabs>
          <w:tab w:leader="none" w:pos="450" w:val="left"/>
          <w:tab w:leader="none" w:pos="9210" w:val="left"/>
        </w:tabs>
        <w:spacing w:line="276" w:lineRule="auto"/>
        <w:ind w:firstLine="284" w:left="0" w:right="-4"/>
        <w:rPr>
          <w:sz w:val="28"/>
        </w:rPr>
      </w:pPr>
      <w:r>
        <w:rPr>
          <w:sz w:val="28"/>
        </w:rPr>
        <w:t>составлять неветвящиеся (линейные) алгоритмы управления исполнителями и записывать их на выбранном алгоритмическом языке (языке</w:t>
      </w:r>
      <w:r>
        <w:rPr>
          <w:spacing w:val="-21"/>
          <w:sz w:val="28"/>
        </w:rPr>
        <w:t xml:space="preserve"> </w:t>
      </w:r>
      <w:r>
        <w:rPr>
          <w:sz w:val="28"/>
        </w:rPr>
        <w:t>программирования);</w:t>
      </w:r>
    </w:p>
    <w:p w14:paraId="65070000">
      <w:pPr>
        <w:pStyle w:val="Style_8"/>
        <w:numPr>
          <w:ilvl w:val="0"/>
          <w:numId w:val="47"/>
        </w:numPr>
        <w:tabs>
          <w:tab w:leader="none" w:pos="450" w:val="left"/>
          <w:tab w:leader="none" w:pos="9210" w:val="left"/>
        </w:tabs>
        <w:spacing w:line="276" w:lineRule="auto"/>
        <w:ind w:firstLine="284" w:left="0" w:right="-4"/>
        <w:rPr>
          <w:sz w:val="28"/>
        </w:rPr>
      </w:pPr>
      <w:r>
        <w:rPr>
          <w:sz w:val="28"/>
        </w:rPr>
        <w:t>использовать логические значения, операции и выражения с</w:t>
      </w:r>
      <w:r>
        <w:rPr>
          <w:spacing w:val="-25"/>
          <w:sz w:val="28"/>
        </w:rPr>
        <w:t xml:space="preserve"> </w:t>
      </w:r>
      <w:r>
        <w:rPr>
          <w:sz w:val="28"/>
        </w:rPr>
        <w:t>ними;</w:t>
      </w:r>
    </w:p>
    <w:p w14:paraId="66070000">
      <w:pPr>
        <w:pStyle w:val="Style_8"/>
        <w:numPr>
          <w:ilvl w:val="0"/>
          <w:numId w:val="47"/>
        </w:numPr>
        <w:tabs>
          <w:tab w:leader="none" w:pos="450" w:val="left"/>
          <w:tab w:leader="none" w:pos="9210" w:val="left"/>
        </w:tabs>
        <w:spacing w:line="276" w:lineRule="auto"/>
        <w:ind w:firstLine="284" w:left="0" w:right="-4"/>
        <w:rPr>
          <w:sz w:val="28"/>
        </w:rPr>
      </w:pPr>
      <w:r>
        <w:rPr>
          <w:sz w:val="28"/>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w:t>
      </w:r>
      <w:r>
        <w:rPr>
          <w:spacing w:val="-20"/>
          <w:sz w:val="28"/>
        </w:rPr>
        <w:t xml:space="preserve"> </w:t>
      </w:r>
      <w:r>
        <w:rPr>
          <w:sz w:val="28"/>
        </w:rPr>
        <w:t>величин;</w:t>
      </w:r>
    </w:p>
    <w:p w14:paraId="67070000">
      <w:pPr>
        <w:pStyle w:val="Style_8"/>
        <w:numPr>
          <w:ilvl w:val="0"/>
          <w:numId w:val="47"/>
        </w:numPr>
        <w:tabs>
          <w:tab w:leader="none" w:pos="450" w:val="left"/>
          <w:tab w:leader="none" w:pos="9210" w:val="left"/>
        </w:tabs>
        <w:spacing w:line="276" w:lineRule="auto"/>
        <w:ind w:firstLine="284" w:left="0" w:right="-4"/>
        <w:rPr>
          <w:sz w:val="28"/>
        </w:rPr>
      </w:pPr>
      <w:r>
        <w:rPr>
          <w:sz w:val="28"/>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w:t>
      </w:r>
      <w:r>
        <w:rPr>
          <w:spacing w:val="-5"/>
          <w:sz w:val="28"/>
        </w:rPr>
        <w:t xml:space="preserve"> </w:t>
      </w:r>
      <w:r>
        <w:rPr>
          <w:sz w:val="28"/>
        </w:rPr>
        <w:t>величины;</w:t>
      </w:r>
    </w:p>
    <w:p w14:paraId="68070000">
      <w:pPr>
        <w:pStyle w:val="Style_8"/>
        <w:numPr>
          <w:ilvl w:val="0"/>
          <w:numId w:val="47"/>
        </w:numPr>
        <w:tabs>
          <w:tab w:leader="none" w:pos="450" w:val="left"/>
          <w:tab w:leader="none" w:pos="9210" w:val="left"/>
        </w:tabs>
        <w:spacing w:line="276" w:lineRule="auto"/>
        <w:ind w:firstLine="284" w:left="0" w:right="-4"/>
        <w:rPr>
          <w:sz w:val="28"/>
        </w:rPr>
      </w:pPr>
      <w:r>
        <w:rPr>
          <w:sz w:val="28"/>
        </w:rPr>
        <w:t>создавать и выполнять программы для решения несложных алгоритмических задач в выбранной среде</w:t>
      </w:r>
      <w:r>
        <w:rPr>
          <w:spacing w:val="-11"/>
          <w:sz w:val="28"/>
        </w:rPr>
        <w:t xml:space="preserve"> </w:t>
      </w:r>
      <w:r>
        <w:rPr>
          <w:sz w:val="28"/>
        </w:rPr>
        <w:t>программирования.</w:t>
      </w:r>
    </w:p>
    <w:p w14:paraId="6907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6A070000">
      <w:pPr>
        <w:pStyle w:val="Style_8"/>
        <w:numPr>
          <w:ilvl w:val="0"/>
          <w:numId w:val="47"/>
        </w:numPr>
        <w:tabs>
          <w:tab w:leader="none" w:pos="450" w:val="left"/>
          <w:tab w:leader="none" w:pos="9210" w:val="left"/>
        </w:tabs>
        <w:spacing w:line="276" w:lineRule="auto"/>
        <w:ind w:firstLine="284" w:left="0" w:right="-4"/>
        <w:rPr>
          <w:sz w:val="28"/>
        </w:rPr>
      </w:pPr>
      <w:r>
        <w:rPr>
          <w:sz w:val="28"/>
        </w:rPr>
        <w:t>познакомиться с использованием строк, деревьев, графов и с простейшими операциями с этими</w:t>
      </w:r>
      <w:r>
        <w:rPr>
          <w:spacing w:val="-15"/>
          <w:sz w:val="28"/>
        </w:rPr>
        <w:t xml:space="preserve"> </w:t>
      </w:r>
      <w:r>
        <w:rPr>
          <w:sz w:val="28"/>
        </w:rPr>
        <w:t>структурами;</w:t>
      </w:r>
    </w:p>
    <w:p w14:paraId="6B070000">
      <w:pPr>
        <w:pStyle w:val="Style_8"/>
        <w:numPr>
          <w:ilvl w:val="0"/>
          <w:numId w:val="47"/>
        </w:numPr>
        <w:tabs>
          <w:tab w:leader="none" w:pos="450" w:val="left"/>
          <w:tab w:leader="none" w:pos="9210" w:val="left"/>
        </w:tabs>
        <w:spacing w:line="276" w:lineRule="auto"/>
        <w:ind w:firstLine="284" w:left="0" w:right="-4"/>
        <w:rPr>
          <w:sz w:val="28"/>
        </w:rPr>
      </w:pPr>
      <w:r>
        <w:rPr>
          <w:sz w:val="28"/>
        </w:rPr>
        <w:t>создавать программы для решения несложных задач, возникающих в процессе учебы и вне</w:t>
      </w:r>
      <w:r>
        <w:rPr>
          <w:spacing w:val="-6"/>
          <w:sz w:val="28"/>
        </w:rPr>
        <w:t xml:space="preserve"> </w:t>
      </w:r>
      <w:r>
        <w:rPr>
          <w:sz w:val="28"/>
        </w:rPr>
        <w:t>её.</w:t>
      </w:r>
    </w:p>
    <w:p w14:paraId="6C070000">
      <w:pPr>
        <w:pStyle w:val="Style_5"/>
        <w:tabs>
          <w:tab w:leader="none" w:pos="9210" w:val="left"/>
        </w:tabs>
        <w:spacing w:line="276" w:lineRule="auto"/>
        <w:ind w:firstLine="284" w:left="0" w:right="-4"/>
        <w:jc w:val="both"/>
        <w:rPr>
          <w:sz w:val="28"/>
        </w:rPr>
      </w:pPr>
      <w:r>
        <w:rPr>
          <w:sz w:val="28"/>
        </w:rPr>
        <w:t>Использование программных систем и сервисов</w:t>
      </w:r>
    </w:p>
    <w:p w14:paraId="6D070000">
      <w:pPr>
        <w:tabs>
          <w:tab w:leader="none" w:pos="9210" w:val="left"/>
        </w:tabs>
        <w:spacing w:line="276" w:lineRule="auto"/>
        <w:ind w:firstLine="284" w:left="0" w:right="-4"/>
        <w:jc w:val="both"/>
        <w:rPr>
          <w:i w:val="1"/>
          <w:sz w:val="28"/>
        </w:rPr>
      </w:pPr>
      <w:r>
        <w:rPr>
          <w:i w:val="1"/>
          <w:sz w:val="28"/>
        </w:rPr>
        <w:t>Выпускник научится:</w:t>
      </w:r>
    </w:p>
    <w:p w14:paraId="6E070000">
      <w:pPr>
        <w:pStyle w:val="Style_8"/>
        <w:numPr>
          <w:ilvl w:val="0"/>
          <w:numId w:val="47"/>
        </w:numPr>
        <w:tabs>
          <w:tab w:leader="none" w:pos="450" w:val="left"/>
          <w:tab w:leader="none" w:pos="9210" w:val="left"/>
        </w:tabs>
        <w:spacing w:line="276" w:lineRule="auto"/>
        <w:ind w:firstLine="284" w:left="0" w:right="-4"/>
        <w:rPr>
          <w:sz w:val="28"/>
        </w:rPr>
      </w:pPr>
      <w:r>
        <w:rPr>
          <w:sz w:val="28"/>
        </w:rPr>
        <w:t>базовым навыкам работы с</w:t>
      </w:r>
      <w:r>
        <w:rPr>
          <w:spacing w:val="-10"/>
          <w:sz w:val="28"/>
        </w:rPr>
        <w:t xml:space="preserve"> </w:t>
      </w:r>
      <w:r>
        <w:rPr>
          <w:sz w:val="28"/>
        </w:rPr>
        <w:t>компьютером;</w:t>
      </w:r>
    </w:p>
    <w:p w14:paraId="6F070000">
      <w:pPr>
        <w:pStyle w:val="Style_8"/>
        <w:numPr>
          <w:ilvl w:val="0"/>
          <w:numId w:val="47"/>
        </w:numPr>
        <w:tabs>
          <w:tab w:leader="none" w:pos="450" w:val="left"/>
          <w:tab w:leader="none" w:pos="9210" w:val="left"/>
        </w:tabs>
        <w:spacing w:line="276" w:lineRule="auto"/>
        <w:ind w:firstLine="284" w:left="0" w:right="-4"/>
        <w:rPr>
          <w:sz w:val="28"/>
        </w:rPr>
      </w:pPr>
      <w:r>
        <w:rPr>
          <w:sz w:val="28"/>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w:t>
      </w:r>
      <w:r>
        <w:rPr>
          <w:spacing w:val="-8"/>
          <w:sz w:val="28"/>
        </w:rPr>
        <w:t xml:space="preserve"> </w:t>
      </w:r>
      <w:r>
        <w:rPr>
          <w:sz w:val="28"/>
        </w:rPr>
        <w:t>энциклопедии);</w:t>
      </w:r>
    </w:p>
    <w:p w14:paraId="70070000">
      <w:pPr>
        <w:pStyle w:val="Style_8"/>
        <w:numPr>
          <w:ilvl w:val="0"/>
          <w:numId w:val="47"/>
        </w:numPr>
        <w:tabs>
          <w:tab w:leader="none" w:pos="450" w:val="left"/>
          <w:tab w:leader="none" w:pos="9210" w:val="left"/>
        </w:tabs>
        <w:spacing w:line="276" w:lineRule="auto"/>
        <w:ind w:firstLine="284" w:left="0" w:right="-4"/>
        <w:rPr>
          <w:sz w:val="28"/>
        </w:rPr>
      </w:pPr>
      <w:r>
        <w:rPr>
          <w:sz w:val="28"/>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14:paraId="7107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72070000">
      <w:pPr>
        <w:pStyle w:val="Style_8"/>
        <w:numPr>
          <w:ilvl w:val="0"/>
          <w:numId w:val="47"/>
        </w:numPr>
        <w:tabs>
          <w:tab w:leader="none" w:pos="450" w:val="left"/>
          <w:tab w:leader="none" w:pos="9210" w:val="left"/>
        </w:tabs>
        <w:spacing w:before="46" w:line="276" w:lineRule="auto"/>
        <w:ind w:firstLine="284" w:left="0" w:right="-4"/>
        <w:rPr>
          <w:sz w:val="28"/>
        </w:rPr>
      </w:pPr>
      <w:r>
        <w:rPr>
          <w:sz w:val="28"/>
        </w:rPr>
        <w:t xml:space="preserve">познакомиться с программными средствами для работы </w:t>
      </w:r>
      <w:r>
        <w:rPr>
          <w:sz w:val="28"/>
        </w:rPr>
        <w:t>с аудио-визуальными</w:t>
      </w:r>
      <w:r>
        <w:rPr>
          <w:sz w:val="28"/>
        </w:rPr>
        <w:t xml:space="preserve"> </w:t>
      </w:r>
      <w:r>
        <w:rPr>
          <w:sz w:val="28"/>
        </w:rPr>
        <w:t>данными и соответствующим понятийным аппаратом;</w:t>
      </w:r>
    </w:p>
    <w:p w14:paraId="73070000">
      <w:pPr>
        <w:pStyle w:val="Style_8"/>
        <w:numPr>
          <w:ilvl w:val="0"/>
          <w:numId w:val="47"/>
        </w:numPr>
        <w:tabs>
          <w:tab w:leader="none" w:pos="450" w:val="left"/>
          <w:tab w:leader="none" w:pos="9210" w:val="left"/>
        </w:tabs>
        <w:spacing w:line="276" w:lineRule="auto"/>
        <w:ind w:firstLine="284" w:left="0" w:right="-4"/>
        <w:rPr>
          <w:sz w:val="28"/>
        </w:rPr>
      </w:pPr>
      <w:r>
        <w:rPr>
          <w:sz w:val="28"/>
        </w:rPr>
        <w:t>научиться создавать текстовые документы, включающие рисунки и другие иллюстративные материалы, презентации и т.</w:t>
      </w:r>
      <w:r>
        <w:rPr>
          <w:spacing w:val="-19"/>
          <w:sz w:val="28"/>
        </w:rPr>
        <w:t xml:space="preserve"> </w:t>
      </w:r>
      <w:r>
        <w:rPr>
          <w:sz w:val="28"/>
        </w:rPr>
        <w:t>п.;</w:t>
      </w:r>
    </w:p>
    <w:p w14:paraId="74070000">
      <w:pPr>
        <w:pStyle w:val="Style_8"/>
        <w:numPr>
          <w:ilvl w:val="0"/>
          <w:numId w:val="47"/>
        </w:numPr>
        <w:tabs>
          <w:tab w:leader="none" w:pos="450" w:val="left"/>
          <w:tab w:leader="none" w:pos="9210" w:val="left"/>
        </w:tabs>
        <w:spacing w:line="276" w:lineRule="auto"/>
        <w:ind w:firstLine="284" w:left="0" w:right="-4"/>
        <w:rPr>
          <w:sz w:val="28"/>
        </w:rPr>
      </w:pPr>
      <w:r>
        <w:rPr>
          <w:sz w:val="28"/>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т.д.).</w:t>
      </w:r>
    </w:p>
    <w:p w14:paraId="75070000">
      <w:pPr>
        <w:pStyle w:val="Style_5"/>
        <w:tabs>
          <w:tab w:leader="none" w:pos="9210" w:val="left"/>
        </w:tabs>
        <w:spacing w:line="276" w:lineRule="auto"/>
        <w:ind w:firstLine="284" w:left="0" w:right="-4"/>
        <w:jc w:val="both"/>
        <w:rPr>
          <w:sz w:val="28"/>
        </w:rPr>
      </w:pPr>
      <w:r>
        <w:rPr>
          <w:sz w:val="28"/>
        </w:rPr>
        <w:t>Работа в информационном пространстве</w:t>
      </w:r>
    </w:p>
    <w:p w14:paraId="76070000">
      <w:pPr>
        <w:tabs>
          <w:tab w:leader="none" w:pos="9210" w:val="left"/>
        </w:tabs>
        <w:spacing w:line="276" w:lineRule="auto"/>
        <w:ind w:firstLine="284" w:left="0" w:right="-4"/>
        <w:jc w:val="both"/>
        <w:rPr>
          <w:i w:val="1"/>
          <w:sz w:val="28"/>
        </w:rPr>
      </w:pPr>
      <w:r>
        <w:rPr>
          <w:i w:val="1"/>
          <w:sz w:val="28"/>
        </w:rPr>
        <w:t>Выпускник научится:</w:t>
      </w:r>
    </w:p>
    <w:p w14:paraId="77070000">
      <w:pPr>
        <w:pStyle w:val="Style_8"/>
        <w:numPr>
          <w:ilvl w:val="0"/>
          <w:numId w:val="47"/>
        </w:numPr>
        <w:tabs>
          <w:tab w:leader="none" w:pos="450" w:val="left"/>
          <w:tab w:leader="none" w:pos="9210" w:val="left"/>
        </w:tabs>
        <w:spacing w:line="276" w:lineRule="auto"/>
        <w:ind w:firstLine="284" w:left="0" w:right="-4"/>
        <w:rPr>
          <w:sz w:val="28"/>
        </w:rPr>
      </w:pPr>
      <w:r>
        <w:rPr>
          <w:sz w:val="28"/>
        </w:rPr>
        <w:t>базовым навыкам и знаниям, необходимым для использования интернет-сервисов при решении учебных и внеучебных</w:t>
      </w:r>
      <w:r>
        <w:rPr>
          <w:spacing w:val="-13"/>
          <w:sz w:val="28"/>
        </w:rPr>
        <w:t xml:space="preserve"> </w:t>
      </w:r>
      <w:r>
        <w:rPr>
          <w:sz w:val="28"/>
        </w:rPr>
        <w:t>задач;</w:t>
      </w:r>
    </w:p>
    <w:p w14:paraId="78070000">
      <w:pPr>
        <w:pStyle w:val="Style_8"/>
        <w:numPr>
          <w:ilvl w:val="0"/>
          <w:numId w:val="47"/>
        </w:numPr>
        <w:tabs>
          <w:tab w:leader="none" w:pos="450" w:val="left"/>
          <w:tab w:leader="none" w:pos="9210" w:val="left"/>
        </w:tabs>
        <w:spacing w:line="276" w:lineRule="auto"/>
        <w:ind w:firstLine="284" w:left="0" w:right="-4"/>
        <w:rPr>
          <w:sz w:val="28"/>
        </w:rPr>
      </w:pPr>
      <w:r>
        <w:rPr>
          <w:sz w:val="28"/>
        </w:rPr>
        <w:t>организации своего личного пространства данных с использованием индивидуальных накопителей данных, интернет-сервисов и т.</w:t>
      </w:r>
      <w:r>
        <w:rPr>
          <w:spacing w:val="-19"/>
          <w:sz w:val="28"/>
        </w:rPr>
        <w:t xml:space="preserve"> </w:t>
      </w:r>
      <w:r>
        <w:rPr>
          <w:sz w:val="28"/>
        </w:rPr>
        <w:t>п.;</w:t>
      </w:r>
    </w:p>
    <w:p w14:paraId="79070000">
      <w:pPr>
        <w:pStyle w:val="Style_8"/>
        <w:numPr>
          <w:ilvl w:val="0"/>
          <w:numId w:val="47"/>
        </w:numPr>
        <w:tabs>
          <w:tab w:leader="none" w:pos="450" w:val="left"/>
          <w:tab w:leader="none" w:pos="9210" w:val="left"/>
        </w:tabs>
        <w:spacing w:line="276" w:lineRule="auto"/>
        <w:ind w:firstLine="284" w:left="0" w:right="-4"/>
        <w:rPr>
          <w:sz w:val="28"/>
        </w:rPr>
      </w:pPr>
      <w:r>
        <w:rPr>
          <w:sz w:val="28"/>
        </w:rPr>
        <w:t>основам соблюдения норм информационной этики и</w:t>
      </w:r>
      <w:r>
        <w:rPr>
          <w:spacing w:val="-23"/>
          <w:sz w:val="28"/>
        </w:rPr>
        <w:t xml:space="preserve"> </w:t>
      </w:r>
      <w:r>
        <w:rPr>
          <w:sz w:val="28"/>
        </w:rPr>
        <w:t>права.</w:t>
      </w:r>
    </w:p>
    <w:p w14:paraId="7A070000">
      <w:pPr>
        <w:tabs>
          <w:tab w:leader="none" w:pos="9210" w:val="left"/>
        </w:tabs>
        <w:spacing w:line="276" w:lineRule="auto"/>
        <w:ind w:firstLine="284" w:left="0" w:right="-4"/>
        <w:jc w:val="both"/>
        <w:rPr>
          <w:sz w:val="28"/>
        </w:rPr>
      </w:pPr>
      <w:r>
        <w:rPr>
          <w:i w:val="1"/>
          <w:sz w:val="28"/>
        </w:rPr>
        <w:t>Выпускник получит возможность</w:t>
      </w:r>
      <w:r>
        <w:rPr>
          <w:sz w:val="28"/>
        </w:rPr>
        <w:t>:</w:t>
      </w:r>
    </w:p>
    <w:p w14:paraId="7B070000">
      <w:pPr>
        <w:pStyle w:val="Style_8"/>
        <w:numPr>
          <w:ilvl w:val="0"/>
          <w:numId w:val="47"/>
        </w:numPr>
        <w:tabs>
          <w:tab w:leader="none" w:pos="450" w:val="left"/>
          <w:tab w:leader="none" w:pos="9210" w:val="left"/>
        </w:tabs>
        <w:spacing w:line="276" w:lineRule="auto"/>
        <w:ind w:firstLine="284" w:left="0" w:right="-4"/>
        <w:rPr>
          <w:sz w:val="28"/>
        </w:rPr>
      </w:pPr>
      <w:r>
        <w:rPr>
          <w:sz w:val="28"/>
        </w:rPr>
        <w:t>познакомиться с принципами устройства Интернета и сетевого взаимодействия между компьютерами, методами поиска в</w:t>
      </w:r>
      <w:r>
        <w:rPr>
          <w:spacing w:val="-17"/>
          <w:sz w:val="28"/>
        </w:rPr>
        <w:t xml:space="preserve"> </w:t>
      </w:r>
      <w:r>
        <w:rPr>
          <w:sz w:val="28"/>
        </w:rPr>
        <w:t>Интернете;</w:t>
      </w:r>
    </w:p>
    <w:p w14:paraId="7C070000">
      <w:pPr>
        <w:pStyle w:val="Style_8"/>
        <w:numPr>
          <w:ilvl w:val="0"/>
          <w:numId w:val="47"/>
        </w:numPr>
        <w:tabs>
          <w:tab w:leader="none" w:pos="450" w:val="left"/>
          <w:tab w:leader="none" w:pos="9210" w:val="left"/>
        </w:tabs>
        <w:spacing w:line="276" w:lineRule="auto"/>
        <w:ind w:firstLine="284" w:left="0" w:right="-4"/>
        <w:rPr>
          <w:sz w:val="28"/>
        </w:rPr>
      </w:pPr>
      <w:r>
        <w:rPr>
          <w:sz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w:t>
      </w:r>
      <w:r>
        <w:rPr>
          <w:spacing w:val="-29"/>
          <w:sz w:val="28"/>
        </w:rPr>
        <w:t xml:space="preserve"> </w:t>
      </w:r>
      <w:r>
        <w:rPr>
          <w:sz w:val="28"/>
        </w:rPr>
        <w:t>п.);</w:t>
      </w:r>
    </w:p>
    <w:p w14:paraId="7D070000">
      <w:pPr>
        <w:pStyle w:val="Style_8"/>
        <w:numPr>
          <w:ilvl w:val="0"/>
          <w:numId w:val="47"/>
        </w:numPr>
        <w:tabs>
          <w:tab w:leader="none" w:pos="452" w:val="left"/>
          <w:tab w:leader="none" w:pos="9210" w:val="left"/>
        </w:tabs>
        <w:spacing w:line="276" w:lineRule="auto"/>
        <w:ind w:firstLine="284" w:left="0" w:right="-4"/>
        <w:rPr>
          <w:sz w:val="28"/>
        </w:rPr>
      </w:pPr>
      <w:r>
        <w:rPr>
          <w:sz w:val="28"/>
        </w:rPr>
        <w:t>узнать о том, что в сфере информатики и информационно-коммуникационных технологий (ИКТ) существуют международные и национальные</w:t>
      </w:r>
      <w:r>
        <w:rPr>
          <w:spacing w:val="-21"/>
          <w:sz w:val="28"/>
        </w:rPr>
        <w:t xml:space="preserve"> </w:t>
      </w:r>
      <w:r>
        <w:rPr>
          <w:sz w:val="28"/>
        </w:rPr>
        <w:t>стандарты;</w:t>
      </w:r>
    </w:p>
    <w:p w14:paraId="7E070000">
      <w:pPr>
        <w:pStyle w:val="Style_8"/>
        <w:numPr>
          <w:ilvl w:val="0"/>
          <w:numId w:val="47"/>
        </w:numPr>
        <w:tabs>
          <w:tab w:leader="none" w:pos="450" w:val="left"/>
          <w:tab w:leader="none" w:pos="9210" w:val="left"/>
        </w:tabs>
        <w:spacing w:line="276" w:lineRule="auto"/>
        <w:ind w:firstLine="284" w:left="0" w:right="-4"/>
        <w:rPr>
          <w:sz w:val="28"/>
        </w:rPr>
      </w:pPr>
      <w:r>
        <w:rPr>
          <w:sz w:val="28"/>
        </w:rPr>
        <w:t>получить представление о тенденциях развития</w:t>
      </w:r>
      <w:r>
        <w:rPr>
          <w:spacing w:val="-18"/>
          <w:sz w:val="28"/>
        </w:rPr>
        <w:t xml:space="preserve"> </w:t>
      </w:r>
      <w:r>
        <w:rPr>
          <w:sz w:val="28"/>
        </w:rPr>
        <w:t>ИКТ.</w:t>
      </w:r>
    </w:p>
    <w:p w14:paraId="7F070000">
      <w:pPr>
        <w:pStyle w:val="Style_2"/>
        <w:spacing w:before="4" w:line="276" w:lineRule="auto"/>
        <w:ind w:firstLine="0" w:left="0"/>
        <w:rPr>
          <w:sz w:val="28"/>
        </w:rPr>
      </w:pPr>
    </w:p>
    <w:p w14:paraId="80070000">
      <w:pPr>
        <w:pStyle w:val="Style_5"/>
        <w:numPr>
          <w:ilvl w:val="3"/>
          <w:numId w:val="9"/>
        </w:numPr>
        <w:tabs>
          <w:tab w:leader="none" w:pos="1134" w:val="left"/>
        </w:tabs>
        <w:spacing w:before="70" w:line="276" w:lineRule="auto"/>
        <w:ind w:firstLine="0" w:left="0"/>
        <w:jc w:val="both"/>
        <w:rPr>
          <w:sz w:val="28"/>
        </w:rPr>
      </w:pPr>
      <w:bookmarkStart w:id="12" w:name="_TOC_250013"/>
      <w:bookmarkEnd w:id="12"/>
      <w:r>
        <w:rPr>
          <w:sz w:val="28"/>
        </w:rPr>
        <w:t>Физика</w:t>
      </w:r>
    </w:p>
    <w:p w14:paraId="81070000">
      <w:pPr>
        <w:spacing w:line="276" w:lineRule="auto"/>
        <w:ind w:firstLine="284" w:left="0" w:right="-4"/>
        <w:jc w:val="both"/>
        <w:rPr>
          <w:b w:val="1"/>
          <w:sz w:val="28"/>
        </w:rPr>
      </w:pPr>
      <w:r>
        <w:rPr>
          <w:b w:val="1"/>
          <w:sz w:val="28"/>
        </w:rPr>
        <w:t>Механические явления</w:t>
      </w:r>
    </w:p>
    <w:p w14:paraId="82070000">
      <w:pPr>
        <w:spacing w:line="276" w:lineRule="auto"/>
        <w:ind w:firstLine="284" w:left="0" w:right="-4"/>
        <w:jc w:val="both"/>
        <w:rPr>
          <w:i w:val="1"/>
          <w:sz w:val="28"/>
        </w:rPr>
      </w:pPr>
      <w:r>
        <w:rPr>
          <w:i w:val="1"/>
          <w:sz w:val="28"/>
        </w:rPr>
        <w:t>Выпускник научится:</w:t>
      </w:r>
    </w:p>
    <w:p w14:paraId="83070000">
      <w:pPr>
        <w:pStyle w:val="Style_8"/>
        <w:numPr>
          <w:ilvl w:val="0"/>
          <w:numId w:val="47"/>
        </w:numPr>
        <w:tabs>
          <w:tab w:leader="none" w:pos="450" w:val="left"/>
        </w:tabs>
        <w:spacing w:line="276" w:lineRule="auto"/>
        <w:ind w:firstLine="284" w:left="0" w:right="-4"/>
        <w:rPr>
          <w:sz w:val="28"/>
        </w:rPr>
      </w:pPr>
      <w:r>
        <w:rPr>
          <w:sz w:val="28"/>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w:t>
      </w:r>
      <w:r>
        <w:rPr>
          <w:spacing w:val="-23"/>
          <w:sz w:val="28"/>
        </w:rPr>
        <w:t xml:space="preserve"> </w:t>
      </w:r>
      <w:r>
        <w:rPr>
          <w:sz w:val="28"/>
        </w:rPr>
        <w:t>движение;</w:t>
      </w:r>
    </w:p>
    <w:p w14:paraId="84070000">
      <w:pPr>
        <w:pStyle w:val="Style_8"/>
        <w:numPr>
          <w:ilvl w:val="0"/>
          <w:numId w:val="47"/>
        </w:numPr>
        <w:tabs>
          <w:tab w:leader="none" w:pos="450" w:val="left"/>
        </w:tabs>
        <w:spacing w:line="276" w:lineRule="auto"/>
        <w:ind w:firstLine="284" w:left="0" w:right="-4"/>
        <w:rPr>
          <w:sz w:val="28"/>
        </w:rPr>
      </w:pPr>
      <w:r>
        <w:rPr>
          <w:sz w:val="28"/>
        </w:rPr>
        <w:t>описывать изученные свойства тел и механические явления, используя физические величины: путь, скорость, ускорение, м</w:t>
      </w:r>
      <w:r>
        <w:rPr>
          <w:sz w:val="28"/>
        </w:rPr>
        <w:t xml:space="preserve">асса тела, плотность вещества, </w:t>
      </w:r>
      <w:r>
        <w:rPr>
          <w:sz w:val="28"/>
        </w:rPr>
        <w:t>сила, давление, импул</w:t>
      </w:r>
      <w:r>
        <w:rPr>
          <w:sz w:val="28"/>
        </w:rPr>
        <w:t xml:space="preserve">ьс тела, кинетическая энергия, потенциальная </w:t>
      </w:r>
      <w:r>
        <w:rPr>
          <w:sz w:val="28"/>
        </w:rPr>
        <w:t>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Pr>
          <w:spacing w:val="-22"/>
          <w:sz w:val="28"/>
        </w:rPr>
        <w:t xml:space="preserve"> </w:t>
      </w:r>
      <w:r>
        <w:rPr>
          <w:sz w:val="28"/>
        </w:rPr>
        <w:t>величинами;</w:t>
      </w:r>
    </w:p>
    <w:p w14:paraId="85070000">
      <w:pPr>
        <w:pStyle w:val="Style_8"/>
        <w:numPr>
          <w:ilvl w:val="0"/>
          <w:numId w:val="47"/>
        </w:numPr>
        <w:tabs>
          <w:tab w:leader="none" w:pos="450" w:val="left"/>
        </w:tabs>
        <w:spacing w:line="276" w:lineRule="auto"/>
        <w:ind w:firstLine="284" w:left="0" w:right="-4"/>
        <w:rPr>
          <w:sz w:val="28"/>
        </w:rPr>
      </w:pPr>
      <w:r>
        <w:rPr>
          <w:sz w:val="28"/>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Pr>
          <w:sz w:val="28"/>
        </w:rPr>
        <w:t>I</w:t>
      </w:r>
      <w:r>
        <w:rPr>
          <w:sz w:val="28"/>
        </w:rPr>
        <w:t xml:space="preserve">, </w:t>
      </w:r>
      <w:r>
        <w:rPr>
          <w:sz w:val="28"/>
        </w:rPr>
        <w:t>II</w:t>
      </w:r>
      <w:r>
        <w:rPr>
          <w:sz w:val="28"/>
        </w:rPr>
        <w:t xml:space="preserve"> и </w:t>
      </w:r>
      <w:r>
        <w:rPr>
          <w:sz w:val="28"/>
        </w:rPr>
        <w:t>III</w:t>
      </w:r>
      <w:r>
        <w:rPr>
          <w:sz w:val="28"/>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Pr>
          <w:spacing w:val="-20"/>
          <w:sz w:val="28"/>
        </w:rPr>
        <w:t xml:space="preserve"> </w:t>
      </w:r>
      <w:r>
        <w:rPr>
          <w:sz w:val="28"/>
        </w:rPr>
        <w:t>выражение;</w:t>
      </w:r>
    </w:p>
    <w:p w14:paraId="86070000">
      <w:pPr>
        <w:pStyle w:val="Style_8"/>
        <w:numPr>
          <w:ilvl w:val="0"/>
          <w:numId w:val="47"/>
        </w:numPr>
        <w:tabs>
          <w:tab w:leader="none" w:pos="450" w:val="left"/>
        </w:tabs>
        <w:spacing w:line="276" w:lineRule="auto"/>
        <w:ind w:firstLine="284" w:left="0" w:right="-4"/>
        <w:rPr>
          <w:sz w:val="28"/>
        </w:rPr>
      </w:pPr>
      <w:r>
        <w:rPr>
          <w:sz w:val="28"/>
        </w:rPr>
        <w:t>различать основные признаки изученных физических моделей: материальная точка, инерциальная система</w:t>
      </w:r>
      <w:r>
        <w:rPr>
          <w:spacing w:val="-13"/>
          <w:sz w:val="28"/>
        </w:rPr>
        <w:t xml:space="preserve"> </w:t>
      </w:r>
      <w:r>
        <w:rPr>
          <w:sz w:val="28"/>
        </w:rPr>
        <w:t>отсчёта;</w:t>
      </w:r>
    </w:p>
    <w:p w14:paraId="87070000">
      <w:pPr>
        <w:pStyle w:val="Style_8"/>
        <w:numPr>
          <w:ilvl w:val="0"/>
          <w:numId w:val="47"/>
        </w:numPr>
        <w:tabs>
          <w:tab w:leader="none" w:pos="450" w:val="left"/>
        </w:tabs>
        <w:spacing w:line="276" w:lineRule="auto"/>
        <w:ind w:firstLine="284" w:left="0" w:right="-4"/>
        <w:rPr>
          <w:sz w:val="28"/>
        </w:rPr>
      </w:pPr>
      <w:r>
        <w:rPr>
          <w:sz w:val="28"/>
        </w:rPr>
        <w:t xml:space="preserve">решать задачи, используя физические законы (закон сохранения энергии, закон всемирного тяготения, принцип суперпозиции сил, </w:t>
      </w:r>
      <w:r>
        <w:rPr>
          <w:spacing w:val="-3"/>
          <w:sz w:val="28"/>
        </w:rPr>
        <w:t>I</w:t>
      </w:r>
      <w:r>
        <w:rPr>
          <w:spacing w:val="-3"/>
          <w:sz w:val="28"/>
        </w:rPr>
        <w:t xml:space="preserve">, </w:t>
      </w:r>
      <w:r>
        <w:rPr>
          <w:sz w:val="28"/>
        </w:rPr>
        <w:t>II</w:t>
      </w:r>
      <w:r>
        <w:rPr>
          <w:sz w:val="28"/>
        </w:rPr>
        <w:t xml:space="preserve"> и </w:t>
      </w:r>
      <w:r>
        <w:rPr>
          <w:sz w:val="28"/>
        </w:rPr>
        <w:t>III</w:t>
      </w:r>
      <w:r>
        <w:rPr>
          <w:sz w:val="28"/>
        </w:rPr>
        <w:t xml:space="preserve"> законы Ньютона, закон сохранения импульса, закон Гука, закон Паскаля, закон Арх</w:t>
      </w:r>
      <w:r>
        <w:rPr>
          <w:sz w:val="28"/>
        </w:rPr>
        <w:t xml:space="preserve">имеда) и формулы, связывающие физические величины (путь, </w:t>
      </w:r>
      <w:r>
        <w:rPr>
          <w:sz w:val="28"/>
        </w:rPr>
        <w:t xml:space="preserve">скорость, </w:t>
      </w:r>
      <w:r>
        <w:rPr>
          <w:sz w:val="28"/>
        </w:rPr>
        <w:t xml:space="preserve">ускорение, </w:t>
      </w:r>
      <w:r>
        <w:rPr>
          <w:sz w:val="28"/>
        </w:rPr>
        <w:t>масса тела,</w:t>
      </w:r>
      <w:r>
        <w:rPr>
          <w:sz w:val="28"/>
        </w:rPr>
        <w:t xml:space="preserve"> </w:t>
      </w:r>
      <w:r>
        <w:rPr>
          <w:sz w:val="28"/>
        </w:rPr>
        <w:t>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14:paraId="88070000">
      <w:pPr>
        <w:spacing w:line="276" w:lineRule="auto"/>
        <w:ind w:firstLine="284" w:left="0" w:right="-4"/>
        <w:jc w:val="both"/>
        <w:rPr>
          <w:i w:val="1"/>
          <w:sz w:val="28"/>
        </w:rPr>
      </w:pPr>
      <w:r>
        <w:rPr>
          <w:i w:val="1"/>
          <w:sz w:val="28"/>
        </w:rPr>
        <w:t>Выпускник получит возможность научиться:</w:t>
      </w:r>
    </w:p>
    <w:p w14:paraId="89070000">
      <w:pPr>
        <w:pStyle w:val="Style_8"/>
        <w:numPr>
          <w:ilvl w:val="0"/>
          <w:numId w:val="47"/>
        </w:numPr>
        <w:tabs>
          <w:tab w:leader="none" w:pos="450" w:val="left"/>
        </w:tabs>
        <w:spacing w:line="276" w:lineRule="auto"/>
        <w:ind w:firstLine="284" w:left="0" w:right="-4"/>
        <w:rPr>
          <w:sz w:val="28"/>
        </w:rPr>
      </w:pPr>
      <w:r>
        <w:rPr>
          <w:sz w:val="28"/>
        </w:rPr>
        <w:t>использовать знания о механических явлениях в повседневной жизни для обеспечения</w:t>
      </w:r>
      <w:r>
        <w:rPr>
          <w:i w:val="1"/>
          <w:sz w:val="28"/>
        </w:rPr>
        <w:t xml:space="preserve"> </w:t>
      </w:r>
      <w:r>
        <w:rPr>
          <w:sz w:val="28"/>
        </w:rPr>
        <w:t>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Pr>
          <w:spacing w:val="-13"/>
          <w:sz w:val="28"/>
        </w:rPr>
        <w:t xml:space="preserve"> </w:t>
      </w:r>
      <w:r>
        <w:rPr>
          <w:sz w:val="28"/>
        </w:rPr>
        <w:t>среде;</w:t>
      </w:r>
    </w:p>
    <w:p w14:paraId="8A070000">
      <w:pPr>
        <w:pStyle w:val="Style_8"/>
        <w:numPr>
          <w:ilvl w:val="0"/>
          <w:numId w:val="47"/>
        </w:numPr>
        <w:tabs>
          <w:tab w:leader="none" w:pos="450" w:val="left"/>
        </w:tabs>
        <w:spacing w:line="276" w:lineRule="auto"/>
        <w:ind w:firstLine="284" w:left="0" w:right="-4"/>
        <w:rPr>
          <w:sz w:val="28"/>
        </w:rPr>
      </w:pPr>
      <w:r>
        <w:rPr>
          <w:sz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14:paraId="8B070000">
      <w:pPr>
        <w:pStyle w:val="Style_8"/>
        <w:numPr>
          <w:ilvl w:val="0"/>
          <w:numId w:val="47"/>
        </w:numPr>
        <w:tabs>
          <w:tab w:leader="none" w:pos="450" w:val="left"/>
        </w:tabs>
        <w:spacing w:line="276" w:lineRule="auto"/>
        <w:ind w:firstLine="284" w:left="0" w:right="-4"/>
        <w:rPr>
          <w:sz w:val="28"/>
        </w:rPr>
      </w:pPr>
      <w:r>
        <w:rPr>
          <w:sz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w:t>
      </w:r>
      <w:r>
        <w:rPr>
          <w:spacing w:val="-18"/>
          <w:sz w:val="28"/>
        </w:rPr>
        <w:t xml:space="preserve"> </w:t>
      </w:r>
      <w:r>
        <w:rPr>
          <w:sz w:val="28"/>
        </w:rPr>
        <w:t>др.);</w:t>
      </w:r>
    </w:p>
    <w:p w14:paraId="8C070000">
      <w:pPr>
        <w:pStyle w:val="Style_8"/>
        <w:numPr>
          <w:ilvl w:val="0"/>
          <w:numId w:val="47"/>
        </w:numPr>
        <w:tabs>
          <w:tab w:leader="none" w:pos="450" w:val="left"/>
        </w:tabs>
        <w:spacing w:line="276" w:lineRule="auto"/>
        <w:ind w:firstLine="284" w:left="0" w:right="-4"/>
        <w:rPr>
          <w:sz w:val="28"/>
        </w:rPr>
      </w:pPr>
      <w:r>
        <w:rPr>
          <w:sz w:val="28"/>
        </w:rPr>
        <w:t>приёмам поиска и формулировки доказательств выдвинутых гипотез и теоретических выводов на основе эмпирически установленных</w:t>
      </w:r>
      <w:r>
        <w:rPr>
          <w:spacing w:val="-22"/>
          <w:sz w:val="28"/>
        </w:rPr>
        <w:t xml:space="preserve"> </w:t>
      </w:r>
      <w:r>
        <w:rPr>
          <w:sz w:val="28"/>
        </w:rPr>
        <w:t>фактов;</w:t>
      </w:r>
    </w:p>
    <w:p w14:paraId="8D070000">
      <w:pPr>
        <w:pStyle w:val="Style_8"/>
        <w:numPr>
          <w:ilvl w:val="0"/>
          <w:numId w:val="47"/>
        </w:numPr>
        <w:tabs>
          <w:tab w:leader="none" w:pos="450" w:val="left"/>
        </w:tabs>
        <w:spacing w:line="276" w:lineRule="auto"/>
        <w:ind w:firstLine="284" w:left="0" w:right="-4"/>
        <w:rPr>
          <w:sz w:val="28"/>
        </w:rPr>
      </w:pPr>
      <w:r>
        <w:rPr>
          <w:sz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14:paraId="8E070000">
      <w:pPr>
        <w:pStyle w:val="Style_5"/>
        <w:spacing w:line="276" w:lineRule="auto"/>
        <w:ind w:firstLine="284" w:left="0" w:right="-4"/>
        <w:jc w:val="both"/>
        <w:rPr>
          <w:sz w:val="28"/>
        </w:rPr>
      </w:pPr>
      <w:r>
        <w:rPr>
          <w:sz w:val="28"/>
        </w:rPr>
        <w:t>Тепловые явления</w:t>
      </w:r>
    </w:p>
    <w:p w14:paraId="8F070000">
      <w:pPr>
        <w:spacing w:line="276" w:lineRule="auto"/>
        <w:ind w:firstLine="284" w:left="0" w:right="-4"/>
        <w:jc w:val="both"/>
        <w:rPr>
          <w:i w:val="1"/>
          <w:sz w:val="28"/>
        </w:rPr>
      </w:pPr>
      <w:r>
        <w:rPr>
          <w:i w:val="1"/>
          <w:sz w:val="28"/>
        </w:rPr>
        <w:t>Выпускник научится:</w:t>
      </w:r>
    </w:p>
    <w:p w14:paraId="90070000">
      <w:pPr>
        <w:pStyle w:val="Style_8"/>
        <w:numPr>
          <w:ilvl w:val="0"/>
          <w:numId w:val="47"/>
        </w:numPr>
        <w:tabs>
          <w:tab w:leader="none" w:pos="450" w:val="left"/>
        </w:tabs>
        <w:spacing w:line="276" w:lineRule="auto"/>
        <w:ind w:firstLine="284" w:left="0" w:right="-4"/>
        <w:rPr>
          <w:sz w:val="28"/>
        </w:rPr>
      </w:pPr>
      <w:r>
        <w:rPr>
          <w:sz w:val="28"/>
        </w:rPr>
        <w:t>распознавать тепловые явления и</w:t>
      </w:r>
      <w:r>
        <w:rPr>
          <w:sz w:val="28"/>
        </w:rPr>
        <w:t xml:space="preserve"> объяснять на основе имеющихся </w:t>
      </w:r>
      <w:r>
        <w:rPr>
          <w:sz w:val="28"/>
        </w:rPr>
        <w:t>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w:t>
      </w:r>
      <w:r>
        <w:rPr>
          <w:spacing w:val="-6"/>
          <w:sz w:val="28"/>
        </w:rPr>
        <w:t xml:space="preserve"> </w:t>
      </w:r>
      <w:r>
        <w:rPr>
          <w:sz w:val="28"/>
        </w:rPr>
        <w:t>теплопередачи;</w:t>
      </w:r>
    </w:p>
    <w:p w14:paraId="91070000">
      <w:pPr>
        <w:pStyle w:val="Style_8"/>
        <w:numPr>
          <w:ilvl w:val="0"/>
          <w:numId w:val="47"/>
        </w:numPr>
        <w:tabs>
          <w:tab w:leader="none" w:pos="450" w:val="left"/>
        </w:tabs>
        <w:spacing w:line="276" w:lineRule="auto"/>
        <w:ind w:firstLine="284" w:left="0" w:right="-4"/>
        <w:rPr>
          <w:sz w:val="28"/>
        </w:rPr>
      </w:pPr>
      <w:r>
        <w:rPr>
          <w:sz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Pr>
          <w:spacing w:val="-17"/>
          <w:sz w:val="28"/>
        </w:rPr>
        <w:t xml:space="preserve"> </w:t>
      </w:r>
      <w:r>
        <w:rPr>
          <w:sz w:val="28"/>
        </w:rPr>
        <w:t>величинами;</w:t>
      </w:r>
    </w:p>
    <w:p w14:paraId="92070000">
      <w:pPr>
        <w:pStyle w:val="Style_8"/>
        <w:numPr>
          <w:ilvl w:val="0"/>
          <w:numId w:val="47"/>
        </w:numPr>
        <w:tabs>
          <w:tab w:leader="none" w:pos="450" w:val="left"/>
        </w:tabs>
        <w:spacing w:line="276" w:lineRule="auto"/>
        <w:ind w:firstLine="284" w:left="0" w:right="-4"/>
        <w:rPr>
          <w:sz w:val="28"/>
        </w:rPr>
      </w:pPr>
      <w:r>
        <w:rPr>
          <w:sz w:val="28"/>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w:t>
      </w:r>
      <w:r>
        <w:rPr>
          <w:spacing w:val="-8"/>
          <w:sz w:val="28"/>
        </w:rPr>
        <w:t xml:space="preserve"> </w:t>
      </w:r>
      <w:r>
        <w:rPr>
          <w:sz w:val="28"/>
        </w:rPr>
        <w:t>выражение;</w:t>
      </w:r>
    </w:p>
    <w:p w14:paraId="93070000">
      <w:pPr>
        <w:pStyle w:val="Style_8"/>
        <w:numPr>
          <w:ilvl w:val="0"/>
          <w:numId w:val="47"/>
        </w:numPr>
        <w:tabs>
          <w:tab w:leader="none" w:pos="450" w:val="left"/>
        </w:tabs>
        <w:spacing w:line="276" w:lineRule="auto"/>
        <w:ind w:firstLine="284" w:left="0" w:right="-4"/>
        <w:rPr>
          <w:sz w:val="28"/>
        </w:rPr>
      </w:pPr>
      <w:r>
        <w:rPr>
          <w:sz w:val="28"/>
        </w:rPr>
        <w:t xml:space="preserve">различать основные признаки моделей строения газов, жидкостей и </w:t>
      </w:r>
      <w:r>
        <w:rPr>
          <w:sz w:val="28"/>
        </w:rPr>
        <w:t>твёрдых</w:t>
      </w:r>
      <w:r>
        <w:rPr>
          <w:spacing w:val="-21"/>
          <w:sz w:val="28"/>
        </w:rPr>
        <w:t xml:space="preserve"> </w:t>
      </w:r>
      <w:r>
        <w:rPr>
          <w:sz w:val="28"/>
        </w:rPr>
        <w:t>тел;</w:t>
      </w:r>
    </w:p>
    <w:p w14:paraId="94070000">
      <w:pPr>
        <w:pStyle w:val="Style_8"/>
        <w:numPr>
          <w:ilvl w:val="0"/>
          <w:numId w:val="47"/>
        </w:numPr>
        <w:tabs>
          <w:tab w:leader="none" w:pos="450" w:val="left"/>
        </w:tabs>
        <w:spacing w:line="276" w:lineRule="auto"/>
        <w:ind w:firstLine="284" w:left="0" w:right="-4"/>
        <w:rPr>
          <w:sz w:val="28"/>
        </w:rPr>
      </w:pPr>
      <w:r>
        <w:rPr>
          <w:sz w:val="28"/>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14:paraId="95070000">
      <w:pPr>
        <w:spacing w:line="276" w:lineRule="auto"/>
        <w:ind w:firstLine="284" w:left="0" w:right="-4"/>
        <w:jc w:val="both"/>
        <w:rPr>
          <w:i w:val="1"/>
          <w:sz w:val="28"/>
        </w:rPr>
      </w:pPr>
      <w:r>
        <w:rPr>
          <w:i w:val="1"/>
          <w:sz w:val="28"/>
        </w:rPr>
        <w:t>Выпускник получит возможность научиться:</w:t>
      </w:r>
    </w:p>
    <w:p w14:paraId="96070000">
      <w:pPr>
        <w:pStyle w:val="Style_8"/>
        <w:numPr>
          <w:ilvl w:val="0"/>
          <w:numId w:val="45"/>
        </w:numPr>
        <w:spacing w:line="276" w:lineRule="auto"/>
        <w:ind w:firstLine="284" w:left="0" w:right="-4"/>
        <w:rPr>
          <w:sz w:val="28"/>
        </w:rPr>
      </w:pPr>
      <w:r>
        <w:rPr>
          <w:sz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w:t>
      </w:r>
      <w:r>
        <w:rPr>
          <w:spacing w:val="-19"/>
          <w:sz w:val="28"/>
        </w:rPr>
        <w:t xml:space="preserve"> </w:t>
      </w:r>
      <w:r>
        <w:rPr>
          <w:sz w:val="28"/>
        </w:rPr>
        <w:t>гидроэлектростанций;</w:t>
      </w:r>
    </w:p>
    <w:p w14:paraId="97070000">
      <w:pPr>
        <w:pStyle w:val="Style_8"/>
        <w:numPr>
          <w:ilvl w:val="0"/>
          <w:numId w:val="47"/>
        </w:numPr>
        <w:tabs>
          <w:tab w:leader="none" w:pos="450" w:val="left"/>
        </w:tabs>
        <w:spacing w:line="276" w:lineRule="auto"/>
        <w:ind w:firstLine="284" w:left="0" w:right="-4"/>
        <w:rPr>
          <w:sz w:val="28"/>
        </w:rPr>
      </w:pPr>
      <w:r>
        <w:rPr>
          <w:sz w:val="28"/>
        </w:rPr>
        <w:t>приводить примеры практического использования физических знаний о тепловых явлениях;</w:t>
      </w:r>
    </w:p>
    <w:p w14:paraId="98070000">
      <w:pPr>
        <w:pStyle w:val="Style_8"/>
        <w:numPr>
          <w:ilvl w:val="0"/>
          <w:numId w:val="47"/>
        </w:numPr>
        <w:tabs>
          <w:tab w:leader="none" w:pos="450" w:val="left"/>
        </w:tabs>
        <w:spacing w:line="276" w:lineRule="auto"/>
        <w:ind w:firstLine="284" w:left="0" w:right="-4"/>
        <w:rPr>
          <w:sz w:val="28"/>
        </w:rPr>
      </w:pPr>
      <w:r>
        <w:rPr>
          <w:sz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spacing w:val="-24"/>
          <w:sz w:val="28"/>
        </w:rPr>
        <w:t xml:space="preserve"> </w:t>
      </w:r>
      <w:r>
        <w:rPr>
          <w:sz w:val="28"/>
        </w:rPr>
        <w:t>законов;</w:t>
      </w:r>
    </w:p>
    <w:p w14:paraId="99070000">
      <w:pPr>
        <w:pStyle w:val="Style_8"/>
        <w:numPr>
          <w:ilvl w:val="0"/>
          <w:numId w:val="47"/>
        </w:numPr>
        <w:tabs>
          <w:tab w:leader="none" w:pos="450" w:val="left"/>
        </w:tabs>
        <w:spacing w:line="276" w:lineRule="auto"/>
        <w:ind w:firstLine="284" w:left="0" w:right="-4"/>
        <w:rPr>
          <w:sz w:val="28"/>
        </w:rPr>
      </w:pPr>
      <w:r>
        <w:rPr>
          <w:sz w:val="28"/>
        </w:rPr>
        <w:t>приёмам поиска и формулировки доказательств выдвинутых гипотез и теоретических выводов на основе эмпирически установленных</w:t>
      </w:r>
      <w:r>
        <w:rPr>
          <w:spacing w:val="-22"/>
          <w:sz w:val="28"/>
        </w:rPr>
        <w:t xml:space="preserve"> </w:t>
      </w:r>
      <w:r>
        <w:rPr>
          <w:sz w:val="28"/>
        </w:rPr>
        <w:t>фактов;</w:t>
      </w:r>
    </w:p>
    <w:p w14:paraId="9A070000">
      <w:pPr>
        <w:pStyle w:val="Style_8"/>
        <w:numPr>
          <w:ilvl w:val="0"/>
          <w:numId w:val="47"/>
        </w:numPr>
        <w:tabs>
          <w:tab w:leader="none" w:pos="450" w:val="left"/>
        </w:tabs>
        <w:spacing w:line="276" w:lineRule="auto"/>
        <w:ind w:firstLine="284" w:left="0" w:right="-4"/>
        <w:rPr>
          <w:sz w:val="28"/>
        </w:rPr>
      </w:pPr>
      <w:r>
        <w:rPr>
          <w:sz w:val="28"/>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w:t>
      </w:r>
      <w:r>
        <w:rPr>
          <w:spacing w:val="-6"/>
          <w:sz w:val="28"/>
        </w:rPr>
        <w:t xml:space="preserve"> </w:t>
      </w:r>
      <w:r>
        <w:rPr>
          <w:sz w:val="28"/>
        </w:rPr>
        <w:t>величины.</w:t>
      </w:r>
    </w:p>
    <w:p w14:paraId="9B070000">
      <w:pPr>
        <w:pStyle w:val="Style_5"/>
        <w:spacing w:line="276" w:lineRule="auto"/>
        <w:ind w:firstLine="284" w:left="0" w:right="-4"/>
        <w:jc w:val="both"/>
        <w:rPr>
          <w:sz w:val="28"/>
        </w:rPr>
      </w:pPr>
      <w:r>
        <w:rPr>
          <w:sz w:val="28"/>
        </w:rPr>
        <w:t>Электрические и магнитные явления</w:t>
      </w:r>
    </w:p>
    <w:p w14:paraId="9C070000">
      <w:pPr>
        <w:spacing w:line="276" w:lineRule="auto"/>
        <w:ind w:firstLine="284" w:left="0" w:right="-4"/>
        <w:jc w:val="both"/>
        <w:rPr>
          <w:i w:val="1"/>
          <w:sz w:val="28"/>
        </w:rPr>
      </w:pPr>
      <w:r>
        <w:rPr>
          <w:i w:val="1"/>
          <w:sz w:val="28"/>
        </w:rPr>
        <w:t>Выпускник научится:</w:t>
      </w:r>
    </w:p>
    <w:p w14:paraId="9D070000">
      <w:pPr>
        <w:pStyle w:val="Style_8"/>
        <w:numPr>
          <w:ilvl w:val="0"/>
          <w:numId w:val="47"/>
        </w:numPr>
        <w:tabs>
          <w:tab w:leader="none" w:pos="450" w:val="left"/>
        </w:tabs>
        <w:spacing w:line="276" w:lineRule="auto"/>
        <w:ind w:firstLine="284" w:left="0" w:right="-4"/>
        <w:rPr>
          <w:sz w:val="28"/>
        </w:rPr>
      </w:pPr>
      <w:r>
        <w:rPr>
          <w:sz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14:paraId="9E070000">
      <w:pPr>
        <w:pStyle w:val="Style_8"/>
        <w:numPr>
          <w:ilvl w:val="0"/>
          <w:numId w:val="47"/>
        </w:numPr>
        <w:tabs>
          <w:tab w:leader="none" w:pos="450" w:val="left"/>
        </w:tabs>
        <w:spacing w:line="276" w:lineRule="auto"/>
        <w:ind w:firstLine="284" w:left="0" w:right="-4"/>
        <w:rPr>
          <w:sz w:val="28"/>
        </w:rPr>
      </w:pPr>
      <w:r>
        <w:rPr>
          <w:sz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w:t>
      </w:r>
      <w:r>
        <w:rPr>
          <w:sz w:val="28"/>
        </w:rPr>
        <w:t>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w:t>
      </w:r>
      <w:r>
        <w:rPr>
          <w:spacing w:val="-11"/>
          <w:sz w:val="28"/>
        </w:rPr>
        <w:t xml:space="preserve"> </w:t>
      </w:r>
      <w:r>
        <w:rPr>
          <w:sz w:val="28"/>
        </w:rPr>
        <w:t>величинами;</w:t>
      </w:r>
    </w:p>
    <w:p w14:paraId="9F070000">
      <w:pPr>
        <w:pStyle w:val="Style_8"/>
        <w:numPr>
          <w:ilvl w:val="0"/>
          <w:numId w:val="47"/>
        </w:numPr>
        <w:tabs>
          <w:tab w:leader="none" w:pos="450" w:val="left"/>
        </w:tabs>
        <w:spacing w:line="276" w:lineRule="auto"/>
        <w:ind w:firstLine="284" w:left="0" w:right="-4"/>
        <w:rPr>
          <w:sz w:val="28"/>
        </w:rPr>
      </w:pPr>
      <w:r>
        <w:rPr>
          <w:sz w:val="28"/>
        </w:rPr>
        <w:t>анализировать свойства тел, электромагнитные явления и процессы, используя физические законы: закон сохранения электрического заряда, закон Ома</w:t>
      </w:r>
      <w:r>
        <w:rPr>
          <w:sz w:val="28"/>
        </w:rPr>
        <w:t xml:space="preserve"> для участка цепи, закон Джоуля-</w:t>
      </w:r>
      <w:r>
        <w:rPr>
          <w:sz w:val="28"/>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Pr>
          <w:spacing w:val="-18"/>
          <w:sz w:val="28"/>
        </w:rPr>
        <w:t xml:space="preserve"> </w:t>
      </w:r>
      <w:r>
        <w:rPr>
          <w:sz w:val="28"/>
        </w:rPr>
        <w:t>выражение;</w:t>
      </w:r>
    </w:p>
    <w:p w14:paraId="A0070000">
      <w:pPr>
        <w:pStyle w:val="Style_8"/>
        <w:numPr>
          <w:ilvl w:val="0"/>
          <w:numId w:val="47"/>
        </w:numPr>
        <w:tabs>
          <w:tab w:leader="none" w:pos="450" w:val="left"/>
        </w:tabs>
        <w:spacing w:line="276" w:lineRule="auto"/>
        <w:ind w:firstLine="284" w:left="0" w:right="-4"/>
        <w:rPr>
          <w:sz w:val="28"/>
        </w:rPr>
      </w:pPr>
      <w:r>
        <w:rPr>
          <w:sz w:val="28"/>
        </w:rPr>
        <w:t>решать задачи, используя физические законы (закон Ома</w:t>
      </w:r>
      <w:r>
        <w:rPr>
          <w:sz w:val="28"/>
        </w:rPr>
        <w:t xml:space="preserve"> для участка цепи, закон Джоуля-</w:t>
      </w:r>
      <w:r>
        <w:rPr>
          <w:sz w:val="28"/>
        </w:rPr>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w:t>
      </w:r>
      <w:r>
        <w:rPr>
          <w:spacing w:val="-11"/>
          <w:sz w:val="28"/>
        </w:rPr>
        <w:t xml:space="preserve"> </w:t>
      </w:r>
      <w:r>
        <w:rPr>
          <w:sz w:val="28"/>
        </w:rPr>
        <w:t>расчёты.</w:t>
      </w:r>
    </w:p>
    <w:p w14:paraId="A1070000">
      <w:pPr>
        <w:spacing w:line="276" w:lineRule="auto"/>
        <w:ind w:firstLine="284" w:left="0" w:right="-4"/>
        <w:jc w:val="both"/>
        <w:rPr>
          <w:i w:val="1"/>
          <w:sz w:val="28"/>
        </w:rPr>
      </w:pPr>
      <w:r>
        <w:rPr>
          <w:i w:val="1"/>
          <w:sz w:val="28"/>
        </w:rPr>
        <w:t>Выпускник получит возможность научиться:</w:t>
      </w:r>
    </w:p>
    <w:p w14:paraId="A2070000">
      <w:pPr>
        <w:pStyle w:val="Style_8"/>
        <w:numPr>
          <w:ilvl w:val="0"/>
          <w:numId w:val="47"/>
        </w:numPr>
        <w:tabs>
          <w:tab w:leader="none" w:pos="450" w:val="left"/>
        </w:tabs>
        <w:spacing w:line="276" w:lineRule="auto"/>
        <w:ind w:firstLine="284" w:left="0" w:right="-4"/>
        <w:rPr>
          <w:sz w:val="28"/>
        </w:rPr>
      </w:pPr>
      <w:r>
        <w:rPr>
          <w:sz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Pr>
          <w:spacing w:val="-13"/>
          <w:sz w:val="28"/>
        </w:rPr>
        <w:t xml:space="preserve"> </w:t>
      </w:r>
      <w:r>
        <w:rPr>
          <w:sz w:val="28"/>
        </w:rPr>
        <w:t>среде;</w:t>
      </w:r>
    </w:p>
    <w:p w14:paraId="A3070000">
      <w:pPr>
        <w:pStyle w:val="Style_8"/>
        <w:numPr>
          <w:ilvl w:val="0"/>
          <w:numId w:val="47"/>
        </w:numPr>
        <w:tabs>
          <w:tab w:leader="none" w:pos="450" w:val="left"/>
        </w:tabs>
        <w:spacing w:line="276" w:lineRule="auto"/>
        <w:ind w:firstLine="284" w:left="0" w:right="-4"/>
        <w:rPr>
          <w:sz w:val="28"/>
        </w:rPr>
      </w:pPr>
      <w:r>
        <w:rPr>
          <w:sz w:val="28"/>
        </w:rPr>
        <w:t>приводить примеры практического использования физических знаний о электромагнитных</w:t>
      </w:r>
      <w:r>
        <w:rPr>
          <w:spacing w:val="-8"/>
          <w:sz w:val="28"/>
        </w:rPr>
        <w:t xml:space="preserve"> </w:t>
      </w:r>
      <w:r>
        <w:rPr>
          <w:sz w:val="28"/>
        </w:rPr>
        <w:t>явлениях;</w:t>
      </w:r>
    </w:p>
    <w:p w14:paraId="A4070000">
      <w:pPr>
        <w:pStyle w:val="Style_8"/>
        <w:numPr>
          <w:ilvl w:val="0"/>
          <w:numId w:val="47"/>
        </w:numPr>
        <w:tabs>
          <w:tab w:leader="none" w:pos="450" w:val="left"/>
        </w:tabs>
        <w:spacing w:before="46" w:line="276" w:lineRule="auto"/>
        <w:ind w:firstLine="284" w:left="0" w:right="-4"/>
        <w:rPr>
          <w:sz w:val="28"/>
        </w:rPr>
      </w:pPr>
      <w:r>
        <w:rPr>
          <w:sz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w:t>
      </w:r>
      <w:r>
        <w:rPr>
          <w:sz w:val="28"/>
        </w:rPr>
        <w:t xml:space="preserve"> для участка цепи, закон Джоуля-</w:t>
      </w:r>
      <w:r>
        <w:rPr>
          <w:sz w:val="28"/>
        </w:rPr>
        <w:t>Ленца и</w:t>
      </w:r>
      <w:r>
        <w:rPr>
          <w:spacing w:val="-6"/>
          <w:sz w:val="28"/>
        </w:rPr>
        <w:t xml:space="preserve"> </w:t>
      </w:r>
      <w:r>
        <w:rPr>
          <w:sz w:val="28"/>
        </w:rPr>
        <w:t>др.);</w:t>
      </w:r>
    </w:p>
    <w:p w14:paraId="A5070000">
      <w:pPr>
        <w:pStyle w:val="Style_8"/>
        <w:numPr>
          <w:ilvl w:val="0"/>
          <w:numId w:val="47"/>
        </w:numPr>
        <w:tabs>
          <w:tab w:leader="none" w:pos="450" w:val="left"/>
        </w:tabs>
        <w:spacing w:line="276" w:lineRule="auto"/>
        <w:ind w:firstLine="284" w:left="0" w:right="-4"/>
        <w:rPr>
          <w:sz w:val="28"/>
        </w:rPr>
      </w:pPr>
      <w:r>
        <w:rPr>
          <w:sz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spacing w:val="-6"/>
          <w:sz w:val="28"/>
        </w:rPr>
        <w:t xml:space="preserve"> </w:t>
      </w:r>
      <w:r>
        <w:rPr>
          <w:sz w:val="28"/>
        </w:rPr>
        <w:t>фактов;</w:t>
      </w:r>
    </w:p>
    <w:p w14:paraId="A6070000">
      <w:pPr>
        <w:pStyle w:val="Style_8"/>
        <w:numPr>
          <w:ilvl w:val="0"/>
          <w:numId w:val="47"/>
        </w:numPr>
        <w:tabs>
          <w:tab w:leader="none" w:pos="450" w:val="left"/>
        </w:tabs>
        <w:spacing w:line="276" w:lineRule="auto"/>
        <w:ind w:firstLine="284" w:left="0" w:right="-4"/>
        <w:rPr>
          <w:sz w:val="28"/>
        </w:rPr>
      </w:pPr>
      <w:r>
        <w:rPr>
          <w:sz w:val="28"/>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w:t>
      </w:r>
      <w:r>
        <w:rPr>
          <w:spacing w:val="-13"/>
          <w:sz w:val="28"/>
        </w:rPr>
        <w:t xml:space="preserve"> </w:t>
      </w:r>
      <w:r>
        <w:rPr>
          <w:sz w:val="28"/>
        </w:rPr>
        <w:t>величины.</w:t>
      </w:r>
    </w:p>
    <w:p w14:paraId="A7070000">
      <w:pPr>
        <w:pStyle w:val="Style_5"/>
        <w:spacing w:line="276" w:lineRule="auto"/>
        <w:ind w:firstLine="284" w:left="0" w:right="-4"/>
        <w:jc w:val="both"/>
        <w:rPr>
          <w:sz w:val="28"/>
        </w:rPr>
      </w:pPr>
      <w:r>
        <w:rPr>
          <w:sz w:val="28"/>
        </w:rPr>
        <w:t>Квантовые явления</w:t>
      </w:r>
    </w:p>
    <w:p w14:paraId="A8070000">
      <w:pPr>
        <w:spacing w:line="276" w:lineRule="auto"/>
        <w:ind w:firstLine="284" w:left="0" w:right="-4"/>
        <w:jc w:val="both"/>
        <w:rPr>
          <w:i w:val="1"/>
          <w:sz w:val="28"/>
        </w:rPr>
      </w:pPr>
      <w:r>
        <w:rPr>
          <w:i w:val="1"/>
          <w:sz w:val="28"/>
        </w:rPr>
        <w:t>Выпускник научится:</w:t>
      </w:r>
    </w:p>
    <w:p w14:paraId="A9070000">
      <w:pPr>
        <w:pStyle w:val="Style_8"/>
        <w:numPr>
          <w:ilvl w:val="0"/>
          <w:numId w:val="47"/>
        </w:numPr>
        <w:tabs>
          <w:tab w:leader="none" w:pos="450" w:val="left"/>
        </w:tabs>
        <w:spacing w:line="276" w:lineRule="auto"/>
        <w:ind w:firstLine="284" w:left="0" w:right="-4"/>
        <w:rPr>
          <w:sz w:val="28"/>
        </w:rPr>
      </w:pPr>
      <w:r>
        <w:rPr>
          <w:sz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w:t>
      </w:r>
      <w:r>
        <w:rPr>
          <w:spacing w:val="-32"/>
          <w:sz w:val="28"/>
        </w:rPr>
        <w:t xml:space="preserve"> </w:t>
      </w:r>
      <w:r>
        <w:rPr>
          <w:sz w:val="28"/>
        </w:rPr>
        <w:t>излучения;</w:t>
      </w:r>
    </w:p>
    <w:p w14:paraId="AA070000">
      <w:pPr>
        <w:pStyle w:val="Style_8"/>
        <w:numPr>
          <w:ilvl w:val="0"/>
          <w:numId w:val="47"/>
        </w:numPr>
        <w:tabs>
          <w:tab w:leader="none" w:pos="450" w:val="left"/>
        </w:tabs>
        <w:spacing w:line="276" w:lineRule="auto"/>
        <w:ind w:firstLine="284" w:left="0" w:right="-4"/>
        <w:rPr>
          <w:sz w:val="28"/>
        </w:rPr>
      </w:pPr>
      <w:r>
        <w:rPr>
          <w:sz w:val="28"/>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14:paraId="AB070000">
      <w:pPr>
        <w:pStyle w:val="Style_8"/>
        <w:numPr>
          <w:ilvl w:val="0"/>
          <w:numId w:val="47"/>
        </w:numPr>
        <w:tabs>
          <w:tab w:leader="none" w:pos="450" w:val="left"/>
        </w:tabs>
        <w:spacing w:line="276" w:lineRule="auto"/>
        <w:ind w:firstLine="284" w:left="0" w:right="-4"/>
        <w:rPr>
          <w:sz w:val="28"/>
        </w:rPr>
      </w:pPr>
      <w:r>
        <w:rPr>
          <w:sz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w:t>
      </w:r>
      <w:r>
        <w:rPr>
          <w:spacing w:val="-30"/>
          <w:sz w:val="28"/>
        </w:rPr>
        <w:t xml:space="preserve"> </w:t>
      </w:r>
      <w:r>
        <w:rPr>
          <w:sz w:val="28"/>
        </w:rPr>
        <w:t>атомом;</w:t>
      </w:r>
    </w:p>
    <w:p w14:paraId="AC070000">
      <w:pPr>
        <w:pStyle w:val="Style_8"/>
        <w:numPr>
          <w:ilvl w:val="0"/>
          <w:numId w:val="47"/>
        </w:numPr>
        <w:tabs>
          <w:tab w:leader="none" w:pos="450" w:val="left"/>
        </w:tabs>
        <w:spacing w:line="276" w:lineRule="auto"/>
        <w:ind w:firstLine="284" w:left="0" w:right="-4"/>
        <w:rPr>
          <w:sz w:val="28"/>
        </w:rPr>
      </w:pPr>
      <w:r>
        <w:rPr>
          <w:sz w:val="28"/>
        </w:rPr>
        <w:t>различать основные признаки планетарной модели атома, нуклонной модели атомного</w:t>
      </w:r>
      <w:r>
        <w:rPr>
          <w:spacing w:val="-3"/>
          <w:sz w:val="28"/>
        </w:rPr>
        <w:t xml:space="preserve"> </w:t>
      </w:r>
      <w:r>
        <w:rPr>
          <w:sz w:val="28"/>
        </w:rPr>
        <w:t>ядра;</w:t>
      </w:r>
    </w:p>
    <w:p w14:paraId="AD070000">
      <w:pPr>
        <w:pStyle w:val="Style_8"/>
        <w:numPr>
          <w:ilvl w:val="0"/>
          <w:numId w:val="47"/>
        </w:numPr>
        <w:tabs>
          <w:tab w:leader="none" w:pos="450" w:val="left"/>
        </w:tabs>
        <w:spacing w:line="276" w:lineRule="auto"/>
        <w:ind w:firstLine="284" w:left="0" w:right="-4"/>
        <w:rPr>
          <w:i w:val="1"/>
          <w:sz w:val="28"/>
        </w:rPr>
      </w:pPr>
      <w:r>
        <w:rPr>
          <w:sz w:val="28"/>
        </w:rPr>
        <w:t>приводить примеры проявления в природе и практического использования радиоактивности, ядерных и термоядерных реакций, линейчатых спектров.</w:t>
      </w:r>
    </w:p>
    <w:p w14:paraId="AE070000">
      <w:pPr>
        <w:pStyle w:val="Style_8"/>
        <w:tabs>
          <w:tab w:leader="none" w:pos="450" w:val="left"/>
        </w:tabs>
        <w:spacing w:line="276" w:lineRule="auto"/>
        <w:ind w:firstLine="0" w:left="284" w:right="-4"/>
        <w:rPr>
          <w:i w:val="1"/>
          <w:sz w:val="28"/>
        </w:rPr>
      </w:pPr>
      <w:r>
        <w:rPr>
          <w:i w:val="1"/>
          <w:sz w:val="28"/>
        </w:rPr>
        <w:t>Выпускник получит возможность</w:t>
      </w:r>
      <w:r>
        <w:rPr>
          <w:i w:val="1"/>
          <w:spacing w:val="-8"/>
          <w:sz w:val="28"/>
        </w:rPr>
        <w:t xml:space="preserve"> </w:t>
      </w:r>
      <w:r>
        <w:rPr>
          <w:i w:val="1"/>
          <w:sz w:val="28"/>
        </w:rPr>
        <w:t>научиться:</w:t>
      </w:r>
    </w:p>
    <w:p w14:paraId="AF070000">
      <w:pPr>
        <w:pStyle w:val="Style_8"/>
        <w:numPr>
          <w:ilvl w:val="0"/>
          <w:numId w:val="47"/>
        </w:numPr>
        <w:tabs>
          <w:tab w:leader="none" w:pos="450" w:val="left"/>
        </w:tabs>
        <w:spacing w:line="276" w:lineRule="auto"/>
        <w:ind w:firstLine="284" w:left="0" w:right="-4"/>
        <w:rPr>
          <w:sz w:val="28"/>
        </w:rPr>
      </w:pPr>
      <w:r>
        <w:rPr>
          <w:sz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w:t>
      </w:r>
      <w:r>
        <w:rPr>
          <w:spacing w:val="-22"/>
          <w:sz w:val="28"/>
        </w:rPr>
        <w:t xml:space="preserve"> </w:t>
      </w:r>
      <w:r>
        <w:rPr>
          <w:sz w:val="28"/>
        </w:rPr>
        <w:t>среде;</w:t>
      </w:r>
    </w:p>
    <w:p w14:paraId="B0070000">
      <w:pPr>
        <w:pStyle w:val="Style_8"/>
        <w:numPr>
          <w:ilvl w:val="0"/>
          <w:numId w:val="47"/>
        </w:numPr>
        <w:tabs>
          <w:tab w:leader="none" w:pos="450" w:val="left"/>
        </w:tabs>
        <w:spacing w:line="276" w:lineRule="auto"/>
        <w:ind w:firstLine="284" w:left="0" w:right="-4"/>
        <w:rPr>
          <w:sz w:val="28"/>
        </w:rPr>
      </w:pPr>
      <w:r>
        <w:rPr>
          <w:sz w:val="28"/>
        </w:rPr>
        <w:t>соотносить энергию связи атомных ядер с дефектом</w:t>
      </w:r>
      <w:r>
        <w:rPr>
          <w:spacing w:val="-21"/>
          <w:sz w:val="28"/>
        </w:rPr>
        <w:t xml:space="preserve"> </w:t>
      </w:r>
      <w:r>
        <w:rPr>
          <w:sz w:val="28"/>
        </w:rPr>
        <w:t>массы;</w:t>
      </w:r>
    </w:p>
    <w:p w14:paraId="B1070000">
      <w:pPr>
        <w:pStyle w:val="Style_8"/>
        <w:numPr>
          <w:ilvl w:val="0"/>
          <w:numId w:val="47"/>
        </w:numPr>
        <w:tabs>
          <w:tab w:leader="none" w:pos="450" w:val="left"/>
        </w:tabs>
        <w:spacing w:line="276" w:lineRule="auto"/>
        <w:ind w:firstLine="284" w:left="0" w:right="-4"/>
        <w:rPr>
          <w:sz w:val="28"/>
        </w:rPr>
      </w:pPr>
      <w:r>
        <w:rPr>
          <w:sz w:val="28"/>
        </w:rPr>
        <w:t>приводить примеры влияния радиоактивных излучений на живые организмы; понимать принцип действия</w:t>
      </w:r>
      <w:r>
        <w:rPr>
          <w:spacing w:val="-17"/>
          <w:sz w:val="28"/>
        </w:rPr>
        <w:t xml:space="preserve"> </w:t>
      </w:r>
      <w:r>
        <w:rPr>
          <w:sz w:val="28"/>
        </w:rPr>
        <w:t>дозиметра;</w:t>
      </w:r>
    </w:p>
    <w:p w14:paraId="B2070000">
      <w:pPr>
        <w:pStyle w:val="Style_8"/>
        <w:numPr>
          <w:ilvl w:val="0"/>
          <w:numId w:val="47"/>
        </w:numPr>
        <w:tabs>
          <w:tab w:leader="none" w:pos="450" w:val="left"/>
        </w:tabs>
        <w:spacing w:line="276" w:lineRule="auto"/>
        <w:ind w:firstLine="284" w:left="0" w:right="-4"/>
        <w:rPr>
          <w:sz w:val="28"/>
        </w:rPr>
      </w:pPr>
      <w:r>
        <w:rPr>
          <w:sz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Pr>
          <w:spacing w:val="-8"/>
          <w:sz w:val="28"/>
        </w:rPr>
        <w:t xml:space="preserve"> </w:t>
      </w:r>
      <w:r>
        <w:rPr>
          <w:sz w:val="28"/>
        </w:rPr>
        <w:t>синтеза.</w:t>
      </w:r>
    </w:p>
    <w:p w14:paraId="B3070000">
      <w:pPr>
        <w:pStyle w:val="Style_5"/>
        <w:spacing w:line="276" w:lineRule="auto"/>
        <w:ind w:firstLine="284" w:left="0" w:right="-4"/>
        <w:jc w:val="both"/>
        <w:rPr>
          <w:sz w:val="28"/>
        </w:rPr>
      </w:pPr>
      <w:r>
        <w:rPr>
          <w:sz w:val="28"/>
        </w:rPr>
        <w:t>Элементы астрономии</w:t>
      </w:r>
    </w:p>
    <w:p w14:paraId="B4070000">
      <w:pPr>
        <w:spacing w:line="276" w:lineRule="auto"/>
        <w:ind w:firstLine="284" w:left="0" w:right="-4"/>
        <w:jc w:val="both"/>
        <w:rPr>
          <w:i w:val="1"/>
          <w:sz w:val="28"/>
        </w:rPr>
      </w:pPr>
      <w:r>
        <w:rPr>
          <w:i w:val="1"/>
          <w:sz w:val="28"/>
        </w:rPr>
        <w:t>Выпускник научится:</w:t>
      </w:r>
    </w:p>
    <w:p w14:paraId="B5070000">
      <w:pPr>
        <w:pStyle w:val="Style_8"/>
        <w:numPr>
          <w:ilvl w:val="0"/>
          <w:numId w:val="47"/>
        </w:numPr>
        <w:tabs>
          <w:tab w:leader="none" w:pos="450" w:val="left"/>
        </w:tabs>
        <w:spacing w:line="276" w:lineRule="auto"/>
        <w:ind w:firstLine="284" w:left="0" w:right="-4"/>
        <w:rPr>
          <w:sz w:val="28"/>
        </w:rPr>
      </w:pPr>
      <w:r>
        <w:rPr>
          <w:sz w:val="28"/>
        </w:rPr>
        <w:t>различать основные признаки суточного вращения звёздного неба, движения Луны, Солнца и планет относительно</w:t>
      </w:r>
      <w:r>
        <w:rPr>
          <w:spacing w:val="-14"/>
          <w:sz w:val="28"/>
        </w:rPr>
        <w:t xml:space="preserve"> </w:t>
      </w:r>
      <w:r>
        <w:rPr>
          <w:sz w:val="28"/>
        </w:rPr>
        <w:t>звёзд;</w:t>
      </w:r>
    </w:p>
    <w:p w14:paraId="B6070000">
      <w:pPr>
        <w:pStyle w:val="Style_8"/>
        <w:numPr>
          <w:ilvl w:val="0"/>
          <w:numId w:val="48"/>
        </w:numPr>
        <w:tabs>
          <w:tab w:leader="none" w:pos="450" w:val="left"/>
        </w:tabs>
        <w:spacing w:line="276" w:lineRule="auto"/>
        <w:ind w:firstLine="284" w:left="0" w:right="-4"/>
        <w:rPr>
          <w:sz w:val="28"/>
        </w:rPr>
      </w:pPr>
      <w:r>
        <w:rPr>
          <w:sz w:val="28"/>
        </w:rPr>
        <w:t>понимать различия между гелиоцентрической и геоцентрической системами</w:t>
      </w:r>
      <w:r>
        <w:rPr>
          <w:spacing w:val="-36"/>
          <w:sz w:val="28"/>
        </w:rPr>
        <w:t xml:space="preserve"> </w:t>
      </w:r>
      <w:r>
        <w:rPr>
          <w:sz w:val="28"/>
        </w:rPr>
        <w:t>мира.</w:t>
      </w:r>
    </w:p>
    <w:p w14:paraId="B7070000">
      <w:pPr>
        <w:spacing w:line="276" w:lineRule="auto"/>
        <w:ind w:firstLine="284" w:left="0" w:right="-4"/>
        <w:jc w:val="both"/>
        <w:rPr>
          <w:i w:val="1"/>
          <w:sz w:val="28"/>
        </w:rPr>
      </w:pPr>
      <w:r>
        <w:rPr>
          <w:i w:val="1"/>
          <w:sz w:val="28"/>
        </w:rPr>
        <w:t>Выпускник получит возможность научиться:</w:t>
      </w:r>
    </w:p>
    <w:p w14:paraId="B8070000">
      <w:pPr>
        <w:pStyle w:val="Style_8"/>
        <w:numPr>
          <w:ilvl w:val="0"/>
          <w:numId w:val="49"/>
        </w:numPr>
        <w:tabs>
          <w:tab w:leader="none" w:pos="450" w:val="left"/>
        </w:tabs>
        <w:spacing w:line="276" w:lineRule="auto"/>
        <w:ind w:firstLine="284" w:left="0" w:right="-4"/>
        <w:rPr>
          <w:sz w:val="28"/>
        </w:rPr>
      </w:pPr>
      <w:r>
        <w:rPr>
          <w:i w:val="1"/>
          <w:sz w:val="28"/>
        </w:rPr>
        <w:t>указывать общие свойства и отличия планет земной группы и планет-</w:t>
      </w:r>
      <w:r>
        <w:rPr>
          <w:i w:val="1"/>
          <w:sz w:val="28"/>
        </w:rPr>
        <w:t xml:space="preserve">гигантов; малых </w:t>
      </w:r>
      <w:r>
        <w:rPr>
          <w:sz w:val="28"/>
        </w:rPr>
        <w:t>тел Солнечной системы и больших планет; пользоваться картой звёздного неба при наблюдениях звёздного</w:t>
      </w:r>
      <w:r>
        <w:rPr>
          <w:spacing w:val="-14"/>
          <w:sz w:val="28"/>
        </w:rPr>
        <w:t xml:space="preserve"> </w:t>
      </w:r>
      <w:r>
        <w:rPr>
          <w:sz w:val="28"/>
        </w:rPr>
        <w:t>неба;</w:t>
      </w:r>
    </w:p>
    <w:p w14:paraId="B9070000">
      <w:pPr>
        <w:pStyle w:val="Style_8"/>
        <w:numPr>
          <w:ilvl w:val="0"/>
          <w:numId w:val="49"/>
        </w:numPr>
        <w:tabs>
          <w:tab w:leader="none" w:pos="450" w:val="left"/>
        </w:tabs>
        <w:spacing w:line="276" w:lineRule="auto"/>
        <w:ind w:firstLine="284" w:left="0" w:right="-4"/>
        <w:rPr>
          <w:sz w:val="28"/>
        </w:rPr>
      </w:pPr>
      <w:r>
        <w:rPr>
          <w:sz w:val="28"/>
        </w:rPr>
        <w:t>различать основные характеристики звёзд (размер, цвет, температура), соотносить цвет звезды с её</w:t>
      </w:r>
      <w:r>
        <w:rPr>
          <w:spacing w:val="-12"/>
          <w:sz w:val="28"/>
        </w:rPr>
        <w:t xml:space="preserve"> </w:t>
      </w:r>
      <w:r>
        <w:rPr>
          <w:sz w:val="28"/>
        </w:rPr>
        <w:t>температурой;</w:t>
      </w:r>
    </w:p>
    <w:p w14:paraId="BA070000">
      <w:pPr>
        <w:pStyle w:val="Style_8"/>
        <w:numPr>
          <w:ilvl w:val="0"/>
          <w:numId w:val="49"/>
        </w:numPr>
        <w:tabs>
          <w:tab w:leader="none" w:pos="450" w:val="left"/>
        </w:tabs>
        <w:spacing w:line="276" w:lineRule="auto"/>
        <w:ind w:firstLine="284" w:left="0" w:right="-4"/>
        <w:rPr>
          <w:sz w:val="28"/>
        </w:rPr>
      </w:pPr>
      <w:r>
        <w:rPr>
          <w:sz w:val="28"/>
        </w:rPr>
        <w:t>различать гипотезы о происхождении Солнечной</w:t>
      </w:r>
      <w:r>
        <w:rPr>
          <w:spacing w:val="-20"/>
          <w:sz w:val="28"/>
        </w:rPr>
        <w:t xml:space="preserve"> </w:t>
      </w:r>
      <w:r>
        <w:rPr>
          <w:sz w:val="28"/>
        </w:rPr>
        <w:t>системы.</w:t>
      </w:r>
    </w:p>
    <w:p w14:paraId="BB070000">
      <w:pPr>
        <w:pStyle w:val="Style_8"/>
        <w:tabs>
          <w:tab w:leader="none" w:pos="450" w:val="left"/>
        </w:tabs>
        <w:spacing w:line="276" w:lineRule="auto"/>
        <w:ind w:firstLine="0" w:left="449"/>
        <w:rPr>
          <w:sz w:val="28"/>
        </w:rPr>
      </w:pPr>
    </w:p>
    <w:p w14:paraId="BC070000">
      <w:pPr>
        <w:pStyle w:val="Style_5"/>
        <w:numPr>
          <w:ilvl w:val="3"/>
          <w:numId w:val="9"/>
        </w:numPr>
        <w:tabs>
          <w:tab w:leader="none" w:pos="1134" w:val="left"/>
        </w:tabs>
        <w:spacing w:before="51" w:line="276" w:lineRule="auto"/>
        <w:ind w:firstLine="0" w:left="0"/>
        <w:jc w:val="both"/>
        <w:rPr>
          <w:sz w:val="28"/>
        </w:rPr>
      </w:pPr>
      <w:bookmarkStart w:id="13" w:name="_TOC_250012"/>
      <w:bookmarkEnd w:id="13"/>
      <w:r>
        <w:rPr>
          <w:sz w:val="28"/>
        </w:rPr>
        <w:t>Биология</w:t>
      </w:r>
    </w:p>
    <w:p w14:paraId="BD070000">
      <w:pPr>
        <w:spacing w:line="276" w:lineRule="auto"/>
        <w:ind w:firstLine="284" w:left="0" w:right="-4"/>
        <w:jc w:val="both"/>
        <w:rPr>
          <w:b w:val="1"/>
          <w:sz w:val="28"/>
        </w:rPr>
      </w:pPr>
      <w:r>
        <w:rPr>
          <w:b w:val="1"/>
          <w:sz w:val="28"/>
        </w:rPr>
        <w:t>Живые организмы</w:t>
      </w:r>
    </w:p>
    <w:p w14:paraId="BE070000">
      <w:pPr>
        <w:spacing w:line="276" w:lineRule="auto"/>
        <w:ind w:firstLine="284" w:left="0" w:right="-4"/>
        <w:jc w:val="both"/>
        <w:rPr>
          <w:i w:val="1"/>
          <w:sz w:val="28"/>
        </w:rPr>
      </w:pPr>
      <w:r>
        <w:rPr>
          <w:i w:val="1"/>
          <w:sz w:val="28"/>
        </w:rPr>
        <w:t>Выпускник научится:</w:t>
      </w:r>
    </w:p>
    <w:p w14:paraId="BF070000">
      <w:pPr>
        <w:pStyle w:val="Style_8"/>
        <w:numPr>
          <w:ilvl w:val="0"/>
          <w:numId w:val="49"/>
        </w:numPr>
        <w:tabs>
          <w:tab w:leader="none" w:pos="450" w:val="left"/>
        </w:tabs>
        <w:spacing w:line="276" w:lineRule="auto"/>
        <w:ind w:firstLine="284" w:left="0" w:right="-4"/>
        <w:rPr>
          <w:sz w:val="28"/>
        </w:rPr>
      </w:pPr>
      <w:r>
        <w:rPr>
          <w:sz w:val="28"/>
        </w:rPr>
        <w:t>характеризовать особенности строения и процессов жизнедеятельности биологических объектов (клеток, организмов), их практическую</w:t>
      </w:r>
      <w:r>
        <w:rPr>
          <w:spacing w:val="-26"/>
          <w:sz w:val="28"/>
        </w:rPr>
        <w:t xml:space="preserve"> </w:t>
      </w:r>
      <w:r>
        <w:rPr>
          <w:sz w:val="28"/>
        </w:rPr>
        <w:t>значимость;</w:t>
      </w:r>
    </w:p>
    <w:p w14:paraId="C0070000">
      <w:pPr>
        <w:pStyle w:val="Style_8"/>
        <w:numPr>
          <w:ilvl w:val="0"/>
          <w:numId w:val="49"/>
        </w:numPr>
        <w:tabs>
          <w:tab w:leader="none" w:pos="450" w:val="left"/>
        </w:tabs>
        <w:spacing w:line="276" w:lineRule="auto"/>
        <w:ind w:firstLine="284" w:left="0" w:right="-4"/>
        <w:rPr>
          <w:sz w:val="28"/>
        </w:rPr>
      </w:pPr>
      <w:r>
        <w:rPr>
          <w:sz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14:paraId="C1070000">
      <w:pPr>
        <w:pStyle w:val="Style_8"/>
        <w:numPr>
          <w:ilvl w:val="0"/>
          <w:numId w:val="49"/>
        </w:numPr>
        <w:tabs>
          <w:tab w:leader="none" w:pos="450" w:val="left"/>
        </w:tabs>
        <w:spacing w:line="276" w:lineRule="auto"/>
        <w:ind w:firstLine="284" w:left="0" w:right="-4"/>
        <w:rPr>
          <w:sz w:val="28"/>
        </w:rPr>
      </w:pPr>
      <w:r>
        <w:rPr>
          <w:sz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w:t>
      </w:r>
      <w:r>
        <w:rPr>
          <w:spacing w:val="-8"/>
          <w:sz w:val="28"/>
        </w:rPr>
        <w:t xml:space="preserve"> </w:t>
      </w:r>
      <w:r>
        <w:rPr>
          <w:sz w:val="28"/>
        </w:rPr>
        <w:t>взаимосвязи);</w:t>
      </w:r>
    </w:p>
    <w:p w14:paraId="C2070000">
      <w:pPr>
        <w:pStyle w:val="Style_8"/>
        <w:numPr>
          <w:ilvl w:val="0"/>
          <w:numId w:val="49"/>
        </w:numPr>
        <w:tabs>
          <w:tab w:leader="none" w:pos="450" w:val="left"/>
        </w:tabs>
        <w:spacing w:line="276" w:lineRule="auto"/>
        <w:ind w:firstLine="284" w:left="0" w:right="-4"/>
        <w:rPr>
          <w:sz w:val="28"/>
        </w:rPr>
      </w:pPr>
      <w:r>
        <w:rPr>
          <w:sz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w:t>
      </w:r>
      <w:r>
        <w:rPr>
          <w:spacing w:val="-6"/>
          <w:sz w:val="28"/>
        </w:rPr>
        <w:t xml:space="preserve"> </w:t>
      </w:r>
      <w:r>
        <w:rPr>
          <w:sz w:val="28"/>
        </w:rPr>
        <w:t>природе.</w:t>
      </w:r>
    </w:p>
    <w:p w14:paraId="C3070000">
      <w:pPr>
        <w:spacing w:line="276" w:lineRule="auto"/>
        <w:ind w:firstLine="284" w:left="0" w:right="-4"/>
        <w:jc w:val="both"/>
        <w:rPr>
          <w:i w:val="1"/>
          <w:sz w:val="28"/>
        </w:rPr>
      </w:pPr>
      <w:r>
        <w:rPr>
          <w:i w:val="1"/>
          <w:sz w:val="28"/>
        </w:rPr>
        <w:t>Выпускник получит возможность научиться:</w:t>
      </w:r>
    </w:p>
    <w:p w14:paraId="C4070000">
      <w:pPr>
        <w:pStyle w:val="Style_8"/>
        <w:numPr>
          <w:ilvl w:val="0"/>
          <w:numId w:val="49"/>
        </w:numPr>
        <w:tabs>
          <w:tab w:leader="none" w:pos="450" w:val="left"/>
        </w:tabs>
        <w:spacing w:line="276" w:lineRule="auto"/>
        <w:ind w:firstLine="284" w:left="0" w:right="-4"/>
        <w:rPr>
          <w:sz w:val="28"/>
        </w:rPr>
      </w:pPr>
      <w:r>
        <w:rPr>
          <w:sz w:val="28"/>
        </w:rPr>
        <w:t>соблюдать правила работы в кабинете биологии, с биологическими приборами и инструментами;</w:t>
      </w:r>
    </w:p>
    <w:p w14:paraId="C5070000">
      <w:pPr>
        <w:pStyle w:val="Style_8"/>
        <w:numPr>
          <w:ilvl w:val="0"/>
          <w:numId w:val="49"/>
        </w:numPr>
        <w:tabs>
          <w:tab w:leader="none" w:pos="450" w:val="left"/>
        </w:tabs>
        <w:spacing w:line="276" w:lineRule="auto"/>
        <w:ind w:firstLine="284" w:left="0" w:right="-4"/>
        <w:rPr>
          <w:sz w:val="28"/>
        </w:rPr>
      </w:pPr>
      <w:r>
        <w:rPr>
          <w:sz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Pr>
          <w:spacing w:val="-30"/>
          <w:sz w:val="28"/>
        </w:rPr>
        <w:t xml:space="preserve"> </w:t>
      </w:r>
      <w:r>
        <w:rPr>
          <w:sz w:val="28"/>
        </w:rPr>
        <w:t>животных;</w:t>
      </w:r>
    </w:p>
    <w:p w14:paraId="C6070000">
      <w:pPr>
        <w:pStyle w:val="Style_8"/>
        <w:numPr>
          <w:ilvl w:val="0"/>
          <w:numId w:val="49"/>
        </w:numPr>
        <w:tabs>
          <w:tab w:leader="none" w:pos="450" w:val="left"/>
        </w:tabs>
        <w:spacing w:line="276" w:lineRule="auto"/>
        <w:ind w:firstLine="284" w:left="0" w:right="-4"/>
        <w:rPr>
          <w:sz w:val="28"/>
        </w:rPr>
      </w:pPr>
      <w:r>
        <w:rPr>
          <w:sz w:val="28"/>
        </w:rPr>
        <w:t>выделять эстетические достоинства объектов живой</w:t>
      </w:r>
      <w:r>
        <w:rPr>
          <w:spacing w:val="-14"/>
          <w:sz w:val="28"/>
        </w:rPr>
        <w:t xml:space="preserve"> </w:t>
      </w:r>
      <w:r>
        <w:rPr>
          <w:sz w:val="28"/>
        </w:rPr>
        <w:t>природы;</w:t>
      </w:r>
    </w:p>
    <w:p w14:paraId="C7070000">
      <w:pPr>
        <w:pStyle w:val="Style_8"/>
        <w:numPr>
          <w:ilvl w:val="0"/>
          <w:numId w:val="49"/>
        </w:numPr>
        <w:tabs>
          <w:tab w:leader="none" w:pos="450" w:val="left"/>
        </w:tabs>
        <w:spacing w:line="276" w:lineRule="auto"/>
        <w:ind w:firstLine="284" w:left="0" w:right="-4"/>
        <w:rPr>
          <w:sz w:val="28"/>
        </w:rPr>
      </w:pPr>
      <w:r>
        <w:rPr>
          <w:sz w:val="28"/>
        </w:rPr>
        <w:t>осознанно соблюдать основные принципы и правила отношения к живой</w:t>
      </w:r>
      <w:r>
        <w:rPr>
          <w:spacing w:val="-31"/>
          <w:sz w:val="28"/>
        </w:rPr>
        <w:t xml:space="preserve"> </w:t>
      </w:r>
      <w:r>
        <w:rPr>
          <w:sz w:val="28"/>
        </w:rPr>
        <w:t>природе;</w:t>
      </w:r>
    </w:p>
    <w:p w14:paraId="C8070000">
      <w:pPr>
        <w:pStyle w:val="Style_8"/>
        <w:numPr>
          <w:ilvl w:val="0"/>
          <w:numId w:val="49"/>
        </w:numPr>
        <w:tabs>
          <w:tab w:leader="none" w:pos="450" w:val="left"/>
        </w:tabs>
        <w:spacing w:line="276" w:lineRule="auto"/>
        <w:ind w:firstLine="284" w:left="0" w:right="-4"/>
        <w:rPr>
          <w:sz w:val="28"/>
        </w:rPr>
      </w:pPr>
      <w:r>
        <w:rPr>
          <w:sz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C9070000">
      <w:pPr>
        <w:pStyle w:val="Style_8"/>
        <w:numPr>
          <w:ilvl w:val="0"/>
          <w:numId w:val="49"/>
        </w:numPr>
        <w:tabs>
          <w:tab w:leader="none" w:pos="450" w:val="left"/>
        </w:tabs>
        <w:spacing w:line="276" w:lineRule="auto"/>
        <w:ind w:firstLine="284" w:left="0" w:right="-4"/>
        <w:rPr>
          <w:sz w:val="28"/>
        </w:rPr>
      </w:pPr>
      <w:r>
        <w:rPr>
          <w:sz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w:t>
      </w:r>
      <w:r>
        <w:rPr>
          <w:spacing w:val="-10"/>
          <w:sz w:val="28"/>
        </w:rPr>
        <w:t xml:space="preserve"> </w:t>
      </w:r>
      <w:r>
        <w:rPr>
          <w:sz w:val="28"/>
        </w:rPr>
        <w:t>другую;</w:t>
      </w:r>
    </w:p>
    <w:p w14:paraId="CA070000">
      <w:pPr>
        <w:pStyle w:val="Style_8"/>
        <w:numPr>
          <w:ilvl w:val="0"/>
          <w:numId w:val="49"/>
        </w:numPr>
        <w:tabs>
          <w:tab w:leader="none" w:pos="450" w:val="left"/>
        </w:tabs>
        <w:spacing w:line="276" w:lineRule="auto"/>
        <w:ind w:firstLine="284" w:left="0" w:right="-4"/>
        <w:rPr>
          <w:sz w:val="28"/>
        </w:rPr>
      </w:pPr>
      <w:r>
        <w:rPr>
          <w:sz w:val="28"/>
        </w:rPr>
        <w:t xml:space="preserve">выбирать целевые и смысловые установки в своих действиях и </w:t>
      </w:r>
      <w:r>
        <w:rPr>
          <w:sz w:val="28"/>
        </w:rPr>
        <w:t>поступках по отношению к живой</w:t>
      </w:r>
      <w:r>
        <w:rPr>
          <w:spacing w:val="-10"/>
          <w:sz w:val="28"/>
        </w:rPr>
        <w:t xml:space="preserve"> </w:t>
      </w:r>
      <w:r>
        <w:rPr>
          <w:sz w:val="28"/>
        </w:rPr>
        <w:t>природе.</w:t>
      </w:r>
    </w:p>
    <w:p w14:paraId="CB070000">
      <w:pPr>
        <w:pStyle w:val="Style_5"/>
        <w:spacing w:line="276" w:lineRule="auto"/>
        <w:ind w:firstLine="284" w:left="0" w:right="-4"/>
        <w:jc w:val="both"/>
        <w:rPr>
          <w:sz w:val="28"/>
        </w:rPr>
      </w:pPr>
      <w:r>
        <w:rPr>
          <w:sz w:val="28"/>
        </w:rPr>
        <w:t>Человек и его здоровье</w:t>
      </w:r>
    </w:p>
    <w:p w14:paraId="CC070000">
      <w:pPr>
        <w:spacing w:line="276" w:lineRule="auto"/>
        <w:ind w:firstLine="284" w:left="0" w:right="-4"/>
        <w:jc w:val="both"/>
        <w:rPr>
          <w:i w:val="1"/>
          <w:sz w:val="28"/>
        </w:rPr>
      </w:pPr>
      <w:r>
        <w:rPr>
          <w:i w:val="1"/>
          <w:sz w:val="28"/>
        </w:rPr>
        <w:t>Выпускник научится:</w:t>
      </w:r>
    </w:p>
    <w:p w14:paraId="CD070000">
      <w:pPr>
        <w:pStyle w:val="Style_8"/>
        <w:numPr>
          <w:ilvl w:val="0"/>
          <w:numId w:val="49"/>
        </w:numPr>
        <w:tabs>
          <w:tab w:leader="none" w:pos="450" w:val="left"/>
        </w:tabs>
        <w:spacing w:line="276" w:lineRule="auto"/>
        <w:ind w:firstLine="284" w:left="0" w:right="-4"/>
        <w:rPr>
          <w:sz w:val="28"/>
        </w:rPr>
      </w:pPr>
      <w:r>
        <w:rPr>
          <w:sz w:val="28"/>
        </w:rPr>
        <w:t>характеризовать особенности строения и процессов жизнедеятельности организма человека, их практическую</w:t>
      </w:r>
      <w:r>
        <w:rPr>
          <w:spacing w:val="-13"/>
          <w:sz w:val="28"/>
        </w:rPr>
        <w:t xml:space="preserve"> </w:t>
      </w:r>
      <w:r>
        <w:rPr>
          <w:sz w:val="28"/>
        </w:rPr>
        <w:t>значимость;</w:t>
      </w:r>
    </w:p>
    <w:p w14:paraId="CE070000">
      <w:pPr>
        <w:pStyle w:val="Style_8"/>
        <w:numPr>
          <w:ilvl w:val="0"/>
          <w:numId w:val="49"/>
        </w:numPr>
        <w:tabs>
          <w:tab w:leader="none" w:pos="450" w:val="left"/>
        </w:tabs>
        <w:spacing w:line="276" w:lineRule="auto"/>
        <w:ind w:firstLine="284" w:left="0" w:right="-4"/>
        <w:rPr>
          <w:sz w:val="28"/>
        </w:rPr>
      </w:pPr>
      <w:r>
        <w:rPr>
          <w:sz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w:t>
      </w:r>
      <w:r>
        <w:rPr>
          <w:spacing w:val="-25"/>
          <w:sz w:val="28"/>
        </w:rPr>
        <w:t xml:space="preserve"> </w:t>
      </w:r>
      <w:r>
        <w:rPr>
          <w:sz w:val="28"/>
        </w:rPr>
        <w:t>результаты;</w:t>
      </w:r>
    </w:p>
    <w:p w14:paraId="CF070000">
      <w:pPr>
        <w:pStyle w:val="Style_8"/>
        <w:numPr>
          <w:ilvl w:val="0"/>
          <w:numId w:val="49"/>
        </w:numPr>
        <w:tabs>
          <w:tab w:leader="none" w:pos="450" w:val="left"/>
        </w:tabs>
        <w:spacing w:line="276" w:lineRule="auto"/>
        <w:ind w:firstLine="284" w:left="0" w:right="-4"/>
        <w:rPr>
          <w:sz w:val="28"/>
        </w:rPr>
      </w:pPr>
      <w:r>
        <w:rPr>
          <w:sz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w:t>
      </w:r>
      <w:r>
        <w:rPr>
          <w:spacing w:val="-28"/>
          <w:sz w:val="28"/>
        </w:rPr>
        <w:t xml:space="preserve"> </w:t>
      </w:r>
      <w:r>
        <w:rPr>
          <w:sz w:val="28"/>
        </w:rPr>
        <w:t>функциями;</w:t>
      </w:r>
    </w:p>
    <w:p w14:paraId="D0070000">
      <w:pPr>
        <w:pStyle w:val="Style_8"/>
        <w:numPr>
          <w:ilvl w:val="0"/>
          <w:numId w:val="49"/>
        </w:numPr>
        <w:tabs>
          <w:tab w:leader="none" w:pos="450" w:val="left"/>
        </w:tabs>
        <w:spacing w:line="276" w:lineRule="auto"/>
        <w:ind w:firstLine="284" w:left="0" w:right="-4"/>
        <w:rPr>
          <w:sz w:val="28"/>
        </w:rPr>
      </w:pPr>
      <w:r>
        <w:rPr>
          <w:sz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w:t>
      </w:r>
      <w:r>
        <w:rPr>
          <w:spacing w:val="-10"/>
          <w:sz w:val="28"/>
        </w:rPr>
        <w:t xml:space="preserve"> </w:t>
      </w:r>
      <w:r>
        <w:rPr>
          <w:sz w:val="28"/>
        </w:rPr>
        <w:t>человека.</w:t>
      </w:r>
    </w:p>
    <w:p w14:paraId="D1070000">
      <w:pPr>
        <w:spacing w:line="276" w:lineRule="auto"/>
        <w:ind w:firstLine="284" w:left="0" w:right="-4"/>
        <w:jc w:val="both"/>
        <w:rPr>
          <w:i w:val="1"/>
          <w:sz w:val="28"/>
        </w:rPr>
      </w:pPr>
      <w:r>
        <w:rPr>
          <w:i w:val="1"/>
          <w:sz w:val="28"/>
        </w:rPr>
        <w:t>Выпускник получит возможность научиться:</w:t>
      </w:r>
    </w:p>
    <w:p w14:paraId="D2070000">
      <w:pPr>
        <w:pStyle w:val="Style_8"/>
        <w:numPr>
          <w:ilvl w:val="0"/>
          <w:numId w:val="49"/>
        </w:numPr>
        <w:tabs>
          <w:tab w:leader="none" w:pos="450" w:val="left"/>
        </w:tabs>
        <w:spacing w:before="46" w:line="276" w:lineRule="auto"/>
        <w:ind w:firstLine="284" w:left="0" w:right="-4"/>
        <w:rPr>
          <w:sz w:val="28"/>
        </w:rPr>
      </w:pPr>
      <w:r>
        <w:rPr>
          <w:sz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14:paraId="D3070000">
      <w:pPr>
        <w:pStyle w:val="Style_8"/>
        <w:numPr>
          <w:ilvl w:val="0"/>
          <w:numId w:val="49"/>
        </w:numPr>
        <w:tabs>
          <w:tab w:leader="none" w:pos="450" w:val="left"/>
        </w:tabs>
        <w:spacing w:before="46" w:line="276" w:lineRule="auto"/>
        <w:ind w:firstLine="284" w:left="0" w:right="-4"/>
        <w:rPr>
          <w:sz w:val="28"/>
        </w:rPr>
      </w:pPr>
      <w:r>
        <w:rPr>
          <w:sz w:val="28"/>
        </w:rPr>
        <w:t>выделять эстетические достоинства человеческого</w:t>
      </w:r>
      <w:r>
        <w:rPr>
          <w:spacing w:val="-17"/>
          <w:sz w:val="28"/>
        </w:rPr>
        <w:t xml:space="preserve"> </w:t>
      </w:r>
      <w:r>
        <w:rPr>
          <w:sz w:val="28"/>
        </w:rPr>
        <w:t>тела;</w:t>
      </w:r>
    </w:p>
    <w:p w14:paraId="D4070000">
      <w:pPr>
        <w:pStyle w:val="Style_8"/>
        <w:numPr>
          <w:ilvl w:val="0"/>
          <w:numId w:val="49"/>
        </w:numPr>
        <w:tabs>
          <w:tab w:leader="none" w:pos="450" w:val="left"/>
        </w:tabs>
        <w:spacing w:line="276" w:lineRule="auto"/>
        <w:ind w:firstLine="284" w:left="0" w:right="-4"/>
        <w:rPr>
          <w:sz w:val="28"/>
        </w:rPr>
      </w:pPr>
      <w:r>
        <w:rPr>
          <w:sz w:val="28"/>
        </w:rPr>
        <w:t>реализовывать установки здорового образа</w:t>
      </w:r>
      <w:r>
        <w:rPr>
          <w:spacing w:val="-14"/>
          <w:sz w:val="28"/>
        </w:rPr>
        <w:t xml:space="preserve"> </w:t>
      </w:r>
      <w:r>
        <w:rPr>
          <w:sz w:val="28"/>
        </w:rPr>
        <w:t>жизни;</w:t>
      </w:r>
    </w:p>
    <w:p w14:paraId="D5070000">
      <w:pPr>
        <w:pStyle w:val="Style_8"/>
        <w:numPr>
          <w:ilvl w:val="0"/>
          <w:numId w:val="49"/>
        </w:numPr>
        <w:tabs>
          <w:tab w:leader="none" w:pos="450" w:val="left"/>
        </w:tabs>
        <w:spacing w:line="276" w:lineRule="auto"/>
        <w:ind w:firstLine="284" w:left="0" w:right="-4"/>
        <w:rPr>
          <w:sz w:val="28"/>
        </w:rPr>
      </w:pPr>
      <w:r>
        <w:rPr>
          <w:sz w:val="28"/>
        </w:rPr>
        <w:t>ориентироваться в системе моральных норм и ценностей по отношению к собственному здоровью и здоровью других</w:t>
      </w:r>
      <w:r>
        <w:rPr>
          <w:spacing w:val="-14"/>
          <w:sz w:val="28"/>
        </w:rPr>
        <w:t xml:space="preserve"> </w:t>
      </w:r>
      <w:r>
        <w:rPr>
          <w:sz w:val="28"/>
        </w:rPr>
        <w:t>людей;</w:t>
      </w:r>
    </w:p>
    <w:p w14:paraId="D6070000">
      <w:pPr>
        <w:pStyle w:val="Style_8"/>
        <w:numPr>
          <w:ilvl w:val="0"/>
          <w:numId w:val="49"/>
        </w:numPr>
        <w:tabs>
          <w:tab w:leader="none" w:pos="450" w:val="left"/>
        </w:tabs>
        <w:spacing w:line="276" w:lineRule="auto"/>
        <w:ind w:firstLine="284" w:left="0" w:right="-4"/>
        <w:rPr>
          <w:sz w:val="28"/>
        </w:rPr>
      </w:pPr>
      <w:r>
        <w:rPr>
          <w:sz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14:paraId="D7070000">
      <w:pPr>
        <w:pStyle w:val="Style_8"/>
        <w:numPr>
          <w:ilvl w:val="0"/>
          <w:numId w:val="49"/>
        </w:numPr>
        <w:tabs>
          <w:tab w:leader="none" w:pos="450" w:val="left"/>
        </w:tabs>
        <w:spacing w:line="276" w:lineRule="auto"/>
        <w:ind w:firstLine="284" w:left="0" w:right="-4"/>
        <w:rPr>
          <w:sz w:val="28"/>
        </w:rPr>
      </w:pPr>
      <w:r>
        <w:rPr>
          <w:sz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spacing w:val="-10"/>
          <w:sz w:val="28"/>
        </w:rPr>
        <w:t xml:space="preserve"> </w:t>
      </w:r>
      <w:r>
        <w:rPr>
          <w:sz w:val="28"/>
        </w:rPr>
        <w:t>человека.</w:t>
      </w:r>
    </w:p>
    <w:p w14:paraId="D8070000">
      <w:pPr>
        <w:pStyle w:val="Style_5"/>
        <w:spacing w:before="1" w:line="276" w:lineRule="auto"/>
        <w:ind w:firstLine="284" w:left="0" w:right="-4"/>
        <w:jc w:val="both"/>
        <w:rPr>
          <w:sz w:val="28"/>
        </w:rPr>
      </w:pPr>
      <w:r>
        <w:rPr>
          <w:sz w:val="28"/>
        </w:rPr>
        <w:t>Общие биологические закономерности</w:t>
      </w:r>
    </w:p>
    <w:p w14:paraId="D9070000">
      <w:pPr>
        <w:spacing w:line="276" w:lineRule="auto"/>
        <w:ind w:firstLine="284" w:left="0" w:right="-4"/>
        <w:jc w:val="both"/>
        <w:rPr>
          <w:i w:val="1"/>
          <w:sz w:val="28"/>
        </w:rPr>
      </w:pPr>
      <w:r>
        <w:rPr>
          <w:i w:val="1"/>
          <w:sz w:val="28"/>
        </w:rPr>
        <w:t>Выпускник научится:</w:t>
      </w:r>
    </w:p>
    <w:p w14:paraId="DA070000">
      <w:pPr>
        <w:pStyle w:val="Style_8"/>
        <w:numPr>
          <w:ilvl w:val="0"/>
          <w:numId w:val="49"/>
        </w:numPr>
        <w:tabs>
          <w:tab w:leader="none" w:pos="450" w:val="left"/>
        </w:tabs>
        <w:spacing w:line="276" w:lineRule="auto"/>
        <w:ind w:firstLine="284" w:left="0" w:right="-4"/>
        <w:rPr>
          <w:sz w:val="28"/>
        </w:rPr>
      </w:pPr>
      <w:r>
        <w:rPr>
          <w:sz w:val="28"/>
        </w:rPr>
        <w:t>характеризовать общие биологические закономерности, их практическую значимость;</w:t>
      </w:r>
    </w:p>
    <w:p w14:paraId="DB070000">
      <w:pPr>
        <w:pStyle w:val="Style_8"/>
        <w:numPr>
          <w:ilvl w:val="0"/>
          <w:numId w:val="49"/>
        </w:numPr>
        <w:tabs>
          <w:tab w:leader="none" w:pos="450" w:val="left"/>
        </w:tabs>
        <w:spacing w:line="276" w:lineRule="auto"/>
        <w:ind w:firstLine="284" w:left="0" w:right="-4"/>
        <w:rPr>
          <w:sz w:val="28"/>
        </w:rPr>
      </w:pPr>
      <w:r>
        <w:rPr>
          <w:sz w:val="28"/>
        </w:rPr>
        <w:t xml:space="preserve">применять методы биологической науки для изучения общих биологических закономерностей: наблюдать и описывать клетки на готовых </w:t>
      </w:r>
      <w:r>
        <w:rPr>
          <w:sz w:val="28"/>
        </w:rPr>
        <w:t>микропрепаратах, экосистемы своей</w:t>
      </w:r>
      <w:r>
        <w:rPr>
          <w:spacing w:val="-8"/>
          <w:sz w:val="28"/>
        </w:rPr>
        <w:t xml:space="preserve"> </w:t>
      </w:r>
      <w:r>
        <w:rPr>
          <w:sz w:val="28"/>
        </w:rPr>
        <w:t>местности;</w:t>
      </w:r>
    </w:p>
    <w:p w14:paraId="DC070000">
      <w:pPr>
        <w:pStyle w:val="Style_8"/>
        <w:numPr>
          <w:ilvl w:val="0"/>
          <w:numId w:val="49"/>
        </w:numPr>
        <w:tabs>
          <w:tab w:leader="none" w:pos="450" w:val="left"/>
        </w:tabs>
        <w:spacing w:line="276" w:lineRule="auto"/>
        <w:ind w:firstLine="284" w:left="0" w:right="-4"/>
        <w:rPr>
          <w:sz w:val="28"/>
        </w:rPr>
      </w:pPr>
      <w:r>
        <w:rPr>
          <w:sz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w:t>
      </w:r>
      <w:r>
        <w:rPr>
          <w:spacing w:val="-11"/>
          <w:sz w:val="28"/>
        </w:rPr>
        <w:t xml:space="preserve"> </w:t>
      </w:r>
      <w:r>
        <w:rPr>
          <w:sz w:val="28"/>
        </w:rPr>
        <w:t>процессов;</w:t>
      </w:r>
    </w:p>
    <w:p w14:paraId="DD070000">
      <w:pPr>
        <w:pStyle w:val="Style_8"/>
        <w:numPr>
          <w:ilvl w:val="0"/>
          <w:numId w:val="49"/>
        </w:numPr>
        <w:tabs>
          <w:tab w:leader="none" w:pos="450" w:val="left"/>
        </w:tabs>
        <w:spacing w:line="276" w:lineRule="auto"/>
        <w:ind w:firstLine="284" w:left="0" w:right="-4"/>
        <w:rPr>
          <w:sz w:val="28"/>
        </w:rPr>
      </w:pPr>
      <w:r>
        <w:rPr>
          <w:sz w:val="28"/>
        </w:rPr>
        <w:t>ориентироваться в системе познавательных ценностей: оценивать информацию о деятельности человека в природе, получаемую из разных</w:t>
      </w:r>
      <w:r>
        <w:rPr>
          <w:spacing w:val="-24"/>
          <w:sz w:val="28"/>
        </w:rPr>
        <w:t xml:space="preserve"> </w:t>
      </w:r>
      <w:r>
        <w:rPr>
          <w:sz w:val="28"/>
        </w:rPr>
        <w:t>источников;</w:t>
      </w:r>
    </w:p>
    <w:p w14:paraId="DE070000">
      <w:pPr>
        <w:pStyle w:val="Style_8"/>
        <w:numPr>
          <w:ilvl w:val="0"/>
          <w:numId w:val="49"/>
        </w:numPr>
        <w:tabs>
          <w:tab w:leader="none" w:pos="450" w:val="left"/>
        </w:tabs>
        <w:spacing w:line="276" w:lineRule="auto"/>
        <w:ind w:firstLine="284" w:left="0" w:right="-4"/>
        <w:rPr>
          <w:sz w:val="28"/>
        </w:rPr>
      </w:pPr>
      <w:r>
        <w:rPr>
          <w:sz w:val="28"/>
        </w:rPr>
        <w:t>анализировать и оценивать последствия деятельности человека в</w:t>
      </w:r>
      <w:r>
        <w:rPr>
          <w:spacing w:val="-24"/>
          <w:sz w:val="28"/>
        </w:rPr>
        <w:t xml:space="preserve"> </w:t>
      </w:r>
      <w:r>
        <w:rPr>
          <w:sz w:val="28"/>
        </w:rPr>
        <w:t>природе.</w:t>
      </w:r>
    </w:p>
    <w:p w14:paraId="DF070000">
      <w:pPr>
        <w:spacing w:line="276" w:lineRule="auto"/>
        <w:ind w:firstLine="284" w:left="0" w:right="-4"/>
        <w:jc w:val="both"/>
        <w:rPr>
          <w:i w:val="1"/>
          <w:sz w:val="28"/>
        </w:rPr>
      </w:pPr>
      <w:r>
        <w:rPr>
          <w:i w:val="1"/>
          <w:sz w:val="28"/>
        </w:rPr>
        <w:t>Выпускник получит возможность научиться:</w:t>
      </w:r>
    </w:p>
    <w:p w14:paraId="E0070000">
      <w:pPr>
        <w:pStyle w:val="Style_8"/>
        <w:numPr>
          <w:ilvl w:val="0"/>
          <w:numId w:val="49"/>
        </w:numPr>
        <w:tabs>
          <w:tab w:leader="none" w:pos="450" w:val="left"/>
        </w:tabs>
        <w:spacing w:line="276" w:lineRule="auto"/>
        <w:ind w:firstLine="284" w:left="0" w:right="-4"/>
        <w:rPr>
          <w:sz w:val="28"/>
        </w:rPr>
      </w:pPr>
      <w:r>
        <w:rPr>
          <w:sz w:val="28"/>
        </w:rPr>
        <w:t>выдвигать гипотезы о возможных последствиях деятельности человека в экосистемах и</w:t>
      </w:r>
      <w:r>
        <w:rPr>
          <w:spacing w:val="-7"/>
          <w:sz w:val="28"/>
        </w:rPr>
        <w:t xml:space="preserve"> </w:t>
      </w:r>
      <w:r>
        <w:rPr>
          <w:sz w:val="28"/>
        </w:rPr>
        <w:t>биосфере;</w:t>
      </w:r>
    </w:p>
    <w:p w14:paraId="E1070000">
      <w:pPr>
        <w:pStyle w:val="Style_8"/>
        <w:numPr>
          <w:ilvl w:val="0"/>
          <w:numId w:val="49"/>
        </w:numPr>
        <w:tabs>
          <w:tab w:leader="none" w:pos="450" w:val="left"/>
        </w:tabs>
        <w:spacing w:line="276" w:lineRule="auto"/>
        <w:ind w:firstLine="284" w:left="0" w:right="-4"/>
        <w:rPr>
          <w:sz w:val="28"/>
        </w:rPr>
      </w:pPr>
      <w:r>
        <w:rPr>
          <w:sz w:val="28"/>
        </w:rPr>
        <w:t>аргументировать свою точку зрения в ходе дискуссии по обсуждению глобальных экологических</w:t>
      </w:r>
      <w:r>
        <w:rPr>
          <w:spacing w:val="-7"/>
          <w:sz w:val="28"/>
        </w:rPr>
        <w:t xml:space="preserve"> </w:t>
      </w:r>
      <w:r>
        <w:rPr>
          <w:sz w:val="28"/>
        </w:rPr>
        <w:t>проблем.</w:t>
      </w:r>
    </w:p>
    <w:p w14:paraId="E2070000">
      <w:pPr>
        <w:pStyle w:val="Style_2"/>
        <w:spacing w:before="4" w:line="276" w:lineRule="auto"/>
        <w:ind w:firstLine="0" w:left="0"/>
        <w:rPr>
          <w:sz w:val="28"/>
        </w:rPr>
      </w:pPr>
    </w:p>
    <w:p w14:paraId="E3070000">
      <w:pPr>
        <w:pStyle w:val="Style_5"/>
        <w:numPr>
          <w:ilvl w:val="3"/>
          <w:numId w:val="9"/>
        </w:numPr>
        <w:tabs>
          <w:tab w:leader="none" w:pos="1134" w:val="left"/>
        </w:tabs>
        <w:spacing w:before="1" w:line="276" w:lineRule="auto"/>
        <w:ind w:firstLine="0" w:left="0"/>
        <w:jc w:val="both"/>
        <w:rPr>
          <w:sz w:val="28"/>
        </w:rPr>
      </w:pPr>
      <w:bookmarkStart w:id="14" w:name="_TOC_250011"/>
      <w:bookmarkEnd w:id="14"/>
      <w:r>
        <w:rPr>
          <w:sz w:val="28"/>
        </w:rPr>
        <w:t>Химия</w:t>
      </w:r>
    </w:p>
    <w:p w14:paraId="E4070000">
      <w:pPr>
        <w:spacing w:line="276" w:lineRule="auto"/>
        <w:ind w:firstLine="284" w:left="0" w:right="-4"/>
        <w:jc w:val="both"/>
        <w:rPr>
          <w:sz w:val="28"/>
        </w:rPr>
      </w:pPr>
      <w:r>
        <w:rPr>
          <w:b w:val="1"/>
          <w:sz w:val="28"/>
        </w:rPr>
        <w:t xml:space="preserve">Основные понятия химии </w:t>
      </w:r>
      <w:r>
        <w:rPr>
          <w:sz w:val="28"/>
        </w:rPr>
        <w:t>(уровень атомно-молекулярных представлений)</w:t>
      </w:r>
    </w:p>
    <w:p w14:paraId="E5070000">
      <w:pPr>
        <w:spacing w:line="276" w:lineRule="auto"/>
        <w:ind w:firstLine="284" w:left="0" w:right="-4"/>
        <w:jc w:val="both"/>
        <w:rPr>
          <w:i w:val="1"/>
          <w:sz w:val="28"/>
        </w:rPr>
      </w:pPr>
      <w:r>
        <w:rPr>
          <w:i w:val="1"/>
          <w:sz w:val="28"/>
        </w:rPr>
        <w:t>Выпускник научится:</w:t>
      </w:r>
    </w:p>
    <w:p w14:paraId="E6070000">
      <w:pPr>
        <w:pStyle w:val="Style_8"/>
        <w:numPr>
          <w:ilvl w:val="0"/>
          <w:numId w:val="50"/>
        </w:numPr>
        <w:tabs>
          <w:tab w:leader="none" w:pos="450" w:val="left"/>
        </w:tabs>
        <w:spacing w:line="276" w:lineRule="auto"/>
        <w:ind w:firstLine="284" w:left="0" w:right="-4"/>
        <w:rPr>
          <w:sz w:val="28"/>
        </w:rPr>
      </w:pPr>
      <w:r>
        <w:rPr>
          <w:sz w:val="28"/>
        </w:rPr>
        <w:t>описывать свойства твёрдых, жидких, газообразных веществ, выделяя их существенные</w:t>
      </w:r>
      <w:r>
        <w:rPr>
          <w:spacing w:val="-11"/>
          <w:sz w:val="28"/>
        </w:rPr>
        <w:t xml:space="preserve"> </w:t>
      </w:r>
      <w:r>
        <w:rPr>
          <w:sz w:val="28"/>
        </w:rPr>
        <w:t>признаки;</w:t>
      </w:r>
    </w:p>
    <w:p w14:paraId="E7070000">
      <w:pPr>
        <w:pStyle w:val="Style_8"/>
        <w:numPr>
          <w:ilvl w:val="0"/>
          <w:numId w:val="51"/>
        </w:numPr>
        <w:tabs>
          <w:tab w:leader="none" w:pos="450" w:val="left"/>
        </w:tabs>
        <w:spacing w:line="276" w:lineRule="auto"/>
        <w:ind w:firstLine="284" w:left="0" w:right="-4"/>
        <w:rPr>
          <w:sz w:val="28"/>
        </w:rPr>
      </w:pPr>
      <w:r>
        <w:rPr>
          <w:sz w:val="28"/>
        </w:rPr>
        <w:t>характеризовать вещества по составу, строению и свойствам, устанавливать причинно-следственные связи между данными характеристиками</w:t>
      </w:r>
      <w:r>
        <w:rPr>
          <w:spacing w:val="-30"/>
          <w:sz w:val="28"/>
        </w:rPr>
        <w:t xml:space="preserve"> </w:t>
      </w:r>
      <w:r>
        <w:rPr>
          <w:sz w:val="28"/>
        </w:rPr>
        <w:t>вещества;</w:t>
      </w:r>
    </w:p>
    <w:p w14:paraId="E8070000">
      <w:pPr>
        <w:pStyle w:val="Style_8"/>
        <w:numPr>
          <w:ilvl w:val="0"/>
          <w:numId w:val="51"/>
        </w:numPr>
        <w:tabs>
          <w:tab w:leader="none" w:pos="450" w:val="left"/>
        </w:tabs>
        <w:spacing w:line="276" w:lineRule="auto"/>
        <w:ind w:firstLine="284" w:left="0" w:right="-4"/>
        <w:rPr>
          <w:sz w:val="28"/>
        </w:rPr>
      </w:pPr>
      <w:r>
        <w:rPr>
          <w:sz w:val="28"/>
        </w:rPr>
        <w:t xml:space="preserve">раскрывать смысл основных химических понятий «атом», </w:t>
      </w:r>
      <w:r>
        <w:rPr>
          <w:sz w:val="28"/>
        </w:rPr>
        <w:t>«молекула»,</w:t>
      </w:r>
      <w:r>
        <w:rPr>
          <w:sz w:val="28"/>
        </w:rPr>
        <w:t xml:space="preserve"> </w:t>
      </w:r>
      <w:r>
        <w:rPr>
          <w:sz w:val="28"/>
        </w:rPr>
        <w:t>«химический элемент», «простое вещество», «сложное вещество», «валентность», используя знаковую систему химии;</w:t>
      </w:r>
    </w:p>
    <w:p w14:paraId="E9070000">
      <w:pPr>
        <w:pStyle w:val="Style_8"/>
        <w:numPr>
          <w:ilvl w:val="0"/>
          <w:numId w:val="51"/>
        </w:numPr>
        <w:tabs>
          <w:tab w:leader="none" w:pos="450" w:val="left"/>
        </w:tabs>
        <w:spacing w:line="276" w:lineRule="auto"/>
        <w:ind w:firstLine="284" w:left="0" w:right="-4"/>
        <w:rPr>
          <w:sz w:val="28"/>
        </w:rPr>
      </w:pPr>
      <w:r>
        <w:rPr>
          <w:sz w:val="28"/>
        </w:rPr>
        <w:t>изображать состав простейших вещес</w:t>
      </w:r>
      <w:r>
        <w:rPr>
          <w:sz w:val="28"/>
        </w:rPr>
        <w:t xml:space="preserve">тв с помощью химических формул </w:t>
      </w:r>
      <w:r>
        <w:rPr>
          <w:sz w:val="28"/>
        </w:rPr>
        <w:t>и сущность химических реакций с помощью химических</w:t>
      </w:r>
      <w:r>
        <w:rPr>
          <w:spacing w:val="-27"/>
          <w:sz w:val="28"/>
        </w:rPr>
        <w:t xml:space="preserve"> </w:t>
      </w:r>
      <w:r>
        <w:rPr>
          <w:sz w:val="28"/>
        </w:rPr>
        <w:t>уравнений;</w:t>
      </w:r>
    </w:p>
    <w:p w14:paraId="EA070000">
      <w:pPr>
        <w:pStyle w:val="Style_8"/>
        <w:numPr>
          <w:ilvl w:val="0"/>
          <w:numId w:val="51"/>
        </w:numPr>
        <w:tabs>
          <w:tab w:leader="none" w:pos="450" w:val="left"/>
        </w:tabs>
        <w:spacing w:line="276" w:lineRule="auto"/>
        <w:ind w:firstLine="284" w:left="0" w:right="-4"/>
        <w:rPr>
          <w:sz w:val="28"/>
        </w:rPr>
      </w:pPr>
      <w:r>
        <w:rPr>
          <w:sz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14:paraId="EB070000">
      <w:pPr>
        <w:pStyle w:val="Style_8"/>
        <w:numPr>
          <w:ilvl w:val="0"/>
          <w:numId w:val="51"/>
        </w:numPr>
        <w:tabs>
          <w:tab w:leader="none" w:pos="450" w:val="left"/>
        </w:tabs>
        <w:spacing w:line="276" w:lineRule="auto"/>
        <w:ind w:firstLine="284" w:left="0" w:right="-4"/>
        <w:rPr>
          <w:sz w:val="28"/>
        </w:rPr>
      </w:pPr>
      <w:r>
        <w:rPr>
          <w:sz w:val="28"/>
        </w:rPr>
        <w:t>сравнивать по составу оксиды, основания, кислоты,</w:t>
      </w:r>
      <w:r>
        <w:rPr>
          <w:spacing w:val="-12"/>
          <w:sz w:val="28"/>
        </w:rPr>
        <w:t xml:space="preserve"> </w:t>
      </w:r>
      <w:r>
        <w:rPr>
          <w:sz w:val="28"/>
        </w:rPr>
        <w:t>соли;</w:t>
      </w:r>
    </w:p>
    <w:p w14:paraId="EC070000">
      <w:pPr>
        <w:pStyle w:val="Style_8"/>
        <w:numPr>
          <w:ilvl w:val="0"/>
          <w:numId w:val="51"/>
        </w:numPr>
        <w:tabs>
          <w:tab w:leader="none" w:pos="450" w:val="left"/>
        </w:tabs>
        <w:spacing w:line="276" w:lineRule="auto"/>
        <w:ind w:firstLine="284" w:left="0" w:right="-4"/>
        <w:rPr>
          <w:sz w:val="28"/>
        </w:rPr>
      </w:pPr>
      <w:r>
        <w:rPr>
          <w:sz w:val="28"/>
        </w:rPr>
        <w:t>классифицировать оксиды и основания по свойствам, кислоты и соли по</w:t>
      </w:r>
      <w:r>
        <w:rPr>
          <w:spacing w:val="-31"/>
          <w:sz w:val="28"/>
        </w:rPr>
        <w:t xml:space="preserve"> </w:t>
      </w:r>
      <w:r>
        <w:rPr>
          <w:sz w:val="28"/>
        </w:rPr>
        <w:t>составу;</w:t>
      </w:r>
    </w:p>
    <w:p w14:paraId="ED070000">
      <w:pPr>
        <w:pStyle w:val="Style_8"/>
        <w:numPr>
          <w:ilvl w:val="0"/>
          <w:numId w:val="51"/>
        </w:numPr>
        <w:tabs>
          <w:tab w:leader="none" w:pos="450" w:val="left"/>
        </w:tabs>
        <w:spacing w:line="276" w:lineRule="auto"/>
        <w:ind w:firstLine="284" w:left="0" w:right="-4"/>
        <w:rPr>
          <w:sz w:val="28"/>
        </w:rPr>
      </w:pPr>
      <w:r>
        <w:rPr>
          <w:sz w:val="28"/>
        </w:rPr>
        <w:t xml:space="preserve">описывать состав, свойства и значение (в природе и практической </w:t>
      </w:r>
      <w:r>
        <w:rPr>
          <w:sz w:val="28"/>
        </w:rPr>
        <w:t>деятельн</w:t>
      </w:r>
      <w:r>
        <w:rPr>
          <w:sz w:val="28"/>
        </w:rPr>
        <w:t>ости человека) простых веществ -</w:t>
      </w:r>
      <w:r>
        <w:rPr>
          <w:sz w:val="28"/>
        </w:rPr>
        <w:t xml:space="preserve"> кислорода и</w:t>
      </w:r>
      <w:r>
        <w:rPr>
          <w:spacing w:val="-7"/>
          <w:sz w:val="28"/>
        </w:rPr>
        <w:t xml:space="preserve"> </w:t>
      </w:r>
      <w:r>
        <w:rPr>
          <w:sz w:val="28"/>
        </w:rPr>
        <w:t>водорода;</w:t>
      </w:r>
    </w:p>
    <w:p w14:paraId="EE070000">
      <w:pPr>
        <w:pStyle w:val="Style_8"/>
        <w:numPr>
          <w:ilvl w:val="0"/>
          <w:numId w:val="51"/>
        </w:numPr>
        <w:tabs>
          <w:tab w:leader="none" w:pos="450" w:val="left"/>
        </w:tabs>
        <w:spacing w:before="46" w:line="276" w:lineRule="auto"/>
        <w:ind w:firstLine="284" w:left="0" w:right="-4"/>
        <w:rPr>
          <w:sz w:val="28"/>
        </w:rPr>
      </w:pPr>
      <w:r>
        <w:rPr>
          <w:sz w:val="28"/>
        </w:rPr>
        <w:t xml:space="preserve">давать сравнительную характеристику химических элементов </w:t>
      </w:r>
      <w:r>
        <w:rPr>
          <w:sz w:val="28"/>
        </w:rPr>
        <w:t>и</w:t>
      </w:r>
      <w:r>
        <w:rPr>
          <w:sz w:val="28"/>
        </w:rPr>
        <w:t xml:space="preserve"> </w:t>
      </w:r>
      <w:r>
        <w:rPr>
          <w:sz w:val="28"/>
        </w:rPr>
        <w:t>важнейших</w:t>
      </w:r>
      <w:r>
        <w:rPr>
          <w:sz w:val="28"/>
        </w:rPr>
        <w:t xml:space="preserve"> </w:t>
      </w:r>
      <w:r>
        <w:rPr>
          <w:sz w:val="28"/>
        </w:rPr>
        <w:t>соединений естественных семейств щелочных металлов и галогенов;</w:t>
      </w:r>
    </w:p>
    <w:p w14:paraId="EF070000">
      <w:pPr>
        <w:pStyle w:val="Style_8"/>
        <w:numPr>
          <w:ilvl w:val="0"/>
          <w:numId w:val="51"/>
        </w:numPr>
        <w:tabs>
          <w:tab w:leader="none" w:pos="450" w:val="left"/>
        </w:tabs>
        <w:spacing w:line="276" w:lineRule="auto"/>
        <w:ind w:firstLine="284" w:left="0" w:right="-4"/>
        <w:rPr>
          <w:sz w:val="28"/>
        </w:rPr>
      </w:pPr>
      <w:r>
        <w:rPr>
          <w:sz w:val="28"/>
        </w:rPr>
        <w:t>пользоваться лабораторным оборудованием и химической</w:t>
      </w:r>
      <w:r>
        <w:rPr>
          <w:spacing w:val="-24"/>
          <w:sz w:val="28"/>
        </w:rPr>
        <w:t xml:space="preserve"> </w:t>
      </w:r>
      <w:r>
        <w:rPr>
          <w:sz w:val="28"/>
        </w:rPr>
        <w:t>посудой;</w:t>
      </w:r>
    </w:p>
    <w:p w14:paraId="F0070000">
      <w:pPr>
        <w:pStyle w:val="Style_8"/>
        <w:numPr>
          <w:ilvl w:val="0"/>
          <w:numId w:val="51"/>
        </w:numPr>
        <w:tabs>
          <w:tab w:leader="none" w:pos="450" w:val="left"/>
        </w:tabs>
        <w:spacing w:line="276" w:lineRule="auto"/>
        <w:ind w:firstLine="284" w:left="0" w:right="-4"/>
        <w:rPr>
          <w:sz w:val="28"/>
        </w:rPr>
      </w:pPr>
      <w:r>
        <w:rPr>
          <w:sz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w:t>
      </w:r>
      <w:r>
        <w:rPr>
          <w:spacing w:val="-13"/>
          <w:sz w:val="28"/>
        </w:rPr>
        <w:t xml:space="preserve"> </w:t>
      </w:r>
      <w:r>
        <w:rPr>
          <w:sz w:val="28"/>
        </w:rPr>
        <w:t>опытов;</w:t>
      </w:r>
    </w:p>
    <w:p w14:paraId="F1070000">
      <w:pPr>
        <w:pStyle w:val="Style_8"/>
        <w:numPr>
          <w:ilvl w:val="0"/>
          <w:numId w:val="51"/>
        </w:numPr>
        <w:tabs>
          <w:tab w:leader="none" w:pos="450" w:val="left"/>
        </w:tabs>
        <w:spacing w:line="276" w:lineRule="auto"/>
        <w:ind w:firstLine="284" w:left="0" w:right="-4"/>
        <w:rPr>
          <w:sz w:val="28"/>
        </w:rPr>
      </w:pPr>
      <w:r>
        <w:rPr>
          <w:sz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w:t>
      </w:r>
      <w:r>
        <w:rPr>
          <w:spacing w:val="-7"/>
          <w:sz w:val="28"/>
        </w:rPr>
        <w:t xml:space="preserve"> </w:t>
      </w:r>
      <w:r>
        <w:rPr>
          <w:sz w:val="28"/>
        </w:rPr>
        <w:t>щелочами.</w:t>
      </w:r>
    </w:p>
    <w:p w14:paraId="F2070000">
      <w:pPr>
        <w:spacing w:line="276" w:lineRule="auto"/>
        <w:ind w:firstLine="284" w:left="0" w:right="-4"/>
        <w:jc w:val="both"/>
        <w:rPr>
          <w:i w:val="1"/>
          <w:sz w:val="28"/>
        </w:rPr>
      </w:pPr>
      <w:r>
        <w:rPr>
          <w:i w:val="1"/>
          <w:sz w:val="28"/>
        </w:rPr>
        <w:t>Выпускник получит возможность научиться:</w:t>
      </w:r>
    </w:p>
    <w:p w14:paraId="F3070000">
      <w:pPr>
        <w:pStyle w:val="Style_8"/>
        <w:numPr>
          <w:ilvl w:val="0"/>
          <w:numId w:val="51"/>
        </w:numPr>
        <w:tabs>
          <w:tab w:leader="none" w:pos="450" w:val="left"/>
        </w:tabs>
        <w:spacing w:line="276" w:lineRule="auto"/>
        <w:ind w:firstLine="284" w:left="0" w:right="-4"/>
        <w:rPr>
          <w:sz w:val="28"/>
        </w:rPr>
      </w:pPr>
      <w:r>
        <w:rPr>
          <w:sz w:val="28"/>
        </w:rPr>
        <w:t>грамотно обращаться с веществами в повседневной</w:t>
      </w:r>
      <w:r>
        <w:rPr>
          <w:spacing w:val="-13"/>
          <w:sz w:val="28"/>
        </w:rPr>
        <w:t xml:space="preserve"> </w:t>
      </w:r>
      <w:r>
        <w:rPr>
          <w:sz w:val="28"/>
        </w:rPr>
        <w:t>жизни;</w:t>
      </w:r>
    </w:p>
    <w:p w14:paraId="F4070000">
      <w:pPr>
        <w:pStyle w:val="Style_8"/>
        <w:numPr>
          <w:ilvl w:val="0"/>
          <w:numId w:val="51"/>
        </w:numPr>
        <w:tabs>
          <w:tab w:leader="none" w:pos="450" w:val="left"/>
        </w:tabs>
        <w:spacing w:line="276" w:lineRule="auto"/>
        <w:ind w:firstLine="284" w:left="0" w:right="-4"/>
        <w:rPr>
          <w:sz w:val="28"/>
        </w:rPr>
      </w:pPr>
      <w:r>
        <w:rPr>
          <w:sz w:val="28"/>
        </w:rPr>
        <w:t>осознавать необходимость соблюдения правил экологически безопасного поведения в окружающей природной</w:t>
      </w:r>
      <w:r>
        <w:rPr>
          <w:spacing w:val="-16"/>
          <w:sz w:val="28"/>
        </w:rPr>
        <w:t xml:space="preserve"> </w:t>
      </w:r>
      <w:r>
        <w:rPr>
          <w:sz w:val="28"/>
        </w:rPr>
        <w:t>среде;</w:t>
      </w:r>
    </w:p>
    <w:p w14:paraId="F5070000">
      <w:pPr>
        <w:pStyle w:val="Style_8"/>
        <w:numPr>
          <w:ilvl w:val="0"/>
          <w:numId w:val="51"/>
        </w:numPr>
        <w:tabs>
          <w:tab w:leader="none" w:pos="450" w:val="left"/>
        </w:tabs>
        <w:spacing w:line="276" w:lineRule="auto"/>
        <w:ind w:firstLine="284" w:left="0" w:right="-4"/>
        <w:rPr>
          <w:sz w:val="28"/>
        </w:rPr>
      </w:pPr>
      <w:r>
        <w:rPr>
          <w:sz w:val="28"/>
        </w:rPr>
        <w:t>понимать смысл и необходимость соблюдения предписаний, предлагаемых в инструкциях по использованию лекарств, средств бытовой химии и</w:t>
      </w:r>
      <w:r>
        <w:rPr>
          <w:spacing w:val="-29"/>
          <w:sz w:val="28"/>
        </w:rPr>
        <w:t xml:space="preserve"> </w:t>
      </w:r>
      <w:r>
        <w:rPr>
          <w:sz w:val="28"/>
        </w:rPr>
        <w:t>др.;</w:t>
      </w:r>
    </w:p>
    <w:p w14:paraId="F6070000">
      <w:pPr>
        <w:pStyle w:val="Style_8"/>
        <w:numPr>
          <w:ilvl w:val="0"/>
          <w:numId w:val="51"/>
        </w:numPr>
        <w:tabs>
          <w:tab w:leader="none" w:pos="450" w:val="left"/>
        </w:tabs>
        <w:spacing w:line="276" w:lineRule="auto"/>
        <w:ind w:firstLine="284" w:left="0" w:right="-4"/>
        <w:rPr>
          <w:sz w:val="28"/>
        </w:rPr>
      </w:pPr>
      <w:r>
        <w:rPr>
          <w:sz w:val="28"/>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w:t>
      </w:r>
      <w:r>
        <w:rPr>
          <w:spacing w:val="-8"/>
          <w:sz w:val="28"/>
        </w:rPr>
        <w:t xml:space="preserve"> </w:t>
      </w:r>
      <w:r>
        <w:rPr>
          <w:sz w:val="28"/>
        </w:rPr>
        <w:t>веществ;</w:t>
      </w:r>
    </w:p>
    <w:p w14:paraId="F7070000">
      <w:pPr>
        <w:pStyle w:val="Style_8"/>
        <w:numPr>
          <w:ilvl w:val="0"/>
          <w:numId w:val="51"/>
        </w:numPr>
        <w:tabs>
          <w:tab w:leader="none" w:pos="450" w:val="left"/>
        </w:tabs>
        <w:spacing w:line="276" w:lineRule="auto"/>
        <w:ind w:firstLine="284" w:left="0" w:right="-4"/>
        <w:rPr>
          <w:sz w:val="28"/>
        </w:rPr>
      </w:pPr>
      <w:r>
        <w:rPr>
          <w:sz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w:t>
      </w:r>
      <w:r>
        <w:rPr>
          <w:spacing w:val="-26"/>
          <w:sz w:val="28"/>
        </w:rPr>
        <w:t xml:space="preserve"> </w:t>
      </w:r>
      <w:r>
        <w:rPr>
          <w:sz w:val="28"/>
        </w:rPr>
        <w:t>точки зрения при обсуждении результатов выполненной</w:t>
      </w:r>
      <w:r>
        <w:rPr>
          <w:spacing w:val="-16"/>
          <w:sz w:val="28"/>
        </w:rPr>
        <w:t xml:space="preserve"> </w:t>
      </w:r>
      <w:r>
        <w:rPr>
          <w:sz w:val="28"/>
        </w:rPr>
        <w:t>работы;</w:t>
      </w:r>
    </w:p>
    <w:p w14:paraId="F8070000">
      <w:pPr>
        <w:pStyle w:val="Style_8"/>
        <w:numPr>
          <w:ilvl w:val="0"/>
          <w:numId w:val="51"/>
        </w:numPr>
        <w:tabs>
          <w:tab w:leader="none" w:pos="450" w:val="left"/>
        </w:tabs>
        <w:spacing w:line="276" w:lineRule="auto"/>
        <w:ind w:firstLine="284" w:left="0" w:right="-4"/>
        <w:rPr>
          <w:sz w:val="28"/>
        </w:rPr>
      </w:pPr>
      <w:r>
        <w:rPr>
          <w:sz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w:t>
      </w:r>
      <w:r>
        <w:rPr>
          <w:spacing w:val="-16"/>
          <w:sz w:val="28"/>
        </w:rPr>
        <w:t xml:space="preserve"> </w:t>
      </w:r>
      <w:r>
        <w:rPr>
          <w:sz w:val="28"/>
        </w:rPr>
        <w:t>веществ.</w:t>
      </w:r>
    </w:p>
    <w:p w14:paraId="F9070000">
      <w:pPr>
        <w:pStyle w:val="Style_5"/>
        <w:spacing w:line="276" w:lineRule="auto"/>
        <w:ind w:firstLine="284" w:left="0" w:right="-4"/>
        <w:jc w:val="both"/>
        <w:rPr>
          <w:sz w:val="28"/>
        </w:rPr>
      </w:pPr>
      <w:r>
        <w:rPr>
          <w:sz w:val="28"/>
        </w:rPr>
        <w:t xml:space="preserve">Периодический закон и периодическая </w:t>
      </w:r>
      <w:r>
        <w:rPr>
          <w:sz w:val="28"/>
        </w:rPr>
        <w:t>си</w:t>
      </w:r>
      <w:r>
        <w:rPr>
          <w:sz w:val="28"/>
        </w:rPr>
        <w:t>стема химических элементов Д.</w:t>
      </w:r>
      <w:r>
        <w:rPr>
          <w:sz w:val="28"/>
        </w:rPr>
        <w:t>И. Менделеева. Строение</w:t>
      </w:r>
      <w:r>
        <w:rPr>
          <w:spacing w:val="-10"/>
          <w:sz w:val="28"/>
        </w:rPr>
        <w:t xml:space="preserve"> </w:t>
      </w:r>
      <w:r>
        <w:rPr>
          <w:sz w:val="28"/>
        </w:rPr>
        <w:t>вещества</w:t>
      </w:r>
    </w:p>
    <w:p w14:paraId="FA070000">
      <w:pPr>
        <w:spacing w:line="276" w:lineRule="auto"/>
        <w:ind w:firstLine="284" w:left="0" w:right="-4"/>
        <w:jc w:val="both"/>
        <w:rPr>
          <w:sz w:val="28"/>
        </w:rPr>
      </w:pPr>
      <w:r>
        <w:rPr>
          <w:i w:val="1"/>
          <w:sz w:val="28"/>
        </w:rPr>
        <w:t>Выпускник научится</w:t>
      </w:r>
      <w:r>
        <w:rPr>
          <w:sz w:val="28"/>
        </w:rPr>
        <w:t>:</w:t>
      </w:r>
    </w:p>
    <w:p w14:paraId="FB070000">
      <w:pPr>
        <w:pStyle w:val="Style_8"/>
        <w:numPr>
          <w:ilvl w:val="0"/>
          <w:numId w:val="51"/>
        </w:numPr>
        <w:tabs>
          <w:tab w:leader="none" w:pos="450" w:val="left"/>
        </w:tabs>
        <w:spacing w:line="276" w:lineRule="auto"/>
        <w:ind w:firstLine="284" w:left="0" w:right="-4"/>
        <w:rPr>
          <w:sz w:val="28"/>
        </w:rPr>
      </w:pPr>
      <w:r>
        <w:rPr>
          <w:sz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w:t>
      </w:r>
      <w:r>
        <w:rPr>
          <w:spacing w:val="-19"/>
          <w:sz w:val="28"/>
        </w:rPr>
        <w:t xml:space="preserve"> </w:t>
      </w:r>
      <w:r>
        <w:rPr>
          <w:sz w:val="28"/>
        </w:rPr>
        <w:t>знаний;</w:t>
      </w:r>
    </w:p>
    <w:p w14:paraId="FC070000">
      <w:pPr>
        <w:pStyle w:val="Style_8"/>
        <w:numPr>
          <w:ilvl w:val="0"/>
          <w:numId w:val="51"/>
        </w:numPr>
        <w:tabs>
          <w:tab w:leader="none" w:pos="450" w:val="left"/>
        </w:tabs>
        <w:spacing w:line="276" w:lineRule="auto"/>
        <w:ind w:firstLine="284" w:left="0" w:right="-4"/>
        <w:rPr>
          <w:sz w:val="28"/>
        </w:rPr>
      </w:pPr>
      <w:r>
        <w:rPr>
          <w:sz w:val="28"/>
        </w:rPr>
        <w:t>раскрывать смысл периодического закона Д. И.</w:t>
      </w:r>
      <w:r>
        <w:rPr>
          <w:spacing w:val="-11"/>
          <w:sz w:val="28"/>
        </w:rPr>
        <w:t xml:space="preserve"> </w:t>
      </w:r>
      <w:r>
        <w:rPr>
          <w:sz w:val="28"/>
        </w:rPr>
        <w:t>Менделеева;</w:t>
      </w:r>
    </w:p>
    <w:p w14:paraId="FD070000">
      <w:pPr>
        <w:pStyle w:val="Style_8"/>
        <w:numPr>
          <w:ilvl w:val="0"/>
          <w:numId w:val="51"/>
        </w:numPr>
        <w:tabs>
          <w:tab w:leader="none" w:pos="450" w:val="left"/>
        </w:tabs>
        <w:spacing w:line="276" w:lineRule="auto"/>
        <w:ind w:firstLine="284" w:left="0" w:right="-4"/>
        <w:rPr>
          <w:sz w:val="28"/>
        </w:rPr>
      </w:pPr>
      <w:r>
        <w:rPr>
          <w:sz w:val="28"/>
        </w:rPr>
        <w:t>описывать и характеризовать табличную форму периодической системы химических</w:t>
      </w:r>
      <w:r>
        <w:rPr>
          <w:spacing w:val="-9"/>
          <w:sz w:val="28"/>
        </w:rPr>
        <w:t xml:space="preserve"> </w:t>
      </w:r>
      <w:r>
        <w:rPr>
          <w:sz w:val="28"/>
        </w:rPr>
        <w:t>элементов;</w:t>
      </w:r>
    </w:p>
    <w:p w14:paraId="FE070000">
      <w:pPr>
        <w:pStyle w:val="Style_8"/>
        <w:numPr>
          <w:ilvl w:val="0"/>
          <w:numId w:val="51"/>
        </w:numPr>
        <w:tabs>
          <w:tab w:leader="none" w:pos="450" w:val="left"/>
        </w:tabs>
        <w:spacing w:line="276" w:lineRule="auto"/>
        <w:ind w:firstLine="284" w:left="0" w:right="-4"/>
        <w:rPr>
          <w:sz w:val="28"/>
        </w:rPr>
      </w:pPr>
      <w:r>
        <w:rPr>
          <w:sz w:val="28"/>
        </w:rPr>
        <w:t xml:space="preserve">характеризовать состав атомных ядер и распределение числа электронов </w:t>
      </w:r>
      <w:r>
        <w:rPr>
          <w:sz w:val="28"/>
        </w:rPr>
        <w:t>по электронным слоям атомов химических элементов малых периодов периодической системы, а также калия и</w:t>
      </w:r>
      <w:r>
        <w:rPr>
          <w:spacing w:val="-7"/>
          <w:sz w:val="28"/>
        </w:rPr>
        <w:t xml:space="preserve"> </w:t>
      </w:r>
      <w:r>
        <w:rPr>
          <w:sz w:val="28"/>
        </w:rPr>
        <w:t>кальция;</w:t>
      </w:r>
    </w:p>
    <w:p w14:paraId="FF070000">
      <w:pPr>
        <w:pStyle w:val="Style_8"/>
        <w:numPr>
          <w:ilvl w:val="0"/>
          <w:numId w:val="51"/>
        </w:numPr>
        <w:tabs>
          <w:tab w:leader="none" w:pos="450" w:val="left"/>
        </w:tabs>
        <w:spacing w:line="276" w:lineRule="auto"/>
        <w:ind w:firstLine="284" w:left="0" w:right="-4"/>
        <w:rPr>
          <w:sz w:val="28"/>
        </w:rPr>
      </w:pPr>
      <w:r>
        <w:rPr>
          <w:sz w:val="28"/>
        </w:rPr>
        <w:t>различать виды химической связи: ионную, ковалентную полярную, ковалентную неполярную и</w:t>
      </w:r>
      <w:r>
        <w:rPr>
          <w:spacing w:val="-14"/>
          <w:sz w:val="28"/>
        </w:rPr>
        <w:t xml:space="preserve"> </w:t>
      </w:r>
      <w:r>
        <w:rPr>
          <w:sz w:val="28"/>
        </w:rPr>
        <w:t>металлическую;</w:t>
      </w:r>
    </w:p>
    <w:p w14:paraId="00080000">
      <w:pPr>
        <w:pStyle w:val="Style_8"/>
        <w:numPr>
          <w:ilvl w:val="0"/>
          <w:numId w:val="51"/>
        </w:numPr>
        <w:tabs>
          <w:tab w:leader="none" w:pos="450" w:val="left"/>
        </w:tabs>
        <w:spacing w:line="276" w:lineRule="auto"/>
        <w:ind w:firstLine="284" w:left="0" w:right="-4"/>
        <w:rPr>
          <w:sz w:val="28"/>
        </w:rPr>
      </w:pPr>
      <w:r>
        <w:rPr>
          <w:sz w:val="28"/>
        </w:rPr>
        <w:t>изображать электронно-ионные формулы веществ, образованных химическими связями разного</w:t>
      </w:r>
      <w:r>
        <w:rPr>
          <w:spacing w:val="-4"/>
          <w:sz w:val="28"/>
        </w:rPr>
        <w:t xml:space="preserve"> </w:t>
      </w:r>
      <w:r>
        <w:rPr>
          <w:sz w:val="28"/>
        </w:rPr>
        <w:t>вида;</w:t>
      </w:r>
    </w:p>
    <w:p w14:paraId="01080000">
      <w:pPr>
        <w:pStyle w:val="Style_8"/>
        <w:numPr>
          <w:ilvl w:val="0"/>
          <w:numId w:val="51"/>
        </w:numPr>
        <w:tabs>
          <w:tab w:leader="none" w:pos="450" w:val="left"/>
        </w:tabs>
        <w:spacing w:line="276" w:lineRule="auto"/>
        <w:ind w:firstLine="284" w:left="0" w:right="-4"/>
        <w:rPr>
          <w:sz w:val="28"/>
        </w:rPr>
      </w:pPr>
      <w:r>
        <w:rPr>
          <w:sz w:val="28"/>
        </w:rPr>
        <w:t>выявлять зависимость свойств веществ от строения их кристаллических решёток: ионных, атомных, молекулярных,</w:t>
      </w:r>
      <w:r>
        <w:rPr>
          <w:spacing w:val="-16"/>
          <w:sz w:val="28"/>
        </w:rPr>
        <w:t xml:space="preserve"> </w:t>
      </w:r>
      <w:r>
        <w:rPr>
          <w:sz w:val="28"/>
        </w:rPr>
        <w:t>металлических;</w:t>
      </w:r>
    </w:p>
    <w:p w14:paraId="02080000">
      <w:pPr>
        <w:pStyle w:val="Style_8"/>
        <w:numPr>
          <w:ilvl w:val="0"/>
          <w:numId w:val="51"/>
        </w:numPr>
        <w:tabs>
          <w:tab w:leader="none" w:pos="450" w:val="left"/>
        </w:tabs>
        <w:spacing w:line="276" w:lineRule="auto"/>
        <w:ind w:firstLine="284" w:left="0" w:right="-4"/>
        <w:rPr>
          <w:sz w:val="28"/>
        </w:rPr>
      </w:pPr>
      <w:r>
        <w:rPr>
          <w:sz w:val="28"/>
        </w:rPr>
        <w:t>характеризовать химические элементы и их соединения на основе положения элементов в периодической системе и особенностей строения их</w:t>
      </w:r>
      <w:r>
        <w:rPr>
          <w:spacing w:val="-21"/>
          <w:sz w:val="28"/>
        </w:rPr>
        <w:t xml:space="preserve"> </w:t>
      </w:r>
      <w:r>
        <w:rPr>
          <w:sz w:val="28"/>
        </w:rPr>
        <w:t>атомов;</w:t>
      </w:r>
    </w:p>
    <w:p w14:paraId="03080000">
      <w:pPr>
        <w:pStyle w:val="Style_8"/>
        <w:numPr>
          <w:ilvl w:val="0"/>
          <w:numId w:val="51"/>
        </w:numPr>
        <w:tabs>
          <w:tab w:leader="none" w:pos="450" w:val="left"/>
        </w:tabs>
        <w:spacing w:line="276" w:lineRule="auto"/>
        <w:ind w:firstLine="284" w:left="0" w:right="-4"/>
        <w:rPr>
          <w:sz w:val="28"/>
        </w:rPr>
      </w:pPr>
      <w:r>
        <w:rPr>
          <w:sz w:val="28"/>
        </w:rPr>
        <w:t>описы</w:t>
      </w:r>
      <w:r>
        <w:rPr>
          <w:sz w:val="28"/>
        </w:rPr>
        <w:t>вать основные этапы открытия Д.</w:t>
      </w:r>
      <w:r>
        <w:rPr>
          <w:sz w:val="28"/>
        </w:rPr>
        <w:t>И. Менделеевым периодического закона и периодической системы химических элементов, жизнь и многообразную научную деятельность</w:t>
      </w:r>
      <w:r>
        <w:rPr>
          <w:spacing w:val="-9"/>
          <w:sz w:val="28"/>
        </w:rPr>
        <w:t xml:space="preserve"> </w:t>
      </w:r>
      <w:r>
        <w:rPr>
          <w:sz w:val="28"/>
        </w:rPr>
        <w:t>учёного;</w:t>
      </w:r>
    </w:p>
    <w:p w14:paraId="04080000">
      <w:pPr>
        <w:pStyle w:val="Style_8"/>
        <w:numPr>
          <w:ilvl w:val="0"/>
          <w:numId w:val="51"/>
        </w:numPr>
        <w:tabs>
          <w:tab w:leader="none" w:pos="450" w:val="left"/>
        </w:tabs>
        <w:spacing w:line="276" w:lineRule="auto"/>
        <w:ind w:firstLine="284" w:left="0" w:right="-4"/>
        <w:rPr>
          <w:sz w:val="28"/>
        </w:rPr>
      </w:pPr>
      <w:r>
        <w:rPr>
          <w:sz w:val="28"/>
        </w:rPr>
        <w:t>характеризовать научное и мировоззренческое значение периодического закона и периодической системы химических элементов Д. И.</w:t>
      </w:r>
      <w:r>
        <w:rPr>
          <w:spacing w:val="-17"/>
          <w:sz w:val="28"/>
        </w:rPr>
        <w:t xml:space="preserve"> </w:t>
      </w:r>
      <w:r>
        <w:rPr>
          <w:sz w:val="28"/>
        </w:rPr>
        <w:t>Менделеева;</w:t>
      </w:r>
    </w:p>
    <w:p w14:paraId="05080000">
      <w:pPr>
        <w:pStyle w:val="Style_8"/>
        <w:numPr>
          <w:ilvl w:val="0"/>
          <w:numId w:val="51"/>
        </w:numPr>
        <w:tabs>
          <w:tab w:leader="none" w:pos="450" w:val="left"/>
        </w:tabs>
        <w:spacing w:line="276" w:lineRule="auto"/>
        <w:ind w:firstLine="284" w:left="0" w:right="-4"/>
        <w:rPr>
          <w:sz w:val="28"/>
        </w:rPr>
      </w:pPr>
      <w:r>
        <w:rPr>
          <w:sz w:val="28"/>
        </w:rPr>
        <w:t>осознавать научные открытия как результат длительных наблюдений, опытов, научной полемики, преодоления трудностей и</w:t>
      </w:r>
      <w:r>
        <w:rPr>
          <w:spacing w:val="-21"/>
          <w:sz w:val="28"/>
        </w:rPr>
        <w:t xml:space="preserve"> </w:t>
      </w:r>
      <w:r>
        <w:rPr>
          <w:sz w:val="28"/>
        </w:rPr>
        <w:t>сомнений.</w:t>
      </w:r>
    </w:p>
    <w:p w14:paraId="06080000">
      <w:pPr>
        <w:spacing w:line="276" w:lineRule="auto"/>
        <w:ind w:firstLine="284" w:left="0" w:right="-4"/>
        <w:jc w:val="both"/>
        <w:rPr>
          <w:i w:val="1"/>
          <w:sz w:val="28"/>
        </w:rPr>
      </w:pPr>
      <w:r>
        <w:rPr>
          <w:i w:val="1"/>
          <w:sz w:val="28"/>
        </w:rPr>
        <w:t>Выпускник получит возможность научиться:</w:t>
      </w:r>
    </w:p>
    <w:p w14:paraId="07080000">
      <w:pPr>
        <w:pStyle w:val="Style_8"/>
        <w:numPr>
          <w:ilvl w:val="0"/>
          <w:numId w:val="45"/>
        </w:numPr>
        <w:spacing w:line="276" w:lineRule="auto"/>
        <w:ind w:firstLine="284" w:left="0" w:right="-4"/>
        <w:rPr>
          <w:sz w:val="28"/>
        </w:rPr>
      </w:pPr>
      <w:r>
        <w:rPr>
          <w:sz w:val="28"/>
        </w:rPr>
        <w:t>осознавать значение теоретических знаний для практической деятельности человека;</w:t>
      </w:r>
    </w:p>
    <w:p w14:paraId="08080000">
      <w:pPr>
        <w:pStyle w:val="Style_8"/>
        <w:numPr>
          <w:ilvl w:val="0"/>
          <w:numId w:val="51"/>
        </w:numPr>
        <w:tabs>
          <w:tab w:leader="none" w:pos="450" w:val="left"/>
        </w:tabs>
        <w:spacing w:line="276" w:lineRule="auto"/>
        <w:ind w:firstLine="284" w:left="0" w:right="-4"/>
        <w:rPr>
          <w:sz w:val="28"/>
        </w:rPr>
      </w:pPr>
      <w:r>
        <w:rPr>
          <w:sz w:val="28"/>
        </w:rPr>
        <w:t>описывать изученные объекты как системы, применяя логику системного</w:t>
      </w:r>
      <w:r>
        <w:rPr>
          <w:spacing w:val="-26"/>
          <w:sz w:val="28"/>
        </w:rPr>
        <w:t xml:space="preserve"> </w:t>
      </w:r>
      <w:r>
        <w:rPr>
          <w:sz w:val="28"/>
        </w:rPr>
        <w:t>анализа;</w:t>
      </w:r>
    </w:p>
    <w:p w14:paraId="09080000">
      <w:pPr>
        <w:pStyle w:val="Style_8"/>
        <w:numPr>
          <w:ilvl w:val="0"/>
          <w:numId w:val="51"/>
        </w:numPr>
        <w:tabs>
          <w:tab w:leader="none" w:pos="450" w:val="left"/>
        </w:tabs>
        <w:spacing w:line="276" w:lineRule="auto"/>
        <w:ind w:firstLine="284" w:left="0" w:right="-4"/>
        <w:rPr>
          <w:sz w:val="28"/>
        </w:rPr>
      </w:pPr>
      <w:r>
        <w:rPr>
          <w:sz w:val="28"/>
        </w:rPr>
        <w:t>применять знания о закономерностях периодической системы химических элементов для объяснения и предвидения свойств конкретных</w:t>
      </w:r>
      <w:r>
        <w:rPr>
          <w:spacing w:val="-18"/>
          <w:sz w:val="28"/>
        </w:rPr>
        <w:t xml:space="preserve"> </w:t>
      </w:r>
      <w:r>
        <w:rPr>
          <w:sz w:val="28"/>
        </w:rPr>
        <w:t>веществ;</w:t>
      </w:r>
    </w:p>
    <w:p w14:paraId="0A080000">
      <w:pPr>
        <w:pStyle w:val="Style_8"/>
        <w:numPr>
          <w:ilvl w:val="0"/>
          <w:numId w:val="51"/>
        </w:numPr>
        <w:tabs>
          <w:tab w:leader="none" w:pos="450" w:val="left"/>
        </w:tabs>
        <w:spacing w:line="276" w:lineRule="auto"/>
        <w:ind w:firstLine="284" w:left="0" w:right="-4"/>
        <w:rPr>
          <w:sz w:val="28"/>
        </w:rPr>
      </w:pPr>
      <w:r>
        <w:rPr>
          <w:sz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w:t>
      </w:r>
      <w:r>
        <w:rPr>
          <w:spacing w:val="-14"/>
          <w:sz w:val="28"/>
        </w:rPr>
        <w:t xml:space="preserve"> </w:t>
      </w:r>
      <w:r>
        <w:rPr>
          <w:sz w:val="28"/>
        </w:rPr>
        <w:t>техники.</w:t>
      </w:r>
    </w:p>
    <w:p w14:paraId="0B080000">
      <w:pPr>
        <w:pStyle w:val="Style_5"/>
        <w:spacing w:before="1" w:line="276" w:lineRule="auto"/>
        <w:ind w:firstLine="284" w:left="0" w:right="-4"/>
        <w:jc w:val="both"/>
        <w:rPr>
          <w:sz w:val="28"/>
        </w:rPr>
      </w:pPr>
      <w:r>
        <w:rPr>
          <w:sz w:val="28"/>
        </w:rPr>
        <w:t>Многообразие химических реакций</w:t>
      </w:r>
    </w:p>
    <w:p w14:paraId="0C080000">
      <w:pPr>
        <w:spacing w:line="276" w:lineRule="auto"/>
        <w:ind w:firstLine="284" w:left="0" w:right="-4"/>
        <w:jc w:val="both"/>
        <w:rPr>
          <w:i w:val="1"/>
          <w:sz w:val="28"/>
        </w:rPr>
      </w:pPr>
      <w:r>
        <w:rPr>
          <w:i w:val="1"/>
          <w:sz w:val="28"/>
        </w:rPr>
        <w:t>Выпускник научится:</w:t>
      </w:r>
    </w:p>
    <w:p w14:paraId="0D080000">
      <w:pPr>
        <w:pStyle w:val="Style_8"/>
        <w:numPr>
          <w:ilvl w:val="0"/>
          <w:numId w:val="51"/>
        </w:numPr>
        <w:tabs>
          <w:tab w:leader="none" w:pos="450" w:val="left"/>
        </w:tabs>
        <w:spacing w:line="276" w:lineRule="auto"/>
        <w:ind w:firstLine="284" w:left="0" w:right="-4"/>
        <w:rPr>
          <w:sz w:val="28"/>
        </w:rPr>
      </w:pPr>
      <w:r>
        <w:rPr>
          <w:sz w:val="28"/>
        </w:rPr>
        <w:t>объяснять суть химических процессов и их принципиальное отличие от физических;</w:t>
      </w:r>
    </w:p>
    <w:p w14:paraId="0E080000">
      <w:pPr>
        <w:pStyle w:val="Style_8"/>
        <w:numPr>
          <w:ilvl w:val="0"/>
          <w:numId w:val="51"/>
        </w:numPr>
        <w:tabs>
          <w:tab w:leader="none" w:pos="450" w:val="left"/>
        </w:tabs>
        <w:spacing w:line="276" w:lineRule="auto"/>
        <w:ind w:firstLine="284" w:left="0" w:right="-4"/>
        <w:rPr>
          <w:sz w:val="28"/>
        </w:rPr>
      </w:pPr>
      <w:r>
        <w:rPr>
          <w:sz w:val="28"/>
        </w:rPr>
        <w:t>называть признаки и условия протекания химических</w:t>
      </w:r>
      <w:r>
        <w:rPr>
          <w:spacing w:val="-27"/>
          <w:sz w:val="28"/>
        </w:rPr>
        <w:t xml:space="preserve"> </w:t>
      </w:r>
      <w:r>
        <w:rPr>
          <w:sz w:val="28"/>
        </w:rPr>
        <w:t>реакций;</w:t>
      </w:r>
    </w:p>
    <w:p w14:paraId="0F080000">
      <w:pPr>
        <w:pStyle w:val="Style_8"/>
        <w:numPr>
          <w:ilvl w:val="0"/>
          <w:numId w:val="51"/>
        </w:numPr>
        <w:tabs>
          <w:tab w:leader="none" w:pos="452" w:val="left"/>
        </w:tabs>
        <w:spacing w:line="276" w:lineRule="auto"/>
        <w:ind w:firstLine="284" w:left="0" w:right="-4"/>
        <w:rPr>
          <w:sz w:val="28"/>
        </w:rPr>
      </w:pPr>
      <w:r>
        <w:rPr>
          <w:sz w:val="28"/>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w:t>
      </w:r>
      <w:r>
        <w:rPr>
          <w:sz w:val="28"/>
        </w:rPr>
        <w:t>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w:t>
      </w:r>
      <w:r>
        <w:rPr>
          <w:spacing w:val="-11"/>
          <w:sz w:val="28"/>
        </w:rPr>
        <w:t xml:space="preserve"> </w:t>
      </w:r>
      <w:r>
        <w:rPr>
          <w:sz w:val="28"/>
        </w:rPr>
        <w:t>необратимые);</w:t>
      </w:r>
    </w:p>
    <w:p w14:paraId="10080000">
      <w:pPr>
        <w:pStyle w:val="Style_8"/>
        <w:numPr>
          <w:ilvl w:val="0"/>
          <w:numId w:val="51"/>
        </w:numPr>
        <w:tabs>
          <w:tab w:leader="none" w:pos="450" w:val="left"/>
        </w:tabs>
        <w:spacing w:line="276" w:lineRule="auto"/>
        <w:ind w:firstLine="284" w:left="0" w:right="-4"/>
        <w:rPr>
          <w:sz w:val="28"/>
        </w:rPr>
      </w:pPr>
      <w:r>
        <w:rPr>
          <w:sz w:val="28"/>
        </w:rPr>
        <w:t>называть факторы, влияющие на скорость химических</w:t>
      </w:r>
      <w:r>
        <w:rPr>
          <w:spacing w:val="-17"/>
          <w:sz w:val="28"/>
        </w:rPr>
        <w:t xml:space="preserve"> </w:t>
      </w:r>
      <w:r>
        <w:rPr>
          <w:sz w:val="28"/>
        </w:rPr>
        <w:t>реакций;</w:t>
      </w:r>
    </w:p>
    <w:p w14:paraId="11080000">
      <w:pPr>
        <w:pStyle w:val="Style_8"/>
        <w:numPr>
          <w:ilvl w:val="0"/>
          <w:numId w:val="51"/>
        </w:numPr>
        <w:tabs>
          <w:tab w:leader="none" w:pos="450" w:val="left"/>
        </w:tabs>
        <w:spacing w:line="276" w:lineRule="auto"/>
        <w:ind w:firstLine="284" w:left="0" w:right="-4"/>
        <w:rPr>
          <w:sz w:val="28"/>
        </w:rPr>
      </w:pPr>
      <w:r>
        <w:rPr>
          <w:sz w:val="28"/>
        </w:rPr>
        <w:t>называть факторы, влияющие на смещение химического</w:t>
      </w:r>
      <w:r>
        <w:rPr>
          <w:spacing w:val="-20"/>
          <w:sz w:val="28"/>
        </w:rPr>
        <w:t xml:space="preserve"> </w:t>
      </w:r>
      <w:r>
        <w:rPr>
          <w:sz w:val="28"/>
        </w:rPr>
        <w:t>равновесия;</w:t>
      </w:r>
    </w:p>
    <w:p w14:paraId="12080000">
      <w:pPr>
        <w:pStyle w:val="Style_8"/>
        <w:numPr>
          <w:ilvl w:val="0"/>
          <w:numId w:val="51"/>
        </w:numPr>
        <w:tabs>
          <w:tab w:leader="none" w:pos="450" w:val="left"/>
        </w:tabs>
        <w:spacing w:line="276" w:lineRule="auto"/>
        <w:ind w:firstLine="284" w:left="0" w:right="-4"/>
        <w:rPr>
          <w:sz w:val="28"/>
        </w:rPr>
      </w:pPr>
      <w:r>
        <w:rPr>
          <w:sz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 восстановительных</w:t>
      </w:r>
      <w:r>
        <w:rPr>
          <w:spacing w:val="-9"/>
          <w:sz w:val="28"/>
        </w:rPr>
        <w:t xml:space="preserve"> </w:t>
      </w:r>
      <w:r>
        <w:rPr>
          <w:sz w:val="28"/>
        </w:rPr>
        <w:t>реакций;</w:t>
      </w:r>
    </w:p>
    <w:p w14:paraId="13080000">
      <w:pPr>
        <w:pStyle w:val="Style_8"/>
        <w:numPr>
          <w:ilvl w:val="0"/>
          <w:numId w:val="51"/>
        </w:numPr>
        <w:tabs>
          <w:tab w:leader="none" w:pos="450" w:val="left"/>
        </w:tabs>
        <w:spacing w:line="276" w:lineRule="auto"/>
        <w:ind w:firstLine="284" w:left="0" w:right="-4"/>
        <w:rPr>
          <w:sz w:val="28"/>
        </w:rPr>
      </w:pPr>
      <w:r>
        <w:rPr>
          <w:sz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14:paraId="14080000">
      <w:pPr>
        <w:pStyle w:val="Style_8"/>
        <w:numPr>
          <w:ilvl w:val="0"/>
          <w:numId w:val="51"/>
        </w:numPr>
        <w:tabs>
          <w:tab w:leader="none" w:pos="450" w:val="left"/>
        </w:tabs>
        <w:spacing w:line="276" w:lineRule="auto"/>
        <w:ind w:firstLine="284" w:left="0" w:right="-4"/>
        <w:rPr>
          <w:sz w:val="28"/>
        </w:rPr>
      </w:pPr>
      <w:r>
        <w:rPr>
          <w:sz w:val="28"/>
        </w:rPr>
        <w:t>составлять уравнения реакций, соответствующих последовательности («цепочке») превращений неорганических веществ различных</w:t>
      </w:r>
      <w:r>
        <w:rPr>
          <w:spacing w:val="-18"/>
          <w:sz w:val="28"/>
        </w:rPr>
        <w:t xml:space="preserve"> </w:t>
      </w:r>
      <w:r>
        <w:rPr>
          <w:sz w:val="28"/>
        </w:rPr>
        <w:t>классов;</w:t>
      </w:r>
    </w:p>
    <w:p w14:paraId="15080000">
      <w:pPr>
        <w:pStyle w:val="Style_8"/>
        <w:numPr>
          <w:ilvl w:val="0"/>
          <w:numId w:val="51"/>
        </w:numPr>
        <w:tabs>
          <w:tab w:leader="none" w:pos="450" w:val="left"/>
        </w:tabs>
        <w:spacing w:line="276" w:lineRule="auto"/>
        <w:ind w:firstLine="284" w:left="0" w:right="-4"/>
        <w:rPr>
          <w:sz w:val="28"/>
        </w:rPr>
      </w:pPr>
      <w:r>
        <w:rPr>
          <w:sz w:val="28"/>
        </w:rPr>
        <w:t>выявлять в процессе эксперимента признаки, свидетельствующие о протекании химической</w:t>
      </w:r>
      <w:r>
        <w:rPr>
          <w:spacing w:val="-9"/>
          <w:sz w:val="28"/>
        </w:rPr>
        <w:t xml:space="preserve"> </w:t>
      </w:r>
      <w:r>
        <w:rPr>
          <w:sz w:val="28"/>
        </w:rPr>
        <w:t>реакции;</w:t>
      </w:r>
    </w:p>
    <w:p w14:paraId="16080000">
      <w:pPr>
        <w:pStyle w:val="Style_8"/>
        <w:numPr>
          <w:ilvl w:val="0"/>
          <w:numId w:val="51"/>
        </w:numPr>
        <w:tabs>
          <w:tab w:leader="none" w:pos="450" w:val="left"/>
        </w:tabs>
        <w:spacing w:line="276" w:lineRule="auto"/>
        <w:ind w:firstLine="284" w:left="0" w:right="-4"/>
        <w:rPr>
          <w:sz w:val="28"/>
        </w:rPr>
      </w:pPr>
      <w:r>
        <w:rPr>
          <w:sz w:val="28"/>
        </w:rPr>
        <w:t>приготовлять растворы с определённой массовой долей растворённого</w:t>
      </w:r>
      <w:r>
        <w:rPr>
          <w:spacing w:val="-19"/>
          <w:sz w:val="28"/>
        </w:rPr>
        <w:t xml:space="preserve"> </w:t>
      </w:r>
      <w:r>
        <w:rPr>
          <w:sz w:val="28"/>
        </w:rPr>
        <w:t>вещества;</w:t>
      </w:r>
    </w:p>
    <w:p w14:paraId="17080000">
      <w:pPr>
        <w:pStyle w:val="Style_8"/>
        <w:numPr>
          <w:ilvl w:val="0"/>
          <w:numId w:val="51"/>
        </w:numPr>
        <w:tabs>
          <w:tab w:leader="none" w:pos="450" w:val="left"/>
        </w:tabs>
        <w:spacing w:line="276" w:lineRule="auto"/>
        <w:ind w:firstLine="284" w:left="0" w:right="-4"/>
        <w:rPr>
          <w:sz w:val="28"/>
        </w:rPr>
      </w:pPr>
      <w:r>
        <w:rPr>
          <w:sz w:val="28"/>
        </w:rPr>
        <w:t>определять характер среды водных растворов кислот и щелочей по изменению окраски</w:t>
      </w:r>
      <w:r>
        <w:rPr>
          <w:spacing w:val="-4"/>
          <w:sz w:val="28"/>
        </w:rPr>
        <w:t xml:space="preserve"> </w:t>
      </w:r>
      <w:r>
        <w:rPr>
          <w:sz w:val="28"/>
        </w:rPr>
        <w:t>индикаторов;</w:t>
      </w:r>
    </w:p>
    <w:p w14:paraId="18080000">
      <w:pPr>
        <w:pStyle w:val="Style_8"/>
        <w:numPr>
          <w:ilvl w:val="0"/>
          <w:numId w:val="51"/>
        </w:numPr>
        <w:tabs>
          <w:tab w:leader="none" w:pos="450" w:val="left"/>
        </w:tabs>
        <w:spacing w:line="276" w:lineRule="auto"/>
        <w:ind w:firstLine="284" w:left="0" w:right="-4"/>
        <w:rPr>
          <w:sz w:val="28"/>
        </w:rPr>
      </w:pPr>
      <w:r>
        <w:rPr>
          <w:sz w:val="28"/>
        </w:rPr>
        <w:t>проводить качественные реакции, подтверждающие наличие в водных растворах веществ отдельных катионов и</w:t>
      </w:r>
      <w:r>
        <w:rPr>
          <w:spacing w:val="-10"/>
          <w:sz w:val="28"/>
        </w:rPr>
        <w:t xml:space="preserve"> </w:t>
      </w:r>
      <w:r>
        <w:rPr>
          <w:sz w:val="28"/>
        </w:rPr>
        <w:t>анионов.</w:t>
      </w:r>
    </w:p>
    <w:p w14:paraId="19080000">
      <w:pPr>
        <w:spacing w:line="276" w:lineRule="auto"/>
        <w:ind w:firstLine="284" w:left="0" w:right="-4"/>
        <w:jc w:val="both"/>
        <w:rPr>
          <w:i w:val="1"/>
          <w:sz w:val="28"/>
        </w:rPr>
      </w:pPr>
      <w:r>
        <w:rPr>
          <w:i w:val="1"/>
          <w:sz w:val="28"/>
        </w:rPr>
        <w:t>Выпускник получит возможность научиться:</w:t>
      </w:r>
    </w:p>
    <w:p w14:paraId="1A080000">
      <w:pPr>
        <w:pStyle w:val="Style_8"/>
        <w:numPr>
          <w:ilvl w:val="0"/>
          <w:numId w:val="51"/>
        </w:numPr>
        <w:tabs>
          <w:tab w:leader="none" w:pos="450" w:val="left"/>
        </w:tabs>
        <w:spacing w:line="276" w:lineRule="auto"/>
        <w:ind w:firstLine="284" w:left="0" w:right="-4"/>
        <w:rPr>
          <w:sz w:val="28"/>
        </w:rPr>
      </w:pPr>
      <w:r>
        <w:rPr>
          <w:sz w:val="28"/>
        </w:rPr>
        <w:t>составлять молекулярные и полные ионные уравнения по сокращённым ионным уравнениям;</w:t>
      </w:r>
    </w:p>
    <w:p w14:paraId="1B080000">
      <w:pPr>
        <w:pStyle w:val="Style_8"/>
        <w:numPr>
          <w:ilvl w:val="0"/>
          <w:numId w:val="51"/>
        </w:numPr>
        <w:tabs>
          <w:tab w:leader="none" w:pos="450" w:val="left"/>
        </w:tabs>
        <w:spacing w:line="276" w:lineRule="auto"/>
        <w:ind w:firstLine="284" w:left="0" w:right="-4"/>
        <w:rPr>
          <w:sz w:val="28"/>
        </w:rPr>
      </w:pPr>
      <w:r>
        <w:rPr>
          <w:sz w:val="28"/>
        </w:rPr>
        <w:t>приводить примеры реакций, подтверждающих существование взаимосвязи между основными классами неорганических</w:t>
      </w:r>
      <w:r>
        <w:rPr>
          <w:spacing w:val="-15"/>
          <w:sz w:val="28"/>
        </w:rPr>
        <w:t xml:space="preserve"> </w:t>
      </w:r>
      <w:r>
        <w:rPr>
          <w:sz w:val="28"/>
        </w:rPr>
        <w:t>веществ;</w:t>
      </w:r>
    </w:p>
    <w:p w14:paraId="1C080000">
      <w:pPr>
        <w:pStyle w:val="Style_8"/>
        <w:numPr>
          <w:ilvl w:val="0"/>
          <w:numId w:val="51"/>
        </w:numPr>
        <w:tabs>
          <w:tab w:leader="none" w:pos="450" w:val="left"/>
        </w:tabs>
        <w:spacing w:line="276" w:lineRule="auto"/>
        <w:ind w:firstLine="284" w:left="0" w:right="-4"/>
        <w:rPr>
          <w:sz w:val="28"/>
        </w:rPr>
      </w:pPr>
      <w:r>
        <w:rPr>
          <w:sz w:val="28"/>
        </w:rPr>
        <w:t>прогнозировать результаты воздействия различных факторов на изменение скорости химической</w:t>
      </w:r>
      <w:r>
        <w:rPr>
          <w:spacing w:val="-7"/>
          <w:sz w:val="28"/>
        </w:rPr>
        <w:t xml:space="preserve"> </w:t>
      </w:r>
      <w:r>
        <w:rPr>
          <w:sz w:val="28"/>
        </w:rPr>
        <w:t>реакции;</w:t>
      </w:r>
    </w:p>
    <w:p w14:paraId="1D080000">
      <w:pPr>
        <w:pStyle w:val="Style_8"/>
        <w:numPr>
          <w:ilvl w:val="0"/>
          <w:numId w:val="51"/>
        </w:numPr>
        <w:tabs>
          <w:tab w:leader="none" w:pos="450" w:val="left"/>
        </w:tabs>
        <w:spacing w:line="276" w:lineRule="auto"/>
        <w:ind w:firstLine="284" w:left="0" w:right="-4"/>
        <w:rPr>
          <w:sz w:val="28"/>
        </w:rPr>
      </w:pPr>
      <w:r>
        <w:rPr>
          <w:sz w:val="28"/>
        </w:rPr>
        <w:t>прогнозировать результаты воздействия различных факторов на смещение химического</w:t>
      </w:r>
      <w:r>
        <w:rPr>
          <w:spacing w:val="-6"/>
          <w:sz w:val="28"/>
        </w:rPr>
        <w:t xml:space="preserve"> </w:t>
      </w:r>
      <w:r>
        <w:rPr>
          <w:sz w:val="28"/>
        </w:rPr>
        <w:t>равновесия.</w:t>
      </w:r>
    </w:p>
    <w:p w14:paraId="1E080000">
      <w:pPr>
        <w:pStyle w:val="Style_5"/>
        <w:spacing w:line="276" w:lineRule="auto"/>
        <w:ind w:firstLine="284" w:left="0" w:right="-4"/>
        <w:jc w:val="both"/>
        <w:rPr>
          <w:sz w:val="28"/>
        </w:rPr>
      </w:pPr>
      <w:r>
        <w:rPr>
          <w:sz w:val="28"/>
        </w:rPr>
        <w:t>Многообразие веществ</w:t>
      </w:r>
    </w:p>
    <w:p w14:paraId="1F080000">
      <w:pPr>
        <w:spacing w:line="276" w:lineRule="auto"/>
        <w:ind w:firstLine="284" w:left="0" w:right="-4"/>
        <w:jc w:val="both"/>
        <w:rPr>
          <w:i w:val="1"/>
          <w:sz w:val="28"/>
        </w:rPr>
      </w:pPr>
      <w:r>
        <w:rPr>
          <w:i w:val="1"/>
          <w:sz w:val="28"/>
        </w:rPr>
        <w:t>Выпускник научится:</w:t>
      </w:r>
    </w:p>
    <w:p w14:paraId="20080000">
      <w:pPr>
        <w:pStyle w:val="Style_8"/>
        <w:numPr>
          <w:ilvl w:val="0"/>
          <w:numId w:val="51"/>
        </w:numPr>
        <w:tabs>
          <w:tab w:leader="none" w:pos="450" w:val="left"/>
        </w:tabs>
        <w:spacing w:line="276" w:lineRule="auto"/>
        <w:ind w:firstLine="284" w:left="0" w:right="-4"/>
        <w:rPr>
          <w:sz w:val="28"/>
        </w:rPr>
      </w:pPr>
      <w:r>
        <w:rPr>
          <w:sz w:val="28"/>
        </w:rPr>
        <w:t xml:space="preserve">определять  принадлежность  неорганических   веществ   к  одному  из   </w:t>
      </w:r>
      <w:r>
        <w:rPr>
          <w:spacing w:val="8"/>
          <w:sz w:val="28"/>
        </w:rPr>
        <w:t xml:space="preserve"> </w:t>
      </w:r>
      <w:r>
        <w:rPr>
          <w:sz w:val="28"/>
        </w:rPr>
        <w:t>изученных</w:t>
      </w:r>
      <w:r>
        <w:rPr>
          <w:sz w:val="28"/>
        </w:rPr>
        <w:t xml:space="preserve"> </w:t>
      </w:r>
      <w:r>
        <w:rPr>
          <w:sz w:val="28"/>
        </w:rPr>
        <w:t>классов/групп: металлы и неметаллы, оксиды, основания, кислоты, соли;</w:t>
      </w:r>
    </w:p>
    <w:p w14:paraId="21080000">
      <w:pPr>
        <w:pStyle w:val="Style_8"/>
        <w:numPr>
          <w:ilvl w:val="0"/>
          <w:numId w:val="51"/>
        </w:numPr>
        <w:tabs>
          <w:tab w:leader="none" w:pos="450" w:val="left"/>
        </w:tabs>
        <w:spacing w:line="276" w:lineRule="auto"/>
        <w:ind w:firstLine="284" w:left="0" w:right="-4"/>
        <w:rPr>
          <w:sz w:val="28"/>
        </w:rPr>
      </w:pPr>
      <w:r>
        <w:rPr>
          <w:sz w:val="28"/>
        </w:rPr>
        <w:t>составлять формулы веществ по их</w:t>
      </w:r>
      <w:r>
        <w:rPr>
          <w:spacing w:val="-13"/>
          <w:sz w:val="28"/>
        </w:rPr>
        <w:t xml:space="preserve"> </w:t>
      </w:r>
      <w:r>
        <w:rPr>
          <w:sz w:val="28"/>
        </w:rPr>
        <w:t>названиям;</w:t>
      </w:r>
    </w:p>
    <w:p w14:paraId="22080000">
      <w:pPr>
        <w:pStyle w:val="Style_8"/>
        <w:numPr>
          <w:ilvl w:val="0"/>
          <w:numId w:val="51"/>
        </w:numPr>
        <w:tabs>
          <w:tab w:leader="none" w:pos="450" w:val="left"/>
        </w:tabs>
        <w:spacing w:line="276" w:lineRule="auto"/>
        <w:ind w:firstLine="284" w:left="0" w:right="-4"/>
        <w:rPr>
          <w:sz w:val="28"/>
        </w:rPr>
      </w:pPr>
      <w:r>
        <w:rPr>
          <w:sz w:val="28"/>
        </w:rPr>
        <w:t>определять валентность и степень окисления элементов в</w:t>
      </w:r>
      <w:r>
        <w:rPr>
          <w:spacing w:val="-27"/>
          <w:sz w:val="28"/>
        </w:rPr>
        <w:t xml:space="preserve"> </w:t>
      </w:r>
      <w:r>
        <w:rPr>
          <w:sz w:val="28"/>
        </w:rPr>
        <w:t>веществах;</w:t>
      </w:r>
    </w:p>
    <w:p w14:paraId="23080000">
      <w:pPr>
        <w:pStyle w:val="Style_8"/>
        <w:numPr>
          <w:ilvl w:val="0"/>
          <w:numId w:val="51"/>
        </w:numPr>
        <w:tabs>
          <w:tab w:leader="none" w:pos="450" w:val="left"/>
        </w:tabs>
        <w:spacing w:line="276" w:lineRule="auto"/>
        <w:ind w:firstLine="284" w:left="0" w:right="-4"/>
        <w:rPr>
          <w:sz w:val="28"/>
        </w:rPr>
      </w:pPr>
      <w:r>
        <w:rPr>
          <w:sz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w:t>
      </w:r>
      <w:r>
        <w:rPr>
          <w:spacing w:val="-12"/>
          <w:sz w:val="28"/>
        </w:rPr>
        <w:t xml:space="preserve"> </w:t>
      </w:r>
      <w:r>
        <w:rPr>
          <w:sz w:val="28"/>
        </w:rPr>
        <w:t>солей;</w:t>
      </w:r>
    </w:p>
    <w:p w14:paraId="24080000">
      <w:pPr>
        <w:pStyle w:val="Style_8"/>
        <w:numPr>
          <w:ilvl w:val="0"/>
          <w:numId w:val="51"/>
        </w:numPr>
        <w:tabs>
          <w:tab w:leader="none" w:pos="450" w:val="left"/>
        </w:tabs>
        <w:spacing w:line="276" w:lineRule="auto"/>
        <w:ind w:firstLine="284" w:left="0" w:right="-4"/>
        <w:rPr>
          <w:sz w:val="28"/>
        </w:rPr>
      </w:pPr>
      <w:r>
        <w:rPr>
          <w:sz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w:t>
      </w:r>
      <w:r>
        <w:rPr>
          <w:spacing w:val="-6"/>
          <w:sz w:val="28"/>
        </w:rPr>
        <w:t xml:space="preserve"> </w:t>
      </w:r>
      <w:r>
        <w:rPr>
          <w:sz w:val="28"/>
        </w:rPr>
        <w:t>периодов;</w:t>
      </w:r>
    </w:p>
    <w:p w14:paraId="25080000">
      <w:pPr>
        <w:pStyle w:val="Style_8"/>
        <w:numPr>
          <w:ilvl w:val="0"/>
          <w:numId w:val="51"/>
        </w:numPr>
        <w:tabs>
          <w:tab w:leader="none" w:pos="450" w:val="left"/>
        </w:tabs>
        <w:spacing w:line="276" w:lineRule="auto"/>
        <w:ind w:firstLine="284" w:left="0" w:right="-4"/>
        <w:rPr>
          <w:sz w:val="28"/>
        </w:rPr>
      </w:pPr>
      <w:r>
        <w:rPr>
          <w:sz w:val="28"/>
        </w:rPr>
        <w:t>называть общие химические свойства, характерные для групп оксидов: кислотных, оснóвных,</w:t>
      </w:r>
      <w:r>
        <w:rPr>
          <w:spacing w:val="-6"/>
          <w:sz w:val="28"/>
        </w:rPr>
        <w:t xml:space="preserve"> </w:t>
      </w:r>
      <w:r>
        <w:rPr>
          <w:sz w:val="28"/>
        </w:rPr>
        <w:t>амфотерных;</w:t>
      </w:r>
    </w:p>
    <w:p w14:paraId="26080000">
      <w:pPr>
        <w:pStyle w:val="Style_8"/>
        <w:numPr>
          <w:ilvl w:val="0"/>
          <w:numId w:val="51"/>
        </w:numPr>
        <w:tabs>
          <w:tab w:leader="none" w:pos="450" w:val="left"/>
        </w:tabs>
        <w:spacing w:line="276" w:lineRule="auto"/>
        <w:ind w:firstLine="284" w:left="0" w:right="-4"/>
        <w:rPr>
          <w:sz w:val="28"/>
        </w:rPr>
      </w:pPr>
      <w:r>
        <w:rPr>
          <w:sz w:val="28"/>
        </w:rPr>
        <w:t>называть общие химические свойства, характерные для каждого из классов неорганических веществ: кислот, оснований,</w:t>
      </w:r>
      <w:r>
        <w:rPr>
          <w:spacing w:val="-15"/>
          <w:sz w:val="28"/>
        </w:rPr>
        <w:t xml:space="preserve"> </w:t>
      </w:r>
      <w:r>
        <w:rPr>
          <w:sz w:val="28"/>
        </w:rPr>
        <w:t>солей;</w:t>
      </w:r>
    </w:p>
    <w:p w14:paraId="27080000">
      <w:pPr>
        <w:pStyle w:val="Style_8"/>
        <w:numPr>
          <w:ilvl w:val="0"/>
          <w:numId w:val="51"/>
        </w:numPr>
        <w:tabs>
          <w:tab w:leader="none" w:pos="450" w:val="left"/>
        </w:tabs>
        <w:spacing w:line="276" w:lineRule="auto"/>
        <w:ind w:firstLine="284" w:left="0" w:right="-4"/>
        <w:rPr>
          <w:sz w:val="28"/>
        </w:rPr>
      </w:pPr>
      <w:r>
        <w:rPr>
          <w:sz w:val="28"/>
        </w:rPr>
        <w:t>приводить примеры реакций, подтверждающих химические свойства неорганических веществ: оксидов, кислот, оснований и</w:t>
      </w:r>
      <w:r>
        <w:rPr>
          <w:spacing w:val="-16"/>
          <w:sz w:val="28"/>
        </w:rPr>
        <w:t xml:space="preserve"> </w:t>
      </w:r>
      <w:r>
        <w:rPr>
          <w:sz w:val="28"/>
        </w:rPr>
        <w:t>солей;</w:t>
      </w:r>
    </w:p>
    <w:p w14:paraId="28080000">
      <w:pPr>
        <w:pStyle w:val="Style_8"/>
        <w:numPr>
          <w:ilvl w:val="0"/>
          <w:numId w:val="51"/>
        </w:numPr>
        <w:tabs>
          <w:tab w:leader="none" w:pos="450" w:val="left"/>
        </w:tabs>
        <w:spacing w:line="276" w:lineRule="auto"/>
        <w:ind w:firstLine="284" w:left="0" w:right="-4"/>
        <w:rPr>
          <w:sz w:val="28"/>
        </w:rPr>
      </w:pPr>
      <w:r>
        <w:rPr>
          <w:sz w:val="28"/>
        </w:rPr>
        <w:t>определять вещество-окислитель и вещество-восстановитель в окислительно- восстановительных</w:t>
      </w:r>
      <w:r>
        <w:rPr>
          <w:spacing w:val="-12"/>
          <w:sz w:val="28"/>
        </w:rPr>
        <w:t xml:space="preserve"> </w:t>
      </w:r>
      <w:r>
        <w:rPr>
          <w:sz w:val="28"/>
        </w:rPr>
        <w:t>реакциях;</w:t>
      </w:r>
    </w:p>
    <w:p w14:paraId="29080000">
      <w:pPr>
        <w:pStyle w:val="Style_8"/>
        <w:numPr>
          <w:ilvl w:val="0"/>
          <w:numId w:val="51"/>
        </w:numPr>
        <w:tabs>
          <w:tab w:leader="none" w:pos="450" w:val="left"/>
        </w:tabs>
        <w:spacing w:line="276" w:lineRule="auto"/>
        <w:ind w:firstLine="284" w:left="0" w:right="-4"/>
        <w:rPr>
          <w:sz w:val="28"/>
        </w:rPr>
      </w:pPr>
      <w:r>
        <w:rPr>
          <w:sz w:val="28"/>
        </w:rPr>
        <w:t>составлять окислительно-восстановительный баланс (для изученных реакций) по предложенным схемам</w:t>
      </w:r>
      <w:r>
        <w:rPr>
          <w:spacing w:val="-7"/>
          <w:sz w:val="28"/>
        </w:rPr>
        <w:t xml:space="preserve"> </w:t>
      </w:r>
      <w:r>
        <w:rPr>
          <w:sz w:val="28"/>
        </w:rPr>
        <w:t>реакций;</w:t>
      </w:r>
    </w:p>
    <w:p w14:paraId="2A080000">
      <w:pPr>
        <w:pStyle w:val="Style_8"/>
        <w:numPr>
          <w:ilvl w:val="0"/>
          <w:numId w:val="51"/>
        </w:numPr>
        <w:tabs>
          <w:tab w:leader="none" w:pos="450" w:val="left"/>
        </w:tabs>
        <w:spacing w:line="276" w:lineRule="auto"/>
        <w:ind w:firstLine="284" w:left="0" w:right="-4"/>
        <w:rPr>
          <w:sz w:val="28"/>
        </w:rPr>
      </w:pPr>
      <w:r>
        <w:rPr>
          <w:sz w:val="28"/>
        </w:rPr>
        <w:t>проводить лабораторные опыты, подтверждающие химические свойства основных классов неорганических</w:t>
      </w:r>
      <w:r>
        <w:rPr>
          <w:spacing w:val="-10"/>
          <w:sz w:val="28"/>
        </w:rPr>
        <w:t xml:space="preserve"> </w:t>
      </w:r>
      <w:r>
        <w:rPr>
          <w:sz w:val="28"/>
        </w:rPr>
        <w:t>веществ;</w:t>
      </w:r>
    </w:p>
    <w:p w14:paraId="2B080000">
      <w:pPr>
        <w:pStyle w:val="Style_8"/>
        <w:numPr>
          <w:ilvl w:val="0"/>
          <w:numId w:val="51"/>
        </w:numPr>
        <w:tabs>
          <w:tab w:leader="none" w:pos="450" w:val="left"/>
        </w:tabs>
        <w:spacing w:line="276" w:lineRule="auto"/>
        <w:ind w:firstLine="284" w:left="0" w:right="-4"/>
        <w:rPr>
          <w:sz w:val="28"/>
        </w:rPr>
      </w:pPr>
      <w:r>
        <w:rPr>
          <w:sz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w:t>
      </w:r>
      <w:r>
        <w:rPr>
          <w:spacing w:val="-8"/>
          <w:sz w:val="28"/>
        </w:rPr>
        <w:t xml:space="preserve"> </w:t>
      </w:r>
      <w:r>
        <w:rPr>
          <w:sz w:val="28"/>
        </w:rPr>
        <w:t>реакций.</w:t>
      </w:r>
    </w:p>
    <w:p w14:paraId="2C080000">
      <w:pPr>
        <w:spacing w:line="276" w:lineRule="auto"/>
        <w:ind w:firstLine="284" w:left="0" w:right="-4"/>
        <w:jc w:val="both"/>
        <w:rPr>
          <w:i w:val="1"/>
          <w:sz w:val="28"/>
        </w:rPr>
      </w:pPr>
      <w:r>
        <w:rPr>
          <w:i w:val="1"/>
          <w:sz w:val="28"/>
        </w:rPr>
        <w:t>Выпускник получит возможность научиться:</w:t>
      </w:r>
    </w:p>
    <w:p w14:paraId="2D080000">
      <w:pPr>
        <w:pStyle w:val="Style_8"/>
        <w:numPr>
          <w:ilvl w:val="0"/>
          <w:numId w:val="51"/>
        </w:numPr>
        <w:tabs>
          <w:tab w:leader="none" w:pos="450" w:val="left"/>
        </w:tabs>
        <w:spacing w:line="276" w:lineRule="auto"/>
        <w:ind w:firstLine="284" w:left="0" w:right="-4"/>
        <w:rPr>
          <w:sz w:val="28"/>
        </w:rPr>
      </w:pPr>
      <w:r>
        <w:rPr>
          <w:sz w:val="28"/>
        </w:rPr>
        <w:t>прогнозировать химические свойства веществ на основе их состава и</w:t>
      </w:r>
      <w:r>
        <w:rPr>
          <w:spacing w:val="-23"/>
          <w:sz w:val="28"/>
        </w:rPr>
        <w:t xml:space="preserve"> </w:t>
      </w:r>
      <w:r>
        <w:rPr>
          <w:sz w:val="28"/>
        </w:rPr>
        <w:t>строения;</w:t>
      </w:r>
    </w:p>
    <w:p w14:paraId="2E080000">
      <w:pPr>
        <w:pStyle w:val="Style_8"/>
        <w:numPr>
          <w:ilvl w:val="0"/>
          <w:numId w:val="51"/>
        </w:numPr>
        <w:tabs>
          <w:tab w:leader="none" w:pos="450" w:val="left"/>
        </w:tabs>
        <w:spacing w:line="276" w:lineRule="auto"/>
        <w:ind w:firstLine="284" w:left="0" w:right="-4"/>
        <w:rPr>
          <w:sz w:val="28"/>
        </w:rPr>
      </w:pPr>
      <w:r>
        <w:rPr>
          <w:sz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w:t>
      </w:r>
      <w:r>
        <w:rPr>
          <w:spacing w:val="-2"/>
          <w:sz w:val="28"/>
        </w:rPr>
        <w:t xml:space="preserve"> </w:t>
      </w:r>
      <w:r>
        <w:rPr>
          <w:sz w:val="28"/>
        </w:rPr>
        <w:t>состав;</w:t>
      </w:r>
    </w:p>
    <w:p w14:paraId="2F080000">
      <w:pPr>
        <w:pStyle w:val="Style_8"/>
        <w:numPr>
          <w:ilvl w:val="0"/>
          <w:numId w:val="51"/>
        </w:numPr>
        <w:tabs>
          <w:tab w:leader="none" w:pos="450" w:val="left"/>
        </w:tabs>
        <w:spacing w:line="276" w:lineRule="auto"/>
        <w:ind w:firstLine="284" w:left="0" w:right="-4"/>
        <w:rPr>
          <w:sz w:val="28"/>
        </w:rPr>
      </w:pPr>
      <w:r>
        <w:rPr>
          <w:sz w:val="28"/>
        </w:rPr>
        <w:t>выявлять существование генетической взаимосвязи между вещес</w:t>
      </w:r>
      <w:r>
        <w:rPr>
          <w:sz w:val="28"/>
        </w:rPr>
        <w:t>твами в ряду: простое вещество - оксид -</w:t>
      </w:r>
      <w:r>
        <w:rPr>
          <w:sz w:val="28"/>
        </w:rPr>
        <w:t xml:space="preserve"> гидроксид </w:t>
      </w:r>
      <w:r>
        <w:rPr>
          <w:sz w:val="28"/>
        </w:rPr>
        <w:t>-</w:t>
      </w:r>
      <w:r>
        <w:rPr>
          <w:spacing w:val="-9"/>
          <w:sz w:val="28"/>
        </w:rPr>
        <w:t xml:space="preserve"> </w:t>
      </w:r>
      <w:r>
        <w:rPr>
          <w:sz w:val="28"/>
        </w:rPr>
        <w:t>соль;</w:t>
      </w:r>
    </w:p>
    <w:p w14:paraId="30080000">
      <w:pPr>
        <w:pStyle w:val="Style_8"/>
        <w:numPr>
          <w:ilvl w:val="0"/>
          <w:numId w:val="51"/>
        </w:numPr>
        <w:tabs>
          <w:tab w:leader="none" w:pos="450" w:val="left"/>
        </w:tabs>
        <w:spacing w:line="276" w:lineRule="auto"/>
        <w:ind w:firstLine="284" w:left="0" w:right="-4"/>
        <w:rPr>
          <w:sz w:val="28"/>
        </w:rPr>
      </w:pPr>
      <w:r>
        <w:rPr>
          <w:sz w:val="28"/>
        </w:rPr>
        <w:t>характеризовать особые свойства концентрированных серной и азотной</w:t>
      </w:r>
      <w:r>
        <w:rPr>
          <w:spacing w:val="-22"/>
          <w:sz w:val="28"/>
        </w:rPr>
        <w:t xml:space="preserve"> </w:t>
      </w:r>
      <w:r>
        <w:rPr>
          <w:sz w:val="28"/>
        </w:rPr>
        <w:t>кислот;</w:t>
      </w:r>
    </w:p>
    <w:p w14:paraId="31080000">
      <w:pPr>
        <w:pStyle w:val="Style_8"/>
        <w:numPr>
          <w:ilvl w:val="0"/>
          <w:numId w:val="51"/>
        </w:numPr>
        <w:tabs>
          <w:tab w:leader="none" w:pos="450" w:val="left"/>
        </w:tabs>
        <w:spacing w:line="276" w:lineRule="auto"/>
        <w:ind w:firstLine="284" w:left="0" w:right="-4"/>
        <w:rPr>
          <w:sz w:val="28"/>
        </w:rPr>
      </w:pPr>
      <w:r>
        <w:rPr>
          <w:sz w:val="28"/>
        </w:rPr>
        <w:t>приводить примеры уравнений реакций, лежащих в основе промышленных способов получения аммиака, серной кислоты, чугуна и</w:t>
      </w:r>
      <w:r>
        <w:rPr>
          <w:spacing w:val="-23"/>
          <w:sz w:val="28"/>
        </w:rPr>
        <w:t xml:space="preserve"> </w:t>
      </w:r>
      <w:r>
        <w:rPr>
          <w:sz w:val="28"/>
        </w:rPr>
        <w:t>стали;</w:t>
      </w:r>
    </w:p>
    <w:p w14:paraId="32080000">
      <w:pPr>
        <w:pStyle w:val="Style_8"/>
        <w:numPr>
          <w:ilvl w:val="0"/>
          <w:numId w:val="51"/>
        </w:numPr>
        <w:tabs>
          <w:tab w:leader="none" w:pos="450" w:val="left"/>
        </w:tabs>
        <w:spacing w:line="276" w:lineRule="auto"/>
        <w:ind w:firstLine="284" w:left="0" w:right="-4"/>
        <w:rPr>
          <w:sz w:val="28"/>
        </w:rPr>
      </w:pPr>
      <w:r>
        <w:rPr>
          <w:sz w:val="28"/>
        </w:rPr>
        <w:t>описывать физические и химические процессы, являющиеся частью круговорота веществ в</w:t>
      </w:r>
      <w:r>
        <w:rPr>
          <w:spacing w:val="-4"/>
          <w:sz w:val="28"/>
        </w:rPr>
        <w:t xml:space="preserve"> </w:t>
      </w:r>
      <w:r>
        <w:rPr>
          <w:sz w:val="28"/>
        </w:rPr>
        <w:t>природе;</w:t>
      </w:r>
    </w:p>
    <w:p w14:paraId="33080000">
      <w:pPr>
        <w:pStyle w:val="Style_8"/>
        <w:numPr>
          <w:ilvl w:val="0"/>
          <w:numId w:val="51"/>
        </w:numPr>
        <w:tabs>
          <w:tab w:leader="none" w:pos="450" w:val="left"/>
        </w:tabs>
        <w:spacing w:line="276" w:lineRule="auto"/>
        <w:ind w:firstLine="284" w:left="0" w:right="-4"/>
        <w:rPr>
          <w:sz w:val="28"/>
        </w:rPr>
      </w:pPr>
      <w:r>
        <w:rPr>
          <w:sz w:val="28"/>
        </w:rPr>
        <w:t>организовывать, проводить ученические проекты по исследованию свойств веществ, имеющих важное практическое</w:t>
      </w:r>
      <w:r>
        <w:rPr>
          <w:spacing w:val="-17"/>
          <w:sz w:val="28"/>
        </w:rPr>
        <w:t xml:space="preserve"> </w:t>
      </w:r>
      <w:r>
        <w:rPr>
          <w:sz w:val="28"/>
        </w:rPr>
        <w:t>значение.</w:t>
      </w:r>
    </w:p>
    <w:p w14:paraId="34080000">
      <w:pPr>
        <w:pStyle w:val="Style_2"/>
        <w:spacing w:before="4" w:line="276" w:lineRule="auto"/>
        <w:ind w:firstLine="0" w:left="0"/>
        <w:rPr>
          <w:sz w:val="28"/>
        </w:rPr>
      </w:pPr>
    </w:p>
    <w:p w14:paraId="35080000">
      <w:pPr>
        <w:pStyle w:val="Style_5"/>
        <w:numPr>
          <w:ilvl w:val="3"/>
          <w:numId w:val="9"/>
        </w:numPr>
        <w:tabs>
          <w:tab w:leader="none" w:pos="0" w:val="left"/>
        </w:tabs>
        <w:spacing w:before="1" w:line="276" w:lineRule="auto"/>
        <w:ind w:firstLine="0" w:left="0"/>
        <w:jc w:val="both"/>
        <w:rPr>
          <w:sz w:val="28"/>
        </w:rPr>
      </w:pPr>
      <w:bookmarkStart w:id="15" w:name="_TOC_250010"/>
      <w:bookmarkEnd w:id="15"/>
      <w:r>
        <w:rPr>
          <w:sz w:val="28"/>
        </w:rPr>
        <w:t>Изобразительное</w:t>
      </w:r>
      <w:r>
        <w:rPr>
          <w:spacing w:val="-5"/>
          <w:sz w:val="28"/>
        </w:rPr>
        <w:t xml:space="preserve"> </w:t>
      </w:r>
      <w:r>
        <w:rPr>
          <w:sz w:val="28"/>
        </w:rPr>
        <w:t>искусство</w:t>
      </w:r>
    </w:p>
    <w:p w14:paraId="36080000">
      <w:pPr>
        <w:spacing w:line="276" w:lineRule="auto"/>
        <w:ind w:firstLine="284" w:left="0" w:right="-4"/>
        <w:jc w:val="both"/>
        <w:rPr>
          <w:b w:val="1"/>
          <w:sz w:val="28"/>
        </w:rPr>
      </w:pPr>
      <w:r>
        <w:rPr>
          <w:b w:val="1"/>
          <w:sz w:val="28"/>
        </w:rPr>
        <w:t>Роль искусства и художественной деятельности в жизни человека и общества</w:t>
      </w:r>
    </w:p>
    <w:p w14:paraId="37080000">
      <w:pPr>
        <w:spacing w:line="276" w:lineRule="auto"/>
        <w:ind w:firstLine="284" w:left="0" w:right="-4"/>
        <w:jc w:val="both"/>
        <w:rPr>
          <w:i w:val="1"/>
          <w:sz w:val="28"/>
        </w:rPr>
      </w:pPr>
      <w:r>
        <w:rPr>
          <w:i w:val="1"/>
          <w:sz w:val="28"/>
        </w:rPr>
        <w:t>Выпускник научится:</w:t>
      </w:r>
    </w:p>
    <w:p w14:paraId="38080000">
      <w:pPr>
        <w:pStyle w:val="Style_8"/>
        <w:numPr>
          <w:ilvl w:val="0"/>
          <w:numId w:val="51"/>
        </w:numPr>
        <w:tabs>
          <w:tab w:leader="none" w:pos="450" w:val="left"/>
        </w:tabs>
        <w:spacing w:line="276" w:lineRule="auto"/>
        <w:ind w:firstLine="284" w:left="0" w:right="-4"/>
        <w:rPr>
          <w:sz w:val="28"/>
        </w:rPr>
      </w:pPr>
      <w:r>
        <w:rPr>
          <w:sz w:val="28"/>
        </w:rPr>
        <w:t>понимать роль и место искусства в развитии культуры, ориентироваться в связях искусства с наукой и</w:t>
      </w:r>
      <w:r>
        <w:rPr>
          <w:spacing w:val="-10"/>
          <w:sz w:val="28"/>
        </w:rPr>
        <w:t xml:space="preserve"> </w:t>
      </w:r>
      <w:r>
        <w:rPr>
          <w:sz w:val="28"/>
        </w:rPr>
        <w:t>религией;</w:t>
      </w:r>
    </w:p>
    <w:p w14:paraId="39080000">
      <w:pPr>
        <w:pStyle w:val="Style_8"/>
        <w:numPr>
          <w:ilvl w:val="0"/>
          <w:numId w:val="51"/>
        </w:numPr>
        <w:tabs>
          <w:tab w:leader="none" w:pos="450" w:val="left"/>
        </w:tabs>
        <w:spacing w:line="276" w:lineRule="auto"/>
        <w:ind w:firstLine="284" w:left="0" w:right="-4"/>
        <w:rPr>
          <w:sz w:val="28"/>
        </w:rPr>
      </w:pPr>
      <w:r>
        <w:rPr>
          <w:sz w:val="28"/>
        </w:rPr>
        <w:t>осознавать потенциал искусства в познании мира, в формировании отношения к человеку, природным и социальным</w:t>
      </w:r>
      <w:r>
        <w:rPr>
          <w:spacing w:val="-14"/>
          <w:sz w:val="28"/>
        </w:rPr>
        <w:t xml:space="preserve"> </w:t>
      </w:r>
      <w:r>
        <w:rPr>
          <w:sz w:val="28"/>
        </w:rPr>
        <w:t>явлениям;</w:t>
      </w:r>
    </w:p>
    <w:p w14:paraId="3A080000">
      <w:pPr>
        <w:pStyle w:val="Style_8"/>
        <w:numPr>
          <w:ilvl w:val="0"/>
          <w:numId w:val="51"/>
        </w:numPr>
        <w:tabs>
          <w:tab w:leader="none" w:pos="450" w:val="left"/>
        </w:tabs>
        <w:spacing w:line="276" w:lineRule="auto"/>
        <w:ind w:firstLine="284" w:left="0" w:right="-4"/>
        <w:rPr>
          <w:sz w:val="28"/>
        </w:rPr>
      </w:pPr>
      <w:r>
        <w:rPr>
          <w:sz w:val="28"/>
        </w:rPr>
        <w:t>понимать роль искусства в создании материальной среды обитания</w:t>
      </w:r>
      <w:r>
        <w:rPr>
          <w:spacing w:val="-30"/>
          <w:sz w:val="28"/>
        </w:rPr>
        <w:t xml:space="preserve"> </w:t>
      </w:r>
      <w:r>
        <w:rPr>
          <w:sz w:val="28"/>
        </w:rPr>
        <w:t>человека;</w:t>
      </w:r>
    </w:p>
    <w:p w14:paraId="3B080000">
      <w:pPr>
        <w:pStyle w:val="Style_8"/>
        <w:numPr>
          <w:ilvl w:val="0"/>
          <w:numId w:val="51"/>
        </w:numPr>
        <w:tabs>
          <w:tab w:leader="none" w:pos="450" w:val="left"/>
          <w:tab w:leader="none" w:pos="1777" w:val="left"/>
          <w:tab w:leader="none" w:pos="2828" w:val="left"/>
          <w:tab w:leader="none" w:pos="3569" w:val="left"/>
          <w:tab w:leader="none" w:pos="4794" w:val="left"/>
          <w:tab w:leader="none" w:pos="5204" w:val="left"/>
          <w:tab w:leader="none" w:pos="6506" w:val="left"/>
          <w:tab w:leader="none" w:pos="6842" w:val="left"/>
          <w:tab w:leader="none" w:pos="7470" w:val="left"/>
          <w:tab w:leader="none" w:pos="7801" w:val="left"/>
        </w:tabs>
        <w:spacing w:line="276" w:lineRule="auto"/>
        <w:ind w:firstLine="284" w:left="0" w:right="-4"/>
        <w:rPr>
          <w:i w:val="1"/>
          <w:sz w:val="28"/>
        </w:rPr>
      </w:pPr>
      <w:r>
        <w:rPr>
          <w:sz w:val="28"/>
        </w:rPr>
        <w:t xml:space="preserve">осознавать главные темы искусства и, обращаясь к ним в </w:t>
      </w:r>
      <w:r>
        <w:rPr>
          <w:sz w:val="28"/>
        </w:rPr>
        <w:t xml:space="preserve">собственной художественно-творческой деятельности, создавать выразительные образы. </w:t>
      </w:r>
      <w:r>
        <w:rPr>
          <w:i w:val="1"/>
          <w:sz w:val="28"/>
        </w:rPr>
        <w:t>Выпускник получит возможность</w:t>
      </w:r>
      <w:r>
        <w:rPr>
          <w:i w:val="1"/>
          <w:spacing w:val="-7"/>
          <w:sz w:val="28"/>
        </w:rPr>
        <w:t xml:space="preserve"> </w:t>
      </w:r>
      <w:r>
        <w:rPr>
          <w:i w:val="1"/>
          <w:sz w:val="28"/>
        </w:rPr>
        <w:t>научиться:</w:t>
      </w:r>
    </w:p>
    <w:p w14:paraId="3C080000">
      <w:pPr>
        <w:pStyle w:val="Style_8"/>
        <w:numPr>
          <w:ilvl w:val="0"/>
          <w:numId w:val="51"/>
        </w:numPr>
        <w:tabs>
          <w:tab w:leader="none" w:pos="450" w:val="left"/>
        </w:tabs>
        <w:spacing w:before="46" w:line="276" w:lineRule="auto"/>
        <w:ind w:firstLine="284" w:left="0" w:right="-4"/>
        <w:rPr>
          <w:sz w:val="28"/>
        </w:rPr>
      </w:pPr>
      <w:r>
        <w:rPr>
          <w:sz w:val="28"/>
        </w:rPr>
        <w:t xml:space="preserve">выделять и анализировать авторскую концепцию художественного </w:t>
      </w:r>
      <w:r>
        <w:rPr>
          <w:sz w:val="28"/>
        </w:rPr>
        <w:t>образа в</w:t>
      </w:r>
      <w:r>
        <w:rPr>
          <w:sz w:val="28"/>
        </w:rPr>
        <w:t xml:space="preserve"> </w:t>
      </w:r>
      <w:r>
        <w:rPr>
          <w:sz w:val="28"/>
        </w:rPr>
        <w:t>произведении искусства;</w:t>
      </w:r>
    </w:p>
    <w:p w14:paraId="3D080000">
      <w:pPr>
        <w:pStyle w:val="Style_8"/>
        <w:numPr>
          <w:ilvl w:val="0"/>
          <w:numId w:val="51"/>
        </w:numPr>
        <w:tabs>
          <w:tab w:leader="none" w:pos="450" w:val="left"/>
        </w:tabs>
        <w:spacing w:line="276" w:lineRule="auto"/>
        <w:ind w:firstLine="284" w:left="0" w:right="-4"/>
        <w:rPr>
          <w:sz w:val="28"/>
        </w:rPr>
      </w:pPr>
      <w:r>
        <w:rPr>
          <w:sz w:val="28"/>
        </w:rPr>
        <w:t>определять эстетические категории «прекрасное» и «безобразное», «комическое»</w:t>
      </w:r>
      <w:r>
        <w:rPr>
          <w:spacing w:val="35"/>
          <w:sz w:val="28"/>
        </w:rPr>
        <w:t xml:space="preserve"> </w:t>
      </w:r>
      <w:r>
        <w:rPr>
          <w:sz w:val="28"/>
        </w:rPr>
        <w:t>и</w:t>
      </w:r>
      <w:r>
        <w:rPr>
          <w:sz w:val="28"/>
        </w:rPr>
        <w:t xml:space="preserve"> </w:t>
      </w:r>
      <w:r>
        <w:rPr>
          <w:sz w:val="28"/>
        </w:rPr>
        <w:t>«трагическое» и др. в произведениях пластических искусств и использовать эти знания на практике;</w:t>
      </w:r>
    </w:p>
    <w:p w14:paraId="3E080000">
      <w:pPr>
        <w:pStyle w:val="Style_8"/>
        <w:numPr>
          <w:ilvl w:val="0"/>
          <w:numId w:val="51"/>
        </w:numPr>
        <w:tabs>
          <w:tab w:leader="none" w:pos="450" w:val="left"/>
        </w:tabs>
        <w:spacing w:line="276" w:lineRule="auto"/>
        <w:ind w:firstLine="284" w:left="0" w:right="-4"/>
        <w:rPr>
          <w:sz w:val="28"/>
        </w:rPr>
      </w:pPr>
      <w:r>
        <w:rPr>
          <w:sz w:val="28"/>
        </w:rPr>
        <w:t>различать произведения разных эпох, художественных</w:t>
      </w:r>
      <w:r>
        <w:rPr>
          <w:spacing w:val="-22"/>
          <w:sz w:val="28"/>
        </w:rPr>
        <w:t xml:space="preserve"> </w:t>
      </w:r>
      <w:r>
        <w:rPr>
          <w:sz w:val="28"/>
        </w:rPr>
        <w:t>стилей;</w:t>
      </w:r>
    </w:p>
    <w:p w14:paraId="3F080000">
      <w:pPr>
        <w:pStyle w:val="Style_8"/>
        <w:numPr>
          <w:ilvl w:val="0"/>
          <w:numId w:val="51"/>
        </w:numPr>
        <w:tabs>
          <w:tab w:leader="none" w:pos="450" w:val="left"/>
        </w:tabs>
        <w:spacing w:line="276" w:lineRule="auto"/>
        <w:ind w:firstLine="284" w:left="0" w:right="-4"/>
        <w:rPr>
          <w:sz w:val="28"/>
        </w:rPr>
      </w:pPr>
      <w:r>
        <w:rPr>
          <w:sz w:val="28"/>
        </w:rPr>
        <w:t>различать работы великих мастеров по художественной манере (по манере</w:t>
      </w:r>
      <w:r>
        <w:rPr>
          <w:spacing w:val="-26"/>
          <w:sz w:val="28"/>
        </w:rPr>
        <w:t xml:space="preserve"> </w:t>
      </w:r>
      <w:r>
        <w:rPr>
          <w:sz w:val="28"/>
        </w:rPr>
        <w:t>письма).</w:t>
      </w:r>
    </w:p>
    <w:p w14:paraId="40080000">
      <w:pPr>
        <w:pStyle w:val="Style_5"/>
        <w:spacing w:line="276" w:lineRule="auto"/>
        <w:ind w:firstLine="284" w:left="0" w:right="-4"/>
        <w:jc w:val="both"/>
        <w:rPr>
          <w:sz w:val="28"/>
        </w:rPr>
      </w:pPr>
      <w:r>
        <w:rPr>
          <w:sz w:val="28"/>
        </w:rPr>
        <w:t>Духовно-нравственные проблемы жизни и искусства</w:t>
      </w:r>
    </w:p>
    <w:p w14:paraId="41080000">
      <w:pPr>
        <w:spacing w:line="276" w:lineRule="auto"/>
        <w:ind w:firstLine="284" w:left="0" w:right="-4"/>
        <w:jc w:val="both"/>
        <w:rPr>
          <w:i w:val="1"/>
          <w:sz w:val="28"/>
        </w:rPr>
      </w:pPr>
      <w:r>
        <w:rPr>
          <w:i w:val="1"/>
          <w:sz w:val="28"/>
        </w:rPr>
        <w:t>Выпускник научится:</w:t>
      </w:r>
    </w:p>
    <w:p w14:paraId="42080000">
      <w:pPr>
        <w:pStyle w:val="Style_8"/>
        <w:numPr>
          <w:ilvl w:val="0"/>
          <w:numId w:val="51"/>
        </w:numPr>
        <w:tabs>
          <w:tab w:leader="none" w:pos="450" w:val="left"/>
        </w:tabs>
        <w:spacing w:line="276" w:lineRule="auto"/>
        <w:ind w:firstLine="284" w:left="0" w:right="-4"/>
        <w:rPr>
          <w:sz w:val="28"/>
        </w:rPr>
      </w:pPr>
      <w:r>
        <w:rPr>
          <w:sz w:val="28"/>
        </w:rPr>
        <w:t>понимать связи искусства с всемирной историей и историей</w:t>
      </w:r>
      <w:r>
        <w:rPr>
          <w:spacing w:val="-21"/>
          <w:sz w:val="28"/>
        </w:rPr>
        <w:t xml:space="preserve"> </w:t>
      </w:r>
      <w:r>
        <w:rPr>
          <w:sz w:val="28"/>
        </w:rPr>
        <w:t>Отечества;</w:t>
      </w:r>
    </w:p>
    <w:p w14:paraId="43080000">
      <w:pPr>
        <w:pStyle w:val="Style_8"/>
        <w:numPr>
          <w:ilvl w:val="0"/>
          <w:numId w:val="51"/>
        </w:numPr>
        <w:tabs>
          <w:tab w:leader="none" w:pos="450" w:val="left"/>
        </w:tabs>
        <w:spacing w:line="276" w:lineRule="auto"/>
        <w:ind w:firstLine="284" w:left="0" w:right="-4"/>
        <w:rPr>
          <w:sz w:val="28"/>
        </w:rPr>
      </w:pPr>
      <w:r>
        <w:rPr>
          <w:sz w:val="28"/>
        </w:rPr>
        <w:t>осознавать роль искусства в формировании мировоззрения, в развитии  религиозных представлений и в передаче духовно-нравственного опыта</w:t>
      </w:r>
      <w:r>
        <w:rPr>
          <w:spacing w:val="-20"/>
          <w:sz w:val="28"/>
        </w:rPr>
        <w:t xml:space="preserve"> </w:t>
      </w:r>
      <w:r>
        <w:rPr>
          <w:sz w:val="28"/>
        </w:rPr>
        <w:t>поколений;</w:t>
      </w:r>
    </w:p>
    <w:p w14:paraId="44080000">
      <w:pPr>
        <w:pStyle w:val="Style_8"/>
        <w:numPr>
          <w:ilvl w:val="0"/>
          <w:numId w:val="51"/>
        </w:numPr>
        <w:tabs>
          <w:tab w:leader="none" w:pos="450" w:val="left"/>
        </w:tabs>
        <w:spacing w:line="276" w:lineRule="auto"/>
        <w:ind w:firstLine="284" w:left="0" w:right="-4"/>
        <w:rPr>
          <w:sz w:val="28"/>
        </w:rPr>
      </w:pPr>
      <w:r>
        <w:rPr>
          <w:sz w:val="28"/>
        </w:rPr>
        <w:t>осмысливать на основе произведений искусства морально-нравственную позицию автора и давать ей оценку, соотнося с собственной</w:t>
      </w:r>
      <w:r>
        <w:rPr>
          <w:spacing w:val="-20"/>
          <w:sz w:val="28"/>
        </w:rPr>
        <w:t xml:space="preserve"> </w:t>
      </w:r>
      <w:r>
        <w:rPr>
          <w:sz w:val="28"/>
        </w:rPr>
        <w:t>позицией;</w:t>
      </w:r>
    </w:p>
    <w:p w14:paraId="45080000">
      <w:pPr>
        <w:pStyle w:val="Style_8"/>
        <w:numPr>
          <w:ilvl w:val="0"/>
          <w:numId w:val="51"/>
        </w:numPr>
        <w:tabs>
          <w:tab w:leader="none" w:pos="450" w:val="left"/>
        </w:tabs>
        <w:spacing w:line="276" w:lineRule="auto"/>
        <w:ind w:firstLine="284" w:left="0" w:right="-4"/>
        <w:rPr>
          <w:sz w:val="28"/>
        </w:rPr>
      </w:pPr>
      <w:r>
        <w:rPr>
          <w:sz w:val="28"/>
        </w:rPr>
        <w:t>передавать в собственной художественной деятельности красоту мира, выражать своё отношение к негативным явлениям жизни и</w:t>
      </w:r>
      <w:r>
        <w:rPr>
          <w:spacing w:val="-24"/>
          <w:sz w:val="28"/>
        </w:rPr>
        <w:t xml:space="preserve"> </w:t>
      </w:r>
      <w:r>
        <w:rPr>
          <w:sz w:val="28"/>
        </w:rPr>
        <w:t>искусства;</w:t>
      </w:r>
    </w:p>
    <w:p w14:paraId="46080000">
      <w:pPr>
        <w:pStyle w:val="Style_8"/>
        <w:numPr>
          <w:ilvl w:val="0"/>
          <w:numId w:val="51"/>
        </w:numPr>
        <w:tabs>
          <w:tab w:leader="none" w:pos="450" w:val="left"/>
        </w:tabs>
        <w:spacing w:line="276" w:lineRule="auto"/>
        <w:ind w:firstLine="284" w:left="0" w:right="-4"/>
        <w:rPr>
          <w:sz w:val="28"/>
        </w:rPr>
      </w:pPr>
      <w:r>
        <w:rPr>
          <w:sz w:val="28"/>
        </w:rPr>
        <w:t>осознавать важность сохранения художественных ценностей для последующих поколений, роль художественных музеев в жизни страны, края,</w:t>
      </w:r>
      <w:r>
        <w:rPr>
          <w:spacing w:val="-23"/>
          <w:sz w:val="28"/>
        </w:rPr>
        <w:t xml:space="preserve"> </w:t>
      </w:r>
      <w:r>
        <w:rPr>
          <w:sz w:val="28"/>
        </w:rPr>
        <w:t>города.</w:t>
      </w:r>
    </w:p>
    <w:p w14:paraId="47080000">
      <w:pPr>
        <w:spacing w:line="276" w:lineRule="auto"/>
        <w:ind w:firstLine="284" w:left="0" w:right="-4"/>
        <w:jc w:val="both"/>
        <w:rPr>
          <w:i w:val="1"/>
          <w:sz w:val="28"/>
        </w:rPr>
      </w:pPr>
      <w:r>
        <w:rPr>
          <w:i w:val="1"/>
          <w:sz w:val="28"/>
        </w:rPr>
        <w:t>Выпускник получит возможность научиться:</w:t>
      </w:r>
    </w:p>
    <w:p w14:paraId="48080000">
      <w:pPr>
        <w:pStyle w:val="Style_8"/>
        <w:numPr>
          <w:ilvl w:val="0"/>
          <w:numId w:val="51"/>
        </w:numPr>
        <w:tabs>
          <w:tab w:leader="none" w:pos="450" w:val="left"/>
        </w:tabs>
        <w:spacing w:line="276" w:lineRule="auto"/>
        <w:ind w:firstLine="284" w:left="0" w:right="-4"/>
        <w:rPr>
          <w:sz w:val="28"/>
        </w:rPr>
      </w:pPr>
      <w:r>
        <w:rPr>
          <w:sz w:val="28"/>
        </w:rPr>
        <w:t>понимать гражданское подвижничество художника в выявлении положительных и отрицательных сторон жизни в художественном</w:t>
      </w:r>
      <w:r>
        <w:rPr>
          <w:spacing w:val="-20"/>
          <w:sz w:val="28"/>
        </w:rPr>
        <w:t xml:space="preserve"> </w:t>
      </w:r>
      <w:r>
        <w:rPr>
          <w:sz w:val="28"/>
        </w:rPr>
        <w:t>образе;</w:t>
      </w:r>
    </w:p>
    <w:p w14:paraId="49080000">
      <w:pPr>
        <w:pStyle w:val="Style_8"/>
        <w:numPr>
          <w:ilvl w:val="0"/>
          <w:numId w:val="51"/>
        </w:numPr>
        <w:tabs>
          <w:tab w:leader="none" w:pos="450" w:val="left"/>
        </w:tabs>
        <w:spacing w:line="276" w:lineRule="auto"/>
        <w:ind w:firstLine="284" w:left="0" w:right="-4"/>
        <w:rPr>
          <w:sz w:val="28"/>
        </w:rPr>
      </w:pPr>
      <w:r>
        <w:rPr>
          <w:sz w:val="28"/>
        </w:rPr>
        <w:t>осознавать необходимость развитого эстетического вкуса в жизни современного человека;</w:t>
      </w:r>
    </w:p>
    <w:p w14:paraId="4A080000">
      <w:pPr>
        <w:pStyle w:val="Style_8"/>
        <w:numPr>
          <w:ilvl w:val="0"/>
          <w:numId w:val="51"/>
        </w:numPr>
        <w:tabs>
          <w:tab w:leader="none" w:pos="450" w:val="left"/>
        </w:tabs>
        <w:spacing w:line="276" w:lineRule="auto"/>
        <w:ind w:firstLine="284" w:left="0" w:right="-4"/>
        <w:rPr>
          <w:sz w:val="28"/>
        </w:rPr>
      </w:pPr>
      <w:r>
        <w:rPr>
          <w:sz w:val="28"/>
        </w:rPr>
        <w:t>понимать специфику ориентированности отечественного искусства на приоритет этического над</w:t>
      </w:r>
      <w:r>
        <w:rPr>
          <w:spacing w:val="-9"/>
          <w:sz w:val="28"/>
        </w:rPr>
        <w:t xml:space="preserve"> </w:t>
      </w:r>
      <w:r>
        <w:rPr>
          <w:sz w:val="28"/>
        </w:rPr>
        <w:t>эстетическим.</w:t>
      </w:r>
    </w:p>
    <w:p w14:paraId="4B080000">
      <w:pPr>
        <w:pStyle w:val="Style_5"/>
        <w:spacing w:line="276" w:lineRule="auto"/>
        <w:ind w:firstLine="284" w:left="0" w:right="-4"/>
        <w:jc w:val="both"/>
        <w:rPr>
          <w:sz w:val="28"/>
        </w:rPr>
      </w:pPr>
      <w:r>
        <w:rPr>
          <w:sz w:val="28"/>
        </w:rPr>
        <w:t>Язык пластических искусств и художественный образ</w:t>
      </w:r>
    </w:p>
    <w:p w14:paraId="4C080000">
      <w:pPr>
        <w:spacing w:line="276" w:lineRule="auto"/>
        <w:ind w:firstLine="284" w:left="0" w:right="-4"/>
        <w:jc w:val="both"/>
        <w:rPr>
          <w:i w:val="1"/>
          <w:sz w:val="28"/>
        </w:rPr>
      </w:pPr>
      <w:r>
        <w:rPr>
          <w:i w:val="1"/>
          <w:sz w:val="28"/>
        </w:rPr>
        <w:t>Выпускник научится:</w:t>
      </w:r>
    </w:p>
    <w:p w14:paraId="4D080000">
      <w:pPr>
        <w:pStyle w:val="Style_8"/>
        <w:numPr>
          <w:ilvl w:val="0"/>
          <w:numId w:val="51"/>
        </w:numPr>
        <w:tabs>
          <w:tab w:leader="none" w:pos="450" w:val="left"/>
        </w:tabs>
        <w:spacing w:line="276" w:lineRule="auto"/>
        <w:ind w:firstLine="284" w:left="0" w:right="-4"/>
        <w:rPr>
          <w:sz w:val="28"/>
        </w:rPr>
      </w:pPr>
      <w:r>
        <w:rPr>
          <w:sz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w:t>
      </w:r>
      <w:r>
        <w:rPr>
          <w:spacing w:val="-22"/>
          <w:sz w:val="28"/>
        </w:rPr>
        <w:t xml:space="preserve"> </w:t>
      </w:r>
      <w:r>
        <w:rPr>
          <w:sz w:val="28"/>
        </w:rPr>
        <w:t>языка;</w:t>
      </w:r>
    </w:p>
    <w:p w14:paraId="4E080000">
      <w:pPr>
        <w:pStyle w:val="Style_8"/>
        <w:numPr>
          <w:ilvl w:val="0"/>
          <w:numId w:val="51"/>
        </w:numPr>
        <w:tabs>
          <w:tab w:leader="none" w:pos="450" w:val="left"/>
        </w:tabs>
        <w:spacing w:line="276" w:lineRule="auto"/>
        <w:ind w:firstLine="284" w:left="0" w:right="-4"/>
        <w:rPr>
          <w:sz w:val="28"/>
        </w:rPr>
      </w:pPr>
      <w:r>
        <w:rPr>
          <w:sz w:val="28"/>
        </w:rPr>
        <w:t>понимать роль художественного образа и понятия «выразительность» в</w:t>
      </w:r>
      <w:r>
        <w:rPr>
          <w:spacing w:val="-28"/>
          <w:sz w:val="28"/>
        </w:rPr>
        <w:t xml:space="preserve"> </w:t>
      </w:r>
      <w:r>
        <w:rPr>
          <w:sz w:val="28"/>
        </w:rPr>
        <w:t>искусстве;</w:t>
      </w:r>
    </w:p>
    <w:p w14:paraId="4F080000">
      <w:pPr>
        <w:pStyle w:val="Style_8"/>
        <w:numPr>
          <w:ilvl w:val="0"/>
          <w:numId w:val="51"/>
        </w:numPr>
        <w:tabs>
          <w:tab w:leader="none" w:pos="450" w:val="left"/>
        </w:tabs>
        <w:spacing w:line="276" w:lineRule="auto"/>
        <w:ind w:firstLine="284" w:left="0" w:right="-4"/>
        <w:rPr>
          <w:sz w:val="28"/>
        </w:rPr>
      </w:pPr>
      <w:r>
        <w:rPr>
          <w:sz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w:t>
      </w:r>
      <w:r>
        <w:rPr>
          <w:spacing w:val="-6"/>
          <w:sz w:val="28"/>
        </w:rPr>
        <w:t xml:space="preserve"> </w:t>
      </w:r>
      <w:r>
        <w:rPr>
          <w:sz w:val="28"/>
        </w:rPr>
        <w:t>графике;</w:t>
      </w:r>
    </w:p>
    <w:p w14:paraId="50080000">
      <w:pPr>
        <w:pStyle w:val="Style_8"/>
        <w:numPr>
          <w:ilvl w:val="0"/>
          <w:numId w:val="51"/>
        </w:numPr>
        <w:tabs>
          <w:tab w:leader="none" w:pos="450" w:val="left"/>
        </w:tabs>
        <w:spacing w:line="276" w:lineRule="auto"/>
        <w:ind w:firstLine="284" w:left="0" w:right="-4"/>
        <w:rPr>
          <w:sz w:val="28"/>
        </w:rPr>
      </w:pPr>
      <w:r>
        <w:rPr>
          <w:sz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w:t>
      </w:r>
      <w:r>
        <w:rPr>
          <w:spacing w:val="-20"/>
          <w:sz w:val="28"/>
        </w:rPr>
        <w:t xml:space="preserve"> </w:t>
      </w:r>
      <w:r>
        <w:rPr>
          <w:sz w:val="28"/>
        </w:rPr>
        <w:t>человека;</w:t>
      </w:r>
    </w:p>
    <w:p w14:paraId="51080000">
      <w:pPr>
        <w:pStyle w:val="Style_8"/>
        <w:numPr>
          <w:ilvl w:val="0"/>
          <w:numId w:val="51"/>
        </w:numPr>
        <w:tabs>
          <w:tab w:leader="none" w:pos="450" w:val="left"/>
        </w:tabs>
        <w:spacing w:line="276" w:lineRule="auto"/>
        <w:ind w:firstLine="284" w:left="0" w:right="-4"/>
        <w:rPr>
          <w:sz w:val="28"/>
        </w:rPr>
      </w:pPr>
      <w:r>
        <w:rPr>
          <w:sz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52080000">
      <w:pPr>
        <w:pStyle w:val="Style_8"/>
        <w:numPr>
          <w:ilvl w:val="0"/>
          <w:numId w:val="51"/>
        </w:numPr>
        <w:tabs>
          <w:tab w:leader="none" w:pos="450" w:val="left"/>
        </w:tabs>
        <w:spacing w:line="276" w:lineRule="auto"/>
        <w:ind w:firstLine="284" w:left="0" w:right="-4"/>
        <w:rPr>
          <w:sz w:val="28"/>
        </w:rPr>
      </w:pPr>
      <w:r>
        <w:rPr>
          <w:sz w:val="28"/>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w:t>
      </w:r>
      <w:r>
        <w:rPr>
          <w:spacing w:val="-12"/>
          <w:sz w:val="28"/>
        </w:rPr>
        <w:t xml:space="preserve"> </w:t>
      </w:r>
      <w:r>
        <w:rPr>
          <w:sz w:val="28"/>
        </w:rPr>
        <w:t>условий).</w:t>
      </w:r>
    </w:p>
    <w:p w14:paraId="53080000">
      <w:pPr>
        <w:spacing w:line="276" w:lineRule="auto"/>
        <w:ind w:firstLine="284" w:left="0" w:right="-4"/>
        <w:jc w:val="both"/>
        <w:rPr>
          <w:i w:val="1"/>
          <w:sz w:val="28"/>
        </w:rPr>
      </w:pPr>
      <w:r>
        <w:rPr>
          <w:i w:val="1"/>
          <w:sz w:val="28"/>
        </w:rPr>
        <w:t>Выпускник получит возможность научиться:</w:t>
      </w:r>
    </w:p>
    <w:p w14:paraId="54080000">
      <w:pPr>
        <w:pStyle w:val="Style_8"/>
        <w:numPr>
          <w:ilvl w:val="0"/>
          <w:numId w:val="51"/>
        </w:numPr>
        <w:tabs>
          <w:tab w:leader="none" w:pos="450" w:val="left"/>
        </w:tabs>
        <w:spacing w:line="276" w:lineRule="auto"/>
        <w:ind w:firstLine="284" w:left="0" w:right="-4"/>
        <w:rPr>
          <w:sz w:val="28"/>
        </w:rPr>
      </w:pPr>
      <w:r>
        <w:rPr>
          <w:sz w:val="28"/>
        </w:rPr>
        <w:t>анализировать и высказывать суждение о своей творческой работе и работе одноклассников;</w:t>
      </w:r>
    </w:p>
    <w:p w14:paraId="55080000">
      <w:pPr>
        <w:pStyle w:val="Style_8"/>
        <w:numPr>
          <w:ilvl w:val="0"/>
          <w:numId w:val="51"/>
        </w:numPr>
        <w:tabs>
          <w:tab w:leader="none" w:pos="450" w:val="left"/>
        </w:tabs>
        <w:spacing w:before="46" w:line="276" w:lineRule="auto"/>
        <w:ind w:firstLine="284" w:left="0" w:right="-4"/>
        <w:rPr>
          <w:b w:val="1"/>
          <w:sz w:val="28"/>
        </w:rPr>
      </w:pPr>
      <w:r>
        <w:rPr>
          <w:sz w:val="28"/>
        </w:rPr>
        <w:t>понимать и использовать в художественной работе материалы и средства художественной выразительности, соответствующие</w:t>
      </w:r>
      <w:r>
        <w:rPr>
          <w:spacing w:val="-26"/>
          <w:sz w:val="28"/>
        </w:rPr>
        <w:t xml:space="preserve"> </w:t>
      </w:r>
      <w:r>
        <w:rPr>
          <w:sz w:val="28"/>
        </w:rPr>
        <w:t>замыслу;</w:t>
      </w:r>
      <w:r>
        <w:rPr>
          <w:sz w:val="28"/>
        </w:rPr>
        <w:t xml:space="preserve"> </w:t>
      </w:r>
    </w:p>
    <w:p w14:paraId="56080000">
      <w:pPr>
        <w:pStyle w:val="Style_8"/>
        <w:numPr>
          <w:ilvl w:val="0"/>
          <w:numId w:val="51"/>
        </w:numPr>
        <w:tabs>
          <w:tab w:leader="none" w:pos="450" w:val="left"/>
        </w:tabs>
        <w:spacing w:before="46" w:line="276" w:lineRule="auto"/>
        <w:ind w:firstLine="284" w:left="0" w:right="-4"/>
        <w:rPr>
          <w:b w:val="1"/>
          <w:sz w:val="28"/>
        </w:rPr>
      </w:pPr>
      <w:r>
        <w:rPr>
          <w:sz w:val="28"/>
        </w:rPr>
        <w:t>анализир</w:t>
      </w:r>
      <w:r>
        <w:rPr>
          <w:sz w:val="28"/>
        </w:rPr>
        <w:t xml:space="preserve">овать средства выразительности, </w:t>
      </w:r>
      <w:r>
        <w:rPr>
          <w:sz w:val="28"/>
        </w:rPr>
        <w:t>используемые</w:t>
      </w:r>
      <w:r>
        <w:rPr>
          <w:sz w:val="28"/>
        </w:rPr>
        <w:t xml:space="preserve"> </w:t>
      </w:r>
      <w:r>
        <w:rPr>
          <w:spacing w:val="-1"/>
          <w:sz w:val="28"/>
        </w:rPr>
        <w:t xml:space="preserve">художниками, </w:t>
      </w:r>
      <w:r>
        <w:rPr>
          <w:sz w:val="28"/>
        </w:rPr>
        <w:t xml:space="preserve">скульпторами, архитекторами, дизайнерами для создания художественного образа. </w:t>
      </w:r>
    </w:p>
    <w:p w14:paraId="57080000">
      <w:pPr>
        <w:pStyle w:val="Style_8"/>
        <w:tabs>
          <w:tab w:leader="none" w:pos="450" w:val="left"/>
        </w:tabs>
        <w:spacing w:before="46" w:line="276" w:lineRule="auto"/>
        <w:ind w:firstLine="284" w:left="0" w:right="-4"/>
        <w:rPr>
          <w:b w:val="1"/>
          <w:sz w:val="28"/>
        </w:rPr>
      </w:pPr>
      <w:r>
        <w:rPr>
          <w:b w:val="1"/>
          <w:sz w:val="28"/>
        </w:rPr>
        <w:t>Виды и жанры изобразительного</w:t>
      </w:r>
      <w:r>
        <w:rPr>
          <w:b w:val="1"/>
          <w:spacing w:val="-9"/>
          <w:sz w:val="28"/>
        </w:rPr>
        <w:t xml:space="preserve"> </w:t>
      </w:r>
      <w:r>
        <w:rPr>
          <w:b w:val="1"/>
          <w:sz w:val="28"/>
        </w:rPr>
        <w:t>искусства</w:t>
      </w:r>
    </w:p>
    <w:p w14:paraId="58080000">
      <w:pPr>
        <w:spacing w:line="276" w:lineRule="auto"/>
        <w:ind w:firstLine="284" w:left="0" w:right="-4"/>
        <w:jc w:val="both"/>
        <w:rPr>
          <w:i w:val="1"/>
          <w:sz w:val="28"/>
        </w:rPr>
      </w:pPr>
      <w:r>
        <w:rPr>
          <w:i w:val="1"/>
          <w:sz w:val="28"/>
        </w:rPr>
        <w:t>Выпускник научится:</w:t>
      </w:r>
    </w:p>
    <w:p w14:paraId="59080000">
      <w:pPr>
        <w:pStyle w:val="Style_8"/>
        <w:numPr>
          <w:ilvl w:val="0"/>
          <w:numId w:val="51"/>
        </w:numPr>
        <w:tabs>
          <w:tab w:leader="none" w:pos="450" w:val="left"/>
        </w:tabs>
        <w:spacing w:line="276" w:lineRule="auto"/>
        <w:ind w:firstLine="284" w:left="0" w:right="-4"/>
        <w:rPr>
          <w:sz w:val="28"/>
        </w:rPr>
      </w:pPr>
      <w:r>
        <w:rPr>
          <w:sz w:val="28"/>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5A080000">
      <w:pPr>
        <w:pStyle w:val="Style_8"/>
        <w:numPr>
          <w:ilvl w:val="0"/>
          <w:numId w:val="51"/>
        </w:numPr>
        <w:tabs>
          <w:tab w:leader="none" w:pos="450" w:val="left"/>
        </w:tabs>
        <w:spacing w:line="276" w:lineRule="auto"/>
        <w:ind w:firstLine="284" w:left="0" w:right="-4"/>
        <w:rPr>
          <w:sz w:val="28"/>
        </w:rPr>
      </w:pPr>
      <w:r>
        <w:rPr>
          <w:sz w:val="28"/>
        </w:rPr>
        <w:t>различать виды декоративно-прикладных искусств, понимать их</w:t>
      </w:r>
      <w:r>
        <w:rPr>
          <w:spacing w:val="-29"/>
          <w:sz w:val="28"/>
        </w:rPr>
        <w:t xml:space="preserve"> </w:t>
      </w:r>
      <w:r>
        <w:rPr>
          <w:sz w:val="28"/>
        </w:rPr>
        <w:t>специфику;</w:t>
      </w:r>
    </w:p>
    <w:p w14:paraId="5B080000">
      <w:pPr>
        <w:pStyle w:val="Style_8"/>
        <w:numPr>
          <w:ilvl w:val="0"/>
          <w:numId w:val="51"/>
        </w:numPr>
        <w:tabs>
          <w:tab w:leader="none" w:pos="450" w:val="left"/>
        </w:tabs>
        <w:spacing w:line="276" w:lineRule="auto"/>
        <w:ind w:firstLine="284" w:left="0" w:right="-4"/>
        <w:rPr>
          <w:sz w:val="28"/>
        </w:rPr>
      </w:pPr>
      <w:r>
        <w:rPr>
          <w:sz w:val="28"/>
        </w:rPr>
        <w:t>различать жанры изобразительного искусства (портрет, пейзаж, натюрморт, бытовой, исторический, батальный жанры) и участвовать в художественно- творческой деятельности, используя различные художественные материалы и приёмы работы с ними для передачи собственного</w:t>
      </w:r>
      <w:r>
        <w:rPr>
          <w:spacing w:val="-21"/>
          <w:sz w:val="28"/>
        </w:rPr>
        <w:t xml:space="preserve"> </w:t>
      </w:r>
      <w:r>
        <w:rPr>
          <w:sz w:val="28"/>
        </w:rPr>
        <w:t>замысла.</w:t>
      </w:r>
    </w:p>
    <w:p w14:paraId="5C080000">
      <w:pPr>
        <w:spacing w:line="276" w:lineRule="auto"/>
        <w:ind w:firstLine="284" w:left="0" w:right="-4"/>
        <w:jc w:val="both"/>
        <w:rPr>
          <w:i w:val="1"/>
          <w:sz w:val="28"/>
        </w:rPr>
      </w:pPr>
      <w:r>
        <w:rPr>
          <w:i w:val="1"/>
          <w:sz w:val="28"/>
        </w:rPr>
        <w:t>Выпускник получит возможность научиться:</w:t>
      </w:r>
    </w:p>
    <w:p w14:paraId="5D080000">
      <w:pPr>
        <w:pStyle w:val="Style_8"/>
        <w:numPr>
          <w:ilvl w:val="0"/>
          <w:numId w:val="51"/>
        </w:numPr>
        <w:tabs>
          <w:tab w:leader="none" w:pos="450" w:val="left"/>
        </w:tabs>
        <w:spacing w:line="276" w:lineRule="auto"/>
        <w:ind w:firstLine="284" w:left="0" w:right="-4"/>
        <w:rPr>
          <w:sz w:val="28"/>
        </w:rPr>
      </w:pPr>
      <w:r>
        <w:rPr>
          <w:sz w:val="28"/>
        </w:rPr>
        <w:t>определять шедевры национального и мирового изобразительного</w:t>
      </w:r>
      <w:r>
        <w:rPr>
          <w:spacing w:val="-26"/>
          <w:sz w:val="28"/>
        </w:rPr>
        <w:t xml:space="preserve"> </w:t>
      </w:r>
      <w:r>
        <w:rPr>
          <w:sz w:val="28"/>
        </w:rPr>
        <w:t>искусства;</w:t>
      </w:r>
    </w:p>
    <w:p w14:paraId="5E080000">
      <w:pPr>
        <w:pStyle w:val="Style_8"/>
        <w:numPr>
          <w:ilvl w:val="0"/>
          <w:numId w:val="51"/>
        </w:numPr>
        <w:tabs>
          <w:tab w:leader="none" w:pos="450" w:val="left"/>
          <w:tab w:leader="none" w:pos="1686" w:val="left"/>
          <w:tab w:leader="none" w:pos="3396" w:val="left"/>
          <w:tab w:leader="none" w:pos="5151" w:val="left"/>
          <w:tab w:leader="none" w:pos="6683" w:val="left"/>
          <w:tab w:leader="none" w:pos="7693" w:val="left"/>
        </w:tabs>
        <w:spacing w:line="276" w:lineRule="auto"/>
        <w:ind w:firstLine="284" w:left="0" w:right="-4"/>
        <w:rPr>
          <w:sz w:val="28"/>
        </w:rPr>
      </w:pPr>
      <w:r>
        <w:rPr>
          <w:sz w:val="28"/>
        </w:rPr>
        <w:t xml:space="preserve">понимать историческую ретроспективу становления жанров </w:t>
      </w:r>
      <w:r>
        <w:rPr>
          <w:sz w:val="28"/>
        </w:rPr>
        <w:t>пластических искусств.</w:t>
      </w:r>
    </w:p>
    <w:p w14:paraId="5F080000">
      <w:pPr>
        <w:pStyle w:val="Style_5"/>
        <w:spacing w:line="276" w:lineRule="auto"/>
        <w:ind w:firstLine="284" w:left="0" w:right="-4"/>
        <w:jc w:val="both"/>
        <w:rPr>
          <w:sz w:val="28"/>
        </w:rPr>
      </w:pPr>
      <w:r>
        <w:rPr>
          <w:sz w:val="28"/>
        </w:rPr>
        <w:t>Изобразительная природа фотографии, театра, кино</w:t>
      </w:r>
    </w:p>
    <w:p w14:paraId="60080000">
      <w:pPr>
        <w:spacing w:line="276" w:lineRule="auto"/>
        <w:ind w:firstLine="284" w:left="0" w:right="-4"/>
        <w:jc w:val="both"/>
        <w:rPr>
          <w:i w:val="1"/>
          <w:sz w:val="28"/>
        </w:rPr>
      </w:pPr>
      <w:r>
        <w:rPr>
          <w:i w:val="1"/>
          <w:sz w:val="28"/>
        </w:rPr>
        <w:t>Выпускник научится:</w:t>
      </w:r>
    </w:p>
    <w:p w14:paraId="61080000">
      <w:pPr>
        <w:pStyle w:val="Style_8"/>
        <w:numPr>
          <w:ilvl w:val="0"/>
          <w:numId w:val="51"/>
        </w:numPr>
        <w:tabs>
          <w:tab w:leader="none" w:pos="450" w:val="left"/>
        </w:tabs>
        <w:spacing w:line="276" w:lineRule="auto"/>
        <w:ind w:firstLine="284" w:left="0" w:right="-4"/>
        <w:rPr>
          <w:sz w:val="28"/>
        </w:rPr>
      </w:pPr>
      <w:r>
        <w:rPr>
          <w:sz w:val="28"/>
        </w:rPr>
        <w:t>определять жанры и особенности художественной фотографии, её отличие от картины и нехудожественной</w:t>
      </w:r>
      <w:r>
        <w:rPr>
          <w:spacing w:val="-13"/>
          <w:sz w:val="28"/>
        </w:rPr>
        <w:t xml:space="preserve"> </w:t>
      </w:r>
      <w:r>
        <w:rPr>
          <w:sz w:val="28"/>
        </w:rPr>
        <w:t>фотографии;</w:t>
      </w:r>
    </w:p>
    <w:p w14:paraId="62080000">
      <w:pPr>
        <w:pStyle w:val="Style_8"/>
        <w:numPr>
          <w:ilvl w:val="0"/>
          <w:numId w:val="51"/>
        </w:numPr>
        <w:tabs>
          <w:tab w:leader="none" w:pos="450" w:val="left"/>
        </w:tabs>
        <w:spacing w:line="276" w:lineRule="auto"/>
        <w:ind w:firstLine="284" w:left="0" w:right="-4"/>
        <w:rPr>
          <w:sz w:val="28"/>
        </w:rPr>
      </w:pPr>
      <w:r>
        <w:rPr>
          <w:sz w:val="28"/>
        </w:rPr>
        <w:t>понимать особенности визуального художественного образа в театре и</w:t>
      </w:r>
      <w:r>
        <w:rPr>
          <w:spacing w:val="-26"/>
          <w:sz w:val="28"/>
        </w:rPr>
        <w:t xml:space="preserve"> </w:t>
      </w:r>
      <w:r>
        <w:rPr>
          <w:sz w:val="28"/>
        </w:rPr>
        <w:t>кино;</w:t>
      </w:r>
    </w:p>
    <w:p w14:paraId="63080000">
      <w:pPr>
        <w:pStyle w:val="Style_8"/>
        <w:numPr>
          <w:ilvl w:val="0"/>
          <w:numId w:val="51"/>
        </w:numPr>
        <w:tabs>
          <w:tab w:leader="none" w:pos="450" w:val="left"/>
        </w:tabs>
        <w:spacing w:line="276" w:lineRule="auto"/>
        <w:ind w:firstLine="284" w:left="0" w:right="-4"/>
        <w:rPr>
          <w:sz w:val="28"/>
        </w:rPr>
      </w:pPr>
      <w:r>
        <w:rPr>
          <w:sz w:val="28"/>
        </w:rPr>
        <w:t xml:space="preserve">применять полученные знания при создании декораций, костюмов и </w:t>
      </w:r>
      <w:r>
        <w:rPr>
          <w:sz w:val="28"/>
        </w:rPr>
        <w:t xml:space="preserve">грима для школьного спектакля (при наличии в </w:t>
      </w:r>
      <w:r>
        <w:rPr>
          <w:sz w:val="28"/>
        </w:rPr>
        <w:t>школе технических возможностей -</w:t>
      </w:r>
      <w:r>
        <w:rPr>
          <w:sz w:val="28"/>
        </w:rPr>
        <w:t xml:space="preserve"> для школьного</w:t>
      </w:r>
      <w:r>
        <w:rPr>
          <w:spacing w:val="-7"/>
          <w:sz w:val="28"/>
        </w:rPr>
        <w:t xml:space="preserve"> </w:t>
      </w:r>
      <w:r>
        <w:rPr>
          <w:sz w:val="28"/>
        </w:rPr>
        <w:t>фильма);</w:t>
      </w:r>
    </w:p>
    <w:p w14:paraId="64080000">
      <w:pPr>
        <w:pStyle w:val="Style_8"/>
        <w:numPr>
          <w:ilvl w:val="0"/>
          <w:numId w:val="51"/>
        </w:numPr>
        <w:tabs>
          <w:tab w:leader="none" w:pos="450" w:val="left"/>
        </w:tabs>
        <w:spacing w:line="276" w:lineRule="auto"/>
        <w:ind w:firstLine="284" w:left="0" w:right="-4"/>
        <w:rPr>
          <w:sz w:val="28"/>
        </w:rPr>
      </w:pPr>
      <w:r>
        <w:rPr>
          <w:sz w:val="28"/>
        </w:rPr>
        <w:t>применять компьютерные технологии в собственной художественно-творческой деятельности (</w:t>
      </w:r>
      <w:r>
        <w:rPr>
          <w:sz w:val="28"/>
        </w:rPr>
        <w:t>PowerPoint</w:t>
      </w:r>
      <w:r>
        <w:rPr>
          <w:sz w:val="28"/>
        </w:rPr>
        <w:t xml:space="preserve">, </w:t>
      </w:r>
      <w:r>
        <w:rPr>
          <w:sz w:val="28"/>
        </w:rPr>
        <w:t>Photoshop</w:t>
      </w:r>
      <w:r>
        <w:rPr>
          <w:sz w:val="28"/>
        </w:rPr>
        <w:t xml:space="preserve"> и</w:t>
      </w:r>
      <w:r>
        <w:rPr>
          <w:spacing w:val="-7"/>
          <w:sz w:val="28"/>
        </w:rPr>
        <w:t xml:space="preserve"> </w:t>
      </w:r>
      <w:r>
        <w:rPr>
          <w:sz w:val="28"/>
        </w:rPr>
        <w:t>др.).</w:t>
      </w:r>
    </w:p>
    <w:p w14:paraId="65080000">
      <w:pPr>
        <w:spacing w:line="276" w:lineRule="auto"/>
        <w:ind w:firstLine="284" w:left="0" w:right="-4"/>
        <w:jc w:val="both"/>
        <w:rPr>
          <w:i w:val="1"/>
          <w:sz w:val="28"/>
        </w:rPr>
      </w:pPr>
      <w:r>
        <w:rPr>
          <w:i w:val="1"/>
          <w:sz w:val="28"/>
        </w:rPr>
        <w:t>Выпускник получит возможность научиться:</w:t>
      </w:r>
    </w:p>
    <w:p w14:paraId="66080000">
      <w:pPr>
        <w:pStyle w:val="Style_8"/>
        <w:numPr>
          <w:ilvl w:val="0"/>
          <w:numId w:val="51"/>
        </w:numPr>
        <w:tabs>
          <w:tab w:leader="none" w:pos="450" w:val="left"/>
          <w:tab w:leader="none" w:pos="2117" w:val="left"/>
          <w:tab w:leader="none" w:pos="3305" w:val="left"/>
          <w:tab w:leader="none" w:pos="5300" w:val="left"/>
          <w:tab w:leader="none" w:pos="7355" w:val="left"/>
          <w:tab w:leader="none" w:pos="7772" w:val="left"/>
        </w:tabs>
        <w:spacing w:line="276" w:lineRule="auto"/>
        <w:ind w:firstLine="284" w:left="0" w:right="-4"/>
        <w:rPr>
          <w:sz w:val="28"/>
        </w:rPr>
      </w:pPr>
      <w:r>
        <w:rPr>
          <w:sz w:val="28"/>
        </w:rPr>
        <w:t xml:space="preserve">использовать средства художественной выразительности </w:t>
      </w:r>
      <w:r>
        <w:rPr>
          <w:sz w:val="28"/>
        </w:rPr>
        <w:t>в</w:t>
      </w:r>
      <w:r>
        <w:rPr>
          <w:sz w:val="28"/>
        </w:rPr>
        <w:t xml:space="preserve"> </w:t>
      </w:r>
      <w:r>
        <w:rPr>
          <w:spacing w:val="-1"/>
          <w:sz w:val="28"/>
        </w:rPr>
        <w:t xml:space="preserve">собственных </w:t>
      </w:r>
      <w:r>
        <w:rPr>
          <w:sz w:val="28"/>
        </w:rPr>
        <w:t>фотоработах;</w:t>
      </w:r>
    </w:p>
    <w:p w14:paraId="67080000">
      <w:pPr>
        <w:pStyle w:val="Style_8"/>
        <w:numPr>
          <w:ilvl w:val="0"/>
          <w:numId w:val="51"/>
        </w:numPr>
        <w:tabs>
          <w:tab w:leader="none" w:pos="450" w:val="left"/>
        </w:tabs>
        <w:spacing w:line="276" w:lineRule="auto"/>
        <w:ind w:firstLine="284" w:left="0" w:right="-4"/>
        <w:rPr>
          <w:sz w:val="28"/>
        </w:rPr>
      </w:pPr>
      <w:r>
        <w:rPr>
          <w:sz w:val="28"/>
        </w:rPr>
        <w:t>применять в работе над цифровой фотографией технические средства</w:t>
      </w:r>
      <w:r>
        <w:rPr>
          <w:spacing w:val="-17"/>
          <w:sz w:val="28"/>
        </w:rPr>
        <w:t xml:space="preserve"> </w:t>
      </w:r>
      <w:r>
        <w:rPr>
          <w:sz w:val="28"/>
        </w:rPr>
        <w:t>Photoshop</w:t>
      </w:r>
      <w:r>
        <w:rPr>
          <w:sz w:val="28"/>
        </w:rPr>
        <w:t>;</w:t>
      </w:r>
    </w:p>
    <w:p w14:paraId="68080000">
      <w:pPr>
        <w:pStyle w:val="Style_8"/>
        <w:numPr>
          <w:ilvl w:val="0"/>
          <w:numId w:val="51"/>
        </w:numPr>
        <w:tabs>
          <w:tab w:leader="none" w:pos="450" w:val="left"/>
        </w:tabs>
        <w:spacing w:line="276" w:lineRule="auto"/>
        <w:ind w:firstLine="284" w:left="0" w:right="-4"/>
        <w:rPr>
          <w:sz w:val="28"/>
        </w:rPr>
      </w:pPr>
      <w:r>
        <w:rPr>
          <w:sz w:val="28"/>
        </w:rPr>
        <w:t>понимать и анализировать выразительность и соответствие авторскому замыслу сценографии, костюмов, грима после просмотра</w:t>
      </w:r>
      <w:r>
        <w:rPr>
          <w:spacing w:val="-12"/>
          <w:sz w:val="28"/>
        </w:rPr>
        <w:t xml:space="preserve"> </w:t>
      </w:r>
      <w:r>
        <w:rPr>
          <w:sz w:val="28"/>
        </w:rPr>
        <w:t>спектакля;</w:t>
      </w:r>
    </w:p>
    <w:p w14:paraId="69080000">
      <w:pPr>
        <w:pStyle w:val="Style_8"/>
        <w:numPr>
          <w:ilvl w:val="0"/>
          <w:numId w:val="51"/>
        </w:numPr>
        <w:tabs>
          <w:tab w:leader="none" w:pos="450" w:val="left"/>
          <w:tab w:leader="none" w:pos="5167" w:val="left"/>
        </w:tabs>
        <w:spacing w:line="276" w:lineRule="auto"/>
        <w:ind w:firstLine="284" w:left="0" w:right="-4"/>
        <w:rPr>
          <w:sz w:val="28"/>
        </w:rPr>
      </w:pPr>
      <w:r>
        <w:rPr>
          <w:sz w:val="28"/>
        </w:rPr>
        <w:t xml:space="preserve">понимать </w:t>
      </w:r>
      <w:r>
        <w:rPr>
          <w:sz w:val="28"/>
        </w:rPr>
        <w:t xml:space="preserve">и анализировать </w:t>
      </w:r>
      <w:r>
        <w:rPr>
          <w:sz w:val="28"/>
        </w:rPr>
        <w:t xml:space="preserve">раскадровку, реквизит, костюмы </w:t>
      </w:r>
      <w:r>
        <w:rPr>
          <w:sz w:val="28"/>
        </w:rPr>
        <w:t>и грим после просмотра художественного</w:t>
      </w:r>
      <w:r>
        <w:rPr>
          <w:spacing w:val="-10"/>
          <w:sz w:val="28"/>
        </w:rPr>
        <w:t xml:space="preserve"> </w:t>
      </w:r>
      <w:r>
        <w:rPr>
          <w:sz w:val="28"/>
        </w:rPr>
        <w:t>фильма.</w:t>
      </w:r>
    </w:p>
    <w:p w14:paraId="6A080000">
      <w:pPr>
        <w:pStyle w:val="Style_2"/>
        <w:spacing w:before="5" w:line="276" w:lineRule="auto"/>
        <w:ind w:firstLine="0" w:left="0"/>
        <w:rPr>
          <w:sz w:val="28"/>
        </w:rPr>
      </w:pPr>
    </w:p>
    <w:p w14:paraId="6B080000">
      <w:pPr>
        <w:pStyle w:val="Style_5"/>
        <w:numPr>
          <w:ilvl w:val="3"/>
          <w:numId w:val="9"/>
        </w:numPr>
        <w:tabs>
          <w:tab w:leader="none" w:pos="1134" w:val="left"/>
        </w:tabs>
        <w:spacing w:before="69" w:line="276" w:lineRule="auto"/>
        <w:ind w:hanging="27" w:left="0"/>
        <w:jc w:val="both"/>
        <w:rPr>
          <w:sz w:val="28"/>
        </w:rPr>
      </w:pPr>
      <w:bookmarkStart w:id="16" w:name="_TOC_250009"/>
      <w:bookmarkEnd w:id="16"/>
      <w:r>
        <w:rPr>
          <w:sz w:val="28"/>
        </w:rPr>
        <w:t>Музыка</w:t>
      </w:r>
    </w:p>
    <w:p w14:paraId="6C080000">
      <w:pPr>
        <w:spacing w:line="276" w:lineRule="auto"/>
        <w:ind w:firstLine="284" w:left="0" w:right="-4"/>
        <w:jc w:val="both"/>
        <w:rPr>
          <w:b w:val="1"/>
          <w:sz w:val="28"/>
        </w:rPr>
      </w:pPr>
      <w:r>
        <w:rPr>
          <w:b w:val="1"/>
          <w:sz w:val="28"/>
        </w:rPr>
        <w:t>Музыка как вид искусства</w:t>
      </w:r>
    </w:p>
    <w:p w14:paraId="6D080000">
      <w:pPr>
        <w:spacing w:line="276" w:lineRule="auto"/>
        <w:ind w:firstLine="284" w:left="0" w:right="-4"/>
        <w:jc w:val="both"/>
        <w:rPr>
          <w:i w:val="1"/>
          <w:sz w:val="28"/>
        </w:rPr>
      </w:pPr>
      <w:r>
        <w:rPr>
          <w:i w:val="1"/>
          <w:sz w:val="28"/>
        </w:rPr>
        <w:t>Выпускник научится:</w:t>
      </w:r>
    </w:p>
    <w:p w14:paraId="6E080000">
      <w:pPr>
        <w:pStyle w:val="Style_8"/>
        <w:numPr>
          <w:ilvl w:val="0"/>
          <w:numId w:val="51"/>
        </w:numPr>
        <w:tabs>
          <w:tab w:leader="none" w:pos="450" w:val="left"/>
        </w:tabs>
        <w:spacing w:line="276" w:lineRule="auto"/>
        <w:ind w:firstLine="284" w:left="0" w:right="-4"/>
        <w:rPr>
          <w:sz w:val="28"/>
        </w:rPr>
      </w:pPr>
      <w:r>
        <w:rPr>
          <w:sz w:val="28"/>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w:t>
      </w:r>
      <w:r>
        <w:rPr>
          <w:spacing w:val="-13"/>
          <w:sz w:val="28"/>
        </w:rPr>
        <w:t xml:space="preserve"> </w:t>
      </w:r>
      <w:r>
        <w:rPr>
          <w:sz w:val="28"/>
        </w:rPr>
        <w:t>формой;</w:t>
      </w:r>
    </w:p>
    <w:p w14:paraId="6F080000">
      <w:pPr>
        <w:pStyle w:val="Style_8"/>
        <w:numPr>
          <w:ilvl w:val="0"/>
          <w:numId w:val="51"/>
        </w:numPr>
        <w:tabs>
          <w:tab w:leader="none" w:pos="450" w:val="left"/>
        </w:tabs>
        <w:spacing w:line="276" w:lineRule="auto"/>
        <w:ind w:firstLine="284" w:left="0" w:right="-4"/>
        <w:rPr>
          <w:sz w:val="28"/>
        </w:rPr>
      </w:pPr>
      <w:r>
        <w:rPr>
          <w:sz w:val="28"/>
        </w:rPr>
        <w:t>понимать специфику музыки и выявлять родство художественных образов разных искусств (общность тем, взаимодо</w:t>
      </w:r>
      <w:r>
        <w:rPr>
          <w:sz w:val="28"/>
        </w:rPr>
        <w:t>полнение выразительных средств -</w:t>
      </w:r>
      <w:r>
        <w:rPr>
          <w:sz w:val="28"/>
        </w:rPr>
        <w:t xml:space="preserve"> звучаний, линий, красок), различать особенности видов</w:t>
      </w:r>
      <w:r>
        <w:rPr>
          <w:spacing w:val="-22"/>
          <w:sz w:val="28"/>
        </w:rPr>
        <w:t xml:space="preserve"> </w:t>
      </w:r>
      <w:r>
        <w:rPr>
          <w:sz w:val="28"/>
        </w:rPr>
        <w:t>искусства;</w:t>
      </w:r>
    </w:p>
    <w:p w14:paraId="70080000">
      <w:pPr>
        <w:pStyle w:val="Style_8"/>
        <w:numPr>
          <w:ilvl w:val="0"/>
          <w:numId w:val="51"/>
        </w:numPr>
        <w:tabs>
          <w:tab w:leader="none" w:pos="450" w:val="left"/>
        </w:tabs>
        <w:spacing w:line="276" w:lineRule="auto"/>
        <w:ind w:firstLine="284" w:left="0" w:right="-4"/>
        <w:rPr>
          <w:sz w:val="28"/>
        </w:rPr>
      </w:pPr>
      <w:r>
        <w:rPr>
          <w:sz w:val="28"/>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w:t>
      </w:r>
      <w:r>
        <w:rPr>
          <w:spacing w:val="-13"/>
          <w:sz w:val="28"/>
        </w:rPr>
        <w:t xml:space="preserve"> </w:t>
      </w:r>
      <w:r>
        <w:rPr>
          <w:sz w:val="28"/>
        </w:rPr>
        <w:t>деятельности.</w:t>
      </w:r>
    </w:p>
    <w:p w14:paraId="71080000">
      <w:pPr>
        <w:spacing w:line="276" w:lineRule="auto"/>
        <w:ind w:firstLine="284" w:left="0" w:right="-4"/>
        <w:jc w:val="both"/>
        <w:rPr>
          <w:i w:val="1"/>
          <w:sz w:val="28"/>
        </w:rPr>
      </w:pPr>
      <w:r>
        <w:rPr>
          <w:i w:val="1"/>
          <w:sz w:val="28"/>
        </w:rPr>
        <w:t>Выпускник получит возможность научиться:</w:t>
      </w:r>
    </w:p>
    <w:p w14:paraId="72080000">
      <w:pPr>
        <w:pStyle w:val="Style_2"/>
        <w:numPr>
          <w:ilvl w:val="0"/>
          <w:numId w:val="45"/>
        </w:numPr>
        <w:spacing w:line="276" w:lineRule="auto"/>
        <w:ind w:firstLine="284" w:left="0" w:right="-4"/>
        <w:rPr>
          <w:sz w:val="28"/>
        </w:rPr>
      </w:pPr>
      <w:r>
        <w:rPr>
          <w:sz w:val="28"/>
        </w:rPr>
        <w:t>принимать активное участие в художественных событиях класса, музыкально- эстетиче</w:t>
      </w:r>
      <w:r>
        <w:rPr>
          <w:sz w:val="28"/>
        </w:rPr>
        <w:t>ской жизни школы, района,</w:t>
      </w:r>
      <w:r>
        <w:rPr>
          <w:sz w:val="28"/>
        </w:rPr>
        <w:t xml:space="preserve"> и др. (музыкальные вечера, музыкальные</w:t>
      </w:r>
      <w:r>
        <w:rPr>
          <w:sz w:val="28"/>
        </w:rPr>
        <w:t xml:space="preserve"> </w:t>
      </w:r>
      <w:r>
        <w:rPr>
          <w:sz w:val="28"/>
        </w:rPr>
        <w:t>гостиные, концерты для младших школьников и др.);</w:t>
      </w:r>
    </w:p>
    <w:p w14:paraId="73080000">
      <w:pPr>
        <w:pStyle w:val="Style_2"/>
        <w:numPr>
          <w:ilvl w:val="0"/>
          <w:numId w:val="45"/>
        </w:numPr>
        <w:spacing w:line="276" w:lineRule="auto"/>
        <w:ind w:firstLine="284" w:left="0" w:right="-4"/>
        <w:rPr>
          <w:sz w:val="28"/>
        </w:rPr>
      </w:pPr>
      <w:r>
        <w:rPr>
          <w:sz w:val="28"/>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14:paraId="74080000">
      <w:pPr>
        <w:pStyle w:val="Style_5"/>
        <w:spacing w:before="1" w:line="276" w:lineRule="auto"/>
        <w:ind w:firstLine="284" w:left="0" w:right="-4"/>
        <w:jc w:val="both"/>
        <w:rPr>
          <w:sz w:val="28"/>
        </w:rPr>
      </w:pPr>
      <w:r>
        <w:rPr>
          <w:sz w:val="28"/>
        </w:rPr>
        <w:t>Музыкальный образ и музыкальная драматургия</w:t>
      </w:r>
    </w:p>
    <w:p w14:paraId="75080000">
      <w:pPr>
        <w:spacing w:line="276" w:lineRule="auto"/>
        <w:ind w:firstLine="284" w:left="0" w:right="-4"/>
        <w:jc w:val="both"/>
        <w:rPr>
          <w:i w:val="1"/>
          <w:sz w:val="28"/>
        </w:rPr>
      </w:pPr>
      <w:r>
        <w:rPr>
          <w:i w:val="1"/>
          <w:sz w:val="28"/>
        </w:rPr>
        <w:t>Выпускник научится:</w:t>
      </w:r>
    </w:p>
    <w:p w14:paraId="76080000">
      <w:pPr>
        <w:pStyle w:val="Style_8"/>
        <w:numPr>
          <w:ilvl w:val="0"/>
          <w:numId w:val="51"/>
        </w:numPr>
        <w:tabs>
          <w:tab w:leader="none" w:pos="450" w:val="left"/>
        </w:tabs>
        <w:spacing w:line="276" w:lineRule="auto"/>
        <w:ind w:firstLine="284" w:left="0" w:right="-4"/>
        <w:rPr>
          <w:sz w:val="28"/>
        </w:rPr>
      </w:pPr>
      <w:r>
        <w:rPr>
          <w:sz w:val="28"/>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w:t>
      </w:r>
      <w:r>
        <w:rPr>
          <w:sz w:val="28"/>
        </w:rPr>
        <w:t>и форме её</w:t>
      </w:r>
      <w:r>
        <w:rPr>
          <w:spacing w:val="-17"/>
          <w:sz w:val="28"/>
        </w:rPr>
        <w:t xml:space="preserve"> </w:t>
      </w:r>
      <w:r>
        <w:rPr>
          <w:sz w:val="28"/>
        </w:rPr>
        <w:t>воплощения;</w:t>
      </w:r>
    </w:p>
    <w:p w14:paraId="77080000">
      <w:pPr>
        <w:pStyle w:val="Style_8"/>
        <w:numPr>
          <w:ilvl w:val="0"/>
          <w:numId w:val="51"/>
        </w:numPr>
        <w:tabs>
          <w:tab w:leader="none" w:pos="450" w:val="left"/>
        </w:tabs>
        <w:spacing w:line="276" w:lineRule="auto"/>
        <w:ind w:firstLine="284" w:left="0" w:right="-4"/>
        <w:rPr>
          <w:sz w:val="28"/>
        </w:rPr>
      </w:pPr>
      <w:r>
        <w:rPr>
          <w:sz w:val="28"/>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w:t>
      </w:r>
      <w:r>
        <w:rPr>
          <w:spacing w:val="-26"/>
          <w:sz w:val="28"/>
        </w:rPr>
        <w:t xml:space="preserve"> </w:t>
      </w:r>
      <w:r>
        <w:rPr>
          <w:sz w:val="28"/>
        </w:rPr>
        <w:t>деятельности;</w:t>
      </w:r>
    </w:p>
    <w:p w14:paraId="78080000">
      <w:pPr>
        <w:pStyle w:val="Style_8"/>
        <w:numPr>
          <w:ilvl w:val="0"/>
          <w:numId w:val="51"/>
        </w:numPr>
        <w:tabs>
          <w:tab w:leader="none" w:pos="450" w:val="left"/>
        </w:tabs>
        <w:spacing w:line="276" w:lineRule="auto"/>
        <w:ind w:firstLine="284" w:left="0" w:right="-4"/>
        <w:rPr>
          <w:sz w:val="28"/>
        </w:rPr>
      </w:pPr>
      <w:r>
        <w:rPr>
          <w:sz w:val="28"/>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w:t>
      </w:r>
      <w:r>
        <w:rPr>
          <w:spacing w:val="-17"/>
          <w:sz w:val="28"/>
        </w:rPr>
        <w:t xml:space="preserve"> </w:t>
      </w:r>
      <w:r>
        <w:rPr>
          <w:sz w:val="28"/>
        </w:rPr>
        <w:t>музицированием.</w:t>
      </w:r>
    </w:p>
    <w:p w14:paraId="79080000">
      <w:pPr>
        <w:spacing w:line="276" w:lineRule="auto"/>
        <w:ind w:firstLine="284" w:left="0" w:right="-4"/>
        <w:jc w:val="both"/>
        <w:rPr>
          <w:i w:val="1"/>
          <w:sz w:val="28"/>
        </w:rPr>
      </w:pPr>
      <w:r>
        <w:rPr>
          <w:i w:val="1"/>
          <w:sz w:val="28"/>
        </w:rPr>
        <w:t>Выпускник получит возможность научиться:</w:t>
      </w:r>
    </w:p>
    <w:p w14:paraId="7A080000">
      <w:pPr>
        <w:pStyle w:val="Style_8"/>
        <w:numPr>
          <w:ilvl w:val="0"/>
          <w:numId w:val="51"/>
        </w:numPr>
        <w:tabs>
          <w:tab w:leader="none" w:pos="450" w:val="left"/>
        </w:tabs>
        <w:spacing w:line="276" w:lineRule="auto"/>
        <w:ind w:firstLine="284" w:left="0" w:right="-4"/>
        <w:rPr>
          <w:sz w:val="28"/>
        </w:rPr>
      </w:pPr>
      <w:r>
        <w:rPr>
          <w:sz w:val="28"/>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w:t>
      </w:r>
      <w:r>
        <w:rPr>
          <w:spacing w:val="-11"/>
          <w:sz w:val="28"/>
        </w:rPr>
        <w:t xml:space="preserve"> </w:t>
      </w:r>
      <w:r>
        <w:rPr>
          <w:sz w:val="28"/>
        </w:rPr>
        <w:t>др.;</w:t>
      </w:r>
    </w:p>
    <w:p w14:paraId="7B080000">
      <w:pPr>
        <w:pStyle w:val="Style_8"/>
        <w:numPr>
          <w:ilvl w:val="0"/>
          <w:numId w:val="51"/>
        </w:numPr>
        <w:tabs>
          <w:tab w:leader="none" w:pos="450" w:val="left"/>
        </w:tabs>
        <w:spacing w:line="276" w:lineRule="auto"/>
        <w:ind w:firstLine="284" w:left="0" w:right="-4"/>
        <w:rPr>
          <w:sz w:val="28"/>
        </w:rPr>
      </w:pPr>
      <w:r>
        <w:rPr>
          <w:sz w:val="28"/>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w:t>
      </w:r>
      <w:r>
        <w:rPr>
          <w:spacing w:val="-19"/>
          <w:sz w:val="28"/>
        </w:rPr>
        <w:t xml:space="preserve"> </w:t>
      </w:r>
      <w:r>
        <w:rPr>
          <w:sz w:val="28"/>
        </w:rPr>
        <w:t>др.</w:t>
      </w:r>
    </w:p>
    <w:p w14:paraId="7C080000">
      <w:pPr>
        <w:pStyle w:val="Style_5"/>
        <w:spacing w:line="276" w:lineRule="auto"/>
        <w:ind w:firstLine="284" w:left="0" w:right="-4"/>
        <w:jc w:val="both"/>
        <w:rPr>
          <w:sz w:val="28"/>
        </w:rPr>
      </w:pPr>
      <w:r>
        <w:rPr>
          <w:sz w:val="28"/>
        </w:rPr>
        <w:t>Музыка в современном мире: традиции и инновации</w:t>
      </w:r>
    </w:p>
    <w:p w14:paraId="7D080000">
      <w:pPr>
        <w:spacing w:line="276" w:lineRule="auto"/>
        <w:ind w:firstLine="284" w:left="0" w:right="-4"/>
        <w:jc w:val="both"/>
        <w:rPr>
          <w:sz w:val="28"/>
        </w:rPr>
      </w:pPr>
      <w:r>
        <w:rPr>
          <w:i w:val="1"/>
          <w:sz w:val="28"/>
        </w:rPr>
        <w:t xml:space="preserve">Выпускник </w:t>
      </w:r>
      <w:r>
        <w:rPr>
          <w:sz w:val="28"/>
        </w:rPr>
        <w:t>научится:</w:t>
      </w:r>
    </w:p>
    <w:p w14:paraId="7E080000">
      <w:pPr>
        <w:pStyle w:val="Style_8"/>
        <w:numPr>
          <w:ilvl w:val="0"/>
          <w:numId w:val="51"/>
        </w:numPr>
        <w:tabs>
          <w:tab w:leader="none" w:pos="450" w:val="left"/>
        </w:tabs>
        <w:spacing w:line="276" w:lineRule="auto"/>
        <w:ind w:firstLine="284" w:left="0" w:right="-4"/>
        <w:rPr>
          <w:sz w:val="28"/>
        </w:rPr>
      </w:pPr>
      <w:r>
        <w:rPr>
          <w:sz w:val="28"/>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w:t>
      </w:r>
      <w:r>
        <w:rPr>
          <w:spacing w:val="-13"/>
          <w:sz w:val="28"/>
        </w:rPr>
        <w:t xml:space="preserve"> </w:t>
      </w:r>
      <w:r>
        <w:rPr>
          <w:sz w:val="28"/>
        </w:rPr>
        <w:t>музеи);</w:t>
      </w:r>
    </w:p>
    <w:p w14:paraId="7F080000">
      <w:pPr>
        <w:pStyle w:val="Style_8"/>
        <w:numPr>
          <w:ilvl w:val="0"/>
          <w:numId w:val="51"/>
        </w:numPr>
        <w:tabs>
          <w:tab w:leader="none" w:pos="450" w:val="left"/>
        </w:tabs>
        <w:spacing w:line="276" w:lineRule="auto"/>
        <w:ind w:firstLine="284" w:left="0" w:right="-4"/>
        <w:rPr>
          <w:sz w:val="28"/>
        </w:rPr>
      </w:pPr>
      <w:r>
        <w:rPr>
          <w:sz w:val="28"/>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Pr>
          <w:sz w:val="28"/>
        </w:rPr>
        <w:t>XIX</w:t>
      </w:r>
      <w:r>
        <w:rPr>
          <w:sz w:val="28"/>
        </w:rPr>
        <w:t>-</w:t>
      </w:r>
      <w:r>
        <w:rPr>
          <w:sz w:val="28"/>
        </w:rPr>
        <w:t>XX</w:t>
      </w:r>
      <w:r>
        <w:rPr>
          <w:sz w:val="28"/>
        </w:rPr>
        <w:t xml:space="preserve"> вв., отечественное и зарубежное музыкальное искусство </w:t>
      </w:r>
      <w:r>
        <w:rPr>
          <w:sz w:val="28"/>
        </w:rPr>
        <w:t>XX</w:t>
      </w:r>
      <w:r>
        <w:rPr>
          <w:spacing w:val="-20"/>
          <w:sz w:val="28"/>
        </w:rPr>
        <w:t xml:space="preserve"> </w:t>
      </w:r>
      <w:r>
        <w:rPr>
          <w:sz w:val="28"/>
        </w:rPr>
        <w:t>в.);</w:t>
      </w:r>
    </w:p>
    <w:p w14:paraId="80080000">
      <w:pPr>
        <w:pStyle w:val="Style_8"/>
        <w:numPr>
          <w:ilvl w:val="0"/>
          <w:numId w:val="51"/>
        </w:numPr>
        <w:tabs>
          <w:tab w:leader="none" w:pos="450" w:val="left"/>
        </w:tabs>
        <w:spacing w:line="276" w:lineRule="auto"/>
        <w:ind w:firstLine="284" w:left="0" w:right="-4"/>
        <w:rPr>
          <w:sz w:val="28"/>
        </w:rPr>
      </w:pPr>
      <w:r>
        <w:rPr>
          <w:sz w:val="28"/>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w:t>
      </w:r>
      <w:r>
        <w:rPr>
          <w:spacing w:val="-9"/>
          <w:sz w:val="28"/>
        </w:rPr>
        <w:t xml:space="preserve"> </w:t>
      </w:r>
      <w:r>
        <w:rPr>
          <w:sz w:val="28"/>
        </w:rPr>
        <w:t>Интернет.</w:t>
      </w:r>
    </w:p>
    <w:p w14:paraId="81080000">
      <w:pPr>
        <w:spacing w:line="276" w:lineRule="auto"/>
        <w:ind w:firstLine="284" w:left="0" w:right="-4"/>
        <w:jc w:val="both"/>
        <w:rPr>
          <w:i w:val="1"/>
          <w:sz w:val="28"/>
        </w:rPr>
      </w:pPr>
      <w:r>
        <w:rPr>
          <w:i w:val="1"/>
          <w:sz w:val="28"/>
        </w:rPr>
        <w:t>Выпускник получит возможность научиться:</w:t>
      </w:r>
    </w:p>
    <w:p w14:paraId="82080000">
      <w:pPr>
        <w:pStyle w:val="Style_8"/>
        <w:numPr>
          <w:ilvl w:val="0"/>
          <w:numId w:val="51"/>
        </w:numPr>
        <w:tabs>
          <w:tab w:leader="none" w:pos="450" w:val="left"/>
        </w:tabs>
        <w:spacing w:line="276" w:lineRule="auto"/>
        <w:ind w:firstLine="284" w:left="0" w:right="-4"/>
        <w:rPr>
          <w:sz w:val="28"/>
        </w:rPr>
      </w:pPr>
      <w:r>
        <w:rPr>
          <w:sz w:val="28"/>
        </w:rPr>
        <w:t xml:space="preserve">высказывать личностно-оценочные суждения о роли и месте музыки в </w:t>
      </w:r>
      <w:r>
        <w:rPr>
          <w:sz w:val="28"/>
        </w:rPr>
        <w:t>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w:t>
      </w:r>
      <w:r>
        <w:rPr>
          <w:spacing w:val="-13"/>
          <w:sz w:val="28"/>
        </w:rPr>
        <w:t xml:space="preserve"> </w:t>
      </w:r>
      <w:r>
        <w:rPr>
          <w:sz w:val="28"/>
        </w:rPr>
        <w:t>выбора;</w:t>
      </w:r>
    </w:p>
    <w:p w14:paraId="83080000">
      <w:pPr>
        <w:pStyle w:val="Style_8"/>
        <w:numPr>
          <w:ilvl w:val="0"/>
          <w:numId w:val="51"/>
        </w:numPr>
        <w:tabs>
          <w:tab w:leader="none" w:pos="450" w:val="left"/>
        </w:tabs>
        <w:spacing w:line="276" w:lineRule="auto"/>
        <w:ind w:firstLine="284" w:left="0" w:right="-4"/>
        <w:rPr>
          <w:sz w:val="28"/>
        </w:rPr>
      </w:pPr>
      <w:r>
        <w:rPr>
          <w:sz w:val="28"/>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w:t>
      </w:r>
      <w:r>
        <w:rPr>
          <w:spacing w:val="-23"/>
          <w:sz w:val="28"/>
        </w:rPr>
        <w:t xml:space="preserve"> </w:t>
      </w:r>
      <w:r>
        <w:rPr>
          <w:sz w:val="28"/>
        </w:rPr>
        <w:t>источников.</w:t>
      </w:r>
      <w:bookmarkStart w:id="17" w:name="_TOC_250008"/>
      <w:bookmarkEnd w:id="17"/>
    </w:p>
    <w:p w14:paraId="84080000">
      <w:pPr>
        <w:pStyle w:val="Style_8"/>
        <w:tabs>
          <w:tab w:leader="none" w:pos="450" w:val="left"/>
        </w:tabs>
        <w:spacing w:line="276" w:lineRule="auto"/>
        <w:ind w:firstLine="0" w:left="284" w:right="-4"/>
        <w:rPr>
          <w:sz w:val="28"/>
        </w:rPr>
      </w:pPr>
    </w:p>
    <w:p w14:paraId="85080000">
      <w:pPr>
        <w:pStyle w:val="Style_8"/>
        <w:numPr>
          <w:ilvl w:val="3"/>
          <w:numId w:val="9"/>
        </w:numPr>
        <w:tabs>
          <w:tab w:leader="none" w:pos="0" w:val="left"/>
          <w:tab w:leader="none" w:pos="450" w:val="left"/>
        </w:tabs>
        <w:spacing w:before="47" w:line="276" w:lineRule="auto"/>
        <w:ind w:firstLine="0" w:left="0" w:right="121"/>
        <w:jc w:val="both"/>
        <w:rPr>
          <w:b w:val="1"/>
          <w:sz w:val="28"/>
        </w:rPr>
      </w:pPr>
      <w:r>
        <w:rPr>
          <w:b w:val="1"/>
          <w:sz w:val="28"/>
        </w:rPr>
        <w:t>Технология</w:t>
      </w:r>
    </w:p>
    <w:p w14:paraId="86080000">
      <w:pPr>
        <w:spacing w:line="276" w:lineRule="auto"/>
        <w:ind w:firstLine="284" w:left="0" w:right="-4"/>
        <w:jc w:val="both"/>
        <w:rPr>
          <w:b w:val="1"/>
          <w:sz w:val="28"/>
        </w:rPr>
      </w:pPr>
      <w:r>
        <w:rPr>
          <w:b w:val="1"/>
          <w:sz w:val="28"/>
        </w:rPr>
        <w:t>Индустриальные технологии</w:t>
      </w:r>
    </w:p>
    <w:p w14:paraId="87080000">
      <w:pPr>
        <w:spacing w:line="276" w:lineRule="auto"/>
        <w:ind w:firstLine="284" w:left="0" w:right="-4"/>
        <w:jc w:val="both"/>
        <w:rPr>
          <w:b w:val="1"/>
          <w:sz w:val="28"/>
        </w:rPr>
      </w:pPr>
      <w:r>
        <w:rPr>
          <w:b w:val="1"/>
          <w:sz w:val="28"/>
        </w:rPr>
        <w:t>Технологии обработки конструкционных и поделочных материалов</w:t>
      </w:r>
    </w:p>
    <w:p w14:paraId="88080000">
      <w:pPr>
        <w:spacing w:line="276" w:lineRule="auto"/>
        <w:ind w:firstLine="284" w:left="0" w:right="-4"/>
        <w:jc w:val="both"/>
        <w:rPr>
          <w:i w:val="1"/>
          <w:sz w:val="28"/>
        </w:rPr>
      </w:pPr>
      <w:r>
        <w:rPr>
          <w:i w:val="1"/>
          <w:sz w:val="28"/>
        </w:rPr>
        <w:t>Выпускник научится:</w:t>
      </w:r>
    </w:p>
    <w:p w14:paraId="89080000">
      <w:pPr>
        <w:pStyle w:val="Style_8"/>
        <w:numPr>
          <w:ilvl w:val="0"/>
          <w:numId w:val="51"/>
        </w:numPr>
        <w:tabs>
          <w:tab w:leader="none" w:pos="450" w:val="left"/>
        </w:tabs>
        <w:spacing w:line="276" w:lineRule="auto"/>
        <w:ind w:firstLine="284" w:left="0" w:right="-4"/>
        <w:rPr>
          <w:sz w:val="28"/>
        </w:rPr>
      </w:pPr>
      <w:r>
        <w:rPr>
          <w:sz w:val="28"/>
        </w:rPr>
        <w:t>находить в учебной литературе сведения, необходимые для конструирования объекта и осуществления выбранной</w:t>
      </w:r>
      <w:r>
        <w:rPr>
          <w:spacing w:val="-16"/>
          <w:sz w:val="28"/>
        </w:rPr>
        <w:t xml:space="preserve"> </w:t>
      </w:r>
      <w:r>
        <w:rPr>
          <w:sz w:val="28"/>
        </w:rPr>
        <w:t>технологии;</w:t>
      </w:r>
    </w:p>
    <w:p w14:paraId="8A080000">
      <w:pPr>
        <w:pStyle w:val="Style_8"/>
        <w:numPr>
          <w:ilvl w:val="0"/>
          <w:numId w:val="51"/>
        </w:numPr>
        <w:tabs>
          <w:tab w:leader="none" w:pos="450" w:val="left"/>
        </w:tabs>
        <w:spacing w:line="276" w:lineRule="auto"/>
        <w:ind w:firstLine="284" w:left="0" w:right="-4"/>
        <w:rPr>
          <w:sz w:val="28"/>
        </w:rPr>
      </w:pPr>
      <w:r>
        <w:rPr>
          <w:sz w:val="28"/>
        </w:rPr>
        <w:t>читать технические рисунки, эскизы, чертежи,</w:t>
      </w:r>
      <w:r>
        <w:rPr>
          <w:spacing w:val="-20"/>
          <w:sz w:val="28"/>
        </w:rPr>
        <w:t xml:space="preserve"> </w:t>
      </w:r>
      <w:r>
        <w:rPr>
          <w:sz w:val="28"/>
        </w:rPr>
        <w:t>схемы;</w:t>
      </w:r>
    </w:p>
    <w:p w14:paraId="8B080000">
      <w:pPr>
        <w:pStyle w:val="Style_8"/>
        <w:numPr>
          <w:ilvl w:val="0"/>
          <w:numId w:val="51"/>
        </w:numPr>
        <w:tabs>
          <w:tab w:leader="none" w:pos="450" w:val="left"/>
        </w:tabs>
        <w:spacing w:line="276" w:lineRule="auto"/>
        <w:ind w:firstLine="284" w:left="0" w:right="-4"/>
        <w:rPr>
          <w:sz w:val="28"/>
        </w:rPr>
      </w:pPr>
      <w:r>
        <w:rPr>
          <w:sz w:val="28"/>
        </w:rPr>
        <w:t>выполнять в масштабе и правильно оформлять технические рисунки и эскизы разрабатываемых</w:t>
      </w:r>
      <w:r>
        <w:rPr>
          <w:spacing w:val="-5"/>
          <w:sz w:val="28"/>
        </w:rPr>
        <w:t xml:space="preserve"> </w:t>
      </w:r>
      <w:r>
        <w:rPr>
          <w:sz w:val="28"/>
        </w:rPr>
        <w:t>объектов;</w:t>
      </w:r>
    </w:p>
    <w:p w14:paraId="8C080000">
      <w:pPr>
        <w:pStyle w:val="Style_8"/>
        <w:numPr>
          <w:ilvl w:val="0"/>
          <w:numId w:val="51"/>
        </w:numPr>
        <w:tabs>
          <w:tab w:leader="none" w:pos="450" w:val="left"/>
        </w:tabs>
        <w:spacing w:line="276" w:lineRule="auto"/>
        <w:ind w:firstLine="284" w:left="0" w:right="-4"/>
        <w:rPr>
          <w:sz w:val="28"/>
        </w:rPr>
      </w:pPr>
      <w:r>
        <w:rPr>
          <w:sz w:val="28"/>
        </w:rPr>
        <w:t>осуществлять технологические процессы создания или ремонта материальных объектов.</w:t>
      </w:r>
    </w:p>
    <w:p w14:paraId="8D080000">
      <w:pPr>
        <w:spacing w:line="276" w:lineRule="auto"/>
        <w:ind w:firstLine="284" w:left="0" w:right="-4"/>
        <w:jc w:val="both"/>
        <w:rPr>
          <w:i w:val="1"/>
          <w:sz w:val="28"/>
        </w:rPr>
      </w:pPr>
      <w:r>
        <w:rPr>
          <w:i w:val="1"/>
          <w:sz w:val="28"/>
        </w:rPr>
        <w:t>Выпускник получит возможность научиться:</w:t>
      </w:r>
    </w:p>
    <w:p w14:paraId="8E080000">
      <w:pPr>
        <w:pStyle w:val="Style_8"/>
        <w:numPr>
          <w:ilvl w:val="0"/>
          <w:numId w:val="51"/>
        </w:numPr>
        <w:tabs>
          <w:tab w:leader="none" w:pos="450" w:val="left"/>
        </w:tabs>
        <w:spacing w:line="276" w:lineRule="auto"/>
        <w:ind w:firstLine="284" w:left="0" w:right="-4"/>
        <w:rPr>
          <w:sz w:val="28"/>
        </w:rPr>
      </w:pPr>
      <w:r>
        <w:rPr>
          <w:sz w:val="28"/>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w:t>
      </w:r>
      <w:r>
        <w:rPr>
          <w:spacing w:val="-9"/>
          <w:sz w:val="28"/>
        </w:rPr>
        <w:t xml:space="preserve"> </w:t>
      </w:r>
      <w:r>
        <w:rPr>
          <w:sz w:val="28"/>
        </w:rPr>
        <w:t>объектов;</w:t>
      </w:r>
    </w:p>
    <w:p w14:paraId="8F080000">
      <w:pPr>
        <w:pStyle w:val="Style_8"/>
        <w:numPr>
          <w:ilvl w:val="0"/>
          <w:numId w:val="51"/>
        </w:numPr>
        <w:tabs>
          <w:tab w:leader="none" w:pos="450" w:val="left"/>
        </w:tabs>
        <w:spacing w:line="276" w:lineRule="auto"/>
        <w:ind w:firstLine="284" w:left="0" w:right="-4"/>
        <w:rPr>
          <w:sz w:val="28"/>
        </w:rPr>
      </w:pPr>
      <w:r>
        <w:rPr>
          <w:sz w:val="28"/>
        </w:rPr>
        <w:t>осуществлять технологические процессы создания или ремонта материальных объектов, имеющих инновационные</w:t>
      </w:r>
      <w:r>
        <w:rPr>
          <w:spacing w:val="-18"/>
          <w:sz w:val="28"/>
        </w:rPr>
        <w:t xml:space="preserve"> </w:t>
      </w:r>
      <w:r>
        <w:rPr>
          <w:sz w:val="28"/>
        </w:rPr>
        <w:t>элементы.</w:t>
      </w:r>
    </w:p>
    <w:p w14:paraId="90080000">
      <w:pPr>
        <w:pStyle w:val="Style_5"/>
        <w:spacing w:line="276" w:lineRule="auto"/>
        <w:ind w:firstLine="284" w:left="0" w:right="-4"/>
        <w:jc w:val="both"/>
        <w:rPr>
          <w:sz w:val="28"/>
        </w:rPr>
      </w:pPr>
      <w:r>
        <w:rPr>
          <w:sz w:val="28"/>
        </w:rPr>
        <w:t>Электротехника</w:t>
      </w:r>
    </w:p>
    <w:p w14:paraId="91080000">
      <w:pPr>
        <w:spacing w:line="276" w:lineRule="auto"/>
        <w:ind w:firstLine="284" w:left="0" w:right="-4"/>
        <w:jc w:val="both"/>
        <w:rPr>
          <w:i w:val="1"/>
          <w:sz w:val="28"/>
        </w:rPr>
      </w:pPr>
      <w:r>
        <w:rPr>
          <w:i w:val="1"/>
          <w:sz w:val="28"/>
        </w:rPr>
        <w:t>Выпускник научится:</w:t>
      </w:r>
    </w:p>
    <w:p w14:paraId="92080000">
      <w:pPr>
        <w:pStyle w:val="Style_8"/>
        <w:numPr>
          <w:ilvl w:val="0"/>
          <w:numId w:val="51"/>
        </w:numPr>
        <w:tabs>
          <w:tab w:leader="none" w:pos="450" w:val="left"/>
        </w:tabs>
        <w:spacing w:line="276" w:lineRule="auto"/>
        <w:ind w:firstLine="284" w:left="0" w:right="-4"/>
        <w:rPr>
          <w:sz w:val="28"/>
        </w:rPr>
      </w:pPr>
      <w:r>
        <w:rPr>
          <w:sz w:val="28"/>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w:t>
      </w:r>
      <w:r>
        <w:rPr>
          <w:spacing w:val="-8"/>
          <w:sz w:val="28"/>
        </w:rPr>
        <w:t xml:space="preserve"> </w:t>
      </w:r>
      <w:r>
        <w:rPr>
          <w:sz w:val="28"/>
        </w:rPr>
        <w:t>моделей;</w:t>
      </w:r>
    </w:p>
    <w:p w14:paraId="93080000">
      <w:pPr>
        <w:pStyle w:val="Style_8"/>
        <w:numPr>
          <w:ilvl w:val="0"/>
          <w:numId w:val="51"/>
        </w:numPr>
        <w:tabs>
          <w:tab w:leader="none" w:pos="450" w:val="left"/>
        </w:tabs>
        <w:spacing w:line="276" w:lineRule="auto"/>
        <w:ind w:firstLine="284" w:left="0" w:right="-4"/>
        <w:rPr>
          <w:sz w:val="28"/>
        </w:rPr>
      </w:pPr>
      <w:r>
        <w:rPr>
          <w:sz w:val="28"/>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14:paraId="94080000">
      <w:pPr>
        <w:spacing w:line="276" w:lineRule="auto"/>
        <w:ind w:firstLine="284" w:left="0" w:right="-4"/>
        <w:jc w:val="both"/>
        <w:rPr>
          <w:i w:val="1"/>
          <w:sz w:val="28"/>
        </w:rPr>
      </w:pPr>
      <w:r>
        <w:rPr>
          <w:i w:val="1"/>
          <w:sz w:val="28"/>
        </w:rPr>
        <w:t>Выпускник получит возможность научиться:</w:t>
      </w:r>
    </w:p>
    <w:p w14:paraId="95080000">
      <w:pPr>
        <w:pStyle w:val="Style_8"/>
        <w:numPr>
          <w:ilvl w:val="0"/>
          <w:numId w:val="51"/>
        </w:numPr>
        <w:tabs>
          <w:tab w:leader="none" w:pos="450" w:val="left"/>
        </w:tabs>
        <w:spacing w:line="276" w:lineRule="auto"/>
        <w:ind w:firstLine="284" w:left="0" w:right="-4"/>
        <w:rPr>
          <w:sz w:val="28"/>
        </w:rPr>
      </w:pPr>
      <w:r>
        <w:rPr>
          <w:sz w:val="28"/>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w:t>
      </w:r>
      <w:r>
        <w:rPr>
          <w:spacing w:val="-32"/>
          <w:sz w:val="28"/>
        </w:rPr>
        <w:t xml:space="preserve"> </w:t>
      </w:r>
      <w:r>
        <w:rPr>
          <w:sz w:val="28"/>
        </w:rPr>
        <w:t>Интернет):</w:t>
      </w:r>
    </w:p>
    <w:p w14:paraId="96080000">
      <w:pPr>
        <w:pStyle w:val="Style_8"/>
        <w:numPr>
          <w:ilvl w:val="0"/>
          <w:numId w:val="51"/>
        </w:numPr>
        <w:tabs>
          <w:tab w:leader="none" w:pos="450" w:val="left"/>
        </w:tabs>
        <w:spacing w:line="276" w:lineRule="auto"/>
        <w:ind w:firstLine="284" w:left="0" w:right="-4"/>
        <w:rPr>
          <w:sz w:val="28"/>
        </w:rPr>
      </w:pPr>
      <w:r>
        <w:rPr>
          <w:sz w:val="28"/>
        </w:rPr>
        <w:t>осуществлять процессы сборки, регулировки или ремонта объектов, содержащих электрические цепи с элементами электроники и</w:t>
      </w:r>
      <w:r>
        <w:rPr>
          <w:spacing w:val="-21"/>
          <w:sz w:val="28"/>
        </w:rPr>
        <w:t xml:space="preserve"> </w:t>
      </w:r>
      <w:r>
        <w:rPr>
          <w:sz w:val="28"/>
        </w:rPr>
        <w:t>автоматики.</w:t>
      </w:r>
    </w:p>
    <w:p w14:paraId="97080000">
      <w:pPr>
        <w:pStyle w:val="Style_5"/>
        <w:spacing w:line="276" w:lineRule="auto"/>
        <w:ind w:firstLine="284" w:left="0" w:right="-4"/>
        <w:jc w:val="both"/>
        <w:rPr>
          <w:sz w:val="28"/>
        </w:rPr>
      </w:pPr>
      <w:r>
        <w:rPr>
          <w:sz w:val="28"/>
        </w:rPr>
        <w:t xml:space="preserve">Технологии ведения дома </w:t>
      </w:r>
    </w:p>
    <w:p w14:paraId="98080000">
      <w:pPr>
        <w:pStyle w:val="Style_5"/>
        <w:spacing w:line="276" w:lineRule="auto"/>
        <w:ind w:firstLine="284" w:left="0" w:right="-4"/>
        <w:jc w:val="both"/>
        <w:rPr>
          <w:sz w:val="28"/>
        </w:rPr>
      </w:pPr>
      <w:r>
        <w:rPr>
          <w:sz w:val="28"/>
        </w:rPr>
        <w:t>Кулинария</w:t>
      </w:r>
    </w:p>
    <w:p w14:paraId="99080000">
      <w:pPr>
        <w:spacing w:line="276" w:lineRule="auto"/>
        <w:ind w:firstLine="284" w:left="0" w:right="-4"/>
        <w:jc w:val="both"/>
        <w:rPr>
          <w:i w:val="1"/>
          <w:sz w:val="28"/>
        </w:rPr>
      </w:pPr>
      <w:r>
        <w:rPr>
          <w:i w:val="1"/>
          <w:sz w:val="28"/>
        </w:rPr>
        <w:t>Выпускник научится:</w:t>
      </w:r>
    </w:p>
    <w:p w14:paraId="9A080000">
      <w:pPr>
        <w:pStyle w:val="Style_8"/>
        <w:numPr>
          <w:ilvl w:val="0"/>
          <w:numId w:val="51"/>
        </w:numPr>
        <w:tabs>
          <w:tab w:leader="none" w:pos="450" w:val="left"/>
        </w:tabs>
        <w:spacing w:line="276" w:lineRule="auto"/>
        <w:ind w:firstLine="284" w:left="0" w:right="-4"/>
        <w:rPr>
          <w:sz w:val="28"/>
        </w:rPr>
      </w:pPr>
      <w:r>
        <w:rPr>
          <w:sz w:val="28"/>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w:t>
      </w:r>
      <w:r>
        <w:rPr>
          <w:spacing w:val="-4"/>
          <w:sz w:val="28"/>
        </w:rPr>
        <w:t xml:space="preserve"> </w:t>
      </w:r>
      <w:r>
        <w:rPr>
          <w:sz w:val="28"/>
        </w:rPr>
        <w:t>работы.</w:t>
      </w:r>
    </w:p>
    <w:p w14:paraId="9B080000">
      <w:pPr>
        <w:spacing w:line="276" w:lineRule="auto"/>
        <w:ind w:firstLine="284" w:left="0" w:right="-4"/>
        <w:jc w:val="both"/>
        <w:rPr>
          <w:i w:val="1"/>
          <w:sz w:val="28"/>
        </w:rPr>
      </w:pPr>
      <w:r>
        <w:rPr>
          <w:i w:val="1"/>
          <w:sz w:val="28"/>
        </w:rPr>
        <w:t>Выпускник получит возможность научиться:</w:t>
      </w:r>
    </w:p>
    <w:p w14:paraId="9C080000">
      <w:pPr>
        <w:pStyle w:val="Style_8"/>
        <w:numPr>
          <w:ilvl w:val="0"/>
          <w:numId w:val="51"/>
        </w:numPr>
        <w:tabs>
          <w:tab w:leader="none" w:pos="450" w:val="left"/>
        </w:tabs>
        <w:spacing w:line="276" w:lineRule="auto"/>
        <w:ind w:firstLine="284" w:left="0" w:right="-4"/>
        <w:rPr>
          <w:sz w:val="28"/>
        </w:rPr>
      </w:pPr>
      <w:r>
        <w:rPr>
          <w:sz w:val="28"/>
        </w:rPr>
        <w:t>составлять рацион питания на основе физиологических потребностей</w:t>
      </w:r>
      <w:r>
        <w:rPr>
          <w:spacing w:val="-30"/>
          <w:sz w:val="28"/>
        </w:rPr>
        <w:t xml:space="preserve"> </w:t>
      </w:r>
      <w:r>
        <w:rPr>
          <w:sz w:val="28"/>
        </w:rPr>
        <w:t>организма;</w:t>
      </w:r>
    </w:p>
    <w:p w14:paraId="9D080000">
      <w:pPr>
        <w:pStyle w:val="Style_8"/>
        <w:numPr>
          <w:ilvl w:val="0"/>
          <w:numId w:val="51"/>
        </w:numPr>
        <w:tabs>
          <w:tab w:leader="none" w:pos="450" w:val="left"/>
        </w:tabs>
        <w:spacing w:line="276" w:lineRule="auto"/>
        <w:ind w:firstLine="284" w:left="0" w:right="-4"/>
        <w:rPr>
          <w:sz w:val="28"/>
        </w:rPr>
      </w:pPr>
      <w:r>
        <w:rPr>
          <w:sz w:val="28"/>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w:t>
      </w:r>
      <w:r>
        <w:rPr>
          <w:spacing w:val="-28"/>
          <w:sz w:val="28"/>
        </w:rPr>
        <w:t xml:space="preserve"> </w:t>
      </w:r>
      <w:r>
        <w:rPr>
          <w:sz w:val="28"/>
        </w:rPr>
        <w:t>веществ;</w:t>
      </w:r>
    </w:p>
    <w:p w14:paraId="9E080000">
      <w:pPr>
        <w:pStyle w:val="Style_8"/>
        <w:numPr>
          <w:ilvl w:val="0"/>
          <w:numId w:val="51"/>
        </w:numPr>
        <w:tabs>
          <w:tab w:leader="none" w:pos="450" w:val="left"/>
        </w:tabs>
        <w:spacing w:line="276" w:lineRule="auto"/>
        <w:ind w:firstLine="284" w:left="0" w:right="-4"/>
        <w:rPr>
          <w:sz w:val="28"/>
        </w:rPr>
      </w:pPr>
      <w:r>
        <w:rPr>
          <w:sz w:val="28"/>
        </w:rPr>
        <w:t>применять основные виды и способы консервирования и заготовки пищевых продуктов в домашних</w:t>
      </w:r>
      <w:r>
        <w:rPr>
          <w:spacing w:val="-8"/>
          <w:sz w:val="28"/>
        </w:rPr>
        <w:t xml:space="preserve"> </w:t>
      </w:r>
      <w:r>
        <w:rPr>
          <w:sz w:val="28"/>
        </w:rPr>
        <w:t>условиях;</w:t>
      </w:r>
    </w:p>
    <w:p w14:paraId="9F080000">
      <w:pPr>
        <w:pStyle w:val="Style_8"/>
        <w:numPr>
          <w:ilvl w:val="0"/>
          <w:numId w:val="51"/>
        </w:numPr>
        <w:tabs>
          <w:tab w:leader="none" w:pos="450" w:val="left"/>
        </w:tabs>
        <w:spacing w:line="276" w:lineRule="auto"/>
        <w:ind w:firstLine="284" w:left="0" w:right="-4"/>
        <w:rPr>
          <w:sz w:val="28"/>
        </w:rPr>
      </w:pPr>
      <w:r>
        <w:rPr>
          <w:sz w:val="28"/>
        </w:rPr>
        <w:t xml:space="preserve">экономить электрическую энергию при обработке пищевых продуктов; </w:t>
      </w:r>
      <w:r>
        <w:rPr>
          <w:spacing w:val="38"/>
          <w:sz w:val="28"/>
        </w:rPr>
        <w:t xml:space="preserve"> </w:t>
      </w:r>
      <w:r>
        <w:rPr>
          <w:sz w:val="28"/>
        </w:rPr>
        <w:t>оформлять</w:t>
      </w:r>
      <w:r>
        <w:rPr>
          <w:sz w:val="28"/>
        </w:rPr>
        <w:t xml:space="preserve"> </w:t>
      </w:r>
      <w:r>
        <w:rPr>
          <w:sz w:val="28"/>
        </w:rPr>
        <w:t>приготовленные блюда, сервировать стол; соблюдать правила этикета за столом;</w:t>
      </w:r>
    </w:p>
    <w:p w14:paraId="A0080000">
      <w:pPr>
        <w:pStyle w:val="Style_8"/>
        <w:numPr>
          <w:ilvl w:val="0"/>
          <w:numId w:val="51"/>
        </w:numPr>
        <w:tabs>
          <w:tab w:leader="none" w:pos="450" w:val="left"/>
        </w:tabs>
        <w:spacing w:line="276" w:lineRule="auto"/>
        <w:ind w:firstLine="284" w:left="0" w:right="-4"/>
        <w:rPr>
          <w:sz w:val="28"/>
        </w:rPr>
      </w:pPr>
      <w:r>
        <w:rPr>
          <w:sz w:val="28"/>
        </w:rPr>
        <w:t>определять виды экологического загрязнения пищевых продуктов; оценивать влияние техногенной сферы на окружающую среду и здоровье</w:t>
      </w:r>
      <w:r>
        <w:rPr>
          <w:spacing w:val="-22"/>
          <w:sz w:val="28"/>
        </w:rPr>
        <w:t xml:space="preserve"> </w:t>
      </w:r>
      <w:r>
        <w:rPr>
          <w:sz w:val="28"/>
        </w:rPr>
        <w:t>человека;</w:t>
      </w:r>
    </w:p>
    <w:p w14:paraId="A1080000">
      <w:pPr>
        <w:pStyle w:val="Style_8"/>
        <w:numPr>
          <w:ilvl w:val="0"/>
          <w:numId w:val="51"/>
        </w:numPr>
        <w:tabs>
          <w:tab w:leader="none" w:pos="450" w:val="left"/>
        </w:tabs>
        <w:spacing w:line="276" w:lineRule="auto"/>
        <w:ind w:firstLine="284" w:left="0" w:right="-4"/>
        <w:rPr>
          <w:sz w:val="28"/>
        </w:rPr>
      </w:pPr>
      <w:r>
        <w:rPr>
          <w:sz w:val="28"/>
        </w:rPr>
        <w:t>выполнять мероприятия по предотвращению негативного влияния техногенной сферы на окружающую среду и здоровье</w:t>
      </w:r>
      <w:r>
        <w:rPr>
          <w:spacing w:val="-14"/>
          <w:sz w:val="28"/>
        </w:rPr>
        <w:t xml:space="preserve"> </w:t>
      </w:r>
      <w:r>
        <w:rPr>
          <w:sz w:val="28"/>
        </w:rPr>
        <w:t>человека.</w:t>
      </w:r>
    </w:p>
    <w:p w14:paraId="A2080000">
      <w:pPr>
        <w:pStyle w:val="Style_5"/>
        <w:spacing w:line="276" w:lineRule="auto"/>
        <w:ind w:firstLine="284" w:left="0" w:right="-4"/>
        <w:jc w:val="both"/>
        <w:rPr>
          <w:sz w:val="28"/>
        </w:rPr>
      </w:pPr>
      <w:r>
        <w:rPr>
          <w:sz w:val="28"/>
        </w:rPr>
        <w:t>Создание изделий из текстильных и поделочных материалов</w:t>
      </w:r>
    </w:p>
    <w:p w14:paraId="A3080000">
      <w:pPr>
        <w:spacing w:line="276" w:lineRule="auto"/>
        <w:ind w:firstLine="284" w:left="0" w:right="-4"/>
        <w:jc w:val="both"/>
        <w:rPr>
          <w:i w:val="1"/>
          <w:sz w:val="28"/>
        </w:rPr>
      </w:pPr>
      <w:r>
        <w:rPr>
          <w:i w:val="1"/>
          <w:sz w:val="28"/>
        </w:rPr>
        <w:t>Выпускник научится:</w:t>
      </w:r>
    </w:p>
    <w:p w14:paraId="A4080000">
      <w:pPr>
        <w:pStyle w:val="Style_8"/>
        <w:numPr>
          <w:ilvl w:val="0"/>
          <w:numId w:val="51"/>
        </w:numPr>
        <w:tabs>
          <w:tab w:leader="none" w:pos="450" w:val="left"/>
        </w:tabs>
        <w:spacing w:line="276" w:lineRule="auto"/>
        <w:ind w:firstLine="284" w:left="0" w:right="-4"/>
        <w:rPr>
          <w:sz w:val="28"/>
        </w:rPr>
      </w:pPr>
      <w:r>
        <w:rPr>
          <w:sz w:val="28"/>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w:t>
      </w:r>
      <w:r>
        <w:rPr>
          <w:spacing w:val="-22"/>
          <w:sz w:val="28"/>
        </w:rPr>
        <w:t xml:space="preserve"> </w:t>
      </w:r>
      <w:r>
        <w:rPr>
          <w:sz w:val="28"/>
        </w:rPr>
        <w:t>документацией;</w:t>
      </w:r>
    </w:p>
    <w:p w14:paraId="A5080000">
      <w:pPr>
        <w:pStyle w:val="Style_8"/>
        <w:numPr>
          <w:ilvl w:val="0"/>
          <w:numId w:val="51"/>
        </w:numPr>
        <w:tabs>
          <w:tab w:leader="none" w:pos="450" w:val="left"/>
        </w:tabs>
        <w:spacing w:line="276" w:lineRule="auto"/>
        <w:ind w:firstLine="284" w:left="0" w:right="-4"/>
        <w:rPr>
          <w:sz w:val="28"/>
        </w:rPr>
      </w:pPr>
      <w:r>
        <w:rPr>
          <w:sz w:val="28"/>
        </w:rPr>
        <w:t>выполнять влажно-тепловую обработку швейных</w:t>
      </w:r>
      <w:r>
        <w:rPr>
          <w:spacing w:val="-19"/>
          <w:sz w:val="28"/>
        </w:rPr>
        <w:t xml:space="preserve"> </w:t>
      </w:r>
      <w:r>
        <w:rPr>
          <w:sz w:val="28"/>
        </w:rPr>
        <w:t>изделий.</w:t>
      </w:r>
    </w:p>
    <w:p w14:paraId="A6080000">
      <w:pPr>
        <w:spacing w:line="276" w:lineRule="auto"/>
        <w:ind w:firstLine="284" w:left="0" w:right="-4"/>
        <w:jc w:val="both"/>
        <w:rPr>
          <w:i w:val="1"/>
          <w:sz w:val="28"/>
        </w:rPr>
      </w:pPr>
      <w:r>
        <w:rPr>
          <w:i w:val="1"/>
          <w:sz w:val="28"/>
        </w:rPr>
        <w:t>Выпускник получит возможность научиться:</w:t>
      </w:r>
    </w:p>
    <w:p w14:paraId="A7080000">
      <w:pPr>
        <w:pStyle w:val="Style_8"/>
        <w:numPr>
          <w:ilvl w:val="0"/>
          <w:numId w:val="51"/>
        </w:numPr>
        <w:tabs>
          <w:tab w:leader="none" w:pos="450" w:val="left"/>
        </w:tabs>
        <w:spacing w:line="276" w:lineRule="auto"/>
        <w:ind w:firstLine="284" w:left="0" w:right="-4"/>
        <w:rPr>
          <w:sz w:val="28"/>
        </w:rPr>
      </w:pPr>
      <w:r>
        <w:rPr>
          <w:sz w:val="28"/>
        </w:rPr>
        <w:t>выполнять несложные приёмы моделирования швейных изделий, в том числе с использованием традиций народного</w:t>
      </w:r>
      <w:r>
        <w:rPr>
          <w:spacing w:val="-15"/>
          <w:sz w:val="28"/>
        </w:rPr>
        <w:t xml:space="preserve"> </w:t>
      </w:r>
      <w:r>
        <w:rPr>
          <w:sz w:val="28"/>
        </w:rPr>
        <w:t>костюма;</w:t>
      </w:r>
    </w:p>
    <w:p w14:paraId="A8080000">
      <w:pPr>
        <w:pStyle w:val="Style_8"/>
        <w:numPr>
          <w:ilvl w:val="0"/>
          <w:numId w:val="51"/>
        </w:numPr>
        <w:tabs>
          <w:tab w:leader="none" w:pos="450" w:val="left"/>
        </w:tabs>
        <w:spacing w:line="276" w:lineRule="auto"/>
        <w:ind w:firstLine="284" w:left="0" w:right="-4"/>
        <w:rPr>
          <w:sz w:val="28"/>
        </w:rPr>
      </w:pPr>
      <w:r>
        <w:rPr>
          <w:sz w:val="28"/>
        </w:rPr>
        <w:t>использовать при моделировании зрительные иллюзии в одежде; определять и исправлять дефекты швейных</w:t>
      </w:r>
      <w:r>
        <w:rPr>
          <w:spacing w:val="-12"/>
          <w:sz w:val="28"/>
        </w:rPr>
        <w:t xml:space="preserve"> </w:t>
      </w:r>
      <w:r>
        <w:rPr>
          <w:sz w:val="28"/>
        </w:rPr>
        <w:t>изделий;</w:t>
      </w:r>
    </w:p>
    <w:p w14:paraId="A9080000">
      <w:pPr>
        <w:pStyle w:val="Style_8"/>
        <w:numPr>
          <w:ilvl w:val="0"/>
          <w:numId w:val="51"/>
        </w:numPr>
        <w:tabs>
          <w:tab w:leader="none" w:pos="450" w:val="left"/>
        </w:tabs>
        <w:spacing w:line="276" w:lineRule="auto"/>
        <w:ind w:firstLine="284" w:left="0" w:right="-4"/>
        <w:rPr>
          <w:sz w:val="28"/>
        </w:rPr>
      </w:pPr>
      <w:r>
        <w:rPr>
          <w:sz w:val="28"/>
        </w:rPr>
        <w:t>выполнять художественную отделку швейных</w:t>
      </w:r>
      <w:r>
        <w:rPr>
          <w:spacing w:val="-19"/>
          <w:sz w:val="28"/>
        </w:rPr>
        <w:t xml:space="preserve"> </w:t>
      </w:r>
      <w:r>
        <w:rPr>
          <w:sz w:val="28"/>
        </w:rPr>
        <w:t>изделий;</w:t>
      </w:r>
    </w:p>
    <w:p w14:paraId="AA080000">
      <w:pPr>
        <w:pStyle w:val="Style_8"/>
        <w:numPr>
          <w:ilvl w:val="0"/>
          <w:numId w:val="51"/>
        </w:numPr>
        <w:tabs>
          <w:tab w:leader="none" w:pos="450" w:val="left"/>
        </w:tabs>
        <w:spacing w:line="276" w:lineRule="auto"/>
        <w:ind w:firstLine="284" w:left="0" w:right="-4"/>
        <w:rPr>
          <w:sz w:val="28"/>
        </w:rPr>
      </w:pPr>
      <w:r>
        <w:rPr>
          <w:sz w:val="28"/>
        </w:rPr>
        <w:t>изготавливать изделия декоративно-прикладного искусства, региональных народных</w:t>
      </w:r>
      <w:r>
        <w:rPr>
          <w:spacing w:val="-4"/>
          <w:sz w:val="28"/>
        </w:rPr>
        <w:t xml:space="preserve"> </w:t>
      </w:r>
      <w:r>
        <w:rPr>
          <w:sz w:val="28"/>
        </w:rPr>
        <w:t>промыслов;</w:t>
      </w:r>
    </w:p>
    <w:p w14:paraId="AB080000">
      <w:pPr>
        <w:pStyle w:val="Style_8"/>
        <w:numPr>
          <w:ilvl w:val="0"/>
          <w:numId w:val="51"/>
        </w:numPr>
        <w:tabs>
          <w:tab w:leader="none" w:pos="450" w:val="left"/>
        </w:tabs>
        <w:spacing w:line="276" w:lineRule="auto"/>
        <w:ind w:firstLine="284" w:left="0" w:right="-4"/>
        <w:rPr>
          <w:sz w:val="28"/>
        </w:rPr>
      </w:pPr>
      <w:r>
        <w:rPr>
          <w:sz w:val="28"/>
        </w:rPr>
        <w:t>определять основные стили в одежде и современные направления</w:t>
      </w:r>
      <w:r>
        <w:rPr>
          <w:spacing w:val="-20"/>
          <w:sz w:val="28"/>
        </w:rPr>
        <w:t xml:space="preserve"> </w:t>
      </w:r>
      <w:r>
        <w:rPr>
          <w:sz w:val="28"/>
        </w:rPr>
        <w:t>моды.</w:t>
      </w:r>
    </w:p>
    <w:p w14:paraId="AC080000">
      <w:pPr>
        <w:spacing w:line="276" w:lineRule="auto"/>
        <w:ind w:firstLine="284" w:left="0" w:right="-4"/>
        <w:jc w:val="both"/>
        <w:rPr>
          <w:i w:val="1"/>
          <w:sz w:val="28"/>
        </w:rPr>
      </w:pPr>
      <w:r>
        <w:rPr>
          <w:b w:val="1"/>
          <w:sz w:val="28"/>
        </w:rPr>
        <w:t xml:space="preserve">Сельскохозяйственные технологии Технологии растениеводства </w:t>
      </w:r>
      <w:r>
        <w:rPr>
          <w:i w:val="1"/>
          <w:sz w:val="28"/>
        </w:rPr>
        <w:t>Выпускник научится:</w:t>
      </w:r>
    </w:p>
    <w:p w14:paraId="AD080000">
      <w:pPr>
        <w:pStyle w:val="Style_8"/>
        <w:numPr>
          <w:ilvl w:val="0"/>
          <w:numId w:val="51"/>
        </w:numPr>
        <w:tabs>
          <w:tab w:leader="none" w:pos="450" w:val="left"/>
        </w:tabs>
        <w:spacing w:line="276" w:lineRule="auto"/>
        <w:ind w:firstLine="284" w:left="0" w:right="-4"/>
        <w:rPr>
          <w:sz w:val="28"/>
        </w:rPr>
      </w:pPr>
      <w:r>
        <w:rPr>
          <w:sz w:val="28"/>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w:t>
      </w:r>
      <w:r>
        <w:rPr>
          <w:spacing w:val="-6"/>
          <w:sz w:val="28"/>
        </w:rPr>
        <w:t xml:space="preserve"> </w:t>
      </w:r>
      <w:r>
        <w:rPr>
          <w:sz w:val="28"/>
        </w:rPr>
        <w:t>среды;</w:t>
      </w:r>
    </w:p>
    <w:p w14:paraId="AE080000">
      <w:pPr>
        <w:pStyle w:val="Style_8"/>
        <w:numPr>
          <w:ilvl w:val="0"/>
          <w:numId w:val="51"/>
        </w:numPr>
        <w:tabs>
          <w:tab w:leader="none" w:pos="450" w:val="left"/>
        </w:tabs>
        <w:spacing w:line="276" w:lineRule="auto"/>
        <w:ind w:firstLine="284" w:left="0" w:right="-4"/>
        <w:rPr>
          <w:sz w:val="28"/>
        </w:rPr>
      </w:pPr>
      <w:r>
        <w:rPr>
          <w:sz w:val="28"/>
        </w:rPr>
        <w:t>планировать размещение культур на учебно-опытном участке и в личном подсобном хозяйстве с учётом</w:t>
      </w:r>
      <w:r>
        <w:rPr>
          <w:spacing w:val="-10"/>
          <w:sz w:val="28"/>
        </w:rPr>
        <w:t xml:space="preserve"> </w:t>
      </w:r>
      <w:r>
        <w:rPr>
          <w:sz w:val="28"/>
        </w:rPr>
        <w:t>севооборотов.</w:t>
      </w:r>
    </w:p>
    <w:p w14:paraId="AF080000">
      <w:pPr>
        <w:spacing w:line="276" w:lineRule="auto"/>
        <w:ind w:firstLine="284" w:left="0" w:right="-4"/>
        <w:jc w:val="both"/>
        <w:rPr>
          <w:i w:val="1"/>
          <w:sz w:val="28"/>
        </w:rPr>
      </w:pPr>
      <w:r>
        <w:rPr>
          <w:i w:val="1"/>
          <w:sz w:val="28"/>
        </w:rPr>
        <w:t>Выпускник получит возможность научиться:</w:t>
      </w:r>
    </w:p>
    <w:p w14:paraId="B0080000">
      <w:pPr>
        <w:pStyle w:val="Style_8"/>
        <w:numPr>
          <w:ilvl w:val="0"/>
          <w:numId w:val="51"/>
        </w:numPr>
        <w:tabs>
          <w:tab w:leader="none" w:pos="450" w:val="left"/>
        </w:tabs>
        <w:spacing w:line="276" w:lineRule="auto"/>
        <w:ind w:firstLine="284" w:left="0" w:right="-4"/>
        <w:rPr>
          <w:sz w:val="28"/>
        </w:rPr>
      </w:pPr>
      <w:r>
        <w:rPr>
          <w:sz w:val="28"/>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w:t>
      </w:r>
      <w:r>
        <w:rPr>
          <w:spacing w:val="-23"/>
          <w:sz w:val="28"/>
        </w:rPr>
        <w:t xml:space="preserve"> </w:t>
      </w:r>
      <w:r>
        <w:rPr>
          <w:sz w:val="28"/>
        </w:rPr>
        <w:t>Интернета;</w:t>
      </w:r>
    </w:p>
    <w:p w14:paraId="B1080000">
      <w:pPr>
        <w:pStyle w:val="Style_8"/>
        <w:numPr>
          <w:ilvl w:val="0"/>
          <w:numId w:val="51"/>
        </w:numPr>
        <w:tabs>
          <w:tab w:leader="none" w:pos="450" w:val="left"/>
        </w:tabs>
        <w:spacing w:line="276" w:lineRule="auto"/>
        <w:ind w:firstLine="284" w:left="0" w:right="-4"/>
        <w:rPr>
          <w:sz w:val="28"/>
        </w:rPr>
      </w:pPr>
      <w:r>
        <w:rPr>
          <w:sz w:val="28"/>
        </w:rPr>
        <w:t>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w:t>
      </w:r>
      <w:r>
        <w:rPr>
          <w:spacing w:val="-21"/>
          <w:sz w:val="28"/>
        </w:rPr>
        <w:t xml:space="preserve"> </w:t>
      </w:r>
      <w:r>
        <w:rPr>
          <w:sz w:val="28"/>
        </w:rPr>
        <w:t>основе;</w:t>
      </w:r>
    </w:p>
    <w:p w14:paraId="B2080000">
      <w:pPr>
        <w:pStyle w:val="Style_8"/>
        <w:numPr>
          <w:ilvl w:val="0"/>
          <w:numId w:val="51"/>
        </w:numPr>
        <w:tabs>
          <w:tab w:leader="none" w:pos="450" w:val="left"/>
        </w:tabs>
        <w:spacing w:line="276" w:lineRule="auto"/>
        <w:ind w:firstLine="284" w:left="0" w:right="-4"/>
        <w:rPr>
          <w:sz w:val="28"/>
        </w:rPr>
      </w:pPr>
      <w:r>
        <w:rPr>
          <w:sz w:val="28"/>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w:t>
      </w:r>
      <w:r>
        <w:rPr>
          <w:spacing w:val="-15"/>
          <w:sz w:val="28"/>
        </w:rPr>
        <w:t xml:space="preserve"> </w:t>
      </w:r>
      <w:r>
        <w:rPr>
          <w:sz w:val="28"/>
        </w:rPr>
        <w:t>направленности.</w:t>
      </w:r>
    </w:p>
    <w:p w14:paraId="B3080000">
      <w:pPr>
        <w:pStyle w:val="Style_5"/>
        <w:spacing w:line="276" w:lineRule="auto"/>
        <w:ind w:firstLine="284" w:left="0" w:right="-4"/>
        <w:jc w:val="both"/>
        <w:rPr>
          <w:sz w:val="28"/>
        </w:rPr>
      </w:pPr>
      <w:r>
        <w:rPr>
          <w:sz w:val="28"/>
        </w:rPr>
        <w:t>Технологии животноводства</w:t>
      </w:r>
    </w:p>
    <w:p w14:paraId="B4080000">
      <w:pPr>
        <w:spacing w:line="276" w:lineRule="auto"/>
        <w:ind w:firstLine="284" w:left="0" w:right="-4"/>
        <w:jc w:val="both"/>
        <w:rPr>
          <w:i w:val="1"/>
          <w:sz w:val="28"/>
        </w:rPr>
      </w:pPr>
      <w:r>
        <w:rPr>
          <w:i w:val="1"/>
          <w:sz w:val="28"/>
        </w:rPr>
        <w:t>Выпускник научится:</w:t>
      </w:r>
    </w:p>
    <w:p w14:paraId="B5080000">
      <w:pPr>
        <w:pStyle w:val="Style_8"/>
        <w:numPr>
          <w:ilvl w:val="0"/>
          <w:numId w:val="51"/>
        </w:numPr>
        <w:tabs>
          <w:tab w:leader="none" w:pos="450" w:val="left"/>
        </w:tabs>
        <w:spacing w:line="276" w:lineRule="auto"/>
        <w:ind w:firstLine="284" w:left="0" w:right="-4"/>
        <w:rPr>
          <w:sz w:val="28"/>
        </w:rPr>
      </w:pPr>
      <w:r>
        <w:rPr>
          <w:sz w:val="28"/>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w:t>
      </w:r>
      <w:r>
        <w:rPr>
          <w:spacing w:val="-26"/>
          <w:sz w:val="28"/>
        </w:rPr>
        <w:t xml:space="preserve"> </w:t>
      </w:r>
      <w:r>
        <w:rPr>
          <w:sz w:val="28"/>
        </w:rPr>
        <w:t>период;</w:t>
      </w:r>
    </w:p>
    <w:p w14:paraId="B6080000">
      <w:pPr>
        <w:pStyle w:val="Style_8"/>
        <w:numPr>
          <w:ilvl w:val="0"/>
          <w:numId w:val="51"/>
        </w:numPr>
        <w:tabs>
          <w:tab w:leader="none" w:pos="450" w:val="left"/>
        </w:tabs>
        <w:spacing w:line="276" w:lineRule="auto"/>
        <w:ind w:firstLine="284" w:left="0" w:right="-4"/>
        <w:rPr>
          <w:sz w:val="28"/>
        </w:rPr>
      </w:pPr>
      <w:r>
        <w:rPr>
          <w:sz w:val="28"/>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w:t>
      </w:r>
      <w:r>
        <w:rPr>
          <w:spacing w:val="-13"/>
          <w:sz w:val="28"/>
        </w:rPr>
        <w:t xml:space="preserve"> </w:t>
      </w:r>
      <w:r>
        <w:rPr>
          <w:sz w:val="28"/>
        </w:rPr>
        <w:t>др.);</w:t>
      </w:r>
    </w:p>
    <w:p w14:paraId="B7080000">
      <w:pPr>
        <w:pStyle w:val="Style_8"/>
        <w:numPr>
          <w:ilvl w:val="0"/>
          <w:numId w:val="51"/>
        </w:numPr>
        <w:tabs>
          <w:tab w:leader="none" w:pos="450" w:val="left"/>
        </w:tabs>
        <w:spacing w:before="46" w:line="276" w:lineRule="auto"/>
        <w:ind w:firstLine="284" w:left="0" w:right="-4"/>
        <w:rPr>
          <w:sz w:val="28"/>
        </w:rPr>
      </w:pPr>
      <w:r>
        <w:rPr>
          <w:sz w:val="28"/>
        </w:rPr>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w:t>
      </w:r>
      <w:r>
        <w:rPr>
          <w:spacing w:val="-3"/>
          <w:sz w:val="28"/>
        </w:rPr>
        <w:t xml:space="preserve"> </w:t>
      </w:r>
      <w:r>
        <w:rPr>
          <w:sz w:val="28"/>
        </w:rPr>
        <w:t>др.);</w:t>
      </w:r>
    </w:p>
    <w:p w14:paraId="B8080000">
      <w:pPr>
        <w:pStyle w:val="Style_2"/>
        <w:spacing w:line="276" w:lineRule="auto"/>
        <w:ind w:firstLine="284" w:left="0" w:right="-4"/>
        <w:rPr>
          <w:sz w:val="28"/>
        </w:rPr>
      </w:pPr>
      <w:r>
        <w:rPr>
          <w:sz w:val="28"/>
        </w:rPr>
        <w:t>оценивать влияние технологических процессов животноводства на окружающую среду и здоровье человека.</w:t>
      </w:r>
    </w:p>
    <w:p w14:paraId="B9080000">
      <w:pPr>
        <w:spacing w:line="276" w:lineRule="auto"/>
        <w:ind w:firstLine="284" w:left="0" w:right="-4"/>
        <w:jc w:val="both"/>
        <w:rPr>
          <w:i w:val="1"/>
          <w:sz w:val="28"/>
        </w:rPr>
      </w:pPr>
      <w:r>
        <w:rPr>
          <w:i w:val="1"/>
          <w:sz w:val="28"/>
        </w:rPr>
        <w:t>Выпускник получит возможность научиться:</w:t>
      </w:r>
    </w:p>
    <w:p w14:paraId="BA080000">
      <w:pPr>
        <w:pStyle w:val="Style_8"/>
        <w:numPr>
          <w:ilvl w:val="0"/>
          <w:numId w:val="51"/>
        </w:numPr>
        <w:tabs>
          <w:tab w:leader="none" w:pos="450" w:val="left"/>
        </w:tabs>
        <w:spacing w:line="276" w:lineRule="auto"/>
        <w:ind w:firstLine="284" w:left="0" w:right="-4"/>
        <w:rPr>
          <w:sz w:val="28"/>
        </w:rPr>
      </w:pPr>
      <w:r>
        <w:rPr>
          <w:sz w:val="28"/>
        </w:rPr>
        <w:t>планировать простейший технологический процесс и объём производства продукции животноводства в личном подсобном хозяйстве или на школьной мини- ферме на основе потребностей семьи или</w:t>
      </w:r>
      <w:r>
        <w:rPr>
          <w:spacing w:val="-16"/>
          <w:sz w:val="28"/>
        </w:rPr>
        <w:t xml:space="preserve"> </w:t>
      </w:r>
      <w:r>
        <w:rPr>
          <w:sz w:val="28"/>
        </w:rPr>
        <w:t>школы;</w:t>
      </w:r>
    </w:p>
    <w:p w14:paraId="BB080000">
      <w:pPr>
        <w:pStyle w:val="Style_8"/>
        <w:numPr>
          <w:ilvl w:val="0"/>
          <w:numId w:val="51"/>
        </w:numPr>
        <w:tabs>
          <w:tab w:leader="none" w:pos="450" w:val="left"/>
        </w:tabs>
        <w:spacing w:line="276" w:lineRule="auto"/>
        <w:ind w:firstLine="284" w:left="0" w:right="-4"/>
        <w:rPr>
          <w:sz w:val="28"/>
        </w:rPr>
      </w:pPr>
      <w:r>
        <w:rPr>
          <w:sz w:val="28"/>
        </w:rPr>
        <w:t>составлять с помощью учебной и справочной литературы простые рационы кормления, определять необходимое количество</w:t>
      </w:r>
      <w:r>
        <w:rPr>
          <w:spacing w:val="-13"/>
          <w:sz w:val="28"/>
        </w:rPr>
        <w:t xml:space="preserve"> </w:t>
      </w:r>
      <w:r>
        <w:rPr>
          <w:sz w:val="28"/>
        </w:rPr>
        <w:t>кормов;</w:t>
      </w:r>
    </w:p>
    <w:p w14:paraId="BC080000">
      <w:pPr>
        <w:pStyle w:val="Style_8"/>
        <w:numPr>
          <w:ilvl w:val="0"/>
          <w:numId w:val="51"/>
        </w:numPr>
        <w:tabs>
          <w:tab w:leader="none" w:pos="450" w:val="left"/>
        </w:tabs>
        <w:spacing w:line="276" w:lineRule="auto"/>
        <w:ind w:firstLine="284" w:left="0" w:right="-4"/>
        <w:rPr>
          <w:i w:val="1"/>
          <w:sz w:val="28"/>
        </w:rPr>
      </w:pPr>
      <w:r>
        <w:rPr>
          <w:sz w:val="28"/>
        </w:rPr>
        <w:t xml:space="preserve">находить и анализировать информацию о проблемах животноводства в своём селе, формулировать на её основе темы проектов социальной направленности. </w:t>
      </w:r>
    </w:p>
    <w:p w14:paraId="BD080000">
      <w:pPr>
        <w:pStyle w:val="Style_8"/>
        <w:tabs>
          <w:tab w:leader="none" w:pos="450" w:val="left"/>
        </w:tabs>
        <w:spacing w:line="276" w:lineRule="auto"/>
        <w:ind w:firstLine="284" w:left="0" w:right="-4"/>
        <w:rPr>
          <w:b w:val="1"/>
          <w:sz w:val="28"/>
        </w:rPr>
      </w:pPr>
      <w:r>
        <w:rPr>
          <w:b w:val="1"/>
          <w:sz w:val="28"/>
        </w:rPr>
        <w:t xml:space="preserve">Технологии исследовательской, опытнической и проектной деятельности </w:t>
      </w:r>
    </w:p>
    <w:p w14:paraId="BE080000">
      <w:pPr>
        <w:pStyle w:val="Style_8"/>
        <w:tabs>
          <w:tab w:leader="none" w:pos="450" w:val="left"/>
        </w:tabs>
        <w:spacing w:line="276" w:lineRule="auto"/>
        <w:ind w:firstLine="0" w:left="284" w:right="-4"/>
        <w:rPr>
          <w:i w:val="1"/>
          <w:sz w:val="28"/>
        </w:rPr>
      </w:pPr>
      <w:r>
        <w:rPr>
          <w:i w:val="1"/>
          <w:sz w:val="28"/>
        </w:rPr>
        <w:t>Выпускник</w:t>
      </w:r>
      <w:r>
        <w:rPr>
          <w:i w:val="1"/>
          <w:spacing w:val="-5"/>
          <w:sz w:val="28"/>
        </w:rPr>
        <w:t xml:space="preserve"> </w:t>
      </w:r>
      <w:r>
        <w:rPr>
          <w:i w:val="1"/>
          <w:sz w:val="28"/>
        </w:rPr>
        <w:t>научится:</w:t>
      </w:r>
    </w:p>
    <w:p w14:paraId="BF080000">
      <w:pPr>
        <w:pStyle w:val="Style_8"/>
        <w:numPr>
          <w:ilvl w:val="0"/>
          <w:numId w:val="51"/>
        </w:numPr>
        <w:tabs>
          <w:tab w:leader="none" w:pos="450" w:val="left"/>
        </w:tabs>
        <w:spacing w:line="276" w:lineRule="auto"/>
        <w:ind w:firstLine="284" w:left="0" w:right="-4"/>
        <w:rPr>
          <w:sz w:val="28"/>
        </w:rPr>
      </w:pPr>
      <w:r>
        <w:rPr>
          <w:sz w:val="28"/>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w:t>
      </w:r>
      <w:r>
        <w:rPr>
          <w:spacing w:val="-17"/>
          <w:sz w:val="28"/>
        </w:rPr>
        <w:t xml:space="preserve"> </w:t>
      </w:r>
      <w:r>
        <w:rPr>
          <w:sz w:val="28"/>
        </w:rPr>
        <w:t>проекта;</w:t>
      </w:r>
    </w:p>
    <w:p w14:paraId="C0080000">
      <w:pPr>
        <w:pStyle w:val="Style_8"/>
        <w:numPr>
          <w:ilvl w:val="0"/>
          <w:numId w:val="51"/>
        </w:numPr>
        <w:tabs>
          <w:tab w:leader="none" w:pos="450" w:val="left"/>
        </w:tabs>
        <w:spacing w:line="276" w:lineRule="auto"/>
        <w:ind w:firstLine="284" w:left="0" w:right="-4"/>
        <w:rPr>
          <w:sz w:val="28"/>
        </w:rPr>
      </w:pPr>
      <w:r>
        <w:rPr>
          <w:sz w:val="28"/>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w:t>
      </w:r>
      <w:r>
        <w:rPr>
          <w:spacing w:val="-15"/>
          <w:sz w:val="28"/>
        </w:rPr>
        <w:t xml:space="preserve"> </w:t>
      </w:r>
      <w:r>
        <w:rPr>
          <w:sz w:val="28"/>
        </w:rPr>
        <w:t>защите.</w:t>
      </w:r>
    </w:p>
    <w:p w14:paraId="C1080000">
      <w:pPr>
        <w:spacing w:line="276" w:lineRule="auto"/>
        <w:ind w:firstLine="284" w:left="0" w:right="-4"/>
        <w:jc w:val="both"/>
        <w:rPr>
          <w:i w:val="1"/>
          <w:sz w:val="28"/>
        </w:rPr>
      </w:pPr>
      <w:r>
        <w:rPr>
          <w:i w:val="1"/>
          <w:sz w:val="28"/>
        </w:rPr>
        <w:t>Выпускник получит возможность научиться:</w:t>
      </w:r>
    </w:p>
    <w:p w14:paraId="C2080000">
      <w:pPr>
        <w:pStyle w:val="Style_8"/>
        <w:numPr>
          <w:ilvl w:val="0"/>
          <w:numId w:val="51"/>
        </w:numPr>
        <w:tabs>
          <w:tab w:leader="none" w:pos="450" w:val="left"/>
        </w:tabs>
        <w:spacing w:line="276" w:lineRule="auto"/>
        <w:ind w:firstLine="284" w:left="0" w:right="-4"/>
        <w:rPr>
          <w:sz w:val="28"/>
        </w:rPr>
      </w:pPr>
      <w:r>
        <w:rPr>
          <w:sz w:val="28"/>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w:t>
      </w:r>
      <w:r>
        <w:rPr>
          <w:spacing w:val="-27"/>
          <w:sz w:val="28"/>
        </w:rPr>
        <w:t xml:space="preserve"> </w:t>
      </w:r>
      <w:r>
        <w:rPr>
          <w:sz w:val="28"/>
        </w:rPr>
        <w:t>условий;</w:t>
      </w:r>
    </w:p>
    <w:p w14:paraId="C3080000">
      <w:pPr>
        <w:pStyle w:val="Style_8"/>
        <w:numPr>
          <w:ilvl w:val="0"/>
          <w:numId w:val="51"/>
        </w:numPr>
        <w:tabs>
          <w:tab w:leader="none" w:pos="450" w:val="left"/>
        </w:tabs>
        <w:spacing w:line="276" w:lineRule="auto"/>
        <w:ind w:firstLine="284" w:left="0" w:right="-4"/>
        <w:rPr>
          <w:sz w:val="28"/>
        </w:rPr>
      </w:pPr>
      <w:r>
        <w:rPr>
          <w:sz w:val="28"/>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w:t>
      </w:r>
      <w:r>
        <w:rPr>
          <w:spacing w:val="-17"/>
          <w:sz w:val="28"/>
        </w:rPr>
        <w:t xml:space="preserve"> </w:t>
      </w:r>
      <w:r>
        <w:rPr>
          <w:sz w:val="28"/>
        </w:rPr>
        <w:t>труда.</w:t>
      </w:r>
    </w:p>
    <w:p w14:paraId="C4080000">
      <w:pPr>
        <w:pStyle w:val="Style_5"/>
        <w:spacing w:line="276" w:lineRule="auto"/>
        <w:ind w:firstLine="284" w:left="0" w:right="-4"/>
        <w:jc w:val="both"/>
        <w:rPr>
          <w:sz w:val="28"/>
        </w:rPr>
      </w:pPr>
      <w:r>
        <w:rPr>
          <w:sz w:val="28"/>
        </w:rPr>
        <w:t>Современное производство и профессиональное самоопределение</w:t>
      </w:r>
    </w:p>
    <w:p w14:paraId="C5080000">
      <w:pPr>
        <w:pStyle w:val="Style_2"/>
        <w:spacing w:line="276" w:lineRule="auto"/>
        <w:ind w:firstLine="284" w:left="0" w:right="-4"/>
        <w:rPr>
          <w:sz w:val="28"/>
        </w:rPr>
      </w:pPr>
      <w:r>
        <w:rPr>
          <w:i w:val="1"/>
          <w:sz w:val="28"/>
        </w:rPr>
        <w:t xml:space="preserve">Выпускник научится </w:t>
      </w:r>
      <w:r>
        <w:rPr>
          <w:sz w:val="28"/>
        </w:rPr>
        <w:t>построению 2-</w:t>
      </w:r>
      <w:r>
        <w:rPr>
          <w:sz w:val="28"/>
        </w:rPr>
        <w:t>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14:paraId="C6080000">
      <w:pPr>
        <w:spacing w:line="276" w:lineRule="auto"/>
        <w:ind w:firstLine="284" w:left="0" w:right="-4"/>
        <w:jc w:val="both"/>
        <w:rPr>
          <w:i w:val="1"/>
          <w:sz w:val="28"/>
        </w:rPr>
      </w:pPr>
      <w:r>
        <w:rPr>
          <w:i w:val="1"/>
          <w:sz w:val="28"/>
        </w:rPr>
        <w:t>Выпускник получит возможность научиться:</w:t>
      </w:r>
    </w:p>
    <w:p w14:paraId="C7080000">
      <w:pPr>
        <w:pStyle w:val="Style_8"/>
        <w:numPr>
          <w:ilvl w:val="0"/>
          <w:numId w:val="51"/>
        </w:numPr>
        <w:tabs>
          <w:tab w:leader="none" w:pos="450" w:val="left"/>
        </w:tabs>
        <w:spacing w:line="276" w:lineRule="auto"/>
        <w:ind w:firstLine="284" w:left="0" w:right="-4"/>
        <w:rPr>
          <w:sz w:val="28"/>
        </w:rPr>
      </w:pPr>
      <w:r>
        <w:rPr>
          <w:sz w:val="28"/>
        </w:rPr>
        <w:t>планировать профессиональную</w:t>
      </w:r>
      <w:r>
        <w:rPr>
          <w:spacing w:val="-19"/>
          <w:sz w:val="28"/>
        </w:rPr>
        <w:t xml:space="preserve"> </w:t>
      </w:r>
      <w:r>
        <w:rPr>
          <w:sz w:val="28"/>
        </w:rPr>
        <w:t>карьеру;</w:t>
      </w:r>
    </w:p>
    <w:p w14:paraId="C8080000">
      <w:pPr>
        <w:pStyle w:val="Style_8"/>
        <w:numPr>
          <w:ilvl w:val="0"/>
          <w:numId w:val="51"/>
        </w:numPr>
        <w:tabs>
          <w:tab w:leader="none" w:pos="450" w:val="left"/>
        </w:tabs>
        <w:spacing w:line="276" w:lineRule="auto"/>
        <w:ind w:firstLine="284" w:left="0" w:right="-4"/>
        <w:rPr>
          <w:sz w:val="28"/>
        </w:rPr>
      </w:pPr>
      <w:r>
        <w:rPr>
          <w:sz w:val="28"/>
        </w:rPr>
        <w:t>рационально выбирать пути продолжения образования или</w:t>
      </w:r>
      <w:r>
        <w:rPr>
          <w:spacing w:val="-27"/>
          <w:sz w:val="28"/>
        </w:rPr>
        <w:t xml:space="preserve"> </w:t>
      </w:r>
      <w:r>
        <w:rPr>
          <w:sz w:val="28"/>
        </w:rPr>
        <w:t>трудоустройства;</w:t>
      </w:r>
    </w:p>
    <w:p w14:paraId="C9080000">
      <w:pPr>
        <w:pStyle w:val="Style_8"/>
        <w:numPr>
          <w:ilvl w:val="0"/>
          <w:numId w:val="51"/>
        </w:numPr>
        <w:tabs>
          <w:tab w:leader="none" w:pos="450" w:val="left"/>
        </w:tabs>
        <w:spacing w:line="276" w:lineRule="auto"/>
        <w:ind w:firstLine="284" w:left="0" w:right="-4"/>
        <w:rPr>
          <w:sz w:val="28"/>
        </w:rPr>
      </w:pPr>
      <w:r>
        <w:rPr>
          <w:sz w:val="28"/>
        </w:rPr>
        <w:t>ориентироваться в информации по трудоустройству и продолжению</w:t>
      </w:r>
      <w:r>
        <w:rPr>
          <w:spacing w:val="-28"/>
          <w:sz w:val="28"/>
        </w:rPr>
        <w:t xml:space="preserve"> </w:t>
      </w:r>
      <w:r>
        <w:rPr>
          <w:sz w:val="28"/>
        </w:rPr>
        <w:t>образования;</w:t>
      </w:r>
    </w:p>
    <w:p w14:paraId="CA080000">
      <w:pPr>
        <w:pStyle w:val="Style_8"/>
        <w:numPr>
          <w:ilvl w:val="0"/>
          <w:numId w:val="51"/>
        </w:numPr>
        <w:tabs>
          <w:tab w:leader="none" w:pos="450" w:val="left"/>
        </w:tabs>
        <w:spacing w:line="276" w:lineRule="auto"/>
        <w:ind w:firstLine="284" w:left="0" w:right="-4"/>
        <w:rPr>
          <w:sz w:val="28"/>
        </w:rPr>
      </w:pPr>
      <w:r>
        <w:rPr>
          <w:sz w:val="28"/>
        </w:rPr>
        <w:t>оценивать свои возможности и возможности своей семьи для предпринимательской деятельности.</w:t>
      </w:r>
    </w:p>
    <w:p w14:paraId="CB080000">
      <w:pPr>
        <w:pStyle w:val="Style_2"/>
        <w:spacing w:before="4" w:line="276" w:lineRule="auto"/>
        <w:ind w:firstLine="0" w:left="0"/>
        <w:rPr>
          <w:sz w:val="28"/>
        </w:rPr>
      </w:pPr>
    </w:p>
    <w:p w14:paraId="CC080000">
      <w:pPr>
        <w:pStyle w:val="Style_5"/>
        <w:numPr>
          <w:ilvl w:val="3"/>
          <w:numId w:val="9"/>
        </w:numPr>
        <w:tabs>
          <w:tab w:leader="none" w:pos="1134" w:val="left"/>
        </w:tabs>
        <w:spacing w:before="1" w:line="276" w:lineRule="auto"/>
        <w:ind w:firstLine="0" w:left="0" w:right="-4"/>
        <w:jc w:val="both"/>
        <w:rPr>
          <w:sz w:val="28"/>
        </w:rPr>
      </w:pPr>
      <w:r>
        <w:rPr>
          <w:sz w:val="28"/>
        </w:rPr>
        <w:t xml:space="preserve">Физическая культура </w:t>
      </w:r>
    </w:p>
    <w:p w14:paraId="CD080000">
      <w:pPr>
        <w:pStyle w:val="Style_5"/>
        <w:tabs>
          <w:tab w:leader="none" w:pos="0" w:val="left"/>
        </w:tabs>
        <w:spacing w:before="1" w:line="276" w:lineRule="auto"/>
        <w:ind w:firstLine="0" w:left="0" w:right="-4"/>
        <w:jc w:val="both"/>
        <w:rPr>
          <w:sz w:val="28"/>
        </w:rPr>
      </w:pPr>
      <w:r>
        <w:rPr>
          <w:sz w:val="28"/>
        </w:rPr>
        <w:t>Знания о физической</w:t>
      </w:r>
      <w:r>
        <w:rPr>
          <w:spacing w:val="-9"/>
          <w:sz w:val="28"/>
        </w:rPr>
        <w:t xml:space="preserve"> </w:t>
      </w:r>
      <w:r>
        <w:rPr>
          <w:sz w:val="28"/>
        </w:rPr>
        <w:t>культуре</w:t>
      </w:r>
    </w:p>
    <w:p w14:paraId="CE080000">
      <w:pPr>
        <w:spacing w:line="276" w:lineRule="auto"/>
        <w:ind w:firstLine="284" w:left="0" w:right="-4"/>
        <w:jc w:val="both"/>
        <w:rPr>
          <w:sz w:val="28"/>
        </w:rPr>
      </w:pPr>
      <w:r>
        <w:rPr>
          <w:i w:val="1"/>
          <w:sz w:val="28"/>
        </w:rPr>
        <w:t>Выпускник научится</w:t>
      </w:r>
      <w:r>
        <w:rPr>
          <w:sz w:val="28"/>
        </w:rPr>
        <w:t>:</w:t>
      </w:r>
    </w:p>
    <w:p w14:paraId="CF080000">
      <w:pPr>
        <w:pStyle w:val="Style_8"/>
        <w:numPr>
          <w:ilvl w:val="0"/>
          <w:numId w:val="51"/>
        </w:numPr>
        <w:tabs>
          <w:tab w:leader="none" w:pos="450" w:val="left"/>
        </w:tabs>
        <w:spacing w:line="276" w:lineRule="auto"/>
        <w:ind w:firstLine="284" w:left="0" w:right="-4"/>
        <w:rPr>
          <w:sz w:val="28"/>
        </w:rPr>
      </w:pPr>
      <w:r>
        <w:rPr>
          <w:sz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w:t>
      </w:r>
      <w:r>
        <w:rPr>
          <w:spacing w:val="-7"/>
          <w:sz w:val="28"/>
        </w:rPr>
        <w:t xml:space="preserve"> </w:t>
      </w:r>
      <w:r>
        <w:rPr>
          <w:sz w:val="28"/>
        </w:rPr>
        <w:t>обществе;</w:t>
      </w:r>
    </w:p>
    <w:p w14:paraId="D0080000">
      <w:pPr>
        <w:pStyle w:val="Style_8"/>
        <w:numPr>
          <w:ilvl w:val="0"/>
          <w:numId w:val="51"/>
        </w:numPr>
        <w:tabs>
          <w:tab w:leader="none" w:pos="450" w:val="left"/>
        </w:tabs>
        <w:spacing w:before="46" w:line="276" w:lineRule="auto"/>
        <w:ind w:firstLine="284" w:left="0" w:right="-4"/>
        <w:rPr>
          <w:sz w:val="28"/>
        </w:rPr>
      </w:pPr>
      <w:r>
        <w:rPr>
          <w:sz w:val="28"/>
        </w:rPr>
        <w:t>характеризовать содержательные основы здорового образа жиз</w:t>
      </w:r>
      <w:r>
        <w:rPr>
          <w:sz w:val="28"/>
        </w:rPr>
        <w:t xml:space="preserve">ни, раскрывать его взаимосвязь со здоровьем, гармоничным физическим развитием </w:t>
      </w:r>
      <w:r>
        <w:rPr>
          <w:sz w:val="28"/>
        </w:rPr>
        <w:t>и физической</w:t>
      </w:r>
      <w:r>
        <w:rPr>
          <w:sz w:val="28"/>
        </w:rPr>
        <w:t xml:space="preserve"> </w:t>
      </w:r>
      <w:r>
        <w:rPr>
          <w:sz w:val="28"/>
        </w:rPr>
        <w:t>подготовленностью, формированием качеств личности и профилактикой вредных привычек;</w:t>
      </w:r>
    </w:p>
    <w:p w14:paraId="D1080000">
      <w:pPr>
        <w:pStyle w:val="Style_8"/>
        <w:numPr>
          <w:ilvl w:val="0"/>
          <w:numId w:val="51"/>
        </w:numPr>
        <w:tabs>
          <w:tab w:leader="none" w:pos="450" w:val="left"/>
        </w:tabs>
        <w:spacing w:line="276" w:lineRule="auto"/>
        <w:ind w:firstLine="284" w:left="0" w:right="-4"/>
        <w:rPr>
          <w:sz w:val="28"/>
        </w:rPr>
      </w:pPr>
      <w:r>
        <w:rPr>
          <w:sz w:val="28"/>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w:t>
      </w:r>
      <w:r>
        <w:rPr>
          <w:spacing w:val="-25"/>
          <w:sz w:val="28"/>
        </w:rPr>
        <w:t xml:space="preserve"> </w:t>
      </w:r>
      <w:r>
        <w:rPr>
          <w:sz w:val="28"/>
        </w:rPr>
        <w:t>качеств;</w:t>
      </w:r>
    </w:p>
    <w:p w14:paraId="D2080000">
      <w:pPr>
        <w:pStyle w:val="Style_8"/>
        <w:numPr>
          <w:ilvl w:val="0"/>
          <w:numId w:val="51"/>
        </w:numPr>
        <w:tabs>
          <w:tab w:leader="none" w:pos="450" w:val="left"/>
        </w:tabs>
        <w:spacing w:line="276" w:lineRule="auto"/>
        <w:ind w:firstLine="284" w:left="0" w:right="-4"/>
        <w:rPr>
          <w:sz w:val="28"/>
        </w:rPr>
      </w:pPr>
      <w:r>
        <w:rPr>
          <w:sz w:val="28"/>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w:t>
      </w:r>
      <w:r>
        <w:rPr>
          <w:spacing w:val="-6"/>
          <w:sz w:val="28"/>
        </w:rPr>
        <w:t xml:space="preserve"> </w:t>
      </w:r>
      <w:r>
        <w:rPr>
          <w:sz w:val="28"/>
        </w:rPr>
        <w:t>недели;</w:t>
      </w:r>
    </w:p>
    <w:p w14:paraId="D3080000">
      <w:pPr>
        <w:pStyle w:val="Style_8"/>
        <w:numPr>
          <w:ilvl w:val="0"/>
          <w:numId w:val="51"/>
        </w:numPr>
        <w:tabs>
          <w:tab w:leader="none" w:pos="450" w:val="left"/>
        </w:tabs>
        <w:spacing w:line="276" w:lineRule="auto"/>
        <w:ind w:firstLine="284" w:left="0" w:right="-4"/>
        <w:rPr>
          <w:sz w:val="28"/>
        </w:rPr>
      </w:pPr>
      <w:r>
        <w:rPr>
          <w:sz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Pr>
          <w:spacing w:val="-10"/>
          <w:sz w:val="28"/>
        </w:rPr>
        <w:t xml:space="preserve"> </w:t>
      </w:r>
      <w:r>
        <w:rPr>
          <w:sz w:val="28"/>
        </w:rPr>
        <w:t>условий;</w:t>
      </w:r>
    </w:p>
    <w:p w14:paraId="D4080000">
      <w:pPr>
        <w:pStyle w:val="Style_8"/>
        <w:numPr>
          <w:ilvl w:val="0"/>
          <w:numId w:val="51"/>
        </w:numPr>
        <w:tabs>
          <w:tab w:leader="none" w:pos="450" w:val="left"/>
        </w:tabs>
        <w:spacing w:line="276" w:lineRule="auto"/>
        <w:ind w:firstLine="284" w:left="0" w:right="-4"/>
        <w:rPr>
          <w:sz w:val="28"/>
        </w:rPr>
      </w:pPr>
      <w:r>
        <w:rPr>
          <w:sz w:val="28"/>
        </w:rPr>
        <w:t>руководствоваться правилами оказания первой доврачебной помощи при травмах и ушибах во время самостоятельных занятий физическими</w:t>
      </w:r>
      <w:r>
        <w:rPr>
          <w:spacing w:val="-25"/>
          <w:sz w:val="28"/>
        </w:rPr>
        <w:t xml:space="preserve"> </w:t>
      </w:r>
      <w:r>
        <w:rPr>
          <w:sz w:val="28"/>
        </w:rPr>
        <w:t>упражнениями.</w:t>
      </w:r>
    </w:p>
    <w:p w14:paraId="D5080000">
      <w:pPr>
        <w:spacing w:line="276" w:lineRule="auto"/>
        <w:ind w:firstLine="284" w:left="0" w:right="-4"/>
        <w:jc w:val="both"/>
        <w:rPr>
          <w:i w:val="1"/>
          <w:sz w:val="28"/>
        </w:rPr>
      </w:pPr>
      <w:r>
        <w:rPr>
          <w:i w:val="1"/>
          <w:sz w:val="28"/>
        </w:rPr>
        <w:t>Выпускник получит возможность научиться:</w:t>
      </w:r>
    </w:p>
    <w:p w14:paraId="D6080000">
      <w:pPr>
        <w:pStyle w:val="Style_8"/>
        <w:numPr>
          <w:ilvl w:val="0"/>
          <w:numId w:val="51"/>
        </w:numPr>
        <w:tabs>
          <w:tab w:leader="none" w:pos="450" w:val="left"/>
        </w:tabs>
        <w:spacing w:line="276" w:lineRule="auto"/>
        <w:ind w:firstLine="284" w:left="0" w:right="-4"/>
        <w:rPr>
          <w:sz w:val="28"/>
        </w:rPr>
      </w:pPr>
      <w:r>
        <w:rPr>
          <w:sz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Pr>
          <w:spacing w:val="-9"/>
          <w:sz w:val="28"/>
        </w:rPr>
        <w:t xml:space="preserve"> </w:t>
      </w:r>
      <w:r>
        <w:rPr>
          <w:sz w:val="28"/>
        </w:rPr>
        <w:t>игр;</w:t>
      </w:r>
    </w:p>
    <w:p w14:paraId="D7080000">
      <w:pPr>
        <w:pStyle w:val="Style_8"/>
        <w:numPr>
          <w:ilvl w:val="0"/>
          <w:numId w:val="51"/>
        </w:numPr>
        <w:tabs>
          <w:tab w:leader="none" w:pos="450" w:val="left"/>
        </w:tabs>
        <w:spacing w:line="276" w:lineRule="auto"/>
        <w:ind w:firstLine="284" w:left="0" w:right="-4"/>
        <w:rPr>
          <w:sz w:val="28"/>
        </w:rPr>
      </w:pPr>
      <w:r>
        <w:rPr>
          <w:sz w:val="28"/>
        </w:rPr>
        <w:t>характеризовать исторические вехи развития отечественного спортивного движения, великих спортсменов, принёсших славу российскому</w:t>
      </w:r>
      <w:r>
        <w:rPr>
          <w:spacing w:val="-24"/>
          <w:sz w:val="28"/>
        </w:rPr>
        <w:t xml:space="preserve"> </w:t>
      </w:r>
      <w:r>
        <w:rPr>
          <w:sz w:val="28"/>
        </w:rPr>
        <w:t>спорту;</w:t>
      </w:r>
    </w:p>
    <w:p w14:paraId="D8080000">
      <w:pPr>
        <w:pStyle w:val="Style_8"/>
        <w:numPr>
          <w:ilvl w:val="0"/>
          <w:numId w:val="51"/>
        </w:numPr>
        <w:tabs>
          <w:tab w:leader="none" w:pos="450" w:val="left"/>
        </w:tabs>
        <w:spacing w:line="276" w:lineRule="auto"/>
        <w:ind w:firstLine="284" w:left="0" w:right="-4"/>
        <w:rPr>
          <w:sz w:val="28"/>
        </w:rPr>
      </w:pPr>
      <w:r>
        <w:rPr>
          <w:sz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Pr>
          <w:spacing w:val="-9"/>
          <w:sz w:val="28"/>
        </w:rPr>
        <w:t xml:space="preserve"> </w:t>
      </w:r>
      <w:r>
        <w:rPr>
          <w:sz w:val="28"/>
        </w:rPr>
        <w:t>организма.</w:t>
      </w:r>
    </w:p>
    <w:p w14:paraId="D9080000">
      <w:pPr>
        <w:pStyle w:val="Style_5"/>
        <w:spacing w:line="276" w:lineRule="auto"/>
        <w:ind w:firstLine="284" w:left="0" w:right="-4"/>
        <w:jc w:val="both"/>
        <w:rPr>
          <w:sz w:val="28"/>
        </w:rPr>
      </w:pPr>
      <w:r>
        <w:rPr>
          <w:sz w:val="28"/>
        </w:rPr>
        <w:t>Способы двигательной (физкультурной) деятельности</w:t>
      </w:r>
    </w:p>
    <w:p w14:paraId="DA080000">
      <w:pPr>
        <w:spacing w:line="276" w:lineRule="auto"/>
        <w:ind w:firstLine="284" w:left="0" w:right="-4"/>
        <w:jc w:val="both"/>
        <w:rPr>
          <w:i w:val="1"/>
          <w:sz w:val="28"/>
        </w:rPr>
      </w:pPr>
      <w:r>
        <w:rPr>
          <w:i w:val="1"/>
          <w:sz w:val="28"/>
        </w:rPr>
        <w:t>Выпускник научится:</w:t>
      </w:r>
    </w:p>
    <w:p w14:paraId="DB080000">
      <w:pPr>
        <w:pStyle w:val="Style_8"/>
        <w:numPr>
          <w:ilvl w:val="0"/>
          <w:numId w:val="51"/>
        </w:numPr>
        <w:tabs>
          <w:tab w:leader="none" w:pos="450" w:val="left"/>
        </w:tabs>
        <w:spacing w:line="276" w:lineRule="auto"/>
        <w:ind w:firstLine="284" w:left="0" w:right="-4"/>
        <w:rPr>
          <w:sz w:val="28"/>
        </w:rPr>
      </w:pPr>
      <w:r>
        <w:rPr>
          <w:sz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Pr>
          <w:spacing w:val="-24"/>
          <w:sz w:val="28"/>
        </w:rPr>
        <w:t xml:space="preserve"> </w:t>
      </w:r>
      <w:r>
        <w:rPr>
          <w:sz w:val="28"/>
        </w:rPr>
        <w:t>кондиций;</w:t>
      </w:r>
    </w:p>
    <w:p w14:paraId="DC080000">
      <w:pPr>
        <w:pStyle w:val="Style_8"/>
        <w:numPr>
          <w:ilvl w:val="0"/>
          <w:numId w:val="51"/>
        </w:numPr>
        <w:tabs>
          <w:tab w:leader="none" w:pos="450" w:val="left"/>
        </w:tabs>
        <w:spacing w:line="276" w:lineRule="auto"/>
        <w:ind w:firstLine="284" w:left="0" w:right="-4"/>
        <w:rPr>
          <w:sz w:val="28"/>
        </w:rPr>
      </w:pPr>
      <w:r>
        <w:rPr>
          <w:sz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w:t>
      </w:r>
      <w:r>
        <w:rPr>
          <w:spacing w:val="-27"/>
          <w:sz w:val="28"/>
        </w:rPr>
        <w:t xml:space="preserve"> </w:t>
      </w:r>
      <w:r>
        <w:rPr>
          <w:sz w:val="28"/>
        </w:rPr>
        <w:t>организма;</w:t>
      </w:r>
    </w:p>
    <w:p w14:paraId="DD080000">
      <w:pPr>
        <w:pStyle w:val="Style_8"/>
        <w:numPr>
          <w:ilvl w:val="0"/>
          <w:numId w:val="51"/>
        </w:numPr>
        <w:tabs>
          <w:tab w:leader="none" w:pos="450" w:val="left"/>
        </w:tabs>
        <w:spacing w:line="276" w:lineRule="auto"/>
        <w:ind w:firstLine="284" w:left="0" w:right="-4"/>
        <w:rPr>
          <w:sz w:val="28"/>
        </w:rPr>
      </w:pPr>
      <w:r>
        <w:rPr>
          <w:sz w:val="28"/>
        </w:rPr>
        <w:t xml:space="preserve">классифицировать физические упражнения </w:t>
      </w:r>
      <w:r>
        <w:rPr>
          <w:spacing w:val="2"/>
          <w:sz w:val="28"/>
        </w:rPr>
        <w:t xml:space="preserve">по </w:t>
      </w:r>
      <w:r>
        <w:rPr>
          <w:sz w:val="28"/>
        </w:rPr>
        <w:t>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w:t>
      </w:r>
      <w:r>
        <w:rPr>
          <w:spacing w:val="-32"/>
          <w:sz w:val="28"/>
        </w:rPr>
        <w:t xml:space="preserve"> </w:t>
      </w:r>
      <w:r>
        <w:rPr>
          <w:sz w:val="28"/>
        </w:rPr>
        <w:t>качеств;</w:t>
      </w:r>
    </w:p>
    <w:p w14:paraId="DE080000">
      <w:pPr>
        <w:pStyle w:val="Style_8"/>
        <w:numPr>
          <w:ilvl w:val="0"/>
          <w:numId w:val="51"/>
        </w:numPr>
        <w:tabs>
          <w:tab w:leader="none" w:pos="450" w:val="left"/>
        </w:tabs>
        <w:spacing w:line="276" w:lineRule="auto"/>
        <w:ind w:firstLine="284" w:left="0" w:right="-4"/>
        <w:rPr>
          <w:sz w:val="28"/>
        </w:rPr>
      </w:pPr>
      <w:r>
        <w:rPr>
          <w:sz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Pr>
          <w:spacing w:val="-3"/>
          <w:sz w:val="28"/>
        </w:rPr>
        <w:t xml:space="preserve"> </w:t>
      </w:r>
      <w:r>
        <w:rPr>
          <w:sz w:val="28"/>
        </w:rPr>
        <w:t>их;</w:t>
      </w:r>
    </w:p>
    <w:p w14:paraId="DF080000">
      <w:pPr>
        <w:pStyle w:val="Style_8"/>
        <w:numPr>
          <w:ilvl w:val="0"/>
          <w:numId w:val="51"/>
        </w:numPr>
        <w:tabs>
          <w:tab w:leader="none" w:pos="450" w:val="left"/>
        </w:tabs>
        <w:spacing w:line="276" w:lineRule="auto"/>
        <w:ind w:firstLine="284" w:left="0" w:right="-4"/>
        <w:rPr>
          <w:sz w:val="28"/>
        </w:rPr>
      </w:pPr>
      <w:r>
        <w:rPr>
          <w:sz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Pr>
          <w:spacing w:val="-25"/>
          <w:sz w:val="28"/>
        </w:rPr>
        <w:t xml:space="preserve"> </w:t>
      </w:r>
      <w:r>
        <w:rPr>
          <w:sz w:val="28"/>
        </w:rPr>
        <w:t>подготовкой;</w:t>
      </w:r>
    </w:p>
    <w:p w14:paraId="E0080000">
      <w:pPr>
        <w:pStyle w:val="Style_8"/>
        <w:numPr>
          <w:ilvl w:val="0"/>
          <w:numId w:val="51"/>
        </w:numPr>
        <w:tabs>
          <w:tab w:leader="none" w:pos="450" w:val="left"/>
        </w:tabs>
        <w:spacing w:line="276" w:lineRule="auto"/>
        <w:ind w:firstLine="284" w:left="0" w:right="-4"/>
        <w:rPr>
          <w:sz w:val="28"/>
        </w:rPr>
      </w:pPr>
      <w:r>
        <w:rPr>
          <w:sz w:val="28"/>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w:t>
      </w:r>
      <w:r>
        <w:rPr>
          <w:spacing w:val="-20"/>
          <w:sz w:val="28"/>
        </w:rPr>
        <w:t xml:space="preserve"> </w:t>
      </w:r>
      <w:r>
        <w:rPr>
          <w:sz w:val="28"/>
        </w:rPr>
        <w:t>подготовленности.</w:t>
      </w:r>
    </w:p>
    <w:p w14:paraId="E1080000">
      <w:pPr>
        <w:spacing w:line="276" w:lineRule="auto"/>
        <w:ind w:firstLine="284" w:left="0" w:right="-4"/>
        <w:jc w:val="both"/>
        <w:rPr>
          <w:i w:val="1"/>
          <w:sz w:val="28"/>
        </w:rPr>
      </w:pPr>
      <w:r>
        <w:rPr>
          <w:i w:val="1"/>
          <w:sz w:val="28"/>
        </w:rPr>
        <w:t>Выпускник получит возможность научиться:</w:t>
      </w:r>
    </w:p>
    <w:p w14:paraId="E2080000">
      <w:pPr>
        <w:pStyle w:val="Style_8"/>
        <w:numPr>
          <w:ilvl w:val="0"/>
          <w:numId w:val="51"/>
        </w:numPr>
        <w:tabs>
          <w:tab w:leader="none" w:pos="450" w:val="left"/>
        </w:tabs>
        <w:spacing w:line="276" w:lineRule="auto"/>
        <w:ind w:firstLine="284" w:left="0" w:right="-4"/>
        <w:rPr>
          <w:sz w:val="28"/>
        </w:rPr>
      </w:pPr>
      <w:r>
        <w:rPr>
          <w:sz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w:t>
      </w:r>
      <w:r>
        <w:rPr>
          <w:spacing w:val="-20"/>
          <w:sz w:val="28"/>
        </w:rPr>
        <w:t xml:space="preserve"> </w:t>
      </w:r>
      <w:r>
        <w:rPr>
          <w:sz w:val="28"/>
        </w:rPr>
        <w:t>подготовленности;</w:t>
      </w:r>
    </w:p>
    <w:p w14:paraId="E3080000">
      <w:pPr>
        <w:pStyle w:val="Style_8"/>
        <w:numPr>
          <w:ilvl w:val="0"/>
          <w:numId w:val="51"/>
        </w:numPr>
        <w:tabs>
          <w:tab w:leader="none" w:pos="450" w:val="left"/>
        </w:tabs>
        <w:spacing w:line="276" w:lineRule="auto"/>
        <w:ind w:firstLine="284" w:left="0" w:right="-4"/>
        <w:rPr>
          <w:sz w:val="28"/>
        </w:rPr>
      </w:pPr>
      <w:r>
        <w:rPr>
          <w:sz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Pr>
          <w:spacing w:val="-13"/>
          <w:sz w:val="28"/>
        </w:rPr>
        <w:t xml:space="preserve"> </w:t>
      </w:r>
      <w:r>
        <w:rPr>
          <w:sz w:val="28"/>
        </w:rPr>
        <w:t>направленность;</w:t>
      </w:r>
    </w:p>
    <w:p w14:paraId="E4080000">
      <w:pPr>
        <w:pStyle w:val="Style_8"/>
        <w:numPr>
          <w:ilvl w:val="0"/>
          <w:numId w:val="51"/>
        </w:numPr>
        <w:tabs>
          <w:tab w:leader="none" w:pos="450" w:val="left"/>
        </w:tabs>
        <w:spacing w:before="46" w:line="276" w:lineRule="auto"/>
        <w:ind w:firstLine="284" w:left="0" w:right="-4"/>
        <w:rPr>
          <w:sz w:val="28"/>
        </w:rPr>
      </w:pPr>
      <w:r>
        <w:rPr>
          <w:sz w:val="28"/>
        </w:rPr>
        <w:t xml:space="preserve">проводить восстановительные мероприятия с использованием </w:t>
      </w:r>
      <w:r>
        <w:rPr>
          <w:sz w:val="28"/>
        </w:rPr>
        <w:t>водных</w:t>
      </w:r>
      <w:r>
        <w:rPr>
          <w:sz w:val="28"/>
        </w:rPr>
        <w:t xml:space="preserve"> процедур и сеансов оздоровительного</w:t>
      </w:r>
      <w:r>
        <w:rPr>
          <w:spacing w:val="-10"/>
          <w:sz w:val="28"/>
        </w:rPr>
        <w:t xml:space="preserve"> </w:t>
      </w:r>
      <w:r>
        <w:rPr>
          <w:sz w:val="28"/>
        </w:rPr>
        <w:t>массажа.</w:t>
      </w:r>
    </w:p>
    <w:p w14:paraId="E5080000">
      <w:pPr>
        <w:pStyle w:val="Style_5"/>
        <w:spacing w:line="276" w:lineRule="auto"/>
        <w:ind w:firstLine="284" w:left="0" w:right="-4"/>
        <w:jc w:val="both"/>
        <w:rPr>
          <w:sz w:val="28"/>
        </w:rPr>
      </w:pPr>
      <w:r>
        <w:rPr>
          <w:sz w:val="28"/>
        </w:rPr>
        <w:t>Физическое совершенствование</w:t>
      </w:r>
    </w:p>
    <w:p w14:paraId="E6080000">
      <w:pPr>
        <w:spacing w:line="276" w:lineRule="auto"/>
        <w:ind w:firstLine="284" w:left="0" w:right="-4"/>
        <w:jc w:val="both"/>
        <w:rPr>
          <w:i w:val="1"/>
          <w:sz w:val="28"/>
        </w:rPr>
      </w:pPr>
      <w:r>
        <w:rPr>
          <w:i w:val="1"/>
          <w:sz w:val="28"/>
        </w:rPr>
        <w:t>Выпускник научится:</w:t>
      </w:r>
    </w:p>
    <w:p w14:paraId="E7080000">
      <w:pPr>
        <w:pStyle w:val="Style_8"/>
        <w:numPr>
          <w:ilvl w:val="0"/>
          <w:numId w:val="51"/>
        </w:numPr>
        <w:tabs>
          <w:tab w:leader="none" w:pos="450" w:val="left"/>
        </w:tabs>
        <w:spacing w:line="276" w:lineRule="auto"/>
        <w:ind w:firstLine="284" w:left="0" w:right="-4"/>
        <w:rPr>
          <w:sz w:val="28"/>
        </w:rPr>
      </w:pPr>
      <w:r>
        <w:rPr>
          <w:sz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E8080000">
      <w:pPr>
        <w:pStyle w:val="Style_8"/>
        <w:numPr>
          <w:ilvl w:val="0"/>
          <w:numId w:val="51"/>
        </w:numPr>
        <w:tabs>
          <w:tab w:leader="none" w:pos="450" w:val="left"/>
        </w:tabs>
        <w:spacing w:line="276" w:lineRule="auto"/>
        <w:ind w:firstLine="284" w:left="0" w:right="-4"/>
        <w:rPr>
          <w:sz w:val="28"/>
        </w:rPr>
      </w:pPr>
      <w:r>
        <w:rPr>
          <w:sz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E9080000">
      <w:pPr>
        <w:pStyle w:val="Style_8"/>
        <w:numPr>
          <w:ilvl w:val="0"/>
          <w:numId w:val="51"/>
        </w:numPr>
        <w:tabs>
          <w:tab w:leader="none" w:pos="450" w:val="left"/>
        </w:tabs>
        <w:spacing w:line="276" w:lineRule="auto"/>
        <w:ind w:firstLine="284" w:left="0" w:right="-4"/>
        <w:rPr>
          <w:sz w:val="28"/>
        </w:rPr>
      </w:pPr>
      <w:r>
        <w:rPr>
          <w:sz w:val="28"/>
        </w:rPr>
        <w:t>выполнять акробатические комбинации из числа хорошо освоенных</w:t>
      </w:r>
      <w:r>
        <w:rPr>
          <w:spacing w:val="-27"/>
          <w:sz w:val="28"/>
        </w:rPr>
        <w:t xml:space="preserve"> </w:t>
      </w:r>
      <w:r>
        <w:rPr>
          <w:sz w:val="28"/>
        </w:rPr>
        <w:t>упражнений;</w:t>
      </w:r>
    </w:p>
    <w:p w14:paraId="EA080000">
      <w:pPr>
        <w:pStyle w:val="Style_8"/>
        <w:numPr>
          <w:ilvl w:val="0"/>
          <w:numId w:val="51"/>
        </w:numPr>
        <w:tabs>
          <w:tab w:leader="none" w:pos="450" w:val="left"/>
        </w:tabs>
        <w:spacing w:line="276" w:lineRule="auto"/>
        <w:ind w:firstLine="284" w:left="0" w:right="-4"/>
        <w:rPr>
          <w:sz w:val="28"/>
        </w:rPr>
      </w:pPr>
      <w:r>
        <w:rPr>
          <w:sz w:val="28"/>
        </w:rPr>
        <w:t>выполнять гимнастические комбинации на спортивных снарядах из числа хорошо освоенных</w:t>
      </w:r>
      <w:r>
        <w:rPr>
          <w:spacing w:val="-11"/>
          <w:sz w:val="28"/>
        </w:rPr>
        <w:t xml:space="preserve"> </w:t>
      </w:r>
      <w:r>
        <w:rPr>
          <w:sz w:val="28"/>
        </w:rPr>
        <w:t>упражнений;</w:t>
      </w:r>
    </w:p>
    <w:p w14:paraId="EB080000">
      <w:pPr>
        <w:pStyle w:val="Style_8"/>
        <w:numPr>
          <w:ilvl w:val="0"/>
          <w:numId w:val="51"/>
        </w:numPr>
        <w:tabs>
          <w:tab w:leader="none" w:pos="450" w:val="left"/>
        </w:tabs>
        <w:spacing w:line="276" w:lineRule="auto"/>
        <w:ind w:firstLine="284" w:left="0" w:right="-4"/>
        <w:rPr>
          <w:sz w:val="28"/>
        </w:rPr>
      </w:pPr>
      <w:r>
        <w:rPr>
          <w:sz w:val="28"/>
        </w:rPr>
        <w:t>выполнять легкоатлетические упражнения в беге и прыжках (в высоту и</w:t>
      </w:r>
      <w:r>
        <w:rPr>
          <w:spacing w:val="-28"/>
          <w:sz w:val="28"/>
        </w:rPr>
        <w:t xml:space="preserve"> </w:t>
      </w:r>
      <w:r>
        <w:rPr>
          <w:sz w:val="28"/>
        </w:rPr>
        <w:t>длину);</w:t>
      </w:r>
    </w:p>
    <w:p w14:paraId="EC080000">
      <w:pPr>
        <w:pStyle w:val="Style_8"/>
        <w:numPr>
          <w:ilvl w:val="0"/>
          <w:numId w:val="51"/>
        </w:numPr>
        <w:tabs>
          <w:tab w:leader="none" w:pos="450" w:val="left"/>
        </w:tabs>
        <w:spacing w:line="276" w:lineRule="auto"/>
        <w:ind w:firstLine="284" w:left="0" w:right="-4"/>
        <w:rPr>
          <w:sz w:val="28"/>
        </w:rPr>
      </w:pPr>
      <w:r>
        <w:rPr>
          <w:sz w:val="28"/>
        </w:rPr>
        <w:t>выполнять основные технические действия и приёмы игры в футбол, волейбол, баскетбол в условиях учебной и игровой</w:t>
      </w:r>
      <w:r>
        <w:rPr>
          <w:spacing w:val="-15"/>
          <w:sz w:val="28"/>
        </w:rPr>
        <w:t xml:space="preserve"> </w:t>
      </w:r>
      <w:r>
        <w:rPr>
          <w:sz w:val="28"/>
        </w:rPr>
        <w:t>деятельности;</w:t>
      </w:r>
    </w:p>
    <w:p w14:paraId="ED080000">
      <w:pPr>
        <w:pStyle w:val="Style_8"/>
        <w:numPr>
          <w:ilvl w:val="0"/>
          <w:numId w:val="51"/>
        </w:numPr>
        <w:tabs>
          <w:tab w:leader="none" w:pos="450" w:val="left"/>
        </w:tabs>
        <w:spacing w:line="276" w:lineRule="auto"/>
        <w:ind w:firstLine="284" w:left="0" w:right="-4"/>
        <w:rPr>
          <w:sz w:val="28"/>
        </w:rPr>
      </w:pPr>
      <w:r>
        <w:rPr>
          <w:sz w:val="28"/>
        </w:rPr>
        <w:t>выполнять тестовые упражнения на оценку уровня индивидуального развития основных физических</w:t>
      </w:r>
      <w:r>
        <w:rPr>
          <w:spacing w:val="-13"/>
          <w:sz w:val="28"/>
        </w:rPr>
        <w:t xml:space="preserve"> </w:t>
      </w:r>
      <w:r>
        <w:rPr>
          <w:sz w:val="28"/>
        </w:rPr>
        <w:t>качеств.</w:t>
      </w:r>
    </w:p>
    <w:p w14:paraId="EE080000">
      <w:pPr>
        <w:spacing w:line="276" w:lineRule="auto"/>
        <w:ind w:firstLine="284" w:left="0" w:right="-4"/>
        <w:jc w:val="both"/>
        <w:rPr>
          <w:i w:val="1"/>
          <w:sz w:val="28"/>
        </w:rPr>
      </w:pPr>
      <w:r>
        <w:rPr>
          <w:i w:val="1"/>
          <w:sz w:val="28"/>
        </w:rPr>
        <w:t>Выпускник получит возможность научиться:</w:t>
      </w:r>
    </w:p>
    <w:p w14:paraId="EF080000">
      <w:pPr>
        <w:pStyle w:val="Style_8"/>
        <w:numPr>
          <w:ilvl w:val="0"/>
          <w:numId w:val="51"/>
        </w:numPr>
        <w:tabs>
          <w:tab w:leader="none" w:pos="450" w:val="left"/>
        </w:tabs>
        <w:spacing w:line="276" w:lineRule="auto"/>
        <w:ind w:firstLine="284" w:left="0" w:right="-4"/>
        <w:rPr>
          <w:sz w:val="28"/>
        </w:rPr>
      </w:pPr>
      <w:r>
        <w:rPr>
          <w:sz w:val="28"/>
        </w:rPr>
        <w:t>выполнять комплексы упражнений лечебной физической культуры с учётом имеющихся индивидуальных нарушений в показателях</w:t>
      </w:r>
      <w:r>
        <w:rPr>
          <w:spacing w:val="-20"/>
          <w:sz w:val="28"/>
        </w:rPr>
        <w:t xml:space="preserve"> </w:t>
      </w:r>
      <w:r>
        <w:rPr>
          <w:sz w:val="28"/>
        </w:rPr>
        <w:t>здоровья;</w:t>
      </w:r>
    </w:p>
    <w:p w14:paraId="F0080000">
      <w:pPr>
        <w:pStyle w:val="Style_8"/>
        <w:numPr>
          <w:ilvl w:val="0"/>
          <w:numId w:val="51"/>
        </w:numPr>
        <w:tabs>
          <w:tab w:leader="none" w:pos="450" w:val="left"/>
        </w:tabs>
        <w:spacing w:line="276" w:lineRule="auto"/>
        <w:ind w:firstLine="284" w:left="0" w:right="-4"/>
        <w:rPr>
          <w:sz w:val="28"/>
        </w:rPr>
      </w:pPr>
      <w:r>
        <w:rPr>
          <w:sz w:val="28"/>
        </w:rPr>
        <w:t>преодолевать естественные и искусственные препятствия с помощью разнообразных способов лазания, прыжков и</w:t>
      </w:r>
      <w:r>
        <w:rPr>
          <w:spacing w:val="-19"/>
          <w:sz w:val="28"/>
        </w:rPr>
        <w:t xml:space="preserve"> </w:t>
      </w:r>
      <w:r>
        <w:rPr>
          <w:sz w:val="28"/>
        </w:rPr>
        <w:t>бега;</w:t>
      </w:r>
    </w:p>
    <w:p w14:paraId="F1080000">
      <w:pPr>
        <w:pStyle w:val="Style_8"/>
        <w:numPr>
          <w:ilvl w:val="0"/>
          <w:numId w:val="51"/>
        </w:numPr>
        <w:tabs>
          <w:tab w:leader="none" w:pos="450" w:val="left"/>
        </w:tabs>
        <w:spacing w:line="276" w:lineRule="auto"/>
        <w:ind w:firstLine="284" w:left="0" w:right="-4"/>
        <w:rPr>
          <w:sz w:val="28"/>
        </w:rPr>
      </w:pPr>
      <w:r>
        <w:rPr>
          <w:sz w:val="28"/>
        </w:rPr>
        <w:t>осуществлять судейство по одному из осваиваемых видов</w:t>
      </w:r>
      <w:r>
        <w:rPr>
          <w:spacing w:val="-18"/>
          <w:sz w:val="28"/>
        </w:rPr>
        <w:t xml:space="preserve"> </w:t>
      </w:r>
      <w:r>
        <w:rPr>
          <w:sz w:val="28"/>
        </w:rPr>
        <w:t>спорта;</w:t>
      </w:r>
    </w:p>
    <w:p w14:paraId="F2080000">
      <w:pPr>
        <w:pStyle w:val="Style_8"/>
        <w:numPr>
          <w:ilvl w:val="0"/>
          <w:numId w:val="51"/>
        </w:numPr>
        <w:tabs>
          <w:tab w:leader="none" w:pos="450" w:val="left"/>
        </w:tabs>
        <w:spacing w:line="276" w:lineRule="auto"/>
        <w:ind w:firstLine="284" w:left="0" w:right="-4"/>
        <w:rPr>
          <w:sz w:val="28"/>
        </w:rPr>
      </w:pPr>
      <w:r>
        <w:rPr>
          <w:sz w:val="28"/>
        </w:rPr>
        <w:t>выполнять тестовые нормативы по физической</w:t>
      </w:r>
      <w:r>
        <w:rPr>
          <w:spacing w:val="-17"/>
          <w:sz w:val="28"/>
        </w:rPr>
        <w:t xml:space="preserve"> </w:t>
      </w:r>
      <w:r>
        <w:rPr>
          <w:sz w:val="28"/>
        </w:rPr>
        <w:t>подготовке.</w:t>
      </w:r>
    </w:p>
    <w:p w14:paraId="F3080000">
      <w:pPr>
        <w:pStyle w:val="Style_2"/>
        <w:spacing w:before="4" w:line="276" w:lineRule="auto"/>
        <w:ind w:firstLine="0" w:left="0"/>
        <w:rPr>
          <w:sz w:val="28"/>
        </w:rPr>
      </w:pPr>
    </w:p>
    <w:p w14:paraId="F4080000">
      <w:pPr>
        <w:pStyle w:val="Style_5"/>
        <w:numPr>
          <w:ilvl w:val="3"/>
          <w:numId w:val="9"/>
        </w:numPr>
        <w:tabs>
          <w:tab w:leader="none" w:pos="0" w:val="left"/>
        </w:tabs>
        <w:spacing w:before="1" w:line="276" w:lineRule="auto"/>
        <w:ind w:hanging="305" w:left="0" w:right="-4"/>
        <w:jc w:val="both"/>
        <w:rPr>
          <w:sz w:val="28"/>
        </w:rPr>
      </w:pPr>
      <w:r>
        <w:rPr>
          <w:sz w:val="28"/>
        </w:rPr>
        <w:t>Основы безопасности жизнедеятельности</w:t>
      </w:r>
    </w:p>
    <w:p w14:paraId="F5080000">
      <w:pPr>
        <w:pStyle w:val="Style_5"/>
        <w:tabs>
          <w:tab w:leader="none" w:pos="0" w:val="left"/>
        </w:tabs>
        <w:spacing w:before="1" w:line="276" w:lineRule="auto"/>
        <w:ind w:firstLine="284" w:left="0" w:right="-4"/>
        <w:jc w:val="both"/>
        <w:rPr>
          <w:sz w:val="28"/>
        </w:rPr>
      </w:pPr>
      <w:r>
        <w:rPr>
          <w:sz w:val="28"/>
        </w:rPr>
        <w:t>Основы безопасности личности, общества и</w:t>
      </w:r>
      <w:r>
        <w:rPr>
          <w:spacing w:val="-14"/>
          <w:sz w:val="28"/>
        </w:rPr>
        <w:t xml:space="preserve"> </w:t>
      </w:r>
      <w:r>
        <w:rPr>
          <w:sz w:val="28"/>
        </w:rPr>
        <w:t>государства</w:t>
      </w:r>
    </w:p>
    <w:p w14:paraId="F6080000">
      <w:pPr>
        <w:spacing w:line="276" w:lineRule="auto"/>
        <w:ind w:firstLine="284" w:left="0" w:right="-4"/>
        <w:jc w:val="both"/>
        <w:rPr>
          <w:b w:val="1"/>
          <w:sz w:val="28"/>
        </w:rPr>
      </w:pPr>
      <w:r>
        <w:rPr>
          <w:b w:val="1"/>
          <w:sz w:val="28"/>
        </w:rPr>
        <w:t>Основы комплексной безопасности</w:t>
      </w:r>
    </w:p>
    <w:p w14:paraId="F7080000">
      <w:pPr>
        <w:spacing w:line="276" w:lineRule="auto"/>
        <w:ind w:firstLine="284" w:left="0" w:right="-4"/>
        <w:jc w:val="both"/>
        <w:rPr>
          <w:i w:val="1"/>
          <w:sz w:val="28"/>
        </w:rPr>
      </w:pPr>
      <w:r>
        <w:rPr>
          <w:i w:val="1"/>
          <w:sz w:val="28"/>
        </w:rPr>
        <w:t>Выпускник научится:</w:t>
      </w:r>
    </w:p>
    <w:p w14:paraId="F8080000">
      <w:pPr>
        <w:pStyle w:val="Style_8"/>
        <w:numPr>
          <w:ilvl w:val="0"/>
          <w:numId w:val="51"/>
        </w:numPr>
        <w:tabs>
          <w:tab w:leader="none" w:pos="450" w:val="left"/>
        </w:tabs>
        <w:spacing w:line="276" w:lineRule="auto"/>
        <w:ind w:firstLine="284" w:left="0" w:right="-4"/>
        <w:rPr>
          <w:sz w:val="28"/>
        </w:rPr>
      </w:pPr>
      <w:r>
        <w:rPr>
          <w:sz w:val="28"/>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w:t>
      </w:r>
      <w:r>
        <w:rPr>
          <w:spacing w:val="-22"/>
          <w:sz w:val="28"/>
        </w:rPr>
        <w:t xml:space="preserve"> </w:t>
      </w:r>
      <w:r>
        <w:rPr>
          <w:sz w:val="28"/>
        </w:rPr>
        <w:t>проживания;</w:t>
      </w:r>
    </w:p>
    <w:p w14:paraId="F9080000">
      <w:pPr>
        <w:pStyle w:val="Style_8"/>
        <w:numPr>
          <w:ilvl w:val="0"/>
          <w:numId w:val="51"/>
        </w:numPr>
        <w:tabs>
          <w:tab w:leader="none" w:pos="450" w:val="left"/>
        </w:tabs>
        <w:spacing w:line="276" w:lineRule="auto"/>
        <w:ind w:firstLine="284" w:left="0" w:right="-4"/>
        <w:rPr>
          <w:sz w:val="28"/>
        </w:rPr>
      </w:pPr>
      <w:r>
        <w:rPr>
          <w:sz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14:paraId="FA080000">
      <w:pPr>
        <w:pStyle w:val="Style_8"/>
        <w:numPr>
          <w:ilvl w:val="0"/>
          <w:numId w:val="51"/>
        </w:numPr>
        <w:tabs>
          <w:tab w:leader="none" w:pos="450" w:val="left"/>
        </w:tabs>
        <w:spacing w:line="276" w:lineRule="auto"/>
        <w:ind w:firstLine="284" w:left="0" w:right="-4"/>
        <w:rPr>
          <w:sz w:val="28"/>
        </w:rPr>
      </w:pPr>
      <w:r>
        <w:rPr>
          <w:sz w:val="28"/>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14:paraId="FB080000">
      <w:pPr>
        <w:pStyle w:val="Style_8"/>
        <w:numPr>
          <w:ilvl w:val="0"/>
          <w:numId w:val="51"/>
        </w:numPr>
        <w:tabs>
          <w:tab w:leader="none" w:pos="450" w:val="left"/>
        </w:tabs>
        <w:spacing w:line="276" w:lineRule="auto"/>
        <w:ind w:firstLine="284" w:left="0" w:right="-4"/>
        <w:rPr>
          <w:sz w:val="28"/>
        </w:rPr>
      </w:pPr>
      <w:r>
        <w:rPr>
          <w:sz w:val="28"/>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w:t>
      </w:r>
      <w:r>
        <w:rPr>
          <w:spacing w:val="-20"/>
          <w:sz w:val="28"/>
        </w:rPr>
        <w:t xml:space="preserve"> </w:t>
      </w:r>
      <w:r>
        <w:rPr>
          <w:sz w:val="28"/>
        </w:rPr>
        <w:t>среды;</w:t>
      </w:r>
    </w:p>
    <w:p w14:paraId="FC080000">
      <w:pPr>
        <w:pStyle w:val="Style_8"/>
        <w:numPr>
          <w:ilvl w:val="0"/>
          <w:numId w:val="51"/>
        </w:numPr>
        <w:tabs>
          <w:tab w:leader="none" w:pos="450" w:val="left"/>
        </w:tabs>
        <w:spacing w:line="276" w:lineRule="auto"/>
        <w:ind w:firstLine="284" w:left="0" w:right="-4"/>
        <w:rPr>
          <w:sz w:val="28"/>
        </w:rPr>
      </w:pPr>
      <w:r>
        <w:rPr>
          <w:sz w:val="28"/>
        </w:rPr>
        <w:t xml:space="preserve">разрабатывать личный план по охране окружающей природной среды </w:t>
      </w:r>
      <w:r>
        <w:rPr>
          <w:sz w:val="28"/>
        </w:rPr>
        <w:t>в</w:t>
      </w:r>
      <w:r>
        <w:rPr>
          <w:spacing w:val="7"/>
          <w:sz w:val="28"/>
        </w:rPr>
        <w:t xml:space="preserve"> </w:t>
      </w:r>
      <w:r>
        <w:rPr>
          <w:sz w:val="28"/>
        </w:rPr>
        <w:t>местах</w:t>
      </w:r>
      <w:r>
        <w:rPr>
          <w:sz w:val="28"/>
        </w:rPr>
        <w:t xml:space="preserve"> </w:t>
      </w:r>
      <w:r>
        <w:rPr>
          <w:sz w:val="28"/>
        </w:rPr>
        <w:t>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FD080000">
      <w:pPr>
        <w:pStyle w:val="Style_8"/>
        <w:numPr>
          <w:ilvl w:val="0"/>
          <w:numId w:val="51"/>
        </w:numPr>
        <w:tabs>
          <w:tab w:leader="none" w:pos="450" w:val="left"/>
        </w:tabs>
        <w:spacing w:line="276" w:lineRule="auto"/>
        <w:ind w:firstLine="284" w:left="0" w:right="-4"/>
        <w:rPr>
          <w:sz w:val="28"/>
        </w:rPr>
      </w:pPr>
      <w:r>
        <w:rPr>
          <w:sz w:val="28"/>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w:t>
      </w:r>
      <w:r>
        <w:rPr>
          <w:spacing w:val="-7"/>
          <w:sz w:val="28"/>
        </w:rPr>
        <w:t xml:space="preserve"> </w:t>
      </w:r>
      <w:r>
        <w:rPr>
          <w:sz w:val="28"/>
        </w:rPr>
        <w:t>характера.</w:t>
      </w:r>
    </w:p>
    <w:p w14:paraId="FE080000">
      <w:pPr>
        <w:spacing w:line="276" w:lineRule="auto"/>
        <w:ind w:firstLine="284" w:left="0" w:right="-4"/>
        <w:jc w:val="both"/>
        <w:rPr>
          <w:i w:val="1"/>
          <w:sz w:val="28"/>
        </w:rPr>
      </w:pPr>
      <w:r>
        <w:rPr>
          <w:i w:val="1"/>
          <w:sz w:val="28"/>
        </w:rPr>
        <w:t>Выпускник получит возможность научиться:</w:t>
      </w:r>
    </w:p>
    <w:p w14:paraId="FF080000">
      <w:pPr>
        <w:pStyle w:val="Style_8"/>
        <w:numPr>
          <w:ilvl w:val="0"/>
          <w:numId w:val="51"/>
        </w:numPr>
        <w:tabs>
          <w:tab w:leader="none" w:pos="450" w:val="left"/>
        </w:tabs>
        <w:spacing w:line="276" w:lineRule="auto"/>
        <w:ind w:firstLine="284" w:left="0" w:right="-4"/>
        <w:rPr>
          <w:sz w:val="28"/>
        </w:rPr>
      </w:pPr>
      <w:r>
        <w:rPr>
          <w:sz w:val="28"/>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w:t>
      </w:r>
      <w:r>
        <w:rPr>
          <w:spacing w:val="-24"/>
          <w:sz w:val="28"/>
        </w:rPr>
        <w:t xml:space="preserve"> </w:t>
      </w:r>
      <w:r>
        <w:rPr>
          <w:sz w:val="28"/>
        </w:rPr>
        <w:t>Федерации;</w:t>
      </w:r>
    </w:p>
    <w:p w14:paraId="00090000">
      <w:pPr>
        <w:pStyle w:val="Style_8"/>
        <w:numPr>
          <w:ilvl w:val="0"/>
          <w:numId w:val="51"/>
        </w:numPr>
        <w:tabs>
          <w:tab w:leader="none" w:pos="450" w:val="left"/>
        </w:tabs>
        <w:spacing w:line="276" w:lineRule="auto"/>
        <w:ind w:firstLine="284" w:left="0" w:right="-4"/>
        <w:rPr>
          <w:sz w:val="28"/>
        </w:rPr>
      </w:pPr>
      <w:r>
        <w:rPr>
          <w:sz w:val="28"/>
        </w:rPr>
        <w:t>прогнозировать возможность возникновения опасных и чрезвычайных ситуаций по их характерным</w:t>
      </w:r>
      <w:r>
        <w:rPr>
          <w:spacing w:val="-15"/>
          <w:sz w:val="28"/>
        </w:rPr>
        <w:t xml:space="preserve"> </w:t>
      </w:r>
      <w:r>
        <w:rPr>
          <w:sz w:val="28"/>
        </w:rPr>
        <w:t>признакам;</w:t>
      </w:r>
    </w:p>
    <w:p w14:paraId="01090000">
      <w:pPr>
        <w:pStyle w:val="Style_8"/>
        <w:numPr>
          <w:ilvl w:val="0"/>
          <w:numId w:val="51"/>
        </w:numPr>
        <w:tabs>
          <w:tab w:leader="none" w:pos="450" w:val="left"/>
        </w:tabs>
        <w:spacing w:line="276" w:lineRule="auto"/>
        <w:ind w:firstLine="284" w:left="0" w:right="-4"/>
        <w:rPr>
          <w:sz w:val="28"/>
        </w:rPr>
      </w:pPr>
      <w:r>
        <w:rPr>
          <w:sz w:val="28"/>
        </w:rPr>
        <w:t>характеризовать роль образования в системе формирования современного уровня культуры безопасности жизнедеятельности у населения</w:t>
      </w:r>
      <w:r>
        <w:rPr>
          <w:spacing w:val="-24"/>
          <w:sz w:val="28"/>
        </w:rPr>
        <w:t xml:space="preserve"> </w:t>
      </w:r>
      <w:r>
        <w:rPr>
          <w:sz w:val="28"/>
        </w:rPr>
        <w:t>страны;</w:t>
      </w:r>
    </w:p>
    <w:p w14:paraId="02090000">
      <w:pPr>
        <w:pStyle w:val="Style_8"/>
        <w:numPr>
          <w:ilvl w:val="0"/>
          <w:numId w:val="51"/>
        </w:numPr>
        <w:tabs>
          <w:tab w:leader="none" w:pos="450" w:val="left"/>
        </w:tabs>
        <w:spacing w:line="276" w:lineRule="auto"/>
        <w:ind w:firstLine="284" w:left="0" w:right="-4"/>
        <w:rPr>
          <w:sz w:val="28"/>
        </w:rPr>
      </w:pPr>
      <w:r>
        <w:rPr>
          <w:sz w:val="28"/>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w:t>
      </w:r>
      <w:r>
        <w:rPr>
          <w:spacing w:val="-19"/>
          <w:sz w:val="28"/>
        </w:rPr>
        <w:t xml:space="preserve"> </w:t>
      </w:r>
      <w:r>
        <w:rPr>
          <w:sz w:val="28"/>
        </w:rPr>
        <w:t>угроз.</w:t>
      </w:r>
    </w:p>
    <w:p w14:paraId="03090000">
      <w:pPr>
        <w:pStyle w:val="Style_5"/>
        <w:spacing w:line="276" w:lineRule="auto"/>
        <w:ind w:firstLine="284" w:left="0" w:right="-4"/>
        <w:jc w:val="both"/>
        <w:rPr>
          <w:sz w:val="28"/>
        </w:rPr>
      </w:pPr>
      <w:r>
        <w:rPr>
          <w:sz w:val="28"/>
        </w:rPr>
        <w:t>Защита населения Российской Федерации от чрезвычайных ситуаций</w:t>
      </w:r>
    </w:p>
    <w:p w14:paraId="04090000">
      <w:pPr>
        <w:spacing w:line="276" w:lineRule="auto"/>
        <w:ind w:firstLine="284" w:left="0" w:right="-4"/>
        <w:jc w:val="both"/>
        <w:rPr>
          <w:i w:val="1"/>
          <w:sz w:val="28"/>
        </w:rPr>
      </w:pPr>
      <w:r>
        <w:rPr>
          <w:i w:val="1"/>
          <w:sz w:val="28"/>
        </w:rPr>
        <w:t>Выпускник научится:</w:t>
      </w:r>
    </w:p>
    <w:p w14:paraId="05090000">
      <w:pPr>
        <w:pStyle w:val="Style_8"/>
        <w:numPr>
          <w:ilvl w:val="0"/>
          <w:numId w:val="51"/>
        </w:numPr>
        <w:tabs>
          <w:tab w:leader="none" w:pos="450" w:val="left"/>
        </w:tabs>
        <w:spacing w:line="276" w:lineRule="auto"/>
        <w:ind w:firstLine="284" w:left="0" w:right="-4"/>
        <w:rPr>
          <w:sz w:val="28"/>
        </w:rPr>
      </w:pPr>
      <w:r>
        <w:rPr>
          <w:sz w:val="28"/>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w:t>
      </w:r>
      <w:r>
        <w:rPr>
          <w:spacing w:val="-15"/>
          <w:sz w:val="28"/>
        </w:rPr>
        <w:t xml:space="preserve"> </w:t>
      </w:r>
      <w:r>
        <w:rPr>
          <w:sz w:val="28"/>
        </w:rPr>
        <w:t>врагов;</w:t>
      </w:r>
    </w:p>
    <w:p w14:paraId="06090000">
      <w:pPr>
        <w:pStyle w:val="Style_8"/>
        <w:numPr>
          <w:ilvl w:val="0"/>
          <w:numId w:val="51"/>
        </w:numPr>
        <w:tabs>
          <w:tab w:leader="none" w:pos="450" w:val="left"/>
        </w:tabs>
        <w:spacing w:before="3" w:line="276" w:lineRule="auto"/>
        <w:ind w:firstLine="284" w:left="0" w:right="-4"/>
        <w:rPr>
          <w:sz w:val="28"/>
        </w:rPr>
      </w:pPr>
      <w:r>
        <w:rPr>
          <w:sz w:val="28"/>
        </w:rPr>
        <w:t>характеризовать РСЧС</w:t>
      </w:r>
      <w:r>
        <w:rPr>
          <w:sz w:val="28"/>
        </w:rPr>
        <w:t xml:space="preserve">: </w:t>
      </w:r>
      <w:r>
        <w:rPr>
          <w:sz w:val="28"/>
        </w:rPr>
        <w:t>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14:paraId="07090000">
      <w:pPr>
        <w:pStyle w:val="Style_8"/>
        <w:numPr>
          <w:ilvl w:val="0"/>
          <w:numId w:val="51"/>
        </w:numPr>
        <w:tabs>
          <w:tab w:leader="none" w:pos="450" w:val="left"/>
        </w:tabs>
        <w:spacing w:line="276" w:lineRule="auto"/>
        <w:ind w:firstLine="284" w:left="0" w:right="-4"/>
        <w:rPr>
          <w:sz w:val="28"/>
        </w:rPr>
      </w:pPr>
      <w:r>
        <w:rPr>
          <w:sz w:val="28"/>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w:t>
      </w:r>
      <w:r>
        <w:rPr>
          <w:spacing w:val="-16"/>
          <w:sz w:val="28"/>
        </w:rPr>
        <w:t xml:space="preserve"> </w:t>
      </w:r>
      <w:r>
        <w:rPr>
          <w:sz w:val="28"/>
        </w:rPr>
        <w:t>обороны;</w:t>
      </w:r>
    </w:p>
    <w:p w14:paraId="08090000">
      <w:pPr>
        <w:pStyle w:val="Style_8"/>
        <w:numPr>
          <w:ilvl w:val="0"/>
          <w:numId w:val="51"/>
        </w:numPr>
        <w:tabs>
          <w:tab w:leader="none" w:pos="450" w:val="left"/>
        </w:tabs>
        <w:spacing w:line="276" w:lineRule="auto"/>
        <w:ind w:firstLine="284" w:left="0" w:right="-4"/>
        <w:rPr>
          <w:sz w:val="28"/>
        </w:rPr>
      </w:pPr>
      <w:r>
        <w:rPr>
          <w:sz w:val="28"/>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14:paraId="09090000">
      <w:pPr>
        <w:pStyle w:val="Style_8"/>
        <w:numPr>
          <w:ilvl w:val="0"/>
          <w:numId w:val="51"/>
        </w:numPr>
        <w:tabs>
          <w:tab w:leader="none" w:pos="450" w:val="left"/>
        </w:tabs>
        <w:spacing w:line="276" w:lineRule="auto"/>
        <w:ind w:firstLine="284" w:left="0" w:right="-4"/>
        <w:rPr>
          <w:sz w:val="28"/>
        </w:rPr>
      </w:pPr>
      <w:r>
        <w:rPr>
          <w:sz w:val="28"/>
        </w:rPr>
        <w:t>характеризовать основные мероприятия, которые проводятся в РФ, по защите населения от чрезвычайных ситуаций мирного и военного</w:t>
      </w:r>
      <w:r>
        <w:rPr>
          <w:spacing w:val="-27"/>
          <w:sz w:val="28"/>
        </w:rPr>
        <w:t xml:space="preserve"> </w:t>
      </w:r>
      <w:r>
        <w:rPr>
          <w:sz w:val="28"/>
        </w:rPr>
        <w:t>времени;</w:t>
      </w:r>
    </w:p>
    <w:p w14:paraId="0A090000">
      <w:pPr>
        <w:pStyle w:val="Style_8"/>
        <w:numPr>
          <w:ilvl w:val="0"/>
          <w:numId w:val="51"/>
        </w:numPr>
        <w:tabs>
          <w:tab w:leader="none" w:pos="450" w:val="left"/>
        </w:tabs>
        <w:spacing w:line="276" w:lineRule="auto"/>
        <w:ind w:firstLine="284" w:left="0" w:right="-4"/>
        <w:rPr>
          <w:sz w:val="28"/>
        </w:rPr>
      </w:pPr>
      <w:r>
        <w:rPr>
          <w:sz w:val="28"/>
        </w:rPr>
        <w:t>анализировать систему мониторинга и прогнозирования чрезвычайных ситуаций и основные мероприятия, которые она в себя</w:t>
      </w:r>
      <w:r>
        <w:rPr>
          <w:spacing w:val="-17"/>
          <w:sz w:val="28"/>
        </w:rPr>
        <w:t xml:space="preserve"> </w:t>
      </w:r>
      <w:r>
        <w:rPr>
          <w:sz w:val="28"/>
        </w:rPr>
        <w:t>включает;</w:t>
      </w:r>
    </w:p>
    <w:p w14:paraId="0B090000">
      <w:pPr>
        <w:pStyle w:val="Style_8"/>
        <w:numPr>
          <w:ilvl w:val="0"/>
          <w:numId w:val="51"/>
        </w:numPr>
        <w:tabs>
          <w:tab w:leader="none" w:pos="450" w:val="left"/>
        </w:tabs>
        <w:spacing w:line="276" w:lineRule="auto"/>
        <w:ind w:firstLine="284" w:left="0" w:right="-4"/>
        <w:rPr>
          <w:sz w:val="28"/>
        </w:rPr>
      </w:pPr>
      <w:r>
        <w:rPr>
          <w:sz w:val="28"/>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w:t>
      </w:r>
      <w:r>
        <w:rPr>
          <w:spacing w:val="-9"/>
          <w:sz w:val="28"/>
        </w:rPr>
        <w:t xml:space="preserve"> </w:t>
      </w:r>
      <w:r>
        <w:rPr>
          <w:sz w:val="28"/>
        </w:rPr>
        <w:t>характера;</w:t>
      </w:r>
    </w:p>
    <w:p w14:paraId="0C090000">
      <w:pPr>
        <w:pStyle w:val="Style_8"/>
        <w:numPr>
          <w:ilvl w:val="0"/>
          <w:numId w:val="51"/>
        </w:numPr>
        <w:tabs>
          <w:tab w:leader="none" w:pos="450" w:val="left"/>
        </w:tabs>
        <w:spacing w:before="46" w:line="276" w:lineRule="auto"/>
        <w:ind w:firstLine="284" w:left="0" w:right="-4"/>
        <w:rPr>
          <w:sz w:val="28"/>
        </w:rPr>
      </w:pPr>
      <w:r>
        <w:rPr>
          <w:sz w:val="28"/>
        </w:rPr>
        <w:t>описывать существующую систему оповещения населения при угрозе возникновения чрезвычайной</w:t>
      </w:r>
      <w:r>
        <w:rPr>
          <w:spacing w:val="-21"/>
          <w:sz w:val="28"/>
        </w:rPr>
        <w:t xml:space="preserve"> </w:t>
      </w:r>
      <w:r>
        <w:rPr>
          <w:sz w:val="28"/>
        </w:rPr>
        <w:t>ситуации;</w:t>
      </w:r>
    </w:p>
    <w:p w14:paraId="0D090000">
      <w:pPr>
        <w:pStyle w:val="Style_8"/>
        <w:numPr>
          <w:ilvl w:val="0"/>
          <w:numId w:val="51"/>
        </w:numPr>
        <w:tabs>
          <w:tab w:leader="none" w:pos="450" w:val="left"/>
        </w:tabs>
        <w:spacing w:before="46" w:line="276" w:lineRule="auto"/>
        <w:ind w:firstLine="284" w:left="0" w:right="-4"/>
        <w:rPr>
          <w:sz w:val="28"/>
        </w:rPr>
      </w:pPr>
      <w:r>
        <w:rPr>
          <w:sz w:val="28"/>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14:paraId="0E090000">
      <w:pPr>
        <w:pStyle w:val="Style_8"/>
        <w:numPr>
          <w:ilvl w:val="0"/>
          <w:numId w:val="51"/>
        </w:numPr>
        <w:tabs>
          <w:tab w:leader="none" w:pos="450" w:val="left"/>
        </w:tabs>
        <w:spacing w:line="276" w:lineRule="auto"/>
        <w:ind w:firstLine="284" w:left="0" w:right="-4"/>
        <w:rPr>
          <w:sz w:val="28"/>
        </w:rPr>
      </w:pPr>
      <w:r>
        <w:rPr>
          <w:sz w:val="28"/>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14:paraId="0F090000">
      <w:pPr>
        <w:pStyle w:val="Style_8"/>
        <w:numPr>
          <w:ilvl w:val="0"/>
          <w:numId w:val="51"/>
        </w:numPr>
        <w:tabs>
          <w:tab w:leader="none" w:pos="450" w:val="left"/>
        </w:tabs>
        <w:spacing w:line="276" w:lineRule="auto"/>
        <w:ind w:firstLine="284" w:left="0" w:right="-4"/>
        <w:rPr>
          <w:sz w:val="28"/>
        </w:rPr>
      </w:pPr>
      <w:r>
        <w:rPr>
          <w:sz w:val="28"/>
        </w:rPr>
        <w:t>характеризовать аварийно-спасательные и другие неотложные работы в очагах поражения как совокупность первоочередных работ в зоне чрезвычайной</w:t>
      </w:r>
      <w:r>
        <w:rPr>
          <w:spacing w:val="-23"/>
          <w:sz w:val="28"/>
        </w:rPr>
        <w:t xml:space="preserve"> </w:t>
      </w:r>
      <w:r>
        <w:rPr>
          <w:sz w:val="28"/>
        </w:rPr>
        <w:t>ситуации;</w:t>
      </w:r>
    </w:p>
    <w:p w14:paraId="10090000">
      <w:pPr>
        <w:pStyle w:val="Style_8"/>
        <w:numPr>
          <w:ilvl w:val="0"/>
          <w:numId w:val="51"/>
        </w:numPr>
        <w:tabs>
          <w:tab w:leader="none" w:pos="450" w:val="left"/>
        </w:tabs>
        <w:spacing w:line="276" w:lineRule="auto"/>
        <w:ind w:firstLine="284" w:left="0" w:right="-4"/>
        <w:rPr>
          <w:sz w:val="28"/>
        </w:rPr>
      </w:pPr>
      <w:r>
        <w:rPr>
          <w:sz w:val="28"/>
        </w:rPr>
        <w:t>анализировать основные мероприятия, которые проводятся при аварийно- спасательных работах в очагах</w:t>
      </w:r>
      <w:r>
        <w:rPr>
          <w:spacing w:val="-11"/>
          <w:sz w:val="28"/>
        </w:rPr>
        <w:t xml:space="preserve"> </w:t>
      </w:r>
      <w:r>
        <w:rPr>
          <w:sz w:val="28"/>
        </w:rPr>
        <w:t>поражения;</w:t>
      </w:r>
    </w:p>
    <w:p w14:paraId="11090000">
      <w:pPr>
        <w:pStyle w:val="Style_8"/>
        <w:numPr>
          <w:ilvl w:val="0"/>
          <w:numId w:val="51"/>
        </w:numPr>
        <w:tabs>
          <w:tab w:leader="none" w:pos="450" w:val="left"/>
        </w:tabs>
        <w:spacing w:line="276" w:lineRule="auto"/>
        <w:ind w:firstLine="284" w:left="0" w:right="-4"/>
        <w:rPr>
          <w:sz w:val="28"/>
        </w:rPr>
      </w:pPr>
      <w:r>
        <w:rPr>
          <w:sz w:val="28"/>
        </w:rPr>
        <w:t>описывать основные мероприятия, которые проводятся при выполнении неотложных</w:t>
      </w:r>
      <w:r>
        <w:rPr>
          <w:spacing w:val="-3"/>
          <w:sz w:val="28"/>
        </w:rPr>
        <w:t xml:space="preserve"> </w:t>
      </w:r>
      <w:r>
        <w:rPr>
          <w:sz w:val="28"/>
        </w:rPr>
        <w:t>работ;</w:t>
      </w:r>
    </w:p>
    <w:p w14:paraId="12090000">
      <w:pPr>
        <w:pStyle w:val="Style_8"/>
        <w:numPr>
          <w:ilvl w:val="0"/>
          <w:numId w:val="51"/>
        </w:numPr>
        <w:tabs>
          <w:tab w:leader="none" w:pos="450" w:val="left"/>
        </w:tabs>
        <w:spacing w:line="276" w:lineRule="auto"/>
        <w:ind w:firstLine="284" w:left="0" w:right="-4"/>
        <w:rPr>
          <w:sz w:val="28"/>
        </w:rPr>
      </w:pPr>
      <w:r>
        <w:rPr>
          <w:sz w:val="28"/>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w:t>
      </w:r>
      <w:r>
        <w:rPr>
          <w:spacing w:val="-7"/>
          <w:sz w:val="28"/>
        </w:rPr>
        <w:t xml:space="preserve"> </w:t>
      </w:r>
      <w:r>
        <w:rPr>
          <w:sz w:val="28"/>
        </w:rPr>
        <w:t>дома.</w:t>
      </w:r>
    </w:p>
    <w:p w14:paraId="13090000">
      <w:pPr>
        <w:spacing w:line="276" w:lineRule="auto"/>
        <w:ind w:firstLine="284" w:left="0" w:right="-4"/>
        <w:jc w:val="both"/>
        <w:rPr>
          <w:i w:val="1"/>
          <w:sz w:val="28"/>
        </w:rPr>
      </w:pPr>
      <w:r>
        <w:rPr>
          <w:i w:val="1"/>
          <w:sz w:val="28"/>
        </w:rPr>
        <w:t>Выпускник получит возможность научиться:</w:t>
      </w:r>
    </w:p>
    <w:p w14:paraId="14090000">
      <w:pPr>
        <w:pStyle w:val="Style_8"/>
        <w:numPr>
          <w:ilvl w:val="0"/>
          <w:numId w:val="51"/>
        </w:numPr>
        <w:tabs>
          <w:tab w:leader="none" w:pos="450" w:val="left"/>
        </w:tabs>
        <w:spacing w:line="276" w:lineRule="auto"/>
        <w:ind w:firstLine="284" w:left="0" w:right="-4"/>
        <w:rPr>
          <w:sz w:val="28"/>
        </w:rPr>
      </w:pPr>
      <w:r>
        <w:rPr>
          <w:sz w:val="28"/>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w:t>
      </w:r>
      <w:r>
        <w:rPr>
          <w:spacing w:val="-7"/>
          <w:sz w:val="28"/>
        </w:rPr>
        <w:t xml:space="preserve"> </w:t>
      </w:r>
      <w:r>
        <w:rPr>
          <w:sz w:val="28"/>
        </w:rPr>
        <w:t>времени;</w:t>
      </w:r>
    </w:p>
    <w:p w14:paraId="15090000">
      <w:pPr>
        <w:pStyle w:val="Style_8"/>
        <w:numPr>
          <w:ilvl w:val="0"/>
          <w:numId w:val="51"/>
        </w:numPr>
        <w:tabs>
          <w:tab w:leader="none" w:pos="450" w:val="left"/>
        </w:tabs>
        <w:spacing w:line="276" w:lineRule="auto"/>
        <w:ind w:firstLine="284" w:left="0" w:right="-4"/>
        <w:rPr>
          <w:sz w:val="28"/>
        </w:rPr>
      </w:pPr>
      <w:r>
        <w:rPr>
          <w:sz w:val="28"/>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w:t>
      </w:r>
      <w:r>
        <w:rPr>
          <w:spacing w:val="-10"/>
          <w:sz w:val="28"/>
        </w:rPr>
        <w:t xml:space="preserve"> </w:t>
      </w:r>
      <w:r>
        <w:rPr>
          <w:sz w:val="28"/>
        </w:rPr>
        <w:t>времени»;</w:t>
      </w:r>
    </w:p>
    <w:p w14:paraId="16090000">
      <w:pPr>
        <w:pStyle w:val="Style_8"/>
        <w:numPr>
          <w:ilvl w:val="0"/>
          <w:numId w:val="51"/>
        </w:numPr>
        <w:tabs>
          <w:tab w:leader="none" w:pos="450" w:val="left"/>
        </w:tabs>
        <w:spacing w:line="276" w:lineRule="auto"/>
        <w:ind w:firstLine="284" w:left="0" w:right="-4"/>
        <w:rPr>
          <w:sz w:val="28"/>
        </w:rPr>
      </w:pPr>
      <w:r>
        <w:rPr>
          <w:sz w:val="28"/>
        </w:rPr>
        <w:t>обсуждать тему «Ключевая роль МЧС России в формировании культуры безопасности жизнедеятельности у населения Российской</w:t>
      </w:r>
      <w:r>
        <w:rPr>
          <w:spacing w:val="-30"/>
          <w:sz w:val="28"/>
        </w:rPr>
        <w:t xml:space="preserve"> </w:t>
      </w:r>
      <w:r>
        <w:rPr>
          <w:sz w:val="28"/>
        </w:rPr>
        <w:t>Федерации»;</w:t>
      </w:r>
    </w:p>
    <w:p w14:paraId="17090000">
      <w:pPr>
        <w:pStyle w:val="Style_8"/>
        <w:numPr>
          <w:ilvl w:val="0"/>
          <w:numId w:val="51"/>
        </w:numPr>
        <w:tabs>
          <w:tab w:leader="none" w:pos="450" w:val="left"/>
        </w:tabs>
        <w:spacing w:line="276" w:lineRule="auto"/>
        <w:ind w:firstLine="284" w:left="0" w:right="-4"/>
        <w:rPr>
          <w:i w:val="1"/>
          <w:sz w:val="28"/>
        </w:rPr>
      </w:pPr>
      <w:r>
        <w:rPr>
          <w:sz w:val="28"/>
        </w:rPr>
        <w:t xml:space="preserve">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14:paraId="18090000">
      <w:pPr>
        <w:tabs>
          <w:tab w:leader="none" w:pos="450" w:val="left"/>
        </w:tabs>
        <w:spacing w:line="276" w:lineRule="auto"/>
        <w:ind w:right="-4"/>
        <w:jc w:val="both"/>
        <w:rPr>
          <w:b w:val="1"/>
          <w:sz w:val="28"/>
        </w:rPr>
      </w:pPr>
      <w:r>
        <w:rPr>
          <w:b w:val="1"/>
          <w:sz w:val="28"/>
        </w:rPr>
        <w:t xml:space="preserve">Основы противодействия терроризму и экстремизму в Российской Федерации </w:t>
      </w:r>
    </w:p>
    <w:p w14:paraId="19090000">
      <w:pPr>
        <w:tabs>
          <w:tab w:leader="none" w:pos="450" w:val="left"/>
        </w:tabs>
        <w:spacing w:line="276" w:lineRule="auto"/>
        <w:ind w:right="-4"/>
        <w:jc w:val="both"/>
        <w:rPr>
          <w:i w:val="1"/>
          <w:sz w:val="28"/>
        </w:rPr>
      </w:pPr>
      <w:r>
        <w:rPr>
          <w:i w:val="1"/>
          <w:sz w:val="28"/>
        </w:rPr>
        <w:t>Выпускник</w:t>
      </w:r>
      <w:r>
        <w:rPr>
          <w:i w:val="1"/>
          <w:spacing w:val="-5"/>
          <w:sz w:val="28"/>
        </w:rPr>
        <w:t xml:space="preserve"> </w:t>
      </w:r>
      <w:r>
        <w:rPr>
          <w:i w:val="1"/>
          <w:sz w:val="28"/>
        </w:rPr>
        <w:t>научится:</w:t>
      </w:r>
    </w:p>
    <w:p w14:paraId="1A090000">
      <w:pPr>
        <w:pStyle w:val="Style_8"/>
        <w:numPr>
          <w:ilvl w:val="0"/>
          <w:numId w:val="51"/>
        </w:numPr>
        <w:tabs>
          <w:tab w:leader="none" w:pos="450" w:val="left"/>
        </w:tabs>
        <w:spacing w:line="276" w:lineRule="auto"/>
        <w:ind w:firstLine="284" w:left="0" w:right="-4"/>
        <w:rPr>
          <w:sz w:val="28"/>
        </w:rPr>
      </w:pPr>
      <w:r>
        <w:rPr>
          <w:sz w:val="28"/>
        </w:rPr>
        <w:t>негативно относиться к любым видам террористической и экстремистской деятельности;</w:t>
      </w:r>
    </w:p>
    <w:p w14:paraId="1B090000">
      <w:pPr>
        <w:pStyle w:val="Style_8"/>
        <w:numPr>
          <w:ilvl w:val="0"/>
          <w:numId w:val="51"/>
        </w:numPr>
        <w:tabs>
          <w:tab w:leader="none" w:pos="450" w:val="left"/>
        </w:tabs>
        <w:spacing w:line="276" w:lineRule="auto"/>
        <w:ind w:firstLine="284" w:left="0" w:right="-4"/>
        <w:rPr>
          <w:sz w:val="28"/>
        </w:rPr>
      </w:pPr>
      <w:r>
        <w:rPr>
          <w:sz w:val="28"/>
        </w:rPr>
        <w:t>характеризовать терроризм и экстремизм как социальное явление, представляющее серьёзную угрозу личности, обществу и национальной безопасности</w:t>
      </w:r>
      <w:r>
        <w:rPr>
          <w:spacing w:val="-27"/>
          <w:sz w:val="28"/>
        </w:rPr>
        <w:t xml:space="preserve"> </w:t>
      </w:r>
      <w:r>
        <w:rPr>
          <w:sz w:val="28"/>
        </w:rPr>
        <w:t>России;</w:t>
      </w:r>
    </w:p>
    <w:p w14:paraId="1C090000">
      <w:pPr>
        <w:pStyle w:val="Style_8"/>
        <w:numPr>
          <w:ilvl w:val="0"/>
          <w:numId w:val="51"/>
        </w:numPr>
        <w:tabs>
          <w:tab w:leader="none" w:pos="450" w:val="left"/>
        </w:tabs>
        <w:spacing w:line="276" w:lineRule="auto"/>
        <w:ind w:firstLine="284" w:left="0" w:right="-4"/>
        <w:rPr>
          <w:sz w:val="28"/>
        </w:rPr>
      </w:pPr>
      <w:r>
        <w:rPr>
          <w:sz w:val="28"/>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w:t>
      </w:r>
      <w:r>
        <w:rPr>
          <w:spacing w:val="-22"/>
          <w:sz w:val="28"/>
        </w:rPr>
        <w:t xml:space="preserve"> </w:t>
      </w:r>
      <w:r>
        <w:rPr>
          <w:sz w:val="28"/>
        </w:rPr>
        <w:t>терроризму;</w:t>
      </w:r>
    </w:p>
    <w:p w14:paraId="1D090000">
      <w:pPr>
        <w:pStyle w:val="Style_8"/>
        <w:numPr>
          <w:ilvl w:val="0"/>
          <w:numId w:val="51"/>
        </w:numPr>
        <w:tabs>
          <w:tab w:leader="none" w:pos="450" w:val="left"/>
        </w:tabs>
        <w:spacing w:line="276" w:lineRule="auto"/>
        <w:ind w:firstLine="284" w:left="0" w:right="-4"/>
        <w:rPr>
          <w:sz w:val="28"/>
        </w:rPr>
      </w:pPr>
      <w:r>
        <w:rPr>
          <w:sz w:val="28"/>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14:paraId="1E090000">
      <w:pPr>
        <w:pStyle w:val="Style_8"/>
        <w:numPr>
          <w:ilvl w:val="0"/>
          <w:numId w:val="51"/>
        </w:numPr>
        <w:tabs>
          <w:tab w:leader="none" w:pos="450" w:val="left"/>
        </w:tabs>
        <w:spacing w:line="276" w:lineRule="auto"/>
        <w:ind w:firstLine="284" w:left="0" w:right="-4"/>
        <w:rPr>
          <w:sz w:val="28"/>
        </w:rPr>
      </w:pPr>
      <w:r>
        <w:rPr>
          <w:sz w:val="28"/>
        </w:rPr>
        <w:t>обосновывать значение культуры безопасности жизнедеятельности в противодействии идеологии терроризма и</w:t>
      </w:r>
      <w:r>
        <w:rPr>
          <w:spacing w:val="-20"/>
          <w:sz w:val="28"/>
        </w:rPr>
        <w:t xml:space="preserve"> </w:t>
      </w:r>
      <w:r>
        <w:rPr>
          <w:sz w:val="28"/>
        </w:rPr>
        <w:t>экстремизма;</w:t>
      </w:r>
    </w:p>
    <w:p w14:paraId="1F090000">
      <w:pPr>
        <w:pStyle w:val="Style_8"/>
        <w:numPr>
          <w:ilvl w:val="0"/>
          <w:numId w:val="51"/>
        </w:numPr>
        <w:tabs>
          <w:tab w:leader="none" w:pos="450" w:val="left"/>
        </w:tabs>
        <w:spacing w:line="276" w:lineRule="auto"/>
        <w:ind w:firstLine="284" w:left="0" w:right="-4"/>
        <w:rPr>
          <w:sz w:val="28"/>
        </w:rPr>
      </w:pPr>
      <w:r>
        <w:rPr>
          <w:sz w:val="28"/>
        </w:rPr>
        <w:t>характеризовать основные меры уголовной ответственности за участие в террористической и экстремистской</w:t>
      </w:r>
      <w:r>
        <w:rPr>
          <w:spacing w:val="-19"/>
          <w:sz w:val="28"/>
        </w:rPr>
        <w:t xml:space="preserve"> </w:t>
      </w:r>
      <w:r>
        <w:rPr>
          <w:sz w:val="28"/>
        </w:rPr>
        <w:t>деятельности;</w:t>
      </w:r>
    </w:p>
    <w:p w14:paraId="20090000">
      <w:pPr>
        <w:pStyle w:val="Style_8"/>
        <w:numPr>
          <w:ilvl w:val="0"/>
          <w:numId w:val="51"/>
        </w:numPr>
        <w:tabs>
          <w:tab w:leader="none" w:pos="450" w:val="left"/>
        </w:tabs>
        <w:spacing w:line="276" w:lineRule="auto"/>
        <w:ind w:firstLine="284" w:left="0" w:right="-4"/>
        <w:rPr>
          <w:sz w:val="28"/>
        </w:rPr>
      </w:pPr>
      <w:r>
        <w:rPr>
          <w:sz w:val="28"/>
        </w:rPr>
        <w:t>моделировать последовательность своих действий при угрозе террористического акта.</w:t>
      </w:r>
    </w:p>
    <w:p w14:paraId="21090000">
      <w:pPr>
        <w:spacing w:line="276" w:lineRule="auto"/>
        <w:ind w:firstLine="284" w:left="0" w:right="-4"/>
        <w:jc w:val="both"/>
        <w:rPr>
          <w:i w:val="1"/>
          <w:sz w:val="28"/>
        </w:rPr>
      </w:pPr>
      <w:r>
        <w:rPr>
          <w:i w:val="1"/>
          <w:sz w:val="28"/>
        </w:rPr>
        <w:t>Выпускник получит возможность научиться:</w:t>
      </w:r>
    </w:p>
    <w:p w14:paraId="22090000">
      <w:pPr>
        <w:pStyle w:val="Style_8"/>
        <w:numPr>
          <w:ilvl w:val="0"/>
          <w:numId w:val="51"/>
        </w:numPr>
        <w:tabs>
          <w:tab w:leader="none" w:pos="450" w:val="left"/>
        </w:tabs>
        <w:spacing w:line="276" w:lineRule="auto"/>
        <w:ind w:firstLine="284" w:left="0" w:right="-4"/>
        <w:rPr>
          <w:sz w:val="28"/>
        </w:rPr>
      </w:pPr>
      <w:r>
        <w:rPr>
          <w:sz w:val="28"/>
        </w:rPr>
        <w:t>формировать индивидуальные основы правовой психологии для противостояния идеологии</w:t>
      </w:r>
      <w:r>
        <w:rPr>
          <w:spacing w:val="-4"/>
          <w:sz w:val="28"/>
        </w:rPr>
        <w:t xml:space="preserve"> </w:t>
      </w:r>
      <w:r>
        <w:rPr>
          <w:sz w:val="28"/>
        </w:rPr>
        <w:t>насилия;</w:t>
      </w:r>
    </w:p>
    <w:p w14:paraId="23090000">
      <w:pPr>
        <w:pStyle w:val="Style_8"/>
        <w:numPr>
          <w:ilvl w:val="0"/>
          <w:numId w:val="51"/>
        </w:numPr>
        <w:tabs>
          <w:tab w:leader="none" w:pos="450" w:val="left"/>
        </w:tabs>
        <w:spacing w:line="276" w:lineRule="auto"/>
        <w:ind w:firstLine="284" w:left="0" w:right="-4"/>
        <w:rPr>
          <w:sz w:val="28"/>
        </w:rPr>
      </w:pPr>
      <w:r>
        <w:rPr>
          <w:sz w:val="28"/>
        </w:rPr>
        <w:t>формировать личные убеждения, способствующие профилактике вовлечения в террористическую</w:t>
      </w:r>
      <w:r>
        <w:rPr>
          <w:spacing w:val="-8"/>
          <w:sz w:val="28"/>
        </w:rPr>
        <w:t xml:space="preserve"> </w:t>
      </w:r>
      <w:r>
        <w:rPr>
          <w:sz w:val="28"/>
        </w:rPr>
        <w:t>деятельность;</w:t>
      </w:r>
    </w:p>
    <w:p w14:paraId="24090000">
      <w:pPr>
        <w:pStyle w:val="Style_8"/>
        <w:numPr>
          <w:ilvl w:val="0"/>
          <w:numId w:val="51"/>
        </w:numPr>
        <w:tabs>
          <w:tab w:leader="none" w:pos="450" w:val="left"/>
        </w:tabs>
        <w:spacing w:before="46" w:line="276" w:lineRule="auto"/>
        <w:ind w:firstLine="284" w:left="0" w:right="-4"/>
        <w:rPr>
          <w:sz w:val="28"/>
        </w:rPr>
      </w:pPr>
      <w:r>
        <w:rPr>
          <w:sz w:val="28"/>
        </w:rPr>
        <w:t xml:space="preserve">формировать индивидуальные качества, </w:t>
      </w:r>
      <w:r>
        <w:rPr>
          <w:sz w:val="28"/>
        </w:rPr>
        <w:t>способствующие противодействию</w:t>
      </w:r>
      <w:r>
        <w:rPr>
          <w:sz w:val="28"/>
        </w:rPr>
        <w:t xml:space="preserve"> </w:t>
      </w:r>
      <w:r>
        <w:rPr>
          <w:sz w:val="28"/>
        </w:rPr>
        <w:t>экстремизму и терроризму;</w:t>
      </w:r>
    </w:p>
    <w:p w14:paraId="25090000">
      <w:pPr>
        <w:pStyle w:val="Style_8"/>
        <w:numPr>
          <w:ilvl w:val="0"/>
          <w:numId w:val="51"/>
        </w:numPr>
        <w:tabs>
          <w:tab w:leader="none" w:pos="450" w:val="left"/>
        </w:tabs>
        <w:spacing w:line="276" w:lineRule="auto"/>
        <w:ind w:firstLine="284" w:left="0" w:right="-4"/>
        <w:rPr>
          <w:sz w:val="28"/>
        </w:rPr>
      </w:pPr>
      <w:r>
        <w:rPr>
          <w:sz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w:t>
      </w:r>
      <w:r>
        <w:rPr>
          <w:spacing w:val="-24"/>
          <w:sz w:val="28"/>
        </w:rPr>
        <w:t xml:space="preserve"> </w:t>
      </w:r>
      <w:r>
        <w:rPr>
          <w:sz w:val="28"/>
        </w:rPr>
        <w:t>деятельности.</w:t>
      </w:r>
    </w:p>
    <w:p w14:paraId="26090000">
      <w:pPr>
        <w:pStyle w:val="Style_5"/>
        <w:spacing w:line="276" w:lineRule="auto"/>
        <w:ind w:firstLine="284" w:left="0" w:right="-4"/>
        <w:jc w:val="both"/>
        <w:rPr>
          <w:sz w:val="28"/>
        </w:rPr>
      </w:pPr>
      <w:r>
        <w:rPr>
          <w:sz w:val="28"/>
        </w:rPr>
        <w:t>Основы медицинских знаний и здорового образа жизни</w:t>
      </w:r>
      <w:r>
        <w:rPr>
          <w:sz w:val="28"/>
        </w:rPr>
        <w:t>.</w:t>
      </w:r>
      <w:r>
        <w:rPr>
          <w:sz w:val="28"/>
        </w:rPr>
        <w:t xml:space="preserve"> Основы здорового образа жизни</w:t>
      </w:r>
    </w:p>
    <w:p w14:paraId="27090000">
      <w:pPr>
        <w:spacing w:line="276" w:lineRule="auto"/>
        <w:ind w:firstLine="284" w:left="0" w:right="-4"/>
        <w:jc w:val="both"/>
        <w:rPr>
          <w:i w:val="1"/>
          <w:sz w:val="28"/>
        </w:rPr>
      </w:pPr>
      <w:r>
        <w:rPr>
          <w:i w:val="1"/>
          <w:sz w:val="28"/>
        </w:rPr>
        <w:t>Выпускник научится:</w:t>
      </w:r>
    </w:p>
    <w:p w14:paraId="28090000">
      <w:pPr>
        <w:pStyle w:val="Style_8"/>
        <w:numPr>
          <w:ilvl w:val="0"/>
          <w:numId w:val="51"/>
        </w:numPr>
        <w:tabs>
          <w:tab w:leader="none" w:pos="450" w:val="left"/>
        </w:tabs>
        <w:spacing w:line="276" w:lineRule="auto"/>
        <w:ind w:firstLine="284" w:left="0" w:right="-4"/>
        <w:rPr>
          <w:sz w:val="28"/>
        </w:rPr>
      </w:pPr>
      <w:r>
        <w:rPr>
          <w:sz w:val="28"/>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14:paraId="29090000">
      <w:pPr>
        <w:pStyle w:val="Style_8"/>
        <w:numPr>
          <w:ilvl w:val="0"/>
          <w:numId w:val="51"/>
        </w:numPr>
        <w:tabs>
          <w:tab w:leader="none" w:pos="450" w:val="left"/>
        </w:tabs>
        <w:spacing w:line="276" w:lineRule="auto"/>
        <w:ind w:firstLine="284" w:left="0" w:right="-4"/>
        <w:rPr>
          <w:sz w:val="28"/>
        </w:rPr>
      </w:pPr>
      <w:r>
        <w:rPr>
          <w:sz w:val="28"/>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w:t>
      </w:r>
      <w:r>
        <w:rPr>
          <w:spacing w:val="-3"/>
          <w:sz w:val="28"/>
        </w:rPr>
        <w:t xml:space="preserve"> </w:t>
      </w:r>
      <w:r>
        <w:rPr>
          <w:sz w:val="28"/>
        </w:rPr>
        <w:t>здоровья;</w:t>
      </w:r>
    </w:p>
    <w:p w14:paraId="2A090000">
      <w:pPr>
        <w:pStyle w:val="Style_8"/>
        <w:numPr>
          <w:ilvl w:val="0"/>
          <w:numId w:val="51"/>
        </w:numPr>
        <w:tabs>
          <w:tab w:leader="none" w:pos="450" w:val="left"/>
        </w:tabs>
        <w:spacing w:line="276" w:lineRule="auto"/>
        <w:ind w:firstLine="284" w:left="0" w:right="-4"/>
        <w:rPr>
          <w:sz w:val="28"/>
        </w:rPr>
      </w:pPr>
      <w:r>
        <w:rPr>
          <w:sz w:val="28"/>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w:t>
      </w:r>
      <w:r>
        <w:rPr>
          <w:spacing w:val="-15"/>
          <w:sz w:val="28"/>
        </w:rPr>
        <w:t xml:space="preserve"> </w:t>
      </w:r>
      <w:r>
        <w:rPr>
          <w:sz w:val="28"/>
        </w:rPr>
        <w:t>последствия;</w:t>
      </w:r>
    </w:p>
    <w:p w14:paraId="2B090000">
      <w:pPr>
        <w:pStyle w:val="Style_8"/>
        <w:numPr>
          <w:ilvl w:val="0"/>
          <w:numId w:val="51"/>
        </w:numPr>
        <w:tabs>
          <w:tab w:leader="none" w:pos="450" w:val="left"/>
        </w:tabs>
        <w:spacing w:line="276" w:lineRule="auto"/>
        <w:ind w:firstLine="284" w:left="0" w:right="-4"/>
        <w:rPr>
          <w:sz w:val="28"/>
        </w:rPr>
      </w:pPr>
      <w:r>
        <w:rPr>
          <w:sz w:val="28"/>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w:t>
      </w:r>
      <w:r>
        <w:rPr>
          <w:spacing w:val="-15"/>
          <w:sz w:val="28"/>
        </w:rPr>
        <w:t xml:space="preserve"> </w:t>
      </w:r>
      <w:r>
        <w:rPr>
          <w:sz w:val="28"/>
        </w:rPr>
        <w:t>брак;</w:t>
      </w:r>
    </w:p>
    <w:p w14:paraId="2C090000">
      <w:pPr>
        <w:pStyle w:val="Style_8"/>
        <w:numPr>
          <w:ilvl w:val="0"/>
          <w:numId w:val="51"/>
        </w:numPr>
        <w:tabs>
          <w:tab w:leader="none" w:pos="450" w:val="left"/>
        </w:tabs>
        <w:spacing w:line="276" w:lineRule="auto"/>
        <w:ind w:firstLine="284" w:left="0" w:right="-4"/>
        <w:rPr>
          <w:sz w:val="28"/>
        </w:rPr>
      </w:pPr>
      <w:r>
        <w:rPr>
          <w:sz w:val="28"/>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w:t>
      </w:r>
      <w:r>
        <w:rPr>
          <w:spacing w:val="-21"/>
          <w:sz w:val="28"/>
        </w:rPr>
        <w:t xml:space="preserve"> </w:t>
      </w:r>
      <w:r>
        <w:rPr>
          <w:sz w:val="28"/>
        </w:rPr>
        <w:t>государства.</w:t>
      </w:r>
    </w:p>
    <w:p w14:paraId="2D090000">
      <w:pPr>
        <w:spacing w:line="276" w:lineRule="auto"/>
        <w:ind w:firstLine="284" w:left="0" w:right="-4"/>
        <w:jc w:val="both"/>
        <w:rPr>
          <w:i w:val="1"/>
          <w:sz w:val="28"/>
        </w:rPr>
      </w:pPr>
      <w:r>
        <w:rPr>
          <w:i w:val="1"/>
          <w:sz w:val="28"/>
        </w:rPr>
        <w:t>Выпускник получит возможность научиться:</w:t>
      </w:r>
    </w:p>
    <w:p w14:paraId="2E090000">
      <w:pPr>
        <w:pStyle w:val="Style_8"/>
        <w:numPr>
          <w:ilvl w:val="0"/>
          <w:numId w:val="51"/>
        </w:numPr>
        <w:tabs>
          <w:tab w:leader="none" w:pos="450" w:val="left"/>
        </w:tabs>
        <w:spacing w:line="276" w:lineRule="auto"/>
        <w:ind w:firstLine="284" w:left="0" w:right="-4"/>
        <w:rPr>
          <w:sz w:val="28"/>
        </w:rPr>
      </w:pPr>
      <w:r>
        <w:rPr>
          <w:sz w:val="28"/>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w:t>
      </w:r>
      <w:r>
        <w:rPr>
          <w:spacing w:val="-15"/>
          <w:sz w:val="28"/>
        </w:rPr>
        <w:t xml:space="preserve"> </w:t>
      </w:r>
      <w:r>
        <w:rPr>
          <w:sz w:val="28"/>
        </w:rPr>
        <w:t>составляющих.</w:t>
      </w:r>
    </w:p>
    <w:p w14:paraId="2F090000">
      <w:pPr>
        <w:pStyle w:val="Style_5"/>
        <w:spacing w:before="1" w:line="276" w:lineRule="auto"/>
        <w:ind w:firstLine="284" w:left="0" w:right="-4"/>
        <w:jc w:val="both"/>
        <w:rPr>
          <w:sz w:val="28"/>
        </w:rPr>
      </w:pPr>
      <w:r>
        <w:rPr>
          <w:sz w:val="28"/>
        </w:rPr>
        <w:t>Основы медицинских знаний и оказание первой помощи</w:t>
      </w:r>
    </w:p>
    <w:p w14:paraId="30090000">
      <w:pPr>
        <w:spacing w:line="276" w:lineRule="auto"/>
        <w:ind w:firstLine="284" w:left="0" w:right="-4"/>
        <w:jc w:val="both"/>
        <w:rPr>
          <w:i w:val="1"/>
          <w:sz w:val="28"/>
        </w:rPr>
      </w:pPr>
      <w:r>
        <w:rPr>
          <w:i w:val="1"/>
          <w:sz w:val="28"/>
        </w:rPr>
        <w:t>Выпускник научится:</w:t>
      </w:r>
    </w:p>
    <w:p w14:paraId="31090000">
      <w:pPr>
        <w:pStyle w:val="Style_8"/>
        <w:numPr>
          <w:ilvl w:val="0"/>
          <w:numId w:val="51"/>
        </w:numPr>
        <w:tabs>
          <w:tab w:leader="none" w:pos="450" w:val="left"/>
        </w:tabs>
        <w:spacing w:line="276" w:lineRule="auto"/>
        <w:ind w:firstLine="284" w:left="0" w:right="-4"/>
        <w:rPr>
          <w:sz w:val="28"/>
        </w:rPr>
      </w:pPr>
      <w:r>
        <w:rPr>
          <w:sz w:val="28"/>
        </w:rPr>
        <w:t>характеризовать различные повреждения и травмы, наиболее часто встречающиеся в быту, и их возможные последствия для</w:t>
      </w:r>
      <w:r>
        <w:rPr>
          <w:spacing w:val="-8"/>
          <w:sz w:val="28"/>
        </w:rPr>
        <w:t xml:space="preserve"> </w:t>
      </w:r>
      <w:r>
        <w:rPr>
          <w:sz w:val="28"/>
        </w:rPr>
        <w:t>здоровья;</w:t>
      </w:r>
    </w:p>
    <w:p w14:paraId="32090000">
      <w:pPr>
        <w:pStyle w:val="Style_8"/>
        <w:numPr>
          <w:ilvl w:val="0"/>
          <w:numId w:val="51"/>
        </w:numPr>
        <w:tabs>
          <w:tab w:leader="none" w:pos="450" w:val="left"/>
        </w:tabs>
        <w:spacing w:line="276" w:lineRule="auto"/>
        <w:ind w:firstLine="284" w:left="0" w:right="-4"/>
        <w:rPr>
          <w:sz w:val="28"/>
        </w:rPr>
      </w:pPr>
      <w:r>
        <w:rPr>
          <w:sz w:val="28"/>
        </w:rPr>
        <w:t>анализировать возможные последствия неотложных состояний в случаях, если не будет своевременно оказана первая</w:t>
      </w:r>
      <w:r>
        <w:rPr>
          <w:spacing w:val="-14"/>
          <w:sz w:val="28"/>
        </w:rPr>
        <w:t xml:space="preserve"> </w:t>
      </w:r>
      <w:r>
        <w:rPr>
          <w:sz w:val="28"/>
        </w:rPr>
        <w:t>помощь;</w:t>
      </w:r>
    </w:p>
    <w:p w14:paraId="33090000">
      <w:pPr>
        <w:pStyle w:val="Style_8"/>
        <w:numPr>
          <w:ilvl w:val="0"/>
          <w:numId w:val="51"/>
        </w:numPr>
        <w:tabs>
          <w:tab w:leader="none" w:pos="450" w:val="left"/>
        </w:tabs>
        <w:spacing w:line="276" w:lineRule="auto"/>
        <w:ind w:firstLine="284" w:left="0" w:right="-4"/>
        <w:rPr>
          <w:sz w:val="28"/>
        </w:rPr>
      </w:pPr>
      <w:r>
        <w:rPr>
          <w:sz w:val="28"/>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14:paraId="34090000">
      <w:pPr>
        <w:pStyle w:val="Style_8"/>
        <w:numPr>
          <w:ilvl w:val="0"/>
          <w:numId w:val="51"/>
        </w:numPr>
        <w:tabs>
          <w:tab w:leader="none" w:pos="450" w:val="left"/>
        </w:tabs>
        <w:spacing w:line="276" w:lineRule="auto"/>
        <w:ind w:firstLine="284" w:left="0" w:right="-4"/>
        <w:rPr>
          <w:sz w:val="28"/>
        </w:rPr>
      </w:pPr>
      <w:r>
        <w:rPr>
          <w:sz w:val="28"/>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14:paraId="35090000">
      <w:pPr>
        <w:spacing w:line="276" w:lineRule="auto"/>
        <w:ind w:firstLine="284" w:left="0" w:right="-4"/>
        <w:jc w:val="both"/>
        <w:rPr>
          <w:i w:val="1"/>
          <w:sz w:val="28"/>
        </w:rPr>
      </w:pPr>
      <w:r>
        <w:rPr>
          <w:i w:val="1"/>
          <w:sz w:val="28"/>
        </w:rPr>
        <w:t>Выпускник получит возможность научиться:</w:t>
      </w:r>
    </w:p>
    <w:p w14:paraId="36090000">
      <w:pPr>
        <w:pStyle w:val="Style_8"/>
        <w:numPr>
          <w:ilvl w:val="0"/>
          <w:numId w:val="51"/>
        </w:numPr>
        <w:tabs>
          <w:tab w:leader="none" w:pos="450" w:val="left"/>
          <w:tab w:leader="none" w:pos="1561" w:val="left"/>
          <w:tab w:leader="none" w:pos="1901" w:val="left"/>
          <w:tab w:leader="none" w:pos="3177" w:val="left"/>
          <w:tab w:leader="none" w:pos="4172" w:val="left"/>
          <w:tab w:leader="none" w:pos="4633" w:val="left"/>
          <w:tab w:leader="none" w:pos="5870" w:val="left"/>
          <w:tab w:leader="none" w:pos="7054" w:val="left"/>
          <w:tab w:leader="none" w:pos="8179" w:val="left"/>
          <w:tab w:leader="none" w:pos="8963" w:val="left"/>
        </w:tabs>
        <w:spacing w:before="46" w:line="276" w:lineRule="auto"/>
        <w:ind w:firstLine="284" w:left="0" w:right="-4"/>
        <w:rPr>
          <w:sz w:val="28"/>
        </w:rPr>
      </w:pPr>
      <w:r>
        <w:rPr>
          <w:sz w:val="28"/>
        </w:rPr>
        <w:t xml:space="preserve">готовить и проводить занятия по обучению правилам </w:t>
      </w:r>
      <w:r>
        <w:rPr>
          <w:sz w:val="28"/>
        </w:rPr>
        <w:t>оказания</w:t>
      </w:r>
      <w:r>
        <w:rPr>
          <w:sz w:val="28"/>
        </w:rPr>
        <w:t xml:space="preserve"> </w:t>
      </w:r>
      <w:r>
        <w:rPr>
          <w:sz w:val="28"/>
        </w:rPr>
        <w:t>само-</w:t>
      </w:r>
      <w:r>
        <w:rPr>
          <w:sz w:val="28"/>
        </w:rPr>
        <w:tab/>
      </w:r>
      <w:r>
        <w:rPr>
          <w:sz w:val="28"/>
        </w:rPr>
        <w:t>и взаимопомощи при наиболее часто встречающихся в быту повреждениях и травмах</w:t>
      </w:r>
      <w:r>
        <w:rPr>
          <w:i w:val="1"/>
          <w:sz w:val="28"/>
        </w:rPr>
        <w:t xml:space="preserve">. </w:t>
      </w:r>
    </w:p>
    <w:p w14:paraId="37090000">
      <w:pPr>
        <w:tabs>
          <w:tab w:leader="none" w:pos="450" w:val="left"/>
          <w:tab w:leader="none" w:pos="1561" w:val="left"/>
          <w:tab w:leader="none" w:pos="1901" w:val="left"/>
          <w:tab w:leader="none" w:pos="3177" w:val="left"/>
          <w:tab w:leader="none" w:pos="4172" w:val="left"/>
          <w:tab w:leader="none" w:pos="4633" w:val="left"/>
          <w:tab w:leader="none" w:pos="5870" w:val="left"/>
          <w:tab w:leader="none" w:pos="7054" w:val="left"/>
          <w:tab w:leader="none" w:pos="8179" w:val="left"/>
          <w:tab w:leader="none" w:pos="8963" w:val="left"/>
        </w:tabs>
        <w:spacing w:before="46" w:line="276" w:lineRule="auto"/>
        <w:ind w:firstLine="567" w:left="0" w:right="-4"/>
        <w:jc w:val="both"/>
        <w:rPr>
          <w:sz w:val="28"/>
        </w:rPr>
      </w:pPr>
      <w:r>
        <w:rPr>
          <w:sz w:val="28"/>
        </w:rPr>
        <w:t>Планируемые результаты освоения учебных программ по всем учебным предметам</w:t>
      </w:r>
      <w:r>
        <w:rPr>
          <w:sz w:val="28"/>
        </w:rPr>
        <w:t xml:space="preserve"> </w:t>
      </w:r>
      <w:r>
        <w:rPr>
          <w:sz w:val="28"/>
        </w:rPr>
        <w:t>на ступени основного общего образования с примерами заданий для ит</w:t>
      </w:r>
      <w:r>
        <w:rPr>
          <w:sz w:val="28"/>
        </w:rPr>
        <w:t xml:space="preserve">оговой </w:t>
      </w:r>
      <w:r>
        <w:rPr>
          <w:sz w:val="28"/>
        </w:rPr>
        <w:t>оценки достижения планируемых результатов представлены</w:t>
      </w:r>
      <w:r>
        <w:rPr>
          <w:sz w:val="28"/>
        </w:rPr>
        <w:t xml:space="preserve"> в Приложении к данной</w:t>
      </w:r>
      <w:r>
        <w:rPr>
          <w:sz w:val="28"/>
        </w:rPr>
        <w:t xml:space="preserve"> основной образовательной программе основного общего</w:t>
      </w:r>
      <w:r>
        <w:rPr>
          <w:spacing w:val="-21"/>
          <w:sz w:val="28"/>
        </w:rPr>
        <w:t xml:space="preserve"> </w:t>
      </w:r>
      <w:r>
        <w:rPr>
          <w:sz w:val="28"/>
        </w:rPr>
        <w:t>образования.</w:t>
      </w:r>
    </w:p>
    <w:p w14:paraId="38090000">
      <w:pPr>
        <w:pStyle w:val="Style_2"/>
        <w:spacing w:before="4" w:line="276" w:lineRule="auto"/>
        <w:ind w:firstLine="284" w:left="0" w:right="-4"/>
        <w:rPr>
          <w:sz w:val="28"/>
        </w:rPr>
      </w:pPr>
    </w:p>
    <w:p w14:paraId="39090000">
      <w:pPr>
        <w:pStyle w:val="Style_5"/>
        <w:numPr>
          <w:ilvl w:val="1"/>
          <w:numId w:val="52"/>
        </w:numPr>
        <w:tabs>
          <w:tab w:leader="none" w:pos="1878" w:val="left"/>
        </w:tabs>
        <w:spacing w:before="1"/>
        <w:ind/>
        <w:rPr>
          <w:sz w:val="28"/>
        </w:rPr>
      </w:pPr>
      <w:r>
        <w:rPr>
          <w:sz w:val="28"/>
        </w:rPr>
        <w:t>Система оценки достижения планируемых</w:t>
      </w:r>
      <w:r>
        <w:rPr>
          <w:spacing w:val="-11"/>
          <w:sz w:val="28"/>
        </w:rPr>
        <w:t xml:space="preserve"> </w:t>
      </w:r>
      <w:r>
        <w:rPr>
          <w:sz w:val="28"/>
        </w:rPr>
        <w:t>результатов</w:t>
      </w:r>
    </w:p>
    <w:p w14:paraId="3A090000">
      <w:pPr>
        <w:ind w:firstLine="0" w:left="338"/>
        <w:jc w:val="both"/>
        <w:rPr>
          <w:b w:val="1"/>
          <w:sz w:val="28"/>
        </w:rPr>
      </w:pPr>
      <w:r>
        <w:rPr>
          <w:b w:val="1"/>
          <w:sz w:val="28"/>
        </w:rPr>
        <w:t>освоения основной образовательной программы основного общего образования</w:t>
      </w:r>
    </w:p>
    <w:p w14:paraId="3B090000">
      <w:pPr>
        <w:pStyle w:val="Style_2"/>
        <w:spacing w:line="276" w:lineRule="auto"/>
        <w:ind w:firstLine="0" w:left="0"/>
        <w:rPr>
          <w:b w:val="1"/>
          <w:sz w:val="28"/>
        </w:rPr>
      </w:pPr>
    </w:p>
    <w:p w14:paraId="3C090000">
      <w:pPr>
        <w:spacing w:line="276" w:lineRule="auto"/>
        <w:ind/>
        <w:jc w:val="center"/>
        <w:rPr>
          <w:b w:val="1"/>
          <w:sz w:val="28"/>
        </w:rPr>
      </w:pPr>
      <w:bookmarkStart w:id="18" w:name="bookmark162"/>
      <w:bookmarkEnd w:id="18"/>
      <w:r>
        <w:rPr>
          <w:b w:val="1"/>
          <w:sz w:val="28"/>
        </w:rPr>
        <w:t>1.3.1. Общие положения</w:t>
      </w:r>
    </w:p>
    <w:p w14:paraId="3D090000">
      <w:pPr>
        <w:pStyle w:val="Style_56"/>
        <w:spacing w:line="276" w:lineRule="auto"/>
        <w:ind w:firstLine="357" w:left="0"/>
        <w:jc w:val="both"/>
        <w:rPr>
          <w:rFonts w:ascii="Times New Roman" w:hAnsi="Times New Roman"/>
          <w:b w:val="1"/>
          <w:i w:val="1"/>
          <w:sz w:val="28"/>
        </w:rPr>
      </w:pPr>
      <w:r>
        <w:rPr>
          <w:rFonts w:ascii="Times New Roman" w:hAnsi="Times New Roman"/>
          <w:sz w:val="28"/>
        </w:rPr>
        <w:t>Система оценки достижения планируемых результатов освоения основной образовательной программы основного о</w:t>
      </w:r>
      <w:r>
        <w:rPr>
          <w:rFonts w:ascii="Times New Roman" w:hAnsi="Times New Roman"/>
          <w:sz w:val="28"/>
        </w:rPr>
        <w:t xml:space="preserve">бщего образования (далее </w:t>
      </w:r>
      <w:r>
        <w:rPr>
          <w:rFonts w:ascii="Times New Roman" w:hAnsi="Times New Roman"/>
          <w:sz w:val="28"/>
        </w:rPr>
        <w:t xml:space="preserve">—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r>
        <w:rPr>
          <w:rFonts w:ascii="Times New Roman" w:hAnsi="Times New Roman"/>
          <w:b w:val="1"/>
          <w:i w:val="1"/>
          <w:sz w:val="28"/>
        </w:rPr>
        <w:t xml:space="preserve">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w:t>
      </w:r>
    </w:p>
    <w:p w14:paraId="3E090000">
      <w:pPr>
        <w:pStyle w:val="Style_56"/>
        <w:spacing w:line="276" w:lineRule="auto"/>
        <w:ind w:firstLine="357" w:left="0"/>
        <w:jc w:val="both"/>
        <w:rPr>
          <w:rFonts w:ascii="Times New Roman" w:hAnsi="Times New Roman"/>
          <w:b w:val="1"/>
          <w:i w:val="1"/>
          <w:sz w:val="28"/>
        </w:rPr>
      </w:pPr>
      <w:r>
        <w:rPr>
          <w:rFonts w:ascii="Times New Roman" w:hAnsi="Times New Roman"/>
          <w:sz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hAnsi="Times New Roman"/>
          <w:b w:val="1"/>
          <w:sz w:val="28"/>
        </w:rPr>
        <w:t>функциями</w:t>
      </w:r>
      <w:r>
        <w:rPr>
          <w:rFonts w:ascii="Times New Roman" w:hAnsi="Times New Roman"/>
          <w:sz w:val="28"/>
        </w:rPr>
        <w:t xml:space="preserve"> являются </w:t>
      </w:r>
      <w:r>
        <w:rPr>
          <w:rFonts w:ascii="Times New Roman" w:hAnsi="Times New Roman"/>
          <w:b w:val="1"/>
          <w:sz w:val="28"/>
        </w:rPr>
        <w:t>ориентация образовательного процесса</w:t>
      </w:r>
      <w:r>
        <w:rPr>
          <w:rFonts w:ascii="Times New Roman" w:hAnsi="Times New Roman"/>
          <w:sz w:val="28"/>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Pr>
          <w:rFonts w:ascii="Times New Roman" w:hAnsi="Times New Roman"/>
          <w:b w:val="1"/>
          <w:sz w:val="28"/>
        </w:rPr>
        <w:t>обратной связи</w:t>
      </w:r>
      <w:r>
        <w:rPr>
          <w:rFonts w:ascii="Times New Roman" w:hAnsi="Times New Roman"/>
          <w:sz w:val="28"/>
        </w:rPr>
        <w:t xml:space="preserve">, позволяющей осуществлять </w:t>
      </w:r>
      <w:r>
        <w:rPr>
          <w:rFonts w:ascii="Times New Roman" w:hAnsi="Times New Roman"/>
          <w:b w:val="1"/>
          <w:sz w:val="28"/>
        </w:rPr>
        <w:t>управление образовательным процессом</w:t>
      </w:r>
      <w:r>
        <w:rPr>
          <w:rFonts w:ascii="Times New Roman" w:hAnsi="Times New Roman"/>
          <w:b w:val="1"/>
          <w:i w:val="1"/>
          <w:sz w:val="28"/>
        </w:rPr>
        <w:t>.</w:t>
      </w:r>
    </w:p>
    <w:p w14:paraId="3F090000">
      <w:pPr>
        <w:pStyle w:val="Style_56"/>
        <w:spacing w:line="276" w:lineRule="auto"/>
        <w:ind w:firstLine="357" w:left="0"/>
        <w:jc w:val="both"/>
        <w:rPr>
          <w:rFonts w:ascii="Times New Roman" w:hAnsi="Times New Roman"/>
          <w:sz w:val="28"/>
        </w:rPr>
      </w:pPr>
      <w:r>
        <w:rPr>
          <w:rFonts w:ascii="Times New Roman" w:hAnsi="Times New Roman"/>
          <w:sz w:val="28"/>
        </w:rPr>
        <w:t xml:space="preserve">Основными </w:t>
      </w:r>
      <w:r>
        <w:rPr>
          <w:rFonts w:ascii="Times New Roman" w:hAnsi="Times New Roman"/>
          <w:sz w:val="28"/>
        </w:rPr>
        <w:t>направлениями и целями</w:t>
      </w:r>
      <w:r>
        <w:rPr>
          <w:rFonts w:ascii="Times New Roman" w:hAnsi="Times New Roman"/>
          <w:sz w:val="28"/>
        </w:rPr>
        <w:t xml:space="preserve">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14:paraId="40090000">
      <w:pPr>
        <w:spacing w:line="276" w:lineRule="auto"/>
        <w:ind/>
        <w:jc w:val="both"/>
        <w:rPr>
          <w:sz w:val="28"/>
        </w:rPr>
      </w:pPr>
      <w:r>
        <w:rPr>
          <w:sz w:val="28"/>
        </w:rPr>
        <w:t>Полученные данные используются для оценки состояния и тенденций развития системы образования разного уровня.</w:t>
      </w:r>
    </w:p>
    <w:p w14:paraId="41090000">
      <w:pPr>
        <w:spacing w:line="276" w:lineRule="auto"/>
        <w:ind w:firstLine="720" w:left="0"/>
        <w:jc w:val="both"/>
        <w:rPr>
          <w:b w:val="1"/>
          <w:i w:val="1"/>
          <w:sz w:val="28"/>
        </w:rPr>
      </w:pPr>
      <w:r>
        <w:rPr>
          <w:b w:val="1"/>
          <w:i w:val="1"/>
          <w:sz w:val="28"/>
        </w:rPr>
        <w:t xml:space="preserve">Система оценки качества образования </w:t>
      </w:r>
      <w:r>
        <w:rPr>
          <w:b w:val="1"/>
          <w:i w:val="1"/>
          <w:sz w:val="28"/>
        </w:rPr>
        <w:t>школы</w:t>
      </w:r>
      <w:r>
        <w:rPr>
          <w:b w:val="1"/>
          <w:i w:val="1"/>
          <w:sz w:val="28"/>
        </w:rPr>
        <w:t xml:space="preserve">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w:t>
      </w:r>
      <w:r>
        <w:rPr>
          <w:b w:val="1"/>
          <w:i w:val="1"/>
          <w:sz w:val="28"/>
        </w:rPr>
        <w:t>о образовательного стандарта</w:t>
      </w:r>
      <w:r>
        <w:rPr>
          <w:b w:val="1"/>
          <w:i w:val="1"/>
          <w:sz w:val="28"/>
        </w:rPr>
        <w:t>, регламентирующим реализацию процедур контроля и оценки качества образования.</w:t>
      </w:r>
    </w:p>
    <w:p w14:paraId="42090000">
      <w:pPr>
        <w:spacing w:line="276" w:lineRule="auto"/>
        <w:ind w:firstLine="720" w:left="0"/>
        <w:jc w:val="both"/>
        <w:rPr>
          <w:b w:val="1"/>
          <w:i w:val="1"/>
          <w:sz w:val="28"/>
        </w:rPr>
      </w:pPr>
      <w:r>
        <w:rPr>
          <w:b w:val="1"/>
          <w:i w:val="1"/>
          <w:sz w:val="28"/>
        </w:rPr>
        <w:t>Особенностями системы оценки качества образовательных результатов являются:</w:t>
      </w:r>
    </w:p>
    <w:p w14:paraId="43090000">
      <w:pPr>
        <w:spacing w:line="276" w:lineRule="auto"/>
        <w:ind/>
        <w:jc w:val="both"/>
        <w:rPr>
          <w:b w:val="1"/>
          <w:i w:val="1"/>
          <w:sz w:val="28"/>
        </w:rPr>
      </w:pPr>
      <w:r>
        <w:rPr>
          <w:b w:val="1"/>
          <w:i w:val="1"/>
          <w:sz w:val="28"/>
        </w:rPr>
        <w:t>- комплексный подход к оценке результатов образования (оценка предметных, метапредметных и личностных результатов общего образования);</w:t>
      </w:r>
    </w:p>
    <w:p w14:paraId="44090000">
      <w:pPr>
        <w:spacing w:line="276" w:lineRule="auto"/>
        <w:ind/>
        <w:jc w:val="both"/>
        <w:rPr>
          <w:b w:val="1"/>
          <w:i w:val="1"/>
          <w:sz w:val="28"/>
        </w:rPr>
      </w:pPr>
      <w:r>
        <w:rPr>
          <w:b w:val="1"/>
          <w:i w:val="1"/>
          <w:sz w:val="28"/>
        </w:rPr>
        <w:t>- использование планируемых результатов освоения основных образовательных программ в качестве содержательной и критериальной базы оценки;</w:t>
      </w:r>
    </w:p>
    <w:p w14:paraId="45090000">
      <w:pPr>
        <w:spacing w:line="276" w:lineRule="auto"/>
        <w:ind/>
        <w:jc w:val="both"/>
        <w:rPr>
          <w:b w:val="1"/>
          <w:i w:val="1"/>
          <w:sz w:val="28"/>
        </w:rPr>
      </w:pPr>
      <w:r>
        <w:rPr>
          <w:b w:val="1"/>
          <w:i w:val="1"/>
          <w:sz w:val="28"/>
        </w:rPr>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14:paraId="46090000">
      <w:pPr>
        <w:spacing w:line="276" w:lineRule="auto"/>
        <w:ind/>
        <w:jc w:val="both"/>
        <w:rPr>
          <w:b w:val="1"/>
          <w:i w:val="1"/>
          <w:sz w:val="28"/>
        </w:rPr>
      </w:pPr>
      <w:r>
        <w:rPr>
          <w:b w:val="1"/>
          <w:i w:val="1"/>
          <w:sz w:val="28"/>
        </w:rPr>
        <w:t>- оценка динамики образовательных достижений обучающихся;</w:t>
      </w:r>
    </w:p>
    <w:p w14:paraId="47090000">
      <w:pPr>
        <w:spacing w:line="276" w:lineRule="auto"/>
        <w:ind/>
        <w:jc w:val="both"/>
        <w:rPr>
          <w:b w:val="1"/>
          <w:i w:val="1"/>
          <w:sz w:val="28"/>
        </w:rPr>
      </w:pPr>
      <w:r>
        <w:rPr>
          <w:b w:val="1"/>
          <w:i w:val="1"/>
          <w:sz w:val="28"/>
        </w:rPr>
        <w:t>- сочетание внешней и внутренней оценки как механизма обеспечения качества образования;</w:t>
      </w:r>
    </w:p>
    <w:p w14:paraId="48090000">
      <w:pPr>
        <w:spacing w:line="276" w:lineRule="auto"/>
        <w:ind/>
        <w:jc w:val="both"/>
        <w:rPr>
          <w:b w:val="1"/>
          <w:i w:val="1"/>
          <w:sz w:val="28"/>
        </w:rPr>
      </w:pPr>
      <w:r>
        <w:rPr>
          <w:b w:val="1"/>
          <w:i w:val="1"/>
          <w:sz w:val="28"/>
        </w:rPr>
        <w:t>- использование персонифицированных проц</w:t>
      </w:r>
      <w:r>
        <w:rPr>
          <w:b w:val="1"/>
          <w:i w:val="1"/>
          <w:sz w:val="28"/>
        </w:rPr>
        <w:t>едур</w:t>
      </w:r>
      <w:r>
        <w:rPr>
          <w:b w:val="1"/>
          <w:i w:val="1"/>
          <w:sz w:val="28"/>
        </w:rPr>
        <w:t xml:space="preserve"> итоговой оценки и аттестации обучающихся и неперсонифицированных процедур оценки состояния и тенденций развития системы образования;</w:t>
      </w:r>
    </w:p>
    <w:p w14:paraId="49090000">
      <w:pPr>
        <w:spacing w:line="276" w:lineRule="auto"/>
        <w:ind/>
        <w:jc w:val="both"/>
        <w:rPr>
          <w:b w:val="1"/>
          <w:i w:val="1"/>
          <w:sz w:val="28"/>
        </w:rPr>
      </w:pPr>
      <w:r>
        <w:rPr>
          <w:b w:val="1"/>
          <w:i w:val="1"/>
          <w:sz w:val="28"/>
        </w:rPr>
        <w:t xml:space="preserve">- </w:t>
      </w:r>
      <w:r>
        <w:rPr>
          <w:b w:val="1"/>
          <w:i w:val="1"/>
          <w:sz w:val="28"/>
        </w:rPr>
        <w:t>уровневый подход к разработке планируемых результатов, инструментария и представлению их;</w:t>
      </w:r>
    </w:p>
    <w:p w14:paraId="4A090000">
      <w:pPr>
        <w:spacing w:line="276" w:lineRule="auto"/>
        <w:ind/>
        <w:jc w:val="both"/>
        <w:rPr>
          <w:b w:val="1"/>
          <w:i w:val="1"/>
          <w:sz w:val="28"/>
        </w:rPr>
      </w:pPr>
      <w:r>
        <w:rPr>
          <w:b w:val="1"/>
          <w:i w:val="1"/>
          <w:sz w:val="28"/>
        </w:rPr>
        <w:t xml:space="preserve">- </w:t>
      </w:r>
      <w:r>
        <w:rPr>
          <w:b w:val="1"/>
          <w:i w:val="1"/>
          <w:sz w:val="28"/>
        </w:rPr>
        <w:t>использование накопительной системы оценивания (портфолио), характеризующей динамику индивидуальных образовательных достижений;</w:t>
      </w:r>
    </w:p>
    <w:p w14:paraId="4B090000">
      <w:pPr>
        <w:spacing w:line="276" w:lineRule="auto"/>
        <w:ind/>
        <w:jc w:val="both"/>
        <w:rPr>
          <w:b w:val="1"/>
          <w:i w:val="1"/>
          <w:sz w:val="24"/>
        </w:rPr>
      </w:pPr>
      <w:r>
        <w:rPr>
          <w:b w:val="1"/>
          <w:i w:val="1"/>
          <w:sz w:val="28"/>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r>
        <w:rPr>
          <w:b w:val="1"/>
          <w:i w:val="1"/>
          <w:sz w:val="24"/>
        </w:rPr>
        <w:t>;</w:t>
      </w:r>
    </w:p>
    <w:p w14:paraId="4C090000">
      <w:pPr>
        <w:spacing w:line="276" w:lineRule="auto"/>
        <w:ind/>
        <w:jc w:val="both"/>
        <w:rPr>
          <w:b w:val="1"/>
          <w:i w:val="1"/>
          <w:sz w:val="28"/>
        </w:rPr>
      </w:pPr>
      <w:r>
        <w:rPr>
          <w:b w:val="1"/>
          <w:i w:val="1"/>
          <w:sz w:val="28"/>
        </w:rPr>
        <w:t xml:space="preserve">-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14:paraId="4D090000">
      <w:pPr>
        <w:spacing w:line="276" w:lineRule="auto"/>
        <w:ind/>
        <w:jc w:val="both"/>
        <w:rPr>
          <w:b w:val="1"/>
          <w:i w:val="1"/>
          <w:sz w:val="28"/>
        </w:rPr>
      </w:pPr>
      <w:r>
        <w:rPr>
          <w:b w:val="1"/>
          <w:i w:val="1"/>
          <w:sz w:val="28"/>
        </w:rPr>
        <w:t xml:space="preserve">- осуществление текущей оценки образовательных достижений обучающихся по всем предметам и курсам учебного плана; </w:t>
      </w:r>
    </w:p>
    <w:p w14:paraId="4E090000">
      <w:pPr>
        <w:spacing w:line="276" w:lineRule="auto"/>
        <w:ind/>
        <w:jc w:val="both"/>
        <w:rPr>
          <w:b w:val="1"/>
          <w:i w:val="1"/>
          <w:sz w:val="28"/>
        </w:rPr>
      </w:pPr>
      <w:r>
        <w:rPr>
          <w:b w:val="1"/>
          <w:i w:val="1"/>
          <w:sz w:val="28"/>
        </w:rPr>
        <w:t>- осуществление промежуточной аттестации обучающихся, отражающей динамику их индивидуальных образовательных достижений в соответствии с планируемыми результатами освоения ООП ООО;</w:t>
      </w:r>
    </w:p>
    <w:p w14:paraId="4F090000">
      <w:pPr>
        <w:spacing w:line="276" w:lineRule="auto"/>
        <w:ind/>
        <w:jc w:val="both"/>
        <w:rPr>
          <w:b w:val="1"/>
          <w:i w:val="1"/>
          <w:sz w:val="28"/>
        </w:rPr>
      </w:pPr>
      <w:r>
        <w:rPr>
          <w:b w:val="1"/>
          <w:i w:val="1"/>
          <w:sz w:val="28"/>
        </w:rPr>
        <w:t>- осуществл</w:t>
      </w:r>
      <w:r>
        <w:rPr>
          <w:b w:val="1"/>
          <w:i w:val="1"/>
          <w:sz w:val="28"/>
        </w:rPr>
        <w:t>ение государственной итоговой</w:t>
      </w:r>
      <w:r>
        <w:rPr>
          <w:b w:val="1"/>
          <w:i w:val="1"/>
          <w:sz w:val="28"/>
        </w:rPr>
        <w:t xml:space="preserve"> аттестации выпускников, характеризующие уровень достижения планир</w:t>
      </w:r>
      <w:r>
        <w:rPr>
          <w:b w:val="1"/>
          <w:i w:val="1"/>
          <w:sz w:val="28"/>
        </w:rPr>
        <w:t xml:space="preserve">уемых результатов освоения ООП </w:t>
      </w:r>
      <w:r>
        <w:rPr>
          <w:b w:val="1"/>
          <w:i w:val="1"/>
          <w:sz w:val="28"/>
        </w:rPr>
        <w:t>ООО;</w:t>
      </w:r>
    </w:p>
    <w:p w14:paraId="50090000">
      <w:pPr>
        <w:spacing w:line="276" w:lineRule="auto"/>
        <w:ind/>
        <w:jc w:val="both"/>
        <w:rPr>
          <w:b w:val="1"/>
          <w:i w:val="1"/>
          <w:sz w:val="28"/>
        </w:rPr>
      </w:pPr>
      <w:r>
        <w:rPr>
          <w:b w:val="1"/>
          <w:i w:val="1"/>
          <w:sz w:val="28"/>
        </w:rPr>
        <w:t>- повышение объективности контроля и оценки образовательных достижений обучающихся, получение объективной информации о состоянии качества образования, тенденциях его изменения и причинах, влияющих на его уровень;</w:t>
      </w:r>
    </w:p>
    <w:p w14:paraId="51090000">
      <w:pPr>
        <w:spacing w:line="276" w:lineRule="auto"/>
        <w:ind/>
        <w:jc w:val="both"/>
        <w:rPr>
          <w:b w:val="1"/>
          <w:i w:val="1"/>
          <w:sz w:val="28"/>
        </w:rPr>
      </w:pPr>
      <w:r>
        <w:rPr>
          <w:b w:val="1"/>
          <w:i w:val="1"/>
          <w:sz w:val="28"/>
        </w:rPr>
        <w:t>- определение результативности образовательного процесса, эффективности учебных программ, их соответствия нормам и требованиям стандартов, оценка реализации и</w:t>
      </w:r>
      <w:r>
        <w:rPr>
          <w:b w:val="1"/>
          <w:i w:val="1"/>
          <w:sz w:val="28"/>
        </w:rPr>
        <w:t>нновационных введений в учреждении;</w:t>
      </w:r>
    </w:p>
    <w:p w14:paraId="52090000">
      <w:pPr>
        <w:spacing w:line="276" w:lineRule="auto"/>
        <w:ind/>
        <w:jc w:val="both"/>
        <w:rPr>
          <w:b w:val="1"/>
          <w:i w:val="1"/>
          <w:sz w:val="28"/>
        </w:rPr>
      </w:pPr>
      <w:r>
        <w:rPr>
          <w:b w:val="1"/>
          <w:i w:val="1"/>
          <w:sz w:val="28"/>
        </w:rPr>
        <w:t xml:space="preserve">Цели оценочной деятельности в </w:t>
      </w:r>
      <w:r>
        <w:rPr>
          <w:b w:val="1"/>
          <w:i w:val="1"/>
          <w:sz w:val="28"/>
        </w:rPr>
        <w:t>школе</w:t>
      </w:r>
      <w:r>
        <w:rPr>
          <w:b w:val="1"/>
          <w:i w:val="1"/>
          <w:sz w:val="28"/>
        </w:rPr>
        <w:t>:</w:t>
      </w:r>
    </w:p>
    <w:p w14:paraId="53090000">
      <w:pPr>
        <w:spacing w:line="276" w:lineRule="auto"/>
        <w:ind/>
        <w:jc w:val="both"/>
        <w:rPr>
          <w:b w:val="1"/>
          <w:i w:val="1"/>
          <w:sz w:val="28"/>
        </w:rPr>
      </w:pPr>
      <w:r>
        <w:rPr>
          <w:b w:val="1"/>
          <w:i w:val="1"/>
          <w:sz w:val="28"/>
        </w:rPr>
        <w:t xml:space="preserve">- создание единой системы диагностики и контроля состояния образования в </w:t>
      </w:r>
      <w:r>
        <w:rPr>
          <w:b w:val="1"/>
          <w:i w:val="1"/>
          <w:sz w:val="28"/>
        </w:rPr>
        <w:t>школе</w:t>
      </w:r>
      <w:r>
        <w:rPr>
          <w:b w:val="1"/>
          <w:i w:val="1"/>
          <w:sz w:val="28"/>
        </w:rPr>
        <w:t xml:space="preserve">, обеспечивающей определение факторов и своевременное выявление изменений, влияющих на качество образования; </w:t>
      </w:r>
    </w:p>
    <w:p w14:paraId="54090000">
      <w:pPr>
        <w:spacing w:line="276" w:lineRule="auto"/>
        <w:ind/>
        <w:jc w:val="both"/>
        <w:rPr>
          <w:b w:val="1"/>
          <w:i w:val="1"/>
          <w:sz w:val="28"/>
        </w:rPr>
      </w:pPr>
      <w:r>
        <w:rPr>
          <w:b w:val="1"/>
          <w:i w:val="1"/>
          <w:sz w:val="28"/>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55090000">
      <w:pPr>
        <w:spacing w:line="276" w:lineRule="auto"/>
        <w:ind/>
        <w:jc w:val="both"/>
        <w:rPr>
          <w:b w:val="1"/>
          <w:i w:val="1"/>
          <w:sz w:val="28"/>
        </w:rPr>
      </w:pPr>
      <w:r>
        <w:rPr>
          <w:b w:val="1"/>
          <w:i w:val="1"/>
          <w:sz w:val="28"/>
        </w:rPr>
        <w:t>- становление и развитие личности в её индивидуальности, самобытности, уникальности и неповторимости;</w:t>
      </w:r>
    </w:p>
    <w:p w14:paraId="56090000">
      <w:pPr>
        <w:spacing w:line="276" w:lineRule="auto"/>
        <w:ind/>
        <w:jc w:val="both"/>
        <w:rPr>
          <w:b w:val="1"/>
          <w:i w:val="1"/>
          <w:sz w:val="28"/>
        </w:rPr>
      </w:pPr>
      <w:r>
        <w:rPr>
          <w:b w:val="1"/>
          <w:i w:val="1"/>
          <w:sz w:val="28"/>
        </w:rPr>
        <w:t>- обеспечение преемственности начального общего, осно</w:t>
      </w:r>
      <w:r>
        <w:rPr>
          <w:b w:val="1"/>
          <w:i w:val="1"/>
          <w:sz w:val="28"/>
        </w:rPr>
        <w:t>вного общего, среднего</w:t>
      </w:r>
      <w:r>
        <w:rPr>
          <w:b w:val="1"/>
          <w:i w:val="1"/>
          <w:sz w:val="28"/>
        </w:rPr>
        <w:t xml:space="preserve"> общего образования;</w:t>
      </w:r>
    </w:p>
    <w:p w14:paraId="57090000">
      <w:pPr>
        <w:spacing w:line="276" w:lineRule="auto"/>
        <w:ind/>
        <w:jc w:val="both"/>
        <w:rPr>
          <w:b w:val="1"/>
          <w:i w:val="1"/>
          <w:sz w:val="28"/>
        </w:rPr>
      </w:pPr>
      <w:r>
        <w:rPr>
          <w:b w:val="1"/>
          <w:i w:val="1"/>
          <w:sz w:val="28"/>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58090000">
      <w:pPr>
        <w:spacing w:line="276" w:lineRule="auto"/>
        <w:ind/>
        <w:jc w:val="both"/>
        <w:rPr>
          <w:b w:val="1"/>
          <w:i w:val="1"/>
          <w:sz w:val="28"/>
        </w:rPr>
      </w:pPr>
      <w:r>
        <w:rPr>
          <w:b w:val="1"/>
          <w:i w:val="1"/>
          <w:sz w:val="28"/>
        </w:rPr>
        <w:t>- определение эффективного сочетания урочных и внеурочных форм организации образовательного процесса, взаимодействия всех его участников;</w:t>
      </w:r>
    </w:p>
    <w:p w14:paraId="59090000">
      <w:pPr>
        <w:spacing w:line="276" w:lineRule="auto"/>
        <w:ind/>
        <w:jc w:val="both"/>
        <w:rPr>
          <w:b w:val="1"/>
          <w:i w:val="1"/>
          <w:sz w:val="28"/>
        </w:rPr>
      </w:pPr>
      <w:r>
        <w:rPr>
          <w:b w:val="1"/>
          <w:i w:val="1"/>
          <w:sz w:val="28"/>
        </w:rPr>
        <w:t xml:space="preserve">- </w:t>
      </w:r>
      <w:r>
        <w:rPr>
          <w:b w:val="1"/>
          <w:i w:val="1"/>
          <w:sz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5A090000">
      <w:pPr>
        <w:spacing w:line="276" w:lineRule="auto"/>
        <w:ind/>
        <w:jc w:val="both"/>
        <w:rPr>
          <w:b w:val="1"/>
          <w:i w:val="1"/>
          <w:sz w:val="28"/>
        </w:rPr>
      </w:pPr>
      <w:r>
        <w:rPr>
          <w:b w:val="1"/>
          <w:i w:val="1"/>
          <w:sz w:val="28"/>
        </w:rPr>
        <w:t xml:space="preserve">- </w:t>
      </w:r>
      <w:r>
        <w:rPr>
          <w:b w:val="1"/>
          <w:i w:val="1"/>
          <w:sz w:val="28"/>
        </w:rPr>
        <w:t>обеспечение качества образования через вовлеченность в оценочную деятельность педагогов и обуча</w:t>
      </w:r>
      <w:r>
        <w:rPr>
          <w:b w:val="1"/>
          <w:i w:val="1"/>
          <w:sz w:val="28"/>
        </w:rPr>
        <w:t>ющихся;</w:t>
      </w:r>
    </w:p>
    <w:p w14:paraId="5B090000">
      <w:pPr>
        <w:spacing w:line="276" w:lineRule="auto"/>
        <w:ind/>
        <w:jc w:val="both"/>
        <w:rPr>
          <w:b w:val="1"/>
          <w:i w:val="1"/>
          <w:sz w:val="28"/>
        </w:rPr>
      </w:pPr>
      <w:r>
        <w:rPr>
          <w:b w:val="1"/>
          <w:i w:val="1"/>
          <w:sz w:val="28"/>
        </w:rPr>
        <w:t xml:space="preserve">- содействие принятию обоснованных управленческих решений, прогнозирование развития образовательной системы </w:t>
      </w:r>
      <w:r>
        <w:rPr>
          <w:b w:val="1"/>
          <w:i w:val="1"/>
          <w:sz w:val="28"/>
        </w:rPr>
        <w:t>учреждения</w:t>
      </w:r>
      <w:r>
        <w:rPr>
          <w:b w:val="1"/>
          <w:i w:val="1"/>
          <w:sz w:val="28"/>
        </w:rPr>
        <w:t>.</w:t>
      </w:r>
    </w:p>
    <w:p w14:paraId="5C090000">
      <w:pPr>
        <w:ind/>
        <w:jc w:val="center"/>
        <w:rPr>
          <w:b w:val="1"/>
          <w:i w:val="1"/>
          <w:sz w:val="24"/>
        </w:rPr>
      </w:pPr>
    </w:p>
    <w:p w14:paraId="5D090000">
      <w:pPr>
        <w:spacing w:line="276" w:lineRule="auto"/>
        <w:ind/>
        <w:jc w:val="center"/>
        <w:rPr>
          <w:b w:val="1"/>
          <w:i w:val="1"/>
          <w:sz w:val="28"/>
          <w:highlight w:val="yellow"/>
        </w:rPr>
      </w:pPr>
      <w:r>
        <w:rPr>
          <w:b w:val="1"/>
          <w:i w:val="1"/>
          <w:sz w:val="28"/>
        </w:rPr>
        <w:t>Оценка качества образования в гимназии осуществляется по следующим критериям:</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397"/>
        <w:gridCol w:w="4813"/>
      </w:tblGrid>
      <w:tr>
        <w:tc>
          <w:tcPr>
            <w:tcW w:type="dxa" w:w="4397"/>
            <w:tcBorders>
              <w:top w:color="000000" w:sz="4" w:val="single"/>
              <w:left w:color="000000" w:sz="4" w:val="single"/>
              <w:bottom w:color="000000" w:sz="4" w:val="single"/>
              <w:right w:color="000000" w:sz="4" w:val="single"/>
            </w:tcBorders>
            <w:shd w:fill="auto" w:val="clear"/>
          </w:tcPr>
          <w:p w14:paraId="5E090000">
            <w:pPr>
              <w:ind/>
              <w:jc w:val="center"/>
              <w:rPr>
                <w:b w:val="1"/>
                <w:i w:val="1"/>
                <w:sz w:val="24"/>
              </w:rPr>
            </w:pPr>
            <w:r>
              <w:rPr>
                <w:b w:val="1"/>
                <w:i w:val="1"/>
                <w:sz w:val="24"/>
              </w:rPr>
              <w:t>КРИТЕРИИ ОЦЕНКИ КАЧЕСТВА ОБРАЗОВАНИЯ</w:t>
            </w:r>
          </w:p>
        </w:tc>
        <w:tc>
          <w:tcPr>
            <w:tcW w:type="dxa" w:w="4813"/>
            <w:tcBorders>
              <w:top w:color="000000" w:sz="4" w:val="single"/>
              <w:left w:color="000000" w:sz="4" w:val="single"/>
              <w:bottom w:color="000000" w:sz="4" w:val="single"/>
              <w:right w:color="000000" w:sz="4" w:val="single"/>
            </w:tcBorders>
            <w:shd w:fill="auto" w:val="clear"/>
          </w:tcPr>
          <w:p w14:paraId="5F090000">
            <w:pPr>
              <w:ind/>
              <w:jc w:val="center"/>
              <w:rPr>
                <w:b w:val="1"/>
                <w:i w:val="1"/>
                <w:sz w:val="24"/>
              </w:rPr>
            </w:pPr>
            <w:r>
              <w:rPr>
                <w:b w:val="1"/>
                <w:i w:val="1"/>
                <w:sz w:val="24"/>
              </w:rPr>
              <w:t>ПРОЦЕДУРЫ</w:t>
            </w:r>
          </w:p>
        </w:tc>
      </w:tr>
      <w:tr>
        <w:trPr>
          <w:trHeight w:hRule="atLeast" w:val="1666"/>
        </w:trPr>
        <w:tc>
          <w:tcPr>
            <w:tcW w:type="dxa" w:w="4397"/>
            <w:tcBorders>
              <w:top w:color="000000" w:sz="4" w:val="single"/>
              <w:left w:color="000000" w:sz="4" w:val="single"/>
              <w:bottom w:color="000000" w:sz="4" w:val="single"/>
              <w:right w:color="000000" w:sz="4" w:val="single"/>
            </w:tcBorders>
            <w:shd w:fill="auto" w:val="clear"/>
          </w:tcPr>
          <w:p w14:paraId="60090000">
            <w:pPr>
              <w:rPr>
                <w:b w:val="1"/>
                <w:i w:val="1"/>
                <w:sz w:val="24"/>
              </w:rPr>
            </w:pPr>
            <w:r>
              <w:rPr>
                <w:b w:val="1"/>
                <w:i w:val="1"/>
                <w:sz w:val="24"/>
              </w:rPr>
              <w:t xml:space="preserve">оценка предметных результатов </w:t>
            </w:r>
          </w:p>
        </w:tc>
        <w:tc>
          <w:tcPr>
            <w:tcW w:type="dxa" w:w="4813"/>
            <w:tcBorders>
              <w:top w:color="000000" w:sz="4" w:val="single"/>
              <w:left w:color="000000" w:sz="4" w:val="single"/>
              <w:bottom w:color="000000" w:sz="4" w:val="single"/>
              <w:right w:color="000000" w:sz="4" w:val="single"/>
            </w:tcBorders>
            <w:shd w:fill="auto" w:val="clear"/>
          </w:tcPr>
          <w:p w14:paraId="61090000">
            <w:pPr>
              <w:rPr>
                <w:b w:val="1"/>
                <w:i w:val="1"/>
                <w:sz w:val="24"/>
              </w:rPr>
            </w:pPr>
            <w:r>
              <w:rPr>
                <w:b w:val="1"/>
                <w:i w:val="1"/>
                <w:sz w:val="24"/>
              </w:rPr>
              <w:t xml:space="preserve">по результатам </w:t>
            </w:r>
            <w:r>
              <w:rPr>
                <w:b w:val="1"/>
                <w:i w:val="1"/>
                <w:sz w:val="24"/>
              </w:rPr>
              <w:t>I</w:t>
            </w:r>
            <w:r>
              <w:rPr>
                <w:b w:val="1"/>
                <w:i w:val="1"/>
                <w:sz w:val="24"/>
              </w:rPr>
              <w:t xml:space="preserve">, </w:t>
            </w:r>
            <w:r>
              <w:rPr>
                <w:b w:val="1"/>
                <w:i w:val="1"/>
                <w:sz w:val="24"/>
              </w:rPr>
              <w:t>II</w:t>
            </w:r>
            <w:r>
              <w:rPr>
                <w:b w:val="1"/>
                <w:i w:val="1"/>
                <w:sz w:val="24"/>
              </w:rPr>
              <w:t xml:space="preserve">, </w:t>
            </w:r>
            <w:r>
              <w:rPr>
                <w:b w:val="1"/>
                <w:i w:val="1"/>
                <w:sz w:val="24"/>
              </w:rPr>
              <w:t>III</w:t>
            </w:r>
            <w:r>
              <w:rPr>
                <w:b w:val="1"/>
                <w:i w:val="1"/>
                <w:sz w:val="24"/>
              </w:rPr>
              <w:t xml:space="preserve">, </w:t>
            </w:r>
            <w:r>
              <w:rPr>
                <w:b w:val="1"/>
                <w:i w:val="1"/>
                <w:sz w:val="24"/>
              </w:rPr>
              <w:t>IV</w:t>
            </w:r>
            <w:r>
              <w:rPr>
                <w:b w:val="1"/>
                <w:i w:val="1"/>
                <w:sz w:val="24"/>
              </w:rPr>
              <w:t xml:space="preserve"> четвертей – 5-9 классы, по результатам года 5-9 классы;</w:t>
            </w:r>
          </w:p>
          <w:p w14:paraId="62090000">
            <w:pPr>
              <w:rPr>
                <w:b w:val="1"/>
                <w:i w:val="1"/>
                <w:sz w:val="24"/>
              </w:rPr>
            </w:pPr>
            <w:r>
              <w:rPr>
                <w:b w:val="1"/>
                <w:i w:val="1"/>
                <w:sz w:val="24"/>
              </w:rPr>
              <w:t>в рамках текущего, промежуточного и итогового контроля, определяется мониторинговой службой по результатам проблемно-ориентированного анализа</w:t>
            </w:r>
          </w:p>
        </w:tc>
      </w:tr>
      <w:tr>
        <w:tc>
          <w:tcPr>
            <w:tcW w:type="dxa" w:w="4397"/>
            <w:tcBorders>
              <w:top w:color="000000" w:sz="4" w:val="single"/>
              <w:left w:color="000000" w:sz="4" w:val="single"/>
              <w:bottom w:color="000000" w:sz="4" w:val="single"/>
              <w:right w:color="000000" w:sz="4" w:val="single"/>
            </w:tcBorders>
            <w:shd w:fill="auto" w:val="clear"/>
          </w:tcPr>
          <w:p w14:paraId="63090000">
            <w:pPr>
              <w:rPr>
                <w:b w:val="1"/>
                <w:i w:val="1"/>
                <w:sz w:val="24"/>
              </w:rPr>
            </w:pPr>
            <w:r>
              <w:rPr>
                <w:b w:val="1"/>
                <w:i w:val="1"/>
                <w:sz w:val="24"/>
              </w:rPr>
              <w:t>мониторинг качества образования на основе государственной итоговой</w:t>
            </w:r>
            <w:r>
              <w:rPr>
                <w:b w:val="1"/>
                <w:i w:val="1"/>
                <w:sz w:val="24"/>
              </w:rPr>
              <w:t xml:space="preserve"> аттестации выпускников 9 классов</w:t>
            </w:r>
          </w:p>
        </w:tc>
        <w:tc>
          <w:tcPr>
            <w:tcW w:type="dxa" w:w="4813"/>
            <w:tcBorders>
              <w:top w:color="000000" w:sz="4" w:val="single"/>
              <w:left w:color="000000" w:sz="4" w:val="single"/>
              <w:bottom w:color="000000" w:sz="4" w:val="single"/>
              <w:right w:color="000000" w:sz="4" w:val="single"/>
            </w:tcBorders>
            <w:shd w:fill="auto" w:val="clear"/>
          </w:tcPr>
          <w:p w14:paraId="64090000">
            <w:pPr>
              <w:rPr>
                <w:b w:val="1"/>
                <w:i w:val="1"/>
                <w:sz w:val="24"/>
              </w:rPr>
            </w:pPr>
            <w:r>
              <w:rPr>
                <w:b w:val="1"/>
                <w:i w:val="1"/>
                <w:sz w:val="24"/>
              </w:rPr>
              <w:t xml:space="preserve">форма ОГЭ экзаменов (обязательных-2 (русский язык и математика), </w:t>
            </w:r>
            <w:r>
              <w:rPr>
                <w:b w:val="1"/>
                <w:i w:val="1"/>
                <w:sz w:val="24"/>
              </w:rPr>
              <w:t xml:space="preserve">2 экзамена </w:t>
            </w:r>
            <w:r>
              <w:rPr>
                <w:b w:val="1"/>
                <w:i w:val="1"/>
                <w:sz w:val="24"/>
              </w:rPr>
              <w:t xml:space="preserve"> по другим предметам: литературе, физике, химии, биологии, географии, истории, обществознанию, иностранны</w:t>
            </w:r>
            <w:r>
              <w:rPr>
                <w:b w:val="1"/>
                <w:i w:val="1"/>
                <w:sz w:val="24"/>
              </w:rPr>
              <w:t xml:space="preserve">м языкам, информатике и ИКТ обязательны </w:t>
            </w:r>
            <w:r>
              <w:rPr>
                <w:b w:val="1"/>
                <w:i w:val="1"/>
                <w:sz w:val="24"/>
              </w:rPr>
              <w:t>по своему выбору  в форме ОГЭ)</w:t>
            </w:r>
          </w:p>
        </w:tc>
      </w:tr>
      <w:tr>
        <w:tc>
          <w:tcPr>
            <w:tcW w:type="dxa" w:w="4397"/>
            <w:tcBorders>
              <w:top w:color="000000" w:sz="4" w:val="single"/>
              <w:left w:color="000000" w:sz="4" w:val="single"/>
              <w:bottom w:color="000000" w:sz="4" w:val="single"/>
              <w:right w:color="000000" w:sz="4" w:val="single"/>
            </w:tcBorders>
            <w:shd w:fill="auto" w:val="clear"/>
          </w:tcPr>
          <w:p w14:paraId="65090000">
            <w:pPr>
              <w:rPr>
                <w:b w:val="1"/>
                <w:i w:val="1"/>
                <w:sz w:val="24"/>
              </w:rPr>
            </w:pPr>
            <w:r>
              <w:rPr>
                <w:b w:val="1"/>
                <w:i w:val="1"/>
                <w:sz w:val="24"/>
              </w:rPr>
              <w:t xml:space="preserve">мониторинг и диагностика </w:t>
            </w:r>
            <w:r>
              <w:rPr>
                <w:b w:val="1"/>
                <w:i w:val="1"/>
                <w:sz w:val="24"/>
              </w:rPr>
              <w:t xml:space="preserve">учебных </w:t>
            </w:r>
            <w:r>
              <w:rPr>
                <w:b w:val="1"/>
                <w:i w:val="1"/>
                <w:sz w:val="24"/>
              </w:rPr>
              <w:t xml:space="preserve">достижений обучающихся основной </w:t>
            </w:r>
            <w:r>
              <w:rPr>
                <w:b w:val="1"/>
                <w:i w:val="1"/>
                <w:sz w:val="24"/>
              </w:rPr>
              <w:t>школы</w:t>
            </w:r>
          </w:p>
        </w:tc>
        <w:tc>
          <w:tcPr>
            <w:tcW w:type="dxa" w:w="4813"/>
            <w:tcBorders>
              <w:top w:color="000000" w:sz="4" w:val="single"/>
              <w:left w:color="000000" w:sz="4" w:val="single"/>
              <w:bottom w:color="000000" w:sz="4" w:val="single"/>
              <w:right w:color="000000" w:sz="4" w:val="single"/>
            </w:tcBorders>
            <w:shd w:fill="auto" w:val="clear"/>
          </w:tcPr>
          <w:p w14:paraId="66090000">
            <w:pPr>
              <w:rPr>
                <w:b w:val="1"/>
                <w:i w:val="1"/>
                <w:sz w:val="24"/>
              </w:rPr>
            </w:pPr>
            <w:r>
              <w:rPr>
                <w:b w:val="1"/>
                <w:i w:val="1"/>
                <w:sz w:val="24"/>
              </w:rPr>
              <w:t>по математике,  русскому языку - 5-8 классы (определяется решением педагогического совета, проводится в рамках промежуточной итоговой  аттестации в конце учебного года)</w:t>
            </w:r>
          </w:p>
        </w:tc>
      </w:tr>
      <w:tr>
        <w:tc>
          <w:tcPr>
            <w:tcW w:type="dxa" w:w="4397"/>
            <w:tcBorders>
              <w:top w:color="000000" w:sz="4" w:val="single"/>
              <w:left w:color="000000" w:sz="4" w:val="single"/>
              <w:bottom w:color="000000" w:sz="4" w:val="single"/>
              <w:right w:color="000000" w:sz="4" w:val="single"/>
            </w:tcBorders>
            <w:shd w:fill="auto" w:val="clear"/>
          </w:tcPr>
          <w:p w14:paraId="67090000">
            <w:pPr>
              <w:rPr>
                <w:b w:val="1"/>
                <w:i w:val="1"/>
                <w:sz w:val="24"/>
              </w:rPr>
            </w:pPr>
            <w:r>
              <w:rPr>
                <w:b w:val="1"/>
                <w:i w:val="1"/>
                <w:sz w:val="24"/>
              </w:rPr>
              <w:t>оценка личностных результатов</w:t>
            </w:r>
          </w:p>
        </w:tc>
        <w:tc>
          <w:tcPr>
            <w:tcW w:type="dxa" w:w="4813"/>
            <w:tcBorders>
              <w:top w:color="000000" w:sz="4" w:val="single"/>
              <w:left w:color="000000" w:sz="4" w:val="single"/>
              <w:bottom w:color="000000" w:sz="4" w:val="single"/>
              <w:right w:color="000000" w:sz="4" w:val="single"/>
            </w:tcBorders>
            <w:shd w:fill="auto" w:val="clear"/>
          </w:tcPr>
          <w:p w14:paraId="68090000">
            <w:pPr>
              <w:rPr>
                <w:b w:val="1"/>
                <w:i w:val="1"/>
                <w:sz w:val="24"/>
              </w:rPr>
            </w:pPr>
            <w:r>
              <w:rPr>
                <w:b w:val="1"/>
                <w:i w:val="1"/>
                <w:sz w:val="24"/>
              </w:rPr>
              <w:t>портфолио обучающихся</w:t>
            </w:r>
          </w:p>
        </w:tc>
      </w:tr>
      <w:tr>
        <w:tc>
          <w:tcPr>
            <w:tcW w:type="dxa" w:w="4397"/>
            <w:tcBorders>
              <w:top w:color="000000" w:sz="4" w:val="single"/>
              <w:left w:color="000000" w:sz="4" w:val="single"/>
              <w:bottom w:color="000000" w:sz="4" w:val="single"/>
              <w:right w:color="000000" w:sz="4" w:val="single"/>
            </w:tcBorders>
            <w:shd w:fill="auto" w:val="clear"/>
          </w:tcPr>
          <w:p w14:paraId="69090000">
            <w:pPr>
              <w:rPr>
                <w:b w:val="1"/>
                <w:i w:val="1"/>
                <w:sz w:val="24"/>
              </w:rPr>
            </w:pPr>
            <w:r>
              <w:rPr>
                <w:b w:val="1"/>
                <w:i w:val="1"/>
                <w:sz w:val="24"/>
              </w:rPr>
              <w:t>оценка метапредметных результатов</w:t>
            </w:r>
          </w:p>
        </w:tc>
        <w:tc>
          <w:tcPr>
            <w:tcW w:type="dxa" w:w="4813"/>
            <w:tcBorders>
              <w:top w:color="000000" w:sz="4" w:val="single"/>
              <w:left w:color="000000" w:sz="4" w:val="single"/>
              <w:bottom w:color="000000" w:sz="4" w:val="single"/>
              <w:right w:color="000000" w:sz="4" w:val="single"/>
            </w:tcBorders>
            <w:shd w:fill="auto" w:val="clear"/>
          </w:tcPr>
          <w:p w14:paraId="6A090000">
            <w:pPr>
              <w:rPr>
                <w:b w:val="1"/>
                <w:i w:val="1"/>
                <w:sz w:val="24"/>
              </w:rPr>
            </w:pPr>
            <w:r>
              <w:rPr>
                <w:b w:val="1"/>
                <w:i w:val="1"/>
                <w:sz w:val="24"/>
              </w:rPr>
              <w:t xml:space="preserve">наблюдение педагогов, диагностика, портфолио обучающихся </w:t>
            </w:r>
          </w:p>
        </w:tc>
      </w:tr>
      <w:tr>
        <w:tc>
          <w:tcPr>
            <w:tcW w:type="dxa" w:w="4397"/>
            <w:tcBorders>
              <w:top w:color="000000" w:sz="4" w:val="single"/>
              <w:left w:color="000000" w:sz="4" w:val="single"/>
              <w:bottom w:color="000000" w:sz="4" w:val="single"/>
              <w:right w:color="000000" w:sz="4" w:val="single"/>
            </w:tcBorders>
            <w:shd w:fill="auto" w:val="clear"/>
          </w:tcPr>
          <w:p w14:paraId="6B090000">
            <w:pPr>
              <w:rPr>
                <w:b w:val="1"/>
                <w:i w:val="1"/>
                <w:sz w:val="24"/>
              </w:rPr>
            </w:pPr>
            <w:r>
              <w:rPr>
                <w:b w:val="1"/>
                <w:i w:val="1"/>
                <w:sz w:val="24"/>
              </w:rPr>
              <w:t>оценка качества предпрофильного  обучения</w:t>
            </w:r>
          </w:p>
        </w:tc>
        <w:tc>
          <w:tcPr>
            <w:tcW w:type="dxa" w:w="4813"/>
            <w:tcBorders>
              <w:top w:color="000000" w:sz="4" w:val="single"/>
              <w:left w:color="000000" w:sz="4" w:val="single"/>
              <w:bottom w:color="000000" w:sz="4" w:val="single"/>
              <w:right w:color="000000" w:sz="4" w:val="single"/>
            </w:tcBorders>
            <w:shd w:fill="auto" w:val="clear"/>
          </w:tcPr>
          <w:p w14:paraId="6C090000">
            <w:pPr>
              <w:rPr>
                <w:b w:val="1"/>
                <w:i w:val="1"/>
                <w:sz w:val="24"/>
              </w:rPr>
            </w:pPr>
            <w:r>
              <w:rPr>
                <w:b w:val="1"/>
                <w:i w:val="1"/>
                <w:sz w:val="24"/>
              </w:rPr>
              <w:t>портфолио обучающихся 8-9 классов</w:t>
            </w:r>
          </w:p>
        </w:tc>
      </w:tr>
      <w:tr>
        <w:tc>
          <w:tcPr>
            <w:tcW w:type="dxa" w:w="4397"/>
            <w:tcBorders>
              <w:top w:color="000000" w:sz="4" w:val="single"/>
              <w:left w:color="000000" w:sz="4" w:val="single"/>
              <w:bottom w:color="000000" w:sz="4" w:val="single"/>
              <w:right w:color="000000" w:sz="4" w:val="single"/>
            </w:tcBorders>
            <w:shd w:fill="auto" w:val="clear"/>
          </w:tcPr>
          <w:p w14:paraId="6D090000">
            <w:pPr>
              <w:rPr>
                <w:b w:val="1"/>
                <w:i w:val="1"/>
                <w:sz w:val="24"/>
              </w:rPr>
            </w:pPr>
            <w:r>
              <w:rPr>
                <w:b w:val="1"/>
                <w:i w:val="1"/>
                <w:sz w:val="24"/>
              </w:rPr>
              <w:t xml:space="preserve">мониторинг уровня </w:t>
            </w:r>
            <w:r>
              <w:rPr>
                <w:b w:val="1"/>
                <w:i w:val="1"/>
                <w:sz w:val="24"/>
              </w:rPr>
              <w:t>воспитанности, мотивации, психологического комфорта обучающихся</w:t>
            </w:r>
          </w:p>
        </w:tc>
        <w:tc>
          <w:tcPr>
            <w:tcW w:type="dxa" w:w="4813"/>
            <w:tcBorders>
              <w:top w:color="000000" w:sz="4" w:val="single"/>
              <w:left w:color="000000" w:sz="4" w:val="single"/>
              <w:bottom w:color="000000" w:sz="4" w:val="single"/>
              <w:right w:color="000000" w:sz="4" w:val="single"/>
            </w:tcBorders>
            <w:shd w:fill="auto" w:val="clear"/>
          </w:tcPr>
          <w:p w14:paraId="6E090000">
            <w:pPr>
              <w:rPr>
                <w:b w:val="1"/>
                <w:i w:val="1"/>
                <w:sz w:val="24"/>
              </w:rPr>
            </w:pPr>
            <w:r>
              <w:rPr>
                <w:b w:val="1"/>
                <w:i w:val="1"/>
                <w:sz w:val="24"/>
              </w:rPr>
              <w:t>5-9 классы, в конце учебного года.</w:t>
            </w:r>
          </w:p>
        </w:tc>
      </w:tr>
      <w:tr>
        <w:tc>
          <w:tcPr>
            <w:tcW w:type="dxa" w:w="4397"/>
            <w:tcBorders>
              <w:top w:color="000000" w:sz="4" w:val="single"/>
              <w:left w:color="000000" w:sz="4" w:val="single"/>
              <w:bottom w:color="000000" w:sz="4" w:val="single"/>
              <w:right w:color="000000" w:sz="4" w:val="single"/>
            </w:tcBorders>
            <w:shd w:fill="auto" w:val="clear"/>
          </w:tcPr>
          <w:p w14:paraId="6F090000">
            <w:pPr>
              <w:rPr>
                <w:b w:val="1"/>
                <w:i w:val="1"/>
                <w:sz w:val="24"/>
              </w:rPr>
            </w:pPr>
            <w:r>
              <w:rPr>
                <w:b w:val="1"/>
                <w:i w:val="1"/>
                <w:sz w:val="24"/>
              </w:rPr>
              <w:t>мониторинг состояния здоровья обучающихся;</w:t>
            </w:r>
          </w:p>
        </w:tc>
        <w:tc>
          <w:tcPr>
            <w:tcW w:type="dxa" w:w="4813"/>
            <w:tcBorders>
              <w:top w:color="000000" w:sz="4" w:val="single"/>
              <w:left w:color="000000" w:sz="4" w:val="single"/>
              <w:bottom w:color="000000" w:sz="4" w:val="single"/>
              <w:right w:color="000000" w:sz="4" w:val="single"/>
            </w:tcBorders>
            <w:shd w:fill="auto" w:val="clear"/>
          </w:tcPr>
          <w:p w14:paraId="70090000">
            <w:pPr>
              <w:rPr>
                <w:b w:val="1"/>
                <w:i w:val="1"/>
                <w:sz w:val="24"/>
              </w:rPr>
            </w:pPr>
            <w:r>
              <w:rPr>
                <w:b w:val="1"/>
                <w:i w:val="1"/>
                <w:sz w:val="24"/>
              </w:rPr>
              <w:t>скрининг заболеваний обучающихся, профилактическая работа</w:t>
            </w:r>
          </w:p>
        </w:tc>
      </w:tr>
      <w:tr>
        <w:tc>
          <w:tcPr>
            <w:tcW w:type="dxa" w:w="4397"/>
            <w:tcBorders>
              <w:top w:color="000000" w:sz="4" w:val="single"/>
              <w:left w:color="000000" w:sz="4" w:val="single"/>
              <w:bottom w:color="000000" w:sz="4" w:val="single"/>
              <w:right w:color="000000" w:sz="4" w:val="single"/>
            </w:tcBorders>
            <w:shd w:fill="auto" w:val="clear"/>
          </w:tcPr>
          <w:p w14:paraId="71090000">
            <w:pPr>
              <w:rPr>
                <w:b w:val="1"/>
                <w:i w:val="1"/>
                <w:sz w:val="24"/>
              </w:rPr>
            </w:pPr>
            <w:r>
              <w:rPr>
                <w:b w:val="1"/>
                <w:i w:val="1"/>
                <w:sz w:val="24"/>
              </w:rPr>
              <w:t>мониторинг физической подготовки обучающихся</w:t>
            </w:r>
          </w:p>
        </w:tc>
        <w:tc>
          <w:tcPr>
            <w:tcW w:type="dxa" w:w="4813"/>
            <w:tcBorders>
              <w:top w:color="000000" w:sz="4" w:val="single"/>
              <w:left w:color="000000" w:sz="4" w:val="single"/>
              <w:bottom w:color="000000" w:sz="4" w:val="single"/>
              <w:right w:color="000000" w:sz="4" w:val="single"/>
            </w:tcBorders>
            <w:shd w:fill="auto" w:val="clear"/>
          </w:tcPr>
          <w:p w14:paraId="72090000">
            <w:pPr>
              <w:rPr>
                <w:b w:val="1"/>
                <w:i w:val="1"/>
                <w:sz w:val="24"/>
              </w:rPr>
            </w:pPr>
            <w:r>
              <w:rPr>
                <w:b w:val="1"/>
                <w:i w:val="1"/>
                <w:sz w:val="24"/>
              </w:rPr>
              <w:t>по нормативам ГТО, группам здоровья</w:t>
            </w:r>
          </w:p>
        </w:tc>
      </w:tr>
      <w:tr>
        <w:tc>
          <w:tcPr>
            <w:tcW w:type="dxa" w:w="4397"/>
            <w:tcBorders>
              <w:top w:color="000000" w:sz="4" w:val="single"/>
              <w:left w:color="000000" w:sz="4" w:val="single"/>
              <w:bottom w:color="000000" w:sz="4" w:val="single"/>
              <w:right w:color="000000" w:sz="4" w:val="single"/>
            </w:tcBorders>
            <w:shd w:fill="auto" w:val="clear"/>
          </w:tcPr>
          <w:p w14:paraId="73090000">
            <w:pPr>
              <w:rPr>
                <w:b w:val="1"/>
                <w:i w:val="1"/>
                <w:sz w:val="24"/>
              </w:rPr>
            </w:pPr>
            <w:r>
              <w:rPr>
                <w:b w:val="1"/>
                <w:i w:val="1"/>
                <w:sz w:val="24"/>
              </w:rPr>
              <w:t xml:space="preserve">мониторинг учебных достижений учащихся  по итогам независимых срезов знаний </w:t>
            </w:r>
          </w:p>
        </w:tc>
        <w:tc>
          <w:tcPr>
            <w:tcW w:type="dxa" w:w="4813"/>
            <w:tcBorders>
              <w:top w:color="000000" w:sz="4" w:val="single"/>
              <w:left w:color="000000" w:sz="4" w:val="single"/>
              <w:bottom w:color="000000" w:sz="4" w:val="single"/>
              <w:right w:color="000000" w:sz="4" w:val="single"/>
            </w:tcBorders>
            <w:shd w:fill="auto" w:val="clear"/>
          </w:tcPr>
          <w:p w14:paraId="74090000">
            <w:pPr>
              <w:rPr>
                <w:b w:val="1"/>
                <w:i w:val="1"/>
                <w:sz w:val="24"/>
              </w:rPr>
            </w:pPr>
            <w:r>
              <w:rPr>
                <w:b w:val="1"/>
                <w:i w:val="1"/>
                <w:sz w:val="24"/>
              </w:rPr>
              <w:t xml:space="preserve">Контрольные диагностические работы </w:t>
            </w:r>
          </w:p>
        </w:tc>
      </w:tr>
      <w:tr>
        <w:tc>
          <w:tcPr>
            <w:tcW w:type="dxa" w:w="4397"/>
            <w:tcBorders>
              <w:top w:color="000000" w:sz="4" w:val="single"/>
              <w:left w:color="000000" w:sz="4" w:val="single"/>
              <w:bottom w:color="000000" w:sz="4" w:val="single"/>
              <w:right w:color="000000" w:sz="4" w:val="single"/>
            </w:tcBorders>
            <w:shd w:fill="auto" w:val="clear"/>
          </w:tcPr>
          <w:p w14:paraId="75090000">
            <w:pPr>
              <w:rPr>
                <w:b w:val="1"/>
                <w:i w:val="1"/>
                <w:sz w:val="24"/>
              </w:rPr>
            </w:pPr>
            <w:r>
              <w:rPr>
                <w:b w:val="1"/>
                <w:i w:val="1"/>
                <w:sz w:val="24"/>
              </w:rPr>
              <w:t>аттестация педагогических работников</w:t>
            </w:r>
          </w:p>
        </w:tc>
        <w:tc>
          <w:tcPr>
            <w:tcW w:type="dxa" w:w="4813"/>
            <w:tcBorders>
              <w:top w:color="000000" w:sz="4" w:val="single"/>
              <w:left w:color="000000" w:sz="4" w:val="single"/>
              <w:bottom w:color="000000" w:sz="4" w:val="single"/>
              <w:right w:color="000000" w:sz="4" w:val="single"/>
            </w:tcBorders>
            <w:shd w:fill="auto" w:val="clear"/>
          </w:tcPr>
          <w:p w14:paraId="76090000">
            <w:pPr>
              <w:rPr>
                <w:b w:val="1"/>
                <w:i w:val="1"/>
                <w:sz w:val="24"/>
              </w:rPr>
            </w:pPr>
            <w:r>
              <w:rPr>
                <w:b w:val="1"/>
                <w:i w:val="1"/>
                <w:sz w:val="24"/>
              </w:rPr>
              <w:t>портфолио учителя</w:t>
            </w:r>
          </w:p>
        </w:tc>
      </w:tr>
      <w:tr>
        <w:tc>
          <w:tcPr>
            <w:tcW w:type="dxa" w:w="4397"/>
            <w:tcBorders>
              <w:top w:color="000000" w:sz="4" w:val="single"/>
              <w:left w:color="000000" w:sz="4" w:val="single"/>
              <w:bottom w:color="000000" w:sz="4" w:val="single"/>
              <w:right w:color="000000" w:sz="4" w:val="single"/>
            </w:tcBorders>
            <w:shd w:fill="auto" w:val="clear"/>
          </w:tcPr>
          <w:p w14:paraId="77090000">
            <w:pPr>
              <w:rPr>
                <w:b w:val="1"/>
                <w:i w:val="1"/>
                <w:sz w:val="24"/>
              </w:rPr>
            </w:pPr>
            <w:r>
              <w:rPr>
                <w:b w:val="1"/>
                <w:i w:val="1"/>
                <w:sz w:val="24"/>
              </w:rPr>
              <w:t>самоанализ деятельности, осуществляемый педагогическими работниками</w:t>
            </w:r>
          </w:p>
        </w:tc>
        <w:tc>
          <w:tcPr>
            <w:tcW w:type="dxa" w:w="4813"/>
            <w:tcBorders>
              <w:top w:color="000000" w:sz="4" w:val="single"/>
              <w:left w:color="000000" w:sz="4" w:val="single"/>
              <w:bottom w:color="000000" w:sz="4" w:val="single"/>
              <w:right w:color="000000" w:sz="4" w:val="single"/>
            </w:tcBorders>
            <w:shd w:fill="auto" w:val="clear"/>
          </w:tcPr>
          <w:p w14:paraId="78090000">
            <w:pPr>
              <w:rPr>
                <w:b w:val="1"/>
                <w:i w:val="1"/>
                <w:sz w:val="24"/>
              </w:rPr>
            </w:pPr>
            <w:r>
              <w:rPr>
                <w:b w:val="1"/>
                <w:i w:val="1"/>
                <w:sz w:val="24"/>
              </w:rPr>
              <w:t>по итогам учебного года</w:t>
            </w:r>
          </w:p>
        </w:tc>
      </w:tr>
      <w:tr>
        <w:tc>
          <w:tcPr>
            <w:tcW w:type="dxa" w:w="4397"/>
            <w:tcBorders>
              <w:top w:color="000000" w:sz="4" w:val="single"/>
              <w:left w:color="000000" w:sz="4" w:val="single"/>
              <w:bottom w:color="000000" w:sz="4" w:val="single"/>
              <w:right w:color="000000" w:sz="4" w:val="single"/>
            </w:tcBorders>
            <w:shd w:fill="auto" w:val="clear"/>
          </w:tcPr>
          <w:p w14:paraId="79090000">
            <w:pPr>
              <w:rPr>
                <w:b w:val="1"/>
                <w:i w:val="1"/>
                <w:sz w:val="24"/>
              </w:rPr>
            </w:pPr>
            <w:r>
              <w:rPr>
                <w:b w:val="1"/>
                <w:i w:val="1"/>
                <w:sz w:val="24"/>
              </w:rPr>
              <w:t>общественная экспертиза качества образования</w:t>
            </w:r>
          </w:p>
        </w:tc>
        <w:tc>
          <w:tcPr>
            <w:tcW w:type="dxa" w:w="4813"/>
            <w:tcBorders>
              <w:top w:color="000000" w:sz="4" w:val="single"/>
              <w:left w:color="000000" w:sz="4" w:val="single"/>
              <w:bottom w:color="000000" w:sz="4" w:val="single"/>
              <w:right w:color="000000" w:sz="4" w:val="single"/>
            </w:tcBorders>
            <w:shd w:fill="auto" w:val="clear"/>
          </w:tcPr>
          <w:p w14:paraId="7A090000">
            <w:pPr>
              <w:rPr>
                <w:b w:val="1"/>
                <w:i w:val="1"/>
                <w:sz w:val="24"/>
              </w:rPr>
            </w:pPr>
            <w:r>
              <w:rPr>
                <w:b w:val="1"/>
                <w:i w:val="1"/>
                <w:sz w:val="24"/>
              </w:rPr>
              <w:t xml:space="preserve">оценка деятельности </w:t>
            </w:r>
            <w:r>
              <w:rPr>
                <w:b w:val="1"/>
                <w:i w:val="1"/>
                <w:sz w:val="24"/>
              </w:rPr>
              <w:t>школы</w:t>
            </w:r>
            <w:r>
              <w:rPr>
                <w:b w:val="1"/>
                <w:i w:val="1"/>
                <w:sz w:val="24"/>
              </w:rPr>
              <w:t xml:space="preserve"> Советом</w:t>
            </w:r>
          </w:p>
        </w:tc>
      </w:tr>
      <w:tr>
        <w:tc>
          <w:tcPr>
            <w:tcW w:type="dxa" w:w="4397"/>
            <w:tcBorders>
              <w:top w:color="000000" w:sz="4" w:val="single"/>
              <w:left w:color="000000" w:sz="4" w:val="single"/>
              <w:bottom w:color="000000" w:sz="4" w:val="single"/>
              <w:right w:color="000000" w:sz="4" w:val="single"/>
            </w:tcBorders>
            <w:shd w:fill="auto" w:val="clear"/>
          </w:tcPr>
          <w:p w14:paraId="7B090000">
            <w:pPr>
              <w:rPr>
                <w:b w:val="1"/>
                <w:i w:val="1"/>
                <w:sz w:val="24"/>
              </w:rPr>
            </w:pPr>
            <w:r>
              <w:rPr>
                <w:b w:val="1"/>
                <w:i w:val="1"/>
                <w:sz w:val="24"/>
              </w:rPr>
              <w:t>олимпиады, творческие конкурсы, конференции</w:t>
            </w:r>
          </w:p>
        </w:tc>
        <w:tc>
          <w:tcPr>
            <w:tcW w:type="dxa" w:w="4813"/>
            <w:tcBorders>
              <w:top w:color="000000" w:sz="4" w:val="single"/>
              <w:left w:color="000000" w:sz="4" w:val="single"/>
              <w:bottom w:color="000000" w:sz="4" w:val="single"/>
              <w:right w:color="000000" w:sz="4" w:val="single"/>
            </w:tcBorders>
            <w:shd w:fill="auto" w:val="clear"/>
          </w:tcPr>
          <w:p w14:paraId="7C090000">
            <w:pPr>
              <w:rPr>
                <w:b w:val="1"/>
                <w:i w:val="1"/>
                <w:sz w:val="24"/>
              </w:rPr>
            </w:pPr>
            <w:r>
              <w:rPr>
                <w:b w:val="1"/>
                <w:i w:val="1"/>
                <w:sz w:val="24"/>
              </w:rPr>
              <w:t>по графикам</w:t>
            </w:r>
          </w:p>
        </w:tc>
      </w:tr>
      <w:tr>
        <w:tc>
          <w:tcPr>
            <w:tcW w:type="dxa" w:w="4397"/>
            <w:tcBorders>
              <w:top w:color="000000" w:sz="4" w:val="single"/>
              <w:left w:color="000000" w:sz="4" w:val="single"/>
              <w:bottom w:color="000000" w:sz="4" w:val="single"/>
              <w:right w:color="000000" w:sz="4" w:val="single"/>
            </w:tcBorders>
            <w:shd w:fill="auto" w:val="clear"/>
          </w:tcPr>
          <w:p w14:paraId="7D090000">
            <w:pPr>
              <w:rPr>
                <w:b w:val="1"/>
                <w:i w:val="1"/>
                <w:sz w:val="24"/>
              </w:rPr>
            </w:pPr>
            <w:r>
              <w:rPr>
                <w:b w:val="1"/>
                <w:i w:val="1"/>
                <w:sz w:val="24"/>
              </w:rPr>
              <w:t xml:space="preserve">мониторинг качества образования на основе государственной </w:t>
            </w:r>
            <w:r>
              <w:rPr>
                <w:b w:val="1"/>
                <w:i w:val="1"/>
                <w:sz w:val="24"/>
              </w:rPr>
              <w:t>аккредитации образовательного учреждения;</w:t>
            </w:r>
          </w:p>
          <w:p w14:paraId="7E090000">
            <w:pPr>
              <w:rPr>
                <w:b w:val="1"/>
                <w:i w:val="1"/>
                <w:sz w:val="24"/>
              </w:rPr>
            </w:pPr>
          </w:p>
          <w:p w14:paraId="7F090000">
            <w:pPr>
              <w:rPr>
                <w:b w:val="1"/>
                <w:i w:val="1"/>
                <w:sz w:val="24"/>
              </w:rPr>
            </w:pPr>
            <w:r>
              <w:rPr>
                <w:b w:val="1"/>
                <w:i w:val="1"/>
                <w:sz w:val="24"/>
              </w:rPr>
              <w:t>контроль за соблюдением лицензионных условий</w:t>
            </w:r>
          </w:p>
        </w:tc>
        <w:tc>
          <w:tcPr>
            <w:tcW w:type="dxa" w:w="4813"/>
            <w:tcBorders>
              <w:top w:color="000000" w:sz="4" w:val="single"/>
              <w:left w:color="000000" w:sz="4" w:val="single"/>
              <w:bottom w:color="000000" w:sz="4" w:val="single"/>
              <w:right w:color="000000" w:sz="4" w:val="single"/>
            </w:tcBorders>
            <w:shd w:fill="auto" w:val="clear"/>
          </w:tcPr>
          <w:p w14:paraId="80090000">
            <w:pPr>
              <w:rPr>
                <w:b w:val="1"/>
                <w:i w:val="1"/>
                <w:sz w:val="24"/>
              </w:rPr>
            </w:pPr>
            <w:r>
              <w:rPr>
                <w:b w:val="1"/>
                <w:i w:val="1"/>
                <w:sz w:val="24"/>
              </w:rPr>
              <w:t>качество условий и результаты образовательного процесса (эффективность использования материально-технических ресурсов, оценка кадрового потенциала учреждения и эффективности деятельности педагогов и др.)</w:t>
            </w:r>
          </w:p>
        </w:tc>
      </w:tr>
    </w:tbl>
    <w:p w14:paraId="81090000">
      <w:pPr>
        <w:rPr>
          <w:b w:val="1"/>
          <w:i w:val="1"/>
          <w:sz w:val="24"/>
        </w:rPr>
      </w:pPr>
    </w:p>
    <w:p w14:paraId="82090000">
      <w:pPr>
        <w:spacing w:line="276" w:lineRule="auto"/>
        <w:ind w:firstLine="720" w:left="0"/>
        <w:jc w:val="both"/>
        <w:rPr>
          <w:b w:val="1"/>
          <w:i w:val="1"/>
          <w:sz w:val="28"/>
        </w:rPr>
      </w:pPr>
      <w:r>
        <w:rPr>
          <w:b w:val="1"/>
          <w:i w:val="1"/>
          <w:sz w:val="28"/>
        </w:rPr>
        <w:t>Придание гласности результатам оценки качества образования обеспечивается путем предоставления информационных материалов для педагогических работников, обучающихся, родителей и</w:t>
      </w:r>
      <w:r>
        <w:rPr>
          <w:b w:val="1"/>
          <w:i w:val="1"/>
          <w:sz w:val="28"/>
        </w:rPr>
        <w:t xml:space="preserve"> информирования общественности посредством публикаций </w:t>
      </w:r>
      <w:r>
        <w:rPr>
          <w:b w:val="1"/>
          <w:i w:val="1"/>
          <w:sz w:val="28"/>
        </w:rPr>
        <w:t xml:space="preserve">(в том числе на сайте </w:t>
      </w:r>
      <w:r>
        <w:rPr>
          <w:b w:val="1"/>
          <w:i w:val="1"/>
          <w:sz w:val="28"/>
        </w:rPr>
        <w:t>учреждения</w:t>
      </w:r>
      <w:r>
        <w:rPr>
          <w:b w:val="1"/>
          <w:i w:val="1"/>
          <w:sz w:val="28"/>
        </w:rPr>
        <w:t>), аналитических материалов и открытых публичных докладов.</w:t>
      </w:r>
    </w:p>
    <w:p w14:paraId="83090000">
      <w:pPr>
        <w:spacing w:line="276" w:lineRule="auto"/>
        <w:ind/>
        <w:jc w:val="both"/>
        <w:rPr>
          <w:b w:val="1"/>
          <w:i w:val="1"/>
          <w:sz w:val="28"/>
        </w:rPr>
      </w:pPr>
      <w:r>
        <w:rPr>
          <w:b w:val="1"/>
          <w:i w:val="1"/>
          <w:sz w:val="28"/>
        </w:rPr>
        <w:t xml:space="preserve">Итоги оценки качества образования используются для стимулирования обучающихся, педагогов. </w:t>
      </w:r>
      <w:r>
        <w:rPr>
          <w:b w:val="1"/>
          <w:i w:val="1"/>
          <w:sz w:val="28"/>
        </w:rPr>
        <w:t xml:space="preserve">Порядок стимулирования определяется внутренними локальными актами </w:t>
      </w:r>
      <w:r>
        <w:rPr>
          <w:b w:val="1"/>
          <w:i w:val="1"/>
          <w:sz w:val="28"/>
        </w:rPr>
        <w:t>школы</w:t>
      </w:r>
      <w:r>
        <w:rPr>
          <w:b w:val="1"/>
          <w:i w:val="1"/>
          <w:sz w:val="28"/>
        </w:rPr>
        <w:t xml:space="preserve">.  </w:t>
      </w:r>
    </w:p>
    <w:p w14:paraId="84090000">
      <w:pPr>
        <w:pStyle w:val="Style_56"/>
        <w:spacing w:line="276" w:lineRule="auto"/>
        <w:ind w:firstLine="360" w:left="0"/>
        <w:jc w:val="both"/>
        <w:rPr>
          <w:rFonts w:ascii="Times New Roman" w:hAnsi="Times New Roman"/>
          <w:sz w:val="28"/>
        </w:rPr>
      </w:pPr>
      <w:r>
        <w:rPr>
          <w:rFonts w:ascii="Times New Roman" w:hAnsi="Times New Roman"/>
          <w:sz w:val="28"/>
        </w:rPr>
        <w:t xml:space="preserve">В соответствии с ФГОС ООО </w:t>
      </w:r>
      <w:r>
        <w:rPr>
          <w:rFonts w:ascii="Times New Roman" w:hAnsi="Times New Roman"/>
          <w:b w:val="1"/>
          <w:sz w:val="28"/>
        </w:rPr>
        <w:t>основным объектом</w:t>
      </w:r>
      <w:r>
        <w:rPr>
          <w:rFonts w:ascii="Times New Roman" w:hAnsi="Times New Roman"/>
          <w:sz w:val="28"/>
        </w:rPr>
        <w:t xml:space="preserve">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ООП – личностные, метапредметные и предметные.</w:t>
      </w:r>
    </w:p>
    <w:p w14:paraId="85090000">
      <w:pPr>
        <w:spacing w:line="276" w:lineRule="auto"/>
        <w:ind w:firstLine="360" w:left="0"/>
        <w:jc w:val="both"/>
        <w:rPr>
          <w:sz w:val="28"/>
        </w:rPr>
      </w:pPr>
      <w:r>
        <w:rPr>
          <w:sz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14:paraId="86090000">
      <w:pPr>
        <w:spacing w:line="276" w:lineRule="auto"/>
        <w:ind w:firstLine="360" w:left="0"/>
        <w:jc w:val="both"/>
        <w:rPr>
          <w:b w:val="1"/>
          <w:sz w:val="28"/>
        </w:rPr>
      </w:pPr>
      <w:r>
        <w:rPr>
          <w:b w:val="1"/>
          <w:sz w:val="28"/>
        </w:rPr>
        <w:t>Результаты промежуточной аттестации</w:t>
      </w:r>
      <w:r>
        <w:rPr>
          <w:sz w:val="28"/>
        </w:rPr>
        <w:t xml:space="preserve"> представляют собой результаты внутришкольного мониторинга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w:t>
      </w:r>
      <w:r>
        <w:rPr>
          <w:b w:val="1"/>
          <w:sz w:val="28"/>
        </w:rPr>
        <w:t>внутренней оценкой.</w:t>
      </w:r>
    </w:p>
    <w:p w14:paraId="87090000">
      <w:pPr>
        <w:spacing w:line="276" w:lineRule="auto"/>
        <w:ind/>
        <w:jc w:val="both"/>
        <w:rPr>
          <w:b w:val="1"/>
          <w:i w:val="1"/>
          <w:sz w:val="28"/>
        </w:rPr>
      </w:pPr>
      <w:r>
        <w:rPr>
          <w:b w:val="1"/>
          <w:i w:val="1"/>
          <w:sz w:val="28"/>
        </w:rPr>
        <w:t>Промежуточная аттестация проводится ежегодно, начиная с 5 класса, согласно Положению о промежуточной аттестации.</w:t>
      </w:r>
    </w:p>
    <w:p w14:paraId="88090000">
      <w:pPr>
        <w:spacing w:line="276" w:lineRule="auto"/>
        <w:ind/>
        <w:jc w:val="both"/>
        <w:rPr>
          <w:i w:val="1"/>
          <w:sz w:val="28"/>
        </w:rPr>
      </w:pPr>
      <w:r>
        <w:rPr>
          <w:b w:val="1"/>
          <w:i w:val="1"/>
          <w:sz w:val="28"/>
        </w:rPr>
        <w:t>Целями промежуточной аттестации являются</w:t>
      </w:r>
      <w:r>
        <w:rPr>
          <w:i w:val="1"/>
          <w:sz w:val="28"/>
        </w:rPr>
        <w:t>:</w:t>
      </w:r>
    </w:p>
    <w:p w14:paraId="89090000">
      <w:pPr>
        <w:spacing w:line="276" w:lineRule="auto"/>
        <w:ind/>
        <w:jc w:val="both"/>
        <w:rPr>
          <w:b w:val="1"/>
          <w:i w:val="1"/>
          <w:sz w:val="28"/>
        </w:rPr>
      </w:pPr>
      <w:r>
        <w:rPr>
          <w:b w:val="1"/>
          <w:i w:val="1"/>
          <w:sz w:val="28"/>
        </w:rPr>
        <w:t>- определение фактического уровня основных компетенций обучающихся в рамках предметов и курсов учебного плана;</w:t>
      </w:r>
    </w:p>
    <w:p w14:paraId="8A090000">
      <w:pPr>
        <w:spacing w:line="276" w:lineRule="auto"/>
        <w:ind/>
        <w:jc w:val="both"/>
        <w:rPr>
          <w:b w:val="1"/>
          <w:i w:val="1"/>
          <w:sz w:val="28"/>
        </w:rPr>
      </w:pPr>
      <w:r>
        <w:rPr>
          <w:b w:val="1"/>
          <w:i w:val="1"/>
          <w:sz w:val="28"/>
        </w:rPr>
        <w:t>- сравнение этого уровня с требованиями образовательных стандартов, установление соответствия основных компетенций обучающихся требованиям государственных образовательных стандартов;</w:t>
      </w:r>
    </w:p>
    <w:p w14:paraId="8B090000">
      <w:pPr>
        <w:spacing w:line="276" w:lineRule="auto"/>
        <w:ind/>
        <w:jc w:val="both"/>
        <w:rPr>
          <w:b w:val="1"/>
          <w:i w:val="1"/>
          <w:sz w:val="28"/>
        </w:rPr>
      </w:pPr>
      <w:r>
        <w:rPr>
          <w:b w:val="1"/>
          <w:i w:val="1"/>
          <w:sz w:val="28"/>
        </w:rPr>
        <w:t xml:space="preserve">- контроль выполнения учебных программ и календарно-тематических планов учебных предметов, курсов; </w:t>
      </w:r>
    </w:p>
    <w:p w14:paraId="8C090000">
      <w:pPr>
        <w:spacing w:line="276" w:lineRule="auto"/>
        <w:ind/>
        <w:jc w:val="both"/>
        <w:rPr>
          <w:b w:val="1"/>
          <w:i w:val="1"/>
          <w:sz w:val="28"/>
        </w:rPr>
      </w:pPr>
      <w:r>
        <w:rPr>
          <w:b w:val="1"/>
          <w:i w:val="1"/>
          <w:sz w:val="28"/>
        </w:rPr>
        <w:t xml:space="preserve">- </w:t>
      </w:r>
      <w:r>
        <w:rPr>
          <w:b w:val="1"/>
          <w:i w:val="1"/>
          <w:sz w:val="28"/>
        </w:rPr>
        <w:t xml:space="preserve">контроль обеспечения уровня образования, соответствующему статусу </w:t>
      </w:r>
      <w:r>
        <w:rPr>
          <w:b w:val="1"/>
          <w:i w:val="1"/>
          <w:sz w:val="28"/>
        </w:rPr>
        <w:t>школы</w:t>
      </w:r>
      <w:r>
        <w:rPr>
          <w:b w:val="1"/>
          <w:i w:val="1"/>
          <w:sz w:val="28"/>
        </w:rPr>
        <w:t>.</w:t>
      </w:r>
    </w:p>
    <w:p w14:paraId="8D090000">
      <w:pPr>
        <w:spacing w:line="276" w:lineRule="auto"/>
        <w:ind/>
        <w:jc w:val="both"/>
        <w:rPr>
          <w:b w:val="1"/>
          <w:i w:val="1"/>
          <w:sz w:val="28"/>
        </w:rPr>
      </w:pPr>
      <w:r>
        <w:rPr>
          <w:b w:val="1"/>
          <w:i w:val="1"/>
          <w:sz w:val="28"/>
        </w:rPr>
        <w:t xml:space="preserve">Промежуточная аттестация является системным объектом и состоит из нескольких уровней: </w:t>
      </w:r>
    </w:p>
    <w:p w14:paraId="8E090000">
      <w:pPr>
        <w:pStyle w:val="Style_8"/>
        <w:numPr>
          <w:ilvl w:val="0"/>
          <w:numId w:val="53"/>
        </w:numPr>
        <w:spacing w:line="276" w:lineRule="auto"/>
        <w:ind/>
        <w:rPr>
          <w:b w:val="1"/>
          <w:i w:val="1"/>
          <w:sz w:val="28"/>
        </w:rPr>
      </w:pPr>
      <w:r>
        <w:rPr>
          <w:b w:val="1"/>
          <w:i w:val="1"/>
          <w:sz w:val="28"/>
        </w:rPr>
        <w:t xml:space="preserve">само- и взаимоконтроль обучающихся, реализуемый с помощью различных методов и приемов самостоятельной работы на уроке; </w:t>
      </w:r>
    </w:p>
    <w:p w14:paraId="8F090000">
      <w:pPr>
        <w:pStyle w:val="Style_8"/>
        <w:numPr>
          <w:ilvl w:val="0"/>
          <w:numId w:val="53"/>
        </w:numPr>
        <w:spacing w:line="276" w:lineRule="auto"/>
        <w:ind/>
        <w:rPr>
          <w:b w:val="1"/>
          <w:i w:val="1"/>
          <w:sz w:val="28"/>
        </w:rPr>
      </w:pPr>
      <w:r>
        <w:rPr>
          <w:b w:val="1"/>
          <w:i w:val="1"/>
          <w:sz w:val="28"/>
        </w:rPr>
        <w:t>контроль учителя;</w:t>
      </w:r>
    </w:p>
    <w:p w14:paraId="90090000">
      <w:pPr>
        <w:pStyle w:val="Style_8"/>
        <w:numPr>
          <w:ilvl w:val="0"/>
          <w:numId w:val="53"/>
        </w:numPr>
        <w:spacing w:line="276" w:lineRule="auto"/>
        <w:ind/>
        <w:rPr>
          <w:b w:val="1"/>
          <w:i w:val="1"/>
          <w:sz w:val="28"/>
        </w:rPr>
      </w:pPr>
      <w:r>
        <w:rPr>
          <w:b w:val="1"/>
          <w:i w:val="1"/>
          <w:sz w:val="28"/>
        </w:rPr>
        <w:t>административный контроль.</w:t>
      </w:r>
    </w:p>
    <w:p w14:paraId="91090000">
      <w:pPr>
        <w:spacing w:line="276" w:lineRule="auto"/>
        <w:ind/>
        <w:jc w:val="both"/>
        <w:rPr>
          <w:b w:val="1"/>
          <w:i w:val="1"/>
          <w:sz w:val="28"/>
        </w:rPr>
      </w:pPr>
      <w:r>
        <w:rPr>
          <w:b w:val="1"/>
          <w:i w:val="1"/>
          <w:sz w:val="28"/>
        </w:rPr>
        <w:t xml:space="preserve">Перечень учебных предметов, курсов, выносимых на промежуточную аттестацию, форму и порядок при промежуточной аттестации определяет </w:t>
      </w:r>
      <w:r>
        <w:rPr>
          <w:b w:val="1"/>
          <w:i w:val="1"/>
          <w:sz w:val="28"/>
        </w:rPr>
        <w:t>Положение о промежуточной аттестации учащихся.</w:t>
      </w:r>
    </w:p>
    <w:p w14:paraId="92090000">
      <w:pPr>
        <w:spacing w:line="276" w:lineRule="auto"/>
        <w:ind/>
        <w:jc w:val="both"/>
        <w:rPr>
          <w:b w:val="1"/>
          <w:i w:val="1"/>
          <w:sz w:val="28"/>
        </w:rPr>
      </w:pPr>
      <w:r>
        <w:rPr>
          <w:b w:val="1"/>
          <w:i w:val="1"/>
          <w:sz w:val="28"/>
        </w:rPr>
        <w:t>Формы проведения промежуточной аттестации</w:t>
      </w:r>
      <w:r>
        <w:rPr>
          <w:b w:val="1"/>
          <w:i w:val="1"/>
          <w:sz w:val="28"/>
        </w:rPr>
        <w:t xml:space="preserve"> - Промежуточная аттестация </w:t>
      </w:r>
      <w:r>
        <w:rPr>
          <w:b w:val="1"/>
          <w:i w:val="1"/>
          <w:sz w:val="28"/>
        </w:rPr>
        <w:t>проводится как в письменном, так и в устном виде. Для проведения промежуточной аттестации могут быть использованы следующие формы:</w:t>
      </w:r>
    </w:p>
    <w:p w14:paraId="93090000">
      <w:pPr>
        <w:spacing w:line="276" w:lineRule="auto"/>
        <w:ind/>
        <w:jc w:val="both"/>
        <w:rPr>
          <w:b w:val="1"/>
          <w:i w:val="1"/>
          <w:sz w:val="28"/>
        </w:rPr>
      </w:pPr>
      <w:r>
        <w:rPr>
          <w:b w:val="1"/>
          <w:i w:val="1"/>
          <w:sz w:val="28"/>
        </w:rPr>
        <w:t>- собеседование;</w:t>
      </w:r>
    </w:p>
    <w:p w14:paraId="94090000">
      <w:pPr>
        <w:spacing w:line="276" w:lineRule="auto"/>
        <w:ind/>
        <w:jc w:val="both"/>
        <w:rPr>
          <w:b w:val="1"/>
          <w:i w:val="1"/>
          <w:sz w:val="28"/>
        </w:rPr>
      </w:pPr>
      <w:r>
        <w:rPr>
          <w:b w:val="1"/>
          <w:i w:val="1"/>
          <w:sz w:val="28"/>
        </w:rPr>
        <w:t>- зачет;</w:t>
      </w:r>
    </w:p>
    <w:p w14:paraId="95090000">
      <w:pPr>
        <w:spacing w:line="276" w:lineRule="auto"/>
        <w:ind/>
        <w:jc w:val="both"/>
        <w:rPr>
          <w:b w:val="1"/>
          <w:i w:val="1"/>
          <w:sz w:val="28"/>
        </w:rPr>
      </w:pPr>
      <w:r>
        <w:rPr>
          <w:b w:val="1"/>
          <w:i w:val="1"/>
          <w:sz w:val="28"/>
        </w:rPr>
        <w:t>- тестирование;</w:t>
      </w:r>
    </w:p>
    <w:p w14:paraId="96090000">
      <w:pPr>
        <w:spacing w:line="276" w:lineRule="auto"/>
        <w:ind/>
        <w:jc w:val="both"/>
        <w:rPr>
          <w:b w:val="1"/>
          <w:i w:val="1"/>
          <w:sz w:val="28"/>
        </w:rPr>
      </w:pPr>
      <w:r>
        <w:rPr>
          <w:b w:val="1"/>
          <w:i w:val="1"/>
          <w:sz w:val="28"/>
        </w:rPr>
        <w:t>- контрольная работа;</w:t>
      </w:r>
    </w:p>
    <w:p w14:paraId="97090000">
      <w:pPr>
        <w:spacing w:line="276" w:lineRule="auto"/>
        <w:ind/>
        <w:jc w:val="both"/>
        <w:rPr>
          <w:b w:val="1"/>
          <w:i w:val="1"/>
          <w:sz w:val="28"/>
        </w:rPr>
      </w:pPr>
      <w:r>
        <w:rPr>
          <w:b w:val="1"/>
          <w:i w:val="1"/>
          <w:sz w:val="28"/>
        </w:rPr>
        <w:t>- защита реферата;</w:t>
      </w:r>
    </w:p>
    <w:p w14:paraId="98090000">
      <w:pPr>
        <w:spacing w:line="276" w:lineRule="auto"/>
        <w:ind/>
        <w:jc w:val="both"/>
        <w:rPr>
          <w:b w:val="1"/>
          <w:i w:val="1"/>
          <w:sz w:val="28"/>
        </w:rPr>
      </w:pPr>
      <w:r>
        <w:rPr>
          <w:b w:val="1"/>
          <w:i w:val="1"/>
          <w:sz w:val="28"/>
        </w:rPr>
        <w:t>- защита проекта;</w:t>
      </w:r>
    </w:p>
    <w:p w14:paraId="99090000">
      <w:pPr>
        <w:spacing w:line="276" w:lineRule="auto"/>
        <w:ind/>
        <w:jc w:val="both"/>
        <w:rPr>
          <w:b w:val="1"/>
          <w:i w:val="1"/>
          <w:sz w:val="28"/>
        </w:rPr>
      </w:pPr>
      <w:r>
        <w:rPr>
          <w:b w:val="1"/>
          <w:i w:val="1"/>
          <w:sz w:val="28"/>
        </w:rPr>
        <w:t>- комплексный анализ текста;</w:t>
      </w:r>
    </w:p>
    <w:p w14:paraId="9A090000">
      <w:pPr>
        <w:spacing w:line="276" w:lineRule="auto"/>
        <w:ind/>
        <w:jc w:val="both"/>
        <w:rPr>
          <w:b w:val="1"/>
          <w:i w:val="1"/>
          <w:sz w:val="28"/>
        </w:rPr>
      </w:pPr>
      <w:r>
        <w:rPr>
          <w:b w:val="1"/>
          <w:i w:val="1"/>
          <w:sz w:val="28"/>
        </w:rPr>
        <w:t>- сдача нормативов по физической культур</w:t>
      </w:r>
      <w:r>
        <w:rPr>
          <w:b w:val="1"/>
          <w:i w:val="1"/>
          <w:sz w:val="28"/>
        </w:rPr>
        <w:t>е</w:t>
      </w:r>
      <w:r>
        <w:rPr>
          <w:b w:val="1"/>
          <w:i w:val="1"/>
          <w:sz w:val="28"/>
        </w:rPr>
        <w:t xml:space="preserve"> и другие.</w:t>
      </w:r>
    </w:p>
    <w:p w14:paraId="9B090000">
      <w:pPr>
        <w:spacing w:line="276" w:lineRule="auto"/>
        <w:ind/>
        <w:jc w:val="both"/>
        <w:rPr>
          <w:b w:val="1"/>
          <w:i w:val="1"/>
          <w:sz w:val="28"/>
        </w:rPr>
      </w:pPr>
      <w:r>
        <w:rPr>
          <w:b w:val="1"/>
          <w:i w:val="1"/>
          <w:sz w:val="28"/>
        </w:rPr>
        <w:t>Форма провед</w:t>
      </w:r>
      <w:r>
        <w:rPr>
          <w:b w:val="1"/>
          <w:i w:val="1"/>
          <w:sz w:val="28"/>
        </w:rPr>
        <w:t>ения промежуточной аттестации определяется рабочей программой</w:t>
      </w:r>
      <w:r>
        <w:rPr>
          <w:b w:val="1"/>
          <w:i w:val="1"/>
          <w:sz w:val="28"/>
        </w:rPr>
        <w:t xml:space="preserve">  с учетом специфики предмета, курса, уровня подготовки и состояния сформированности познавательного интереса обучающихся к предмету, курсу.</w:t>
      </w:r>
    </w:p>
    <w:p w14:paraId="9C090000">
      <w:pPr>
        <w:spacing w:line="276" w:lineRule="auto"/>
        <w:ind/>
        <w:jc w:val="both"/>
        <w:rPr>
          <w:b w:val="1"/>
          <w:i w:val="1"/>
          <w:sz w:val="28"/>
        </w:rPr>
      </w:pPr>
      <w:r>
        <w:rPr>
          <w:b w:val="1"/>
          <w:i w:val="1"/>
          <w:sz w:val="28"/>
        </w:rPr>
        <w:t xml:space="preserve">Промежуточная аттестация проводится в сроки, установленные Педагогическим советом </w:t>
      </w:r>
      <w:r>
        <w:rPr>
          <w:b w:val="1"/>
          <w:i w:val="1"/>
          <w:sz w:val="28"/>
        </w:rPr>
        <w:t>школы</w:t>
      </w:r>
      <w:r>
        <w:rPr>
          <w:b w:val="1"/>
          <w:i w:val="1"/>
          <w:sz w:val="28"/>
        </w:rPr>
        <w:t xml:space="preserve">. </w:t>
      </w:r>
    </w:p>
    <w:p w14:paraId="9D090000">
      <w:pPr>
        <w:spacing w:line="276" w:lineRule="auto"/>
        <w:ind w:firstLine="709" w:left="0"/>
        <w:jc w:val="both"/>
        <w:rPr>
          <w:b w:val="1"/>
          <w:i w:val="1"/>
          <w:sz w:val="28"/>
        </w:rPr>
      </w:pPr>
      <w:r>
        <w:rPr>
          <w:b w:val="1"/>
          <w:i w:val="1"/>
          <w:sz w:val="28"/>
        </w:rPr>
        <w:t>К промежуточной аттестации допускаются  учащиеся 5-8  классов, в том числе обучающиеся, имеющие неудовлетворительную годовую оценку или пропустившие без уважительных причин половину и более учебного времени по учебному предмету, курсу за год, обязаны пройти промежуточную аттестацию по данному предмету.</w:t>
      </w:r>
    </w:p>
    <w:p w14:paraId="9E090000">
      <w:pPr>
        <w:pStyle w:val="Style_2"/>
        <w:spacing w:line="276" w:lineRule="auto"/>
        <w:ind w:firstLine="709" w:left="0"/>
        <w:contextualSpacing w:val="1"/>
        <w:rPr>
          <w:b w:val="1"/>
          <w:i w:val="1"/>
          <w:sz w:val="28"/>
        </w:rPr>
      </w:pPr>
      <w:r>
        <w:rPr>
          <w:b w:val="1"/>
          <w:i w:val="1"/>
          <w:sz w:val="28"/>
        </w:rPr>
        <w:t>Материалы для аттестации по предметам, комплексные письменные  контрольные работы, проверочные работы составляют</w:t>
      </w:r>
      <w:r>
        <w:rPr>
          <w:b w:val="1"/>
          <w:i w:val="1"/>
          <w:sz w:val="28"/>
        </w:rPr>
        <w:t xml:space="preserve">ся учителями предметного цикла </w:t>
      </w:r>
      <w:r>
        <w:rPr>
          <w:b w:val="1"/>
          <w:i w:val="1"/>
          <w:sz w:val="28"/>
        </w:rPr>
        <w:t>в соответствии с содержанием реализуемых учебных программ и утверждаются на зас</w:t>
      </w:r>
      <w:r>
        <w:rPr>
          <w:b w:val="1"/>
          <w:i w:val="1"/>
          <w:sz w:val="28"/>
        </w:rPr>
        <w:t>еданиях школьных</w:t>
      </w:r>
      <w:r>
        <w:rPr>
          <w:b w:val="1"/>
          <w:i w:val="1"/>
          <w:sz w:val="28"/>
        </w:rPr>
        <w:t xml:space="preserve"> методических объединений, а также могут быть использованы диагностичес</w:t>
      </w:r>
      <w:r>
        <w:rPr>
          <w:b w:val="1"/>
          <w:i w:val="1"/>
          <w:sz w:val="28"/>
        </w:rPr>
        <w:t xml:space="preserve">кие материалы, подготовленные </w:t>
      </w:r>
      <w:r>
        <w:rPr>
          <w:b w:val="1"/>
          <w:i w:val="1"/>
          <w:sz w:val="28"/>
        </w:rPr>
        <w:t xml:space="preserve">ЦОКО. </w:t>
      </w:r>
    </w:p>
    <w:p w14:paraId="9F090000">
      <w:pPr>
        <w:spacing w:line="276" w:lineRule="auto"/>
        <w:ind/>
        <w:jc w:val="both"/>
        <w:rPr>
          <w:sz w:val="28"/>
        </w:rPr>
      </w:pPr>
      <w:r>
        <w:rPr>
          <w:b w:val="1"/>
          <w:sz w:val="28"/>
        </w:rPr>
        <w:t>Система оценок при промежуточной аттестации</w:t>
      </w:r>
      <w:r>
        <w:rPr>
          <w:sz w:val="28"/>
        </w:rPr>
        <w:t xml:space="preserve"> определяется  Положением о промежуточной аттестации. </w:t>
      </w:r>
    </w:p>
    <w:p w14:paraId="A0090000">
      <w:pPr>
        <w:spacing w:line="276" w:lineRule="auto"/>
        <w:ind/>
        <w:jc w:val="both"/>
        <w:rPr>
          <w:b w:val="1"/>
          <w:i w:val="1"/>
          <w:sz w:val="28"/>
        </w:rPr>
      </w:pPr>
      <w:r>
        <w:rPr>
          <w:b w:val="1"/>
          <w:i w:val="1"/>
          <w:sz w:val="28"/>
        </w:rPr>
        <w:t>Критерии в</w:t>
      </w:r>
      <w:r>
        <w:rPr>
          <w:b w:val="1"/>
          <w:i w:val="1"/>
          <w:sz w:val="28"/>
        </w:rPr>
        <w:t xml:space="preserve">нутренней оценки определяются </w:t>
      </w:r>
      <w:r>
        <w:rPr>
          <w:b w:val="1"/>
          <w:i w:val="1"/>
          <w:sz w:val="28"/>
        </w:rPr>
        <w:t>Положением о внутренней оценке.</w:t>
      </w:r>
    </w:p>
    <w:p w14:paraId="A1090000">
      <w:pPr>
        <w:spacing w:line="276" w:lineRule="auto"/>
        <w:ind/>
        <w:jc w:val="both"/>
        <w:rPr>
          <w:b w:val="1"/>
          <w:i w:val="1"/>
          <w:sz w:val="28"/>
        </w:rPr>
      </w:pPr>
      <w:r>
        <w:rPr>
          <w:b w:val="1"/>
          <w:i w:val="1"/>
          <w:sz w:val="28"/>
        </w:rPr>
        <w:t xml:space="preserve">Критерии и нормы оценочной деятельности при 5-балльной системе оценки учебной деятельности обучающихся определяются в Положении </w:t>
      </w:r>
      <w:r>
        <w:rPr>
          <w:b w:val="1"/>
          <w:i w:val="1"/>
          <w:sz w:val="28"/>
        </w:rPr>
        <w:t>о формах, периодичности и порядке текущего контроля успеваемости и промежуточной аттестации обучающихся.</w:t>
      </w:r>
    </w:p>
    <w:p w14:paraId="A2090000">
      <w:pPr>
        <w:spacing w:line="276" w:lineRule="auto"/>
        <w:ind/>
        <w:jc w:val="both"/>
        <w:rPr>
          <w:b w:val="1"/>
          <w:i w:val="1"/>
          <w:sz w:val="28"/>
        </w:rPr>
      </w:pPr>
      <w:r>
        <w:rPr>
          <w:b w:val="1"/>
          <w:i w:val="1"/>
          <w:sz w:val="28"/>
        </w:rPr>
        <w:t xml:space="preserve">Оформление документации по итогам промежуточной аттестации  определяется в Положении о </w:t>
      </w:r>
      <w:r>
        <w:rPr>
          <w:b w:val="1"/>
          <w:i w:val="1"/>
          <w:sz w:val="28"/>
        </w:rPr>
        <w:t>формах, периодичности и порядке текущего контроля успеваемости и промежуточной аттестации обучающихся.</w:t>
      </w:r>
    </w:p>
    <w:p w14:paraId="A3090000">
      <w:pPr>
        <w:spacing w:line="276" w:lineRule="auto"/>
        <w:ind/>
        <w:jc w:val="both"/>
        <w:rPr>
          <w:b w:val="1"/>
          <w:sz w:val="28"/>
          <w:highlight w:val="yellow"/>
        </w:rPr>
      </w:pPr>
      <w:r>
        <w:rPr>
          <w:sz w:val="28"/>
        </w:rPr>
        <w:t xml:space="preserve"> </w:t>
      </w:r>
      <w:r>
        <w:rPr>
          <w:b w:val="1"/>
          <w:sz w:val="28"/>
        </w:rPr>
        <w:t>Результаты итоговой аттестации</w:t>
      </w:r>
      <w:r>
        <w:rPr>
          <w:sz w:val="28"/>
        </w:rPr>
        <w:t xml:space="preserve">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r>
        <w:rPr>
          <w:sz w:val="28"/>
        </w:rPr>
        <w:t>. Государственная итоговая</w:t>
      </w:r>
      <w:r>
        <w:rPr>
          <w:sz w:val="28"/>
        </w:rPr>
        <w:t xml:space="preserve"> аттестация выпускников осуществляется внешними (по отношению к образовательному учреждению) органами, т.е. является </w:t>
      </w:r>
      <w:r>
        <w:rPr>
          <w:b w:val="1"/>
          <w:sz w:val="28"/>
        </w:rPr>
        <w:t xml:space="preserve">внешней оценкой.  </w:t>
      </w:r>
    </w:p>
    <w:p w14:paraId="A4090000">
      <w:pPr>
        <w:pStyle w:val="Style_2"/>
        <w:spacing w:line="276" w:lineRule="auto"/>
        <w:ind w:firstLine="0" w:left="0"/>
        <w:rPr>
          <w:sz w:val="28"/>
        </w:rPr>
      </w:pPr>
      <w:r>
        <w:rPr>
          <w:sz w:val="28"/>
        </w:rPr>
        <w:t>Основным объектом, содержательной и критериальной базой</w:t>
      </w:r>
      <w:r>
        <w:rPr>
          <w:rStyle w:val="Style_58_ch"/>
          <w:sz w:val="28"/>
        </w:rPr>
        <w:t xml:space="preserve"> итоговой оценки</w:t>
      </w:r>
      <w:r>
        <w:rPr>
          <w:sz w:val="28"/>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14:paraId="A5090000">
      <w:pPr>
        <w:spacing w:line="276" w:lineRule="auto"/>
        <w:ind/>
        <w:jc w:val="both"/>
        <w:rPr>
          <w:sz w:val="28"/>
        </w:rPr>
      </w:pPr>
      <w:r>
        <w:rPr>
          <w:sz w:val="28"/>
        </w:rPr>
        <w:t xml:space="preserve">При </w:t>
      </w:r>
      <w:r>
        <w:rPr>
          <w:b w:val="1"/>
          <w:sz w:val="28"/>
        </w:rPr>
        <w:t>оценке результатов деятельности образовательного учреждения</w:t>
      </w:r>
      <w:r>
        <w:rPr>
          <w:sz w:val="28"/>
        </w:rPr>
        <w:t xml:space="preserve">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Pr>
          <w:i w:val="1"/>
          <w:sz w:val="28"/>
        </w:rPr>
        <w:t>Выпускник научится»</w:t>
      </w:r>
      <w:r>
        <w:rPr>
          <w:sz w:val="28"/>
        </w:rPr>
        <w:t xml:space="preserve"> и «</w:t>
      </w:r>
      <w:r>
        <w:rPr>
          <w:i w:val="1"/>
          <w:sz w:val="28"/>
        </w:rPr>
        <w:t>Выпускник получит возможность научиться»</w:t>
      </w:r>
      <w:r>
        <w:rPr>
          <w:sz w:val="28"/>
        </w:rPr>
        <w:t xml:space="preserve">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14:paraId="A6090000">
      <w:pPr>
        <w:spacing w:line="276" w:lineRule="auto"/>
        <w:ind/>
        <w:jc w:val="both"/>
        <w:rPr>
          <w:sz w:val="28"/>
        </w:rPr>
      </w:pPr>
      <w:r>
        <w:rPr>
          <w:sz w:val="28"/>
        </w:rPr>
        <w:t xml:space="preserve">При </w:t>
      </w:r>
      <w:r>
        <w:rPr>
          <w:b w:val="1"/>
          <w:sz w:val="28"/>
        </w:rPr>
        <w:t>оценке состояния и тенденций развития системы образования</w:t>
      </w:r>
      <w:r>
        <w:rPr>
          <w:sz w:val="28"/>
        </w:rPr>
        <w:t xml:space="preserve">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14:paraId="A7090000">
      <w:pPr>
        <w:spacing w:line="276" w:lineRule="auto"/>
        <w:ind/>
        <w:jc w:val="both"/>
        <w:rPr>
          <w:sz w:val="28"/>
        </w:rPr>
      </w:pPr>
      <w:r>
        <w:rPr>
          <w:sz w:val="28"/>
        </w:rP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14:paraId="A8090000">
      <w:pPr>
        <w:spacing w:line="276" w:lineRule="auto"/>
        <w:ind/>
        <w:jc w:val="both"/>
        <w:rPr>
          <w:sz w:val="28"/>
        </w:rPr>
      </w:pPr>
      <w:r>
        <w:rPr>
          <w:sz w:val="28"/>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14:paraId="A9090000">
      <w:pPr>
        <w:pStyle w:val="Style_2"/>
        <w:spacing w:line="276" w:lineRule="auto"/>
        <w:ind w:firstLine="454" w:left="0"/>
        <w:rPr>
          <w:i w:val="1"/>
          <w:sz w:val="28"/>
        </w:rPr>
      </w:pPr>
      <w:r>
        <w:rPr>
          <w:sz w:val="28"/>
        </w:rPr>
        <w:t>Система оценки достижения планируемых результатов освоения основной образовательной программы основного общего образования предполагает</w:t>
      </w:r>
      <w:r>
        <w:rPr>
          <w:rStyle w:val="Style_59_ch"/>
          <w:sz w:val="28"/>
        </w:rPr>
        <w:t xml:space="preserve"> </w:t>
      </w:r>
      <w:r>
        <w:rPr>
          <w:rStyle w:val="Style_59_ch"/>
          <w:i w:val="0"/>
          <w:sz w:val="28"/>
        </w:rPr>
        <w:t>комплексный подход</w:t>
      </w:r>
      <w:r>
        <w:rPr>
          <w:rStyle w:val="Style_60_ch"/>
          <w:i w:val="0"/>
          <w:sz w:val="28"/>
        </w:rPr>
        <w:t xml:space="preserve"> </w:t>
      </w:r>
      <w:r>
        <w:rPr>
          <w:rStyle w:val="Style_59_ch"/>
          <w:i w:val="0"/>
          <w:sz w:val="28"/>
        </w:rPr>
        <w:t>к оценке результатов</w:t>
      </w:r>
      <w:r>
        <w:rPr>
          <w:sz w:val="28"/>
        </w:rPr>
        <w:t xml:space="preserve"> образования, позволяющий вести оценку достижения обучающимися всех трёх групп результатов образования:</w:t>
      </w:r>
      <w:r>
        <w:rPr>
          <w:rStyle w:val="Style_59_ch"/>
          <w:sz w:val="28"/>
        </w:rPr>
        <w:t xml:space="preserve"> </w:t>
      </w:r>
      <w:r>
        <w:rPr>
          <w:rStyle w:val="Style_59_ch"/>
          <w:i w:val="0"/>
          <w:sz w:val="28"/>
        </w:rPr>
        <w:t>личностных, метапредметных</w:t>
      </w:r>
      <w:r>
        <w:rPr>
          <w:i w:val="1"/>
          <w:sz w:val="28"/>
        </w:rPr>
        <w:t xml:space="preserve"> и</w:t>
      </w:r>
      <w:r>
        <w:rPr>
          <w:rStyle w:val="Style_59_ch"/>
          <w:i w:val="0"/>
          <w:sz w:val="28"/>
        </w:rPr>
        <w:t xml:space="preserve"> предметных.</w:t>
      </w:r>
    </w:p>
    <w:p w14:paraId="AA090000">
      <w:pPr>
        <w:pStyle w:val="Style_2"/>
        <w:spacing w:line="276" w:lineRule="auto"/>
        <w:ind w:firstLine="454" w:left="0"/>
        <w:rPr>
          <w:sz w:val="28"/>
        </w:rPr>
      </w:pPr>
      <w:r>
        <w:rPr>
          <w:sz w:val="28"/>
        </w:rPr>
        <w:t>Система оценки предусматривает</w:t>
      </w:r>
      <w:r>
        <w:rPr>
          <w:rStyle w:val="Style_59_ch"/>
          <w:sz w:val="28"/>
        </w:rPr>
        <w:t xml:space="preserve"> </w:t>
      </w:r>
      <w:r>
        <w:rPr>
          <w:rStyle w:val="Style_59_ch"/>
          <w:i w:val="0"/>
          <w:sz w:val="28"/>
        </w:rPr>
        <w:t>уровневый подход</w:t>
      </w:r>
      <w:r>
        <w:rPr>
          <w:sz w:val="28"/>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14:paraId="AB090000">
      <w:pPr>
        <w:spacing w:line="276" w:lineRule="auto"/>
        <w:ind/>
        <w:jc w:val="both"/>
        <w:rPr>
          <w:sz w:val="28"/>
        </w:rPr>
      </w:pPr>
      <w:bookmarkStart w:id="19" w:name="bookmark163"/>
      <w:bookmarkEnd w:id="19"/>
      <w:r>
        <w:rPr>
          <w:sz w:val="28"/>
        </w:rPr>
        <w:t>К компетенц</w:t>
      </w:r>
      <w:r>
        <w:rPr>
          <w:sz w:val="28"/>
        </w:rPr>
        <w:t xml:space="preserve">ии МБОУ СОШ № 1 им. Ляпидевского ст. Старощербиновская </w:t>
      </w:r>
      <w:r>
        <w:rPr>
          <w:sz w:val="28"/>
        </w:rPr>
        <w:t>относится:</w:t>
      </w:r>
    </w:p>
    <w:p w14:paraId="AC090000">
      <w:pPr>
        <w:spacing w:line="276" w:lineRule="auto"/>
        <w:ind/>
        <w:jc w:val="both"/>
        <w:rPr>
          <w:sz w:val="28"/>
        </w:rPr>
      </w:pPr>
      <w:r>
        <w:rPr>
          <w:sz w:val="28"/>
        </w:rPr>
        <w:t xml:space="preserve">1) описание организации и содержания: </w:t>
      </w:r>
    </w:p>
    <w:p w14:paraId="AD090000">
      <w:pPr>
        <w:spacing w:line="276" w:lineRule="auto"/>
        <w:ind/>
        <w:jc w:val="both"/>
        <w:rPr>
          <w:sz w:val="28"/>
        </w:rPr>
      </w:pPr>
      <w:r>
        <w:rPr>
          <w:sz w:val="28"/>
        </w:rPr>
        <w:t xml:space="preserve">а) промежуточной аттестации обучающихся в рамках урочной и внеурочной деятельности; </w:t>
      </w:r>
    </w:p>
    <w:p w14:paraId="AE090000">
      <w:pPr>
        <w:spacing w:line="276" w:lineRule="auto"/>
        <w:ind/>
        <w:jc w:val="both"/>
        <w:rPr>
          <w:sz w:val="28"/>
        </w:rPr>
      </w:pPr>
      <w:r>
        <w:rPr>
          <w:sz w:val="28"/>
        </w:rPr>
        <w:t>б) итоговой оценки по предметам, н</w:t>
      </w:r>
      <w:r>
        <w:rPr>
          <w:sz w:val="28"/>
        </w:rPr>
        <w:t xml:space="preserve">е выносимым на государственную </w:t>
      </w:r>
      <w:r>
        <w:rPr>
          <w:sz w:val="28"/>
        </w:rPr>
        <w:t xml:space="preserve">итоговую аттестацию обучающихся; </w:t>
      </w:r>
    </w:p>
    <w:p w14:paraId="AF090000">
      <w:pPr>
        <w:spacing w:line="276" w:lineRule="auto"/>
        <w:ind/>
        <w:jc w:val="both"/>
        <w:rPr>
          <w:sz w:val="28"/>
        </w:rPr>
      </w:pPr>
      <w:r>
        <w:rPr>
          <w:sz w:val="28"/>
        </w:rPr>
        <w:t>в) оценки проектной деятельности обучающихся;</w:t>
      </w:r>
    </w:p>
    <w:p w14:paraId="B0090000">
      <w:pPr>
        <w:spacing w:line="276" w:lineRule="auto"/>
        <w:ind/>
        <w:jc w:val="both"/>
        <w:rPr>
          <w:sz w:val="28"/>
        </w:rPr>
      </w:pPr>
      <w:r>
        <w:rPr>
          <w:sz w:val="28"/>
        </w:rPr>
        <w:t>2)</w:t>
      </w:r>
      <w:r>
        <w:rPr>
          <w:sz w:val="28"/>
        </w:rPr>
        <w:t xml:space="preserve"> </w:t>
      </w:r>
      <w:r>
        <w:rPr>
          <w:sz w:val="28"/>
        </w:rPr>
        <w:t xml:space="preserve">адаптация инструментария для итоговой оценки достижения планируемых результатов, разработанного на федеральном уровне, в целях организации: </w:t>
      </w:r>
    </w:p>
    <w:p w14:paraId="B1090000">
      <w:pPr>
        <w:spacing w:line="276" w:lineRule="auto"/>
        <w:ind/>
        <w:jc w:val="both"/>
        <w:rPr>
          <w:sz w:val="28"/>
        </w:rPr>
      </w:pPr>
      <w:r>
        <w:rPr>
          <w:sz w:val="28"/>
        </w:rPr>
        <w:t xml:space="preserve">а) оценки достижения планируемых результатов в рамках текущего и тематического контроля; </w:t>
      </w:r>
    </w:p>
    <w:p w14:paraId="B2090000">
      <w:pPr>
        <w:spacing w:line="276" w:lineRule="auto"/>
        <w:ind/>
        <w:jc w:val="both"/>
        <w:rPr>
          <w:sz w:val="28"/>
        </w:rPr>
      </w:pPr>
      <w:r>
        <w:rPr>
          <w:sz w:val="28"/>
        </w:rPr>
        <w:t xml:space="preserve">б) промежуточной аттестации (системы внутришкольного мониторинга); </w:t>
      </w:r>
    </w:p>
    <w:p w14:paraId="B3090000">
      <w:pPr>
        <w:spacing w:line="276" w:lineRule="auto"/>
        <w:ind/>
        <w:jc w:val="both"/>
        <w:rPr>
          <w:sz w:val="28"/>
        </w:rPr>
      </w:pPr>
      <w:r>
        <w:rPr>
          <w:sz w:val="28"/>
        </w:rPr>
        <w:t>в) итоговой аттестации по предметам, не выносимым на государственную итоговую аттестацию;</w:t>
      </w:r>
    </w:p>
    <w:p w14:paraId="B4090000">
      <w:pPr>
        <w:spacing w:line="276" w:lineRule="auto"/>
        <w:ind/>
        <w:jc w:val="both"/>
        <w:rPr>
          <w:sz w:val="28"/>
        </w:rPr>
      </w:pPr>
      <w:r>
        <w:rPr>
          <w:sz w:val="28"/>
        </w:rPr>
        <w:t>3)</w:t>
      </w:r>
      <w:r>
        <w:rPr>
          <w:sz w:val="28"/>
        </w:rPr>
        <w:t xml:space="preserve"> </w:t>
      </w:r>
      <w:r>
        <w:rPr>
          <w:sz w:val="28"/>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14:paraId="B5090000">
      <w:pPr>
        <w:spacing w:line="276" w:lineRule="auto"/>
        <w:ind/>
        <w:jc w:val="both"/>
        <w:rPr>
          <w:sz w:val="28"/>
        </w:rPr>
      </w:pPr>
      <w:r>
        <w:rPr>
          <w:sz w:val="28"/>
        </w:rPr>
        <w:t>4)</w:t>
      </w:r>
      <w:r>
        <w:rPr>
          <w:sz w:val="28"/>
        </w:rPr>
        <w:t xml:space="preserve"> </w:t>
      </w:r>
      <w:r>
        <w:rPr>
          <w:sz w:val="28"/>
        </w:rPr>
        <w:t>адаптация или разработка модели и инструментария для организации стартовой диагностики;</w:t>
      </w:r>
    </w:p>
    <w:p w14:paraId="B6090000">
      <w:pPr>
        <w:spacing w:line="276" w:lineRule="auto"/>
        <w:ind/>
        <w:jc w:val="both"/>
        <w:rPr>
          <w:sz w:val="28"/>
        </w:rPr>
      </w:pPr>
      <w:r>
        <w:rPr>
          <w:sz w:val="28"/>
        </w:rPr>
        <w:t>5)</w:t>
      </w:r>
      <w:r>
        <w:rPr>
          <w:sz w:val="28"/>
        </w:rPr>
        <w:t xml:space="preserve"> </w:t>
      </w:r>
      <w:r>
        <w:rPr>
          <w:sz w:val="28"/>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14:paraId="B7090000">
      <w:pPr>
        <w:pStyle w:val="Style_2"/>
        <w:ind w:firstLine="0" w:left="0"/>
        <w:jc w:val="left"/>
        <w:rPr>
          <w:b w:val="1"/>
        </w:rPr>
      </w:pPr>
    </w:p>
    <w:p w14:paraId="B8090000">
      <w:pPr>
        <w:pStyle w:val="Style_2"/>
        <w:ind w:firstLine="0" w:left="0"/>
        <w:jc w:val="left"/>
        <w:rPr>
          <w:b w:val="1"/>
        </w:rPr>
      </w:pPr>
    </w:p>
    <w:p w14:paraId="B9090000">
      <w:pPr>
        <w:spacing w:line="276" w:lineRule="auto"/>
        <w:ind/>
        <w:jc w:val="center"/>
        <w:rPr>
          <w:b w:val="1"/>
          <w:sz w:val="28"/>
        </w:rPr>
      </w:pPr>
      <w:r>
        <w:rPr>
          <w:b w:val="1"/>
          <w:sz w:val="28"/>
        </w:rPr>
        <w:t>1.3.2. Особенности оценки личностных результатов</w:t>
      </w:r>
    </w:p>
    <w:p w14:paraId="BA090000">
      <w:pPr>
        <w:spacing w:line="276" w:lineRule="auto"/>
        <w:ind/>
        <w:jc w:val="both"/>
        <w:rPr>
          <w:sz w:val="28"/>
        </w:rPr>
      </w:pPr>
      <w:r>
        <w:rPr>
          <w:b w:val="1"/>
          <w:sz w:val="28"/>
        </w:rPr>
        <w:t>Оценка личностных результатов</w:t>
      </w:r>
      <w:r>
        <w:rPr>
          <w:sz w:val="28"/>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14:paraId="BB090000">
      <w:pPr>
        <w:spacing w:line="276" w:lineRule="auto"/>
        <w:ind/>
        <w:jc w:val="both"/>
        <w:rPr>
          <w:sz w:val="28"/>
        </w:rPr>
      </w:pPr>
      <w:r>
        <w:rPr>
          <w:sz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14:paraId="BC090000">
      <w:pPr>
        <w:spacing w:line="276" w:lineRule="auto"/>
        <w:ind/>
        <w:jc w:val="both"/>
        <w:rPr>
          <w:sz w:val="28"/>
        </w:rPr>
      </w:pPr>
      <w:r>
        <w:rPr>
          <w:sz w:val="28"/>
        </w:rPr>
        <w:t xml:space="preserve">Основным </w:t>
      </w:r>
      <w:r>
        <w:rPr>
          <w:b w:val="1"/>
          <w:sz w:val="28"/>
        </w:rPr>
        <w:t>объектом</w:t>
      </w:r>
      <w:r>
        <w:rPr>
          <w:sz w:val="28"/>
        </w:rPr>
        <w:t xml:space="preserve"> оценки личностных результатов служит сформированность универсальных учебных действий, включаемых в следующие три основных блока:</w:t>
      </w:r>
    </w:p>
    <w:p w14:paraId="BD090000">
      <w:pPr>
        <w:spacing w:line="276" w:lineRule="auto"/>
        <w:ind/>
        <w:jc w:val="both"/>
        <w:rPr>
          <w:sz w:val="28"/>
        </w:rPr>
      </w:pPr>
      <w:r>
        <w:rPr>
          <w:sz w:val="28"/>
        </w:rPr>
        <w:t>1)</w:t>
      </w:r>
      <w:r>
        <w:rPr>
          <w:sz w:val="28"/>
        </w:rPr>
        <w:t xml:space="preserve"> </w:t>
      </w:r>
      <w:r>
        <w:rPr>
          <w:i w:val="1"/>
          <w:sz w:val="28"/>
        </w:rPr>
        <w:t>сформированность основ гражданской идентичности личности</w:t>
      </w:r>
      <w:r>
        <w:rPr>
          <w:sz w:val="28"/>
        </w:rPr>
        <w:t>;</w:t>
      </w:r>
    </w:p>
    <w:p w14:paraId="BE090000">
      <w:pPr>
        <w:spacing w:line="276" w:lineRule="auto"/>
        <w:ind/>
        <w:jc w:val="both"/>
        <w:rPr>
          <w:i w:val="1"/>
          <w:sz w:val="28"/>
        </w:rPr>
      </w:pPr>
      <w:r>
        <w:rPr>
          <w:sz w:val="28"/>
        </w:rPr>
        <w:t>2)</w:t>
      </w:r>
      <w:r>
        <w:rPr>
          <w:sz w:val="28"/>
        </w:rPr>
        <w:t xml:space="preserve"> </w:t>
      </w:r>
      <w:r>
        <w:rPr>
          <w:i w:val="1"/>
          <w:sz w:val="28"/>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14:paraId="BF090000">
      <w:pPr>
        <w:spacing w:line="276" w:lineRule="auto"/>
        <w:ind/>
        <w:jc w:val="both"/>
        <w:rPr>
          <w:sz w:val="28"/>
        </w:rPr>
      </w:pPr>
      <w:r>
        <w:rPr>
          <w:sz w:val="28"/>
        </w:rPr>
        <w:t>3)</w:t>
      </w:r>
      <w:r>
        <w:rPr>
          <w:sz w:val="28"/>
        </w:rPr>
        <w:t xml:space="preserve"> </w:t>
      </w:r>
      <w:r>
        <w:rPr>
          <w:sz w:val="28"/>
        </w:rPr>
        <w:t xml:space="preserve">сформированность </w:t>
      </w:r>
      <w:r>
        <w:rPr>
          <w:i w:val="1"/>
          <w:sz w:val="28"/>
        </w:rPr>
        <w:t>социальных компетенций</w:t>
      </w:r>
      <w:r>
        <w:rPr>
          <w:sz w:val="28"/>
        </w:rPr>
        <w:t>, включая ценностно-смысловые установки и моральные нормы, опыт социальных и межличностных отношений, правосознание.</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596"/>
        <w:gridCol w:w="3420"/>
        <w:gridCol w:w="3194"/>
      </w:tblGrid>
      <w:tr>
        <w:tc>
          <w:tcPr>
            <w:tcW w:type="dxa" w:w="2596"/>
            <w:tcBorders>
              <w:top w:color="000000" w:sz="4" w:val="single"/>
              <w:left w:color="000000" w:sz="4" w:val="single"/>
              <w:bottom w:color="000000" w:sz="4" w:val="single"/>
              <w:right w:color="000000" w:sz="4" w:val="single"/>
            </w:tcBorders>
          </w:tcPr>
          <w:p w14:paraId="C0090000">
            <w:pPr>
              <w:spacing w:line="276" w:lineRule="auto"/>
              <w:ind/>
              <w:rPr>
                <w:b w:val="1"/>
                <w:i w:val="1"/>
                <w:sz w:val="28"/>
              </w:rPr>
            </w:pPr>
            <w:r>
              <w:rPr>
                <w:b w:val="1"/>
                <w:i w:val="1"/>
                <w:sz w:val="28"/>
              </w:rPr>
              <w:t>Объекты оценки</w:t>
            </w:r>
          </w:p>
        </w:tc>
        <w:tc>
          <w:tcPr>
            <w:tcW w:type="dxa" w:w="3420"/>
            <w:tcBorders>
              <w:top w:color="000000" w:sz="4" w:val="single"/>
              <w:left w:color="000000" w:sz="4" w:val="single"/>
              <w:bottom w:color="000000" w:sz="4" w:val="single"/>
              <w:right w:color="000000" w:sz="4" w:val="single"/>
            </w:tcBorders>
          </w:tcPr>
          <w:p w14:paraId="C1090000">
            <w:pPr>
              <w:spacing w:line="276" w:lineRule="auto"/>
              <w:ind/>
              <w:rPr>
                <w:b w:val="1"/>
                <w:i w:val="1"/>
                <w:sz w:val="28"/>
              </w:rPr>
            </w:pPr>
            <w:r>
              <w:rPr>
                <w:b w:val="1"/>
                <w:i w:val="1"/>
                <w:sz w:val="28"/>
              </w:rPr>
              <w:t>Содержание оценки</w:t>
            </w:r>
          </w:p>
        </w:tc>
        <w:tc>
          <w:tcPr>
            <w:tcW w:type="dxa" w:w="3194"/>
            <w:tcBorders>
              <w:top w:color="000000" w:sz="4" w:val="single"/>
              <w:left w:color="000000" w:sz="4" w:val="single"/>
              <w:bottom w:color="000000" w:sz="4" w:val="single"/>
              <w:right w:color="000000" w:sz="4" w:val="single"/>
            </w:tcBorders>
          </w:tcPr>
          <w:p w14:paraId="C2090000">
            <w:pPr>
              <w:spacing w:line="276" w:lineRule="auto"/>
              <w:ind/>
              <w:rPr>
                <w:b w:val="1"/>
                <w:i w:val="1"/>
                <w:sz w:val="28"/>
              </w:rPr>
            </w:pPr>
            <w:r>
              <w:rPr>
                <w:b w:val="1"/>
                <w:i w:val="1"/>
                <w:sz w:val="28"/>
              </w:rPr>
              <w:t>Методы оценки</w:t>
            </w:r>
          </w:p>
          <w:p w14:paraId="C3090000">
            <w:pPr>
              <w:spacing w:line="276" w:lineRule="auto"/>
              <w:ind/>
              <w:rPr>
                <w:b w:val="1"/>
                <w:i w:val="1"/>
                <w:sz w:val="28"/>
              </w:rPr>
            </w:pPr>
          </w:p>
        </w:tc>
      </w:tr>
      <w:tr>
        <w:tc>
          <w:tcPr>
            <w:tcW w:type="dxa" w:w="2596"/>
            <w:tcBorders>
              <w:top w:color="000000" w:sz="4" w:val="single"/>
              <w:left w:color="000000" w:sz="4" w:val="single"/>
              <w:bottom w:color="000000" w:sz="4" w:val="single"/>
              <w:right w:color="000000" w:sz="4" w:val="single"/>
            </w:tcBorders>
          </w:tcPr>
          <w:p w14:paraId="C4090000">
            <w:pPr>
              <w:spacing w:line="276" w:lineRule="auto"/>
              <w:ind/>
              <w:rPr>
                <w:b w:val="1"/>
                <w:i w:val="1"/>
                <w:sz w:val="24"/>
              </w:rPr>
            </w:pPr>
            <w:r>
              <w:rPr>
                <w:b w:val="1"/>
                <w:i w:val="1"/>
                <w:sz w:val="24"/>
              </w:rPr>
              <w:t>Сформированность основ гражданской идентичности</w:t>
            </w:r>
          </w:p>
        </w:tc>
        <w:tc>
          <w:tcPr>
            <w:tcW w:type="dxa" w:w="3420"/>
            <w:tcBorders>
              <w:top w:color="000000" w:sz="4" w:val="single"/>
              <w:left w:color="000000" w:sz="4" w:val="single"/>
              <w:bottom w:color="000000" w:sz="4" w:val="single"/>
              <w:right w:color="000000" w:sz="4" w:val="single"/>
            </w:tcBorders>
          </w:tcPr>
          <w:p w14:paraId="C5090000">
            <w:pPr>
              <w:spacing w:line="276" w:lineRule="auto"/>
              <w:ind/>
              <w:rPr>
                <w:i w:val="1"/>
                <w:sz w:val="24"/>
              </w:rPr>
            </w:pPr>
            <w:r>
              <w:rPr>
                <w:i w:val="1"/>
                <w:sz w:val="24"/>
              </w:rPr>
              <w:t>Знания: истории России и родного края, социально-политического устройства и государственных символов, положений Конституции, прав и обязанностей гражданина, о народах и национальностях России, о своей этнической принадлежности.</w:t>
            </w:r>
          </w:p>
          <w:p w14:paraId="C6090000">
            <w:pPr>
              <w:spacing w:line="276" w:lineRule="auto"/>
              <w:ind/>
              <w:rPr>
                <w:i w:val="1"/>
                <w:sz w:val="24"/>
              </w:rPr>
            </w:pPr>
            <w:r>
              <w:rPr>
                <w:i w:val="1"/>
                <w:sz w:val="24"/>
              </w:rPr>
              <w:t>Ценностные установки: любовь к Родине и чувство гордости за неё; уважительное отношении к  истории, культуре и народам России и других стран; положительное принятие своей этнической принадлежности. Поведение: толерантность в отношении людей других национальностей, участие в общественно-полезной деятельности, добросовестное отношение к своим обязан</w:t>
            </w:r>
            <w:r>
              <w:rPr>
                <w:i w:val="1"/>
                <w:sz w:val="24"/>
              </w:rPr>
              <w:t xml:space="preserve">ностям. </w:t>
            </w:r>
          </w:p>
        </w:tc>
        <w:tc>
          <w:tcPr>
            <w:tcW w:type="dxa" w:w="3194"/>
            <w:vMerge w:val="restart"/>
            <w:tcBorders>
              <w:top w:color="000000" w:sz="4" w:val="single"/>
              <w:left w:color="000000" w:sz="4" w:val="single"/>
              <w:bottom w:color="000000" w:sz="4" w:val="single"/>
              <w:right w:color="000000" w:sz="4" w:val="single"/>
            </w:tcBorders>
          </w:tcPr>
          <w:p w14:paraId="C7090000">
            <w:pPr>
              <w:spacing w:line="276" w:lineRule="auto"/>
              <w:ind/>
              <w:rPr>
                <w:i w:val="1"/>
                <w:sz w:val="24"/>
              </w:rPr>
            </w:pPr>
            <w:r>
              <w:rPr>
                <w:i w:val="1"/>
                <w:sz w:val="24"/>
              </w:rPr>
              <w:t xml:space="preserve">1. Внешняя оценка: внешние неперсонифицированные мониторинговые процедуры, цель которых – оценка не ученика, а эффективности воспитательной деятельности ОУ. </w:t>
            </w:r>
          </w:p>
          <w:p w14:paraId="C8090000">
            <w:pPr>
              <w:spacing w:line="276" w:lineRule="auto"/>
              <w:ind/>
              <w:rPr>
                <w:i w:val="1"/>
                <w:sz w:val="24"/>
              </w:rPr>
            </w:pPr>
          </w:p>
          <w:p w14:paraId="C9090000">
            <w:pPr>
              <w:spacing w:line="276" w:lineRule="auto"/>
              <w:ind/>
              <w:rPr>
                <w:i w:val="1"/>
                <w:sz w:val="24"/>
              </w:rPr>
            </w:pPr>
            <w:r>
              <w:rPr>
                <w:i w:val="1"/>
                <w:sz w:val="24"/>
              </w:rPr>
              <w:t xml:space="preserve">2. Внутренняя оценка: педагогическое наблюдение, беседы, анкетирование, опросы. </w:t>
            </w:r>
          </w:p>
          <w:p w14:paraId="CA090000">
            <w:pPr>
              <w:spacing w:line="276" w:lineRule="auto"/>
              <w:ind/>
              <w:rPr>
                <w:i w:val="1"/>
                <w:sz w:val="24"/>
              </w:rPr>
            </w:pPr>
          </w:p>
          <w:p w14:paraId="CB090000">
            <w:pPr>
              <w:spacing w:line="276" w:lineRule="auto"/>
              <w:ind/>
              <w:rPr>
                <w:i w:val="1"/>
                <w:sz w:val="24"/>
              </w:rPr>
            </w:pPr>
            <w:r>
              <w:rPr>
                <w:i w:val="1"/>
                <w:sz w:val="24"/>
              </w:rPr>
              <w:t>3. Данные о достижении учащимися отдельных личностных результатов могут использоваться только в интересах их личностного развития с учётом требований психологической безопасности. С согласия учащихся некоторые результаты (например, участие в школьном самоуправлении, общественно-полезной деятельности, взаимодействие с социальным окружением и др.) могут быть отражены в портфолио ученика.</w:t>
            </w:r>
          </w:p>
          <w:p w14:paraId="CC090000">
            <w:pPr>
              <w:spacing w:line="276" w:lineRule="auto"/>
              <w:ind/>
              <w:rPr>
                <w:i w:val="1"/>
                <w:sz w:val="28"/>
              </w:rPr>
            </w:pPr>
            <w:r>
              <w:rPr>
                <w:i w:val="1"/>
                <w:sz w:val="24"/>
              </w:rPr>
              <w:t>По запросу учащихся и их родителей  (или по согласованию с ними) возможно психолого-педагогическое консультирование по вопросам личностного развития с учётом достижений и проблем конкретного учащегося.</w:t>
            </w:r>
          </w:p>
        </w:tc>
      </w:tr>
      <w:tr>
        <w:tc>
          <w:tcPr>
            <w:tcW w:type="dxa" w:w="2596"/>
            <w:tcBorders>
              <w:top w:color="000000" w:sz="4" w:val="single"/>
              <w:left w:color="000000" w:sz="4" w:val="single"/>
              <w:bottom w:color="000000" w:sz="4" w:val="single"/>
              <w:right w:color="000000" w:sz="4" w:val="single"/>
            </w:tcBorders>
          </w:tcPr>
          <w:p w14:paraId="CD090000">
            <w:pPr>
              <w:spacing w:line="276" w:lineRule="auto"/>
              <w:ind/>
              <w:rPr>
                <w:b w:val="1"/>
                <w:i w:val="1"/>
                <w:sz w:val="24"/>
              </w:rPr>
            </w:pPr>
            <w:r>
              <w:rPr>
                <w:b w:val="1"/>
                <w:i w:val="1"/>
                <w:sz w:val="24"/>
              </w:rPr>
              <w:t>Готовность к переходу к самообразованию, в том числе готовность к выбору направлений профильного образования</w:t>
            </w:r>
          </w:p>
        </w:tc>
        <w:tc>
          <w:tcPr>
            <w:tcW w:type="dxa" w:w="3420"/>
            <w:tcBorders>
              <w:top w:color="000000" w:sz="4" w:val="single"/>
              <w:left w:color="000000" w:sz="4" w:val="single"/>
              <w:bottom w:color="000000" w:sz="4" w:val="single"/>
              <w:right w:color="000000" w:sz="4" w:val="single"/>
            </w:tcBorders>
          </w:tcPr>
          <w:p w14:paraId="CE090000">
            <w:pPr>
              <w:spacing w:line="276" w:lineRule="auto"/>
              <w:ind/>
              <w:rPr>
                <w:i w:val="1"/>
                <w:sz w:val="24"/>
              </w:rPr>
            </w:pPr>
            <w:r>
              <w:rPr>
                <w:i w:val="1"/>
                <w:sz w:val="24"/>
              </w:rPr>
              <w:t>Прилежание и ответственность за результаты обучения</w:t>
            </w:r>
          </w:p>
          <w:p w14:paraId="CF090000">
            <w:pPr>
              <w:spacing w:line="276" w:lineRule="auto"/>
              <w:ind/>
              <w:rPr>
                <w:i w:val="1"/>
                <w:sz w:val="24"/>
              </w:rPr>
            </w:pPr>
            <w:r>
              <w:rPr>
                <w:i w:val="1"/>
                <w:sz w:val="24"/>
              </w:rPr>
              <w:t>Сформированность учебно-познавательных мотивов и основ учебной деятельности</w:t>
            </w:r>
          </w:p>
          <w:p w14:paraId="D0090000">
            <w:pPr>
              <w:spacing w:line="276" w:lineRule="auto"/>
              <w:ind/>
              <w:rPr>
                <w:i w:val="1"/>
                <w:sz w:val="24"/>
              </w:rPr>
            </w:pPr>
            <w:r>
              <w:rPr>
                <w:i w:val="1"/>
                <w:sz w:val="24"/>
              </w:rPr>
              <w:t>Интерес к изучаемым областям знаний и видам деятельности</w:t>
            </w:r>
          </w:p>
          <w:p w14:paraId="D1090000">
            <w:pPr>
              <w:spacing w:line="276" w:lineRule="auto"/>
              <w:ind/>
              <w:rPr>
                <w:i w:val="1"/>
                <w:sz w:val="24"/>
              </w:rPr>
            </w:pPr>
            <w:r>
              <w:rPr>
                <w:i w:val="1"/>
                <w:sz w:val="24"/>
              </w:rPr>
              <w:t xml:space="preserve">Умение делать осознанный выбор своей образовательной траектории  </w:t>
            </w:r>
          </w:p>
        </w:tc>
        <w:tc>
          <w:tcPr>
            <w:tcW w:type="dxa" w:w="3194"/>
            <w:gridSpan w:val="1"/>
            <w:vMerge w:val="continue"/>
            <w:tcBorders>
              <w:top w:color="000000" w:sz="4" w:val="single"/>
              <w:left w:color="000000" w:sz="4" w:val="single"/>
              <w:bottom w:color="000000" w:sz="4" w:val="single"/>
              <w:right w:color="000000" w:sz="4" w:val="single"/>
            </w:tcBorders>
          </w:tcPr>
          <w:p/>
        </w:tc>
      </w:tr>
      <w:tr>
        <w:tc>
          <w:tcPr>
            <w:tcW w:type="dxa" w:w="2596"/>
            <w:tcBorders>
              <w:top w:color="000000" w:sz="4" w:val="single"/>
              <w:left w:color="000000" w:sz="4" w:val="single"/>
              <w:bottom w:color="000000" w:sz="4" w:val="single"/>
              <w:right w:color="000000" w:sz="4" w:val="single"/>
            </w:tcBorders>
          </w:tcPr>
          <w:p w14:paraId="D2090000">
            <w:pPr>
              <w:spacing w:line="276" w:lineRule="auto"/>
              <w:ind/>
              <w:rPr>
                <w:b w:val="1"/>
                <w:i w:val="1"/>
                <w:sz w:val="24"/>
              </w:rPr>
            </w:pPr>
            <w:r>
              <w:rPr>
                <w:b w:val="1"/>
                <w:i w:val="1"/>
                <w:sz w:val="24"/>
              </w:rPr>
              <w:t xml:space="preserve">Сформированность основ социальных компетенций </w:t>
            </w:r>
          </w:p>
        </w:tc>
        <w:tc>
          <w:tcPr>
            <w:tcW w:type="dxa" w:w="3420"/>
            <w:tcBorders>
              <w:top w:color="000000" w:sz="4" w:val="single"/>
              <w:left w:color="000000" w:sz="4" w:val="single"/>
              <w:bottom w:color="000000" w:sz="4" w:val="single"/>
              <w:right w:color="000000" w:sz="4" w:val="single"/>
            </w:tcBorders>
          </w:tcPr>
          <w:p w14:paraId="D3090000">
            <w:pPr>
              <w:spacing w:line="276" w:lineRule="auto"/>
              <w:ind/>
              <w:rPr>
                <w:i w:val="1"/>
                <w:sz w:val="24"/>
              </w:rPr>
            </w:pPr>
            <w:r>
              <w:rPr>
                <w:i w:val="1"/>
                <w:sz w:val="24"/>
              </w:rPr>
              <w:t>Готовность и способность участвовать в школьном самоуправлении</w:t>
            </w:r>
          </w:p>
          <w:p w14:paraId="D4090000">
            <w:pPr>
              <w:spacing w:line="276" w:lineRule="auto"/>
              <w:ind/>
              <w:rPr>
                <w:i w:val="1"/>
                <w:sz w:val="24"/>
              </w:rPr>
            </w:pPr>
            <w:r>
              <w:rPr>
                <w:i w:val="1"/>
                <w:sz w:val="24"/>
              </w:rPr>
              <w:t>Выполнение норм и требований школьной жизни</w:t>
            </w:r>
          </w:p>
          <w:p w14:paraId="D5090000">
            <w:pPr>
              <w:spacing w:line="276" w:lineRule="auto"/>
              <w:ind/>
              <w:rPr>
                <w:i w:val="1"/>
                <w:sz w:val="24"/>
              </w:rPr>
            </w:pPr>
            <w:r>
              <w:rPr>
                <w:i w:val="1"/>
                <w:sz w:val="24"/>
              </w:rPr>
              <w:t>Следование общепринятым моральным нормам</w:t>
            </w:r>
          </w:p>
          <w:p w14:paraId="D6090000">
            <w:pPr>
              <w:spacing w:line="276" w:lineRule="auto"/>
              <w:ind/>
              <w:rPr>
                <w:i w:val="1"/>
                <w:sz w:val="24"/>
              </w:rPr>
            </w:pPr>
            <w:r>
              <w:rPr>
                <w:i w:val="1"/>
                <w:sz w:val="24"/>
              </w:rPr>
              <w:t>Умение вести диалог и разрешать конфликты</w:t>
            </w:r>
          </w:p>
          <w:p w14:paraId="D7090000">
            <w:pPr>
              <w:spacing w:line="276" w:lineRule="auto"/>
              <w:ind/>
              <w:rPr>
                <w:i w:val="1"/>
                <w:sz w:val="24"/>
              </w:rPr>
            </w:pPr>
            <w:r>
              <w:rPr>
                <w:i w:val="1"/>
                <w:sz w:val="24"/>
              </w:rPr>
              <w:t>Опыт социальных и межличностных отношений</w:t>
            </w:r>
          </w:p>
        </w:tc>
        <w:tc>
          <w:tcPr>
            <w:tcW w:type="dxa" w:w="3194"/>
            <w:gridSpan w:val="1"/>
            <w:vMerge w:val="continue"/>
            <w:tcBorders>
              <w:top w:color="000000" w:sz="4" w:val="single"/>
              <w:left w:color="000000" w:sz="4" w:val="single"/>
              <w:bottom w:color="000000" w:sz="4" w:val="single"/>
              <w:right w:color="000000" w:sz="4" w:val="single"/>
            </w:tcBorders>
          </w:tcPr>
          <w:p/>
        </w:tc>
      </w:tr>
    </w:tbl>
    <w:p w14:paraId="D8090000">
      <w:pPr>
        <w:spacing w:line="276" w:lineRule="auto"/>
        <w:ind/>
        <w:jc w:val="both"/>
        <w:rPr>
          <w:sz w:val="28"/>
        </w:rPr>
      </w:pPr>
    </w:p>
    <w:p w14:paraId="D9090000">
      <w:pPr>
        <w:spacing w:line="276" w:lineRule="auto"/>
        <w:ind/>
        <w:jc w:val="both"/>
        <w:rPr>
          <w:sz w:val="28"/>
        </w:rPr>
      </w:pPr>
      <w:r>
        <w:rPr>
          <w:sz w:val="28"/>
        </w:rPr>
        <w:t xml:space="preserve">В соответствии с требованиями Стандарта </w:t>
      </w:r>
      <w:r>
        <w:rPr>
          <w:b w:val="1"/>
          <w:sz w:val="28"/>
        </w:rPr>
        <w:t>достижение обучающимися личностных результатов не выносится на итоговую оценку</w:t>
      </w:r>
      <w:r>
        <w:rPr>
          <w:sz w:val="28"/>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14:paraId="DA090000">
      <w:pPr>
        <w:pStyle w:val="Style_2"/>
        <w:spacing w:line="276" w:lineRule="auto"/>
        <w:ind/>
        <w:rPr>
          <w:sz w:val="28"/>
        </w:rPr>
      </w:pPr>
      <w:r>
        <w:rPr>
          <w:sz w:val="28"/>
        </w:rPr>
        <w:t>Результаты мониторинговых исследований являются основанием для принятия различных управленческих решений.</w:t>
      </w:r>
    </w:p>
    <w:p w14:paraId="DB090000">
      <w:pPr>
        <w:spacing w:line="276" w:lineRule="auto"/>
        <w:ind/>
        <w:jc w:val="both"/>
        <w:rPr>
          <w:sz w:val="28"/>
        </w:rPr>
      </w:pPr>
      <w:r>
        <w:rPr>
          <w:sz w:val="28"/>
        </w:rPr>
        <w:t xml:space="preserve">В текущем образовательном процессе </w:t>
      </w:r>
      <w:r>
        <w:rPr>
          <w:b w:val="1"/>
          <w:sz w:val="28"/>
        </w:rPr>
        <w:t>возможна ограниченная оценка</w:t>
      </w:r>
      <w:r>
        <w:rPr>
          <w:sz w:val="28"/>
        </w:rPr>
        <w:t xml:space="preserve"> сформированности отдельных личностных результатов, проявляющихся в:</w:t>
      </w:r>
    </w:p>
    <w:p w14:paraId="DC090000">
      <w:pPr>
        <w:spacing w:line="276" w:lineRule="auto"/>
        <w:ind/>
        <w:jc w:val="both"/>
        <w:rPr>
          <w:sz w:val="28"/>
        </w:rPr>
      </w:pPr>
      <w:r>
        <w:rPr>
          <w:sz w:val="28"/>
        </w:rPr>
        <w:t>1)</w:t>
      </w:r>
      <w:r>
        <w:rPr>
          <w:sz w:val="28"/>
        </w:rPr>
        <w:t xml:space="preserve"> </w:t>
      </w:r>
      <w:r>
        <w:rPr>
          <w:sz w:val="28"/>
        </w:rPr>
        <w:t xml:space="preserve">соблюдении </w:t>
      </w:r>
      <w:r>
        <w:rPr>
          <w:i w:val="1"/>
          <w:sz w:val="28"/>
        </w:rPr>
        <w:t>норм и правил поведения</w:t>
      </w:r>
      <w:r>
        <w:rPr>
          <w:sz w:val="28"/>
        </w:rPr>
        <w:t>, принятых в образовательном учреждении;</w:t>
      </w:r>
    </w:p>
    <w:p w14:paraId="DD090000">
      <w:pPr>
        <w:spacing w:line="276" w:lineRule="auto"/>
        <w:ind/>
        <w:jc w:val="both"/>
        <w:rPr>
          <w:sz w:val="28"/>
        </w:rPr>
      </w:pPr>
      <w:r>
        <w:rPr>
          <w:sz w:val="28"/>
        </w:rPr>
        <w:t>2)</w:t>
      </w:r>
      <w:r>
        <w:rPr>
          <w:sz w:val="28"/>
        </w:rPr>
        <w:t xml:space="preserve"> </w:t>
      </w:r>
      <w:r>
        <w:rPr>
          <w:sz w:val="28"/>
        </w:rPr>
        <w:t xml:space="preserve">участии </w:t>
      </w:r>
      <w:r>
        <w:rPr>
          <w:i w:val="1"/>
          <w:sz w:val="28"/>
        </w:rPr>
        <w:t>в общественной жизни</w:t>
      </w:r>
      <w:r>
        <w:rPr>
          <w:sz w:val="28"/>
        </w:rPr>
        <w:t xml:space="preserve"> образовательного учреждения и ближайшего социального окружения, общественно полезной деятельности;</w:t>
      </w:r>
    </w:p>
    <w:p w14:paraId="DE090000">
      <w:pPr>
        <w:spacing w:line="276" w:lineRule="auto"/>
        <w:ind/>
        <w:jc w:val="both"/>
        <w:rPr>
          <w:sz w:val="28"/>
        </w:rPr>
      </w:pPr>
      <w:r>
        <w:rPr>
          <w:sz w:val="28"/>
        </w:rPr>
        <w:t>3)</w:t>
      </w:r>
      <w:r>
        <w:rPr>
          <w:sz w:val="28"/>
        </w:rPr>
        <w:t xml:space="preserve"> </w:t>
      </w:r>
      <w:r>
        <w:rPr>
          <w:i w:val="1"/>
          <w:sz w:val="28"/>
        </w:rPr>
        <w:t>прилежании и ответственности</w:t>
      </w:r>
      <w:r>
        <w:rPr>
          <w:sz w:val="28"/>
        </w:rPr>
        <w:t xml:space="preserve"> за результаты обучения;</w:t>
      </w:r>
    </w:p>
    <w:p w14:paraId="DF090000">
      <w:pPr>
        <w:spacing w:line="276" w:lineRule="auto"/>
        <w:ind/>
        <w:jc w:val="both"/>
        <w:rPr>
          <w:sz w:val="28"/>
        </w:rPr>
      </w:pPr>
      <w:r>
        <w:rPr>
          <w:sz w:val="28"/>
        </w:rPr>
        <w:t>4)</w:t>
      </w:r>
      <w:r>
        <w:rPr>
          <w:sz w:val="28"/>
        </w:rPr>
        <w:t xml:space="preserve"> </w:t>
      </w:r>
      <w:r>
        <w:rPr>
          <w:sz w:val="28"/>
        </w:rPr>
        <w:t xml:space="preserve">готовности и способности делать </w:t>
      </w:r>
      <w:r>
        <w:rPr>
          <w:i w:val="1"/>
          <w:sz w:val="28"/>
        </w:rPr>
        <w:t>осознанный выбор</w:t>
      </w:r>
      <w:r>
        <w:rPr>
          <w:sz w:val="28"/>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14:paraId="E0090000">
      <w:pPr>
        <w:spacing w:line="276" w:lineRule="auto"/>
        <w:ind/>
        <w:jc w:val="both"/>
        <w:rPr>
          <w:sz w:val="28"/>
        </w:rPr>
      </w:pPr>
      <w:r>
        <w:rPr>
          <w:sz w:val="28"/>
        </w:rPr>
        <w:t>5)</w:t>
      </w:r>
      <w:r>
        <w:rPr>
          <w:sz w:val="28"/>
        </w:rPr>
        <w:t xml:space="preserve"> </w:t>
      </w:r>
      <w:r>
        <w:rPr>
          <w:i w:val="1"/>
          <w:sz w:val="28"/>
        </w:rPr>
        <w:t>ценностно-смысловых установках</w:t>
      </w:r>
      <w:r>
        <w:rPr>
          <w:sz w:val="28"/>
        </w:rPr>
        <w:t xml:space="preserve"> обучающихся, формируемых средствами различных предметов в рамках системы общего образования.</w:t>
      </w:r>
    </w:p>
    <w:p w14:paraId="E1090000">
      <w:pPr>
        <w:spacing w:line="276" w:lineRule="auto"/>
        <w:ind w:firstLine="720" w:left="0"/>
        <w:jc w:val="both"/>
        <w:rPr>
          <w:sz w:val="28"/>
        </w:rPr>
      </w:pPr>
      <w:r>
        <w:rPr>
          <w:sz w:val="28"/>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w:t>
      </w:r>
    </w:p>
    <w:p w14:paraId="E2090000">
      <w:pPr>
        <w:spacing w:line="276" w:lineRule="auto"/>
        <w:ind/>
        <w:jc w:val="center"/>
        <w:rPr>
          <w:b w:val="1"/>
          <w:i w:val="1"/>
          <w:sz w:val="28"/>
        </w:rPr>
      </w:pPr>
      <w:r>
        <w:rPr>
          <w:b w:val="1"/>
          <w:i w:val="1"/>
          <w:sz w:val="28"/>
        </w:rPr>
        <w:t>Инструментарий для стартовой диагностики и итоговой оценки личностных результатов</w:t>
      </w:r>
    </w:p>
    <w:p w14:paraId="E3090000">
      <w:pPr>
        <w:spacing w:line="276" w:lineRule="auto"/>
        <w:ind/>
        <w:jc w:val="both"/>
        <w:rPr>
          <w:b w:val="1"/>
          <w:i w:val="1"/>
          <w:sz w:val="28"/>
        </w:rPr>
      </w:pPr>
      <w:r>
        <w:rPr>
          <w:b w:val="1"/>
          <w:i w:val="1"/>
          <w:sz w:val="28"/>
        </w:rPr>
        <w:t>Формы и методы оценки.</w:t>
      </w:r>
    </w:p>
    <w:p w14:paraId="E4090000">
      <w:pPr>
        <w:spacing w:line="276" w:lineRule="auto"/>
        <w:ind/>
        <w:jc w:val="both"/>
        <w:rPr>
          <w:i w:val="1"/>
          <w:sz w:val="28"/>
        </w:rPr>
      </w:pPr>
      <w:r>
        <w:rPr>
          <w:i w:val="1"/>
          <w:sz w:val="28"/>
        </w:rPr>
        <w:t>Д</w:t>
      </w:r>
      <w:r>
        <w:rPr>
          <w:i w:val="1"/>
          <w:sz w:val="28"/>
        </w:rPr>
        <w:t>иагностика результатов личностного развития предполагает проявление обучающимся качеств своей личности (оценки поступков, обозначение своей жизненной позиции, культурного выбора, мотивов) и проводится в разных формах: диагностическая работа, результаты наблюдения и т.д. Такая диагностика проводится только в виде неперсонифицированных работ. Работы, как правило, не подписываются, и таблицы, где собираются эти данные, показывают результаты только по классу или школе в целом, но не по каждому конкретному ученику.</w:t>
      </w:r>
    </w:p>
    <w:p w14:paraId="E5090000">
      <w:pPr>
        <w:spacing w:line="276" w:lineRule="auto"/>
        <w:ind/>
        <w:jc w:val="both"/>
        <w:rPr>
          <w:i w:val="1"/>
          <w:sz w:val="28"/>
        </w:rPr>
      </w:pPr>
      <w:r>
        <w:rPr>
          <w:i w:val="1"/>
          <w:sz w:val="28"/>
        </w:rPr>
        <w:t>Письменная контрольная работа дополняется такими новыми формами контроля результатов, как целенаправленное наблюдение. Самооценка ученика по принятым формам (например, лист с вопросами по саморефлексии конкретной деятельности).</w:t>
      </w:r>
    </w:p>
    <w:p w14:paraId="E6090000">
      <w:pPr>
        <w:spacing w:line="276" w:lineRule="auto"/>
        <w:ind/>
        <w:jc w:val="both"/>
        <w:rPr>
          <w:i w:val="1"/>
          <w:sz w:val="28"/>
        </w:rPr>
      </w:pPr>
      <w:r>
        <w:rPr>
          <w:i w:val="1"/>
          <w:sz w:val="28"/>
        </w:rPr>
        <w:t>Обобщенная оценка этих и других личностных рез</w:t>
      </w:r>
      <w:r>
        <w:rPr>
          <w:i w:val="1"/>
          <w:sz w:val="28"/>
        </w:rPr>
        <w:t xml:space="preserve">ультатов освоения обучающимися </w:t>
      </w:r>
      <w:r>
        <w:rPr>
          <w:i w:val="1"/>
          <w:sz w:val="28"/>
        </w:rPr>
        <w:t>основн</w:t>
      </w:r>
      <w:r>
        <w:rPr>
          <w:i w:val="1"/>
          <w:sz w:val="28"/>
        </w:rPr>
        <w:t>ой</w:t>
      </w:r>
      <w:r>
        <w:rPr>
          <w:i w:val="1"/>
          <w:sz w:val="28"/>
        </w:rPr>
        <w:t xml:space="preserve"> образовательн</w:t>
      </w:r>
      <w:r>
        <w:rPr>
          <w:i w:val="1"/>
          <w:sz w:val="28"/>
        </w:rPr>
        <w:t>ой</w:t>
      </w:r>
      <w:r>
        <w:rPr>
          <w:i w:val="1"/>
          <w:sz w:val="28"/>
        </w:rPr>
        <w:t xml:space="preserve"> программ</w:t>
      </w:r>
      <w:r>
        <w:rPr>
          <w:i w:val="1"/>
          <w:sz w:val="28"/>
        </w:rPr>
        <w:t>ы</w:t>
      </w:r>
      <w:r>
        <w:rPr>
          <w:i w:val="1"/>
          <w:sz w:val="28"/>
        </w:rPr>
        <w:t xml:space="preserve"> осуществляется в ходе следующих  различных мониторинговых исследований:</w:t>
      </w:r>
    </w:p>
    <w:p w14:paraId="E7090000">
      <w:pPr>
        <w:spacing w:line="276" w:lineRule="auto"/>
        <w:ind/>
        <w:jc w:val="both"/>
        <w:rPr>
          <w:i w:val="1"/>
          <w:sz w:val="28"/>
        </w:rPr>
      </w:pP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96"/>
        <w:gridCol w:w="6014"/>
      </w:tblGrid>
      <w:tr>
        <w:tc>
          <w:tcPr>
            <w:tcW w:type="dxa" w:w="9210"/>
            <w:gridSpan w:val="2"/>
            <w:tcBorders>
              <w:top w:color="000000" w:sz="4" w:val="single"/>
              <w:left w:color="000000" w:sz="4" w:val="single"/>
              <w:bottom w:color="000000" w:sz="4" w:val="single"/>
              <w:right w:color="000000" w:sz="4" w:val="single"/>
            </w:tcBorders>
          </w:tcPr>
          <w:p w14:paraId="E8090000">
            <w:pPr>
              <w:spacing w:line="276" w:lineRule="auto"/>
              <w:ind/>
              <w:jc w:val="center"/>
              <w:rPr>
                <w:i w:val="1"/>
                <w:sz w:val="28"/>
              </w:rPr>
            </w:pPr>
            <w:r>
              <w:rPr>
                <w:i w:val="1"/>
                <w:sz w:val="28"/>
              </w:rPr>
              <w:t>Процедура оценки</w:t>
            </w:r>
          </w:p>
        </w:tc>
      </w:tr>
      <w:tr>
        <w:tc>
          <w:tcPr>
            <w:tcW w:type="dxa" w:w="3196"/>
            <w:tcBorders>
              <w:top w:color="000000" w:sz="4" w:val="single"/>
              <w:left w:color="000000" w:sz="4" w:val="single"/>
              <w:bottom w:color="000000" w:sz="4" w:val="single"/>
              <w:right w:color="000000" w:sz="4" w:val="single"/>
            </w:tcBorders>
          </w:tcPr>
          <w:p w14:paraId="E9090000">
            <w:pPr>
              <w:spacing w:line="276" w:lineRule="auto"/>
              <w:ind/>
              <w:rPr>
                <w:b w:val="1"/>
                <w:i w:val="1"/>
                <w:sz w:val="24"/>
              </w:rPr>
            </w:pPr>
            <w:r>
              <w:rPr>
                <w:b w:val="1"/>
                <w:i w:val="1"/>
                <w:sz w:val="24"/>
              </w:rPr>
              <w:t>Внешняя оценка</w:t>
            </w:r>
          </w:p>
          <w:p w14:paraId="EA090000">
            <w:pPr>
              <w:spacing w:line="276" w:lineRule="auto"/>
              <w:ind/>
              <w:rPr>
                <w:i w:val="1"/>
                <w:sz w:val="24"/>
              </w:rPr>
            </w:pPr>
            <w:r>
              <w:rPr>
                <w:i w:val="1"/>
                <w:sz w:val="24"/>
              </w:rPr>
              <w:t>Предмет оценки эффективности воспитательно-образовательной деятельности учреждения.</w:t>
            </w:r>
          </w:p>
          <w:p w14:paraId="EB090000">
            <w:pPr>
              <w:spacing w:line="276" w:lineRule="auto"/>
              <w:ind/>
              <w:rPr>
                <w:i w:val="1"/>
                <w:sz w:val="24"/>
              </w:rPr>
            </w:pPr>
            <w:r>
              <w:rPr>
                <w:i w:val="1"/>
                <w:sz w:val="24"/>
              </w:rPr>
              <w:t>Форма проведения процедуры:</w:t>
            </w:r>
          </w:p>
          <w:p w14:paraId="EC090000">
            <w:pPr>
              <w:spacing w:line="276" w:lineRule="auto"/>
              <w:ind/>
              <w:rPr>
                <w:i w:val="1"/>
                <w:sz w:val="24"/>
              </w:rPr>
            </w:pPr>
            <w:r>
              <w:rPr>
                <w:i w:val="1"/>
                <w:sz w:val="24"/>
              </w:rPr>
              <w:t>неперсонифицированные мониторинговые исследования</w:t>
            </w:r>
          </w:p>
          <w:p w14:paraId="ED090000">
            <w:pPr>
              <w:spacing w:line="276" w:lineRule="auto"/>
              <w:ind/>
              <w:rPr>
                <w:i w:val="1"/>
                <w:sz w:val="24"/>
              </w:rPr>
            </w:pPr>
            <w:r>
              <w:rPr>
                <w:i w:val="1"/>
                <w:sz w:val="24"/>
              </w:rPr>
              <w:t>Субъекты оценочной деятельности: специалисты, не работающие в образовательном учреждении, владеющие компетенциями в сфере психологической диагностики личности в детском и подростковом возрасте.</w:t>
            </w:r>
          </w:p>
          <w:p w14:paraId="EE090000">
            <w:pPr>
              <w:spacing w:line="276" w:lineRule="auto"/>
              <w:ind/>
              <w:rPr>
                <w:i w:val="1"/>
                <w:sz w:val="24"/>
              </w:rPr>
            </w:pPr>
            <w:r>
              <w:rPr>
                <w:i w:val="1"/>
                <w:sz w:val="24"/>
              </w:rPr>
              <w:t>Инструментарий: стандартизированные типовые задачи оценки личностных результатов, разработанные на федеральном, региональном уровне</w:t>
            </w:r>
          </w:p>
          <w:p w14:paraId="EF090000">
            <w:pPr>
              <w:spacing w:line="276" w:lineRule="auto"/>
              <w:ind/>
              <w:rPr>
                <w:i w:val="1"/>
                <w:sz w:val="24"/>
              </w:rPr>
            </w:pPr>
          </w:p>
          <w:p w14:paraId="F0090000">
            <w:pPr>
              <w:spacing w:line="276" w:lineRule="auto"/>
              <w:ind/>
              <w:rPr>
                <w:i w:val="1"/>
                <w:sz w:val="24"/>
              </w:rPr>
            </w:pPr>
          </w:p>
        </w:tc>
        <w:tc>
          <w:tcPr>
            <w:tcW w:type="dxa" w:w="6014"/>
            <w:tcBorders>
              <w:top w:color="000000" w:sz="4" w:val="single"/>
              <w:left w:color="000000" w:sz="4" w:val="single"/>
              <w:bottom w:color="000000" w:sz="4" w:val="single"/>
              <w:right w:color="000000" w:sz="4" w:val="single"/>
            </w:tcBorders>
          </w:tcPr>
          <w:p w14:paraId="F1090000">
            <w:pPr>
              <w:spacing w:line="276" w:lineRule="auto"/>
              <w:ind/>
              <w:rPr>
                <w:b w:val="1"/>
                <w:i w:val="1"/>
                <w:sz w:val="24"/>
              </w:rPr>
            </w:pPr>
            <w:r>
              <w:rPr>
                <w:b w:val="1"/>
                <w:i w:val="1"/>
                <w:sz w:val="24"/>
              </w:rPr>
              <w:t>Внутренняя оценка</w:t>
            </w:r>
          </w:p>
          <w:p w14:paraId="F2090000">
            <w:pPr>
              <w:spacing w:line="276" w:lineRule="auto"/>
              <w:ind/>
              <w:rPr>
                <w:i w:val="1"/>
                <w:sz w:val="24"/>
              </w:rPr>
            </w:pPr>
            <w:r>
              <w:rPr>
                <w:i w:val="1"/>
                <w:sz w:val="24"/>
              </w:rPr>
              <w:t>Предмет оценки сформированности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14:paraId="F3090000">
            <w:pPr>
              <w:spacing w:line="276" w:lineRule="auto"/>
              <w:ind/>
              <w:rPr>
                <w:i w:val="1"/>
                <w:sz w:val="24"/>
              </w:rPr>
            </w:pPr>
            <w:r>
              <w:rPr>
                <w:i w:val="1"/>
                <w:sz w:val="24"/>
              </w:rPr>
              <w:t>Задача оценки данных результатов: оптимизация личностного развития обучающихся</w:t>
            </w:r>
          </w:p>
          <w:p w14:paraId="F4090000">
            <w:pPr>
              <w:spacing w:line="276" w:lineRule="auto"/>
              <w:ind/>
              <w:rPr>
                <w:i w:val="1"/>
                <w:sz w:val="24"/>
              </w:rPr>
            </w:pPr>
            <w:r>
              <w:rPr>
                <w:i w:val="1"/>
                <w:sz w:val="24"/>
              </w:rPr>
              <w:t>Субъекты оценочной деятельности: администрация, учитель, психолог, обучающиеся</w:t>
            </w:r>
          </w:p>
          <w:p w14:paraId="F5090000">
            <w:pPr>
              <w:spacing w:line="276" w:lineRule="auto"/>
              <w:ind/>
              <w:rPr>
                <w:i w:val="1"/>
                <w:sz w:val="24"/>
              </w:rPr>
            </w:pPr>
            <w:r>
              <w:rPr>
                <w:i w:val="1"/>
                <w:sz w:val="24"/>
              </w:rPr>
              <w:t>Форма проведения процедуры:</w:t>
            </w:r>
          </w:p>
          <w:p w14:paraId="F6090000">
            <w:pPr>
              <w:spacing w:line="276" w:lineRule="auto"/>
              <w:ind/>
              <w:rPr>
                <w:i w:val="1"/>
                <w:sz w:val="24"/>
              </w:rPr>
            </w:pPr>
            <w:r>
              <w:rPr>
                <w:i w:val="1"/>
                <w:sz w:val="24"/>
              </w:rPr>
              <w:t>Неперсонифицированные мониторинговые исследования проводит администрация школы:</w:t>
            </w:r>
          </w:p>
          <w:p w14:paraId="F7090000">
            <w:pPr>
              <w:spacing w:line="276" w:lineRule="auto"/>
              <w:ind/>
              <w:rPr>
                <w:i w:val="1"/>
                <w:sz w:val="24"/>
              </w:rPr>
            </w:pPr>
            <w:r>
              <w:rPr>
                <w:i w:val="1"/>
                <w:sz w:val="24"/>
              </w:rPr>
              <w:t>1. Заместитель директора по воспитательной работе в рамках изучения уровня воспитанности обучающихся школы, анализа воспитательной работы.</w:t>
            </w:r>
          </w:p>
          <w:p w14:paraId="F8090000">
            <w:pPr>
              <w:spacing w:line="276" w:lineRule="auto"/>
              <w:ind/>
              <w:rPr>
                <w:i w:val="1"/>
                <w:sz w:val="24"/>
              </w:rPr>
            </w:pPr>
            <w:r>
              <w:rPr>
                <w:i w:val="1"/>
                <w:sz w:val="24"/>
              </w:rPr>
              <w:t xml:space="preserve">2. Заместитель директора по УР  в рамках внутришкольного контроля по изучению состояния преподавания предметов. </w:t>
            </w:r>
          </w:p>
          <w:p w14:paraId="F9090000">
            <w:pPr>
              <w:spacing w:line="276" w:lineRule="auto"/>
              <w:ind/>
              <w:rPr>
                <w:i w:val="1"/>
                <w:sz w:val="24"/>
              </w:rPr>
            </w:pPr>
            <w:r>
              <w:rPr>
                <w:i w:val="1"/>
                <w:sz w:val="24"/>
              </w:rPr>
              <w:t>3 Психолог в рамках преемственности  при переходе обучающихся в школу второй ступени.</w:t>
            </w:r>
          </w:p>
          <w:p w14:paraId="FA090000">
            <w:pPr>
              <w:spacing w:line="276" w:lineRule="auto"/>
              <w:ind/>
              <w:rPr>
                <w:i w:val="1"/>
                <w:sz w:val="24"/>
              </w:rPr>
            </w:pPr>
            <w:r>
              <w:rPr>
                <w:i w:val="1"/>
                <w:sz w:val="24"/>
              </w:rPr>
              <w:t xml:space="preserve">Персонифицированные мониторинговые исследования проводит: </w:t>
            </w:r>
          </w:p>
          <w:p w14:paraId="FB090000">
            <w:pPr>
              <w:spacing w:line="276" w:lineRule="auto"/>
              <w:ind/>
              <w:rPr>
                <w:i w:val="1"/>
                <w:sz w:val="24"/>
              </w:rPr>
            </w:pPr>
            <w:r>
              <w:rPr>
                <w:i w:val="1"/>
                <w:sz w:val="24"/>
              </w:rPr>
              <w:t>1. Учитель в рамках изучения индивидуального развития личности в ходе учебно-воспитательного процесса.</w:t>
            </w:r>
          </w:p>
          <w:p w14:paraId="FC090000">
            <w:pPr>
              <w:spacing w:line="276" w:lineRule="auto"/>
              <w:ind/>
              <w:rPr>
                <w:i w:val="1"/>
                <w:sz w:val="24"/>
              </w:rPr>
            </w:pPr>
            <w:r>
              <w:rPr>
                <w:i w:val="1"/>
                <w:sz w:val="24"/>
              </w:rPr>
              <w:t>2. Психолог в рамках работы с детьми  «группы риска» по запросу педагогов (при согласовании родителей), родителей (законных представителей) на основании решения ПМПК.</w:t>
            </w:r>
          </w:p>
          <w:p w14:paraId="FD090000">
            <w:pPr>
              <w:spacing w:line="276" w:lineRule="auto"/>
              <w:ind/>
              <w:rPr>
                <w:i w:val="1"/>
                <w:sz w:val="24"/>
              </w:rPr>
            </w:pPr>
            <w:r>
              <w:rPr>
                <w:i w:val="1"/>
                <w:sz w:val="24"/>
              </w:rPr>
              <w:t>Инструментарий:</w:t>
            </w:r>
          </w:p>
          <w:p w14:paraId="FE090000">
            <w:pPr>
              <w:spacing w:line="276" w:lineRule="auto"/>
              <w:ind/>
              <w:rPr>
                <w:i w:val="1"/>
                <w:sz w:val="24"/>
              </w:rPr>
            </w:pPr>
            <w:r>
              <w:rPr>
                <w:i w:val="1"/>
                <w:sz w:val="24"/>
              </w:rPr>
              <w:t xml:space="preserve">1. Типовые задания по оценке личностных результатов </w:t>
            </w:r>
          </w:p>
          <w:p w14:paraId="FF090000">
            <w:pPr>
              <w:spacing w:line="276" w:lineRule="auto"/>
              <w:ind/>
              <w:rPr>
                <w:i w:val="1"/>
                <w:sz w:val="24"/>
              </w:rPr>
            </w:pPr>
            <w:r>
              <w:rPr>
                <w:i w:val="1"/>
                <w:sz w:val="24"/>
              </w:rPr>
              <w:t>2. Методики для изучения процесса и результатов развития личности учащегося</w:t>
            </w:r>
            <w:r>
              <w:rPr>
                <w:i w:val="1"/>
                <w:sz w:val="24"/>
              </w:rPr>
              <w:t>.</w:t>
            </w:r>
          </w:p>
          <w:p w14:paraId="000A0000">
            <w:pPr>
              <w:spacing w:line="276" w:lineRule="auto"/>
              <w:ind/>
              <w:rPr>
                <w:i w:val="1"/>
                <w:sz w:val="24"/>
              </w:rPr>
            </w:pPr>
            <w:r>
              <w:rPr>
                <w:i w:val="1"/>
                <w:sz w:val="24"/>
              </w:rPr>
              <w:t xml:space="preserve"> Методы оценки: фронтальный письменный, индивидуальная беседа, анкетирование,  возрастно-психологическое консультирование</w:t>
            </w:r>
          </w:p>
          <w:p w14:paraId="010A0000">
            <w:pPr>
              <w:spacing w:line="276" w:lineRule="auto"/>
              <w:ind/>
              <w:rPr>
                <w:i w:val="1"/>
                <w:sz w:val="24"/>
              </w:rPr>
            </w:pPr>
            <w:r>
              <w:rPr>
                <w:i w:val="1"/>
                <w:sz w:val="24"/>
              </w:rPr>
              <w:t>Результаты продвижения в формировании личностных результатов в ходе внутренней оценки фиксируются в виде оценочных листов учителя, психолога.</w:t>
            </w:r>
          </w:p>
          <w:p w14:paraId="020A0000">
            <w:pPr>
              <w:spacing w:line="276" w:lineRule="auto"/>
              <w:ind/>
              <w:rPr>
                <w:i w:val="1"/>
                <w:sz w:val="24"/>
              </w:rPr>
            </w:pPr>
            <w:r>
              <w:rPr>
                <w:i w:val="1"/>
                <w:sz w:val="24"/>
              </w:rPr>
              <w:t>Осуществление обратной связи через:</w:t>
            </w:r>
          </w:p>
          <w:p w14:paraId="030A0000">
            <w:pPr>
              <w:spacing w:line="276" w:lineRule="auto"/>
              <w:ind/>
              <w:rPr>
                <w:i w:val="1"/>
                <w:sz w:val="24"/>
              </w:rPr>
            </w:pPr>
            <w:r>
              <w:rPr>
                <w:i w:val="1"/>
                <w:sz w:val="24"/>
              </w:rPr>
              <w:t>1. Информированность:</w:t>
            </w:r>
          </w:p>
          <w:p w14:paraId="040A0000">
            <w:pPr>
              <w:spacing w:line="276" w:lineRule="auto"/>
              <w:ind/>
              <w:rPr>
                <w:i w:val="1"/>
                <w:sz w:val="24"/>
              </w:rPr>
            </w:pPr>
            <w:r>
              <w:rPr>
                <w:i w:val="1"/>
                <w:sz w:val="24"/>
              </w:rPr>
              <w:t xml:space="preserve">педагогов, об эффективности  педагогической деятельности (педсоветах, совещаниях посвященных анализу учебно-воспитательного процесса); </w:t>
            </w:r>
          </w:p>
          <w:p w14:paraId="050A0000">
            <w:pPr>
              <w:spacing w:line="276" w:lineRule="auto"/>
              <w:ind/>
              <w:rPr>
                <w:i w:val="1"/>
                <w:sz w:val="24"/>
              </w:rPr>
            </w:pPr>
            <w:r>
              <w:rPr>
                <w:i w:val="1"/>
                <w:sz w:val="24"/>
              </w:rPr>
              <w:t>обучающихся об их личных достижениях (индивидуальные беседы, демонстрацию материалов портфолио).</w:t>
            </w:r>
          </w:p>
          <w:p w14:paraId="060A0000">
            <w:pPr>
              <w:spacing w:line="276" w:lineRule="auto"/>
              <w:ind/>
              <w:rPr>
                <w:i w:val="1"/>
                <w:sz w:val="24"/>
              </w:rPr>
            </w:pPr>
            <w:r>
              <w:rPr>
                <w:i w:val="1"/>
                <w:sz w:val="24"/>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14:paraId="070A0000">
      <w:pPr>
        <w:spacing w:line="276" w:lineRule="auto"/>
        <w:ind/>
        <w:jc w:val="both"/>
        <w:rPr>
          <w:i w:val="1"/>
          <w:sz w:val="28"/>
        </w:rPr>
      </w:pPr>
      <w:r>
        <w:rPr>
          <w:i w:val="1"/>
          <w:sz w:val="28"/>
        </w:rP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w:t>
      </w:r>
    </w:p>
    <w:p w14:paraId="080A0000">
      <w:pPr>
        <w:ind/>
        <w:jc w:val="center"/>
        <w:rPr>
          <w:b w:val="1"/>
          <w:sz w:val="24"/>
        </w:rPr>
      </w:pPr>
    </w:p>
    <w:p w14:paraId="090A0000">
      <w:pPr>
        <w:spacing w:line="276" w:lineRule="auto"/>
        <w:ind w:right="-4"/>
        <w:jc w:val="center"/>
        <w:rPr>
          <w:b w:val="1"/>
          <w:sz w:val="28"/>
        </w:rPr>
      </w:pPr>
      <w:r>
        <w:rPr>
          <w:b w:val="1"/>
          <w:sz w:val="28"/>
        </w:rPr>
        <w:t>1.3.3. Особенности оценки метапредметных результатов</w:t>
      </w:r>
    </w:p>
    <w:p w14:paraId="0A0A0000">
      <w:pPr>
        <w:spacing w:line="276" w:lineRule="auto"/>
        <w:ind w:right="-4"/>
        <w:jc w:val="both"/>
        <w:rPr>
          <w:sz w:val="28"/>
        </w:rPr>
      </w:pPr>
      <w:r>
        <w:rPr>
          <w:sz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подпрограммы «Стратегии смыслового чтения», «Учебно-исследовательская и проектная деятельность», а также планируемых результатов, представленных во всех разделах междисциплинарных учебных программ.</w:t>
      </w:r>
    </w:p>
    <w:p w14:paraId="0B0A0000">
      <w:pPr>
        <w:spacing w:line="276" w:lineRule="auto"/>
        <w:ind w:right="-4"/>
        <w:jc w:val="both"/>
        <w:rPr>
          <w:sz w:val="28"/>
        </w:rPr>
      </w:pPr>
      <w:r>
        <w:rPr>
          <w:sz w:val="28"/>
        </w:rPr>
        <w:t xml:space="preserve">Оценка достижения метапредметных результатов может проводиться в ходе различных процедур. </w:t>
      </w:r>
    </w:p>
    <w:p w14:paraId="0C0A0000">
      <w:pPr>
        <w:pStyle w:val="Style_56"/>
        <w:spacing w:line="276" w:lineRule="auto"/>
        <w:ind w:firstLine="360" w:left="0" w:right="-4"/>
        <w:jc w:val="both"/>
        <w:rPr>
          <w:rFonts w:ascii="Times New Roman" w:hAnsi="Times New Roman"/>
          <w:b w:val="1"/>
          <w:sz w:val="28"/>
        </w:rPr>
      </w:pPr>
      <w:r>
        <w:rPr>
          <w:rFonts w:ascii="Times New Roman" w:hAnsi="Times New Roman"/>
          <w:sz w:val="28"/>
        </w:rPr>
        <w:t xml:space="preserve">1. </w:t>
      </w:r>
      <w:r>
        <w:rPr>
          <w:rFonts w:ascii="Times New Roman" w:hAnsi="Times New Roman"/>
          <w:b w:val="1"/>
          <w:sz w:val="28"/>
        </w:rPr>
        <w:t>Текущая диагностика</w:t>
      </w:r>
    </w:p>
    <w:p w14:paraId="0D0A0000">
      <w:pPr>
        <w:pStyle w:val="Style_56"/>
        <w:spacing w:line="276" w:lineRule="auto"/>
        <w:ind w:firstLine="360" w:left="0" w:right="-4"/>
        <w:jc w:val="both"/>
        <w:rPr>
          <w:rFonts w:ascii="Times New Roman" w:hAnsi="Times New Roman"/>
          <w:sz w:val="28"/>
        </w:rPr>
      </w:pPr>
      <w:r>
        <w:rPr>
          <w:rFonts w:ascii="Times New Roman" w:hAnsi="Times New Roman"/>
          <w:sz w:val="28"/>
        </w:rPr>
        <w:t xml:space="preserve">•  учебные исследования; </w:t>
      </w:r>
    </w:p>
    <w:p w14:paraId="0E0A0000">
      <w:pPr>
        <w:pStyle w:val="Style_56"/>
        <w:spacing w:line="276" w:lineRule="auto"/>
        <w:ind w:firstLine="360" w:left="0" w:right="-4"/>
        <w:jc w:val="both"/>
        <w:rPr>
          <w:rFonts w:ascii="Times New Roman" w:hAnsi="Times New Roman"/>
          <w:sz w:val="28"/>
        </w:rPr>
      </w:pPr>
      <w:r>
        <w:rPr>
          <w:rFonts w:ascii="Times New Roman" w:hAnsi="Times New Roman"/>
          <w:sz w:val="28"/>
        </w:rPr>
        <w:t>•  учебные проекты;</w:t>
      </w:r>
    </w:p>
    <w:p w14:paraId="0F0A0000">
      <w:pPr>
        <w:pStyle w:val="Style_56"/>
        <w:spacing w:line="276" w:lineRule="auto"/>
        <w:ind w:firstLine="360" w:left="0" w:right="-4"/>
        <w:jc w:val="both"/>
        <w:rPr>
          <w:rFonts w:ascii="Times New Roman" w:hAnsi="Times New Roman"/>
          <w:sz w:val="28"/>
        </w:rPr>
      </w:pPr>
      <w:r>
        <w:rPr>
          <w:rFonts w:ascii="Times New Roman" w:hAnsi="Times New Roman"/>
          <w:sz w:val="28"/>
        </w:rPr>
        <w:t>•  учебно-практические и учебно-познавательные задания.</w:t>
      </w:r>
    </w:p>
    <w:p w14:paraId="100A0000">
      <w:pPr>
        <w:pStyle w:val="Style_56"/>
        <w:spacing w:line="276" w:lineRule="auto"/>
        <w:ind w:firstLine="360" w:left="0" w:right="-4"/>
        <w:jc w:val="both"/>
        <w:rPr>
          <w:rFonts w:ascii="Times New Roman" w:hAnsi="Times New Roman"/>
          <w:b w:val="1"/>
          <w:sz w:val="28"/>
        </w:rPr>
      </w:pPr>
      <w:r>
        <w:rPr>
          <w:rFonts w:ascii="Times New Roman" w:hAnsi="Times New Roman"/>
          <w:sz w:val="28"/>
        </w:rPr>
        <w:t xml:space="preserve">2. </w:t>
      </w:r>
      <w:r>
        <w:rPr>
          <w:rFonts w:ascii="Times New Roman" w:hAnsi="Times New Roman"/>
          <w:b w:val="1"/>
          <w:sz w:val="28"/>
        </w:rPr>
        <w:t>Промежуточная диагностика</w:t>
      </w:r>
    </w:p>
    <w:p w14:paraId="110A0000">
      <w:pPr>
        <w:pStyle w:val="Style_56"/>
        <w:spacing w:line="276" w:lineRule="auto"/>
        <w:ind w:firstLine="360" w:left="0" w:right="-4"/>
        <w:jc w:val="both"/>
        <w:rPr>
          <w:rFonts w:ascii="Times New Roman" w:hAnsi="Times New Roman"/>
          <w:sz w:val="28"/>
        </w:rPr>
      </w:pPr>
      <w:r>
        <w:rPr>
          <w:rFonts w:ascii="Times New Roman" w:hAnsi="Times New Roman"/>
          <w:sz w:val="28"/>
        </w:rPr>
        <w:t xml:space="preserve">•  комплексные работы на межпредметной основе, основанные на работе с текстом; </w:t>
      </w:r>
    </w:p>
    <w:p w14:paraId="120A0000">
      <w:pPr>
        <w:pStyle w:val="Style_56"/>
        <w:spacing w:line="276" w:lineRule="auto"/>
        <w:ind w:firstLine="360" w:left="0" w:right="-4"/>
        <w:jc w:val="both"/>
        <w:rPr>
          <w:rFonts w:ascii="Times New Roman" w:hAnsi="Times New Roman"/>
          <w:sz w:val="28"/>
        </w:rPr>
      </w:pPr>
      <w:r>
        <w:rPr>
          <w:rFonts w:ascii="Times New Roman" w:hAnsi="Times New Roman"/>
          <w:sz w:val="28"/>
        </w:rPr>
        <w:t>•  тематические работы по всем предметам</w:t>
      </w:r>
    </w:p>
    <w:p w14:paraId="130A0000">
      <w:pPr>
        <w:pStyle w:val="Style_56"/>
        <w:spacing w:line="276" w:lineRule="auto"/>
        <w:ind w:firstLine="360" w:left="0" w:right="-4"/>
        <w:jc w:val="both"/>
        <w:rPr>
          <w:rFonts w:ascii="Times New Roman" w:hAnsi="Times New Roman"/>
          <w:b w:val="1"/>
          <w:sz w:val="28"/>
        </w:rPr>
      </w:pPr>
      <w:r>
        <w:rPr>
          <w:rFonts w:ascii="Times New Roman" w:hAnsi="Times New Roman"/>
          <w:sz w:val="28"/>
        </w:rPr>
        <w:t xml:space="preserve">3. </w:t>
      </w:r>
      <w:r>
        <w:rPr>
          <w:rFonts w:ascii="Times New Roman" w:hAnsi="Times New Roman"/>
          <w:b w:val="1"/>
          <w:sz w:val="28"/>
        </w:rPr>
        <w:t>Итоговая диагностика</w:t>
      </w:r>
    </w:p>
    <w:p w14:paraId="140A0000">
      <w:pPr>
        <w:pStyle w:val="Style_56"/>
        <w:spacing w:line="276" w:lineRule="auto"/>
        <w:ind w:firstLine="360" w:left="0" w:right="-4"/>
        <w:jc w:val="both"/>
        <w:rPr>
          <w:rFonts w:ascii="Times New Roman" w:hAnsi="Times New Roman"/>
          <w:sz w:val="28"/>
        </w:rPr>
      </w:pPr>
      <w:r>
        <w:rPr>
          <w:rFonts w:ascii="Times New Roman" w:hAnsi="Times New Roman"/>
          <w:sz w:val="28"/>
        </w:rPr>
        <w:t>•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150A0000">
      <w:pPr>
        <w:pStyle w:val="Style_56"/>
        <w:spacing w:line="276" w:lineRule="auto"/>
        <w:ind w:firstLine="360" w:left="0" w:right="-4"/>
        <w:jc w:val="both"/>
        <w:rPr>
          <w:rFonts w:ascii="Times New Roman" w:hAnsi="Times New Roman"/>
          <w:sz w:val="28"/>
        </w:rPr>
      </w:pPr>
      <w:r>
        <w:rPr>
          <w:rFonts w:ascii="Times New Roman" w:hAnsi="Times New Roman"/>
          <w:sz w:val="28"/>
        </w:rPr>
        <w:t>•  защита итогового индивидуального проекта</w:t>
      </w:r>
    </w:p>
    <w:p w14:paraId="160A0000">
      <w:pPr>
        <w:pStyle w:val="Style_56"/>
        <w:spacing w:line="276" w:lineRule="auto"/>
        <w:ind w:firstLine="360" w:left="0" w:right="-4"/>
        <w:jc w:val="both"/>
        <w:rPr>
          <w:rFonts w:ascii="Times New Roman" w:hAnsi="Times New Roman"/>
          <w:sz w:val="28"/>
        </w:rPr>
      </w:pPr>
      <w:r>
        <w:rPr>
          <w:rFonts w:ascii="Times New Roman" w:hAnsi="Times New Roman"/>
          <w:b w:val="1"/>
          <w:sz w:val="28"/>
        </w:rPr>
        <w:t xml:space="preserve">Основной процедурой итоговой оценки достижения </w:t>
      </w:r>
      <w:r>
        <w:rPr>
          <w:rFonts w:ascii="Times New Roman" w:hAnsi="Times New Roman"/>
          <w:sz w:val="28"/>
        </w:rPr>
        <w:t xml:space="preserve">метапредметных результатов является </w:t>
      </w:r>
      <w:r>
        <w:rPr>
          <w:rFonts w:ascii="Times New Roman" w:hAnsi="Times New Roman"/>
          <w:i w:val="1"/>
          <w:sz w:val="28"/>
        </w:rPr>
        <w:t>защита итогового индивидуального проекта</w:t>
      </w:r>
      <w:r>
        <w:rPr>
          <w:rFonts w:ascii="Times New Roman" w:hAnsi="Times New Roman"/>
          <w:sz w:val="28"/>
        </w:rPr>
        <w:t>.</w:t>
      </w:r>
    </w:p>
    <w:p w14:paraId="170A0000">
      <w:pPr>
        <w:spacing w:line="276" w:lineRule="auto"/>
        <w:ind w:right="-4"/>
        <w:jc w:val="both"/>
        <w:rPr>
          <w:sz w:val="28"/>
        </w:rPr>
      </w:pPr>
      <w:r>
        <w:rPr>
          <w:sz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14:paraId="180A0000">
      <w:pPr>
        <w:spacing w:line="276" w:lineRule="auto"/>
        <w:ind w:right="-4"/>
        <w:jc w:val="both"/>
        <w:rPr>
          <w:sz w:val="28"/>
        </w:rPr>
      </w:pPr>
      <w:r>
        <w:rPr>
          <w:sz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14:paraId="190A0000">
      <w:pPr>
        <w:spacing w:line="276" w:lineRule="auto"/>
        <w:ind w:right="-4"/>
        <w:jc w:val="both"/>
        <w:rPr>
          <w:sz w:val="28"/>
        </w:rPr>
      </w:pPr>
      <w:r>
        <w:rPr>
          <w:sz w:val="28"/>
        </w:rPr>
        <w:t xml:space="preserve">Оценка достижения метапредметных результатов ведётся также в рамках системы промежуточной аттестации. </w:t>
      </w:r>
    </w:p>
    <w:p w14:paraId="1A0A0000">
      <w:pPr>
        <w:spacing w:line="276" w:lineRule="auto"/>
        <w:ind w:right="-4"/>
        <w:jc w:val="both"/>
        <w:rPr>
          <w:sz w:val="28"/>
        </w:rPr>
      </w:pPr>
      <w:r>
        <w:rPr>
          <w:sz w:val="28"/>
        </w:rPr>
        <w:t>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14:paraId="1B0A0000">
      <w:pPr>
        <w:spacing w:line="276" w:lineRule="auto"/>
        <w:ind w:right="-4"/>
        <w:jc w:val="both"/>
        <w:rPr>
          <w:sz w:val="28"/>
        </w:rPr>
      </w:pPr>
      <w:r>
        <w:rPr>
          <w:sz w:val="28"/>
        </w:rPr>
        <w:t>а)</w:t>
      </w:r>
      <w:r>
        <w:rPr>
          <w:sz w:val="28"/>
        </w:rPr>
        <w:t xml:space="preserve"> </w:t>
      </w:r>
      <w:r>
        <w:rPr>
          <w:sz w:val="28"/>
        </w:rPr>
        <w:t>программой формирования планируемых результатов освоения междисциплинарных программ;</w:t>
      </w:r>
    </w:p>
    <w:p w14:paraId="1C0A0000">
      <w:pPr>
        <w:spacing w:line="276" w:lineRule="auto"/>
        <w:ind w:right="-4"/>
        <w:jc w:val="both"/>
        <w:rPr>
          <w:sz w:val="28"/>
        </w:rPr>
      </w:pPr>
      <w:r>
        <w:rPr>
          <w:sz w:val="28"/>
        </w:rPr>
        <w:t>б)</w:t>
      </w:r>
      <w:r>
        <w:rPr>
          <w:sz w:val="28"/>
        </w:rPr>
        <w:t xml:space="preserve"> </w:t>
      </w:r>
      <w:r>
        <w:rPr>
          <w:sz w:val="28"/>
        </w:rPr>
        <w:t>системой промежуточной аттестации (внутришкольным мониторингом образовательных достижений) обучающихся в рамках урочной и внеурочной деятельности; переводные экзамены в виде тестов или билетов, итоги внеурочной деятельности – результаты проекта</w:t>
      </w:r>
    </w:p>
    <w:p w14:paraId="1D0A0000">
      <w:pPr>
        <w:spacing w:line="276" w:lineRule="auto"/>
        <w:ind w:right="-4"/>
        <w:jc w:val="both"/>
        <w:rPr>
          <w:sz w:val="28"/>
        </w:rPr>
      </w:pPr>
      <w:r>
        <w:rPr>
          <w:sz w:val="28"/>
        </w:rPr>
        <w:t>в)</w:t>
      </w:r>
      <w:r>
        <w:rPr>
          <w:sz w:val="28"/>
        </w:rPr>
        <w:t xml:space="preserve"> </w:t>
      </w:r>
      <w:r>
        <w:rPr>
          <w:sz w:val="28"/>
        </w:rPr>
        <w:t>системой итоговой оценки по предметам, н</w:t>
      </w:r>
      <w:r>
        <w:rPr>
          <w:sz w:val="28"/>
        </w:rPr>
        <w:t>е выносимым на государственную итоговую</w:t>
      </w:r>
      <w:r>
        <w:rPr>
          <w:sz w:val="28"/>
        </w:rPr>
        <w:t xml:space="preserve"> аттестацию обучающихся;</w:t>
      </w:r>
    </w:p>
    <w:p w14:paraId="1E0A0000">
      <w:pPr>
        <w:spacing w:line="276" w:lineRule="auto"/>
        <w:ind w:right="-4"/>
        <w:jc w:val="both"/>
        <w:rPr>
          <w:sz w:val="28"/>
        </w:rPr>
      </w:pPr>
      <w:r>
        <w:rPr>
          <w:sz w:val="28"/>
        </w:rPr>
        <w:t>г)</w:t>
      </w:r>
      <w:r>
        <w:rPr>
          <w:sz w:val="28"/>
        </w:rPr>
        <w:t xml:space="preserve"> </w:t>
      </w:r>
      <w:r>
        <w:rPr>
          <w:sz w:val="28"/>
        </w:rPr>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14:paraId="1F0A0000">
      <w:pPr>
        <w:spacing w:line="276" w:lineRule="auto"/>
        <w:ind w:right="-4"/>
        <w:jc w:val="both"/>
        <w:rPr>
          <w:sz w:val="28"/>
        </w:rPr>
      </w:pPr>
      <w:r>
        <w:rPr>
          <w:sz w:val="28"/>
        </w:rPr>
        <w:t>При этом обязательными составляющими системы внутришкольного мониторинга образовательных достижений являются материалы:</w:t>
      </w:r>
    </w:p>
    <w:p w14:paraId="200A0000">
      <w:pPr>
        <w:spacing w:line="276" w:lineRule="auto"/>
        <w:ind w:right="-4"/>
        <w:jc w:val="both"/>
        <w:rPr>
          <w:sz w:val="28"/>
        </w:rPr>
      </w:pPr>
      <w:r>
        <w:rPr>
          <w:sz w:val="28"/>
        </w:rPr>
        <w:t>•</w:t>
      </w:r>
      <w:r>
        <w:rPr>
          <w:sz w:val="28"/>
        </w:rPr>
        <w:t xml:space="preserve"> </w:t>
      </w:r>
      <w:r>
        <w:rPr>
          <w:sz w:val="28"/>
        </w:rPr>
        <w:t>стартовой диагностики;</w:t>
      </w:r>
    </w:p>
    <w:p w14:paraId="210A0000">
      <w:pPr>
        <w:spacing w:line="276" w:lineRule="auto"/>
        <w:ind w:right="-4"/>
        <w:jc w:val="both"/>
        <w:rPr>
          <w:sz w:val="28"/>
        </w:rPr>
      </w:pPr>
      <w:r>
        <w:rPr>
          <w:sz w:val="28"/>
        </w:rPr>
        <w:t>•</w:t>
      </w:r>
      <w:r>
        <w:rPr>
          <w:sz w:val="28"/>
        </w:rPr>
        <w:t xml:space="preserve"> </w:t>
      </w:r>
      <w:r>
        <w:rPr>
          <w:sz w:val="28"/>
        </w:rPr>
        <w:t>текущего выполнения учебных исследований и учебных проектов;</w:t>
      </w:r>
    </w:p>
    <w:p w14:paraId="220A0000">
      <w:pPr>
        <w:spacing w:line="276" w:lineRule="auto"/>
        <w:ind w:right="-4"/>
        <w:jc w:val="both"/>
        <w:rPr>
          <w:sz w:val="28"/>
        </w:rPr>
      </w:pPr>
      <w:r>
        <w:rPr>
          <w:sz w:val="28"/>
        </w:rPr>
        <w:t>•</w:t>
      </w:r>
      <w:r>
        <w:rPr>
          <w:sz w:val="28"/>
        </w:rPr>
        <w:t xml:space="preserve"> </w:t>
      </w:r>
      <w:r>
        <w:rPr>
          <w:sz w:val="28"/>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230A0000">
      <w:pPr>
        <w:spacing w:line="276" w:lineRule="auto"/>
        <w:ind w:right="-4"/>
        <w:jc w:val="both"/>
        <w:rPr>
          <w:sz w:val="28"/>
        </w:rPr>
      </w:pPr>
      <w:r>
        <w:rPr>
          <w:sz w:val="28"/>
        </w:rPr>
        <w:t>•</w:t>
      </w:r>
      <w:r>
        <w:rPr>
          <w:sz w:val="28"/>
        </w:rPr>
        <w:t xml:space="preserve"> </w:t>
      </w:r>
      <w:r>
        <w:rPr>
          <w:sz w:val="28"/>
        </w:rPr>
        <w:t>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14:paraId="240A0000">
      <w:pPr>
        <w:spacing w:line="276" w:lineRule="auto"/>
        <w:ind w:right="-4"/>
        <w:jc w:val="both"/>
        <w:rPr>
          <w:sz w:val="28"/>
        </w:rPr>
      </w:pPr>
      <w:r>
        <w:rPr>
          <w:sz w:val="28"/>
        </w:rPr>
        <w:t>•</w:t>
      </w:r>
      <w:r>
        <w:rPr>
          <w:sz w:val="28"/>
        </w:rPr>
        <w:t xml:space="preserve"> </w:t>
      </w:r>
      <w:r>
        <w:rPr>
          <w:sz w:val="28"/>
        </w:rPr>
        <w:t>защиты итогового индивидуального проекта.</w:t>
      </w:r>
    </w:p>
    <w:p w14:paraId="250A0000">
      <w:pPr>
        <w:spacing w:line="276" w:lineRule="auto"/>
        <w:ind w:right="-4"/>
        <w:jc w:val="both"/>
        <w:rPr>
          <w:b w:val="1"/>
          <w:sz w:val="28"/>
        </w:rPr>
      </w:pPr>
      <w:r>
        <w:rPr>
          <w:b w:val="1"/>
          <w:sz w:val="28"/>
        </w:rPr>
        <w:t>Особенности оценки индивидуального проекта.</w:t>
      </w:r>
    </w:p>
    <w:p w14:paraId="260A0000">
      <w:pPr>
        <w:spacing w:line="276" w:lineRule="auto"/>
        <w:ind w:right="-4"/>
        <w:jc w:val="both"/>
        <w:rPr>
          <w:sz w:val="28"/>
        </w:rPr>
      </w:pPr>
      <w:r>
        <w:rPr>
          <w:sz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270A0000">
      <w:pPr>
        <w:spacing w:line="276" w:lineRule="auto"/>
        <w:ind w:right="-4"/>
        <w:jc w:val="both"/>
        <w:rPr>
          <w:sz w:val="28"/>
        </w:rPr>
      </w:pPr>
      <w:r>
        <w:rPr>
          <w:sz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14:paraId="280A0000">
      <w:pPr>
        <w:spacing w:line="276" w:lineRule="auto"/>
        <w:ind w:right="-4"/>
        <w:jc w:val="both"/>
        <w:rPr>
          <w:sz w:val="28"/>
        </w:rPr>
      </w:pPr>
      <w:r>
        <w:rPr>
          <w:sz w:val="28"/>
        </w:rPr>
        <w:t>С целью подготовки проекта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14:paraId="290A0000">
      <w:pPr>
        <w:spacing w:line="276" w:lineRule="auto"/>
        <w:ind w:right="-4"/>
        <w:jc w:val="both"/>
        <w:rPr>
          <w:sz w:val="28"/>
        </w:rPr>
      </w:pPr>
      <w:r>
        <w:rPr>
          <w:sz w:val="28"/>
        </w:rPr>
        <w:t>•</w:t>
      </w:r>
      <w:r>
        <w:rPr>
          <w:sz w:val="28"/>
        </w:rPr>
        <w:t xml:space="preserve"> </w:t>
      </w:r>
      <w:r>
        <w:rPr>
          <w:sz w:val="28"/>
        </w:rPr>
        <w:t>организация проектной деятельности;</w:t>
      </w:r>
    </w:p>
    <w:p w14:paraId="2A0A0000">
      <w:pPr>
        <w:spacing w:line="276" w:lineRule="auto"/>
        <w:ind w:right="-4"/>
        <w:jc w:val="both"/>
        <w:rPr>
          <w:sz w:val="28"/>
        </w:rPr>
      </w:pPr>
      <w:r>
        <w:rPr>
          <w:sz w:val="28"/>
        </w:rPr>
        <w:t>•</w:t>
      </w:r>
      <w:r>
        <w:rPr>
          <w:sz w:val="28"/>
        </w:rPr>
        <w:t xml:space="preserve"> </w:t>
      </w:r>
      <w:r>
        <w:rPr>
          <w:sz w:val="28"/>
        </w:rPr>
        <w:t>содержание и направленность проекта;</w:t>
      </w:r>
    </w:p>
    <w:p w14:paraId="2B0A0000">
      <w:pPr>
        <w:spacing w:line="276" w:lineRule="auto"/>
        <w:ind w:right="-4"/>
        <w:jc w:val="both"/>
        <w:rPr>
          <w:sz w:val="28"/>
        </w:rPr>
      </w:pPr>
      <w:r>
        <w:rPr>
          <w:sz w:val="28"/>
        </w:rPr>
        <w:t>•</w:t>
      </w:r>
      <w:r>
        <w:rPr>
          <w:sz w:val="28"/>
        </w:rPr>
        <w:t xml:space="preserve"> </w:t>
      </w:r>
      <w:r>
        <w:rPr>
          <w:sz w:val="28"/>
        </w:rPr>
        <w:t>защита проекта;</w:t>
      </w:r>
    </w:p>
    <w:p w14:paraId="2C0A0000">
      <w:pPr>
        <w:spacing w:line="276" w:lineRule="auto"/>
        <w:ind w:right="-4"/>
        <w:jc w:val="both"/>
        <w:rPr>
          <w:sz w:val="28"/>
        </w:rPr>
      </w:pPr>
      <w:r>
        <w:rPr>
          <w:sz w:val="28"/>
        </w:rPr>
        <w:t>•</w:t>
      </w:r>
      <w:r>
        <w:rPr>
          <w:sz w:val="28"/>
        </w:rPr>
        <w:t xml:space="preserve"> </w:t>
      </w:r>
      <w:r>
        <w:rPr>
          <w:sz w:val="28"/>
        </w:rPr>
        <w:t>критерии оценки проектной деятельности.</w:t>
      </w:r>
    </w:p>
    <w:p w14:paraId="2D0A0000">
      <w:pPr>
        <w:pStyle w:val="Style_29"/>
        <w:keepNext w:val="1"/>
        <w:keepLines w:val="1"/>
        <w:spacing w:line="276" w:lineRule="auto"/>
        <w:ind w:firstLine="454" w:left="0" w:right="-4"/>
        <w:rPr>
          <w:rFonts w:ascii="Times New Roman" w:hAnsi="Times New Roman"/>
          <w:sz w:val="28"/>
        </w:rPr>
      </w:pPr>
      <w:bookmarkStart w:id="20" w:name="bookmark169"/>
      <w:bookmarkEnd w:id="20"/>
      <w:r>
        <w:rPr>
          <w:rStyle w:val="Style_61_ch"/>
          <w:b w:val="1"/>
          <w:sz w:val="28"/>
        </w:rPr>
        <w:t xml:space="preserve">Требования </w:t>
      </w:r>
      <w:r>
        <w:rPr>
          <w:rStyle w:val="Style_61_ch"/>
          <w:sz w:val="28"/>
        </w:rPr>
        <w:t>к организации проектной деятельности</w:t>
      </w:r>
      <w:r>
        <w:rPr>
          <w:rStyle w:val="Style_61_ch"/>
          <w:sz w:val="28"/>
        </w:rPr>
        <w:t>, к содержанию</w:t>
      </w:r>
      <w:r>
        <w:rPr>
          <w:rStyle w:val="Style_61_ch"/>
          <w:b w:val="1"/>
          <w:sz w:val="28"/>
        </w:rPr>
        <w:t xml:space="preserve"> </w:t>
      </w:r>
      <w:r>
        <w:rPr>
          <w:rStyle w:val="Style_58_ch"/>
          <w:sz w:val="28"/>
        </w:rPr>
        <w:t>и направленности проекта, к результату и защите проекта</w:t>
      </w:r>
      <w:r>
        <w:rPr>
          <w:rStyle w:val="Style_61_ch"/>
          <w:b w:val="1"/>
          <w:sz w:val="28"/>
        </w:rPr>
        <w:t xml:space="preserve"> </w:t>
      </w:r>
      <w:r>
        <w:rPr>
          <w:rStyle w:val="Style_61_ch"/>
          <w:sz w:val="28"/>
        </w:rPr>
        <w:t>определены в</w:t>
      </w:r>
      <w:r>
        <w:rPr>
          <w:rStyle w:val="Style_61_ch"/>
          <w:b w:val="1"/>
          <w:sz w:val="28"/>
        </w:rPr>
        <w:t xml:space="preserve"> Положении о проектной деятельности обучающихся.</w:t>
      </w:r>
    </w:p>
    <w:p w14:paraId="2E0A0000">
      <w:pPr>
        <w:pStyle w:val="Style_2"/>
        <w:spacing w:line="276" w:lineRule="auto"/>
        <w:ind w:firstLine="709" w:left="0"/>
        <w:rPr>
          <w:sz w:val="28"/>
        </w:rPr>
      </w:pPr>
      <w:r>
        <w:rPr>
          <w:rStyle w:val="Style_58_ch"/>
          <w:sz w:val="28"/>
        </w:rPr>
        <w:t>Критерии оценки проектной работы</w:t>
      </w:r>
      <w:r>
        <w:rPr>
          <w:sz w:val="28"/>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14:paraId="2F0A0000">
      <w:pPr>
        <w:pStyle w:val="Style_2"/>
        <w:tabs>
          <w:tab w:leader="none" w:pos="730" w:val="left"/>
        </w:tabs>
        <w:spacing w:line="276" w:lineRule="auto"/>
        <w:ind w:firstLine="709" w:left="0"/>
        <w:rPr>
          <w:sz w:val="28"/>
        </w:rPr>
      </w:pPr>
      <w:r>
        <w:rPr>
          <w:rStyle w:val="Style_58_ch"/>
          <w:sz w:val="28"/>
        </w:rPr>
        <w:t>1.</w:t>
      </w:r>
      <w:r>
        <w:rPr>
          <w:rStyle w:val="Style_58_ch"/>
          <w:sz w:val="28"/>
        </w:rPr>
        <w:t xml:space="preserve"> </w:t>
      </w:r>
      <w:r>
        <w:rPr>
          <w:rStyle w:val="Style_58_ch"/>
          <w:sz w:val="28"/>
        </w:rPr>
        <w:t>Способность к самостоятельному приобретению знаний и решению проблем,</w:t>
      </w:r>
      <w:r>
        <w:rPr>
          <w:sz w:val="28"/>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14:paraId="300A0000">
      <w:pPr>
        <w:pStyle w:val="Style_2"/>
        <w:tabs>
          <w:tab w:leader="none" w:pos="740" w:val="left"/>
        </w:tabs>
        <w:spacing w:line="276" w:lineRule="auto"/>
        <w:ind w:firstLine="709" w:left="0"/>
        <w:rPr>
          <w:sz w:val="28"/>
        </w:rPr>
      </w:pPr>
      <w:r>
        <w:rPr>
          <w:rStyle w:val="Style_58_ch"/>
          <w:sz w:val="28"/>
        </w:rPr>
        <w:t>2.</w:t>
      </w:r>
      <w:r>
        <w:rPr>
          <w:rStyle w:val="Style_58_ch"/>
          <w:sz w:val="28"/>
        </w:rPr>
        <w:t xml:space="preserve"> </w:t>
      </w:r>
      <w:r>
        <w:rPr>
          <w:rStyle w:val="Style_58_ch"/>
          <w:sz w:val="28"/>
        </w:rPr>
        <w:t>Сформированность предметных знаний и способов</w:t>
      </w:r>
      <w:r>
        <w:rPr>
          <w:rStyle w:val="Style_62_ch"/>
          <w:sz w:val="28"/>
        </w:rPr>
        <w:t xml:space="preserve"> </w:t>
      </w:r>
      <w:r>
        <w:rPr>
          <w:rStyle w:val="Style_58_ch"/>
          <w:sz w:val="28"/>
        </w:rPr>
        <w:t>действий,</w:t>
      </w:r>
      <w:r>
        <w:rPr>
          <w:sz w:val="28"/>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310A0000">
      <w:pPr>
        <w:pStyle w:val="Style_2"/>
        <w:tabs>
          <w:tab w:leader="none" w:pos="740" w:val="left"/>
        </w:tabs>
        <w:spacing w:line="276" w:lineRule="auto"/>
        <w:ind w:firstLine="709" w:left="0"/>
        <w:rPr>
          <w:sz w:val="28"/>
        </w:rPr>
      </w:pPr>
      <w:r>
        <w:rPr>
          <w:rStyle w:val="Style_58_ch"/>
          <w:sz w:val="28"/>
        </w:rPr>
        <w:t>3.</w:t>
      </w:r>
      <w:r>
        <w:rPr>
          <w:rStyle w:val="Style_58_ch"/>
          <w:sz w:val="28"/>
        </w:rPr>
        <w:t xml:space="preserve"> </w:t>
      </w:r>
      <w:r>
        <w:rPr>
          <w:rStyle w:val="Style_58_ch"/>
          <w:sz w:val="28"/>
        </w:rPr>
        <w:t>Сформированность регулятивных действий,</w:t>
      </w:r>
      <w:r>
        <w:rPr>
          <w:sz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20A0000">
      <w:pPr>
        <w:pStyle w:val="Style_2"/>
        <w:tabs>
          <w:tab w:leader="none" w:pos="730" w:val="left"/>
        </w:tabs>
        <w:spacing w:line="276" w:lineRule="auto"/>
        <w:ind w:firstLine="709" w:left="0"/>
        <w:rPr>
          <w:sz w:val="28"/>
        </w:rPr>
      </w:pPr>
      <w:r>
        <w:rPr>
          <w:rStyle w:val="Style_58_ch"/>
          <w:sz w:val="28"/>
        </w:rPr>
        <w:t>4.</w:t>
      </w:r>
      <w:r>
        <w:rPr>
          <w:rStyle w:val="Style_58_ch"/>
          <w:sz w:val="28"/>
        </w:rPr>
        <w:t xml:space="preserve"> </w:t>
      </w:r>
      <w:r>
        <w:rPr>
          <w:rStyle w:val="Style_58_ch"/>
          <w:sz w:val="28"/>
        </w:rPr>
        <w:t>Сформированность коммуникативных действий,</w:t>
      </w:r>
      <w:r>
        <w:rPr>
          <w:rStyle w:val="Style_62_ch"/>
          <w:sz w:val="28"/>
        </w:rPr>
        <w:t xml:space="preserve"> </w:t>
      </w:r>
      <w:r>
        <w:rPr>
          <w:sz w:val="28"/>
        </w:rPr>
        <w:t>проявляющаяся в умении ясно изложить и оформить выполненную работу, представить её результаты, аргументированно ответить на вопросы.</w:t>
      </w:r>
    </w:p>
    <w:p w14:paraId="330A0000">
      <w:pPr>
        <w:pStyle w:val="Style_2"/>
        <w:spacing w:line="276" w:lineRule="auto"/>
        <w:ind w:firstLine="709" w:left="0"/>
        <w:rPr>
          <w:sz w:val="28"/>
        </w:rPr>
      </w:pPr>
      <w:r>
        <w:rPr>
          <w:sz w:val="28"/>
        </w:rPr>
        <w:t>Результаты выполненного проекта могут быть описаны на основе интегрального (уровневого) подхода или на основе аналитического подхода.</w:t>
      </w:r>
    </w:p>
    <w:p w14:paraId="340A0000">
      <w:pPr>
        <w:pStyle w:val="Style_2"/>
        <w:spacing w:line="276" w:lineRule="auto"/>
        <w:ind w:firstLine="709" w:left="0"/>
        <w:rPr>
          <w:sz w:val="28"/>
        </w:rPr>
      </w:pPr>
      <w:r>
        <w:rPr>
          <w:sz w:val="28"/>
        </w:rPr>
        <w:t>При</w:t>
      </w:r>
      <w:r>
        <w:rPr>
          <w:rStyle w:val="Style_59_ch"/>
          <w:sz w:val="28"/>
        </w:rPr>
        <w:t xml:space="preserve"> интегральном описании</w:t>
      </w:r>
      <w:r>
        <w:rPr>
          <w:sz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14:paraId="350A0000">
      <w:pPr>
        <w:pStyle w:val="Style_2"/>
        <w:spacing w:line="276" w:lineRule="auto"/>
        <w:ind w:firstLine="709" w:left="0"/>
        <w:rPr>
          <w:sz w:val="28"/>
        </w:rPr>
      </w:pPr>
      <w:r>
        <w:rPr>
          <w:sz w:val="28"/>
        </w:rPr>
        <w:t>При этом в соответствии с принятой системой оценки целесообразно выделять два уровня сформированности навыков проектной деятельности:</w:t>
      </w:r>
      <w:r>
        <w:rPr>
          <w:rStyle w:val="Style_63_ch"/>
          <w:sz w:val="28"/>
        </w:rPr>
        <w:t xml:space="preserve"> базовый</w:t>
      </w:r>
      <w:r>
        <w:rPr>
          <w:sz w:val="28"/>
        </w:rPr>
        <w:t xml:space="preserve"> и</w:t>
      </w:r>
      <w:r>
        <w:rPr>
          <w:rStyle w:val="Style_63_ch"/>
          <w:sz w:val="28"/>
        </w:rPr>
        <w:t xml:space="preserve"> повышенный.</w:t>
      </w:r>
      <w:r>
        <w:rPr>
          <w:sz w:val="28"/>
        </w:rPr>
        <w:t xml:space="preserve"> Главное отличие выделенных уровней состоит в </w:t>
      </w:r>
      <w:r>
        <w:rPr>
          <w:sz w:val="28"/>
          <w:u w:val="single"/>
        </w:rPr>
        <w:t>степени самостоятельности</w:t>
      </w:r>
      <w:r>
        <w:rPr>
          <w:sz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14:paraId="360A0000">
      <w:pPr>
        <w:pStyle w:val="Style_2"/>
        <w:spacing w:line="276" w:lineRule="auto"/>
        <w:ind w:firstLine="709" w:left="0"/>
        <w:rPr>
          <w:sz w:val="28"/>
        </w:rPr>
      </w:pPr>
      <w:r>
        <w:rPr>
          <w:sz w:val="28"/>
        </w:rPr>
        <w:t>Ниже приводится примерное содержательное описание каждого из вышеназванных критериев.</w:t>
      </w:r>
    </w:p>
    <w:p w14:paraId="370A0000">
      <w:pPr>
        <w:pStyle w:val="Style_2"/>
        <w:spacing w:line="276" w:lineRule="auto"/>
        <w:ind w:firstLine="709" w:left="0"/>
        <w:jc w:val="center"/>
        <w:rPr>
          <w:b w:val="1"/>
          <w:sz w:val="28"/>
        </w:rPr>
      </w:pPr>
      <w:r>
        <w:rPr>
          <w:b w:val="1"/>
          <w:sz w:val="28"/>
        </w:rPr>
        <w:t>Примерное содержательное описание каждого критерия</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79"/>
        <w:gridCol w:w="3349"/>
        <w:gridCol w:w="3482"/>
      </w:tblGrid>
      <w:tr>
        <w:tc>
          <w:tcPr>
            <w:tcW w:type="dxa" w:w="2379"/>
            <w:vMerge w:val="restart"/>
            <w:tcBorders>
              <w:top w:color="000000" w:sz="4" w:val="single"/>
              <w:left w:color="000000" w:sz="4" w:val="single"/>
              <w:bottom w:color="000000" w:sz="4" w:val="single"/>
              <w:right w:color="000000" w:sz="4" w:val="single"/>
            </w:tcBorders>
          </w:tcPr>
          <w:p w14:paraId="380A0000">
            <w:pPr>
              <w:ind/>
              <w:jc w:val="center"/>
              <w:rPr>
                <w:b w:val="1"/>
                <w:sz w:val="24"/>
              </w:rPr>
            </w:pPr>
            <w:r>
              <w:rPr>
                <w:b w:val="1"/>
                <w:sz w:val="24"/>
              </w:rPr>
              <w:t>Критерий</w:t>
            </w:r>
          </w:p>
        </w:tc>
        <w:tc>
          <w:tcPr>
            <w:tcW w:type="dxa" w:w="6831"/>
            <w:gridSpan w:val="2"/>
            <w:tcBorders>
              <w:top w:color="000000" w:sz="4" w:val="single"/>
              <w:left w:color="000000" w:sz="4" w:val="single"/>
              <w:bottom w:color="000000" w:sz="4" w:val="single"/>
              <w:right w:color="000000" w:sz="4" w:val="single"/>
            </w:tcBorders>
          </w:tcPr>
          <w:p w14:paraId="390A0000">
            <w:pPr>
              <w:ind/>
              <w:jc w:val="center"/>
              <w:rPr>
                <w:b w:val="1"/>
                <w:sz w:val="24"/>
              </w:rPr>
            </w:pPr>
            <w:r>
              <w:rPr>
                <w:b w:val="1"/>
                <w:sz w:val="24"/>
              </w:rPr>
              <w:t>Уровни сформированности навыков проектной деятельности</w:t>
            </w:r>
          </w:p>
        </w:tc>
      </w:tr>
      <w:tr>
        <w:tc>
          <w:tcPr>
            <w:tcW w:type="dxa" w:w="2379"/>
            <w:gridSpan w:val="1"/>
            <w:vMerge w:val="continue"/>
            <w:tcBorders>
              <w:top w:color="000000" w:sz="4" w:val="single"/>
              <w:left w:color="000000" w:sz="4" w:val="single"/>
              <w:bottom w:color="000000" w:sz="4" w:val="single"/>
              <w:right w:color="000000" w:sz="4" w:val="single"/>
            </w:tcBorders>
          </w:tcPr>
          <w:p/>
        </w:tc>
        <w:tc>
          <w:tcPr>
            <w:tcW w:type="dxa" w:w="3349"/>
            <w:tcBorders>
              <w:top w:color="000000" w:sz="4" w:val="single"/>
              <w:left w:color="000000" w:sz="4" w:val="single"/>
              <w:bottom w:color="000000" w:sz="4" w:val="single"/>
              <w:right w:color="000000" w:sz="4" w:val="single"/>
            </w:tcBorders>
          </w:tcPr>
          <w:p w14:paraId="3A0A0000">
            <w:pPr>
              <w:ind/>
              <w:jc w:val="center"/>
              <w:rPr>
                <w:b w:val="1"/>
                <w:sz w:val="24"/>
              </w:rPr>
            </w:pPr>
            <w:r>
              <w:rPr>
                <w:b w:val="1"/>
                <w:sz w:val="24"/>
              </w:rPr>
              <w:t>Базовый</w:t>
            </w:r>
          </w:p>
        </w:tc>
        <w:tc>
          <w:tcPr>
            <w:tcW w:type="dxa" w:w="3482"/>
            <w:tcBorders>
              <w:top w:color="000000" w:sz="4" w:val="single"/>
              <w:left w:color="000000" w:sz="4" w:val="single"/>
              <w:bottom w:color="000000" w:sz="4" w:val="single"/>
              <w:right w:color="000000" w:sz="4" w:val="single"/>
            </w:tcBorders>
          </w:tcPr>
          <w:p w14:paraId="3B0A0000">
            <w:pPr>
              <w:ind/>
              <w:jc w:val="center"/>
              <w:rPr>
                <w:b w:val="1"/>
                <w:sz w:val="24"/>
              </w:rPr>
            </w:pPr>
            <w:r>
              <w:rPr>
                <w:b w:val="1"/>
                <w:sz w:val="24"/>
              </w:rPr>
              <w:t>Повышенный</w:t>
            </w:r>
          </w:p>
        </w:tc>
      </w:tr>
      <w:tr>
        <w:tc>
          <w:tcPr>
            <w:tcW w:type="dxa" w:w="2379"/>
            <w:tcBorders>
              <w:top w:color="000000" w:sz="4" w:val="single"/>
              <w:left w:color="000000" w:sz="4" w:val="single"/>
              <w:bottom w:color="000000" w:sz="4" w:val="single"/>
              <w:right w:color="000000" w:sz="4" w:val="single"/>
            </w:tcBorders>
          </w:tcPr>
          <w:p w14:paraId="3C0A0000">
            <w:pPr>
              <w:rPr>
                <w:sz w:val="24"/>
              </w:rPr>
            </w:pPr>
            <w:r>
              <w:rPr>
                <w:sz w:val="24"/>
              </w:rPr>
              <w:t>Самостоятельное</w:t>
            </w:r>
            <w:r>
              <w:rPr>
                <w:rStyle w:val="Style_64_ch"/>
                <w:sz w:val="24"/>
              </w:rPr>
              <w:t xml:space="preserve"> </w:t>
            </w:r>
            <w:r>
              <w:rPr>
                <w:sz w:val="24"/>
              </w:rPr>
              <w:t>приобретение</w:t>
            </w:r>
            <w:r>
              <w:rPr>
                <w:rStyle w:val="Style_64_ch"/>
                <w:sz w:val="24"/>
              </w:rPr>
              <w:t xml:space="preserve"> </w:t>
            </w:r>
            <w:r>
              <w:rPr>
                <w:sz w:val="24"/>
              </w:rPr>
              <w:t>знаний</w:t>
            </w:r>
            <w:r>
              <w:rPr>
                <w:rStyle w:val="Style_64_ch"/>
                <w:sz w:val="24"/>
              </w:rPr>
              <w:t xml:space="preserve"> </w:t>
            </w:r>
            <w:r>
              <w:rPr>
                <w:sz w:val="24"/>
              </w:rPr>
              <w:t>и решение</w:t>
            </w:r>
            <w:r>
              <w:rPr>
                <w:rStyle w:val="Style_64_ch"/>
                <w:sz w:val="24"/>
              </w:rPr>
              <w:t xml:space="preserve"> </w:t>
            </w:r>
            <w:r>
              <w:rPr>
                <w:sz w:val="24"/>
              </w:rPr>
              <w:t>проблем</w:t>
            </w:r>
          </w:p>
        </w:tc>
        <w:tc>
          <w:tcPr>
            <w:tcW w:type="dxa" w:w="3349"/>
            <w:tcBorders>
              <w:top w:color="000000" w:sz="4" w:val="single"/>
              <w:left w:color="000000" w:sz="4" w:val="single"/>
              <w:bottom w:color="000000" w:sz="4" w:val="single"/>
              <w:right w:color="000000" w:sz="4" w:val="single"/>
            </w:tcBorders>
          </w:tcPr>
          <w:p w14:paraId="3D0A0000">
            <w:pPr>
              <w:rPr>
                <w:sz w:val="24"/>
              </w:rPr>
            </w:pPr>
            <w:r>
              <w:rPr>
                <w:sz w:val="24"/>
              </w:rPr>
              <w:t>Работа в целом свидетельствует о способности самостоятельно с опорой</w:t>
            </w:r>
            <w:r>
              <w:rPr>
                <w:rStyle w:val="Style_64_ch"/>
                <w:sz w:val="24"/>
              </w:rPr>
              <w:t xml:space="preserve"> </w:t>
            </w:r>
            <w:r>
              <w:rPr>
                <w:sz w:val="24"/>
              </w:rPr>
              <w:t>на помощь руководителя ставить проблему и находить</w:t>
            </w:r>
            <w:r>
              <w:rPr>
                <w:rStyle w:val="Style_64_ch"/>
                <w:sz w:val="24"/>
              </w:rPr>
              <w:t xml:space="preserve"> </w:t>
            </w:r>
            <w:r>
              <w:rPr>
                <w:sz w:val="24"/>
              </w:rPr>
              <w:t>пути её решения;</w:t>
            </w:r>
            <w:r>
              <w:rPr>
                <w:rStyle w:val="Style_64_ch"/>
                <w:sz w:val="24"/>
              </w:rPr>
              <w:t xml:space="preserve"> </w:t>
            </w:r>
            <w:r>
              <w:rPr>
                <w:sz w:val="24"/>
              </w:rPr>
              <w:t>продемонстрирована способность приобретать новые знания и/или осваивать</w:t>
            </w:r>
            <w:r>
              <w:rPr>
                <w:rStyle w:val="Style_64_ch"/>
                <w:sz w:val="24"/>
              </w:rPr>
              <w:t xml:space="preserve"> </w:t>
            </w:r>
            <w:r>
              <w:rPr>
                <w:sz w:val="24"/>
              </w:rPr>
              <w:t>новые способы действий, достигать более глубокого понимания изученного</w:t>
            </w:r>
          </w:p>
        </w:tc>
        <w:tc>
          <w:tcPr>
            <w:tcW w:type="dxa" w:w="3482"/>
            <w:tcBorders>
              <w:top w:color="000000" w:sz="4" w:val="single"/>
              <w:left w:color="000000" w:sz="4" w:val="single"/>
              <w:bottom w:color="000000" w:sz="4" w:val="single"/>
              <w:right w:color="000000" w:sz="4" w:val="single"/>
            </w:tcBorders>
          </w:tcPr>
          <w:p w14:paraId="3E0A0000">
            <w:pPr>
              <w:rPr>
                <w:sz w:val="24"/>
              </w:rPr>
            </w:pPr>
            <w:r>
              <w:rPr>
                <w:sz w:val="24"/>
              </w:rPr>
              <w:t>Работа в целом свидетельствует о способности самостоятельно ставить проблему и находить</w:t>
            </w:r>
            <w:r>
              <w:rPr>
                <w:rStyle w:val="Style_64_ch"/>
                <w:sz w:val="24"/>
              </w:rPr>
              <w:t xml:space="preserve"> </w:t>
            </w:r>
            <w:r>
              <w:rPr>
                <w:sz w:val="24"/>
              </w:rPr>
              <w:t>пути её решения; продемонстрировано свободное владение логическими операциями, навыками</w:t>
            </w:r>
            <w:r>
              <w:rPr>
                <w:rStyle w:val="Style_64_ch"/>
                <w:sz w:val="24"/>
              </w:rPr>
              <w:t xml:space="preserve"> </w:t>
            </w:r>
            <w:r>
              <w:rPr>
                <w:sz w:val="24"/>
              </w:rPr>
              <w:t>критического мышления,</w:t>
            </w:r>
            <w:r>
              <w:rPr>
                <w:rStyle w:val="Style_64_ch"/>
                <w:sz w:val="24"/>
              </w:rPr>
              <w:t xml:space="preserve"> </w:t>
            </w:r>
            <w:r>
              <w:rPr>
                <w:sz w:val="24"/>
              </w:rPr>
              <w:t>умение самостоятельно</w:t>
            </w:r>
            <w:r>
              <w:rPr>
                <w:rStyle w:val="Style_64_ch"/>
                <w:sz w:val="24"/>
              </w:rPr>
              <w:t xml:space="preserve"> </w:t>
            </w:r>
            <w:r>
              <w:rPr>
                <w:sz w:val="24"/>
              </w:rPr>
              <w:t>мыслить; продемонстрирована способность на этой</w:t>
            </w:r>
            <w:r>
              <w:rPr>
                <w:rStyle w:val="Style_64_ch"/>
                <w:sz w:val="24"/>
              </w:rPr>
              <w:t xml:space="preserve"> </w:t>
            </w:r>
            <w:r>
              <w:rPr>
                <w:sz w:val="24"/>
              </w:rPr>
              <w:t>основе приобретать новые</w:t>
            </w:r>
            <w:r>
              <w:rPr>
                <w:rStyle w:val="Style_64_ch"/>
                <w:sz w:val="24"/>
              </w:rPr>
              <w:t xml:space="preserve"> </w:t>
            </w:r>
            <w:r>
              <w:rPr>
                <w:sz w:val="24"/>
              </w:rPr>
              <w:t>знания и/или осваивать</w:t>
            </w:r>
            <w:r>
              <w:rPr>
                <w:rStyle w:val="Style_64_ch"/>
                <w:sz w:val="24"/>
              </w:rPr>
              <w:t xml:space="preserve"> </w:t>
            </w:r>
            <w:r>
              <w:rPr>
                <w:sz w:val="24"/>
              </w:rPr>
              <w:t>новые способы действий,</w:t>
            </w:r>
            <w:r>
              <w:rPr>
                <w:rStyle w:val="Style_64_ch"/>
                <w:sz w:val="24"/>
              </w:rPr>
              <w:t xml:space="preserve"> </w:t>
            </w:r>
            <w:r>
              <w:rPr>
                <w:sz w:val="24"/>
              </w:rPr>
              <w:t>достигать более глубокого</w:t>
            </w:r>
            <w:r>
              <w:rPr>
                <w:rStyle w:val="Style_64_ch"/>
                <w:sz w:val="24"/>
              </w:rPr>
              <w:t xml:space="preserve"> </w:t>
            </w:r>
            <w:r>
              <w:rPr>
                <w:sz w:val="24"/>
              </w:rPr>
              <w:t>понимания проблемы</w:t>
            </w:r>
          </w:p>
        </w:tc>
      </w:tr>
      <w:tr>
        <w:tc>
          <w:tcPr>
            <w:tcW w:type="dxa" w:w="2379"/>
            <w:tcBorders>
              <w:top w:color="000000" w:sz="4" w:val="single"/>
              <w:left w:color="000000" w:sz="4" w:val="single"/>
              <w:bottom w:color="000000" w:sz="4" w:val="single"/>
              <w:right w:color="000000" w:sz="4" w:val="single"/>
            </w:tcBorders>
          </w:tcPr>
          <w:p w14:paraId="3F0A0000">
            <w:pPr>
              <w:rPr>
                <w:sz w:val="24"/>
              </w:rPr>
            </w:pPr>
            <w:r>
              <w:rPr>
                <w:sz w:val="24"/>
              </w:rPr>
              <w:t>Знание</w:t>
            </w:r>
            <w:r>
              <w:rPr>
                <w:rStyle w:val="Style_64_ch"/>
                <w:sz w:val="24"/>
              </w:rPr>
              <w:t xml:space="preserve"> </w:t>
            </w:r>
            <w:r>
              <w:rPr>
                <w:sz w:val="24"/>
              </w:rPr>
              <w:t>предмета</w:t>
            </w:r>
          </w:p>
        </w:tc>
        <w:tc>
          <w:tcPr>
            <w:tcW w:type="dxa" w:w="3349"/>
            <w:tcBorders>
              <w:top w:color="000000" w:sz="4" w:val="single"/>
              <w:left w:color="000000" w:sz="4" w:val="single"/>
              <w:bottom w:color="000000" w:sz="4" w:val="single"/>
              <w:right w:color="000000" w:sz="4" w:val="single"/>
            </w:tcBorders>
          </w:tcPr>
          <w:p w14:paraId="400A0000">
            <w:pPr>
              <w:rPr>
                <w:sz w:val="24"/>
              </w:rPr>
            </w:pPr>
            <w:r>
              <w:rPr>
                <w:sz w:val="24"/>
              </w:rPr>
              <w:t>Продемонстрировано понимание содержания выполненной</w:t>
            </w:r>
            <w:r>
              <w:rPr>
                <w:rStyle w:val="Style_64_ch"/>
                <w:sz w:val="24"/>
              </w:rPr>
              <w:t xml:space="preserve"> </w:t>
            </w:r>
            <w:r>
              <w:rPr>
                <w:sz w:val="24"/>
              </w:rPr>
              <w:t>работы. В работе и</w:t>
            </w:r>
            <w:r>
              <w:rPr>
                <w:rStyle w:val="Style_64_ch"/>
                <w:sz w:val="24"/>
              </w:rPr>
              <w:t xml:space="preserve"> </w:t>
            </w:r>
            <w:r>
              <w:rPr>
                <w:sz w:val="24"/>
              </w:rPr>
              <w:t>в ответах на вопросы</w:t>
            </w:r>
            <w:r>
              <w:rPr>
                <w:rStyle w:val="Style_64_ch"/>
                <w:sz w:val="24"/>
              </w:rPr>
              <w:t xml:space="preserve"> </w:t>
            </w:r>
            <w:r>
              <w:rPr>
                <w:sz w:val="24"/>
              </w:rPr>
              <w:t>по содержанию работы отсутствуют грубые ошибки</w:t>
            </w:r>
          </w:p>
        </w:tc>
        <w:tc>
          <w:tcPr>
            <w:tcW w:type="dxa" w:w="3482"/>
            <w:tcBorders>
              <w:top w:color="000000" w:sz="4" w:val="single"/>
              <w:left w:color="000000" w:sz="4" w:val="single"/>
              <w:bottom w:color="000000" w:sz="4" w:val="single"/>
              <w:right w:color="000000" w:sz="4" w:val="single"/>
            </w:tcBorders>
          </w:tcPr>
          <w:p w14:paraId="410A0000">
            <w:pPr>
              <w:rPr>
                <w:sz w:val="24"/>
              </w:rPr>
            </w:pPr>
            <w:r>
              <w:rPr>
                <w:sz w:val="24"/>
              </w:rPr>
              <w:t xml:space="preserve">Продемонстрировано свободное владение предметом проектной деятельности. </w:t>
            </w:r>
            <w:r>
              <w:rPr>
                <w:sz w:val="24"/>
              </w:rPr>
              <w:t>Ошибки отсутствуют</w:t>
            </w:r>
            <w:r>
              <w:rPr>
                <w:sz w:val="24"/>
              </w:rPr>
              <w:t>.</w:t>
            </w:r>
          </w:p>
        </w:tc>
      </w:tr>
      <w:tr>
        <w:tc>
          <w:tcPr>
            <w:tcW w:type="dxa" w:w="2379"/>
            <w:tcBorders>
              <w:top w:color="000000" w:sz="4" w:val="single"/>
              <w:left w:color="000000" w:sz="4" w:val="single"/>
              <w:bottom w:color="000000" w:sz="4" w:val="single"/>
              <w:right w:color="000000" w:sz="4" w:val="single"/>
            </w:tcBorders>
          </w:tcPr>
          <w:p w14:paraId="420A0000">
            <w:pPr>
              <w:rPr>
                <w:sz w:val="24"/>
              </w:rPr>
            </w:pPr>
            <w:r>
              <w:rPr>
                <w:sz w:val="24"/>
              </w:rPr>
              <w:t>Регулятивные</w:t>
            </w:r>
            <w:r>
              <w:rPr>
                <w:rStyle w:val="Style_64_ch"/>
                <w:sz w:val="24"/>
              </w:rPr>
              <w:t xml:space="preserve"> </w:t>
            </w:r>
            <w:r>
              <w:rPr>
                <w:sz w:val="24"/>
              </w:rPr>
              <w:t>действия</w:t>
            </w:r>
          </w:p>
        </w:tc>
        <w:tc>
          <w:tcPr>
            <w:tcW w:type="dxa" w:w="3349"/>
            <w:tcBorders>
              <w:top w:color="000000" w:sz="4" w:val="single"/>
              <w:left w:color="000000" w:sz="4" w:val="single"/>
              <w:bottom w:color="000000" w:sz="4" w:val="single"/>
              <w:right w:color="000000" w:sz="4" w:val="single"/>
            </w:tcBorders>
          </w:tcPr>
          <w:p w14:paraId="430A0000">
            <w:pPr>
              <w:rPr>
                <w:sz w:val="24"/>
              </w:rPr>
            </w:pPr>
            <w:r>
              <w:rPr>
                <w:sz w:val="24"/>
              </w:rPr>
              <w:t>Продемонстрированы навыки определения темы и планирования работы.</w:t>
            </w:r>
            <w:r>
              <w:rPr>
                <w:rStyle w:val="Style_64_ch"/>
                <w:sz w:val="24"/>
              </w:rPr>
              <w:t xml:space="preserve"> </w:t>
            </w:r>
            <w:r>
              <w:rPr>
                <w:sz w:val="24"/>
              </w:rPr>
              <w:t>Работа доведена до конца и представлена комиссии; некоторые</w:t>
            </w:r>
            <w:r>
              <w:rPr>
                <w:rStyle w:val="Style_64_ch"/>
                <w:sz w:val="24"/>
              </w:rPr>
              <w:t xml:space="preserve"> </w:t>
            </w:r>
            <w:r>
              <w:rPr>
                <w:sz w:val="24"/>
              </w:rPr>
              <w:t>этапы выполнялись под контролем</w:t>
            </w:r>
            <w:r>
              <w:rPr>
                <w:rStyle w:val="Style_64_ch"/>
                <w:sz w:val="24"/>
              </w:rPr>
              <w:t xml:space="preserve"> </w:t>
            </w:r>
            <w:r>
              <w:rPr>
                <w:sz w:val="24"/>
              </w:rPr>
              <w:t>и при поддержке руководителя.</w:t>
            </w:r>
            <w:r>
              <w:rPr>
                <w:rStyle w:val="Style_64_ch"/>
                <w:sz w:val="24"/>
              </w:rPr>
              <w:t xml:space="preserve"> </w:t>
            </w:r>
            <w:r>
              <w:rPr>
                <w:sz w:val="24"/>
              </w:rPr>
              <w:t>При этом проявляются отдельные элементы</w:t>
            </w:r>
            <w:r>
              <w:rPr>
                <w:rStyle w:val="Style_64_ch"/>
                <w:sz w:val="24"/>
              </w:rPr>
              <w:t xml:space="preserve"> </w:t>
            </w:r>
            <w:r>
              <w:rPr>
                <w:sz w:val="24"/>
              </w:rPr>
              <w:t>самооценки и самоконтроля обучающегося</w:t>
            </w:r>
          </w:p>
        </w:tc>
        <w:tc>
          <w:tcPr>
            <w:tcW w:type="dxa" w:w="3482"/>
            <w:tcBorders>
              <w:top w:color="000000" w:sz="4" w:val="single"/>
              <w:left w:color="000000" w:sz="4" w:val="single"/>
              <w:bottom w:color="000000" w:sz="4" w:val="single"/>
              <w:right w:color="000000" w:sz="4" w:val="single"/>
            </w:tcBorders>
          </w:tcPr>
          <w:p w14:paraId="440A0000">
            <w:pPr>
              <w:rPr>
                <w:sz w:val="24"/>
              </w:rPr>
            </w:pPr>
            <w:r>
              <w:rPr>
                <w:sz w:val="24"/>
              </w:rPr>
              <w:t>Работа тщательно спланирована и последовательно реализована, своевременно пройдены все</w:t>
            </w:r>
            <w:r>
              <w:rPr>
                <w:rStyle w:val="Style_64_ch"/>
                <w:sz w:val="24"/>
              </w:rPr>
              <w:t xml:space="preserve"> </w:t>
            </w:r>
            <w:r>
              <w:rPr>
                <w:sz w:val="24"/>
              </w:rPr>
              <w:t xml:space="preserve">необходимые этапы обсуждения и представления. </w:t>
            </w:r>
            <w:r>
              <w:rPr>
                <w:sz w:val="24"/>
              </w:rPr>
              <w:t>Контроль и коррекция осуществлялись</w:t>
            </w:r>
            <w:r>
              <w:rPr>
                <w:rStyle w:val="Style_64_ch"/>
                <w:sz w:val="24"/>
              </w:rPr>
              <w:t xml:space="preserve"> </w:t>
            </w:r>
            <w:r>
              <w:rPr>
                <w:sz w:val="24"/>
              </w:rPr>
              <w:t>самостоятельно</w:t>
            </w:r>
          </w:p>
        </w:tc>
      </w:tr>
      <w:tr>
        <w:tc>
          <w:tcPr>
            <w:tcW w:type="dxa" w:w="2379"/>
            <w:tcBorders>
              <w:top w:color="000000" w:sz="4" w:val="single"/>
              <w:left w:color="000000" w:sz="4" w:val="single"/>
              <w:bottom w:color="000000" w:sz="4" w:val="single"/>
              <w:right w:color="000000" w:sz="4" w:val="single"/>
            </w:tcBorders>
          </w:tcPr>
          <w:p w14:paraId="450A0000">
            <w:pPr>
              <w:rPr>
                <w:sz w:val="24"/>
              </w:rPr>
            </w:pPr>
            <w:r>
              <w:rPr>
                <w:sz w:val="24"/>
              </w:rPr>
              <w:t>Коммуникация</w:t>
            </w:r>
          </w:p>
        </w:tc>
        <w:tc>
          <w:tcPr>
            <w:tcW w:type="dxa" w:w="3349"/>
            <w:tcBorders>
              <w:top w:color="000000" w:sz="4" w:val="single"/>
              <w:left w:color="000000" w:sz="4" w:val="single"/>
              <w:bottom w:color="000000" w:sz="4" w:val="single"/>
              <w:right w:color="000000" w:sz="4" w:val="single"/>
            </w:tcBorders>
          </w:tcPr>
          <w:p w14:paraId="460A0000">
            <w:pPr>
              <w:rPr>
                <w:sz w:val="24"/>
              </w:rPr>
            </w:pPr>
            <w:r>
              <w:rPr>
                <w:sz w:val="24"/>
              </w:rPr>
              <w:t>Продемонстрированы навыки оформления проектной работы и пояснительной</w:t>
            </w:r>
            <w:r>
              <w:rPr>
                <w:rStyle w:val="Style_64_ch"/>
                <w:sz w:val="24"/>
              </w:rPr>
              <w:t xml:space="preserve"> </w:t>
            </w:r>
            <w:r>
              <w:rPr>
                <w:sz w:val="24"/>
              </w:rPr>
              <w:t>записки, а также</w:t>
            </w:r>
            <w:r>
              <w:rPr>
                <w:rStyle w:val="Style_64_ch"/>
                <w:sz w:val="24"/>
              </w:rPr>
              <w:t xml:space="preserve"> </w:t>
            </w:r>
            <w:r>
              <w:rPr>
                <w:sz w:val="24"/>
              </w:rPr>
              <w:t>подготовки простой</w:t>
            </w:r>
            <w:r>
              <w:rPr>
                <w:rStyle w:val="Style_64_ch"/>
                <w:sz w:val="24"/>
              </w:rPr>
              <w:t xml:space="preserve"> </w:t>
            </w:r>
            <w:r>
              <w:rPr>
                <w:sz w:val="24"/>
              </w:rPr>
              <w:t xml:space="preserve">презентации. </w:t>
            </w:r>
            <w:r>
              <w:rPr>
                <w:sz w:val="24"/>
              </w:rPr>
              <w:t>Автор</w:t>
            </w:r>
            <w:r>
              <w:rPr>
                <w:rStyle w:val="Style_64_ch"/>
                <w:sz w:val="24"/>
              </w:rPr>
              <w:t xml:space="preserve"> </w:t>
            </w:r>
            <w:r>
              <w:rPr>
                <w:sz w:val="24"/>
              </w:rPr>
              <w:t>отвечает на вопросы</w:t>
            </w:r>
          </w:p>
        </w:tc>
        <w:tc>
          <w:tcPr>
            <w:tcW w:type="dxa" w:w="3482"/>
            <w:tcBorders>
              <w:top w:color="000000" w:sz="4" w:val="single"/>
              <w:left w:color="000000" w:sz="4" w:val="single"/>
              <w:bottom w:color="000000" w:sz="4" w:val="single"/>
              <w:right w:color="000000" w:sz="4" w:val="single"/>
            </w:tcBorders>
          </w:tcPr>
          <w:p w14:paraId="470A0000">
            <w:pPr>
              <w:rPr>
                <w:sz w:val="24"/>
              </w:rPr>
            </w:pPr>
            <w:r>
              <w:rPr>
                <w:sz w:val="24"/>
              </w:rPr>
              <w:t>Тема ясно определена</w:t>
            </w:r>
            <w:r>
              <w:rPr>
                <w:rStyle w:val="Style_64_ch"/>
                <w:sz w:val="24"/>
              </w:rPr>
              <w:t xml:space="preserve"> </w:t>
            </w:r>
            <w:r>
              <w:rPr>
                <w:sz w:val="24"/>
              </w:rPr>
              <w:t>и пояснена. Текст/сообщение хорошо структурированы. Все мысли выражены</w:t>
            </w:r>
            <w:r>
              <w:rPr>
                <w:rStyle w:val="Style_64_ch"/>
                <w:sz w:val="24"/>
              </w:rPr>
              <w:t xml:space="preserve"> </w:t>
            </w:r>
            <w:r>
              <w:rPr>
                <w:sz w:val="24"/>
              </w:rPr>
              <w:t xml:space="preserve">ясно, логично, последовательно, аргументированно. </w:t>
            </w:r>
            <w:r>
              <w:rPr>
                <w:sz w:val="24"/>
              </w:rPr>
              <w:t>Работа/сообщение</w:t>
            </w:r>
            <w:r>
              <w:rPr>
                <w:rStyle w:val="Style_64_ch"/>
                <w:sz w:val="24"/>
              </w:rPr>
              <w:t xml:space="preserve"> </w:t>
            </w:r>
            <w:r>
              <w:rPr>
                <w:sz w:val="24"/>
              </w:rPr>
              <w:t>вызывает интерес.</w:t>
            </w:r>
            <w:r>
              <w:rPr>
                <w:rStyle w:val="Style_64_ch"/>
                <w:sz w:val="24"/>
              </w:rPr>
              <w:t xml:space="preserve"> </w:t>
            </w:r>
            <w:r>
              <w:rPr>
                <w:sz w:val="24"/>
              </w:rPr>
              <w:t>Автор свободно отвечает</w:t>
            </w:r>
            <w:r>
              <w:rPr>
                <w:rStyle w:val="Style_64_ch"/>
                <w:sz w:val="24"/>
              </w:rPr>
              <w:t xml:space="preserve"> </w:t>
            </w:r>
            <w:r>
              <w:rPr>
                <w:sz w:val="24"/>
              </w:rPr>
              <w:t>на вопросы</w:t>
            </w:r>
          </w:p>
        </w:tc>
      </w:tr>
    </w:tbl>
    <w:p w14:paraId="480A0000">
      <w:pPr>
        <w:pStyle w:val="Style_2"/>
        <w:spacing w:line="276" w:lineRule="auto"/>
        <w:ind w:firstLine="709" w:left="0"/>
        <w:rPr>
          <w:sz w:val="28"/>
        </w:rPr>
      </w:pPr>
      <w:r>
        <w:rPr>
          <w:sz w:val="28"/>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14:paraId="490A0000">
      <w:pPr>
        <w:pStyle w:val="Style_2"/>
        <w:spacing w:line="276" w:lineRule="auto"/>
        <w:ind w:firstLine="709" w:left="0"/>
        <w:rPr>
          <w:sz w:val="28"/>
        </w:rPr>
      </w:pPr>
      <w:r>
        <w:rPr>
          <w:sz w:val="28"/>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Pr>
          <w:sz w:val="28"/>
          <w:u w:val="single"/>
        </w:rPr>
        <w:t>все</w:t>
      </w:r>
      <w:r>
        <w:rPr>
          <w:sz w:val="28"/>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14:paraId="4A0A0000">
      <w:pPr>
        <w:pStyle w:val="Style_2"/>
        <w:spacing w:line="276" w:lineRule="auto"/>
        <w:ind w:firstLine="709" w:left="0"/>
        <w:rPr>
          <w:sz w:val="28"/>
        </w:rPr>
      </w:pPr>
      <w:r>
        <w:rPr>
          <w:sz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14:paraId="4B0A0000">
      <w:pPr>
        <w:pStyle w:val="Style_2"/>
        <w:spacing w:line="276" w:lineRule="auto"/>
        <w:ind w:firstLine="709" w:left="0"/>
        <w:rPr>
          <w:sz w:val="28"/>
        </w:rPr>
      </w:pPr>
      <w:r>
        <w:rPr>
          <w:sz w:val="28"/>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14:paraId="4C0A0000">
      <w:pPr>
        <w:pStyle w:val="Style_2"/>
        <w:spacing w:line="276" w:lineRule="auto"/>
        <w:ind w:firstLine="709" w:left="0"/>
        <w:rPr>
          <w:sz w:val="28"/>
        </w:rPr>
      </w:pPr>
      <w:r>
        <w:rPr>
          <w:sz w:val="28"/>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14:paraId="4D0A0000">
      <w:pPr>
        <w:pStyle w:val="Style_2"/>
        <w:spacing w:line="276" w:lineRule="auto"/>
        <w:ind w:firstLine="709" w:left="0"/>
        <w:rPr>
          <w:sz w:val="28"/>
        </w:rPr>
      </w:pPr>
      <w:r>
        <w:rPr>
          <w:sz w:val="28"/>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14:paraId="4E0A0000">
      <w:pPr>
        <w:pStyle w:val="Style_2"/>
        <w:spacing w:line="276" w:lineRule="auto"/>
        <w:ind w:firstLine="709" w:left="0"/>
        <w:rPr>
          <w:sz w:val="28"/>
        </w:rPr>
      </w:pPr>
      <w:r>
        <w:rPr>
          <w:sz w:val="28"/>
        </w:rPr>
        <w:t>Также может использоваться</w:t>
      </w:r>
      <w:r>
        <w:rPr>
          <w:rStyle w:val="Style_59_ch"/>
          <w:sz w:val="28"/>
        </w:rPr>
        <w:t xml:space="preserve"> аналитический подход</w:t>
      </w:r>
      <w:r>
        <w:rPr>
          <w:sz w:val="28"/>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14:paraId="4F0A0000">
      <w:pPr>
        <w:pStyle w:val="Style_18"/>
        <w:rPr>
          <w:b w:val="1"/>
        </w:rPr>
      </w:pPr>
    </w:p>
    <w:p w14:paraId="500A0000">
      <w:pPr>
        <w:pStyle w:val="Style_18"/>
        <w:spacing w:line="276" w:lineRule="auto"/>
        <w:ind w:firstLine="284" w:left="0"/>
        <w:rPr>
          <w:sz w:val="28"/>
        </w:rPr>
      </w:pPr>
      <w:r>
        <w:rPr>
          <w:b w:val="1"/>
          <w:sz w:val="28"/>
        </w:rPr>
        <w:t xml:space="preserve">Особенность контрольно-измерительных материалов по оценке универсальных учебных действий в том, что их оценка осуществляется </w:t>
      </w:r>
      <w:r>
        <w:rPr>
          <w:sz w:val="28"/>
        </w:rPr>
        <w:t>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 диагностику:</w:t>
      </w:r>
    </w:p>
    <w:p w14:paraId="510A0000">
      <w:pPr>
        <w:pStyle w:val="Style_18"/>
        <w:numPr>
          <w:ilvl w:val="0"/>
          <w:numId w:val="54"/>
        </w:numPr>
        <w:spacing w:line="276" w:lineRule="auto"/>
        <w:ind w:firstLine="284" w:left="0"/>
        <w:rPr>
          <w:sz w:val="28"/>
        </w:rPr>
      </w:pPr>
      <w:r>
        <w:rPr>
          <w:sz w:val="28"/>
        </w:rPr>
        <w:t>диагностические задания, в которых оценивается конкретное универсальное дейс</w:t>
      </w:r>
      <w:r>
        <w:rPr>
          <w:sz w:val="28"/>
        </w:rPr>
        <w:t>твие и это действие выступает</w:t>
      </w:r>
      <w:r>
        <w:rPr>
          <w:sz w:val="28"/>
        </w:rPr>
        <w:t xml:space="preserve"> как результат  </w:t>
      </w:r>
    </w:p>
    <w:p w14:paraId="520A0000">
      <w:pPr>
        <w:pStyle w:val="Style_18"/>
        <w:numPr>
          <w:ilvl w:val="0"/>
          <w:numId w:val="54"/>
        </w:numPr>
        <w:spacing w:line="276" w:lineRule="auto"/>
        <w:ind w:firstLine="284" w:left="0"/>
        <w:rPr>
          <w:sz w:val="28"/>
        </w:rPr>
      </w:pPr>
      <w:r>
        <w:rPr>
          <w:sz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14:paraId="530A0000">
      <w:pPr>
        <w:pStyle w:val="Style_18"/>
        <w:numPr>
          <w:ilvl w:val="0"/>
          <w:numId w:val="54"/>
        </w:numPr>
        <w:spacing w:line="276" w:lineRule="auto"/>
        <w:ind w:firstLine="284" w:left="0"/>
        <w:rPr>
          <w:sz w:val="28"/>
        </w:rPr>
      </w:pPr>
      <w:r>
        <w:rPr>
          <w:sz w:val="28"/>
        </w:rPr>
        <w:t>задания в комплексной работе, которые позволяют оценить универсальные учебные действия на основе навыков работы с информацией.</w:t>
      </w:r>
    </w:p>
    <w:p w14:paraId="540A0000">
      <w:pPr>
        <w:pStyle w:val="Style_18"/>
        <w:numPr>
          <w:ilvl w:val="0"/>
          <w:numId w:val="54"/>
        </w:numPr>
        <w:spacing w:line="276" w:lineRule="auto"/>
        <w:ind w:firstLine="284" w:left="0"/>
        <w:rPr>
          <w:sz w:val="28"/>
        </w:rPr>
      </w:pPr>
      <w:r>
        <w:rPr>
          <w:sz w:val="28"/>
        </w:rPr>
        <w:t>контроль метапедметных результатов,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14:paraId="550A0000">
      <w:pPr>
        <w:pStyle w:val="Style_18"/>
        <w:spacing w:line="276" w:lineRule="auto"/>
        <w:ind w:firstLine="284" w:left="0"/>
        <w:rPr>
          <w:sz w:val="28"/>
        </w:rPr>
      </w:pPr>
      <w:r>
        <w:rPr>
          <w:b w:val="1"/>
          <w:sz w:val="28"/>
        </w:rPr>
        <w:t>По итогам выполнения работ</w:t>
      </w:r>
      <w:r>
        <w:rPr>
          <w:sz w:val="28"/>
        </w:rPr>
        <w:t xml:space="preserve"> </w:t>
      </w:r>
      <w:r>
        <w:rPr>
          <w:b w:val="1"/>
          <w:sz w:val="28"/>
        </w:rPr>
        <w:t>выносится оценка</w:t>
      </w:r>
      <w:r>
        <w:rPr>
          <w:sz w:val="28"/>
        </w:rPr>
        <w:t xml:space="preserve">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315"/>
        <w:gridCol w:w="5895"/>
      </w:tblGrid>
      <w:tr>
        <w:tc>
          <w:tcPr>
            <w:tcW w:type="dxa" w:w="9210"/>
            <w:gridSpan w:val="2"/>
            <w:tcBorders>
              <w:top w:color="000000" w:sz="4" w:val="single"/>
              <w:left w:color="000000" w:sz="4" w:val="single"/>
              <w:bottom w:color="000000" w:sz="4" w:val="single"/>
              <w:right w:color="000000" w:sz="4" w:val="single"/>
            </w:tcBorders>
          </w:tcPr>
          <w:p w14:paraId="560A0000">
            <w:pPr>
              <w:tabs>
                <w:tab w:leader="none" w:pos="557" w:val="left"/>
              </w:tabs>
              <w:ind w:firstLine="709" w:left="0" w:right="44"/>
              <w:jc w:val="center"/>
              <w:rPr>
                <w:b w:val="1"/>
                <w:sz w:val="24"/>
              </w:rPr>
            </w:pPr>
            <w:r>
              <w:rPr>
                <w:b w:val="1"/>
                <w:sz w:val="24"/>
              </w:rPr>
              <w:t>Процедура оценки</w:t>
            </w:r>
          </w:p>
        </w:tc>
      </w:tr>
      <w:tr>
        <w:tc>
          <w:tcPr>
            <w:tcW w:type="dxa" w:w="3315"/>
            <w:tcBorders>
              <w:top w:color="000000" w:sz="4" w:val="single"/>
              <w:left w:color="000000" w:sz="4" w:val="single"/>
              <w:bottom w:color="000000" w:sz="4" w:val="single"/>
              <w:right w:color="000000" w:sz="4" w:val="single"/>
            </w:tcBorders>
          </w:tcPr>
          <w:p w14:paraId="570A0000">
            <w:pPr>
              <w:pStyle w:val="Style_18"/>
              <w:ind/>
              <w:jc w:val="left"/>
              <w:rPr>
                <w:b w:val="1"/>
                <w:i w:val="1"/>
              </w:rPr>
            </w:pPr>
            <w:r>
              <w:rPr>
                <w:b w:val="1"/>
                <w:i w:val="1"/>
              </w:rPr>
              <w:t>Внешняя оценка</w:t>
            </w:r>
          </w:p>
          <w:p w14:paraId="580A0000">
            <w:pPr>
              <w:pStyle w:val="Style_18"/>
              <w:ind/>
              <w:jc w:val="left"/>
            </w:pPr>
            <w:r>
              <w:rPr>
                <w:b w:val="1"/>
              </w:rPr>
              <w:t xml:space="preserve">Предмет оценки </w:t>
            </w:r>
            <w:r>
              <w:t>эффективность воспитательно-образовательной деятельности учреждения.</w:t>
            </w:r>
          </w:p>
          <w:p w14:paraId="590A0000">
            <w:pPr>
              <w:pStyle w:val="Style_18"/>
              <w:ind/>
              <w:jc w:val="left"/>
            </w:pPr>
            <w:r>
              <w:rPr>
                <w:b w:val="1"/>
              </w:rPr>
              <w:t>Форма проведения процедуры</w:t>
            </w:r>
            <w:r>
              <w:t>:</w:t>
            </w:r>
          </w:p>
          <w:p w14:paraId="5A0A0000">
            <w:pPr>
              <w:pStyle w:val="Style_18"/>
              <w:ind/>
              <w:jc w:val="left"/>
            </w:pPr>
            <w:r>
              <w:t>неперсонифицированные мониторинговые исследования образовательных достижений обучающихся и выпускников начальной школы:</w:t>
            </w:r>
          </w:p>
          <w:p w14:paraId="5B0A0000">
            <w:pPr>
              <w:pStyle w:val="Style_18"/>
              <w:ind/>
              <w:jc w:val="left"/>
            </w:pPr>
            <w:r>
              <w:t>в рамках аттестации педагогов и аккредитации образовательного учреждения;</w:t>
            </w:r>
          </w:p>
          <w:p w14:paraId="5C0A0000">
            <w:pPr>
              <w:pStyle w:val="Style_18"/>
              <w:ind/>
              <w:jc w:val="left"/>
            </w:pPr>
            <w:r>
              <w:t>проведение анализа данных о результатах выполнения выпускниками итоговых работ.</w:t>
            </w:r>
          </w:p>
          <w:p w14:paraId="5D0A0000">
            <w:pPr>
              <w:pStyle w:val="Style_18"/>
              <w:ind/>
              <w:jc w:val="left"/>
            </w:pPr>
            <w:r>
              <w:rPr>
                <w:b w:val="1"/>
              </w:rPr>
              <w:t>Субъекты оценочной деятельности</w:t>
            </w:r>
            <w:r>
              <w:t>: специалисты, не работающие в образовательном учреждении.</w:t>
            </w:r>
          </w:p>
          <w:p w14:paraId="5E0A0000">
            <w:pPr>
              <w:pStyle w:val="Style_18"/>
              <w:ind/>
              <w:jc w:val="left"/>
            </w:pPr>
            <w:r>
              <w:t xml:space="preserve">Инструментарий, формы оценки: </w:t>
            </w:r>
          </w:p>
          <w:p w14:paraId="5F0A0000">
            <w:pPr>
              <w:pStyle w:val="Style_18"/>
              <w:ind/>
              <w:jc w:val="left"/>
            </w:pPr>
            <w:r>
              <w:t>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tc>
        <w:tc>
          <w:tcPr>
            <w:tcW w:type="dxa" w:w="5895"/>
            <w:tcBorders>
              <w:top w:color="000000" w:sz="4" w:val="single"/>
              <w:left w:color="000000" w:sz="4" w:val="single"/>
              <w:bottom w:color="000000" w:sz="4" w:val="single"/>
              <w:right w:color="000000" w:sz="4" w:val="single"/>
            </w:tcBorders>
          </w:tcPr>
          <w:p w14:paraId="600A0000">
            <w:pPr>
              <w:pStyle w:val="Style_18"/>
              <w:ind/>
              <w:jc w:val="left"/>
              <w:rPr>
                <w:b w:val="1"/>
                <w:i w:val="1"/>
              </w:rPr>
            </w:pPr>
            <w:r>
              <w:rPr>
                <w:b w:val="1"/>
                <w:i w:val="1"/>
              </w:rPr>
              <w:t>Внутренняя оценка</w:t>
            </w:r>
          </w:p>
          <w:p w14:paraId="610A0000">
            <w:pPr>
              <w:pStyle w:val="Style_18"/>
              <w:ind/>
              <w:jc w:val="left"/>
            </w:pPr>
            <w:r>
              <w:rPr>
                <w:b w:val="1"/>
              </w:rPr>
              <w:t>Предмет оценки</w:t>
            </w:r>
            <w:r>
              <w:t>: сформированности регулятивных, познавательных, коммуникативных универсальных учебных действий.</w:t>
            </w:r>
          </w:p>
          <w:p w14:paraId="620A0000">
            <w:pPr>
              <w:pStyle w:val="Style_18"/>
              <w:ind/>
              <w:jc w:val="left"/>
            </w:pPr>
            <w:r>
              <w:rPr>
                <w:b w:val="1"/>
              </w:rPr>
              <w:t>Задача оценки данных результатов</w:t>
            </w:r>
            <w:r>
              <w:t>: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14:paraId="630A0000">
            <w:pPr>
              <w:pStyle w:val="Style_18"/>
              <w:ind/>
              <w:jc w:val="left"/>
            </w:pPr>
            <w:r>
              <w:rPr>
                <w:b w:val="1"/>
              </w:rPr>
              <w:t>Субъекты оценочной деятельности</w:t>
            </w:r>
            <w:r>
              <w:t>: администрация, учитель, психолог, обучающиеся</w:t>
            </w:r>
          </w:p>
          <w:p w14:paraId="640A0000">
            <w:pPr>
              <w:pStyle w:val="Style_18"/>
              <w:ind/>
              <w:jc w:val="left"/>
            </w:pPr>
            <w:r>
              <w:rPr>
                <w:b w:val="1"/>
              </w:rPr>
              <w:t>Форма проведения процедуры</w:t>
            </w:r>
            <w:r>
              <w:t>:</w:t>
            </w:r>
          </w:p>
          <w:p w14:paraId="650A0000">
            <w:pPr>
              <w:pStyle w:val="Style_18"/>
              <w:ind/>
              <w:jc w:val="left"/>
            </w:pPr>
            <w:r>
              <w:t>Неперсонифицированные мониторинговые исследования проводит администрация школы:</w:t>
            </w:r>
          </w:p>
          <w:p w14:paraId="660A0000">
            <w:pPr>
              <w:pStyle w:val="Style_18"/>
              <w:ind/>
              <w:jc w:val="left"/>
            </w:pPr>
            <w:r>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14:paraId="670A0000">
            <w:pPr>
              <w:pStyle w:val="Style_18"/>
              <w:ind/>
              <w:jc w:val="left"/>
            </w:pPr>
            <w:r>
              <w:t>2) Заместитель директора по УВР в рамках внутришкольного контроля:</w:t>
            </w:r>
          </w:p>
          <w:p w14:paraId="680A0000">
            <w:pPr>
              <w:pStyle w:val="Style_18"/>
              <w:ind/>
              <w:jc w:val="left"/>
            </w:pPr>
            <w:r>
              <w:t xml:space="preserve">по изучению состояния преподавания предметов; </w:t>
            </w:r>
          </w:p>
          <w:p w14:paraId="690A0000">
            <w:pPr>
              <w:pStyle w:val="Style_18"/>
              <w:ind/>
              <w:jc w:val="left"/>
            </w:pPr>
            <w:r>
              <w:t>по изучению состояния организации внеурочной деятельности;</w:t>
            </w:r>
          </w:p>
          <w:p w14:paraId="6A0A0000">
            <w:pPr>
              <w:pStyle w:val="Style_18"/>
              <w:ind/>
              <w:jc w:val="left"/>
            </w:pPr>
            <w:r>
              <w:t>в рамках промежуточной и итоговой аттестации (проведение трех контрольных работ, русский язык, математика, комплексная работа на метапредметной основе);</w:t>
            </w:r>
          </w:p>
          <w:p w14:paraId="6B0A0000">
            <w:pPr>
              <w:pStyle w:val="Style_18"/>
              <w:ind/>
              <w:jc w:val="left"/>
            </w:pPr>
            <w:r>
              <w:t>на этапах рубежного контроля.</w:t>
            </w:r>
          </w:p>
          <w:p w14:paraId="6C0A0000">
            <w:pPr>
              <w:pStyle w:val="Style_18"/>
              <w:ind/>
              <w:jc w:val="left"/>
            </w:pPr>
            <w:r>
              <w:t>3) Психолог в рамках преемственности с ДОУ и при переходе обучающихся в школу второй ступени (коммуникативные, регулятивные, познавательные).</w:t>
            </w:r>
          </w:p>
          <w:p w14:paraId="6D0A0000">
            <w:pPr>
              <w:pStyle w:val="Style_18"/>
              <w:ind/>
              <w:jc w:val="left"/>
            </w:pPr>
            <w:r>
              <w:rPr>
                <w:b w:val="1"/>
              </w:rPr>
              <w:t>Персонифицированные мониториноговые исследования проводят</w:t>
            </w:r>
            <w:r>
              <w:t xml:space="preserve">: </w:t>
            </w:r>
          </w:p>
          <w:p w14:paraId="6E0A0000">
            <w:pPr>
              <w:pStyle w:val="Style_18"/>
              <w:ind/>
              <w:jc w:val="left"/>
            </w:pPr>
            <w:r>
              <w:t>1) Учитель в рамках:</w:t>
            </w:r>
          </w:p>
          <w:p w14:paraId="6F0A0000">
            <w:pPr>
              <w:pStyle w:val="Style_18"/>
              <w:ind/>
              <w:jc w:val="left"/>
            </w:pPr>
            <w:r>
              <w:t xml:space="preserve">внутришкольного контроля, когда предлагаются административные контрольные работы и срезы; </w:t>
            </w:r>
          </w:p>
          <w:p w14:paraId="700A0000">
            <w:pPr>
              <w:pStyle w:val="Style_18"/>
              <w:ind/>
              <w:jc w:val="left"/>
            </w:pPr>
            <w:r>
              <w:t>тематического контроля по предметам и текущей оценочной деятельности;</w:t>
            </w:r>
          </w:p>
          <w:p w14:paraId="710A0000">
            <w:pPr>
              <w:pStyle w:val="Style_18"/>
              <w:ind/>
              <w:jc w:val="left"/>
            </w:pPr>
            <w:r>
              <w:t>по итогам четверти, полугодия;</w:t>
            </w:r>
          </w:p>
          <w:p w14:paraId="720A0000">
            <w:pPr>
              <w:pStyle w:val="Style_18"/>
              <w:ind/>
              <w:jc w:val="left"/>
            </w:pPr>
            <w:r>
              <w:t>промежуточной и итоговой аттестации.</w:t>
            </w:r>
          </w:p>
          <w:p w14:paraId="730A0000">
            <w:pPr>
              <w:pStyle w:val="Style_18"/>
              <w:ind/>
              <w:jc w:val="left"/>
            </w:pPr>
            <w:r>
              <w:t>2) Психолог в рамках итогов коррекционной работы с детьми « группы риска».</w:t>
            </w:r>
          </w:p>
          <w:p w14:paraId="740A0000">
            <w:pPr>
              <w:pStyle w:val="Style_18"/>
              <w:ind/>
              <w:jc w:val="left"/>
            </w:pPr>
            <w:r>
              <w:t>3) Ученик в результате самооценки на уроке, внеурочной деятельности с фиксацией результатов в оценочных листа.</w:t>
            </w:r>
          </w:p>
          <w:p w14:paraId="750A0000">
            <w:pPr>
              <w:pStyle w:val="Style_18"/>
              <w:ind/>
              <w:jc w:val="left"/>
            </w:pPr>
            <w:r>
              <w:rPr>
                <w:b w:val="1"/>
              </w:rPr>
              <w:t>Инструментарий</w:t>
            </w:r>
            <w:r>
              <w:t>:</w:t>
            </w:r>
            <w:r>
              <w:t xml:space="preserve"> </w:t>
            </w:r>
          </w:p>
          <w:p w14:paraId="760A0000">
            <w:pPr>
              <w:pStyle w:val="Style_18"/>
              <w:ind/>
              <w:jc w:val="left"/>
            </w:pPr>
            <w:r>
              <w:t>1. Диагностические задачи по проверке отдельных  видов универсальных учебных действий, которые нельзя оценить в ходе стандартизированной кон</w:t>
            </w:r>
            <w:r>
              <w:t>трольной работы</w:t>
            </w:r>
          </w:p>
          <w:p w14:paraId="770A0000">
            <w:pPr>
              <w:pStyle w:val="Style_18"/>
              <w:ind/>
              <w:jc w:val="left"/>
            </w:pPr>
            <w:r>
              <w:t>2. Итоговые проверочные работы по предметам УУД как инструментальная основа</w:t>
            </w:r>
          </w:p>
          <w:p w14:paraId="780A0000">
            <w:pPr>
              <w:pStyle w:val="Style_18"/>
              <w:ind/>
              <w:jc w:val="left"/>
            </w:pPr>
            <w:r>
              <w:t>3. Комплексные работы на межпредметной ос</w:t>
            </w:r>
            <w:r>
              <w:t>нове и  работе с информацией</w:t>
            </w:r>
            <w:r>
              <w:t>.</w:t>
            </w:r>
          </w:p>
          <w:p w14:paraId="790A0000">
            <w:pPr>
              <w:pStyle w:val="Style_18"/>
              <w:ind/>
              <w:jc w:val="left"/>
            </w:pPr>
            <w:r>
              <w:t xml:space="preserve">4. Олимпиадные и творческие задания, проекты (внеурочная деятельность). </w:t>
            </w:r>
          </w:p>
          <w:p w14:paraId="7A0A0000">
            <w:pPr>
              <w:pStyle w:val="Style_18"/>
              <w:ind/>
              <w:jc w:val="left"/>
            </w:pPr>
            <w:r>
              <w:rPr>
                <w:b w:val="1"/>
              </w:rPr>
              <w:t>Методы оценки</w:t>
            </w:r>
            <w:r>
              <w:t>: фронтальный письменный, индивидуальная беседа, анкетирование, наблюдение.</w:t>
            </w:r>
          </w:p>
          <w:p w14:paraId="7B0A0000">
            <w:pPr>
              <w:pStyle w:val="Style_18"/>
              <w:ind/>
              <w:jc w:val="left"/>
            </w:pPr>
            <w:r>
              <w:t xml:space="preserve">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классного руководителя в </w:t>
            </w:r>
            <w:r>
              <w:rPr>
                <w:i w:val="1"/>
              </w:rPr>
              <w:t>портфолио ученика, листах самооценки.</w:t>
            </w:r>
          </w:p>
        </w:tc>
      </w:tr>
    </w:tbl>
    <w:p w14:paraId="7C0A0000">
      <w:pPr>
        <w:pStyle w:val="Style_2"/>
        <w:ind w:firstLine="0" w:left="0"/>
        <w:jc w:val="left"/>
        <w:rPr>
          <w:b w:val="1"/>
        </w:rPr>
      </w:pP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95"/>
        <w:gridCol w:w="4748"/>
        <w:gridCol w:w="2567"/>
      </w:tblGrid>
      <w:tr>
        <w:tc>
          <w:tcPr>
            <w:tcW w:type="dxa" w:w="1895"/>
            <w:tcBorders>
              <w:top w:color="000000" w:sz="4" w:val="single"/>
              <w:left w:color="000000" w:sz="4" w:val="single"/>
              <w:bottom w:color="000000" w:sz="4" w:val="single"/>
              <w:right w:color="000000" w:sz="4" w:val="single"/>
            </w:tcBorders>
          </w:tcPr>
          <w:p w14:paraId="7D0A0000">
            <w:pPr>
              <w:rPr>
                <w:b w:val="1"/>
                <w:i w:val="1"/>
                <w:sz w:val="24"/>
              </w:rPr>
            </w:pPr>
            <w:r>
              <w:rPr>
                <w:b w:val="1"/>
                <w:i w:val="1"/>
                <w:sz w:val="24"/>
              </w:rPr>
              <w:t>Объекты оценки</w:t>
            </w:r>
          </w:p>
        </w:tc>
        <w:tc>
          <w:tcPr>
            <w:tcW w:type="dxa" w:w="4748"/>
            <w:tcBorders>
              <w:top w:color="000000" w:sz="4" w:val="single"/>
              <w:left w:color="000000" w:sz="4" w:val="single"/>
              <w:bottom w:color="000000" w:sz="4" w:val="single"/>
              <w:right w:color="000000" w:sz="4" w:val="single"/>
            </w:tcBorders>
          </w:tcPr>
          <w:p w14:paraId="7E0A0000">
            <w:pPr>
              <w:rPr>
                <w:b w:val="1"/>
                <w:i w:val="1"/>
                <w:sz w:val="24"/>
              </w:rPr>
            </w:pPr>
            <w:r>
              <w:rPr>
                <w:b w:val="1"/>
                <w:i w:val="1"/>
                <w:sz w:val="24"/>
              </w:rPr>
              <w:t>Содержание оценки</w:t>
            </w:r>
          </w:p>
        </w:tc>
        <w:tc>
          <w:tcPr>
            <w:tcW w:type="dxa" w:w="2567"/>
            <w:tcBorders>
              <w:top w:color="000000" w:sz="4" w:val="single"/>
              <w:left w:color="000000" w:sz="4" w:val="single"/>
              <w:bottom w:color="000000" w:sz="4" w:val="single"/>
              <w:right w:color="000000" w:sz="4" w:val="single"/>
            </w:tcBorders>
          </w:tcPr>
          <w:p w14:paraId="7F0A0000">
            <w:pPr>
              <w:rPr>
                <w:b w:val="1"/>
                <w:i w:val="1"/>
                <w:sz w:val="24"/>
              </w:rPr>
            </w:pPr>
            <w:r>
              <w:rPr>
                <w:b w:val="1"/>
                <w:i w:val="1"/>
                <w:sz w:val="24"/>
              </w:rPr>
              <w:t>Методы оценки</w:t>
            </w:r>
          </w:p>
          <w:p w14:paraId="800A0000">
            <w:pPr>
              <w:rPr>
                <w:b w:val="1"/>
                <w:i w:val="1"/>
                <w:sz w:val="24"/>
              </w:rPr>
            </w:pPr>
          </w:p>
        </w:tc>
      </w:tr>
      <w:tr>
        <w:tc>
          <w:tcPr>
            <w:tcW w:type="dxa" w:w="1895"/>
            <w:tcBorders>
              <w:top w:color="000000" w:sz="4" w:val="single"/>
              <w:left w:color="000000" w:sz="4" w:val="single"/>
              <w:bottom w:color="000000" w:sz="4" w:val="single"/>
              <w:right w:color="000000" w:sz="4" w:val="single"/>
            </w:tcBorders>
          </w:tcPr>
          <w:p w14:paraId="810A0000">
            <w:pPr>
              <w:rPr>
                <w:i w:val="1"/>
                <w:sz w:val="24"/>
              </w:rPr>
            </w:pPr>
            <w:r>
              <w:rPr>
                <w:i w:val="1"/>
                <w:sz w:val="24"/>
              </w:rPr>
              <w:t>Способность к самоорганизации, саморегуляции и рефлексии (регулятивные УУД)</w:t>
            </w:r>
          </w:p>
        </w:tc>
        <w:tc>
          <w:tcPr>
            <w:tcW w:type="dxa" w:w="4748"/>
            <w:tcBorders>
              <w:top w:color="000000" w:sz="4" w:val="single"/>
              <w:left w:color="000000" w:sz="4" w:val="single"/>
              <w:bottom w:color="000000" w:sz="4" w:val="single"/>
              <w:right w:color="000000" w:sz="4" w:val="single"/>
            </w:tcBorders>
          </w:tcPr>
          <w:p w14:paraId="820A0000">
            <w:pPr>
              <w:rPr>
                <w:i w:val="1"/>
                <w:sz w:val="24"/>
              </w:rPr>
            </w:pPr>
            <w:r>
              <w:rPr>
                <w:i w:val="1"/>
                <w:sz w:val="24"/>
              </w:rPr>
              <w:t>Целеполагание, в том числе постановка новых целей, преобразование практической задачи в познавательную</w:t>
            </w:r>
          </w:p>
          <w:p w14:paraId="830A0000">
            <w:pPr>
              <w:rPr>
                <w:i w:val="1"/>
                <w:sz w:val="24"/>
              </w:rPr>
            </w:pPr>
            <w:r>
              <w:rPr>
                <w:i w:val="1"/>
                <w:sz w:val="24"/>
              </w:rPr>
              <w:t>Установление целевых приоритетов</w:t>
            </w:r>
          </w:p>
          <w:p w14:paraId="840A0000">
            <w:pPr>
              <w:rPr>
                <w:i w:val="1"/>
                <w:sz w:val="24"/>
              </w:rPr>
            </w:pPr>
            <w:r>
              <w:rPr>
                <w:i w:val="1"/>
                <w:sz w:val="24"/>
              </w:rPr>
              <w:t>Самостоятельный анализ условий достижения целей</w:t>
            </w:r>
          </w:p>
          <w:p w14:paraId="850A0000">
            <w:pPr>
              <w:rPr>
                <w:i w:val="1"/>
                <w:sz w:val="24"/>
              </w:rPr>
            </w:pPr>
            <w:r>
              <w:rPr>
                <w:i w:val="1"/>
                <w:sz w:val="24"/>
              </w:rPr>
              <w:t>Планирование путей достижения целей, выбор наиболее эффективных</w:t>
            </w:r>
          </w:p>
          <w:p w14:paraId="860A0000">
            <w:pPr>
              <w:rPr>
                <w:i w:val="1"/>
                <w:sz w:val="24"/>
              </w:rPr>
            </w:pPr>
            <w:r>
              <w:rPr>
                <w:i w:val="1"/>
                <w:sz w:val="24"/>
              </w:rPr>
              <w:t>Выбор средств достижения целей</w:t>
            </w:r>
          </w:p>
          <w:p w14:paraId="870A0000">
            <w:pPr>
              <w:rPr>
                <w:i w:val="1"/>
                <w:sz w:val="24"/>
              </w:rPr>
            </w:pPr>
            <w:r>
              <w:rPr>
                <w:i w:val="1"/>
                <w:sz w:val="24"/>
              </w:rPr>
              <w:t>Принятие решений в проблемной ситуации</w:t>
            </w:r>
          </w:p>
          <w:p w14:paraId="880A0000">
            <w:pPr>
              <w:rPr>
                <w:i w:val="1"/>
                <w:sz w:val="24"/>
              </w:rPr>
            </w:pPr>
            <w:r>
              <w:rPr>
                <w:i w:val="1"/>
                <w:sz w:val="24"/>
              </w:rPr>
              <w:t>Планирование времени и контроль за ним</w:t>
            </w:r>
          </w:p>
          <w:p w14:paraId="890A0000">
            <w:pPr>
              <w:rPr>
                <w:i w:val="1"/>
                <w:sz w:val="24"/>
              </w:rPr>
            </w:pPr>
            <w:r>
              <w:rPr>
                <w:i w:val="1"/>
                <w:sz w:val="24"/>
              </w:rPr>
              <w:t xml:space="preserve">Контроль и оценка достижения целей по ходу и по результату выполнения действий </w:t>
            </w:r>
          </w:p>
          <w:p w14:paraId="8A0A0000">
            <w:pPr>
              <w:rPr>
                <w:i w:val="1"/>
                <w:sz w:val="24"/>
              </w:rPr>
            </w:pPr>
            <w:r>
              <w:rPr>
                <w:i w:val="1"/>
                <w:sz w:val="24"/>
              </w:rPr>
              <w:t>Корректировка действий по ходу и по результату достижения целей</w:t>
            </w:r>
          </w:p>
        </w:tc>
        <w:tc>
          <w:tcPr>
            <w:tcW w:type="dxa" w:w="2567"/>
            <w:vMerge w:val="restart"/>
            <w:tcBorders>
              <w:top w:color="000000" w:sz="4" w:val="single"/>
              <w:left w:color="000000" w:sz="4" w:val="single"/>
              <w:bottom w:sz="4" w:val="nil"/>
              <w:right w:color="000000" w:sz="4" w:val="single"/>
            </w:tcBorders>
          </w:tcPr>
          <w:p w14:paraId="8B0A0000">
            <w:pPr>
              <w:pStyle w:val="Style_8"/>
              <w:numPr>
                <w:ilvl w:val="0"/>
                <w:numId w:val="55"/>
              </w:numPr>
              <w:ind w:firstLine="326" w:left="34"/>
              <w:jc w:val="left"/>
              <w:rPr>
                <w:i w:val="1"/>
                <w:sz w:val="24"/>
              </w:rPr>
            </w:pPr>
            <w:r>
              <w:rPr>
                <w:i w:val="1"/>
                <w:sz w:val="24"/>
              </w:rPr>
              <w:t>Результаты оцениваются в ходе текущего, промежуточного и итогового контроля; в ходе внешних и внутренних оценочных процедур.</w:t>
            </w:r>
          </w:p>
          <w:p w14:paraId="8C0A0000">
            <w:pPr>
              <w:rPr>
                <w:i w:val="1"/>
                <w:sz w:val="24"/>
              </w:rPr>
            </w:pPr>
          </w:p>
          <w:p w14:paraId="8D0A0000">
            <w:pPr>
              <w:rPr>
                <w:i w:val="1"/>
                <w:sz w:val="24"/>
              </w:rPr>
            </w:pPr>
            <w:r>
              <w:rPr>
                <w:i w:val="1"/>
                <w:sz w:val="24"/>
              </w:rPr>
              <w:t>2. Включают:</w:t>
            </w:r>
          </w:p>
          <w:p w14:paraId="8E0A0000">
            <w:pPr>
              <w:rPr>
                <w:i w:val="1"/>
                <w:sz w:val="24"/>
              </w:rPr>
            </w:pPr>
            <w:r>
              <w:rPr>
                <w:i w:val="1"/>
                <w:sz w:val="24"/>
              </w:rPr>
              <w:t>2.1. выполнение учащимися:</w:t>
            </w:r>
          </w:p>
          <w:p w14:paraId="8F0A0000">
            <w:pPr>
              <w:rPr>
                <w:i w:val="1"/>
                <w:sz w:val="24"/>
              </w:rPr>
            </w:pPr>
            <w:r>
              <w:rPr>
                <w:i w:val="1"/>
                <w:sz w:val="24"/>
              </w:rPr>
              <w:t>- текущих учебных исследований и проектов;</w:t>
            </w:r>
          </w:p>
          <w:p w14:paraId="900A0000">
            <w:pPr>
              <w:rPr>
                <w:i w:val="1"/>
                <w:sz w:val="24"/>
              </w:rPr>
            </w:pPr>
            <w:r>
              <w:rPr>
                <w:i w:val="1"/>
                <w:sz w:val="24"/>
              </w:rPr>
              <w:t>- промежуточных и итоговых комплексных работ на межпрежметной основе;</w:t>
            </w:r>
          </w:p>
          <w:p w14:paraId="910A0000">
            <w:pPr>
              <w:rPr>
                <w:i w:val="1"/>
                <w:sz w:val="24"/>
              </w:rPr>
            </w:pPr>
            <w:r>
              <w:rPr>
                <w:i w:val="1"/>
                <w:sz w:val="24"/>
              </w:rPr>
              <w:t>- учебно-практических и учебно-познавательных задач на материале учебных предметов, включённых в проверочные работы текущего и промежуточного характера;</w:t>
            </w:r>
          </w:p>
          <w:p w14:paraId="920A0000">
            <w:pPr>
              <w:rPr>
                <w:i w:val="1"/>
                <w:sz w:val="24"/>
              </w:rPr>
            </w:pPr>
            <w:r>
              <w:rPr>
                <w:i w:val="1"/>
                <w:sz w:val="24"/>
              </w:rPr>
              <w:t>- специально сконструированных диагностических задач, направленных на оценку уровня сформированности конкретных УУД.</w:t>
            </w:r>
          </w:p>
          <w:p w14:paraId="930A0000">
            <w:pPr>
              <w:rPr>
                <w:i w:val="1"/>
                <w:sz w:val="24"/>
              </w:rPr>
            </w:pPr>
            <w:r>
              <w:rPr>
                <w:i w:val="1"/>
                <w:sz w:val="24"/>
              </w:rPr>
              <w:t>2.2. защиту итогового индивидуального проекта – учебного проекта, выполняемого учащимися в рамках одной или нескольких дисциплин на основе самостоятельного освоения содержания и методов деятельности в определённых областях знаний.</w:t>
            </w:r>
          </w:p>
          <w:p w14:paraId="940A0000">
            <w:pPr>
              <w:rPr>
                <w:i w:val="1"/>
                <w:sz w:val="24"/>
              </w:rPr>
            </w:pPr>
            <w:r>
              <w:rPr>
                <w:i w:val="1"/>
                <w:sz w:val="24"/>
              </w:rPr>
              <w:t>2.3. психолого-педагогическую диагностику отдельных планируемых результатов;</w:t>
            </w:r>
          </w:p>
          <w:p w14:paraId="950A0000">
            <w:pPr>
              <w:rPr>
                <w:i w:val="1"/>
                <w:sz w:val="24"/>
              </w:rPr>
            </w:pPr>
            <w:r>
              <w:rPr>
                <w:i w:val="1"/>
                <w:sz w:val="24"/>
              </w:rPr>
              <w:t>2.4. качественную оценку отдельных планируемых результатов (например, коммуникативных навыков) в ходе урочной и внеурочной  деятельности, воспитательной работы.</w:t>
            </w:r>
          </w:p>
          <w:p w14:paraId="960A0000">
            <w:pPr>
              <w:rPr>
                <w:i w:val="1"/>
                <w:sz w:val="24"/>
              </w:rPr>
            </w:pPr>
          </w:p>
          <w:p w14:paraId="970A0000">
            <w:pPr>
              <w:rPr>
                <w:i w:val="1"/>
                <w:sz w:val="24"/>
              </w:rPr>
            </w:pPr>
            <w:r>
              <w:rPr>
                <w:i w:val="1"/>
                <w:sz w:val="24"/>
              </w:rPr>
              <w:t>3. Результаты оценки отражаются:</w:t>
            </w:r>
          </w:p>
          <w:p w14:paraId="980A0000">
            <w:pPr>
              <w:rPr>
                <w:i w:val="1"/>
                <w:sz w:val="24"/>
              </w:rPr>
            </w:pPr>
            <w:r>
              <w:rPr>
                <w:i w:val="1"/>
                <w:sz w:val="24"/>
              </w:rPr>
              <w:t>- в классном журнале, личном деле учащегося, аттестате об основном общем образовании (например, результаты проектной деятельности);</w:t>
            </w:r>
          </w:p>
          <w:p w14:paraId="990A0000">
            <w:pPr>
              <w:rPr>
                <w:i w:val="1"/>
                <w:sz w:val="24"/>
              </w:rPr>
            </w:pPr>
            <w:r>
              <w:rPr>
                <w:i w:val="1"/>
                <w:sz w:val="24"/>
              </w:rPr>
              <w:t>- в портфолио учащегося;</w:t>
            </w:r>
          </w:p>
          <w:p w14:paraId="9A0A0000">
            <w:pPr>
              <w:rPr>
                <w:i w:val="1"/>
                <w:sz w:val="24"/>
              </w:rPr>
            </w:pPr>
            <w:r>
              <w:rPr>
                <w:i w:val="1"/>
                <w:sz w:val="24"/>
              </w:rPr>
              <w:t xml:space="preserve">- в аналитических материалах по результатам диагностики, листах наблюдений, оценочных листах и т.д. </w:t>
            </w:r>
          </w:p>
          <w:p w14:paraId="9B0A0000">
            <w:pPr>
              <w:rPr>
                <w:i w:val="1"/>
                <w:sz w:val="24"/>
              </w:rPr>
            </w:pPr>
          </w:p>
          <w:p w14:paraId="9C0A0000">
            <w:pPr>
              <w:rPr>
                <w:i w:val="1"/>
                <w:sz w:val="24"/>
              </w:rPr>
            </w:pPr>
            <w:r>
              <w:rPr>
                <w:i w:val="1"/>
                <w:sz w:val="24"/>
              </w:rPr>
              <w:t xml:space="preserve"> </w:t>
            </w:r>
          </w:p>
        </w:tc>
      </w:tr>
      <w:tr>
        <w:tc>
          <w:tcPr>
            <w:tcW w:type="dxa" w:w="1895"/>
            <w:tcBorders>
              <w:top w:color="000000" w:sz="4" w:val="single"/>
              <w:left w:color="000000" w:sz="4" w:val="single"/>
              <w:bottom w:color="000000" w:sz="4" w:val="single"/>
              <w:right w:color="000000" w:sz="4" w:val="single"/>
            </w:tcBorders>
          </w:tcPr>
          <w:p w14:paraId="9D0A0000">
            <w:pPr>
              <w:rPr>
                <w:i w:val="1"/>
                <w:sz w:val="24"/>
              </w:rPr>
            </w:pPr>
            <w:r>
              <w:rPr>
                <w:i w:val="1"/>
                <w:sz w:val="24"/>
              </w:rPr>
              <w:t xml:space="preserve">Способность к сотрудничеству и коммуникации (коммуникативные УУД) </w:t>
            </w:r>
          </w:p>
        </w:tc>
        <w:tc>
          <w:tcPr>
            <w:tcW w:type="dxa" w:w="4748"/>
            <w:tcBorders>
              <w:top w:color="000000" w:sz="4" w:val="single"/>
              <w:left w:color="000000" w:sz="4" w:val="single"/>
              <w:bottom w:color="000000" w:sz="4" w:val="single"/>
              <w:right w:color="000000" w:sz="4" w:val="single"/>
            </w:tcBorders>
          </w:tcPr>
          <w:p w14:paraId="9E0A0000">
            <w:pPr>
              <w:rPr>
                <w:i w:val="1"/>
                <w:sz w:val="24"/>
              </w:rPr>
            </w:pPr>
            <w:r>
              <w:rPr>
                <w:i w:val="1"/>
                <w:sz w:val="24"/>
              </w:rPr>
              <w:t>Умения:</w:t>
            </w:r>
          </w:p>
          <w:p w14:paraId="9F0A0000">
            <w:pPr>
              <w:rPr>
                <w:i w:val="1"/>
                <w:sz w:val="24"/>
              </w:rPr>
            </w:pPr>
            <w:r>
              <w:rPr>
                <w:i w:val="1"/>
                <w:sz w:val="24"/>
              </w:rPr>
              <w:t>- работать в группе (определять цели и функции участников, способы взаимодействия,  планировать общие способы работы, осуществлять контроль, коррекцию, оценку действий партнёра, уметь убеждать);</w:t>
            </w:r>
          </w:p>
          <w:p w14:paraId="A00A0000">
            <w:pPr>
              <w:rPr>
                <w:i w:val="1"/>
                <w:sz w:val="24"/>
              </w:rPr>
            </w:pPr>
            <w:r>
              <w:rPr>
                <w:i w:val="1"/>
                <w:sz w:val="24"/>
              </w:rPr>
              <w:t>- формулировать и аргументировать собственное мнение, координировать свою позицию с позициями партнёров при выработке общего решения в совместной деятельности;</w:t>
            </w:r>
          </w:p>
          <w:p w14:paraId="A10A0000">
            <w:pPr>
              <w:rPr>
                <w:i w:val="1"/>
                <w:sz w:val="24"/>
              </w:rPr>
            </w:pPr>
            <w:r>
              <w:rPr>
                <w:i w:val="1"/>
                <w:sz w:val="24"/>
              </w:rPr>
              <w:t>- устанавливать и сравнивать разные точки зрения, прежде чем принимать решения и делать выбор;</w:t>
            </w:r>
          </w:p>
          <w:p w14:paraId="A20A0000">
            <w:pPr>
              <w:rPr>
                <w:i w:val="1"/>
                <w:sz w:val="24"/>
              </w:rPr>
            </w:pPr>
            <w:r>
              <w:rPr>
                <w:i w:val="1"/>
                <w:sz w:val="24"/>
              </w:rPr>
              <w:t>- отстаивать свою позицию не враждебным для оппонентов образом;</w:t>
            </w:r>
          </w:p>
          <w:p w14:paraId="A30A0000">
            <w:pPr>
              <w:rPr>
                <w:i w:val="1"/>
                <w:sz w:val="24"/>
              </w:rPr>
            </w:pPr>
            <w:r>
              <w:rPr>
                <w:i w:val="1"/>
                <w:sz w:val="24"/>
              </w:rPr>
              <w:t>- задавать вопросы, необходимые для организации собственной деятельности и сотрудничества с партнёром;</w:t>
            </w:r>
          </w:p>
          <w:p w14:paraId="A40A0000">
            <w:pPr>
              <w:rPr>
                <w:i w:val="1"/>
                <w:sz w:val="24"/>
              </w:rPr>
            </w:pPr>
            <w:r>
              <w:rPr>
                <w:i w:val="1"/>
                <w:sz w:val="24"/>
              </w:rPr>
              <w:t>- осуществлять взаимный контроль и оказывать в сотрудничестве необходимую взаимопомощь;</w:t>
            </w:r>
          </w:p>
          <w:p w14:paraId="A50A0000">
            <w:pPr>
              <w:rPr>
                <w:i w:val="1"/>
                <w:sz w:val="24"/>
              </w:rPr>
            </w:pPr>
            <w:r>
              <w:rPr>
                <w:i w:val="1"/>
                <w:sz w:val="24"/>
              </w:rPr>
              <w:t>- адекватно использовать речевые средства для решения коммуникативных задач, своих чувств, мыслей и мотивов;</w:t>
            </w:r>
          </w:p>
          <w:p w14:paraId="A60A0000">
            <w:pPr>
              <w:rPr>
                <w:i w:val="1"/>
                <w:sz w:val="24"/>
              </w:rPr>
            </w:pPr>
            <w:r>
              <w:rPr>
                <w:i w:val="1"/>
                <w:sz w:val="24"/>
              </w:rPr>
              <w:t>- владеть устной и письменной речью;</w:t>
            </w:r>
          </w:p>
          <w:p w14:paraId="A70A0000">
            <w:pPr>
              <w:rPr>
                <w:i w:val="1"/>
                <w:sz w:val="24"/>
              </w:rPr>
            </w:pPr>
            <w:r>
              <w:rPr>
                <w:i w:val="1"/>
                <w:sz w:val="24"/>
              </w:rPr>
              <w:t>- строить монологическое контекстное высказывание</w:t>
            </w:r>
          </w:p>
          <w:p w14:paraId="A80A0000">
            <w:pPr>
              <w:rPr>
                <w:i w:val="1"/>
                <w:sz w:val="24"/>
              </w:rPr>
            </w:pPr>
          </w:p>
          <w:p w14:paraId="A90A0000">
            <w:pPr>
              <w:rPr>
                <w:i w:val="1"/>
                <w:sz w:val="24"/>
              </w:rPr>
            </w:pPr>
            <w:r>
              <w:rPr>
                <w:i w:val="1"/>
                <w:sz w:val="24"/>
              </w:rPr>
              <w:t>Опыт взаимодействия со сверстниками и взрослыми</w:t>
            </w:r>
          </w:p>
        </w:tc>
        <w:tc>
          <w:tcPr>
            <w:tcW w:type="dxa" w:w="2567"/>
            <w:gridSpan w:val="1"/>
            <w:vMerge w:val="continue"/>
            <w:tcBorders>
              <w:top w:color="000000" w:sz="4" w:val="single"/>
              <w:left w:color="000000" w:sz="4" w:val="single"/>
              <w:bottom w:sz="4" w:val="nil"/>
              <w:right w:color="000000" w:sz="4" w:val="single"/>
            </w:tcBorders>
          </w:tcPr>
          <w:p/>
        </w:tc>
      </w:tr>
      <w:tr>
        <w:tc>
          <w:tcPr>
            <w:tcW w:type="dxa" w:w="1895"/>
            <w:tcBorders>
              <w:top w:color="000000" w:sz="4" w:val="single"/>
              <w:left w:color="000000" w:sz="4" w:val="single"/>
              <w:bottom w:color="000000" w:sz="4" w:val="single"/>
              <w:right w:color="000000" w:sz="4" w:val="single"/>
            </w:tcBorders>
          </w:tcPr>
          <w:p w14:paraId="AA0A0000">
            <w:pPr>
              <w:rPr>
                <w:i w:val="1"/>
                <w:sz w:val="24"/>
              </w:rPr>
            </w:pPr>
            <w:r>
              <w:rPr>
                <w:i w:val="1"/>
                <w:sz w:val="24"/>
              </w:rPr>
              <w:t xml:space="preserve"> Способность и готовность к освоению систематических знаний, их самостоятельному пополнению, переносу и интеграции (познавательные УУД) </w:t>
            </w:r>
          </w:p>
        </w:tc>
        <w:tc>
          <w:tcPr>
            <w:tcW w:type="dxa" w:w="4748"/>
            <w:tcBorders>
              <w:top w:color="000000" w:sz="4" w:val="single"/>
              <w:left w:color="000000" w:sz="4" w:val="single"/>
              <w:bottom w:color="000000" w:sz="4" w:val="single"/>
              <w:right w:color="000000" w:sz="4" w:val="single"/>
            </w:tcBorders>
          </w:tcPr>
          <w:p w14:paraId="AB0A0000">
            <w:pPr>
              <w:rPr>
                <w:i w:val="1"/>
                <w:sz w:val="24"/>
              </w:rPr>
            </w:pPr>
            <w:r>
              <w:rPr>
                <w:i w:val="1"/>
                <w:sz w:val="24"/>
              </w:rPr>
              <w:t>Навыки работы с информацией:</w:t>
            </w:r>
          </w:p>
          <w:p w14:paraId="AC0A0000">
            <w:pPr>
              <w:rPr>
                <w:i w:val="1"/>
                <w:sz w:val="24"/>
              </w:rPr>
            </w:pPr>
            <w:r>
              <w:rPr>
                <w:i w:val="1"/>
                <w:sz w:val="24"/>
              </w:rPr>
              <w:t>- расширенный поиск информации с использованием ресурсов библиотек и Интернета;</w:t>
            </w:r>
          </w:p>
          <w:p w14:paraId="AD0A0000">
            <w:pPr>
              <w:rPr>
                <w:i w:val="1"/>
                <w:sz w:val="24"/>
              </w:rPr>
            </w:pPr>
            <w:r>
              <w:rPr>
                <w:i w:val="1"/>
                <w:sz w:val="24"/>
              </w:rPr>
              <w:t>- систематизация, сопоставление, анализ, обобщение и интерпретация информации;</w:t>
            </w:r>
          </w:p>
          <w:p w14:paraId="AE0A0000">
            <w:pPr>
              <w:rPr>
                <w:i w:val="1"/>
                <w:sz w:val="24"/>
              </w:rPr>
            </w:pPr>
            <w:r>
              <w:rPr>
                <w:i w:val="1"/>
                <w:sz w:val="24"/>
              </w:rPr>
              <w:t>- выделение главной и избыточной информации, смысловое свёртывание и  представление информации в сжатой словесной форме (в виде плана или тезисов) и в наглядно-символической форме (в виде таблиц, графических схем и диаграмм, опорных конспектов)</w:t>
            </w:r>
          </w:p>
          <w:p w14:paraId="AF0A0000">
            <w:pPr>
              <w:rPr>
                <w:i w:val="1"/>
                <w:sz w:val="24"/>
              </w:rPr>
            </w:pPr>
          </w:p>
          <w:p w14:paraId="B00A0000">
            <w:pPr>
              <w:rPr>
                <w:i w:val="1"/>
                <w:sz w:val="24"/>
              </w:rPr>
            </w:pPr>
            <w:r>
              <w:rPr>
                <w:i w:val="1"/>
                <w:sz w:val="24"/>
              </w:rPr>
              <w:t>Умения:</w:t>
            </w:r>
          </w:p>
          <w:p w14:paraId="B10A0000">
            <w:pPr>
              <w:rPr>
                <w:i w:val="1"/>
                <w:sz w:val="24"/>
              </w:rPr>
            </w:pPr>
            <w:r>
              <w:rPr>
                <w:i w:val="1"/>
                <w:sz w:val="24"/>
              </w:rPr>
              <w:t>- работать с понятиями – давать определения, выделять видовые и родовые признаки, обобщать, ограничивать, осуществлять их сравнение, сериацию и классификацию, самостоятельно выбирая для этого основания и критерии;</w:t>
            </w:r>
          </w:p>
          <w:p w14:paraId="B20A0000">
            <w:pPr>
              <w:rPr>
                <w:i w:val="1"/>
                <w:sz w:val="24"/>
              </w:rPr>
            </w:pPr>
            <w:r>
              <w:rPr>
                <w:i w:val="1"/>
                <w:sz w:val="24"/>
              </w:rPr>
              <w:t>- устанавливать причинно-следственные связи;</w:t>
            </w:r>
          </w:p>
          <w:p w14:paraId="B30A0000">
            <w:pPr>
              <w:rPr>
                <w:i w:val="1"/>
                <w:sz w:val="24"/>
              </w:rPr>
            </w:pPr>
            <w:r>
              <w:rPr>
                <w:i w:val="1"/>
                <w:sz w:val="24"/>
              </w:rPr>
              <w:t>- строить классификацию на основе дихотомического деления (на основе отрицания);</w:t>
            </w:r>
          </w:p>
          <w:p w14:paraId="B40A0000">
            <w:pPr>
              <w:rPr>
                <w:i w:val="1"/>
                <w:sz w:val="24"/>
              </w:rPr>
            </w:pPr>
            <w:r>
              <w:rPr>
                <w:i w:val="1"/>
                <w:sz w:val="24"/>
              </w:rPr>
              <w:t>- строить логическое рассуждение, включающее установление причинно-следственных связей;</w:t>
            </w:r>
          </w:p>
          <w:p w14:paraId="B50A0000">
            <w:pPr>
              <w:rPr>
                <w:i w:val="1"/>
                <w:sz w:val="24"/>
              </w:rPr>
            </w:pPr>
            <w:r>
              <w:rPr>
                <w:i w:val="1"/>
                <w:sz w:val="24"/>
              </w:rPr>
              <w:t>- объяснять явления, процессы, связи и отношения, выявляемые в ходе исследования.</w:t>
            </w:r>
          </w:p>
          <w:p w14:paraId="B60A0000">
            <w:pPr>
              <w:rPr>
                <w:i w:val="1"/>
                <w:sz w:val="24"/>
              </w:rPr>
            </w:pPr>
          </w:p>
        </w:tc>
        <w:tc>
          <w:tcPr>
            <w:tcW w:type="dxa" w:w="2567"/>
            <w:gridSpan w:val="1"/>
            <w:vMerge w:val="continue"/>
            <w:tcBorders>
              <w:top w:color="000000" w:sz="4" w:val="single"/>
              <w:left w:color="000000" w:sz="4" w:val="single"/>
              <w:bottom w:sz="4" w:val="nil"/>
              <w:right w:color="000000" w:sz="4" w:val="single"/>
            </w:tcBorders>
          </w:tcPr>
          <w:p/>
        </w:tc>
      </w:tr>
      <w:tr>
        <w:tc>
          <w:tcPr>
            <w:tcW w:type="dxa" w:w="1895"/>
            <w:tcBorders>
              <w:top w:color="000000" w:sz="4" w:val="single"/>
              <w:left w:color="000000" w:sz="4" w:val="single"/>
              <w:bottom w:color="000000" w:sz="4" w:val="single"/>
              <w:right w:color="000000" w:sz="4" w:val="single"/>
            </w:tcBorders>
          </w:tcPr>
          <w:p w14:paraId="B70A0000">
            <w:pPr>
              <w:rPr>
                <w:i w:val="1"/>
                <w:sz w:val="24"/>
              </w:rPr>
            </w:pPr>
            <w:r>
              <w:rPr>
                <w:i w:val="1"/>
                <w:sz w:val="24"/>
              </w:rPr>
              <w:t>ИКТ-компетентность обучающихся</w:t>
            </w:r>
          </w:p>
        </w:tc>
        <w:tc>
          <w:tcPr>
            <w:tcW w:type="dxa" w:w="4748"/>
            <w:tcBorders>
              <w:top w:color="000000" w:sz="4" w:val="single"/>
              <w:left w:color="000000" w:sz="4" w:val="single"/>
              <w:bottom w:color="000000" w:sz="4" w:val="single"/>
              <w:right w:color="000000" w:sz="4" w:val="single"/>
            </w:tcBorders>
          </w:tcPr>
          <w:p w14:paraId="B80A0000">
            <w:pPr>
              <w:rPr>
                <w:i w:val="1"/>
                <w:sz w:val="24"/>
              </w:rPr>
            </w:pPr>
            <w:r>
              <w:rPr>
                <w:i w:val="1"/>
                <w:sz w:val="24"/>
              </w:rPr>
              <w:t>Умения:</w:t>
            </w:r>
          </w:p>
          <w:p w14:paraId="B90A0000">
            <w:pPr>
              <w:rPr>
                <w:i w:val="1"/>
                <w:sz w:val="24"/>
              </w:rPr>
            </w:pPr>
            <w:r>
              <w:rPr>
                <w:i w:val="1"/>
                <w:sz w:val="24"/>
              </w:rPr>
              <w:t>- обращаться с устройствами ИКТ;</w:t>
            </w:r>
          </w:p>
          <w:p w14:paraId="BA0A0000">
            <w:pPr>
              <w:rPr>
                <w:i w:val="1"/>
                <w:sz w:val="24"/>
              </w:rPr>
            </w:pPr>
            <w:r>
              <w:rPr>
                <w:i w:val="1"/>
                <w:sz w:val="24"/>
              </w:rPr>
              <w:t>- фиксировать изображения и звуки;</w:t>
            </w:r>
          </w:p>
          <w:p w14:paraId="BB0A0000">
            <w:pPr>
              <w:rPr>
                <w:i w:val="1"/>
                <w:sz w:val="24"/>
              </w:rPr>
            </w:pPr>
            <w:r>
              <w:rPr>
                <w:i w:val="1"/>
                <w:sz w:val="24"/>
              </w:rPr>
              <w:t>- создавать письменные сообщения;</w:t>
            </w:r>
          </w:p>
          <w:p w14:paraId="BC0A0000">
            <w:pPr>
              <w:rPr>
                <w:i w:val="1"/>
                <w:sz w:val="24"/>
              </w:rPr>
            </w:pPr>
            <w:r>
              <w:rPr>
                <w:i w:val="1"/>
                <w:sz w:val="24"/>
              </w:rPr>
              <w:t>- создавать графические объекты;</w:t>
            </w:r>
          </w:p>
          <w:p w14:paraId="BD0A0000">
            <w:pPr>
              <w:rPr>
                <w:i w:val="1"/>
                <w:sz w:val="24"/>
              </w:rPr>
            </w:pPr>
            <w:r>
              <w:rPr>
                <w:i w:val="1"/>
                <w:sz w:val="24"/>
              </w:rPr>
              <w:t>- создавать музыкальные и звуковые сообщения;</w:t>
            </w:r>
          </w:p>
          <w:p w14:paraId="BE0A0000">
            <w:pPr>
              <w:rPr>
                <w:i w:val="1"/>
                <w:sz w:val="24"/>
              </w:rPr>
            </w:pPr>
            <w:r>
              <w:rPr>
                <w:i w:val="1"/>
                <w:sz w:val="24"/>
              </w:rPr>
              <w:t>- создавать, воспринимать и использовать гипермедиасообщения;</w:t>
            </w:r>
          </w:p>
          <w:p w14:paraId="BF0A0000">
            <w:pPr>
              <w:rPr>
                <w:i w:val="1"/>
                <w:sz w:val="24"/>
              </w:rPr>
            </w:pPr>
            <w:r>
              <w:rPr>
                <w:i w:val="1"/>
                <w:sz w:val="24"/>
              </w:rPr>
              <w:t>- использовать устройства  ИКТ для коммуникации и социального взаимодействия;</w:t>
            </w:r>
          </w:p>
          <w:p w14:paraId="C00A0000">
            <w:pPr>
              <w:rPr>
                <w:i w:val="1"/>
                <w:sz w:val="24"/>
              </w:rPr>
            </w:pPr>
            <w:r>
              <w:rPr>
                <w:i w:val="1"/>
                <w:sz w:val="24"/>
              </w:rPr>
              <w:t>- поиска,  хранения, анализа и математической обработки информации;</w:t>
            </w:r>
          </w:p>
          <w:p w14:paraId="C10A0000">
            <w:pPr>
              <w:rPr>
                <w:i w:val="1"/>
                <w:sz w:val="24"/>
              </w:rPr>
            </w:pPr>
            <w:r>
              <w:rPr>
                <w:i w:val="1"/>
                <w:sz w:val="24"/>
              </w:rPr>
              <w:t>-  моделирования и проектирование с помощью устройств ИКТ</w:t>
            </w:r>
          </w:p>
          <w:p w14:paraId="C20A0000">
            <w:pPr>
              <w:rPr>
                <w:i w:val="1"/>
                <w:sz w:val="24"/>
              </w:rPr>
            </w:pPr>
          </w:p>
        </w:tc>
        <w:tc>
          <w:tcPr>
            <w:tcW w:type="dxa" w:w="2567"/>
            <w:gridSpan w:val="1"/>
            <w:vMerge w:val="continue"/>
            <w:tcBorders>
              <w:top w:color="000000" w:sz="4" w:val="single"/>
              <w:left w:color="000000" w:sz="4" w:val="single"/>
              <w:bottom w:sz="4" w:val="nil"/>
              <w:right w:color="000000" w:sz="4" w:val="single"/>
            </w:tcBorders>
          </w:tcPr>
          <w:p/>
        </w:tc>
      </w:tr>
      <w:tr>
        <w:tc>
          <w:tcPr>
            <w:tcW w:type="dxa" w:w="1895"/>
            <w:tcBorders>
              <w:top w:color="000000" w:sz="4" w:val="single"/>
              <w:left w:color="000000" w:sz="4" w:val="single"/>
              <w:bottom w:color="000000" w:sz="4" w:val="single"/>
              <w:right w:color="000000" w:sz="4" w:val="single"/>
            </w:tcBorders>
          </w:tcPr>
          <w:p w14:paraId="C30A0000">
            <w:pPr>
              <w:rPr>
                <w:i w:val="1"/>
                <w:sz w:val="24"/>
              </w:rPr>
            </w:pPr>
            <w:r>
              <w:rPr>
                <w:i w:val="1"/>
                <w:sz w:val="24"/>
              </w:rPr>
              <w:t>Сформированность основ учебно-исследовательской и проектной деятельности</w:t>
            </w:r>
          </w:p>
        </w:tc>
        <w:tc>
          <w:tcPr>
            <w:tcW w:type="dxa" w:w="4748"/>
            <w:tcBorders>
              <w:top w:color="000000" w:sz="4" w:val="single"/>
              <w:left w:color="000000" w:sz="4" w:val="single"/>
              <w:bottom w:color="000000" w:sz="4" w:val="single"/>
              <w:right w:color="000000" w:sz="4" w:val="single"/>
            </w:tcBorders>
          </w:tcPr>
          <w:p w14:paraId="C40A0000">
            <w:pPr>
              <w:rPr>
                <w:i w:val="1"/>
                <w:sz w:val="24"/>
              </w:rPr>
            </w:pPr>
            <w:r>
              <w:rPr>
                <w:i w:val="1"/>
                <w:sz w:val="24"/>
              </w:rPr>
              <w:t>Умения планировать и выполнять учебное исследование и учебный проект:</w:t>
            </w:r>
          </w:p>
          <w:p w14:paraId="C50A0000">
            <w:pPr>
              <w:rPr>
                <w:i w:val="1"/>
                <w:sz w:val="24"/>
              </w:rPr>
            </w:pPr>
            <w:r>
              <w:rPr>
                <w:i w:val="1"/>
                <w:sz w:val="24"/>
              </w:rPr>
              <w:t>- распознавать и ставить вопросы и проблемы, для проектирования и исследования;</w:t>
            </w:r>
          </w:p>
          <w:p w14:paraId="C60A0000">
            <w:pPr>
              <w:rPr>
                <w:i w:val="1"/>
                <w:sz w:val="24"/>
              </w:rPr>
            </w:pPr>
            <w:r>
              <w:rPr>
                <w:i w:val="1"/>
                <w:sz w:val="24"/>
              </w:rPr>
              <w:t>- выбирать и использовать методы, адекватные рассматриваемой проблеме;</w:t>
            </w:r>
          </w:p>
          <w:p w14:paraId="C70A0000">
            <w:pPr>
              <w:rPr>
                <w:i w:val="1"/>
                <w:sz w:val="24"/>
              </w:rPr>
            </w:pPr>
            <w:r>
              <w:rPr>
                <w:i w:val="1"/>
                <w:sz w:val="24"/>
              </w:rPr>
              <w:t>- выдвигать гипотезы;</w:t>
            </w:r>
          </w:p>
          <w:p w14:paraId="C80A0000">
            <w:pPr>
              <w:rPr>
                <w:i w:val="1"/>
                <w:sz w:val="24"/>
              </w:rPr>
            </w:pPr>
            <w:r>
              <w:rPr>
                <w:i w:val="1"/>
                <w:sz w:val="24"/>
              </w:rPr>
              <w:t xml:space="preserve">- </w:t>
            </w:r>
            <w:r>
              <w:rPr>
                <w:i w:val="1"/>
                <w:sz w:val="24"/>
              </w:rPr>
              <w:t> </w:t>
            </w:r>
            <w:r>
              <w:rPr>
                <w:i w:val="1"/>
                <w:sz w:val="24"/>
              </w:rPr>
              <w:t>проводить наблюдение и эксперимент (самостоятельно или под руководством учителя);</w:t>
            </w:r>
          </w:p>
          <w:p w14:paraId="C90A0000">
            <w:pPr>
              <w:rPr>
                <w:i w:val="1"/>
                <w:sz w:val="24"/>
              </w:rPr>
            </w:pPr>
            <w:r>
              <w:rPr>
                <w:i w:val="1"/>
                <w:sz w:val="24"/>
              </w:rPr>
              <w:t xml:space="preserve">- </w:t>
            </w:r>
            <w:r>
              <w:rPr>
                <w:i w:val="1"/>
                <w:sz w:val="24"/>
              </w:rPr>
              <w:t> </w:t>
            </w:r>
            <w:r>
              <w:rPr>
                <w:i w:val="1"/>
                <w:sz w:val="24"/>
              </w:rPr>
              <w:t>использовать в ходе исследования математические методы и приёмы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естественно-научные методы и приёмы  (наблюдение, моделирование), методы и приёмы, характерные для социальных и исторических наук (опросы, сравнительное историческое описание, использование статистических данных, интерпретация фактов);</w:t>
            </w:r>
          </w:p>
          <w:p w14:paraId="CA0A0000">
            <w:pPr>
              <w:rPr>
                <w:i w:val="1"/>
                <w:sz w:val="24"/>
              </w:rPr>
            </w:pPr>
            <w:r>
              <w:rPr>
                <w:i w:val="1"/>
                <w:sz w:val="24"/>
              </w:rPr>
              <w:t>- формулировать вытекающие из исследования выводы;</w:t>
            </w:r>
          </w:p>
          <w:p w14:paraId="CB0A0000">
            <w:pPr>
              <w:rPr>
                <w:i w:val="1"/>
                <w:sz w:val="24"/>
              </w:rPr>
            </w:pPr>
            <w:r>
              <w:rPr>
                <w:i w:val="1"/>
                <w:sz w:val="24"/>
              </w:rPr>
              <w:t>- ясно, логично и точно излагать свою точку зрения, использовать языковые средства, адекватные обсуждаемой проблеме;</w:t>
            </w:r>
          </w:p>
          <w:p w14:paraId="CC0A0000">
            <w:pPr>
              <w:rPr>
                <w:i w:val="1"/>
                <w:sz w:val="24"/>
              </w:rPr>
            </w:pPr>
            <w:r>
              <w:rPr>
                <w:i w:val="1"/>
                <w:sz w:val="24"/>
              </w:rPr>
              <w:t xml:space="preserve">- отличать факты от суждений, мнений и оценок, критически относиться к суждениям, мнениям, оценкам, реконструировать их основания </w:t>
            </w:r>
          </w:p>
          <w:p w14:paraId="CD0A0000">
            <w:pPr>
              <w:rPr>
                <w:i w:val="1"/>
                <w:sz w:val="24"/>
              </w:rPr>
            </w:pPr>
          </w:p>
        </w:tc>
        <w:tc>
          <w:tcPr>
            <w:tcW w:type="dxa" w:w="2567"/>
            <w:gridSpan w:val="1"/>
            <w:vMerge w:val="continue"/>
            <w:tcBorders>
              <w:top w:color="000000" w:sz="4" w:val="single"/>
              <w:left w:color="000000" w:sz="4" w:val="single"/>
              <w:bottom w:sz="4" w:val="nil"/>
              <w:right w:color="000000" w:sz="4" w:val="single"/>
            </w:tcBorders>
          </w:tcPr>
          <w:p/>
        </w:tc>
      </w:tr>
      <w:tr>
        <w:tc>
          <w:tcPr>
            <w:tcW w:type="dxa" w:w="1895"/>
            <w:tcBorders>
              <w:top w:color="000000" w:sz="4" w:val="single"/>
              <w:left w:color="000000" w:sz="4" w:val="single"/>
              <w:bottom w:color="000000" w:sz="4" w:val="single"/>
              <w:right w:color="000000" w:sz="4" w:val="single"/>
            </w:tcBorders>
          </w:tcPr>
          <w:p w14:paraId="CE0A0000">
            <w:pPr>
              <w:rPr>
                <w:i w:val="1"/>
                <w:sz w:val="24"/>
                <w:highlight w:val="red"/>
              </w:rPr>
            </w:pPr>
            <w:r>
              <w:rPr>
                <w:i w:val="1"/>
                <w:sz w:val="24"/>
              </w:rPr>
              <w:t>Стратегия смыслового чтения</w:t>
            </w:r>
          </w:p>
        </w:tc>
        <w:tc>
          <w:tcPr>
            <w:tcW w:type="dxa" w:w="4748"/>
            <w:tcBorders>
              <w:top w:color="000000" w:sz="4" w:val="single"/>
              <w:left w:color="000000" w:sz="4" w:val="single"/>
              <w:bottom w:color="000000" w:sz="4" w:val="single"/>
              <w:right w:color="000000" w:sz="4" w:val="single"/>
            </w:tcBorders>
          </w:tcPr>
          <w:p w14:paraId="CF0A0000">
            <w:pPr>
              <w:pStyle w:val="Style_18"/>
              <w:ind/>
              <w:jc w:val="left"/>
              <w:rPr>
                <w:i w:val="1"/>
              </w:rPr>
            </w:pPr>
            <w:r>
              <w:rPr>
                <w:i w:val="1"/>
              </w:rPr>
              <w:t>Работа с текстом: поиск информации и понимание прочитанного</w:t>
            </w:r>
          </w:p>
          <w:p w14:paraId="D00A0000">
            <w:pPr>
              <w:pStyle w:val="Style_18"/>
              <w:ind/>
              <w:jc w:val="left"/>
              <w:rPr>
                <w:i w:val="1"/>
              </w:rPr>
            </w:pPr>
            <w:r>
              <w:rPr>
                <w:i w:val="1"/>
              </w:rPr>
              <w:t>Выпускник научится:</w:t>
            </w:r>
          </w:p>
          <w:p w14:paraId="D10A0000">
            <w:pPr>
              <w:pStyle w:val="Style_18"/>
              <w:ind/>
              <w:jc w:val="left"/>
              <w:rPr>
                <w:i w:val="1"/>
              </w:rPr>
            </w:pPr>
            <w:r>
              <w:rPr>
                <w:i w:val="1"/>
              </w:rPr>
              <w:t>• ориентироваться в содержании текста и понимать его целостный смысл:</w:t>
            </w:r>
          </w:p>
          <w:p w14:paraId="D20A0000">
            <w:pPr>
              <w:pStyle w:val="Style_18"/>
              <w:ind/>
              <w:jc w:val="left"/>
              <w:rPr>
                <w:i w:val="1"/>
              </w:rPr>
            </w:pPr>
            <w:r>
              <w:rPr>
                <w:i w:val="1"/>
              </w:rPr>
              <w:t>— определять главную тему, общую цель или назначение текста;</w:t>
            </w:r>
          </w:p>
          <w:p w14:paraId="D30A0000">
            <w:pPr>
              <w:pStyle w:val="Style_18"/>
              <w:ind/>
              <w:jc w:val="left"/>
              <w:rPr>
                <w:i w:val="1"/>
              </w:rPr>
            </w:pPr>
            <w:r>
              <w:rPr>
                <w:i w:val="1"/>
              </w:rPr>
              <w:t>— выбирать из текста или придумать заголовок, соответствующий содержанию и общему смыслу текста;</w:t>
            </w:r>
          </w:p>
          <w:p w14:paraId="D40A0000">
            <w:pPr>
              <w:pStyle w:val="Style_18"/>
              <w:ind/>
              <w:jc w:val="left"/>
              <w:rPr>
                <w:i w:val="1"/>
              </w:rPr>
            </w:pPr>
            <w:r>
              <w:rPr>
                <w:i w:val="1"/>
              </w:rPr>
              <w:t>— формулировать тезис, выражающий общий смысл текста;</w:t>
            </w:r>
          </w:p>
          <w:p w14:paraId="D50A0000">
            <w:pPr>
              <w:pStyle w:val="Style_18"/>
              <w:ind/>
              <w:jc w:val="left"/>
              <w:rPr>
                <w:i w:val="1"/>
              </w:rPr>
            </w:pPr>
            <w:r>
              <w:rPr>
                <w:i w:val="1"/>
              </w:rPr>
              <w:t>— предвосхищать содержание предметного плана текста по заголовку и с опорой на предыдущий опыт;</w:t>
            </w:r>
          </w:p>
          <w:p w14:paraId="D60A0000">
            <w:pPr>
              <w:pStyle w:val="Style_18"/>
              <w:ind/>
              <w:jc w:val="left"/>
              <w:rPr>
                <w:i w:val="1"/>
              </w:rPr>
            </w:pPr>
            <w:r>
              <w:rPr>
                <w:i w:val="1"/>
              </w:rPr>
              <w:t>— объяснять порядок частей/инструкций, содержащихся в тексте;</w:t>
            </w:r>
          </w:p>
          <w:p w14:paraId="D70A0000">
            <w:pPr>
              <w:pStyle w:val="Style_18"/>
              <w:ind/>
              <w:jc w:val="left"/>
              <w:rPr>
                <w:i w:val="1"/>
              </w:rPr>
            </w:pPr>
            <w:r>
              <w:rPr>
                <w:i w:val="1"/>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14:paraId="D80A0000">
            <w:pPr>
              <w:pStyle w:val="Style_18"/>
              <w:ind/>
              <w:jc w:val="left"/>
              <w:rPr>
                <w:i w:val="1"/>
              </w:rPr>
            </w:pPr>
            <w:r>
              <w:rPr>
                <w:i w:val="1"/>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D90A0000">
            <w:pPr>
              <w:pStyle w:val="Style_18"/>
              <w:ind/>
              <w:jc w:val="left"/>
              <w:rPr>
                <w:i w:val="1"/>
              </w:rPr>
            </w:pPr>
            <w:r>
              <w:rPr>
                <w:i w:val="1"/>
              </w:rPr>
              <w:t>• решать учебно-познавательные и учебно-практические задачи, требующие полного и критического понимания текста:</w:t>
            </w:r>
          </w:p>
          <w:p w14:paraId="DA0A0000">
            <w:pPr>
              <w:pStyle w:val="Style_18"/>
              <w:ind/>
              <w:jc w:val="left"/>
              <w:rPr>
                <w:i w:val="1"/>
              </w:rPr>
            </w:pPr>
            <w:r>
              <w:rPr>
                <w:i w:val="1"/>
              </w:rPr>
              <w:t>— определять назначение разных видов текстов;</w:t>
            </w:r>
          </w:p>
          <w:p w14:paraId="DB0A0000">
            <w:pPr>
              <w:pStyle w:val="Style_18"/>
              <w:ind/>
              <w:jc w:val="left"/>
              <w:rPr>
                <w:i w:val="1"/>
              </w:rPr>
            </w:pPr>
            <w:r>
              <w:rPr>
                <w:i w:val="1"/>
              </w:rPr>
              <w:t>— ставить перед собой цель чтения, направляя внимание на полезную в данный момент информацию;</w:t>
            </w:r>
          </w:p>
          <w:p w14:paraId="DC0A0000">
            <w:pPr>
              <w:pStyle w:val="Style_18"/>
              <w:ind/>
              <w:jc w:val="left"/>
              <w:rPr>
                <w:i w:val="1"/>
              </w:rPr>
            </w:pPr>
            <w:r>
              <w:rPr>
                <w:i w:val="1"/>
              </w:rPr>
              <w:t>— различать темы и подтемы специального текста;</w:t>
            </w:r>
          </w:p>
          <w:p w14:paraId="DD0A0000">
            <w:pPr>
              <w:pStyle w:val="Style_18"/>
              <w:ind/>
              <w:jc w:val="left"/>
              <w:rPr>
                <w:i w:val="1"/>
              </w:rPr>
            </w:pPr>
            <w:r>
              <w:rPr>
                <w:i w:val="1"/>
              </w:rPr>
              <w:t>— выделять главную и избыточную информацию;</w:t>
            </w:r>
          </w:p>
          <w:p w14:paraId="DE0A0000">
            <w:pPr>
              <w:pStyle w:val="Style_18"/>
              <w:ind/>
              <w:jc w:val="left"/>
              <w:rPr>
                <w:i w:val="1"/>
              </w:rPr>
            </w:pPr>
            <w:r>
              <w:rPr>
                <w:i w:val="1"/>
              </w:rPr>
              <w:t>— прогнозировать последовательность изложения идей текста;</w:t>
            </w:r>
          </w:p>
          <w:p w14:paraId="DF0A0000">
            <w:pPr>
              <w:pStyle w:val="Style_18"/>
              <w:ind/>
              <w:jc w:val="left"/>
              <w:rPr>
                <w:i w:val="1"/>
              </w:rPr>
            </w:pPr>
            <w:r>
              <w:rPr>
                <w:i w:val="1"/>
              </w:rPr>
              <w:t>— сопоставлять разные точки зрения и разные источники информации по заданной теме;</w:t>
            </w:r>
          </w:p>
          <w:p w14:paraId="E00A0000">
            <w:pPr>
              <w:pStyle w:val="Style_18"/>
              <w:ind/>
              <w:jc w:val="left"/>
              <w:rPr>
                <w:i w:val="1"/>
              </w:rPr>
            </w:pPr>
            <w:r>
              <w:rPr>
                <w:i w:val="1"/>
              </w:rPr>
              <w:t>— выполнять смысловое свёртывание выделенных фактов и мыслей;</w:t>
            </w:r>
          </w:p>
          <w:p w14:paraId="E10A0000">
            <w:pPr>
              <w:pStyle w:val="Style_18"/>
              <w:ind/>
              <w:jc w:val="left"/>
              <w:rPr>
                <w:i w:val="1"/>
              </w:rPr>
            </w:pPr>
            <w:r>
              <w:rPr>
                <w:i w:val="1"/>
              </w:rPr>
              <w:t>— формировать на основе текста систему аргументов (доводов) для обоснования определённой позиции;</w:t>
            </w:r>
          </w:p>
          <w:p w14:paraId="E20A0000">
            <w:pPr>
              <w:pStyle w:val="Style_18"/>
              <w:ind/>
              <w:jc w:val="left"/>
              <w:rPr>
                <w:i w:val="1"/>
              </w:rPr>
            </w:pPr>
            <w:r>
              <w:rPr>
                <w:i w:val="1"/>
              </w:rPr>
              <w:t>— понимать душевное состояние персонажей текста, сопереживать им.</w:t>
            </w:r>
          </w:p>
          <w:p w14:paraId="E30A0000">
            <w:pPr>
              <w:pStyle w:val="Style_18"/>
              <w:ind/>
              <w:jc w:val="left"/>
              <w:rPr>
                <w:i w:val="1"/>
              </w:rPr>
            </w:pPr>
            <w:r>
              <w:rPr>
                <w:i w:val="1"/>
              </w:rPr>
              <w:t>Выпускник получит возможность научиться:</w:t>
            </w:r>
          </w:p>
          <w:p w14:paraId="E40A0000">
            <w:pPr>
              <w:pStyle w:val="Style_18"/>
              <w:ind/>
              <w:jc w:val="left"/>
              <w:rPr>
                <w:i w:val="1"/>
              </w:rPr>
            </w:pPr>
            <w:r>
              <w:rPr>
                <w:i w:val="1"/>
              </w:rPr>
              <w:t>• анализировать изменения своего эмоционального состояния в процессе чтения, получения и переработки полученной информации  и её осмысления.</w:t>
            </w:r>
          </w:p>
          <w:p w14:paraId="E50A0000">
            <w:pPr>
              <w:pStyle w:val="Style_18"/>
              <w:ind/>
              <w:jc w:val="left"/>
              <w:rPr>
                <w:i w:val="1"/>
              </w:rPr>
            </w:pPr>
            <w:r>
              <w:rPr>
                <w:i w:val="1"/>
              </w:rPr>
              <w:t>Работа с текстом: преобразование и интерпретация информации</w:t>
            </w:r>
          </w:p>
          <w:p w14:paraId="E60A0000">
            <w:pPr>
              <w:pStyle w:val="Style_18"/>
              <w:ind/>
              <w:jc w:val="left"/>
              <w:rPr>
                <w:i w:val="1"/>
              </w:rPr>
            </w:pPr>
            <w:r>
              <w:rPr>
                <w:i w:val="1"/>
              </w:rPr>
              <w:t>Выпускник научится:</w:t>
            </w:r>
          </w:p>
          <w:p w14:paraId="E70A0000">
            <w:pPr>
              <w:pStyle w:val="Style_18"/>
              <w:ind/>
              <w:jc w:val="left"/>
              <w:rPr>
                <w:i w:val="1"/>
              </w:rPr>
            </w:pPr>
            <w:r>
              <w:rPr>
                <w:i w:val="1"/>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14:paraId="E80A0000">
            <w:pPr>
              <w:pStyle w:val="Style_18"/>
              <w:ind/>
              <w:jc w:val="left"/>
              <w:rPr>
                <w:i w:val="1"/>
              </w:rPr>
            </w:pPr>
            <w:r>
              <w:rPr>
                <w:i w:val="1"/>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E90A0000">
            <w:pPr>
              <w:pStyle w:val="Style_18"/>
              <w:ind/>
              <w:jc w:val="left"/>
              <w:rPr>
                <w:i w:val="1"/>
              </w:rPr>
            </w:pPr>
            <w:r>
              <w:rPr>
                <w:i w:val="1"/>
              </w:rPr>
              <w:t>• интерпретировать текст:</w:t>
            </w:r>
          </w:p>
          <w:p w14:paraId="EA0A0000">
            <w:pPr>
              <w:pStyle w:val="Style_18"/>
              <w:ind/>
              <w:jc w:val="left"/>
              <w:rPr>
                <w:i w:val="1"/>
              </w:rPr>
            </w:pPr>
            <w:r>
              <w:rPr>
                <w:i w:val="1"/>
              </w:rPr>
              <w:t>— сравнивать и противопоставлять заключённую в тексте информацию разного характера;</w:t>
            </w:r>
          </w:p>
          <w:p w14:paraId="EB0A0000">
            <w:pPr>
              <w:pStyle w:val="Style_18"/>
              <w:ind/>
              <w:jc w:val="left"/>
              <w:rPr>
                <w:i w:val="1"/>
              </w:rPr>
            </w:pPr>
            <w:r>
              <w:rPr>
                <w:i w:val="1"/>
              </w:rPr>
              <w:t>— обнаруживать в тексте доводы в подтверждение выдвинутых тезисов;</w:t>
            </w:r>
          </w:p>
          <w:p w14:paraId="EC0A0000">
            <w:pPr>
              <w:pStyle w:val="Style_18"/>
              <w:ind/>
              <w:jc w:val="left"/>
              <w:rPr>
                <w:i w:val="1"/>
              </w:rPr>
            </w:pPr>
            <w:r>
              <w:rPr>
                <w:i w:val="1"/>
              </w:rPr>
              <w:t>— делать выводы из сформулированных посылок;</w:t>
            </w:r>
          </w:p>
          <w:p w14:paraId="ED0A0000">
            <w:pPr>
              <w:pStyle w:val="Style_18"/>
              <w:ind/>
              <w:jc w:val="left"/>
              <w:rPr>
                <w:i w:val="1"/>
              </w:rPr>
            </w:pPr>
            <w:r>
              <w:rPr>
                <w:i w:val="1"/>
              </w:rPr>
              <w:t>— выводить заключение о намерении автора или главной мысли текста.</w:t>
            </w:r>
          </w:p>
          <w:p w14:paraId="EE0A0000">
            <w:pPr>
              <w:pStyle w:val="Style_18"/>
              <w:ind/>
              <w:jc w:val="left"/>
              <w:rPr>
                <w:i w:val="1"/>
              </w:rPr>
            </w:pPr>
            <w:r>
              <w:rPr>
                <w:i w:val="1"/>
              </w:rPr>
              <w:t>Выпускник получит возможность научиться:</w:t>
            </w:r>
          </w:p>
          <w:p w14:paraId="EF0A0000">
            <w:pPr>
              <w:pStyle w:val="Style_18"/>
              <w:ind/>
              <w:jc w:val="left"/>
              <w:rPr>
                <w:i w:val="1"/>
              </w:rPr>
            </w:pPr>
            <w:r>
              <w:rPr>
                <w:i w:val="1"/>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w:t>
            </w:r>
            <w:r>
              <w:rPr>
                <w:rStyle w:val="Style_65_ch"/>
                <w:sz w:val="28"/>
              </w:rPr>
              <w:t xml:space="preserve"> </w:t>
            </w:r>
            <w:r>
              <w:rPr>
                <w:i w:val="1"/>
              </w:rPr>
              <w:t>средств и структуры текста).</w:t>
            </w:r>
          </w:p>
          <w:p w14:paraId="F00A0000">
            <w:pPr>
              <w:pStyle w:val="Style_18"/>
              <w:ind/>
              <w:jc w:val="left"/>
              <w:rPr>
                <w:i w:val="1"/>
              </w:rPr>
            </w:pPr>
          </w:p>
          <w:p w14:paraId="F10A0000">
            <w:pPr>
              <w:pStyle w:val="Style_18"/>
              <w:ind/>
              <w:jc w:val="left"/>
              <w:rPr>
                <w:i w:val="1"/>
              </w:rPr>
            </w:pPr>
            <w:r>
              <w:rPr>
                <w:i w:val="1"/>
              </w:rPr>
              <w:t>Работа с текстом: оценка информации</w:t>
            </w:r>
          </w:p>
          <w:p w14:paraId="F20A0000">
            <w:pPr>
              <w:pStyle w:val="Style_18"/>
              <w:ind/>
              <w:jc w:val="left"/>
              <w:rPr>
                <w:i w:val="1"/>
              </w:rPr>
            </w:pPr>
            <w:r>
              <w:rPr>
                <w:i w:val="1"/>
              </w:rPr>
              <w:t>Выпускник научится:</w:t>
            </w:r>
          </w:p>
          <w:p w14:paraId="F30A0000">
            <w:pPr>
              <w:pStyle w:val="Style_18"/>
              <w:ind/>
              <w:jc w:val="left"/>
              <w:rPr>
                <w:i w:val="1"/>
              </w:rPr>
            </w:pPr>
            <w:r>
              <w:rPr>
                <w:i w:val="1"/>
              </w:rPr>
              <w:t>• откликаться на содержание текста:</w:t>
            </w:r>
          </w:p>
          <w:p w14:paraId="F40A0000">
            <w:pPr>
              <w:pStyle w:val="Style_18"/>
              <w:ind/>
              <w:jc w:val="left"/>
              <w:rPr>
                <w:i w:val="1"/>
              </w:rPr>
            </w:pPr>
            <w:r>
              <w:rPr>
                <w:i w:val="1"/>
              </w:rPr>
              <w:t>— связывать информацию, обнаруженную в тексте, со знаниями из других источников;</w:t>
            </w:r>
          </w:p>
          <w:p w14:paraId="F50A0000">
            <w:pPr>
              <w:pStyle w:val="Style_18"/>
              <w:ind/>
              <w:jc w:val="left"/>
              <w:rPr>
                <w:i w:val="1"/>
              </w:rPr>
            </w:pPr>
            <w:r>
              <w:rPr>
                <w:i w:val="1"/>
              </w:rPr>
              <w:t>— оценивать утверждения, сделанные в тексте, исходя из своих представлений о мире;</w:t>
            </w:r>
          </w:p>
          <w:p w14:paraId="F60A0000">
            <w:pPr>
              <w:pStyle w:val="Style_18"/>
              <w:ind/>
              <w:jc w:val="left"/>
              <w:rPr>
                <w:i w:val="1"/>
              </w:rPr>
            </w:pPr>
            <w:r>
              <w:rPr>
                <w:i w:val="1"/>
              </w:rPr>
              <w:t>— находить доводы в защиту своей точки зрения;</w:t>
            </w:r>
          </w:p>
          <w:p w14:paraId="F70A0000">
            <w:pPr>
              <w:pStyle w:val="Style_18"/>
              <w:ind/>
              <w:jc w:val="left"/>
              <w:rPr>
                <w:i w:val="1"/>
              </w:rPr>
            </w:pPr>
            <w:r>
              <w:rPr>
                <w:i w:val="1"/>
              </w:rPr>
              <w:t>• откликаться на форму текста: оценивать не только содержание текста, но и его форму, а в целом — мастерство его исполнения;</w:t>
            </w:r>
          </w:p>
          <w:p w14:paraId="F80A0000">
            <w:pPr>
              <w:pStyle w:val="Style_18"/>
              <w:ind/>
              <w:jc w:val="left"/>
              <w:rPr>
                <w:i w:val="1"/>
              </w:rPr>
            </w:pPr>
            <w:r>
              <w:rPr>
                <w:i w:val="1"/>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F90A0000">
            <w:pPr>
              <w:pStyle w:val="Style_18"/>
              <w:ind/>
              <w:jc w:val="left"/>
              <w:rPr>
                <w:i w:val="1"/>
              </w:rPr>
            </w:pPr>
            <w:r>
              <w:rPr>
                <w:i w:val="1"/>
              </w:rPr>
              <w:t>• в процессе работы с одним или несколькими источниками выявлять содержащуюся в них противоречивую, конфликтную информацию;</w:t>
            </w:r>
          </w:p>
          <w:p w14:paraId="FA0A0000">
            <w:pPr>
              <w:pStyle w:val="Style_18"/>
              <w:ind/>
              <w:jc w:val="left"/>
              <w:rPr>
                <w:i w:val="1"/>
              </w:rPr>
            </w:pPr>
            <w:r>
              <w:rPr>
                <w:i w:val="1"/>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FB0A0000">
            <w:pPr>
              <w:pStyle w:val="Style_18"/>
              <w:ind/>
              <w:jc w:val="left"/>
              <w:rPr>
                <w:i w:val="1"/>
              </w:rPr>
            </w:pPr>
            <w:r>
              <w:rPr>
                <w:i w:val="1"/>
              </w:rPr>
              <w:t>Выпускник получит возможность научиться:</w:t>
            </w:r>
          </w:p>
          <w:p w14:paraId="FC0A0000">
            <w:pPr>
              <w:pStyle w:val="Style_18"/>
              <w:ind/>
              <w:jc w:val="left"/>
              <w:rPr>
                <w:i w:val="1"/>
              </w:rPr>
            </w:pPr>
            <w:r>
              <w:rPr>
                <w:i w:val="1"/>
              </w:rPr>
              <w:t>• критически относиться к рекламной информации;</w:t>
            </w:r>
          </w:p>
          <w:p w14:paraId="FD0A0000">
            <w:pPr>
              <w:pStyle w:val="Style_18"/>
              <w:ind/>
              <w:jc w:val="left"/>
              <w:rPr>
                <w:i w:val="1"/>
              </w:rPr>
            </w:pPr>
            <w:r>
              <w:rPr>
                <w:i w:val="1"/>
              </w:rPr>
              <w:t>• находить способы проверки противоречивой информации;</w:t>
            </w:r>
          </w:p>
          <w:p w14:paraId="FE0A0000">
            <w:pPr>
              <w:ind w:firstLine="742" w:left="0"/>
              <w:rPr>
                <w:i w:val="1"/>
                <w:sz w:val="24"/>
              </w:rPr>
            </w:pPr>
            <w:r>
              <w:rPr>
                <w:i w:val="1"/>
                <w:sz w:val="24"/>
              </w:rPr>
              <w:t>•</w:t>
            </w:r>
            <w:r>
              <w:rPr>
                <w:i w:val="1"/>
                <w:sz w:val="24"/>
              </w:rPr>
              <w:t> </w:t>
            </w:r>
            <w:r>
              <w:rPr>
                <w:i w:val="1"/>
                <w:sz w:val="24"/>
              </w:rPr>
              <w:t>определять достоверную информацию в случае наличия противоречивой или конфликтной ситуации</w:t>
            </w:r>
          </w:p>
        </w:tc>
        <w:tc>
          <w:tcPr>
            <w:tcW w:type="dxa" w:w="2567"/>
            <w:tcBorders>
              <w:top w:sz="4" w:val="nil"/>
              <w:left w:color="000000" w:sz="4" w:val="single"/>
              <w:bottom w:color="000000" w:sz="4" w:val="single"/>
              <w:right w:color="000000" w:sz="4" w:val="single"/>
            </w:tcBorders>
          </w:tcPr>
          <w:p w14:paraId="FF0A0000">
            <w:pPr>
              <w:rPr>
                <w:i w:val="1"/>
                <w:sz w:val="24"/>
              </w:rPr>
            </w:pPr>
          </w:p>
        </w:tc>
      </w:tr>
    </w:tbl>
    <w:p w14:paraId="000B0000">
      <w:pPr>
        <w:pStyle w:val="Style_2"/>
        <w:ind w:firstLine="0" w:left="0"/>
        <w:jc w:val="left"/>
        <w:rPr>
          <w:b w:val="1"/>
        </w:rPr>
      </w:pPr>
    </w:p>
    <w:p w14:paraId="010B0000">
      <w:pPr>
        <w:pStyle w:val="Style_18"/>
        <w:spacing w:line="276" w:lineRule="auto"/>
        <w:ind w:right="-26"/>
        <w:rPr>
          <w:sz w:val="28"/>
        </w:rPr>
      </w:pPr>
      <w:r>
        <w:rPr>
          <w:sz w:val="28"/>
        </w:rPr>
        <w:t xml:space="preserve">Более подробно с оценкой ИКТ-компетентности, стратегии смыслового чтения, учебно-исследовательской деятельности можно познакомиться в </w:t>
      </w:r>
      <w:r>
        <w:rPr>
          <w:rStyle w:val="Style_10_ch"/>
          <w:b w:val="1"/>
          <w:sz w:val="28"/>
        </w:rPr>
        <w:t xml:space="preserve">Программе развития универсальных учебных действий. </w:t>
      </w:r>
    </w:p>
    <w:p w14:paraId="020B0000">
      <w:pPr>
        <w:pStyle w:val="Style_2"/>
        <w:ind w:firstLine="0" w:left="0"/>
        <w:jc w:val="left"/>
        <w:rPr>
          <w:b w:val="1"/>
        </w:rPr>
      </w:pPr>
    </w:p>
    <w:p w14:paraId="030B0000">
      <w:pPr>
        <w:pStyle w:val="Style_2"/>
        <w:ind w:firstLine="0" w:left="0"/>
        <w:jc w:val="left"/>
        <w:rPr>
          <w:b w:val="1"/>
        </w:rPr>
      </w:pPr>
    </w:p>
    <w:p w14:paraId="040B0000">
      <w:pPr>
        <w:spacing w:line="276" w:lineRule="auto"/>
        <w:ind/>
        <w:jc w:val="center"/>
        <w:rPr>
          <w:b w:val="1"/>
          <w:sz w:val="28"/>
        </w:rPr>
      </w:pPr>
      <w:r>
        <w:rPr>
          <w:b w:val="1"/>
          <w:sz w:val="28"/>
        </w:rPr>
        <w:t>1.3.4. Особенности оценки предметных результатов</w:t>
      </w:r>
    </w:p>
    <w:p w14:paraId="050B0000">
      <w:pPr>
        <w:spacing w:line="276" w:lineRule="auto"/>
        <w:ind w:firstLine="720" w:left="0"/>
        <w:jc w:val="both"/>
        <w:rPr>
          <w:sz w:val="28"/>
        </w:rPr>
      </w:pPr>
      <w:r>
        <w:rPr>
          <w:sz w:val="28"/>
        </w:rPr>
        <w:t>Оценка предметных результатов представляет собой оценку достижения обучающимся планируемых результатов по отдельным предметам.</w:t>
      </w:r>
    </w:p>
    <w:p w14:paraId="060B0000">
      <w:pPr>
        <w:spacing w:line="276" w:lineRule="auto"/>
        <w:ind/>
        <w:jc w:val="both"/>
        <w:rPr>
          <w:sz w:val="28"/>
        </w:rPr>
      </w:pPr>
      <w:r>
        <w:rPr>
          <w:sz w:val="28"/>
        </w:rPr>
        <w:t>Формирование этих результатов обеспечивается за счёт основных компонентов образовательного процесса — учебных предметов.</w:t>
      </w:r>
    </w:p>
    <w:p w14:paraId="070B0000">
      <w:pPr>
        <w:spacing w:line="276" w:lineRule="auto"/>
        <w:ind w:firstLine="720" w:left="0"/>
        <w:jc w:val="both"/>
        <w:rPr>
          <w:sz w:val="28"/>
        </w:rPr>
      </w:pPr>
      <w:r>
        <w:rPr>
          <w:sz w:val="28"/>
        </w:rPr>
        <w:t xml:space="preserve">Основным </w:t>
      </w:r>
      <w:r>
        <w:rPr>
          <w:b w:val="1"/>
          <w:sz w:val="28"/>
        </w:rPr>
        <w:t>объектом</w:t>
      </w:r>
      <w:r>
        <w:rPr>
          <w:sz w:val="28"/>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14:paraId="080B0000">
      <w:pPr>
        <w:spacing w:line="276" w:lineRule="auto"/>
        <w:ind w:firstLine="720" w:left="0"/>
        <w:jc w:val="both"/>
        <w:rPr>
          <w:sz w:val="28"/>
        </w:rPr>
      </w:pPr>
      <w:r>
        <w:rPr>
          <w:sz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Pr>
          <w:b w:val="1"/>
          <w:sz w:val="28"/>
        </w:rPr>
        <w:t xml:space="preserve">выделение базового уровня достижений как точки отсчёта </w:t>
      </w:r>
      <w:r>
        <w:rPr>
          <w:sz w:val="28"/>
        </w:rPr>
        <w:t>при построении всей системы оценки и организации индивидуальной работы с обучающимися.</w:t>
      </w:r>
    </w:p>
    <w:p w14:paraId="090B0000">
      <w:pPr>
        <w:spacing w:line="276" w:lineRule="auto"/>
        <w:ind w:firstLine="360" w:left="0"/>
        <w:jc w:val="both"/>
        <w:rPr>
          <w:sz w:val="28"/>
        </w:rPr>
      </w:pPr>
      <w:r>
        <w:rPr>
          <w:sz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14:paraId="0A0B0000">
      <w:pPr>
        <w:pStyle w:val="Style_56"/>
        <w:spacing w:after="180" w:line="276" w:lineRule="auto"/>
        <w:ind w:firstLine="360" w:left="0"/>
        <w:jc w:val="both"/>
        <w:rPr>
          <w:rFonts w:ascii="Times New Roman" w:hAnsi="Times New Roman"/>
          <w:b w:val="1"/>
          <w:sz w:val="28"/>
        </w:rPr>
      </w:pPr>
      <w:r>
        <w:rPr>
          <w:rFonts w:ascii="Times New Roman" w:hAnsi="Times New Roman"/>
          <w:sz w:val="28"/>
        </w:rPr>
        <w:t xml:space="preserve">Для описания достижений обучающихся </w:t>
      </w:r>
      <w:r>
        <w:rPr>
          <w:rFonts w:ascii="Times New Roman" w:hAnsi="Times New Roman"/>
          <w:sz w:val="28"/>
        </w:rPr>
        <w:t>школы</w:t>
      </w:r>
      <w:r>
        <w:rPr>
          <w:rFonts w:ascii="Times New Roman" w:hAnsi="Times New Roman"/>
          <w:sz w:val="28"/>
        </w:rPr>
        <w:t xml:space="preserve"> используются </w:t>
      </w:r>
      <w:r>
        <w:rPr>
          <w:rFonts w:ascii="Times New Roman" w:hAnsi="Times New Roman"/>
          <w:b w:val="1"/>
          <w:sz w:val="28"/>
        </w:rPr>
        <w:t>пять уровней:</w:t>
      </w:r>
    </w:p>
    <w:tbl>
      <w:tblPr>
        <w:tblStyle w:val="Style_57"/>
        <w:tblInd w:type="dxa" w:w="60"/>
        <w:tblLayout w:type="fixed"/>
        <w:tblCellMar>
          <w:top w:type="dxa" w:w="60"/>
          <w:left w:type="dxa" w:w="60"/>
          <w:bottom w:type="dxa" w:w="60"/>
          <w:right w:type="dxa" w:w="60"/>
        </w:tblCellMar>
      </w:tblPr>
      <w:tblGrid>
        <w:gridCol w:w="1699"/>
        <w:gridCol w:w="1969"/>
        <w:gridCol w:w="1691"/>
        <w:gridCol w:w="3791"/>
      </w:tblGrid>
      <w:tr>
        <w:tc>
          <w:tcPr>
            <w:tcW w:type="dxa" w:w="1699"/>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0B0B0000">
            <w:pPr>
              <w:pStyle w:val="Style_56"/>
              <w:spacing w:line="264" w:lineRule="auto"/>
              <w:ind/>
              <w:jc w:val="center"/>
              <w:rPr>
                <w:rFonts w:ascii="Times New Roman" w:hAnsi="Times New Roman"/>
              </w:rPr>
            </w:pPr>
            <w:r>
              <w:rPr>
                <w:rFonts w:ascii="Times New Roman" w:hAnsi="Times New Roman"/>
              </w:rPr>
              <w:t>Уровень</w:t>
            </w:r>
            <w:r>
              <w:rPr>
                <w:rFonts w:ascii="Times New Roman" w:hAnsi="Times New Roman"/>
              </w:rPr>
              <w:br/>
            </w:r>
            <w:r>
              <w:rPr>
                <w:rFonts w:ascii="Times New Roman" w:hAnsi="Times New Roman"/>
              </w:rPr>
              <w:t>достижения</w:t>
            </w:r>
          </w:p>
        </w:tc>
        <w:tc>
          <w:tcPr>
            <w:tcW w:type="dxa" w:w="1969"/>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0C0B0000">
            <w:pPr>
              <w:pStyle w:val="Style_56"/>
              <w:spacing w:line="264" w:lineRule="auto"/>
              <w:ind/>
              <w:jc w:val="center"/>
              <w:rPr>
                <w:rFonts w:ascii="Times New Roman" w:hAnsi="Times New Roman"/>
              </w:rPr>
            </w:pPr>
            <w:r>
              <w:rPr>
                <w:rFonts w:ascii="Times New Roman" w:hAnsi="Times New Roman"/>
              </w:rPr>
              <w:t>Освоение учебных</w:t>
            </w:r>
            <w:r>
              <w:rPr>
                <w:rFonts w:ascii="Times New Roman" w:hAnsi="Times New Roman"/>
              </w:rPr>
              <w:br/>
            </w:r>
            <w:r>
              <w:rPr>
                <w:rFonts w:ascii="Times New Roman" w:hAnsi="Times New Roman"/>
              </w:rPr>
              <w:t>действий</w:t>
            </w:r>
          </w:p>
        </w:tc>
        <w:tc>
          <w:tcPr>
            <w:tcW w:type="dxa" w:w="1691"/>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0D0B0000">
            <w:pPr>
              <w:pStyle w:val="Style_56"/>
              <w:spacing w:line="264" w:lineRule="auto"/>
              <w:ind/>
              <w:jc w:val="center"/>
              <w:rPr>
                <w:rFonts w:ascii="Times New Roman" w:hAnsi="Times New Roman"/>
              </w:rPr>
            </w:pPr>
            <w:r>
              <w:rPr>
                <w:rFonts w:ascii="Times New Roman" w:hAnsi="Times New Roman"/>
              </w:rPr>
              <w:t>Оценка</w:t>
            </w:r>
            <w:r>
              <w:rPr>
                <w:rFonts w:ascii="Times New Roman" w:hAnsi="Times New Roman"/>
              </w:rPr>
              <w:br/>
            </w:r>
            <w:r>
              <w:rPr>
                <w:rFonts w:ascii="Times New Roman" w:hAnsi="Times New Roman"/>
              </w:rPr>
              <w:t>(отметка)</w:t>
            </w:r>
          </w:p>
        </w:tc>
        <w:tc>
          <w:tcPr>
            <w:tcW w:type="dxa" w:w="3791"/>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0E0B0000">
            <w:pPr>
              <w:pStyle w:val="Style_56"/>
              <w:spacing w:line="264" w:lineRule="auto"/>
              <w:ind/>
              <w:jc w:val="center"/>
              <w:rPr>
                <w:rFonts w:ascii="Times New Roman" w:hAnsi="Times New Roman"/>
              </w:rPr>
            </w:pPr>
            <w:r>
              <w:rPr>
                <w:rFonts w:ascii="Times New Roman" w:hAnsi="Times New Roman"/>
              </w:rPr>
              <w:t>Управленческие</w:t>
            </w:r>
            <w:r>
              <w:rPr>
                <w:rFonts w:ascii="Times New Roman" w:hAnsi="Times New Roman"/>
              </w:rPr>
              <w:br/>
            </w:r>
            <w:r>
              <w:rPr>
                <w:rFonts w:ascii="Times New Roman" w:hAnsi="Times New Roman"/>
              </w:rPr>
              <w:t>решения</w:t>
            </w:r>
          </w:p>
        </w:tc>
      </w:tr>
      <w:tr>
        <w:tc>
          <w:tcPr>
            <w:tcW w:type="dxa" w:w="1699"/>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0F0B0000">
            <w:pPr>
              <w:pStyle w:val="Style_56"/>
              <w:spacing w:line="264" w:lineRule="auto"/>
              <w:ind/>
              <w:jc w:val="center"/>
              <w:rPr>
                <w:rFonts w:ascii="Times New Roman" w:hAnsi="Times New Roman"/>
                <w:sz w:val="16"/>
              </w:rPr>
            </w:pPr>
            <w:r>
              <w:rPr>
                <w:rFonts w:ascii="Times New Roman" w:hAnsi="Times New Roman"/>
                <w:sz w:val="16"/>
              </w:rPr>
              <w:t>1</w:t>
            </w:r>
          </w:p>
        </w:tc>
        <w:tc>
          <w:tcPr>
            <w:tcW w:type="dxa" w:w="1969"/>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100B0000">
            <w:pPr>
              <w:pStyle w:val="Style_56"/>
              <w:spacing w:line="264" w:lineRule="auto"/>
              <w:ind/>
              <w:jc w:val="center"/>
              <w:rPr>
                <w:rFonts w:ascii="Times New Roman" w:hAnsi="Times New Roman"/>
                <w:sz w:val="16"/>
              </w:rPr>
            </w:pPr>
            <w:r>
              <w:rPr>
                <w:rFonts w:ascii="Times New Roman" w:hAnsi="Times New Roman"/>
                <w:sz w:val="16"/>
              </w:rPr>
              <w:t>2</w:t>
            </w:r>
          </w:p>
        </w:tc>
        <w:tc>
          <w:tcPr>
            <w:tcW w:type="dxa" w:w="1691"/>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110B0000">
            <w:pPr>
              <w:pStyle w:val="Style_56"/>
              <w:spacing w:line="264" w:lineRule="auto"/>
              <w:ind/>
              <w:jc w:val="center"/>
              <w:rPr>
                <w:rFonts w:ascii="Times New Roman" w:hAnsi="Times New Roman"/>
                <w:sz w:val="16"/>
              </w:rPr>
            </w:pPr>
            <w:r>
              <w:rPr>
                <w:rFonts w:ascii="Times New Roman" w:hAnsi="Times New Roman"/>
                <w:sz w:val="16"/>
              </w:rPr>
              <w:t>3</w:t>
            </w:r>
          </w:p>
        </w:tc>
        <w:tc>
          <w:tcPr>
            <w:tcW w:type="dxa" w:w="3791"/>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120B0000">
            <w:pPr>
              <w:pStyle w:val="Style_56"/>
              <w:spacing w:line="264" w:lineRule="auto"/>
              <w:ind/>
              <w:jc w:val="center"/>
              <w:rPr>
                <w:rFonts w:ascii="Times New Roman" w:hAnsi="Times New Roman"/>
                <w:sz w:val="16"/>
              </w:rPr>
            </w:pPr>
            <w:r>
              <w:rPr>
                <w:rFonts w:ascii="Times New Roman" w:hAnsi="Times New Roman"/>
                <w:sz w:val="16"/>
              </w:rPr>
              <w:t>4</w:t>
            </w:r>
          </w:p>
        </w:tc>
      </w:tr>
      <w:tr>
        <w:tc>
          <w:tcPr>
            <w:tcW w:type="dxa" w:w="1699"/>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30B0000">
            <w:pPr>
              <w:pStyle w:val="Style_56"/>
              <w:spacing w:line="264" w:lineRule="auto"/>
              <w:ind/>
              <w:rPr>
                <w:rFonts w:ascii="Times New Roman" w:hAnsi="Times New Roman"/>
                <w:b w:val="1"/>
              </w:rPr>
            </w:pPr>
            <w:r>
              <w:rPr>
                <w:rFonts w:ascii="Times New Roman" w:hAnsi="Times New Roman"/>
                <w:b w:val="1"/>
              </w:rPr>
              <w:t xml:space="preserve">Низкий </w:t>
            </w:r>
          </w:p>
          <w:p w14:paraId="140B0000">
            <w:pPr>
              <w:pStyle w:val="Style_56"/>
              <w:spacing w:line="264" w:lineRule="auto"/>
              <w:ind/>
              <w:rPr>
                <w:rFonts w:ascii="Times New Roman" w:hAnsi="Times New Roman"/>
                <w:b w:val="1"/>
              </w:rPr>
            </w:pPr>
            <w:r>
              <w:rPr>
                <w:rFonts w:ascii="Times New Roman" w:hAnsi="Times New Roman"/>
                <w:b w:val="1"/>
              </w:rPr>
              <w:t>уровень</w:t>
            </w:r>
          </w:p>
        </w:tc>
        <w:tc>
          <w:tcPr>
            <w:tcW w:type="dxa" w:w="1969"/>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50B0000">
            <w:pPr>
              <w:pStyle w:val="Style_56"/>
              <w:spacing w:line="264" w:lineRule="auto"/>
              <w:ind/>
              <w:rPr>
                <w:rFonts w:ascii="Times New Roman" w:hAnsi="Times New Roman"/>
              </w:rPr>
            </w:pPr>
          </w:p>
        </w:tc>
        <w:tc>
          <w:tcPr>
            <w:tcW w:type="dxa" w:w="169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60B0000">
            <w:pPr>
              <w:pStyle w:val="Style_56"/>
              <w:spacing w:line="264" w:lineRule="auto"/>
              <w:ind/>
              <w:rPr>
                <w:rFonts w:ascii="Times New Roman" w:hAnsi="Times New Roman"/>
              </w:rPr>
            </w:pPr>
            <w:r>
              <w:rPr>
                <w:rFonts w:ascii="Times New Roman" w:hAnsi="Times New Roman"/>
              </w:rPr>
              <w:t>Отметка «1»</w:t>
            </w:r>
          </w:p>
        </w:tc>
        <w:tc>
          <w:tcPr>
            <w:tcW w:type="dxa" w:w="379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70B0000">
            <w:pPr>
              <w:pStyle w:val="Style_56"/>
              <w:spacing w:line="264" w:lineRule="auto"/>
              <w:ind/>
              <w:rPr>
                <w:rFonts w:ascii="Times New Roman" w:hAnsi="Times New Roman"/>
              </w:rPr>
            </w:pPr>
            <w:r>
              <w:rPr>
                <w:rFonts w:ascii="Times New Roman" w:hAnsi="Times New Roman"/>
              </w:rPr>
              <w:t>Наличие только отдельных фрагментарных знаний по предмету</w:t>
            </w:r>
          </w:p>
        </w:tc>
      </w:tr>
      <w:tr>
        <w:tc>
          <w:tcPr>
            <w:tcW w:type="dxa" w:w="1699"/>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80B0000">
            <w:pPr>
              <w:pStyle w:val="Style_56"/>
              <w:spacing w:line="264" w:lineRule="auto"/>
              <w:ind/>
              <w:rPr>
                <w:rFonts w:ascii="Times New Roman" w:hAnsi="Times New Roman"/>
                <w:b w:val="1"/>
              </w:rPr>
            </w:pPr>
            <w:r>
              <w:rPr>
                <w:rFonts w:ascii="Times New Roman" w:hAnsi="Times New Roman"/>
                <w:b w:val="1"/>
              </w:rPr>
              <w:t>Пониженный уровень</w:t>
            </w:r>
          </w:p>
        </w:tc>
        <w:tc>
          <w:tcPr>
            <w:tcW w:type="dxa" w:w="1969"/>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90B0000">
            <w:pPr>
              <w:pStyle w:val="Style_56"/>
              <w:spacing w:line="264" w:lineRule="auto"/>
              <w:ind/>
              <w:rPr>
                <w:rFonts w:ascii="Times New Roman" w:hAnsi="Times New Roman"/>
              </w:rPr>
            </w:pPr>
            <w:r>
              <w:rPr>
                <w:rFonts w:ascii="Times New Roman" w:hAnsi="Times New Roman"/>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Обучающийся может выполнять отдельные задания повышенного уровня</w:t>
            </w:r>
          </w:p>
        </w:tc>
        <w:tc>
          <w:tcPr>
            <w:tcW w:type="dxa" w:w="169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A0B0000">
            <w:pPr>
              <w:pStyle w:val="Style_56"/>
              <w:spacing w:line="264" w:lineRule="auto"/>
              <w:ind/>
              <w:rPr>
                <w:rFonts w:ascii="Times New Roman" w:hAnsi="Times New Roman"/>
              </w:rPr>
            </w:pPr>
            <w:r>
              <w:rPr>
                <w:rFonts w:ascii="Times New Roman" w:hAnsi="Times New Roman"/>
              </w:rPr>
              <w:t xml:space="preserve">«Неудовлетворительно» </w:t>
            </w:r>
            <w:r>
              <w:rPr>
                <w:rFonts w:ascii="Times New Roman" w:hAnsi="Times New Roman"/>
              </w:rPr>
              <w:br/>
            </w:r>
            <w:r>
              <w:rPr>
                <w:rFonts w:ascii="Times New Roman" w:hAnsi="Times New Roman"/>
              </w:rPr>
              <w:t>(отметка «2»)</w:t>
            </w:r>
          </w:p>
        </w:tc>
        <w:tc>
          <w:tcPr>
            <w:tcW w:type="dxa" w:w="379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B0B0000">
            <w:pPr>
              <w:pStyle w:val="Style_56"/>
              <w:spacing w:line="264" w:lineRule="auto"/>
              <w:ind/>
              <w:rPr>
                <w:rFonts w:ascii="Times New Roman" w:hAnsi="Times New Roman"/>
              </w:rPr>
            </w:pPr>
            <w:r>
              <w:rPr>
                <w:rFonts w:ascii="Times New Roman" w:hAnsi="Times New Roman"/>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tc>
          <w:tcPr>
            <w:tcW w:type="dxa" w:w="1699"/>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C0B0000">
            <w:pPr>
              <w:pStyle w:val="Style_56"/>
              <w:spacing w:line="264" w:lineRule="auto"/>
              <w:ind/>
              <w:rPr>
                <w:rFonts w:ascii="Times New Roman" w:hAnsi="Times New Roman"/>
                <w:b w:val="1"/>
              </w:rPr>
            </w:pPr>
            <w:r>
              <w:rPr>
                <w:rFonts w:ascii="Times New Roman" w:hAnsi="Times New Roman"/>
                <w:b w:val="1"/>
              </w:rPr>
              <w:t>Базовый уровень</w:t>
            </w:r>
          </w:p>
        </w:tc>
        <w:tc>
          <w:tcPr>
            <w:tcW w:type="dxa" w:w="1969"/>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D0B0000">
            <w:pPr>
              <w:pStyle w:val="Style_56"/>
              <w:spacing w:line="264" w:lineRule="auto"/>
              <w:ind/>
              <w:rPr>
                <w:rFonts w:ascii="Times New Roman" w:hAnsi="Times New Roman"/>
              </w:rPr>
            </w:pPr>
            <w:r>
              <w:rPr>
                <w:rFonts w:ascii="Times New Roman" w:hAnsi="Times New Roman"/>
              </w:rPr>
              <w:t>Освоение учебных действий с опорной системой знаний в рамках диапазона (круга) выделенных задач</w:t>
            </w:r>
          </w:p>
        </w:tc>
        <w:tc>
          <w:tcPr>
            <w:tcW w:type="dxa" w:w="169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E0B0000">
            <w:pPr>
              <w:pStyle w:val="Style_56"/>
              <w:spacing w:line="264" w:lineRule="auto"/>
              <w:ind/>
              <w:rPr>
                <w:rFonts w:ascii="Times New Roman" w:hAnsi="Times New Roman"/>
              </w:rPr>
            </w:pPr>
            <w:r>
              <w:rPr>
                <w:rFonts w:ascii="Times New Roman" w:hAnsi="Times New Roman"/>
              </w:rPr>
              <w:t xml:space="preserve">«Удовлетворительно» </w:t>
            </w:r>
            <w:r>
              <w:rPr>
                <w:rFonts w:ascii="Times New Roman" w:hAnsi="Times New Roman"/>
              </w:rPr>
              <w:br/>
            </w:r>
            <w:r>
              <w:rPr>
                <w:rFonts w:ascii="Times New Roman" w:hAnsi="Times New Roman"/>
              </w:rPr>
              <w:t>(отметка «3», отметка «зачтено»)</w:t>
            </w:r>
          </w:p>
          <w:p w14:paraId="1F0B0000">
            <w:pPr>
              <w:pStyle w:val="Style_56"/>
              <w:spacing w:line="264" w:lineRule="auto"/>
              <w:ind/>
              <w:rPr>
                <w:rFonts w:ascii="Times New Roman" w:hAnsi="Times New Roman"/>
              </w:rPr>
            </w:pPr>
          </w:p>
        </w:tc>
        <w:tc>
          <w:tcPr>
            <w:tcW w:type="dxa" w:w="379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00B0000">
            <w:pPr>
              <w:pStyle w:val="Style_56"/>
              <w:spacing w:line="264" w:lineRule="auto"/>
              <w:ind/>
              <w:rPr>
                <w:rFonts w:ascii="Times New Roman" w:hAnsi="Times New Roman"/>
              </w:rPr>
            </w:pPr>
            <w:r>
              <w:rPr>
                <w:rFonts w:ascii="Times New Roman" w:hAnsi="Times New Roman"/>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tc>
          <w:tcPr>
            <w:tcW w:type="dxa" w:w="1699"/>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10B0000">
            <w:pPr>
              <w:pStyle w:val="Style_56"/>
              <w:spacing w:line="264" w:lineRule="auto"/>
              <w:ind/>
              <w:rPr>
                <w:rFonts w:ascii="Times New Roman" w:hAnsi="Times New Roman"/>
                <w:b w:val="1"/>
              </w:rPr>
            </w:pPr>
            <w:r>
              <w:rPr>
                <w:rFonts w:ascii="Times New Roman" w:hAnsi="Times New Roman"/>
                <w:b w:val="1"/>
              </w:rPr>
              <w:t>Повышенный уровень</w:t>
            </w:r>
          </w:p>
        </w:tc>
        <w:tc>
          <w:tcPr>
            <w:tcW w:type="dxa" w:w="1969"/>
            <w:vMerge w:val="restart"/>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20B0000">
            <w:pPr>
              <w:pStyle w:val="Style_56"/>
              <w:spacing w:line="264" w:lineRule="auto"/>
              <w:ind/>
              <w:rPr>
                <w:rFonts w:ascii="Times New Roman" w:hAnsi="Times New Roman"/>
              </w:rPr>
            </w:pPr>
            <w:r>
              <w:rPr>
                <w:rFonts w:ascii="Times New Roman" w:hAnsi="Times New Roman"/>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type="dxa" w:w="169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30B0000">
            <w:pPr>
              <w:pStyle w:val="Style_56"/>
              <w:spacing w:line="264" w:lineRule="auto"/>
              <w:ind/>
              <w:rPr>
                <w:rFonts w:ascii="Times New Roman" w:hAnsi="Times New Roman"/>
              </w:rPr>
            </w:pPr>
            <w:r>
              <w:rPr>
                <w:rFonts w:ascii="Times New Roman" w:hAnsi="Times New Roman"/>
              </w:rPr>
              <w:t xml:space="preserve">«Хорошо» </w:t>
            </w:r>
            <w:r>
              <w:rPr>
                <w:rFonts w:ascii="Times New Roman" w:hAnsi="Times New Roman"/>
              </w:rPr>
              <w:br/>
            </w:r>
            <w:r>
              <w:rPr>
                <w:rFonts w:ascii="Times New Roman" w:hAnsi="Times New Roman"/>
              </w:rPr>
              <w:t>(отметка «4»)</w:t>
            </w:r>
          </w:p>
        </w:tc>
        <w:tc>
          <w:tcPr>
            <w:tcW w:type="dxa" w:w="3791"/>
            <w:vMerge w:val="restart"/>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40B0000">
            <w:pPr>
              <w:pStyle w:val="Style_56"/>
              <w:spacing w:line="264" w:lineRule="auto"/>
              <w:ind/>
              <w:rPr>
                <w:rFonts w:ascii="Times New Roman" w:hAnsi="Times New Roman"/>
              </w:rPr>
            </w:pPr>
            <w:r>
              <w:rPr>
                <w:rFonts w:ascii="Times New Roman" w:hAnsi="Times New Roman"/>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tc>
          <w:tcPr>
            <w:tcW w:type="dxa" w:w="1699"/>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50B0000">
            <w:pPr>
              <w:pStyle w:val="Style_56"/>
              <w:spacing w:line="264" w:lineRule="auto"/>
              <w:ind/>
              <w:rPr>
                <w:rFonts w:ascii="Times New Roman" w:hAnsi="Times New Roman"/>
                <w:b w:val="1"/>
              </w:rPr>
            </w:pPr>
            <w:r>
              <w:rPr>
                <w:rFonts w:ascii="Times New Roman" w:hAnsi="Times New Roman"/>
                <w:b w:val="1"/>
              </w:rPr>
              <w:t>Высокий уровень</w:t>
            </w:r>
          </w:p>
        </w:tc>
        <w:tc>
          <w:tcPr>
            <w:tcW w:type="dxa" w:w="1969"/>
            <w:gridSpan w:val="1"/>
            <w:vMerge w:val="continue"/>
            <w:tcBorders>
              <w:top w:color="000000" w:sz="6" w:val="single"/>
              <w:left w:color="000000" w:sz="6" w:val="single"/>
              <w:bottom w:color="000000" w:sz="6" w:val="single"/>
              <w:right w:color="000000" w:sz="6" w:val="single"/>
            </w:tcBorders>
            <w:tcMar>
              <w:top w:type="dxa" w:w="60"/>
              <w:left w:type="dxa" w:w="60"/>
              <w:bottom w:type="dxa" w:w="60"/>
              <w:right w:type="dxa" w:w="60"/>
            </w:tcMar>
          </w:tcPr>
          <w:p/>
        </w:tc>
        <w:tc>
          <w:tcPr>
            <w:tcW w:type="dxa" w:w="169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60B0000">
            <w:pPr>
              <w:pStyle w:val="Style_56"/>
              <w:spacing w:line="264" w:lineRule="auto"/>
              <w:ind/>
              <w:rPr>
                <w:rFonts w:ascii="Times New Roman" w:hAnsi="Times New Roman"/>
              </w:rPr>
            </w:pPr>
            <w:r>
              <w:rPr>
                <w:rFonts w:ascii="Times New Roman" w:hAnsi="Times New Roman"/>
              </w:rPr>
              <w:t xml:space="preserve">«Отлично» </w:t>
            </w:r>
            <w:r>
              <w:rPr>
                <w:rFonts w:ascii="Times New Roman" w:hAnsi="Times New Roman"/>
              </w:rPr>
              <w:br/>
            </w:r>
            <w:r>
              <w:rPr>
                <w:rFonts w:ascii="Times New Roman" w:hAnsi="Times New Roman"/>
              </w:rPr>
              <w:t>(отметка «5»)</w:t>
            </w:r>
          </w:p>
        </w:tc>
        <w:tc>
          <w:tcPr>
            <w:tcW w:type="dxa" w:w="3791"/>
            <w:gridSpan w:val="1"/>
            <w:vMerge w:val="continue"/>
            <w:tcBorders>
              <w:top w:color="000000" w:sz="6" w:val="single"/>
              <w:left w:color="000000" w:sz="6" w:val="single"/>
              <w:bottom w:color="000000" w:sz="6" w:val="single"/>
              <w:right w:color="000000" w:sz="6" w:val="single"/>
            </w:tcBorders>
            <w:tcMar>
              <w:top w:type="dxa" w:w="60"/>
              <w:left w:type="dxa" w:w="60"/>
              <w:bottom w:type="dxa" w:w="60"/>
              <w:right w:type="dxa" w:w="60"/>
            </w:tcMar>
          </w:tcPr>
          <w:p/>
        </w:tc>
      </w:tr>
    </w:tbl>
    <w:p w14:paraId="270B0000">
      <w:pPr>
        <w:pStyle w:val="Style_56"/>
        <w:spacing w:line="264" w:lineRule="auto"/>
        <w:ind w:firstLine="360" w:left="0"/>
        <w:jc w:val="both"/>
        <w:rPr>
          <w:rFonts w:ascii="Times New Roman" w:hAnsi="Times New Roman"/>
          <w:i w:val="1"/>
          <w:sz w:val="22"/>
        </w:rPr>
      </w:pPr>
    </w:p>
    <w:p w14:paraId="280B0000">
      <w:pPr>
        <w:spacing w:line="276" w:lineRule="auto"/>
        <w:ind w:firstLine="720" w:left="0"/>
        <w:jc w:val="both"/>
        <w:rPr>
          <w:sz w:val="28"/>
        </w:rPr>
      </w:pPr>
      <w:r>
        <w:rPr>
          <w:sz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14:paraId="290B0000">
      <w:pPr>
        <w:spacing w:line="276" w:lineRule="auto"/>
        <w:ind w:firstLine="720" w:left="0"/>
        <w:jc w:val="both"/>
        <w:rPr>
          <w:sz w:val="28"/>
        </w:rPr>
      </w:pPr>
      <w:r>
        <w:rPr>
          <w:sz w:val="28"/>
        </w:rPr>
        <w:t xml:space="preserve">Частично задания, ориентированные на оценку достижения планируемых результатов из блока </w:t>
      </w:r>
      <w:r>
        <w:rPr>
          <w:i w:val="1"/>
          <w:sz w:val="28"/>
        </w:rPr>
        <w:t>«Выпускник получит возможность научиться»,</w:t>
      </w:r>
      <w:r>
        <w:rPr>
          <w:sz w:val="28"/>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2A0B0000">
      <w:pPr>
        <w:spacing w:line="276" w:lineRule="auto"/>
        <w:ind w:firstLine="720" w:left="0"/>
        <w:jc w:val="both"/>
        <w:rPr>
          <w:sz w:val="28"/>
        </w:rPr>
      </w:pPr>
      <w:r>
        <w:rPr>
          <w:sz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14:paraId="2B0B0000">
      <w:pPr>
        <w:spacing w:line="276" w:lineRule="auto"/>
        <w:ind w:firstLine="720" w:left="0"/>
        <w:jc w:val="both"/>
        <w:rPr>
          <w:sz w:val="28"/>
        </w:rPr>
      </w:pPr>
      <w:r>
        <w:rPr>
          <w:sz w:val="28"/>
        </w:rPr>
        <w:t>Для описания подготовки обучающихся, уровень достижений которых ниже базового, целесообразно выделить также два уровня:</w:t>
      </w:r>
    </w:p>
    <w:p w14:paraId="2C0B0000">
      <w:pPr>
        <w:spacing w:line="276" w:lineRule="auto"/>
        <w:ind/>
        <w:jc w:val="both"/>
        <w:rPr>
          <w:sz w:val="28"/>
        </w:rPr>
      </w:pPr>
      <w:r>
        <w:rPr>
          <w:sz w:val="28"/>
        </w:rPr>
        <w:t>•</w:t>
      </w:r>
      <w:r>
        <w:rPr>
          <w:sz w:val="28"/>
        </w:rPr>
        <w:t xml:space="preserve"> </w:t>
      </w:r>
      <w:r>
        <w:rPr>
          <w:b w:val="1"/>
          <w:sz w:val="28"/>
        </w:rPr>
        <w:t>низкий уровень достижений</w:t>
      </w:r>
      <w:r>
        <w:rPr>
          <w:sz w:val="28"/>
        </w:rPr>
        <w:t>, оценка «плохо» (отметка «1»).</w:t>
      </w:r>
    </w:p>
    <w:p w14:paraId="2D0B0000">
      <w:pPr>
        <w:spacing w:line="276" w:lineRule="auto"/>
        <w:ind/>
        <w:jc w:val="both"/>
        <w:rPr>
          <w:sz w:val="28"/>
        </w:rPr>
      </w:pPr>
      <w:r>
        <w:rPr>
          <w:sz w:val="28"/>
        </w:rPr>
        <w:t>•</w:t>
      </w:r>
      <w:r>
        <w:rPr>
          <w:sz w:val="28"/>
        </w:rPr>
        <w:t xml:space="preserve"> </w:t>
      </w:r>
      <w:r>
        <w:rPr>
          <w:b w:val="1"/>
          <w:sz w:val="28"/>
        </w:rPr>
        <w:t>пониженный уровень достижений</w:t>
      </w:r>
      <w:r>
        <w:rPr>
          <w:sz w:val="28"/>
        </w:rPr>
        <w:t>, оценка «неудовлетворительно» (отметка «2»);</w:t>
      </w:r>
    </w:p>
    <w:p w14:paraId="2E0B0000">
      <w:pPr>
        <w:spacing w:line="276" w:lineRule="auto"/>
        <w:ind/>
        <w:jc w:val="both"/>
        <w:rPr>
          <w:sz w:val="28"/>
        </w:rPr>
      </w:pPr>
      <w:r>
        <w:rPr>
          <w:sz w:val="28"/>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14:paraId="2F0B0000">
      <w:pPr>
        <w:spacing w:line="276" w:lineRule="auto"/>
        <w:ind/>
        <w:jc w:val="both"/>
        <w:rPr>
          <w:sz w:val="28"/>
        </w:rPr>
      </w:pPr>
      <w:r>
        <w:rPr>
          <w:b w:val="1"/>
          <w:sz w:val="28"/>
        </w:rPr>
        <w:t>Пониженный уровень</w:t>
      </w:r>
      <w:r>
        <w:rPr>
          <w:sz w:val="28"/>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14:paraId="300B0000">
      <w:pPr>
        <w:spacing w:line="276" w:lineRule="auto"/>
        <w:ind/>
        <w:jc w:val="both"/>
        <w:rPr>
          <w:sz w:val="28"/>
        </w:rPr>
      </w:pPr>
      <w:r>
        <w:rPr>
          <w:b w:val="1"/>
          <w:sz w:val="28"/>
        </w:rPr>
        <w:t>Низкий уровень</w:t>
      </w:r>
      <w:r>
        <w:rPr>
          <w:sz w:val="28"/>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14:paraId="310B0000">
      <w:pPr>
        <w:spacing w:line="276" w:lineRule="auto"/>
        <w:ind/>
        <w:jc w:val="both"/>
        <w:rPr>
          <w:sz w:val="28"/>
        </w:rPr>
      </w:pPr>
      <w:r>
        <w:rPr>
          <w:sz w:val="28"/>
        </w:rPr>
        <w:t>Описанный выше подход целесообразно применять в ходе различных процедур оценивания: текущего, промежуточного и итогового.</w:t>
      </w:r>
    </w:p>
    <w:p w14:paraId="320B0000">
      <w:pPr>
        <w:spacing w:line="276" w:lineRule="auto"/>
        <w:ind/>
        <w:jc w:val="both"/>
        <w:rPr>
          <w:sz w:val="28"/>
        </w:rPr>
      </w:pPr>
      <w:r>
        <w:rPr>
          <w:sz w:val="28"/>
        </w:rPr>
        <w:t>Для формирования норм оценки (в соответствии с выделенными уровнями) необходимо описать достижения базового уровня (в терминах знаний и умений, которые необходимо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14:paraId="330B0000">
      <w:pPr>
        <w:spacing w:line="276" w:lineRule="auto"/>
        <w:ind w:firstLine="720" w:left="0"/>
        <w:jc w:val="both"/>
        <w:rPr>
          <w:sz w:val="28"/>
        </w:rPr>
      </w:pPr>
      <w:r>
        <w:rPr>
          <w:b w:val="1"/>
          <w:sz w:val="28"/>
        </w:rPr>
        <w:t>Для оценки динамики формирования предметных результатов</w:t>
      </w:r>
      <w:r>
        <w:rPr>
          <w:sz w:val="28"/>
        </w:rPr>
        <w:t xml:space="preserve">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Pr>
          <w:b w:val="1"/>
          <w:sz w:val="28"/>
        </w:rPr>
        <w:t>освоению систематических знаний,</w:t>
      </w:r>
      <w:r>
        <w:rPr>
          <w:sz w:val="28"/>
        </w:rPr>
        <w:t xml:space="preserve"> в том числе:</w:t>
      </w:r>
    </w:p>
    <w:p w14:paraId="340B0000">
      <w:pPr>
        <w:spacing w:line="276" w:lineRule="auto"/>
        <w:ind/>
        <w:jc w:val="both"/>
        <w:rPr>
          <w:sz w:val="28"/>
        </w:rPr>
      </w:pPr>
      <w:r>
        <w:rPr>
          <w:sz w:val="28"/>
        </w:rPr>
        <w:t>•</w:t>
      </w:r>
      <w:r>
        <w:rPr>
          <w:sz w:val="28"/>
        </w:rPr>
        <w:t xml:space="preserve"> </w:t>
      </w:r>
      <w:r>
        <w:rPr>
          <w:i w:val="1"/>
          <w:sz w:val="28"/>
        </w:rPr>
        <w:t>первичному ознакомлению, отработке и осознанию теоретических моделей и понятий</w:t>
      </w:r>
      <w:r>
        <w:rPr>
          <w:sz w:val="28"/>
        </w:rPr>
        <w:t xml:space="preserve"> (общенаучных и базовых для данной области знания), стандартных алгоритмов и процедур;</w:t>
      </w:r>
    </w:p>
    <w:p w14:paraId="350B0000">
      <w:pPr>
        <w:spacing w:line="276" w:lineRule="auto"/>
        <w:ind/>
        <w:jc w:val="both"/>
        <w:rPr>
          <w:sz w:val="28"/>
        </w:rPr>
      </w:pPr>
      <w:r>
        <w:rPr>
          <w:sz w:val="28"/>
        </w:rPr>
        <w:t>•</w:t>
      </w:r>
      <w:r>
        <w:rPr>
          <w:sz w:val="28"/>
        </w:rPr>
        <w:t xml:space="preserve"> </w:t>
      </w:r>
      <w:r>
        <w:rPr>
          <w:i w:val="1"/>
          <w:sz w:val="28"/>
        </w:rPr>
        <w:t>выявлению и осознанию сущности и особенностей изучаемых объектов, процессов и явлений действительности</w:t>
      </w:r>
      <w:r>
        <w:rPr>
          <w:sz w:val="28"/>
        </w:rPr>
        <w:t xml:space="preserve">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14:paraId="360B0000">
      <w:pPr>
        <w:spacing w:line="276" w:lineRule="auto"/>
        <w:ind/>
        <w:jc w:val="both"/>
        <w:rPr>
          <w:i w:val="1"/>
          <w:sz w:val="28"/>
        </w:rPr>
      </w:pPr>
      <w:r>
        <w:rPr>
          <w:sz w:val="28"/>
        </w:rPr>
        <w:t>•</w:t>
      </w:r>
      <w:r>
        <w:rPr>
          <w:sz w:val="28"/>
        </w:rPr>
        <w:t xml:space="preserve"> </w:t>
      </w:r>
      <w:r>
        <w:rPr>
          <w:i w:val="1"/>
          <w:sz w:val="28"/>
        </w:rPr>
        <w:t>выявлению и анализу существенных и устойчивых связей и отношений между объектами и процессами.</w:t>
      </w:r>
    </w:p>
    <w:p w14:paraId="370B0000">
      <w:pPr>
        <w:spacing w:line="276" w:lineRule="auto"/>
        <w:ind/>
        <w:jc w:val="both"/>
        <w:rPr>
          <w:sz w:val="28"/>
        </w:rPr>
      </w:pPr>
      <w:r>
        <w:rPr>
          <w:sz w:val="28"/>
        </w:rPr>
        <w:t>При этом обязательными составляющими системы накопленной оценки являются материалы:</w:t>
      </w:r>
    </w:p>
    <w:p w14:paraId="380B0000">
      <w:pPr>
        <w:spacing w:line="276" w:lineRule="auto"/>
        <w:ind/>
        <w:jc w:val="both"/>
        <w:rPr>
          <w:sz w:val="28"/>
        </w:rPr>
      </w:pPr>
      <w:r>
        <w:rPr>
          <w:sz w:val="28"/>
        </w:rPr>
        <w:t>•</w:t>
      </w:r>
      <w:r>
        <w:rPr>
          <w:sz w:val="28"/>
        </w:rPr>
        <w:t xml:space="preserve"> </w:t>
      </w:r>
      <w:r>
        <w:rPr>
          <w:i w:val="1"/>
          <w:sz w:val="28"/>
        </w:rPr>
        <w:t>стартовой диагностики</w:t>
      </w:r>
      <w:r>
        <w:rPr>
          <w:sz w:val="28"/>
        </w:rPr>
        <w:t>;</w:t>
      </w:r>
    </w:p>
    <w:p w14:paraId="390B0000">
      <w:pPr>
        <w:spacing w:line="276" w:lineRule="auto"/>
        <w:ind/>
        <w:jc w:val="both"/>
        <w:rPr>
          <w:i w:val="1"/>
          <w:sz w:val="28"/>
        </w:rPr>
      </w:pPr>
      <w:r>
        <w:rPr>
          <w:sz w:val="28"/>
        </w:rPr>
        <w:t>•</w:t>
      </w:r>
      <w:r>
        <w:rPr>
          <w:sz w:val="28"/>
        </w:rPr>
        <w:t xml:space="preserve"> </w:t>
      </w:r>
      <w:r>
        <w:rPr>
          <w:i w:val="1"/>
          <w:sz w:val="28"/>
        </w:rPr>
        <w:t>тематических и итоговых проверочных работ по всем учебным предметам;</w:t>
      </w:r>
    </w:p>
    <w:p w14:paraId="3A0B0000">
      <w:pPr>
        <w:spacing w:line="276" w:lineRule="auto"/>
        <w:ind/>
        <w:jc w:val="both"/>
        <w:rPr>
          <w:i w:val="1"/>
          <w:sz w:val="28"/>
        </w:rPr>
      </w:pPr>
      <w:r>
        <w:rPr>
          <w:i w:val="1"/>
          <w:sz w:val="28"/>
        </w:rPr>
        <w:t>•</w:t>
      </w:r>
      <w:r>
        <w:rPr>
          <w:i w:val="1"/>
          <w:sz w:val="28"/>
        </w:rPr>
        <w:t xml:space="preserve"> </w:t>
      </w:r>
      <w:r>
        <w:rPr>
          <w:i w:val="1"/>
          <w:sz w:val="28"/>
        </w:rPr>
        <w:t>творческих работ, включая учебные исследования и учебные проекты.</w:t>
      </w:r>
    </w:p>
    <w:p w14:paraId="3B0B0000">
      <w:pPr>
        <w:spacing w:line="276" w:lineRule="auto"/>
        <w:ind w:firstLine="720" w:left="0"/>
        <w:jc w:val="both"/>
        <w:rPr>
          <w:sz w:val="28"/>
        </w:rPr>
      </w:pPr>
      <w:r>
        <w:rPr>
          <w:sz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14:paraId="3C0B0000">
      <w:pPr>
        <w:pStyle w:val="Style_2"/>
        <w:ind w:firstLine="0" w:left="0"/>
        <w:jc w:val="left"/>
        <w:rPr>
          <w:b w:val="1"/>
        </w:rPr>
      </w:pPr>
    </w:p>
    <w:p w14:paraId="3D0B0000">
      <w:pPr>
        <w:pStyle w:val="Style_2"/>
        <w:spacing w:before="4"/>
        <w:ind w:firstLine="0" w:left="0"/>
        <w:jc w:val="left"/>
      </w:pPr>
      <w:bookmarkStart w:id="21" w:name="_TOC_250005"/>
      <w:bookmarkEnd w:id="21"/>
    </w:p>
    <w:p w14:paraId="3E0B0000">
      <w:pPr>
        <w:pStyle w:val="Style_5"/>
        <w:numPr>
          <w:ilvl w:val="2"/>
          <w:numId w:val="55"/>
        </w:numPr>
        <w:tabs>
          <w:tab w:leader="none" w:pos="0" w:val="left"/>
        </w:tabs>
        <w:spacing w:before="1" w:line="276" w:lineRule="auto"/>
        <w:ind w:firstLine="425" w:left="142" w:right="-4"/>
        <w:jc w:val="center"/>
        <w:rPr>
          <w:sz w:val="28"/>
        </w:rPr>
      </w:pPr>
      <w:r>
        <w:rPr>
          <w:sz w:val="28"/>
        </w:rPr>
        <w:t>Система внутришкольного мониторинга образовательных достижений и портфель достижений как инструменты динамики</w:t>
      </w:r>
      <w:r>
        <w:rPr>
          <w:spacing w:val="-25"/>
          <w:sz w:val="28"/>
        </w:rPr>
        <w:t xml:space="preserve"> </w:t>
      </w:r>
      <w:r>
        <w:rPr>
          <w:sz w:val="28"/>
        </w:rPr>
        <w:t>образовательных</w:t>
      </w:r>
      <w:r>
        <w:rPr>
          <w:sz w:val="28"/>
        </w:rPr>
        <w:t xml:space="preserve"> </w:t>
      </w:r>
      <w:r>
        <w:rPr>
          <w:sz w:val="28"/>
        </w:rPr>
        <w:t>достижений</w:t>
      </w:r>
    </w:p>
    <w:p w14:paraId="3F0B0000">
      <w:pPr>
        <w:pStyle w:val="Style_2"/>
        <w:spacing w:line="276" w:lineRule="auto"/>
        <w:ind w:firstLine="707" w:left="0" w:right="-4"/>
        <w:rPr>
          <w:sz w:val="28"/>
        </w:rPr>
      </w:pPr>
      <w:r>
        <w:rPr>
          <w:sz w:val="28"/>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14:paraId="400B0000">
      <w:pPr>
        <w:pStyle w:val="Style_2"/>
        <w:spacing w:line="276" w:lineRule="auto"/>
        <w:ind w:firstLine="707" w:left="0" w:right="-4"/>
        <w:rPr>
          <w:sz w:val="28"/>
        </w:rPr>
      </w:pPr>
      <w:r>
        <w:rPr>
          <w:sz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410B0000">
      <w:pPr>
        <w:pStyle w:val="Style_2"/>
        <w:spacing w:line="276" w:lineRule="auto"/>
        <w:ind w:firstLine="707" w:left="0" w:right="-4"/>
        <w:rPr>
          <w:sz w:val="28"/>
        </w:rPr>
      </w:pPr>
      <w:r>
        <w:rPr>
          <w:sz w:val="28"/>
        </w:rPr>
        <w:t>Внутришкольный мониторинг образовательных достижений ведётс</w:t>
      </w:r>
      <w:r>
        <w:rPr>
          <w:sz w:val="28"/>
        </w:rPr>
        <w:t xml:space="preserve">я каждым учителем-предметником и фиксируется с помощью оценочных листов, </w:t>
      </w:r>
      <w:r>
        <w:rPr>
          <w:sz w:val="28"/>
        </w:rPr>
        <w:t>классных</w:t>
      </w:r>
      <w:r>
        <w:rPr>
          <w:sz w:val="28"/>
        </w:rPr>
        <w:t xml:space="preserve"> </w:t>
      </w:r>
      <w:r>
        <w:rPr>
          <w:sz w:val="28"/>
        </w:rPr>
        <w:t xml:space="preserve">журналов, дневников учащихся на бумажных или электронных носителях. Отдельные элементы из системы внутришкольного мониторинга могут быть включены в портфель достижений ученика. </w:t>
      </w:r>
      <w:r>
        <w:rPr>
          <w:sz w:val="28"/>
        </w:rPr>
        <w:t>Основными целями такого включения могут служить:</w:t>
      </w:r>
    </w:p>
    <w:p w14:paraId="420B0000">
      <w:pPr>
        <w:pStyle w:val="Style_8"/>
        <w:numPr>
          <w:ilvl w:val="0"/>
          <w:numId w:val="51"/>
        </w:numPr>
        <w:tabs>
          <w:tab w:leader="none" w:pos="450" w:val="left"/>
        </w:tabs>
        <w:spacing w:line="276" w:lineRule="auto"/>
        <w:ind w:firstLine="0" w:left="0" w:right="-4"/>
        <w:rPr>
          <w:sz w:val="28"/>
        </w:rPr>
      </w:pPr>
      <w:r>
        <w:rPr>
          <w:sz w:val="28"/>
          <w:u w:val="single"/>
        </w:rPr>
        <w:t>педагогические показания</w:t>
      </w:r>
      <w:r>
        <w:rPr>
          <w:sz w:val="28"/>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w:t>
      </w:r>
      <w:r>
        <w:rPr>
          <w:spacing w:val="-21"/>
          <w:sz w:val="28"/>
        </w:rPr>
        <w:t xml:space="preserve"> </w:t>
      </w:r>
      <w:r>
        <w:rPr>
          <w:sz w:val="28"/>
        </w:rPr>
        <w:t>семье);</w:t>
      </w:r>
    </w:p>
    <w:p w14:paraId="430B0000">
      <w:pPr>
        <w:pStyle w:val="Style_8"/>
        <w:numPr>
          <w:ilvl w:val="0"/>
          <w:numId w:val="51"/>
        </w:numPr>
        <w:tabs>
          <w:tab w:leader="none" w:pos="450" w:val="left"/>
        </w:tabs>
        <w:spacing w:line="276" w:lineRule="auto"/>
        <w:ind w:firstLine="0" w:left="0" w:right="-4"/>
        <w:rPr>
          <w:sz w:val="28"/>
        </w:rPr>
      </w:pPr>
      <w:r>
        <w:rPr>
          <w:sz w:val="28"/>
        </w:rPr>
        <w:t xml:space="preserve">соображения, связанные с </w:t>
      </w:r>
      <w:r>
        <w:rPr>
          <w:sz w:val="28"/>
          <w:u w:val="single"/>
        </w:rPr>
        <w:t xml:space="preserve">возможным использованием </w:t>
      </w:r>
      <w:r>
        <w:rPr>
          <w:sz w:val="28"/>
        </w:rPr>
        <w:t>учащимися портфеля достижений при выборе направления профильного</w:t>
      </w:r>
      <w:r>
        <w:rPr>
          <w:spacing w:val="-20"/>
          <w:sz w:val="28"/>
        </w:rPr>
        <w:t xml:space="preserve"> </w:t>
      </w:r>
      <w:r>
        <w:rPr>
          <w:sz w:val="28"/>
        </w:rPr>
        <w:t>образования.</w:t>
      </w:r>
    </w:p>
    <w:p w14:paraId="440B0000">
      <w:pPr>
        <w:pStyle w:val="Style_2"/>
        <w:spacing w:line="276" w:lineRule="auto"/>
        <w:ind w:firstLine="707" w:left="0" w:right="-4"/>
        <w:rPr>
          <w:sz w:val="28"/>
        </w:rPr>
      </w:pPr>
      <w:r>
        <w:rPr>
          <w:sz w:val="28"/>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14:paraId="450B0000">
      <w:pPr>
        <w:pStyle w:val="Style_2"/>
        <w:spacing w:line="276" w:lineRule="auto"/>
        <w:ind w:firstLine="707" w:left="0" w:right="-4"/>
        <w:rPr>
          <w:sz w:val="28"/>
        </w:rPr>
      </w:pPr>
      <w:r>
        <w:rPr>
          <w:sz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14:paraId="460B0000">
      <w:pPr>
        <w:pStyle w:val="Style_2"/>
        <w:spacing w:line="276" w:lineRule="auto"/>
        <w:ind w:firstLine="707" w:left="0" w:right="-4"/>
        <w:rPr>
          <w:sz w:val="28"/>
        </w:rPr>
      </w:pPr>
      <w:r>
        <w:rPr>
          <w:sz w:val="28"/>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 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14:paraId="470B0000">
      <w:pPr>
        <w:pStyle w:val="Style_2"/>
        <w:spacing w:line="276" w:lineRule="auto"/>
        <w:ind w:firstLine="707" w:left="0" w:right="-4"/>
        <w:rPr>
          <w:sz w:val="28"/>
        </w:rPr>
      </w:pPr>
      <w:r>
        <w:rPr>
          <w:sz w:val="28"/>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14:paraId="480B0000">
      <w:pPr>
        <w:pStyle w:val="Style_8"/>
        <w:numPr>
          <w:ilvl w:val="0"/>
          <w:numId w:val="51"/>
        </w:numPr>
        <w:tabs>
          <w:tab w:leader="none" w:pos="450" w:val="left"/>
        </w:tabs>
        <w:spacing w:line="276" w:lineRule="auto"/>
        <w:ind w:firstLine="0" w:left="0" w:right="-4"/>
        <w:rPr>
          <w:sz w:val="28"/>
        </w:rPr>
      </w:pPr>
      <w:r>
        <w:rPr>
          <w:sz w:val="28"/>
        </w:rPr>
        <w:t>становления устойчивых познавательных интересов обучающихся, в том числе сопровождающего успехами в различных учебных</w:t>
      </w:r>
      <w:r>
        <w:rPr>
          <w:spacing w:val="-17"/>
          <w:sz w:val="28"/>
        </w:rPr>
        <w:t xml:space="preserve"> </w:t>
      </w:r>
      <w:r>
        <w:rPr>
          <w:sz w:val="28"/>
        </w:rPr>
        <w:t>предметах;</w:t>
      </w:r>
    </w:p>
    <w:p w14:paraId="490B0000">
      <w:pPr>
        <w:pStyle w:val="Style_8"/>
        <w:numPr>
          <w:ilvl w:val="0"/>
          <w:numId w:val="51"/>
        </w:numPr>
        <w:tabs>
          <w:tab w:leader="none" w:pos="450" w:val="left"/>
        </w:tabs>
        <w:spacing w:line="276" w:lineRule="auto"/>
        <w:ind w:firstLine="0" w:left="0" w:right="-4"/>
        <w:rPr>
          <w:sz w:val="28"/>
        </w:rPr>
      </w:pPr>
      <w:r>
        <w:rPr>
          <w:sz w:val="28"/>
        </w:rPr>
        <w:t>формирования способности к целеполаганию, самостоятельной постановке новых учебных задач и проектированию собственной учебной</w:t>
      </w:r>
      <w:r>
        <w:rPr>
          <w:spacing w:val="-25"/>
          <w:sz w:val="28"/>
        </w:rPr>
        <w:t xml:space="preserve"> </w:t>
      </w:r>
      <w:r>
        <w:rPr>
          <w:sz w:val="28"/>
        </w:rPr>
        <w:t>деятельности.</w:t>
      </w:r>
    </w:p>
    <w:p w14:paraId="4A0B0000">
      <w:pPr>
        <w:pStyle w:val="Style_2"/>
        <w:spacing w:line="276" w:lineRule="auto"/>
        <w:ind w:firstLine="0" w:left="0" w:right="-4"/>
        <w:rPr>
          <w:sz w:val="28"/>
        </w:rPr>
      </w:pPr>
      <w:r>
        <w:rPr>
          <w:sz w:val="28"/>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14:paraId="4B0B0000">
      <w:pPr>
        <w:pStyle w:val="Style_2"/>
        <w:spacing w:before="4"/>
        <w:ind w:firstLine="0" w:left="0"/>
        <w:jc w:val="left"/>
      </w:pPr>
    </w:p>
    <w:p w14:paraId="4C0B0000">
      <w:pPr>
        <w:pStyle w:val="Style_5"/>
        <w:numPr>
          <w:ilvl w:val="2"/>
          <w:numId w:val="55"/>
        </w:numPr>
        <w:tabs>
          <w:tab w:leader="none" w:pos="0" w:val="left"/>
        </w:tabs>
        <w:spacing w:before="1" w:line="276" w:lineRule="auto"/>
        <w:ind w:hanging="284" w:left="993" w:right="-4"/>
        <w:jc w:val="center"/>
        <w:rPr>
          <w:sz w:val="28"/>
        </w:rPr>
      </w:pPr>
      <w:bookmarkStart w:id="22" w:name="_TOC_250003"/>
      <w:bookmarkEnd w:id="22"/>
      <w:r>
        <w:rPr>
          <w:sz w:val="28"/>
        </w:rPr>
        <w:t>Итоговая оценка выпускника и её использование при переходе о</w:t>
      </w:r>
      <w:r>
        <w:rPr>
          <w:sz w:val="28"/>
        </w:rPr>
        <w:t>т основного к среднему</w:t>
      </w:r>
      <w:r>
        <w:rPr>
          <w:sz w:val="28"/>
        </w:rPr>
        <w:t xml:space="preserve"> общему</w:t>
      </w:r>
      <w:r>
        <w:rPr>
          <w:spacing w:val="-8"/>
          <w:sz w:val="28"/>
        </w:rPr>
        <w:t xml:space="preserve"> </w:t>
      </w:r>
      <w:r>
        <w:rPr>
          <w:sz w:val="28"/>
        </w:rPr>
        <w:t>образованию</w:t>
      </w:r>
    </w:p>
    <w:p w14:paraId="4D0B0000">
      <w:pPr>
        <w:pStyle w:val="Style_2"/>
        <w:spacing w:line="276" w:lineRule="auto"/>
        <w:ind w:firstLine="707" w:left="0" w:right="-4"/>
        <w:rPr>
          <w:sz w:val="28"/>
        </w:rPr>
      </w:pPr>
      <w:r>
        <w:rPr>
          <w:sz w:val="28"/>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14:paraId="4E0B0000">
      <w:pPr>
        <w:pStyle w:val="Style_2"/>
        <w:spacing w:line="276" w:lineRule="auto"/>
        <w:ind w:firstLine="0" w:left="0" w:right="-4"/>
        <w:jc w:val="left"/>
        <w:rPr>
          <w:sz w:val="28"/>
        </w:rPr>
      </w:pPr>
      <w:r>
        <w:rPr>
          <w:sz w:val="28"/>
        </w:rPr>
        <w:t>Итоговая оценка выпускника формируется на основе:</w:t>
      </w:r>
    </w:p>
    <w:p w14:paraId="4F0B0000">
      <w:pPr>
        <w:pStyle w:val="Style_8"/>
        <w:numPr>
          <w:ilvl w:val="0"/>
          <w:numId w:val="51"/>
        </w:numPr>
        <w:tabs>
          <w:tab w:leader="none" w:pos="450" w:val="left"/>
        </w:tabs>
        <w:spacing w:line="276" w:lineRule="auto"/>
        <w:ind w:firstLine="0" w:left="0" w:right="-4"/>
        <w:rPr>
          <w:sz w:val="28"/>
        </w:rPr>
      </w:pPr>
      <w:r>
        <w:rPr>
          <w:sz w:val="28"/>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w:t>
      </w:r>
      <w:r>
        <w:rPr>
          <w:spacing w:val="-15"/>
          <w:sz w:val="28"/>
        </w:rPr>
        <w:t xml:space="preserve"> </w:t>
      </w:r>
      <w:r>
        <w:rPr>
          <w:sz w:val="28"/>
        </w:rPr>
        <w:t>основе;</w:t>
      </w:r>
    </w:p>
    <w:p w14:paraId="500B0000">
      <w:pPr>
        <w:pStyle w:val="Style_8"/>
        <w:numPr>
          <w:ilvl w:val="0"/>
          <w:numId w:val="51"/>
        </w:numPr>
        <w:tabs>
          <w:tab w:leader="none" w:pos="450" w:val="left"/>
        </w:tabs>
        <w:spacing w:line="276" w:lineRule="auto"/>
        <w:ind w:firstLine="0" w:left="0" w:right="-4"/>
        <w:rPr>
          <w:sz w:val="28"/>
        </w:rPr>
      </w:pPr>
      <w:r>
        <w:rPr>
          <w:sz w:val="28"/>
        </w:rPr>
        <w:t>оценок за выполнение итоговых работ по всем учебным</w:t>
      </w:r>
      <w:r>
        <w:rPr>
          <w:spacing w:val="-24"/>
          <w:sz w:val="28"/>
        </w:rPr>
        <w:t xml:space="preserve"> </w:t>
      </w:r>
      <w:r>
        <w:rPr>
          <w:sz w:val="28"/>
        </w:rPr>
        <w:t>предметам;</w:t>
      </w:r>
    </w:p>
    <w:p w14:paraId="510B0000">
      <w:pPr>
        <w:pStyle w:val="Style_8"/>
        <w:numPr>
          <w:ilvl w:val="0"/>
          <w:numId w:val="51"/>
        </w:numPr>
        <w:tabs>
          <w:tab w:leader="none" w:pos="450" w:val="left"/>
        </w:tabs>
        <w:spacing w:before="46" w:line="276" w:lineRule="auto"/>
        <w:ind w:firstLine="0" w:left="0" w:right="-4"/>
        <w:jc w:val="left"/>
        <w:rPr>
          <w:sz w:val="28"/>
        </w:rPr>
      </w:pPr>
      <w:r>
        <w:rPr>
          <w:sz w:val="28"/>
        </w:rPr>
        <w:t>оценки за выполнение и защиту индивидуального</w:t>
      </w:r>
      <w:r>
        <w:rPr>
          <w:spacing w:val="-15"/>
          <w:sz w:val="28"/>
        </w:rPr>
        <w:t xml:space="preserve"> </w:t>
      </w:r>
      <w:r>
        <w:rPr>
          <w:sz w:val="28"/>
        </w:rPr>
        <w:t>проекта;</w:t>
      </w:r>
    </w:p>
    <w:p w14:paraId="520B0000">
      <w:pPr>
        <w:pStyle w:val="Style_8"/>
        <w:numPr>
          <w:ilvl w:val="0"/>
          <w:numId w:val="51"/>
        </w:numPr>
        <w:tabs>
          <w:tab w:leader="none" w:pos="450" w:val="left"/>
        </w:tabs>
        <w:spacing w:before="46" w:line="276" w:lineRule="auto"/>
        <w:ind w:firstLine="0" w:left="0" w:right="-4"/>
        <w:jc w:val="left"/>
        <w:rPr>
          <w:sz w:val="28"/>
        </w:rPr>
      </w:pPr>
      <w:r>
        <w:rPr>
          <w:sz w:val="28"/>
        </w:rPr>
        <w:t>оценок за работы, выносимые на государственную итоговую аттестацию (далее — ГИА).</w:t>
      </w:r>
    </w:p>
    <w:p w14:paraId="530B0000">
      <w:pPr>
        <w:pStyle w:val="Style_2"/>
        <w:spacing w:line="276" w:lineRule="auto"/>
        <w:ind w:firstLine="707" w:left="0" w:right="-4"/>
        <w:rPr>
          <w:sz w:val="28"/>
        </w:rPr>
      </w:pPr>
      <w:r>
        <w:rPr>
          <w:sz w:val="28"/>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14:paraId="540B0000">
      <w:pPr>
        <w:pStyle w:val="Style_2"/>
        <w:spacing w:line="276" w:lineRule="auto"/>
        <w:ind w:firstLine="707" w:left="0" w:right="-4"/>
        <w:rPr>
          <w:sz w:val="28"/>
        </w:rPr>
      </w:pPr>
      <w:r>
        <w:rPr>
          <w:sz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14:paraId="550B0000">
      <w:pPr>
        <w:pStyle w:val="Style_2"/>
        <w:spacing w:line="276" w:lineRule="auto"/>
        <w:ind w:firstLine="707" w:left="0" w:right="-4"/>
        <w:rPr>
          <w:sz w:val="28"/>
        </w:rPr>
      </w:pPr>
      <w:r>
        <w:rPr>
          <w:sz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w:t>
      </w:r>
      <w:r>
        <w:rPr>
          <w:sz w:val="28"/>
        </w:rPr>
        <w:t xml:space="preserve">уровне образования — аттестата </w:t>
      </w:r>
      <w:r>
        <w:rPr>
          <w:sz w:val="28"/>
        </w:rPr>
        <w:t>об основном общем</w:t>
      </w:r>
      <w:r>
        <w:rPr>
          <w:spacing w:val="-7"/>
          <w:sz w:val="28"/>
        </w:rPr>
        <w:t xml:space="preserve"> </w:t>
      </w:r>
      <w:r>
        <w:rPr>
          <w:sz w:val="28"/>
        </w:rPr>
        <w:t>образовании.</w:t>
      </w:r>
    </w:p>
    <w:p w14:paraId="560B0000">
      <w:pPr>
        <w:pStyle w:val="Style_2"/>
        <w:spacing w:line="276" w:lineRule="auto"/>
        <w:ind w:firstLine="707" w:left="0" w:right="-4"/>
        <w:rPr>
          <w:sz w:val="28"/>
        </w:rPr>
      </w:pPr>
      <w:r>
        <w:rPr>
          <w:sz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14:paraId="570B0000">
      <w:pPr>
        <w:pStyle w:val="Style_2"/>
        <w:spacing w:line="276" w:lineRule="auto"/>
        <w:ind w:firstLine="707" w:left="0" w:right="-4"/>
        <w:rPr>
          <w:sz w:val="28"/>
        </w:rPr>
      </w:pPr>
      <w:r>
        <w:rPr>
          <w:sz w:val="28"/>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w:t>
      </w:r>
      <w:r>
        <w:rPr>
          <w:sz w:val="28"/>
        </w:rPr>
        <w:t>В характеристике обучающегося:</w:t>
      </w:r>
    </w:p>
    <w:p w14:paraId="580B0000">
      <w:pPr>
        <w:pStyle w:val="Style_8"/>
        <w:numPr>
          <w:ilvl w:val="0"/>
          <w:numId w:val="51"/>
        </w:numPr>
        <w:tabs>
          <w:tab w:leader="none" w:pos="450" w:val="left"/>
        </w:tabs>
        <w:spacing w:line="276" w:lineRule="auto"/>
        <w:ind w:firstLine="0" w:left="0" w:right="-4"/>
        <w:rPr>
          <w:sz w:val="28"/>
        </w:rPr>
      </w:pPr>
      <w:r>
        <w:rPr>
          <w:sz w:val="28"/>
        </w:rPr>
        <w:t>отмечаются образовательные достижения и положительные качества обучающегося;</w:t>
      </w:r>
    </w:p>
    <w:p w14:paraId="590B0000">
      <w:pPr>
        <w:pStyle w:val="Style_8"/>
        <w:numPr>
          <w:ilvl w:val="0"/>
          <w:numId w:val="51"/>
        </w:numPr>
        <w:tabs>
          <w:tab w:leader="none" w:pos="450" w:val="left"/>
        </w:tabs>
        <w:spacing w:line="276" w:lineRule="auto"/>
        <w:ind w:firstLine="0" w:left="0" w:right="-4"/>
        <w:rPr>
          <w:sz w:val="28"/>
        </w:rPr>
      </w:pPr>
      <w:r>
        <w:rPr>
          <w:sz w:val="28"/>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w:t>
      </w:r>
      <w:r>
        <w:rPr>
          <w:spacing w:val="-5"/>
          <w:sz w:val="28"/>
        </w:rPr>
        <w:t xml:space="preserve"> </w:t>
      </w:r>
      <w:r>
        <w:rPr>
          <w:sz w:val="28"/>
        </w:rPr>
        <w:t>обучающегося.</w:t>
      </w:r>
    </w:p>
    <w:p w14:paraId="5A0B0000">
      <w:pPr>
        <w:pStyle w:val="Style_2"/>
        <w:spacing w:line="276" w:lineRule="auto"/>
        <w:ind w:firstLine="707" w:left="0" w:right="-4"/>
        <w:rPr>
          <w:sz w:val="28"/>
        </w:rPr>
      </w:pPr>
      <w:r>
        <w:rPr>
          <w:sz w:val="28"/>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14:paraId="5B0B0000">
      <w:pPr>
        <w:pStyle w:val="Style_2"/>
        <w:ind w:firstLine="0" w:left="0"/>
        <w:jc w:val="left"/>
      </w:pPr>
    </w:p>
    <w:p w14:paraId="5C0B0000">
      <w:pPr>
        <w:pStyle w:val="Style_2"/>
        <w:spacing w:before="4"/>
        <w:ind w:firstLine="0" w:left="0"/>
        <w:jc w:val="left"/>
      </w:pPr>
    </w:p>
    <w:p w14:paraId="5D0B0000">
      <w:pPr>
        <w:pStyle w:val="Style_2"/>
        <w:spacing w:before="4"/>
        <w:ind w:firstLine="0" w:left="0"/>
        <w:jc w:val="left"/>
      </w:pPr>
    </w:p>
    <w:p w14:paraId="5E0B0000">
      <w:pPr>
        <w:pStyle w:val="Style_2"/>
        <w:spacing w:before="4"/>
        <w:ind w:firstLine="0" w:left="0"/>
        <w:jc w:val="left"/>
      </w:pPr>
    </w:p>
    <w:p w14:paraId="5F0B0000">
      <w:pPr>
        <w:pStyle w:val="Style_2"/>
        <w:spacing w:before="4"/>
        <w:ind w:firstLine="0" w:left="0"/>
        <w:jc w:val="left"/>
      </w:pPr>
    </w:p>
    <w:p w14:paraId="600B0000">
      <w:pPr>
        <w:pStyle w:val="Style_2"/>
        <w:spacing w:before="4"/>
        <w:ind w:firstLine="0" w:left="0"/>
        <w:jc w:val="left"/>
      </w:pPr>
    </w:p>
    <w:p w14:paraId="610B0000">
      <w:pPr>
        <w:pStyle w:val="Style_2"/>
        <w:spacing w:before="4"/>
        <w:ind w:firstLine="0" w:left="0"/>
        <w:jc w:val="left"/>
      </w:pPr>
    </w:p>
    <w:p w14:paraId="620B0000">
      <w:pPr>
        <w:pStyle w:val="Style_2"/>
        <w:spacing w:before="4"/>
        <w:ind w:firstLine="0" w:left="0"/>
        <w:jc w:val="left"/>
      </w:pPr>
    </w:p>
    <w:p w14:paraId="630B0000">
      <w:pPr>
        <w:pStyle w:val="Style_2"/>
        <w:spacing w:before="4"/>
        <w:ind w:firstLine="0" w:left="0"/>
        <w:jc w:val="left"/>
      </w:pPr>
    </w:p>
    <w:p w14:paraId="640B0000">
      <w:pPr>
        <w:pStyle w:val="Style_5"/>
        <w:numPr>
          <w:ilvl w:val="1"/>
          <w:numId w:val="56"/>
        </w:numPr>
        <w:tabs>
          <w:tab w:leader="none" w:pos="142" w:val="left"/>
        </w:tabs>
        <w:spacing w:before="1" w:line="276" w:lineRule="auto"/>
        <w:ind w:firstLine="0" w:left="0"/>
        <w:jc w:val="center"/>
        <w:rPr>
          <w:sz w:val="32"/>
        </w:rPr>
      </w:pPr>
      <w:bookmarkStart w:id="23" w:name="_TOC_250002"/>
      <w:bookmarkEnd w:id="23"/>
      <w:r>
        <w:rPr>
          <w:sz w:val="32"/>
        </w:rPr>
        <w:t>Содержательный</w:t>
      </w:r>
      <w:r>
        <w:rPr>
          <w:spacing w:val="-4"/>
          <w:sz w:val="32"/>
        </w:rPr>
        <w:t xml:space="preserve"> </w:t>
      </w:r>
      <w:r>
        <w:rPr>
          <w:sz w:val="32"/>
        </w:rPr>
        <w:t>раздел</w:t>
      </w:r>
    </w:p>
    <w:p w14:paraId="650B0000">
      <w:pPr>
        <w:pStyle w:val="Style_5"/>
        <w:tabs>
          <w:tab w:leader="none" w:pos="0" w:val="left"/>
        </w:tabs>
        <w:spacing w:before="1" w:line="276" w:lineRule="auto"/>
        <w:ind w:firstLine="0" w:left="0"/>
        <w:jc w:val="center"/>
      </w:pPr>
    </w:p>
    <w:p w14:paraId="660B0000">
      <w:pPr>
        <w:pStyle w:val="Style_66"/>
        <w:spacing w:line="276" w:lineRule="auto"/>
        <w:ind w:firstLine="720" w:left="0"/>
        <w:rPr>
          <w:rStyle w:val="Style_10_ch"/>
          <w:b w:val="1"/>
          <w:sz w:val="28"/>
        </w:rPr>
      </w:pPr>
      <w:r>
        <w:rPr>
          <w:rStyle w:val="Style_10_ch"/>
          <w:b w:val="1"/>
          <w:sz w:val="28"/>
        </w:rPr>
        <w:t>2.1. Программа развития универсальных учебных действий</w:t>
      </w:r>
    </w:p>
    <w:p w14:paraId="670B0000">
      <w:pPr>
        <w:pStyle w:val="Style_66"/>
        <w:spacing w:line="276" w:lineRule="auto"/>
        <w:ind w:firstLine="720" w:left="0"/>
        <w:jc w:val="center"/>
        <w:rPr>
          <w:rStyle w:val="Style_10_ch"/>
          <w:b w:val="1"/>
          <w:sz w:val="28"/>
        </w:rPr>
      </w:pPr>
    </w:p>
    <w:p w14:paraId="680B0000">
      <w:pPr>
        <w:pStyle w:val="Style_66"/>
        <w:spacing w:line="276" w:lineRule="auto"/>
        <w:ind w:firstLine="0" w:left="1080"/>
        <w:contextualSpacing w:val="1"/>
        <w:jc w:val="center"/>
        <w:rPr>
          <w:rStyle w:val="Style_42_ch"/>
          <w:b w:val="1"/>
          <w:sz w:val="28"/>
        </w:rPr>
      </w:pPr>
      <w:r>
        <w:rPr>
          <w:rStyle w:val="Style_42_ch"/>
          <w:b w:val="1"/>
          <w:sz w:val="28"/>
        </w:rPr>
        <w:t>2.1.1. Цели и задачи программы, описание ее места и роли в реализации требований Стандарта</w:t>
      </w:r>
    </w:p>
    <w:p w14:paraId="690B0000">
      <w:pPr>
        <w:pStyle w:val="Style_66"/>
        <w:spacing w:line="276" w:lineRule="auto"/>
        <w:ind/>
        <w:jc w:val="center"/>
        <w:rPr>
          <w:rStyle w:val="Style_10_ch"/>
          <w:b w:val="1"/>
          <w:sz w:val="28"/>
        </w:rPr>
      </w:pPr>
    </w:p>
    <w:p w14:paraId="6A0B0000">
      <w:pPr>
        <w:pStyle w:val="Style_2"/>
        <w:spacing w:line="276" w:lineRule="auto"/>
        <w:ind w:firstLine="567" w:left="0"/>
        <w:contextualSpacing w:val="1"/>
        <w:rPr>
          <w:sz w:val="28"/>
        </w:rPr>
      </w:pPr>
      <w:r>
        <w:rPr>
          <w:sz w:val="28"/>
        </w:rPr>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(далее УУД), то есть действия, обеспечивающие овладение ключевыми компетенциями, составляющими основу умения учиться.</w:t>
      </w:r>
    </w:p>
    <w:p w14:paraId="6B0B0000">
      <w:pPr>
        <w:pStyle w:val="Style_56"/>
        <w:spacing w:line="276" w:lineRule="auto"/>
        <w:ind w:firstLine="567" w:left="0"/>
        <w:jc w:val="both"/>
        <w:outlineLvl w:val="0"/>
        <w:rPr>
          <w:rStyle w:val="Style_42_ch"/>
          <w:sz w:val="28"/>
        </w:rPr>
      </w:pPr>
      <w:r>
        <w:rPr>
          <w:rFonts w:ascii="Times New Roman" w:hAnsi="Times New Roman"/>
          <w:sz w:val="28"/>
        </w:rPr>
        <w:t>Программа развития универсальных учебных действий на ступени основного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 и направлена на:</w:t>
      </w:r>
    </w:p>
    <w:p w14:paraId="6C0B0000">
      <w:pPr>
        <w:pStyle w:val="Style_66"/>
        <w:numPr>
          <w:ilvl w:val="0"/>
          <w:numId w:val="57"/>
        </w:numPr>
        <w:spacing w:line="276" w:lineRule="auto"/>
        <w:ind w:firstLine="0" w:left="0"/>
        <w:jc w:val="both"/>
        <w:rPr>
          <w:rStyle w:val="Style_42_ch"/>
          <w:sz w:val="28"/>
        </w:rPr>
      </w:pPr>
      <w:r>
        <w:rPr>
          <w:rStyle w:val="Style_42_ch"/>
          <w:sz w:val="28"/>
        </w:rPr>
        <w:t>реализацию системно-деятельностного подхода, развивающего потенциала основного общего образования;</w:t>
      </w:r>
    </w:p>
    <w:p w14:paraId="6D0B0000">
      <w:pPr>
        <w:pStyle w:val="Style_66"/>
        <w:numPr>
          <w:ilvl w:val="0"/>
          <w:numId w:val="57"/>
        </w:numPr>
        <w:spacing w:line="276" w:lineRule="auto"/>
        <w:ind w:firstLine="0" w:left="0"/>
        <w:jc w:val="both"/>
        <w:rPr>
          <w:rStyle w:val="Style_42_ch"/>
          <w:sz w:val="28"/>
        </w:rPr>
      </w:pPr>
      <w:r>
        <w:rPr>
          <w:rStyle w:val="Style_42_ch"/>
          <w:sz w:val="28"/>
        </w:rPr>
        <w:t>повышение эффективности освоения обучающимися ООП ООО, усвоения знаний и учебных действий;</w:t>
      </w:r>
    </w:p>
    <w:p w14:paraId="6E0B0000">
      <w:pPr>
        <w:pStyle w:val="Style_66"/>
        <w:numPr>
          <w:ilvl w:val="0"/>
          <w:numId w:val="57"/>
        </w:numPr>
        <w:spacing w:line="276" w:lineRule="auto"/>
        <w:ind w:firstLine="0" w:left="0"/>
        <w:jc w:val="both"/>
        <w:rPr>
          <w:rStyle w:val="Style_42_ch"/>
          <w:sz w:val="28"/>
        </w:rPr>
      </w:pPr>
      <w:r>
        <w:rPr>
          <w:rStyle w:val="Style_42_ch"/>
          <w:sz w:val="28"/>
        </w:rP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14:paraId="6F0B0000">
      <w:pPr>
        <w:pStyle w:val="Style_66"/>
        <w:numPr>
          <w:ilvl w:val="0"/>
          <w:numId w:val="57"/>
        </w:numPr>
        <w:spacing w:line="276" w:lineRule="auto"/>
        <w:ind w:firstLine="0" w:left="0"/>
        <w:jc w:val="both"/>
        <w:rPr>
          <w:rStyle w:val="Style_42_ch"/>
          <w:sz w:val="28"/>
        </w:rPr>
      </w:pPr>
      <w:r>
        <w:rPr>
          <w:rStyle w:val="Style_42_ch"/>
          <w:sz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14:paraId="700B0000">
      <w:pPr>
        <w:pStyle w:val="Style_56"/>
        <w:spacing w:line="276" w:lineRule="auto"/>
        <w:ind/>
        <w:jc w:val="both"/>
        <w:rPr>
          <w:rFonts w:ascii="Times New Roman" w:hAnsi="Times New Roman"/>
          <w:b w:val="1"/>
          <w:i w:val="1"/>
          <w:sz w:val="28"/>
        </w:rPr>
      </w:pPr>
      <w:r>
        <w:rPr>
          <w:rFonts w:ascii="Times New Roman" w:hAnsi="Times New Roman"/>
          <w:b w:val="1"/>
          <w:i w:val="1"/>
          <w:sz w:val="28"/>
        </w:rPr>
        <w:t>Программа развития УУД включает описание содержания и организации работы по формированию:</w:t>
      </w:r>
    </w:p>
    <w:p w14:paraId="710B0000">
      <w:pPr>
        <w:pStyle w:val="Style_56"/>
        <w:numPr>
          <w:ilvl w:val="0"/>
          <w:numId w:val="58"/>
        </w:numPr>
        <w:spacing w:line="276" w:lineRule="auto"/>
        <w:ind w:firstLine="0" w:left="0"/>
        <w:jc w:val="both"/>
        <w:rPr>
          <w:rFonts w:ascii="Times New Roman" w:hAnsi="Times New Roman"/>
          <w:b w:val="1"/>
          <w:i w:val="1"/>
          <w:sz w:val="28"/>
        </w:rPr>
      </w:pPr>
      <w:r>
        <w:rPr>
          <w:rFonts w:ascii="Times New Roman" w:hAnsi="Times New Roman"/>
          <w:b w:val="1"/>
          <w:i w:val="1"/>
          <w:sz w:val="28"/>
        </w:rPr>
        <w:t>универсальных учебных действий;</w:t>
      </w:r>
    </w:p>
    <w:p w14:paraId="720B0000">
      <w:pPr>
        <w:pStyle w:val="Style_56"/>
        <w:numPr>
          <w:ilvl w:val="0"/>
          <w:numId w:val="58"/>
        </w:numPr>
        <w:spacing w:line="276" w:lineRule="auto"/>
        <w:ind w:firstLine="0" w:left="0"/>
        <w:rPr>
          <w:rFonts w:ascii="Times New Roman" w:hAnsi="Times New Roman"/>
          <w:b w:val="1"/>
          <w:i w:val="1"/>
          <w:sz w:val="28"/>
        </w:rPr>
      </w:pPr>
      <w:r>
        <w:rPr>
          <w:rFonts w:ascii="Times New Roman" w:hAnsi="Times New Roman"/>
          <w:b w:val="1"/>
          <w:i w:val="1"/>
          <w:sz w:val="28"/>
        </w:rPr>
        <w:t>информационно-коммуникационной компетентности обучающихся;</w:t>
      </w:r>
    </w:p>
    <w:p w14:paraId="730B0000">
      <w:pPr>
        <w:pStyle w:val="Style_56"/>
        <w:numPr>
          <w:ilvl w:val="0"/>
          <w:numId w:val="58"/>
        </w:numPr>
        <w:spacing w:line="276" w:lineRule="auto"/>
        <w:ind w:firstLine="0" w:left="0"/>
        <w:jc w:val="both"/>
        <w:rPr>
          <w:rFonts w:ascii="Times New Roman" w:hAnsi="Times New Roman"/>
          <w:b w:val="1"/>
          <w:i w:val="1"/>
          <w:sz w:val="28"/>
        </w:rPr>
      </w:pPr>
      <w:r>
        <w:rPr>
          <w:rFonts w:ascii="Times New Roman" w:hAnsi="Times New Roman"/>
          <w:b w:val="1"/>
          <w:i w:val="1"/>
          <w:sz w:val="28"/>
        </w:rPr>
        <w:t>основ учебно-исследовательской и проектной деятельности;</w:t>
      </w:r>
    </w:p>
    <w:p w14:paraId="740B0000">
      <w:pPr>
        <w:pStyle w:val="Style_56"/>
        <w:numPr>
          <w:ilvl w:val="0"/>
          <w:numId w:val="58"/>
        </w:numPr>
        <w:spacing w:line="276" w:lineRule="auto"/>
        <w:ind w:firstLine="0" w:left="0"/>
        <w:jc w:val="both"/>
        <w:rPr>
          <w:rFonts w:ascii="Times New Roman" w:hAnsi="Times New Roman"/>
          <w:b w:val="1"/>
          <w:i w:val="1"/>
          <w:sz w:val="28"/>
        </w:rPr>
      </w:pPr>
      <w:r>
        <w:rPr>
          <w:rFonts w:ascii="Times New Roman" w:hAnsi="Times New Roman"/>
          <w:b w:val="1"/>
          <w:i w:val="1"/>
          <w:sz w:val="28"/>
        </w:rPr>
        <w:t>стратегий смыслового чтения и работы с информацией.</w:t>
      </w:r>
    </w:p>
    <w:p w14:paraId="750B0000">
      <w:pPr>
        <w:pStyle w:val="Style_56"/>
        <w:spacing w:line="276" w:lineRule="auto"/>
        <w:ind/>
        <w:jc w:val="both"/>
        <w:rPr>
          <w:rFonts w:ascii="Times New Roman" w:hAnsi="Times New Roman"/>
          <w:b w:val="1"/>
          <w:i w:val="1"/>
          <w:sz w:val="28"/>
        </w:rPr>
      </w:pPr>
      <w:r>
        <w:rPr>
          <w:rFonts w:ascii="Times New Roman" w:hAnsi="Times New Roman"/>
          <w:b w:val="1"/>
          <w:i w:val="1"/>
          <w:sz w:val="28"/>
        </w:rPr>
        <w:t xml:space="preserve">Программа учитывает особенности МБОУ СОШ № 1 им. Ляпидевского ст. Старощербиновская (его оснащенность, кадровый потенциал и др.) и отражает логику развертывания образовательного процесса во временной перспективе. </w:t>
      </w:r>
    </w:p>
    <w:p w14:paraId="760B0000">
      <w:pPr>
        <w:pStyle w:val="Style_56"/>
        <w:spacing w:line="276" w:lineRule="auto"/>
        <w:ind/>
        <w:jc w:val="both"/>
        <w:rPr>
          <w:rFonts w:ascii="Times New Roman" w:hAnsi="Times New Roman"/>
          <w:b w:val="1"/>
          <w:sz w:val="28"/>
        </w:rPr>
      </w:pPr>
      <w:r>
        <w:rPr>
          <w:rFonts w:ascii="Times New Roman" w:hAnsi="Times New Roman"/>
          <w:b w:val="1"/>
          <w:sz w:val="28"/>
        </w:rPr>
        <w:t>Цель программы:</w:t>
      </w:r>
    </w:p>
    <w:p w14:paraId="770B0000">
      <w:pPr>
        <w:pStyle w:val="Style_56"/>
        <w:spacing w:line="276" w:lineRule="auto"/>
        <w:ind/>
        <w:jc w:val="both"/>
        <w:rPr>
          <w:rFonts w:ascii="Times New Roman" w:hAnsi="Times New Roman"/>
          <w:sz w:val="28"/>
        </w:rPr>
      </w:pPr>
      <w:r>
        <w:rPr>
          <w:rFonts w:ascii="Times New Roman" w:hAnsi="Times New Roman"/>
          <w:b w:val="1"/>
          <w:sz w:val="28"/>
        </w:rPr>
        <w:t xml:space="preserve"> </w:t>
      </w:r>
      <w:r>
        <w:rPr>
          <w:rFonts w:ascii="Times New Roman" w:hAnsi="Times New Roman"/>
          <w:sz w:val="28"/>
        </w:rPr>
        <w:t xml:space="preserve">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14:paraId="780B0000">
      <w:pPr>
        <w:pStyle w:val="Style_2"/>
        <w:spacing w:line="276" w:lineRule="auto"/>
        <w:ind w:firstLine="0" w:left="0"/>
        <w:rPr>
          <w:b w:val="1"/>
          <w:i w:val="1"/>
          <w:sz w:val="28"/>
        </w:rPr>
      </w:pPr>
      <w:r>
        <w:rPr>
          <w:b w:val="1"/>
          <w:i w:val="1"/>
          <w:sz w:val="28"/>
        </w:rPr>
        <w:t>Задачи</w:t>
      </w:r>
      <w:r>
        <w:rPr>
          <w:i w:val="1"/>
          <w:sz w:val="28"/>
        </w:rPr>
        <w:t xml:space="preserve"> </w:t>
      </w:r>
      <w:r>
        <w:rPr>
          <w:b w:val="1"/>
          <w:i w:val="1"/>
          <w:sz w:val="28"/>
        </w:rPr>
        <w:t>программы:</w:t>
      </w:r>
    </w:p>
    <w:p w14:paraId="790B0000">
      <w:pPr>
        <w:pStyle w:val="Style_2"/>
        <w:widowControl w:val="1"/>
        <w:numPr>
          <w:ilvl w:val="0"/>
          <w:numId w:val="59"/>
        </w:numPr>
        <w:tabs>
          <w:tab w:leader="none" w:pos="426" w:val="left"/>
          <w:tab w:leader="none" w:pos="720" w:val="clear"/>
        </w:tabs>
        <w:spacing w:line="276" w:lineRule="auto"/>
        <w:ind w:firstLine="0" w:left="0"/>
        <w:rPr>
          <w:b w:val="1"/>
          <w:i w:val="1"/>
          <w:sz w:val="28"/>
        </w:rPr>
      </w:pPr>
      <w:r>
        <w:rPr>
          <w:b w:val="1"/>
          <w:i w:val="1"/>
          <w:sz w:val="28"/>
        </w:rPr>
        <w:t xml:space="preserve">Сформировать универсальные учебные действия в образовательном процессе в контексте усвоения предметных дисциплин. </w:t>
      </w:r>
    </w:p>
    <w:p w14:paraId="7A0B0000">
      <w:pPr>
        <w:pStyle w:val="Style_2"/>
        <w:widowControl w:val="1"/>
        <w:numPr>
          <w:ilvl w:val="0"/>
          <w:numId w:val="59"/>
        </w:numPr>
        <w:tabs>
          <w:tab w:leader="none" w:pos="426" w:val="left"/>
          <w:tab w:leader="none" w:pos="720" w:val="clear"/>
        </w:tabs>
        <w:spacing w:line="276" w:lineRule="auto"/>
        <w:ind w:firstLine="0" w:left="0"/>
        <w:rPr>
          <w:b w:val="1"/>
          <w:i w:val="1"/>
          <w:sz w:val="28"/>
        </w:rPr>
      </w:pPr>
      <w:r>
        <w:rPr>
          <w:b w:val="1"/>
          <w:i w:val="1"/>
          <w:sz w:val="28"/>
        </w:rPr>
        <w:t>Сформировать универсальные учебные действия во внеурочной деятельности.</w:t>
      </w:r>
    </w:p>
    <w:p w14:paraId="7B0B0000">
      <w:pPr>
        <w:pStyle w:val="Style_2"/>
        <w:widowControl w:val="1"/>
        <w:numPr>
          <w:ilvl w:val="0"/>
          <w:numId w:val="59"/>
        </w:numPr>
        <w:tabs>
          <w:tab w:leader="none" w:pos="426" w:val="left"/>
          <w:tab w:leader="none" w:pos="720" w:val="clear"/>
        </w:tabs>
        <w:spacing w:line="276" w:lineRule="auto"/>
        <w:ind w:firstLine="0" w:left="0"/>
        <w:rPr>
          <w:b w:val="1"/>
          <w:i w:val="1"/>
          <w:sz w:val="28"/>
        </w:rPr>
      </w:pPr>
      <w:r>
        <w:rPr>
          <w:b w:val="1"/>
          <w:i w:val="1"/>
          <w:sz w:val="28"/>
        </w:rPr>
        <w:t xml:space="preserve">Организовать учебно- исследовательскую проектную деятельность, как приоритетное направление работы МБОУ СОШ № 1 им. </w:t>
      </w:r>
      <w:r>
        <w:rPr>
          <w:b w:val="1"/>
          <w:i w:val="1"/>
          <w:sz w:val="28"/>
        </w:rPr>
        <w:t>Ляпидевского ст. Старощербиновская в  развитии универсальных учебных действий.</w:t>
      </w:r>
    </w:p>
    <w:p w14:paraId="7C0B0000">
      <w:pPr>
        <w:pStyle w:val="Style_2"/>
        <w:widowControl w:val="1"/>
        <w:numPr>
          <w:ilvl w:val="0"/>
          <w:numId w:val="59"/>
        </w:numPr>
        <w:tabs>
          <w:tab w:leader="none" w:pos="426" w:val="left"/>
          <w:tab w:leader="none" w:pos="720" w:val="clear"/>
        </w:tabs>
        <w:spacing w:line="276" w:lineRule="auto"/>
        <w:ind w:firstLine="0" w:left="0"/>
        <w:rPr>
          <w:b w:val="1"/>
          <w:i w:val="1"/>
          <w:sz w:val="28"/>
        </w:rPr>
      </w:pPr>
      <w:r>
        <w:rPr>
          <w:b w:val="1"/>
          <w:i w:val="1"/>
          <w:sz w:val="28"/>
        </w:rPr>
        <w:t>Организовать деятельность по развитию ИКТ – компетентности и читательской компетенции.</w:t>
      </w:r>
    </w:p>
    <w:p w14:paraId="7D0B0000">
      <w:pPr>
        <w:pStyle w:val="Style_2"/>
        <w:widowControl w:val="1"/>
        <w:numPr>
          <w:ilvl w:val="0"/>
          <w:numId w:val="59"/>
        </w:numPr>
        <w:tabs>
          <w:tab w:leader="none" w:pos="426" w:val="left"/>
          <w:tab w:leader="none" w:pos="720" w:val="clear"/>
        </w:tabs>
        <w:spacing w:line="276" w:lineRule="auto"/>
        <w:ind w:firstLine="0" w:left="0"/>
        <w:rPr>
          <w:b w:val="1"/>
          <w:i w:val="1"/>
          <w:sz w:val="28"/>
        </w:rPr>
      </w:pPr>
      <w:r>
        <w:rPr>
          <w:b w:val="1"/>
          <w:i w:val="1"/>
          <w:sz w:val="28"/>
        </w:rPr>
        <w:t>Повысить профессиональную компетентность педагогов по вопросам формирования УУД.</w:t>
      </w:r>
    </w:p>
    <w:p w14:paraId="7E0B0000">
      <w:pPr>
        <w:pStyle w:val="Style_56"/>
        <w:spacing w:line="276" w:lineRule="auto"/>
        <w:ind/>
        <w:jc w:val="both"/>
        <w:rPr>
          <w:rFonts w:ascii="Times New Roman" w:hAnsi="Times New Roman"/>
          <w:b w:val="1"/>
          <w:i w:val="1"/>
          <w:sz w:val="28"/>
        </w:rPr>
      </w:pPr>
      <w:r>
        <w:rPr>
          <w:rFonts w:ascii="Times New Roman" w:hAnsi="Times New Roman"/>
          <w:sz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w:t>
      </w:r>
      <w:r>
        <w:rPr>
          <w:rFonts w:ascii="Times New Roman" w:hAnsi="Times New Roman"/>
          <w:b w:val="1"/>
          <w:i w:val="1"/>
          <w:sz w:val="28"/>
        </w:rPr>
        <w:t>Особое внимание в программе развития универсальных учебных действий уделяется становлению коммуникативных универсальных учебных действий как ведущих в подростковом возрасте. В этом смысле задача начальной школы «учить ученика учиться» трансформируется в новую задачу для основной школы – «учить ученика учиться в общении».</w:t>
      </w:r>
    </w:p>
    <w:p w14:paraId="7F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В результате реализации Программы при изучении всех без исключения предметов основной школы получают дальнейшее развитие личностных, регулятивных, коммуникативных и познавательных универсальных учебных действий, ИКТ-компетентность обучающихся; обучающиеся приобретут опыт проектной деятельности как особой формы учебной работы. В основной школе на занятиях  по всем предметам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14:paraId="80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Программа  развития УУД обеспечивает:</w:t>
      </w:r>
    </w:p>
    <w:p w14:paraId="810B0000">
      <w:pPr>
        <w:pStyle w:val="Style_56"/>
        <w:numPr>
          <w:ilvl w:val="0"/>
          <w:numId w:val="60"/>
        </w:numPr>
        <w:spacing w:line="276" w:lineRule="auto"/>
        <w:ind w:firstLine="0" w:left="0"/>
        <w:jc w:val="both"/>
        <w:rPr>
          <w:rFonts w:ascii="Times New Roman" w:hAnsi="Times New Roman"/>
          <w:b w:val="1"/>
          <w:i w:val="1"/>
          <w:sz w:val="28"/>
        </w:rPr>
      </w:pPr>
      <w:r>
        <w:rPr>
          <w:rFonts w:ascii="Times New Roman" w:hAnsi="Times New Roman"/>
          <w:b w:val="1"/>
          <w:i w:val="1"/>
          <w:sz w:val="28"/>
        </w:rPr>
        <w:t>развитие у обучающихся способности к саморазвитию и самосовершенствованию;</w:t>
      </w:r>
    </w:p>
    <w:p w14:paraId="820B0000">
      <w:pPr>
        <w:pStyle w:val="Style_56"/>
        <w:numPr>
          <w:ilvl w:val="0"/>
          <w:numId w:val="60"/>
        </w:numPr>
        <w:spacing w:line="276" w:lineRule="auto"/>
        <w:ind w:firstLine="0" w:left="0"/>
        <w:jc w:val="both"/>
        <w:rPr>
          <w:rFonts w:ascii="Times New Roman" w:hAnsi="Times New Roman"/>
          <w:b w:val="1"/>
          <w:i w:val="1"/>
          <w:sz w:val="28"/>
        </w:rPr>
      </w:pPr>
      <w:r>
        <w:rPr>
          <w:rFonts w:ascii="Times New Roman" w:hAnsi="Times New Roman"/>
          <w:b w:val="1"/>
          <w:i w:val="1"/>
          <w:sz w:val="28"/>
        </w:rPr>
        <w:t xml:space="preserve">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14:paraId="830B0000">
      <w:pPr>
        <w:pStyle w:val="Style_56"/>
        <w:numPr>
          <w:ilvl w:val="0"/>
          <w:numId w:val="60"/>
        </w:numPr>
        <w:spacing w:line="276" w:lineRule="auto"/>
        <w:ind w:firstLine="0" w:left="0"/>
        <w:jc w:val="both"/>
        <w:rPr>
          <w:rFonts w:ascii="Times New Roman" w:hAnsi="Times New Roman"/>
          <w:b w:val="1"/>
          <w:i w:val="1"/>
          <w:sz w:val="28"/>
        </w:rPr>
      </w:pPr>
      <w:r>
        <w:rPr>
          <w:rFonts w:ascii="Times New Roman" w:hAnsi="Times New Roman"/>
          <w:b w:val="1"/>
          <w:i w:val="1"/>
          <w:sz w:val="28"/>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14:paraId="840B0000">
      <w:pPr>
        <w:pStyle w:val="Style_56"/>
        <w:numPr>
          <w:ilvl w:val="0"/>
          <w:numId w:val="60"/>
        </w:numPr>
        <w:spacing w:line="276" w:lineRule="auto"/>
        <w:ind w:firstLine="0" w:left="0"/>
        <w:jc w:val="both"/>
        <w:rPr>
          <w:rFonts w:ascii="Times New Roman" w:hAnsi="Times New Roman"/>
          <w:b w:val="1"/>
          <w:i w:val="1"/>
          <w:sz w:val="28"/>
        </w:rPr>
      </w:pPr>
      <w:r>
        <w:rPr>
          <w:rFonts w:ascii="Times New Roman" w:hAnsi="Times New Roman"/>
          <w:b w:val="1"/>
          <w:i w:val="1"/>
          <w:sz w:val="28"/>
        </w:rPr>
        <w:t xml:space="preserve"> 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14:paraId="850B0000">
      <w:pPr>
        <w:pStyle w:val="Style_56"/>
        <w:numPr>
          <w:ilvl w:val="0"/>
          <w:numId w:val="60"/>
        </w:numPr>
        <w:spacing w:line="276" w:lineRule="auto"/>
        <w:ind w:firstLine="0" w:left="0"/>
        <w:jc w:val="both"/>
        <w:rPr>
          <w:rFonts w:ascii="Times New Roman" w:hAnsi="Times New Roman"/>
          <w:b w:val="1"/>
          <w:i w:val="1"/>
          <w:sz w:val="28"/>
        </w:rPr>
      </w:pPr>
      <w:r>
        <w:rPr>
          <w:rFonts w:ascii="Times New Roman" w:hAnsi="Times New Roman"/>
          <w:b w:val="1"/>
          <w:i w:val="1"/>
          <w:sz w:val="28"/>
        </w:rPr>
        <w:t>формирование навыков участия в различных формах учебно-исследовательской и проектной деятельности (научно-практические конференции, научные общества, творческие конкурсы и т.д.);</w:t>
      </w:r>
    </w:p>
    <w:p w14:paraId="860B0000">
      <w:pPr>
        <w:pStyle w:val="Style_56"/>
        <w:numPr>
          <w:ilvl w:val="0"/>
          <w:numId w:val="60"/>
        </w:numPr>
        <w:spacing w:line="276" w:lineRule="auto"/>
        <w:ind w:firstLine="0" w:left="0"/>
        <w:jc w:val="both"/>
        <w:rPr>
          <w:rStyle w:val="Style_42_ch"/>
          <w:b w:val="1"/>
          <w:i w:val="1"/>
          <w:sz w:val="28"/>
        </w:rPr>
      </w:pPr>
      <w:r>
        <w:rPr>
          <w:rStyle w:val="Style_42_ch"/>
          <w:b w:val="1"/>
          <w:i w:val="1"/>
          <w:sz w:val="28"/>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14:paraId="870B0000">
      <w:pPr>
        <w:pStyle w:val="Style_66"/>
        <w:numPr>
          <w:ilvl w:val="0"/>
          <w:numId w:val="60"/>
        </w:numPr>
        <w:spacing w:line="276" w:lineRule="auto"/>
        <w:ind w:firstLine="0" w:left="0"/>
        <w:jc w:val="both"/>
        <w:rPr>
          <w:rStyle w:val="Style_42_ch"/>
          <w:b w:val="1"/>
          <w:i w:val="1"/>
          <w:sz w:val="28"/>
        </w:rPr>
      </w:pPr>
      <w:r>
        <w:rPr>
          <w:rStyle w:val="Style_42_ch"/>
          <w:b w:val="1"/>
          <w:i w:val="1"/>
          <w:sz w:val="28"/>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14:paraId="880B0000">
      <w:pPr>
        <w:pStyle w:val="Style_56"/>
        <w:spacing w:line="276" w:lineRule="auto"/>
        <w:ind w:firstLine="360" w:left="0"/>
        <w:jc w:val="both"/>
        <w:outlineLvl w:val="0"/>
        <w:rPr>
          <w:rFonts w:ascii="Times New Roman" w:hAnsi="Times New Roman"/>
          <w:b w:val="1"/>
          <w:i w:val="1"/>
          <w:sz w:val="28"/>
        </w:rPr>
      </w:pPr>
      <w:r>
        <w:rPr>
          <w:rFonts w:ascii="Times New Roman" w:hAnsi="Times New Roman"/>
          <w:b w:val="1"/>
          <w:i w:val="1"/>
          <w:sz w:val="28"/>
        </w:rPr>
        <w:t>Подробное описание планируемых результатов формирования универсальных учебных действий,  даётся в целевом разделе настоящей основной образовательной программы.</w:t>
      </w:r>
    </w:p>
    <w:p w14:paraId="890B0000">
      <w:pPr>
        <w:pStyle w:val="Style_2"/>
        <w:spacing w:line="276" w:lineRule="auto"/>
        <w:ind w:firstLine="0" w:left="0"/>
        <w:contextualSpacing w:val="1"/>
        <w:rPr>
          <w:b w:val="1"/>
          <w:sz w:val="28"/>
        </w:rPr>
      </w:pPr>
    </w:p>
    <w:p w14:paraId="8A0B0000">
      <w:pPr>
        <w:pStyle w:val="Style_2"/>
        <w:spacing w:line="276" w:lineRule="auto"/>
        <w:ind w:firstLine="454" w:left="0"/>
        <w:contextualSpacing w:val="1"/>
        <w:jc w:val="center"/>
        <w:rPr>
          <w:b w:val="1"/>
          <w:sz w:val="28"/>
        </w:rPr>
      </w:pPr>
      <w:r>
        <w:rPr>
          <w:b w:val="1"/>
          <w:sz w:val="28"/>
        </w:rPr>
        <w:t>2.1.2.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8B0B0000">
      <w:pPr>
        <w:pStyle w:val="Style_2"/>
        <w:spacing w:line="276" w:lineRule="auto"/>
        <w:ind w:firstLine="454" w:left="0"/>
        <w:contextualSpacing w:val="1"/>
        <w:jc w:val="center"/>
        <w:rPr>
          <w:b w:val="1"/>
          <w:sz w:val="28"/>
        </w:rPr>
      </w:pPr>
    </w:p>
    <w:p w14:paraId="8C0B0000">
      <w:pPr>
        <w:spacing w:line="276" w:lineRule="auto"/>
        <w:ind w:firstLine="567" w:left="0"/>
        <w:jc w:val="both"/>
        <w:rPr>
          <w:b w:val="1"/>
          <w:i w:val="1"/>
          <w:sz w:val="28"/>
        </w:rPr>
      </w:pPr>
      <w:r>
        <w:rPr>
          <w:b w:val="1"/>
          <w:i w:val="1"/>
          <w:color w:val="000000"/>
          <w:sz w:val="28"/>
        </w:rPr>
        <w:t xml:space="preserve">Термин «универсальные учебные действия» имеет несколько значений. В широком значении термин «универсальные учебные действия» обозначает </w:t>
      </w:r>
      <w:r>
        <w:rPr>
          <w:b w:val="1"/>
          <w:i w:val="1"/>
          <w:sz w:val="28"/>
        </w:rPr>
        <w:t>умение учиться, то есть способность субъекта к саморазвитию и самосовершенствованию путём сознательного и активного присвоения нового социального опыта. 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обеспечивающих его способность к самостоятельному усвоению новых знаний и умений, включая организацию этого процесса.</w:t>
      </w:r>
    </w:p>
    <w:p w14:paraId="8D0B0000">
      <w:pPr>
        <w:spacing w:line="276" w:lineRule="auto"/>
        <w:ind w:firstLine="567" w:left="0"/>
        <w:jc w:val="both"/>
        <w:rPr>
          <w:b w:val="1"/>
          <w:i w:val="1"/>
          <w:color w:val="000000"/>
          <w:sz w:val="28"/>
        </w:rPr>
      </w:pPr>
      <w:r>
        <w:rPr>
          <w:b w:val="1"/>
          <w:i w:val="1"/>
          <w:color w:val="000000"/>
          <w:sz w:val="28"/>
        </w:rPr>
        <w:t xml:space="preserve">В данной программе универсальные учебные действия рассматриваются как обобщённые действия, обеспечивающие овладение ключевыми компетенциями, составляющими основу умения учиться. Обобщённым действиям свойствен широкий перенос, то есть обобщенное действие, сформированное на конкретном материале какого-либо предмета, может быть использовано при изучении других предметов. </w:t>
      </w:r>
    </w:p>
    <w:p w14:paraId="8E0B0000">
      <w:pPr>
        <w:spacing w:line="276" w:lineRule="auto"/>
        <w:ind w:firstLine="567" w:left="0"/>
        <w:jc w:val="both"/>
        <w:rPr>
          <w:b w:val="1"/>
          <w:i w:val="1"/>
          <w:color w:val="000000"/>
          <w:sz w:val="28"/>
        </w:rPr>
      </w:pPr>
      <w:r>
        <w:rPr>
          <w:b w:val="1"/>
          <w:i w:val="1"/>
          <w:color w:val="000000"/>
          <w:sz w:val="28"/>
        </w:rPr>
        <w:t xml:space="preserve">Универсальный характер УУД проявляется в том, что они носят надпредметный, метапредметный характер; реализуют целостность личностного, социального, познавательного, коммуникативного развития личности; обеспечивают успешное усвоение знаний, умений и навыков и формирование компетентностей в любой предметной области; создают условия для подготовки обучающихся к решению жизненных задач. </w:t>
      </w:r>
    </w:p>
    <w:p w14:paraId="8F0B0000">
      <w:pPr>
        <w:spacing w:line="276" w:lineRule="auto"/>
        <w:ind w:firstLine="567" w:left="0"/>
        <w:jc w:val="both"/>
        <w:rPr>
          <w:b w:val="1"/>
          <w:i w:val="1"/>
          <w:sz w:val="28"/>
        </w:rPr>
      </w:pPr>
      <w:r>
        <w:rPr>
          <w:b w:val="1"/>
          <w:i w:val="1"/>
          <w:sz w:val="28"/>
        </w:rPr>
        <w:t>Функции УУД:</w:t>
      </w:r>
    </w:p>
    <w:p w14:paraId="900B0000">
      <w:pPr>
        <w:pStyle w:val="Style_8"/>
        <w:widowControl w:val="1"/>
        <w:numPr>
          <w:ilvl w:val="0"/>
          <w:numId w:val="61"/>
        </w:numPr>
        <w:spacing w:line="276" w:lineRule="auto"/>
        <w:ind w:firstLine="0" w:left="0"/>
        <w:contextualSpacing w:val="1"/>
        <w:rPr>
          <w:b w:val="1"/>
          <w:i w:val="1"/>
          <w:sz w:val="28"/>
        </w:rPr>
      </w:pPr>
      <w:r>
        <w:rPr>
          <w:b w:val="1"/>
          <w:i w:val="1"/>
          <w:sz w:val="28"/>
        </w:rPr>
        <w:t xml:space="preserve">обеспечение возможностей учащегося </w:t>
      </w:r>
      <w:r>
        <w:rPr>
          <w:b w:val="1"/>
          <w:i w:val="1"/>
          <w:sz w:val="28"/>
        </w:rPr>
        <w:t xml:space="preserve">самостоятельно осуществлять обучение, </w:t>
      </w:r>
      <w:r>
        <w:rPr>
          <w:b w:val="1"/>
          <w:i w:val="1"/>
          <w:sz w:val="28"/>
        </w:rPr>
        <w:t>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910B0000">
      <w:pPr>
        <w:pStyle w:val="Style_8"/>
        <w:widowControl w:val="1"/>
        <w:numPr>
          <w:ilvl w:val="0"/>
          <w:numId w:val="61"/>
        </w:numPr>
        <w:spacing w:line="276" w:lineRule="auto"/>
        <w:ind w:firstLine="0" w:left="0"/>
        <w:contextualSpacing w:val="1"/>
        <w:rPr>
          <w:b w:val="1"/>
          <w:i w:val="1"/>
          <w:sz w:val="28"/>
        </w:rPr>
      </w:pPr>
      <w:r>
        <w:rPr>
          <w:b w:val="1"/>
          <w:i w:val="1"/>
          <w:sz w:val="28"/>
        </w:rPr>
        <w:t xml:space="preserve">создание условий для гармоничного развития личности и её </w:t>
      </w:r>
      <w:r>
        <w:rPr>
          <w:b w:val="1"/>
          <w:i w:val="1"/>
          <w:sz w:val="28"/>
        </w:rPr>
        <w:t>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r>
        <w:rPr>
          <w:b w:val="1"/>
          <w:i w:val="1"/>
          <w:sz w:val="28"/>
        </w:rPr>
        <w:t>;</w:t>
      </w:r>
    </w:p>
    <w:p w14:paraId="920B0000">
      <w:pPr>
        <w:pStyle w:val="Style_8"/>
        <w:widowControl w:val="1"/>
        <w:numPr>
          <w:ilvl w:val="0"/>
          <w:numId w:val="61"/>
        </w:numPr>
        <w:spacing w:line="276" w:lineRule="auto"/>
        <w:ind w:firstLine="0" w:left="0"/>
        <w:contextualSpacing w:val="1"/>
        <w:rPr>
          <w:b w:val="1"/>
          <w:i w:val="1"/>
          <w:sz w:val="28"/>
        </w:rPr>
      </w:pPr>
      <w:r>
        <w:rPr>
          <w:b w:val="1"/>
          <w:i w:val="1"/>
          <w:sz w:val="28"/>
        </w:rPr>
        <w:t>обеспечение успешного усвоения знаний, формирование умений, навыков и компетентностей в любой предметной области.</w:t>
      </w:r>
    </w:p>
    <w:p w14:paraId="930B0000">
      <w:pPr>
        <w:pStyle w:val="Style_56"/>
        <w:spacing w:line="276" w:lineRule="auto"/>
        <w:ind w:firstLine="360" w:left="0"/>
        <w:jc w:val="both"/>
        <w:rPr>
          <w:rFonts w:ascii="Times New Roman" w:hAnsi="Times New Roman"/>
          <w:b w:val="1"/>
          <w:i w:val="1"/>
          <w:sz w:val="28"/>
        </w:rPr>
      </w:pPr>
    </w:p>
    <w:p w14:paraId="940B0000">
      <w:pPr>
        <w:spacing w:line="276" w:lineRule="auto"/>
        <w:ind w:firstLine="567" w:left="0"/>
        <w:jc w:val="both"/>
        <w:rPr>
          <w:sz w:val="28"/>
        </w:rPr>
      </w:pPr>
      <w:r>
        <w:rPr>
          <w:sz w:val="28"/>
        </w:rPr>
        <w:t xml:space="preserve">К основным </w:t>
      </w:r>
      <w:r>
        <w:rPr>
          <w:b w:val="1"/>
          <w:sz w:val="28"/>
        </w:rPr>
        <w:t>видам универсальных учебных действий</w:t>
      </w:r>
      <w:r>
        <w:rPr>
          <w:sz w:val="28"/>
        </w:rPr>
        <w:t xml:space="preserve"> относятся личностные, регулятивные, познавательные и коммуникативные УУД. </w:t>
      </w:r>
    </w:p>
    <w:p w14:paraId="950B0000">
      <w:pPr>
        <w:pStyle w:val="Style_56"/>
        <w:spacing w:line="276" w:lineRule="auto"/>
        <w:ind w:firstLine="360" w:left="0"/>
        <w:jc w:val="both"/>
        <w:rPr>
          <w:rFonts w:ascii="Times New Roman" w:hAnsi="Times New Roman"/>
          <w:b w:val="1"/>
          <w:sz w:val="28"/>
        </w:rPr>
      </w:pPr>
      <w:r>
        <w:rPr>
          <w:rFonts w:ascii="Times New Roman" w:hAnsi="Times New Roman"/>
          <w:b w:val="1"/>
          <w:sz w:val="28"/>
        </w:rPr>
        <w:t xml:space="preserve">Личностные действия </w:t>
      </w:r>
      <w:r>
        <w:rPr>
          <w:rFonts w:ascii="Times New Roman" w:hAnsi="Times New Roman"/>
          <w:sz w:val="28"/>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Pr>
          <w:rFonts w:ascii="Times New Roman" w:hAnsi="Times New Roman"/>
          <w:b w:val="1"/>
          <w:sz w:val="28"/>
        </w:rPr>
        <w:t>три вида личностных действий:</w:t>
      </w:r>
    </w:p>
    <w:p w14:paraId="960B0000">
      <w:pPr>
        <w:pStyle w:val="Style_56"/>
        <w:spacing w:line="276" w:lineRule="auto"/>
        <w:ind w:firstLine="360" w:left="0"/>
        <w:jc w:val="both"/>
        <w:rPr>
          <w:rFonts w:ascii="Times New Roman" w:hAnsi="Times New Roman"/>
          <w:sz w:val="28"/>
        </w:rPr>
      </w:pPr>
      <w:r>
        <w:rPr>
          <w:rFonts w:ascii="Times New Roman" w:hAnsi="Times New Roman"/>
          <w:sz w:val="28"/>
        </w:rPr>
        <w:t xml:space="preserve">– личностное, профессиональное, жизненное </w:t>
      </w:r>
      <w:r>
        <w:rPr>
          <w:rFonts w:ascii="Times New Roman" w:hAnsi="Times New Roman"/>
          <w:b w:val="1"/>
          <w:sz w:val="28"/>
        </w:rPr>
        <w:t>самоопределение</w:t>
      </w:r>
      <w:r>
        <w:rPr>
          <w:rFonts w:ascii="Times New Roman" w:hAnsi="Times New Roman"/>
          <w:b w:val="1"/>
          <w:sz w:val="28"/>
        </w:rPr>
        <w:t>;</w:t>
      </w:r>
    </w:p>
    <w:p w14:paraId="970B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смыслообразование</w:t>
      </w:r>
      <w:r>
        <w:rPr>
          <w:rFonts w:ascii="Times New Roman" w:hAnsi="Times New Roman"/>
          <w:b w:val="1"/>
          <w:sz w:val="28"/>
        </w:rPr>
        <w:t>,</w:t>
      </w:r>
      <w:r>
        <w:rPr>
          <w:rFonts w:ascii="Times New Roman" w:hAnsi="Times New Roman"/>
          <w:sz w:val="28"/>
        </w:rPr>
        <w:t xml:space="preserve"> т. е. установление учащимися связи между целью учебной деятельности и ее мотивом;</w:t>
      </w:r>
    </w:p>
    <w:p w14:paraId="980B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нравственно-этическая ориентация</w:t>
      </w:r>
      <w:r>
        <w:rPr>
          <w:rFonts w:ascii="Times New Roman" w:hAnsi="Times New Roman"/>
          <w:sz w:val="28"/>
        </w:rPr>
        <w:t>, в том числе и оценивание усваиваемого содержания (исходя из социальных и личностных ценностей), обеспечивающее личностный моральный выбор.</w:t>
      </w:r>
    </w:p>
    <w:p w14:paraId="990B0000">
      <w:pPr>
        <w:pStyle w:val="Style_56"/>
        <w:spacing w:line="276" w:lineRule="auto"/>
        <w:ind w:firstLine="360" w:left="0"/>
        <w:jc w:val="both"/>
        <w:rPr>
          <w:rFonts w:ascii="Times New Roman" w:hAnsi="Times New Roman"/>
          <w:b w:val="1"/>
          <w:sz w:val="28"/>
        </w:rPr>
      </w:pPr>
    </w:p>
    <w:p w14:paraId="9A0B0000">
      <w:pPr>
        <w:pStyle w:val="Style_56"/>
        <w:spacing w:line="276" w:lineRule="auto"/>
        <w:ind w:firstLine="360" w:left="0"/>
        <w:jc w:val="both"/>
        <w:rPr>
          <w:rFonts w:ascii="Times New Roman" w:hAnsi="Times New Roman"/>
          <w:sz w:val="28"/>
        </w:rPr>
      </w:pPr>
      <w:r>
        <w:rPr>
          <w:rFonts w:ascii="Times New Roman" w:hAnsi="Times New Roman"/>
          <w:b w:val="1"/>
          <w:sz w:val="28"/>
        </w:rPr>
        <w:t xml:space="preserve">Регулятивные действия </w:t>
      </w:r>
      <w:r>
        <w:rPr>
          <w:rFonts w:ascii="Times New Roman" w:hAnsi="Times New Roman"/>
          <w:sz w:val="28"/>
        </w:rPr>
        <w:t>обеспечивают учащимся организацию их учебной деятельности. К ним относятся:</w:t>
      </w:r>
    </w:p>
    <w:p w14:paraId="9B0B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целеполагание</w:t>
      </w:r>
      <w:r>
        <w:rPr>
          <w:rFonts w:ascii="Times New Roman" w:hAnsi="Times New Roman"/>
          <w:sz w:val="28"/>
        </w:rPr>
        <w:t xml:space="preserve"> </w:t>
      </w:r>
      <w:r>
        <w:rPr>
          <w:rFonts w:ascii="Times New Roman" w:hAnsi="Times New Roman"/>
          <w:sz w:val="28"/>
        </w:rPr>
        <w:t>как постановка учебной задачи на основе соотнесения того, что уже известно и усвоено учащимся, и того, что еще неизвестно;</w:t>
      </w:r>
    </w:p>
    <w:p w14:paraId="9C0B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планирование</w:t>
      </w:r>
      <w:r>
        <w:rPr>
          <w:rFonts w:ascii="Times New Roman" w:hAnsi="Times New Roman"/>
          <w:sz w:val="28"/>
        </w:rPr>
        <w:t xml:space="preserve"> </w:t>
      </w:r>
      <w:r>
        <w:rPr>
          <w:rFonts w:ascii="Times New Roman" w:hAnsi="Times New Roman"/>
          <w:sz w:val="28"/>
        </w:rPr>
        <w:t>– определение последовательности промежуточных целей с учетом конечного результата; составление плана и последовательности действий;</w:t>
      </w:r>
    </w:p>
    <w:p w14:paraId="9D0B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прогнозирование</w:t>
      </w:r>
      <w:r>
        <w:rPr>
          <w:rFonts w:ascii="Times New Roman" w:hAnsi="Times New Roman"/>
          <w:sz w:val="28"/>
        </w:rPr>
        <w:t xml:space="preserve"> </w:t>
      </w:r>
      <w:r>
        <w:rPr>
          <w:rFonts w:ascii="Times New Roman" w:hAnsi="Times New Roman"/>
          <w:sz w:val="28"/>
        </w:rPr>
        <w:t>– предвосхищение результата и уровня усвоения знаний, его временных характеристик;</w:t>
      </w:r>
    </w:p>
    <w:p w14:paraId="9E0B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контроль</w:t>
      </w:r>
      <w:r>
        <w:rPr>
          <w:rFonts w:ascii="Times New Roman" w:hAnsi="Times New Roman"/>
          <w:sz w:val="28"/>
        </w:rPr>
        <w:t xml:space="preserve"> </w:t>
      </w:r>
      <w:r>
        <w:rPr>
          <w:rFonts w:ascii="Times New Roman" w:hAnsi="Times New Roman"/>
          <w:sz w:val="28"/>
        </w:rPr>
        <w:t>в форме сличения способа действия и его результата с заданным эталоном с целью обнаружения отклонений и отличий от эталона;</w:t>
      </w:r>
    </w:p>
    <w:p w14:paraId="9F0B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коррекция</w:t>
      </w:r>
      <w:r>
        <w:rPr>
          <w:rFonts w:ascii="Times New Roman" w:hAnsi="Times New Roman"/>
          <w:sz w:val="28"/>
        </w:rPr>
        <w:t xml:space="preserve"> </w:t>
      </w:r>
      <w:r>
        <w:rPr>
          <w:rFonts w:ascii="Times New Roman" w:hAnsi="Times New Roman"/>
          <w:sz w:val="28"/>
        </w:rPr>
        <w:t>– внесение необходимых дополнений и корректив в план и способ действия в случае расхождения эталона, реального действия и его результата;</w:t>
      </w:r>
    </w:p>
    <w:p w14:paraId="A00B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оценка</w:t>
      </w:r>
      <w:r>
        <w:rPr>
          <w:rFonts w:ascii="Times New Roman" w:hAnsi="Times New Roman"/>
          <w:sz w:val="28"/>
        </w:rPr>
        <w:t xml:space="preserve"> </w:t>
      </w:r>
      <w:r>
        <w:rPr>
          <w:rFonts w:ascii="Times New Roman" w:hAnsi="Times New Roman"/>
          <w:sz w:val="28"/>
        </w:rPr>
        <w:t>– выделение и осознание учащимся того, что уже усвоено и что еще нужно усвоить, осознание качества и уровня усвоения;</w:t>
      </w:r>
    </w:p>
    <w:p w14:paraId="A10B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саморегуляция</w:t>
      </w:r>
      <w:r>
        <w:rPr>
          <w:rFonts w:ascii="Times New Roman" w:hAnsi="Times New Roman"/>
          <w:sz w:val="28"/>
        </w:rPr>
        <w:t xml:space="preserve"> </w:t>
      </w:r>
      <w:r>
        <w:rPr>
          <w:rFonts w:ascii="Times New Roman" w:hAnsi="Times New Roman"/>
          <w:sz w:val="28"/>
        </w:rPr>
        <w:t>как способность к мобилизации сил и энергии, к волевому усилию (к выбору в ситуации мотивационного конфликта) и к преодолению препятствий.</w:t>
      </w:r>
    </w:p>
    <w:p w14:paraId="A20B0000">
      <w:pPr>
        <w:pStyle w:val="Style_56"/>
        <w:spacing w:before="60" w:line="276" w:lineRule="auto"/>
        <w:ind w:firstLine="360" w:left="0"/>
        <w:jc w:val="both"/>
        <w:rPr>
          <w:rFonts w:ascii="Times New Roman" w:hAnsi="Times New Roman"/>
          <w:b w:val="1"/>
          <w:sz w:val="28"/>
        </w:rPr>
      </w:pPr>
    </w:p>
    <w:p w14:paraId="A30B0000">
      <w:pPr>
        <w:spacing w:line="276" w:lineRule="auto"/>
        <w:ind w:firstLine="567" w:left="0"/>
        <w:jc w:val="both"/>
        <w:rPr>
          <w:sz w:val="28"/>
        </w:rPr>
      </w:pPr>
      <w:r>
        <w:rPr>
          <w:b w:val="1"/>
          <w:sz w:val="28"/>
        </w:rPr>
        <w:t>Познавательные</w:t>
      </w:r>
      <w:r>
        <w:rPr>
          <w:sz w:val="28"/>
        </w:rPr>
        <w:t xml:space="preserve"> универсальные действия обеспечивают обучающимся: умения самостоятельно осуществлять деятельность учения, успешно усваивать  знания, формирование умений, навыков.</w:t>
      </w:r>
    </w:p>
    <w:p w14:paraId="A40B0000">
      <w:pPr>
        <w:spacing w:line="276" w:lineRule="auto"/>
        <w:ind w:firstLine="567" w:left="0"/>
        <w:jc w:val="both"/>
        <w:rPr>
          <w:sz w:val="28"/>
        </w:rPr>
      </w:pPr>
      <w:r>
        <w:rPr>
          <w:sz w:val="28"/>
        </w:rPr>
        <w:t>Структура познавательных универсальных действий представлена четырьмя основными единицами: общеучебные и знаково-символические, логические, постановка и решение проблем.</w:t>
      </w:r>
    </w:p>
    <w:p w14:paraId="A50B0000">
      <w:pPr>
        <w:pStyle w:val="Style_56"/>
        <w:spacing w:line="276" w:lineRule="auto"/>
        <w:ind w:firstLine="360" w:left="0"/>
        <w:jc w:val="both"/>
        <w:rPr>
          <w:rFonts w:ascii="Times New Roman" w:hAnsi="Times New Roman"/>
          <w:b w:val="1"/>
          <w:sz w:val="28"/>
        </w:rPr>
      </w:pPr>
    </w:p>
    <w:p w14:paraId="A60B0000">
      <w:pPr>
        <w:pStyle w:val="Style_56"/>
        <w:spacing w:line="276" w:lineRule="auto"/>
        <w:ind w:firstLine="360" w:left="0"/>
        <w:jc w:val="both"/>
        <w:rPr>
          <w:rFonts w:ascii="Times New Roman" w:hAnsi="Times New Roman"/>
          <w:b w:val="1"/>
          <w:sz w:val="28"/>
        </w:rPr>
      </w:pPr>
      <w:r>
        <w:rPr>
          <w:rFonts w:ascii="Times New Roman" w:hAnsi="Times New Roman"/>
          <w:b w:val="1"/>
          <w:sz w:val="28"/>
        </w:rPr>
        <w:t>Общеучебные универсальные действия:</w:t>
      </w:r>
    </w:p>
    <w:p w14:paraId="A70B0000">
      <w:pPr>
        <w:pStyle w:val="Style_56"/>
        <w:numPr>
          <w:ilvl w:val="0"/>
          <w:numId w:val="62"/>
        </w:numPr>
        <w:spacing w:line="276" w:lineRule="auto"/>
        <w:ind w:firstLine="0" w:left="0"/>
        <w:jc w:val="both"/>
        <w:rPr>
          <w:rFonts w:ascii="Times New Roman" w:hAnsi="Times New Roman"/>
          <w:sz w:val="28"/>
        </w:rPr>
      </w:pPr>
      <w:r>
        <w:rPr>
          <w:rFonts w:ascii="Times New Roman" w:hAnsi="Times New Roman"/>
          <w:sz w:val="28"/>
        </w:rPr>
        <w:t>самостоятельное выделение и формулирование познавательной цели;</w:t>
      </w:r>
    </w:p>
    <w:p w14:paraId="A80B0000">
      <w:pPr>
        <w:pStyle w:val="Style_56"/>
        <w:numPr>
          <w:ilvl w:val="0"/>
          <w:numId w:val="62"/>
        </w:numPr>
        <w:spacing w:line="276" w:lineRule="auto"/>
        <w:ind w:firstLine="0" w:left="0"/>
        <w:jc w:val="both"/>
        <w:rPr>
          <w:rFonts w:ascii="Times New Roman" w:hAnsi="Times New Roman"/>
          <w:sz w:val="28"/>
        </w:rPr>
      </w:pPr>
      <w:r>
        <w:rPr>
          <w:rFonts w:ascii="Times New Roman" w:hAnsi="Times New Roman"/>
          <w:sz w:val="28"/>
        </w:rPr>
        <w:t>поиск и выделение необходимой информации; применение методов информационного поиска, в том числе с помощью компьютерных средств;</w:t>
      </w:r>
    </w:p>
    <w:p w14:paraId="A90B0000">
      <w:pPr>
        <w:pStyle w:val="Style_56"/>
        <w:numPr>
          <w:ilvl w:val="0"/>
          <w:numId w:val="62"/>
        </w:numPr>
        <w:spacing w:line="276" w:lineRule="auto"/>
        <w:ind w:firstLine="0" w:left="0"/>
        <w:jc w:val="both"/>
        <w:rPr>
          <w:rFonts w:ascii="Times New Roman" w:hAnsi="Times New Roman"/>
          <w:sz w:val="28"/>
        </w:rPr>
      </w:pPr>
      <w:r>
        <w:rPr>
          <w:rFonts w:ascii="Times New Roman" w:hAnsi="Times New Roman"/>
          <w:sz w:val="28"/>
        </w:rPr>
        <w:t>структурирование знаний;</w:t>
      </w:r>
    </w:p>
    <w:p w14:paraId="AA0B0000">
      <w:pPr>
        <w:pStyle w:val="Style_56"/>
        <w:numPr>
          <w:ilvl w:val="0"/>
          <w:numId w:val="62"/>
        </w:numPr>
        <w:spacing w:line="276" w:lineRule="auto"/>
        <w:ind w:firstLine="0" w:left="0"/>
        <w:jc w:val="both"/>
        <w:rPr>
          <w:rFonts w:ascii="Times New Roman" w:hAnsi="Times New Roman"/>
          <w:sz w:val="28"/>
        </w:rPr>
      </w:pPr>
      <w:r>
        <w:rPr>
          <w:rFonts w:ascii="Times New Roman" w:hAnsi="Times New Roman"/>
          <w:sz w:val="28"/>
        </w:rPr>
        <w:t>осознанное и произвольное построение речевого высказывания в устной и письменной форме;</w:t>
      </w:r>
    </w:p>
    <w:p w14:paraId="AB0B0000">
      <w:pPr>
        <w:pStyle w:val="Style_56"/>
        <w:numPr>
          <w:ilvl w:val="0"/>
          <w:numId w:val="62"/>
        </w:numPr>
        <w:spacing w:line="276" w:lineRule="auto"/>
        <w:ind w:firstLine="0" w:left="0"/>
        <w:jc w:val="both"/>
        <w:rPr>
          <w:rFonts w:ascii="Times New Roman" w:hAnsi="Times New Roman"/>
          <w:sz w:val="28"/>
        </w:rPr>
      </w:pPr>
      <w:r>
        <w:rPr>
          <w:rFonts w:ascii="Times New Roman" w:hAnsi="Times New Roman"/>
          <w:sz w:val="28"/>
        </w:rPr>
        <w:t>выбор наиболее эффективных способов решения задач в зависимости от конкретных условий;</w:t>
      </w:r>
    </w:p>
    <w:p w14:paraId="AC0B0000">
      <w:pPr>
        <w:pStyle w:val="Style_56"/>
        <w:numPr>
          <w:ilvl w:val="0"/>
          <w:numId w:val="62"/>
        </w:numPr>
        <w:spacing w:line="276" w:lineRule="auto"/>
        <w:ind w:firstLine="0" w:left="0"/>
        <w:jc w:val="both"/>
        <w:rPr>
          <w:rFonts w:ascii="Times New Roman" w:hAnsi="Times New Roman"/>
          <w:sz w:val="28"/>
        </w:rPr>
      </w:pPr>
      <w:r>
        <w:rPr>
          <w:rFonts w:ascii="Times New Roman" w:hAnsi="Times New Roman"/>
          <w:sz w:val="28"/>
        </w:rPr>
        <w:t>рефлексия способов и условий действия, контроль и оценка процесса и результатов деятельности;</w:t>
      </w:r>
    </w:p>
    <w:p w14:paraId="AD0B0000">
      <w:pPr>
        <w:pStyle w:val="Style_56"/>
        <w:numPr>
          <w:ilvl w:val="0"/>
          <w:numId w:val="62"/>
        </w:numPr>
        <w:spacing w:line="276" w:lineRule="auto"/>
        <w:ind w:firstLine="0" w:left="0"/>
        <w:jc w:val="both"/>
        <w:rPr>
          <w:rFonts w:ascii="Times New Roman" w:hAnsi="Times New Roman"/>
          <w:sz w:val="28"/>
        </w:rPr>
      </w:pPr>
      <w:r>
        <w:rPr>
          <w:rFonts w:ascii="Times New Roman" w:hAnsi="Times New Roman"/>
          <w:sz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14:paraId="AE0B0000">
      <w:pPr>
        <w:pStyle w:val="Style_56"/>
        <w:numPr>
          <w:ilvl w:val="0"/>
          <w:numId w:val="62"/>
        </w:numPr>
        <w:spacing w:line="276" w:lineRule="auto"/>
        <w:ind w:firstLine="0" w:left="0"/>
        <w:jc w:val="both"/>
        <w:rPr>
          <w:rFonts w:ascii="Times New Roman" w:hAnsi="Times New Roman"/>
          <w:sz w:val="28"/>
        </w:rPr>
      </w:pPr>
      <w:r>
        <w:rPr>
          <w:rFonts w:ascii="Times New Roman" w:hAnsi="Times New Roman"/>
          <w:sz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AF0B0000">
      <w:pPr>
        <w:pStyle w:val="Style_56"/>
        <w:spacing w:before="60" w:line="276" w:lineRule="auto"/>
        <w:ind w:firstLine="360" w:left="0"/>
        <w:jc w:val="both"/>
        <w:rPr>
          <w:rFonts w:ascii="Times New Roman" w:hAnsi="Times New Roman"/>
          <w:b w:val="1"/>
          <w:sz w:val="28"/>
        </w:rPr>
      </w:pPr>
      <w:r>
        <w:rPr>
          <w:rFonts w:ascii="Times New Roman" w:hAnsi="Times New Roman"/>
          <w:b w:val="1"/>
          <w:sz w:val="28"/>
        </w:rPr>
        <w:t>Знаково-символические действия:</w:t>
      </w:r>
    </w:p>
    <w:p w14:paraId="B00B0000">
      <w:pPr>
        <w:pStyle w:val="Style_56"/>
        <w:numPr>
          <w:ilvl w:val="0"/>
          <w:numId w:val="63"/>
        </w:numPr>
        <w:spacing w:line="276" w:lineRule="auto"/>
        <w:ind w:firstLine="0" w:left="0"/>
        <w:jc w:val="both"/>
        <w:rPr>
          <w:rFonts w:ascii="Times New Roman" w:hAnsi="Times New Roman"/>
          <w:sz w:val="28"/>
        </w:rPr>
      </w:pPr>
      <w:r>
        <w:rPr>
          <w:rFonts w:ascii="Times New Roman" w:hAnsi="Times New Roman"/>
          <w:sz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B10B0000">
      <w:pPr>
        <w:pStyle w:val="Style_56"/>
        <w:numPr>
          <w:ilvl w:val="0"/>
          <w:numId w:val="63"/>
        </w:numPr>
        <w:spacing w:line="276" w:lineRule="auto"/>
        <w:ind w:firstLine="0" w:left="0"/>
        <w:jc w:val="both"/>
        <w:rPr>
          <w:rFonts w:ascii="Times New Roman" w:hAnsi="Times New Roman"/>
          <w:sz w:val="28"/>
        </w:rPr>
      </w:pPr>
      <w:r>
        <w:rPr>
          <w:rFonts w:ascii="Times New Roman" w:hAnsi="Times New Roman"/>
          <w:sz w:val="28"/>
        </w:rPr>
        <w:t>преобразование модели с целью выявления общих законов, определяющих данную предметную область.</w:t>
      </w:r>
    </w:p>
    <w:p w14:paraId="B20B0000">
      <w:pPr>
        <w:pStyle w:val="Style_56"/>
        <w:spacing w:before="60" w:line="276" w:lineRule="auto"/>
        <w:ind w:firstLine="360" w:left="0"/>
        <w:jc w:val="both"/>
        <w:rPr>
          <w:rFonts w:ascii="Times New Roman" w:hAnsi="Times New Roman"/>
          <w:b w:val="1"/>
          <w:sz w:val="28"/>
        </w:rPr>
      </w:pPr>
      <w:r>
        <w:rPr>
          <w:rFonts w:ascii="Times New Roman" w:hAnsi="Times New Roman"/>
          <w:b w:val="1"/>
          <w:sz w:val="28"/>
        </w:rPr>
        <w:t>Логические универсальные действия</w:t>
      </w:r>
      <w:r>
        <w:rPr>
          <w:rFonts w:ascii="Times New Roman" w:hAnsi="Times New Roman"/>
          <w:b w:val="1"/>
          <w:sz w:val="28"/>
        </w:rPr>
        <w:t>:</w:t>
      </w:r>
    </w:p>
    <w:p w14:paraId="B30B0000">
      <w:pPr>
        <w:pStyle w:val="Style_56"/>
        <w:numPr>
          <w:ilvl w:val="0"/>
          <w:numId w:val="64"/>
        </w:numPr>
        <w:spacing w:line="276" w:lineRule="auto"/>
        <w:ind w:firstLine="0" w:left="0"/>
        <w:jc w:val="both"/>
        <w:rPr>
          <w:rFonts w:ascii="Times New Roman" w:hAnsi="Times New Roman"/>
          <w:sz w:val="28"/>
        </w:rPr>
      </w:pPr>
      <w:r>
        <w:rPr>
          <w:rFonts w:ascii="Times New Roman" w:hAnsi="Times New Roman"/>
          <w:sz w:val="28"/>
        </w:rPr>
        <w:t>анализ объектов с целью выделения признаков (существенных, несущественных);</w:t>
      </w:r>
    </w:p>
    <w:p w14:paraId="B40B0000">
      <w:pPr>
        <w:pStyle w:val="Style_56"/>
        <w:numPr>
          <w:ilvl w:val="0"/>
          <w:numId w:val="64"/>
        </w:numPr>
        <w:spacing w:line="276" w:lineRule="auto"/>
        <w:ind w:firstLine="0" w:left="0"/>
        <w:jc w:val="both"/>
        <w:rPr>
          <w:rFonts w:ascii="Times New Roman" w:hAnsi="Times New Roman"/>
          <w:sz w:val="28"/>
        </w:rPr>
      </w:pPr>
      <w:r>
        <w:rPr>
          <w:rFonts w:ascii="Times New Roman" w:hAnsi="Times New Roman"/>
          <w:sz w:val="28"/>
        </w:rPr>
        <w:t>синтез – составление целого из частей, в том числе самостоятельное достраивание с восполнением недостающих компонентов;</w:t>
      </w:r>
    </w:p>
    <w:p w14:paraId="B50B0000">
      <w:pPr>
        <w:pStyle w:val="Style_56"/>
        <w:numPr>
          <w:ilvl w:val="0"/>
          <w:numId w:val="64"/>
        </w:numPr>
        <w:spacing w:line="276" w:lineRule="auto"/>
        <w:ind w:firstLine="0" w:left="0"/>
        <w:jc w:val="both"/>
        <w:rPr>
          <w:rFonts w:ascii="Times New Roman" w:hAnsi="Times New Roman"/>
          <w:sz w:val="28"/>
        </w:rPr>
      </w:pPr>
      <w:r>
        <w:rPr>
          <w:rFonts w:ascii="Times New Roman" w:hAnsi="Times New Roman"/>
          <w:sz w:val="28"/>
        </w:rPr>
        <w:t>выбор оснований и критериев для сравнения, сериации, классификации объектов;</w:t>
      </w:r>
    </w:p>
    <w:p w14:paraId="B60B0000">
      <w:pPr>
        <w:pStyle w:val="Style_56"/>
        <w:numPr>
          <w:ilvl w:val="0"/>
          <w:numId w:val="64"/>
        </w:numPr>
        <w:spacing w:line="276" w:lineRule="auto"/>
        <w:ind w:firstLine="0" w:left="0"/>
        <w:jc w:val="both"/>
        <w:rPr>
          <w:rFonts w:ascii="Times New Roman" w:hAnsi="Times New Roman"/>
          <w:sz w:val="28"/>
        </w:rPr>
      </w:pPr>
      <w:r>
        <w:rPr>
          <w:rFonts w:ascii="Times New Roman" w:hAnsi="Times New Roman"/>
          <w:sz w:val="28"/>
        </w:rPr>
        <w:t>подведение под понятие, выведение следствий;</w:t>
      </w:r>
    </w:p>
    <w:p w14:paraId="B70B0000">
      <w:pPr>
        <w:pStyle w:val="Style_56"/>
        <w:numPr>
          <w:ilvl w:val="0"/>
          <w:numId w:val="64"/>
        </w:numPr>
        <w:spacing w:line="276" w:lineRule="auto"/>
        <w:ind w:firstLine="0" w:left="0"/>
        <w:jc w:val="both"/>
        <w:rPr>
          <w:rFonts w:ascii="Times New Roman" w:hAnsi="Times New Roman"/>
          <w:sz w:val="28"/>
        </w:rPr>
      </w:pPr>
      <w:r>
        <w:rPr>
          <w:rFonts w:ascii="Times New Roman" w:hAnsi="Times New Roman"/>
          <w:sz w:val="28"/>
        </w:rPr>
        <w:t>установление причинно-следственных связей;</w:t>
      </w:r>
    </w:p>
    <w:p w14:paraId="B80B0000">
      <w:pPr>
        <w:pStyle w:val="Style_56"/>
        <w:numPr>
          <w:ilvl w:val="0"/>
          <w:numId w:val="64"/>
        </w:numPr>
        <w:spacing w:line="276" w:lineRule="auto"/>
        <w:ind w:firstLine="0" w:left="0"/>
        <w:jc w:val="both"/>
        <w:rPr>
          <w:rFonts w:ascii="Times New Roman" w:hAnsi="Times New Roman"/>
          <w:sz w:val="28"/>
        </w:rPr>
      </w:pPr>
      <w:r>
        <w:rPr>
          <w:rFonts w:ascii="Times New Roman" w:hAnsi="Times New Roman"/>
          <w:sz w:val="28"/>
        </w:rPr>
        <w:t>построение логической цепи рассуждений;</w:t>
      </w:r>
    </w:p>
    <w:p w14:paraId="B90B0000">
      <w:pPr>
        <w:pStyle w:val="Style_56"/>
        <w:numPr>
          <w:ilvl w:val="0"/>
          <w:numId w:val="64"/>
        </w:numPr>
        <w:spacing w:line="276" w:lineRule="auto"/>
        <w:ind w:firstLine="0" w:left="0"/>
        <w:jc w:val="both"/>
        <w:rPr>
          <w:rFonts w:ascii="Times New Roman" w:hAnsi="Times New Roman"/>
          <w:sz w:val="28"/>
        </w:rPr>
      </w:pPr>
      <w:r>
        <w:rPr>
          <w:rFonts w:ascii="Times New Roman" w:hAnsi="Times New Roman"/>
          <w:sz w:val="28"/>
        </w:rPr>
        <w:t>доказательство;</w:t>
      </w:r>
    </w:p>
    <w:p w14:paraId="BA0B0000">
      <w:pPr>
        <w:pStyle w:val="Style_56"/>
        <w:numPr>
          <w:ilvl w:val="0"/>
          <w:numId w:val="64"/>
        </w:numPr>
        <w:spacing w:line="276" w:lineRule="auto"/>
        <w:ind w:firstLine="0" w:left="0"/>
        <w:jc w:val="both"/>
        <w:rPr>
          <w:rFonts w:ascii="Times New Roman" w:hAnsi="Times New Roman"/>
          <w:sz w:val="28"/>
        </w:rPr>
      </w:pPr>
      <w:r>
        <w:rPr>
          <w:rFonts w:ascii="Times New Roman" w:hAnsi="Times New Roman"/>
          <w:sz w:val="28"/>
        </w:rPr>
        <w:t>выдвижение гипотез и их обоснование.</w:t>
      </w:r>
    </w:p>
    <w:p w14:paraId="BB0B0000">
      <w:pPr>
        <w:pStyle w:val="Style_56"/>
        <w:spacing w:before="60" w:line="276" w:lineRule="auto"/>
        <w:ind w:firstLine="360" w:left="0"/>
        <w:jc w:val="both"/>
        <w:rPr>
          <w:rFonts w:ascii="Times New Roman" w:hAnsi="Times New Roman"/>
          <w:b w:val="1"/>
          <w:sz w:val="28"/>
        </w:rPr>
      </w:pPr>
      <w:r>
        <w:rPr>
          <w:rFonts w:ascii="Times New Roman" w:hAnsi="Times New Roman"/>
          <w:b w:val="1"/>
          <w:sz w:val="28"/>
        </w:rPr>
        <w:t>Постановка и решение проблемы</w:t>
      </w:r>
      <w:r>
        <w:rPr>
          <w:rFonts w:ascii="Times New Roman" w:hAnsi="Times New Roman"/>
          <w:b w:val="1"/>
          <w:sz w:val="28"/>
        </w:rPr>
        <w:t>:</w:t>
      </w:r>
    </w:p>
    <w:p w14:paraId="BC0B0000">
      <w:pPr>
        <w:pStyle w:val="Style_56"/>
        <w:numPr>
          <w:ilvl w:val="0"/>
          <w:numId w:val="65"/>
        </w:numPr>
        <w:spacing w:line="276" w:lineRule="auto"/>
        <w:ind w:firstLine="0" w:left="0"/>
        <w:jc w:val="both"/>
        <w:rPr>
          <w:rFonts w:ascii="Times New Roman" w:hAnsi="Times New Roman"/>
          <w:sz w:val="28"/>
        </w:rPr>
      </w:pPr>
      <w:r>
        <w:rPr>
          <w:rFonts w:ascii="Times New Roman" w:hAnsi="Times New Roman"/>
          <w:sz w:val="28"/>
        </w:rPr>
        <w:t>формулирование проблемы;</w:t>
      </w:r>
    </w:p>
    <w:p w14:paraId="BD0B0000">
      <w:pPr>
        <w:pStyle w:val="Style_56"/>
        <w:numPr>
          <w:ilvl w:val="0"/>
          <w:numId w:val="65"/>
        </w:numPr>
        <w:spacing w:line="276" w:lineRule="auto"/>
        <w:ind w:firstLine="0" w:left="0"/>
        <w:jc w:val="both"/>
        <w:rPr>
          <w:rFonts w:ascii="Times New Roman" w:hAnsi="Times New Roman"/>
          <w:sz w:val="28"/>
        </w:rPr>
      </w:pPr>
      <w:r>
        <w:rPr>
          <w:rFonts w:ascii="Times New Roman" w:hAnsi="Times New Roman"/>
          <w:sz w:val="28"/>
        </w:rPr>
        <w:t>самостоятельное создание способов решения проблем творческого и поискового характера.</w:t>
      </w:r>
    </w:p>
    <w:p w14:paraId="BE0B0000">
      <w:pPr>
        <w:pStyle w:val="Style_56"/>
        <w:spacing w:before="120" w:line="276" w:lineRule="auto"/>
        <w:ind w:firstLine="360" w:left="0"/>
        <w:jc w:val="both"/>
        <w:rPr>
          <w:rFonts w:ascii="Times New Roman" w:hAnsi="Times New Roman"/>
          <w:sz w:val="28"/>
        </w:rPr>
      </w:pPr>
      <w:r>
        <w:rPr>
          <w:rFonts w:ascii="Times New Roman" w:hAnsi="Times New Roman"/>
          <w:b w:val="1"/>
          <w:sz w:val="28"/>
        </w:rPr>
        <w:t xml:space="preserve">Коммуникативные действия </w:t>
      </w:r>
      <w:r>
        <w:rPr>
          <w:rFonts w:ascii="Times New Roman" w:hAnsi="Times New Roman"/>
          <w:sz w:val="28"/>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BF0B0000">
      <w:pPr>
        <w:spacing w:line="276" w:lineRule="auto"/>
        <w:ind w:firstLine="567" w:left="0"/>
        <w:jc w:val="both"/>
        <w:rPr>
          <w:sz w:val="28"/>
        </w:rPr>
      </w:pPr>
      <w:r>
        <w:rPr>
          <w:sz w:val="28"/>
        </w:rPr>
        <w:t xml:space="preserve">Развитие коммуникативных УУД в основной школе является приоритетным направлением учебной деятельности. </w:t>
      </w:r>
    </w:p>
    <w:p w14:paraId="C00B0000">
      <w:pPr>
        <w:pStyle w:val="Style_56"/>
        <w:spacing w:line="276" w:lineRule="auto"/>
        <w:ind w:firstLine="360" w:left="0"/>
        <w:jc w:val="both"/>
        <w:rPr>
          <w:rFonts w:ascii="Times New Roman" w:hAnsi="Times New Roman"/>
          <w:sz w:val="28"/>
        </w:rPr>
      </w:pPr>
      <w:r>
        <w:rPr>
          <w:rFonts w:ascii="Times New Roman" w:hAnsi="Times New Roman"/>
          <w:sz w:val="28"/>
        </w:rPr>
        <w:t>К коммуникативным действиям относятся:</w:t>
      </w:r>
    </w:p>
    <w:p w14:paraId="C10B0000">
      <w:pPr>
        <w:pStyle w:val="Style_56"/>
        <w:numPr>
          <w:ilvl w:val="0"/>
          <w:numId w:val="66"/>
        </w:numPr>
        <w:spacing w:line="276" w:lineRule="auto"/>
        <w:ind w:firstLine="0" w:left="0"/>
        <w:jc w:val="both"/>
        <w:rPr>
          <w:rFonts w:ascii="Times New Roman" w:hAnsi="Times New Roman"/>
          <w:sz w:val="28"/>
        </w:rPr>
      </w:pPr>
      <w:r>
        <w:rPr>
          <w:rFonts w:ascii="Times New Roman" w:hAnsi="Times New Roman"/>
          <w:sz w:val="28"/>
        </w:rPr>
        <w:t>планирование учебного сотрудничества с учителем и сверстниками – определение цели, функций участников, способов взаимодействия;</w:t>
      </w:r>
    </w:p>
    <w:p w14:paraId="C20B0000">
      <w:pPr>
        <w:pStyle w:val="Style_56"/>
        <w:numPr>
          <w:ilvl w:val="0"/>
          <w:numId w:val="66"/>
        </w:numPr>
        <w:spacing w:line="276" w:lineRule="auto"/>
        <w:ind w:firstLine="0" w:left="0"/>
        <w:jc w:val="both"/>
        <w:rPr>
          <w:rFonts w:ascii="Times New Roman" w:hAnsi="Times New Roman"/>
          <w:sz w:val="28"/>
        </w:rPr>
      </w:pPr>
      <w:r>
        <w:rPr>
          <w:rFonts w:ascii="Times New Roman" w:hAnsi="Times New Roman"/>
          <w:sz w:val="28"/>
        </w:rPr>
        <w:t>постановка вопросов – инициативное сотрудничество в поиске и сборе информации;</w:t>
      </w:r>
    </w:p>
    <w:p w14:paraId="C30B0000">
      <w:pPr>
        <w:pStyle w:val="Style_56"/>
        <w:numPr>
          <w:ilvl w:val="0"/>
          <w:numId w:val="66"/>
        </w:numPr>
        <w:spacing w:line="276" w:lineRule="auto"/>
        <w:ind w:firstLine="0" w:left="0"/>
        <w:jc w:val="both"/>
        <w:rPr>
          <w:rFonts w:ascii="Times New Roman" w:hAnsi="Times New Roman"/>
          <w:sz w:val="28"/>
        </w:rPr>
      </w:pPr>
      <w:r>
        <w:rPr>
          <w:rFonts w:ascii="Times New Roman" w:hAnsi="Times New Roman"/>
          <w:sz w:val="28"/>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C40B0000">
      <w:pPr>
        <w:pStyle w:val="Style_56"/>
        <w:numPr>
          <w:ilvl w:val="0"/>
          <w:numId w:val="66"/>
        </w:numPr>
        <w:spacing w:line="276" w:lineRule="auto"/>
        <w:ind w:firstLine="0" w:left="0"/>
        <w:jc w:val="both"/>
        <w:rPr>
          <w:rFonts w:ascii="Times New Roman" w:hAnsi="Times New Roman"/>
          <w:sz w:val="28"/>
        </w:rPr>
      </w:pPr>
      <w:r>
        <w:rPr>
          <w:rFonts w:ascii="Times New Roman" w:hAnsi="Times New Roman"/>
          <w:sz w:val="28"/>
        </w:rPr>
        <w:t>управление поведением партнера – контроль, коррекция, оценка его действий;</w:t>
      </w:r>
    </w:p>
    <w:p w14:paraId="C50B0000">
      <w:pPr>
        <w:pStyle w:val="Style_56"/>
        <w:numPr>
          <w:ilvl w:val="0"/>
          <w:numId w:val="66"/>
        </w:numPr>
        <w:spacing w:line="276" w:lineRule="auto"/>
        <w:ind w:firstLine="0" w:left="0"/>
        <w:jc w:val="both"/>
        <w:rPr>
          <w:rFonts w:ascii="Times New Roman" w:hAnsi="Times New Roman"/>
          <w:sz w:val="28"/>
        </w:rPr>
      </w:pPr>
      <w:r>
        <w:rPr>
          <w:rFonts w:ascii="Times New Roman" w:hAnsi="Times New Roman"/>
          <w:sz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14:paraId="C60B0000">
      <w:pPr>
        <w:spacing w:line="276" w:lineRule="auto"/>
        <w:ind w:firstLine="567" w:left="0"/>
        <w:jc w:val="both"/>
        <w:rPr>
          <w:i w:val="1"/>
          <w:sz w:val="28"/>
        </w:rPr>
      </w:pPr>
    </w:p>
    <w:p w14:paraId="C70B0000">
      <w:pPr>
        <w:spacing w:line="276" w:lineRule="auto"/>
        <w:ind/>
        <w:jc w:val="center"/>
        <w:rPr>
          <w:b w:val="1"/>
          <w:i w:val="1"/>
          <w:sz w:val="28"/>
        </w:rPr>
      </w:pPr>
      <w:r>
        <w:rPr>
          <w:b w:val="1"/>
          <w:i w:val="1"/>
          <w:sz w:val="28"/>
        </w:rPr>
        <w:t>Связь УУД с содержанием отдельных учебных предметов, внеурочной деятельностью</w:t>
      </w:r>
    </w:p>
    <w:p w14:paraId="C80B0000">
      <w:pPr>
        <w:pStyle w:val="Style_2"/>
        <w:spacing w:line="276" w:lineRule="auto"/>
        <w:ind w:firstLine="454" w:left="0"/>
        <w:contextualSpacing w:val="1"/>
        <w:rPr>
          <w:b w:val="1"/>
          <w:i w:val="1"/>
          <w:sz w:val="28"/>
        </w:rPr>
      </w:pPr>
      <w:r>
        <w:rPr>
          <w:b w:val="1"/>
          <w:i w:val="1"/>
          <w:sz w:val="28"/>
        </w:rPr>
        <w:t>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w:t>
      </w:r>
    </w:p>
    <w:p w14:paraId="C9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«Русский язык</w:t>
      </w:r>
      <w:r>
        <w:rPr>
          <w:rFonts w:ascii="Times New Roman" w:hAnsi="Times New Roman"/>
          <w:b w:val="1"/>
          <w:i w:val="1"/>
          <w:sz w:val="28"/>
        </w:rPr>
        <w:t xml:space="preserve">», </w:t>
      </w:r>
      <w:r>
        <w:rPr>
          <w:rFonts w:ascii="Times New Roman" w:hAnsi="Times New Roman"/>
          <w:b w:val="1"/>
          <w:i w:val="1"/>
          <w:sz w:val="28"/>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14:paraId="CA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 xml:space="preserve">«Литература» </w:t>
      </w:r>
      <w:r>
        <w:rPr>
          <w:rFonts w:ascii="Times New Roman" w:hAnsi="Times New Roman"/>
          <w:b w:val="1"/>
          <w:i w:val="1"/>
          <w:sz w:val="28"/>
        </w:rPr>
        <w:t xml:space="preserve">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
    <w:p w14:paraId="CB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«Иностранный язык</w:t>
      </w:r>
      <w:r>
        <w:rPr>
          <w:rFonts w:ascii="Times New Roman" w:hAnsi="Times New Roman"/>
          <w:b w:val="1"/>
          <w:i w:val="1"/>
          <w:sz w:val="28"/>
        </w:rPr>
        <w:t xml:space="preserve">», </w:t>
      </w:r>
      <w:r>
        <w:rPr>
          <w:rFonts w:ascii="Times New Roman" w:hAnsi="Times New Roman"/>
          <w:b w:val="1"/>
          <w:i w:val="1"/>
          <w:sz w:val="28"/>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w:t>
      </w:r>
      <w:r>
        <w:rPr>
          <w:rFonts w:ascii="Times New Roman" w:hAnsi="Times New Roman"/>
          <w:b w:val="1"/>
          <w:i w:val="1"/>
          <w:sz w:val="28"/>
        </w:rPr>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 личностные универсальные учебные действия.</w:t>
      </w:r>
    </w:p>
    <w:p w14:paraId="CC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«История»</w:t>
      </w:r>
      <w:r>
        <w:rPr>
          <w:rFonts w:ascii="Times New Roman" w:hAnsi="Times New Roman"/>
          <w:b w:val="1"/>
          <w:i w:val="1"/>
          <w:sz w:val="28"/>
        </w:rPr>
        <w:t xml:space="preserve"> через две гл</w:t>
      </w:r>
      <w:r>
        <w:rPr>
          <w:rFonts w:ascii="Times New Roman" w:hAnsi="Times New Roman"/>
          <w:b w:val="1"/>
          <w:i w:val="1"/>
          <w:sz w:val="28"/>
        </w:rPr>
        <w:t>авные группы линий развития обе</w:t>
      </w:r>
      <w:r>
        <w:rPr>
          <w:rFonts w:ascii="Times New Roman" w:hAnsi="Times New Roman"/>
          <w:b w:val="1"/>
          <w:i w:val="1"/>
          <w:sz w:val="28"/>
        </w:rPr>
        <w:t xml:space="preserve">спечивает формирование личностных, </w:t>
      </w:r>
      <w:r>
        <w:rPr>
          <w:rFonts w:ascii="Times New Roman" w:hAnsi="Times New Roman"/>
          <w:b w:val="1"/>
          <w:i w:val="1"/>
          <w:sz w:val="28"/>
        </w:rPr>
        <w:t>метапредметных результа</w:t>
      </w:r>
      <w:r>
        <w:rPr>
          <w:rFonts w:ascii="Times New Roman" w:hAnsi="Times New Roman"/>
          <w:b w:val="1"/>
          <w:i w:val="1"/>
          <w:sz w:val="28"/>
        </w:rPr>
        <w:t>тов, универсальных учебных действий подраздела «Стратегия смыслового чтения».</w:t>
      </w:r>
    </w:p>
    <w:p w14:paraId="CD0B0000">
      <w:pPr>
        <w:pStyle w:val="Style_56"/>
        <w:keepLines w:val="1"/>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w:t>
      </w:r>
      <w:r>
        <w:rPr>
          <w:rFonts w:ascii="Times New Roman" w:hAnsi="Times New Roman"/>
          <w:b w:val="1"/>
          <w:i w:val="1"/>
          <w:sz w:val="28"/>
        </w:rPr>
        <w:t>социальной, культурной самоиден</w:t>
      </w:r>
      <w:r>
        <w:rPr>
          <w:rFonts w:ascii="Times New Roman" w:hAnsi="Times New Roman"/>
          <w:b w:val="1"/>
          <w:i w:val="1"/>
          <w:sz w:val="28"/>
        </w:rPr>
        <w:t>тификации личности обучающег</w:t>
      </w:r>
      <w:r>
        <w:rPr>
          <w:rFonts w:ascii="Times New Roman" w:hAnsi="Times New Roman"/>
          <w:b w:val="1"/>
          <w:i w:val="1"/>
          <w:sz w:val="28"/>
        </w:rPr>
        <w:t>ося, усвоение базовых националь</w:t>
      </w:r>
      <w:r>
        <w:rPr>
          <w:rFonts w:ascii="Times New Roman" w:hAnsi="Times New Roman"/>
          <w:b w:val="1"/>
          <w:i w:val="1"/>
          <w:sz w:val="28"/>
        </w:rPr>
        <w:t>ных ценностей современного ро</w:t>
      </w:r>
      <w:r>
        <w:rPr>
          <w:rFonts w:ascii="Times New Roman" w:hAnsi="Times New Roman"/>
          <w:b w:val="1"/>
          <w:i w:val="1"/>
          <w:sz w:val="28"/>
        </w:rPr>
        <w:t>ссийского общества: гуманистиче</w:t>
      </w:r>
      <w:r>
        <w:rPr>
          <w:rFonts w:ascii="Times New Roman" w:hAnsi="Times New Roman"/>
          <w:b w:val="1"/>
          <w:i w:val="1"/>
          <w:sz w:val="28"/>
        </w:rPr>
        <w:t>ских и демократических ценностей, идей мира и взаимопонимания между народами, людьми разных культур».</w:t>
      </w:r>
    </w:p>
    <w:p w14:paraId="CE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Аналогична связь УУД с предметом </w:t>
      </w:r>
      <w:r>
        <w:rPr>
          <w:rFonts w:ascii="Times New Roman" w:hAnsi="Times New Roman"/>
          <w:b w:val="1"/>
          <w:sz w:val="28"/>
        </w:rPr>
        <w:t>«Обществознание</w:t>
      </w:r>
      <w:r>
        <w:rPr>
          <w:rFonts w:ascii="Times New Roman" w:hAnsi="Times New Roman"/>
          <w:b w:val="1"/>
          <w:i w:val="1"/>
          <w:sz w:val="28"/>
        </w:rPr>
        <w:t>»,</w:t>
      </w:r>
      <w:r>
        <w:rPr>
          <w:rFonts w:ascii="Times New Roman" w:hAnsi="Times New Roman"/>
          <w:b w:val="1"/>
          <w:i w:val="1"/>
          <w:sz w:val="28"/>
        </w:rPr>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w:t>
      </w:r>
    </w:p>
    <w:p w14:paraId="CF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Э</w:t>
      </w:r>
      <w:r>
        <w:rPr>
          <w:rFonts w:ascii="Times New Roman" w:hAnsi="Times New Roman"/>
          <w:b w:val="1"/>
          <w:i w:val="1"/>
          <w:sz w:val="28"/>
        </w:rPr>
        <w:t>тому способствует освоение прие</w:t>
      </w:r>
      <w:r>
        <w:rPr>
          <w:rFonts w:ascii="Times New Roman" w:hAnsi="Times New Roman"/>
          <w:b w:val="1"/>
          <w:i w:val="1"/>
          <w:sz w:val="28"/>
        </w:rPr>
        <w:t xml:space="preserve">мов работы с социально значимой </w:t>
      </w:r>
      <w:r>
        <w:rPr>
          <w:rFonts w:ascii="Times New Roman" w:hAnsi="Times New Roman"/>
          <w:b w:val="1"/>
          <w:i w:val="1"/>
          <w:sz w:val="28"/>
        </w:rPr>
        <w:t>информацией, её осмысление; раз</w:t>
      </w:r>
      <w:r>
        <w:rPr>
          <w:rFonts w:ascii="Times New Roman" w:hAnsi="Times New Roman"/>
          <w:b w:val="1"/>
          <w:i w:val="1"/>
          <w:sz w:val="28"/>
        </w:rPr>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w:t>
      </w:r>
      <w:r>
        <w:rPr>
          <w:rFonts w:ascii="Times New Roman" w:hAnsi="Times New Roman"/>
          <w:b w:val="1"/>
          <w:i w:val="1"/>
          <w:sz w:val="28"/>
        </w:rPr>
        <w:t>мирование у обучающихся личност</w:t>
      </w:r>
      <w:r>
        <w:rPr>
          <w:rFonts w:ascii="Times New Roman" w:hAnsi="Times New Roman"/>
          <w:b w:val="1"/>
          <w:i w:val="1"/>
          <w:sz w:val="28"/>
        </w:rPr>
        <w:t>ных представлений об основах российской гражданской идентичности, патриотизма, гражданственности, социальной ответстве</w:t>
      </w:r>
      <w:r>
        <w:rPr>
          <w:rFonts w:ascii="Times New Roman" w:hAnsi="Times New Roman"/>
          <w:b w:val="1"/>
          <w:i w:val="1"/>
          <w:sz w:val="28"/>
        </w:rPr>
        <w:t>нности, право</w:t>
      </w:r>
      <w:r>
        <w:rPr>
          <w:rFonts w:ascii="Times New Roman" w:hAnsi="Times New Roman"/>
          <w:b w:val="1"/>
          <w:i w:val="1"/>
          <w:sz w:val="28"/>
        </w:rPr>
        <w:t xml:space="preserve">вого самосознания, толерантности, </w:t>
      </w:r>
      <w:r>
        <w:rPr>
          <w:rFonts w:ascii="Times New Roman" w:hAnsi="Times New Roman"/>
          <w:b w:val="1"/>
          <w:i w:val="1"/>
          <w:sz w:val="28"/>
        </w:rPr>
        <w:t>приверженности ценностям, закре</w:t>
      </w:r>
      <w:r>
        <w:rPr>
          <w:rFonts w:ascii="Times New Roman" w:hAnsi="Times New Roman"/>
          <w:b w:val="1"/>
          <w:i w:val="1"/>
          <w:sz w:val="28"/>
        </w:rPr>
        <w:t>плённым в Конституции Российской Федерации».</w:t>
      </w:r>
    </w:p>
    <w:p w14:paraId="D0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«География»,</w:t>
      </w:r>
      <w:r>
        <w:rPr>
          <w:rFonts w:ascii="Times New Roman" w:hAnsi="Times New Roman"/>
          <w:b w:val="1"/>
          <w:i w:val="1"/>
          <w:sz w:val="28"/>
        </w:rPr>
        <w:t xml:space="preserve"> наряду </w:t>
      </w:r>
      <w:r>
        <w:rPr>
          <w:rFonts w:ascii="Times New Roman" w:hAnsi="Times New Roman"/>
          <w:b w:val="1"/>
          <w:i w:val="1"/>
          <w:sz w:val="28"/>
        </w:rPr>
        <w:t>с достижением предметных резуль</w:t>
      </w:r>
      <w:r>
        <w:rPr>
          <w:rFonts w:ascii="Times New Roman" w:hAnsi="Times New Roman"/>
          <w:b w:val="1"/>
          <w:i w:val="1"/>
          <w:sz w:val="28"/>
        </w:rPr>
        <w:t>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w:t>
      </w:r>
      <w:r>
        <w:rPr>
          <w:rFonts w:ascii="Times New Roman" w:hAnsi="Times New Roman"/>
          <w:b w:val="1"/>
          <w:i w:val="1"/>
          <w:sz w:val="28"/>
        </w:rPr>
        <w:t xml:space="preserve"> </w:t>
      </w:r>
      <w:r>
        <w:rPr>
          <w:rFonts w:ascii="Times New Roman" w:hAnsi="Times New Roman"/>
          <w:b w:val="1"/>
          <w:i w:val="1"/>
          <w:sz w:val="28"/>
        </w:rPr>
        <w:t>компетентность».</w:t>
      </w:r>
    </w:p>
    <w:p w14:paraId="D1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 Этому способствует «формирова</w:t>
      </w:r>
      <w:r>
        <w:rPr>
          <w:rFonts w:ascii="Times New Roman" w:hAnsi="Times New Roman"/>
          <w:b w:val="1"/>
          <w:i w:val="1"/>
          <w:sz w:val="28"/>
        </w:rPr>
        <w:t>ние умений и навыков использова</w:t>
      </w:r>
      <w:r>
        <w:rPr>
          <w:rFonts w:ascii="Times New Roman" w:hAnsi="Times New Roman"/>
          <w:b w:val="1"/>
          <w:i w:val="1"/>
          <w:sz w:val="28"/>
        </w:rPr>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w:t>
      </w:r>
      <w:r>
        <w:rPr>
          <w:rFonts w:ascii="Times New Roman" w:hAnsi="Times New Roman"/>
          <w:b w:val="1"/>
          <w:i w:val="1"/>
          <w:sz w:val="28"/>
        </w:rPr>
        <w:t xml:space="preserve"> формируются в процессе «овладе</w:t>
      </w:r>
      <w:r>
        <w:rPr>
          <w:rFonts w:ascii="Times New Roman" w:hAnsi="Times New Roman"/>
          <w:b w:val="1"/>
          <w:i w:val="1"/>
          <w:sz w:val="28"/>
        </w:rPr>
        <w:t xml:space="preserve">ния основами картографической </w:t>
      </w:r>
      <w:r>
        <w:rPr>
          <w:rFonts w:ascii="Times New Roman" w:hAnsi="Times New Roman"/>
          <w:b w:val="1"/>
          <w:i w:val="1"/>
          <w:sz w:val="28"/>
        </w:rPr>
        <w:t>грамотности и использования гео</w:t>
      </w:r>
      <w:r>
        <w:rPr>
          <w:rFonts w:ascii="Times New Roman" w:hAnsi="Times New Roman"/>
          <w:b w:val="1"/>
          <w:i w:val="1"/>
          <w:sz w:val="28"/>
        </w:rPr>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14:paraId="D2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«Математика»</w:t>
      </w:r>
      <w:r>
        <w:rPr>
          <w:rFonts w:ascii="Times New Roman" w:hAnsi="Times New Roman"/>
          <w:b w:val="1"/>
          <w:i w:val="1"/>
          <w:sz w:val="28"/>
        </w:rPr>
        <w:t xml:space="preserve"> </w:t>
      </w:r>
      <w:r>
        <w:rPr>
          <w:rFonts w:ascii="Times New Roman" w:hAnsi="Times New Roman"/>
          <w:b w:val="1"/>
          <w:i w:val="1"/>
          <w:sz w:val="28"/>
        </w:rPr>
        <w:t>направлен, прежде всего, на развитие позна</w:t>
      </w:r>
      <w:r>
        <w:rPr>
          <w:rFonts w:ascii="Times New Roman" w:hAnsi="Times New Roman"/>
          <w:b w:val="1"/>
          <w:i w:val="1"/>
          <w:sz w:val="28"/>
        </w:rPr>
        <w:t>вательных универсальных учебных действий, учебных действий подраздела «ИКТ -</w:t>
      </w:r>
      <w:r>
        <w:rPr>
          <w:rFonts w:ascii="Times New Roman" w:hAnsi="Times New Roman"/>
          <w:b w:val="1"/>
          <w:i w:val="1"/>
          <w:sz w:val="28"/>
        </w:rPr>
        <w:t xml:space="preserve"> </w:t>
      </w:r>
      <w:r>
        <w:rPr>
          <w:rFonts w:ascii="Times New Roman" w:hAnsi="Times New Roman"/>
          <w:b w:val="1"/>
          <w:i w:val="1"/>
          <w:sz w:val="28"/>
        </w:rPr>
        <w:t>компетентность».</w:t>
      </w:r>
    </w:p>
    <w:p w14:paraId="D30B0000">
      <w:pPr>
        <w:pStyle w:val="Style_56"/>
        <w:keepLines w:val="1"/>
        <w:spacing w:line="276" w:lineRule="auto"/>
        <w:ind w:firstLine="360" w:left="0"/>
        <w:jc w:val="both"/>
        <w:rPr>
          <w:rFonts w:ascii="Times New Roman" w:hAnsi="Times New Roman"/>
          <w:b w:val="1"/>
          <w:i w:val="1"/>
          <w:sz w:val="28"/>
        </w:rPr>
      </w:pPr>
      <w:r>
        <w:rPr>
          <w:rFonts w:ascii="Times New Roman" w:hAnsi="Times New Roman"/>
          <w:b w:val="1"/>
          <w:i w:val="1"/>
          <w:sz w:val="28"/>
        </w:rPr>
        <w:t>Именно на это нацеле</w:t>
      </w:r>
      <w:r>
        <w:rPr>
          <w:rFonts w:ascii="Times New Roman" w:hAnsi="Times New Roman"/>
          <w:b w:val="1"/>
          <w:i w:val="1"/>
          <w:sz w:val="28"/>
        </w:rPr>
        <w:t xml:space="preserve">но «формирование представлений </w:t>
      </w:r>
      <w:r>
        <w:rPr>
          <w:rFonts w:ascii="Times New Roman" w:hAnsi="Times New Roman"/>
          <w:b w:val="1"/>
          <w:i w:val="1"/>
          <w:sz w:val="28"/>
        </w:rPr>
        <w:t>о математике как о методе позна</w:t>
      </w:r>
      <w:r>
        <w:rPr>
          <w:rFonts w:ascii="Times New Roman" w:hAnsi="Times New Roman"/>
          <w:b w:val="1"/>
          <w:i w:val="1"/>
          <w:sz w:val="28"/>
        </w:rPr>
        <w:t xml:space="preserve">ния действительности, позволяющем описывать и изучать реальные процессы и явления». Но наряду с этой всем очевидной ролью математики у этого предмета </w:t>
      </w:r>
      <w:r>
        <w:rPr>
          <w:rFonts w:ascii="Times New Roman" w:hAnsi="Times New Roman"/>
          <w:b w:val="1"/>
          <w:i w:val="1"/>
          <w:sz w:val="28"/>
        </w:rPr>
        <w:t>есть ещё одна важная роль – фор</w:t>
      </w:r>
      <w:r>
        <w:rPr>
          <w:rFonts w:ascii="Times New Roman" w:hAnsi="Times New Roman"/>
          <w:b w:val="1"/>
          <w:i w:val="1"/>
          <w:sz w:val="28"/>
        </w:rPr>
        <w:t>мирование коммуникативных универсальных учебных действий. Это связано с тем, что данный предмет является «универсальным языком науки, позволяющим опис</w:t>
      </w:r>
      <w:r>
        <w:rPr>
          <w:rFonts w:ascii="Times New Roman" w:hAnsi="Times New Roman"/>
          <w:b w:val="1"/>
          <w:i w:val="1"/>
          <w:sz w:val="28"/>
        </w:rPr>
        <w:t>ывать и изучать реальные процес</w:t>
      </w:r>
      <w:r>
        <w:rPr>
          <w:rFonts w:ascii="Times New Roman" w:hAnsi="Times New Roman"/>
          <w:b w:val="1"/>
          <w:i w:val="1"/>
          <w:sz w:val="28"/>
        </w:rPr>
        <w:t>сы и явления».</w:t>
      </w:r>
    </w:p>
    <w:p w14:paraId="D4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«Информатика»</w:t>
      </w:r>
      <w:r>
        <w:rPr>
          <w:rFonts w:ascii="Times New Roman" w:hAnsi="Times New Roman"/>
          <w:b w:val="1"/>
          <w:i w:val="1"/>
          <w:sz w:val="28"/>
        </w:rPr>
        <w:t xml:space="preserve"> </w:t>
      </w:r>
      <w:r>
        <w:rPr>
          <w:rFonts w:ascii="Times New Roman" w:hAnsi="Times New Roman"/>
          <w:b w:val="1"/>
          <w:i w:val="1"/>
          <w:sz w:val="28"/>
        </w:rPr>
        <w:t>направлен на развитие познавательных универсальных учебных действий, универсальных учебных действий подраздела «ИКТ -</w:t>
      </w:r>
      <w:r>
        <w:rPr>
          <w:rFonts w:ascii="Times New Roman" w:hAnsi="Times New Roman"/>
          <w:b w:val="1"/>
          <w:i w:val="1"/>
          <w:sz w:val="28"/>
        </w:rPr>
        <w:t xml:space="preserve"> </w:t>
      </w:r>
      <w:r>
        <w:rPr>
          <w:rFonts w:ascii="Times New Roman" w:hAnsi="Times New Roman"/>
          <w:b w:val="1"/>
          <w:i w:val="1"/>
          <w:sz w:val="28"/>
        </w:rPr>
        <w:t>компетентность».</w:t>
      </w:r>
    </w:p>
    <w:p w14:paraId="D5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 Этому оказывает соде</w:t>
      </w:r>
      <w:r>
        <w:rPr>
          <w:rFonts w:ascii="Times New Roman" w:hAnsi="Times New Roman"/>
          <w:b w:val="1"/>
          <w:i w:val="1"/>
          <w:sz w:val="28"/>
        </w:rPr>
        <w:t>йствие «фор</w:t>
      </w:r>
      <w:r>
        <w:rPr>
          <w:rFonts w:ascii="Times New Roman" w:hAnsi="Times New Roman"/>
          <w:b w:val="1"/>
          <w:i w:val="1"/>
          <w:sz w:val="28"/>
        </w:rPr>
        <w:t>мирование знаний об алгоритмических конструкциях, логических значениях и операциях», «умен</w:t>
      </w:r>
      <w:r>
        <w:rPr>
          <w:rFonts w:ascii="Times New Roman" w:hAnsi="Times New Roman"/>
          <w:b w:val="1"/>
          <w:i w:val="1"/>
          <w:sz w:val="28"/>
        </w:rPr>
        <w:t>ий формализации и структурирова</w:t>
      </w:r>
      <w:r>
        <w:rPr>
          <w:rFonts w:ascii="Times New Roman" w:hAnsi="Times New Roman"/>
          <w:b w:val="1"/>
          <w:i w:val="1"/>
          <w:sz w:val="28"/>
        </w:rPr>
        <w:t>ния информации».</w:t>
      </w:r>
    </w:p>
    <w:p w14:paraId="D6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«Физика»</w:t>
      </w:r>
      <w:r>
        <w:rPr>
          <w:rFonts w:ascii="Times New Roman" w:hAnsi="Times New Roman"/>
          <w:b w:val="1"/>
          <w:i w:val="1"/>
          <w:sz w:val="28"/>
        </w:rPr>
        <w:t xml:space="preserve"> </w:t>
      </w:r>
      <w:r>
        <w:rPr>
          <w:rFonts w:ascii="Times New Roman" w:hAnsi="Times New Roman"/>
          <w:b w:val="1"/>
          <w:i w:val="1"/>
          <w:sz w:val="28"/>
        </w:rPr>
        <w:t>кроме предметных результатов обеспечивает формирование познавательных универсальных учебных действий, учебных действий подраздела «ИКТ -</w:t>
      </w:r>
      <w:r>
        <w:rPr>
          <w:rFonts w:ascii="Times New Roman" w:hAnsi="Times New Roman"/>
          <w:b w:val="1"/>
          <w:i w:val="1"/>
          <w:sz w:val="28"/>
        </w:rPr>
        <w:t xml:space="preserve"> </w:t>
      </w:r>
      <w:r>
        <w:rPr>
          <w:rFonts w:ascii="Times New Roman" w:hAnsi="Times New Roman"/>
          <w:b w:val="1"/>
          <w:i w:val="1"/>
          <w:sz w:val="28"/>
        </w:rPr>
        <w:t>компетентность».</w:t>
      </w:r>
    </w:p>
    <w:p w14:paraId="D7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Этому способствует «приобретени</w:t>
      </w:r>
      <w:r>
        <w:rPr>
          <w:rFonts w:ascii="Times New Roman" w:hAnsi="Times New Roman"/>
          <w:b w:val="1"/>
          <w:i w:val="1"/>
          <w:sz w:val="28"/>
        </w:rPr>
        <w:t>е опыта применения научных мето</w:t>
      </w:r>
      <w:r>
        <w:rPr>
          <w:rFonts w:ascii="Times New Roman" w:hAnsi="Times New Roman"/>
          <w:b w:val="1"/>
          <w:i w:val="1"/>
          <w:sz w:val="28"/>
        </w:rPr>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w:t>
      </w:r>
      <w:r>
        <w:rPr>
          <w:rFonts w:ascii="Times New Roman" w:hAnsi="Times New Roman"/>
          <w:b w:val="1"/>
          <w:i w:val="1"/>
          <w:sz w:val="28"/>
        </w:rPr>
        <w:t>нения достижений физики и техно</w:t>
      </w:r>
      <w:r>
        <w:rPr>
          <w:rFonts w:ascii="Times New Roman" w:hAnsi="Times New Roman"/>
          <w:b w:val="1"/>
          <w:i w:val="1"/>
          <w:sz w:val="28"/>
        </w:rPr>
        <w:t>логий для рационального природопользования», что оказывает содействие развитию личностных результатов.</w:t>
      </w:r>
    </w:p>
    <w:p w14:paraId="D8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«Биология»</w:t>
      </w:r>
      <w:r>
        <w:rPr>
          <w:rFonts w:ascii="Times New Roman" w:hAnsi="Times New Roman"/>
          <w:b w:val="1"/>
          <w:i w:val="1"/>
          <w:sz w:val="28"/>
        </w:rPr>
        <w:t xml:space="preserve"> через две главные группы линий развития обеспечивает формирование личност</w:t>
      </w:r>
      <w:r>
        <w:rPr>
          <w:rFonts w:ascii="Times New Roman" w:hAnsi="Times New Roman"/>
          <w:b w:val="1"/>
          <w:i w:val="1"/>
          <w:sz w:val="28"/>
        </w:rPr>
        <w:t>ных и метапредметных резуль</w:t>
      </w:r>
      <w:r>
        <w:rPr>
          <w:rFonts w:ascii="Times New Roman" w:hAnsi="Times New Roman"/>
          <w:b w:val="1"/>
          <w:i w:val="1"/>
          <w:sz w:val="28"/>
        </w:rPr>
        <w:t>татов, универсальных учебных действий подраздела «Стратегия смыслового чтения», подраздела «ИКТ -</w:t>
      </w:r>
      <w:r>
        <w:rPr>
          <w:rFonts w:ascii="Times New Roman" w:hAnsi="Times New Roman"/>
          <w:b w:val="1"/>
          <w:i w:val="1"/>
          <w:sz w:val="28"/>
        </w:rPr>
        <w:t xml:space="preserve"> </w:t>
      </w:r>
      <w:r>
        <w:rPr>
          <w:rFonts w:ascii="Times New Roman" w:hAnsi="Times New Roman"/>
          <w:b w:val="1"/>
          <w:i w:val="1"/>
          <w:sz w:val="28"/>
        </w:rPr>
        <w:t>компетентность».</w:t>
      </w:r>
    </w:p>
    <w:p w14:paraId="D9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Первая группа линий – знакомство с целостной картиной мира (умение объяснять мир с биологической точки зрения) – о</w:t>
      </w:r>
      <w:r>
        <w:rPr>
          <w:rFonts w:ascii="Times New Roman" w:hAnsi="Times New Roman"/>
          <w:b w:val="1"/>
          <w:i w:val="1"/>
          <w:sz w:val="28"/>
        </w:rPr>
        <w:t>бе</w:t>
      </w:r>
      <w:r>
        <w:rPr>
          <w:rFonts w:ascii="Times New Roman" w:hAnsi="Times New Roman"/>
          <w:b w:val="1"/>
          <w:i w:val="1"/>
          <w:sz w:val="28"/>
        </w:rPr>
        <w:t>спечивает развитие познавате</w:t>
      </w:r>
      <w:r>
        <w:rPr>
          <w:rFonts w:ascii="Times New Roman" w:hAnsi="Times New Roman"/>
          <w:b w:val="1"/>
          <w:i w:val="1"/>
          <w:sz w:val="28"/>
        </w:rPr>
        <w:t>льных универсальных учебных дей</w:t>
      </w:r>
      <w:r>
        <w:rPr>
          <w:rFonts w:ascii="Times New Roman" w:hAnsi="Times New Roman"/>
          <w:b w:val="1"/>
          <w:i w:val="1"/>
          <w:sz w:val="28"/>
        </w:rPr>
        <w:t>ствий. Именно благодаря ей происходит «формирование системы научных знаний о живой прир</w:t>
      </w:r>
      <w:r>
        <w:rPr>
          <w:rFonts w:ascii="Times New Roman" w:hAnsi="Times New Roman"/>
          <w:b w:val="1"/>
          <w:i w:val="1"/>
          <w:sz w:val="28"/>
        </w:rPr>
        <w:t>оде», «первоначальных системати</w:t>
      </w:r>
      <w:r>
        <w:rPr>
          <w:rFonts w:ascii="Times New Roman" w:hAnsi="Times New Roman"/>
          <w:b w:val="1"/>
          <w:i w:val="1"/>
          <w:sz w:val="28"/>
        </w:rPr>
        <w:t>зированных представлений о биологических объектах, процессах, явлениях, закономерностях, об основных биологических теориях». Вторая группа линий – формир</w:t>
      </w:r>
      <w:r>
        <w:rPr>
          <w:rFonts w:ascii="Times New Roman" w:hAnsi="Times New Roman"/>
          <w:b w:val="1"/>
          <w:i w:val="1"/>
          <w:sz w:val="28"/>
        </w:rPr>
        <w:t>ование оценочного, эмоционально</w:t>
      </w:r>
      <w:r>
        <w:rPr>
          <w:rFonts w:ascii="Times New Roman" w:hAnsi="Times New Roman"/>
          <w:b w:val="1"/>
          <w:i w:val="1"/>
          <w:sz w:val="28"/>
        </w:rPr>
        <w:t>го отношения к миру – способ</w:t>
      </w:r>
      <w:r>
        <w:rPr>
          <w:rFonts w:ascii="Times New Roman" w:hAnsi="Times New Roman"/>
          <w:b w:val="1"/>
          <w:i w:val="1"/>
          <w:sz w:val="28"/>
        </w:rPr>
        <w:t>ствует личностному развитию уче</w:t>
      </w:r>
      <w:r>
        <w:rPr>
          <w:rFonts w:ascii="Times New Roman" w:hAnsi="Times New Roman"/>
          <w:b w:val="1"/>
          <w:i w:val="1"/>
          <w:sz w:val="28"/>
        </w:rPr>
        <w:t xml:space="preserve">ника. С ней связаны такие задачи предмета, как формирование основ экологической грамотности, «защиты здоровья людей в условиях быстрого изменения </w:t>
      </w:r>
      <w:r>
        <w:rPr>
          <w:rFonts w:ascii="Times New Roman" w:hAnsi="Times New Roman"/>
          <w:b w:val="1"/>
          <w:i w:val="1"/>
          <w:sz w:val="28"/>
        </w:rPr>
        <w:t>экологического качества окружаю</w:t>
      </w:r>
      <w:r>
        <w:rPr>
          <w:rFonts w:ascii="Times New Roman" w:hAnsi="Times New Roman"/>
          <w:b w:val="1"/>
          <w:i w:val="1"/>
          <w:sz w:val="28"/>
        </w:rPr>
        <w:t>щей среды».</w:t>
      </w:r>
    </w:p>
    <w:p w14:paraId="DA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«Химия»,</w:t>
      </w:r>
      <w:r>
        <w:rPr>
          <w:rFonts w:ascii="Times New Roman" w:hAnsi="Times New Roman"/>
          <w:b w:val="1"/>
          <w:i w:val="1"/>
          <w:sz w:val="28"/>
        </w:rPr>
        <w:t xml:space="preserve"> наряду с предметными результатами, нацелен на формирование познавате</w:t>
      </w:r>
      <w:r>
        <w:rPr>
          <w:rFonts w:ascii="Times New Roman" w:hAnsi="Times New Roman"/>
          <w:b w:val="1"/>
          <w:i w:val="1"/>
          <w:sz w:val="28"/>
        </w:rPr>
        <w:t>льных универсальных учебных дей</w:t>
      </w:r>
      <w:r>
        <w:rPr>
          <w:rFonts w:ascii="Times New Roman" w:hAnsi="Times New Roman"/>
          <w:b w:val="1"/>
          <w:i w:val="1"/>
          <w:sz w:val="28"/>
        </w:rPr>
        <w:t>ствий, учебных действий подраздела «ИКТ -</w:t>
      </w:r>
      <w:r>
        <w:rPr>
          <w:rFonts w:ascii="Times New Roman" w:hAnsi="Times New Roman"/>
          <w:b w:val="1"/>
          <w:i w:val="1"/>
          <w:sz w:val="28"/>
        </w:rPr>
        <w:t xml:space="preserve"> </w:t>
      </w:r>
      <w:r>
        <w:rPr>
          <w:rFonts w:ascii="Times New Roman" w:hAnsi="Times New Roman"/>
          <w:b w:val="1"/>
          <w:i w:val="1"/>
          <w:sz w:val="28"/>
        </w:rPr>
        <w:t>компетентность».</w:t>
      </w:r>
    </w:p>
    <w:p w14:paraId="DB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 Этому способствует реше</w:t>
      </w:r>
      <w:r>
        <w:rPr>
          <w:rFonts w:ascii="Times New Roman" w:hAnsi="Times New Roman"/>
          <w:b w:val="1"/>
          <w:i w:val="1"/>
          <w:sz w:val="28"/>
        </w:rPr>
        <w:t>ние таких задач, как «формирова</w:t>
      </w:r>
      <w:r>
        <w:rPr>
          <w:rFonts w:ascii="Times New Roman" w:hAnsi="Times New Roman"/>
          <w:b w:val="1"/>
          <w:i w:val="1"/>
          <w:sz w:val="28"/>
        </w:rPr>
        <w:t>ние первоначальных системати</w:t>
      </w:r>
      <w:r>
        <w:rPr>
          <w:rFonts w:ascii="Times New Roman" w:hAnsi="Times New Roman"/>
          <w:b w:val="1"/>
          <w:i w:val="1"/>
          <w:sz w:val="28"/>
        </w:rPr>
        <w:t>зированных представлений о веще</w:t>
      </w:r>
      <w:r>
        <w:rPr>
          <w:rFonts w:ascii="Times New Roman" w:hAnsi="Times New Roman"/>
          <w:b w:val="1"/>
          <w:i w:val="1"/>
          <w:sz w:val="28"/>
        </w:rPr>
        <w:t>ствах», «формирование умений устанавливать связи между реально наблюдаемыми химическими явлениями и процессами, прои</w:t>
      </w:r>
      <w:r>
        <w:rPr>
          <w:rFonts w:ascii="Times New Roman" w:hAnsi="Times New Roman"/>
          <w:b w:val="1"/>
          <w:i w:val="1"/>
          <w:sz w:val="28"/>
        </w:rPr>
        <w:t>сходя</w:t>
      </w:r>
      <w:r>
        <w:rPr>
          <w:rFonts w:ascii="Times New Roman" w:hAnsi="Times New Roman"/>
          <w:b w:val="1"/>
          <w:i w:val="1"/>
          <w:sz w:val="28"/>
        </w:rPr>
        <w:t xml:space="preserve">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w:t>
      </w:r>
      <w:r>
        <w:rPr>
          <w:rFonts w:ascii="Times New Roman" w:hAnsi="Times New Roman"/>
          <w:b w:val="1"/>
          <w:i w:val="1"/>
          <w:sz w:val="28"/>
        </w:rPr>
        <w:t>в решении современных экологиче</w:t>
      </w:r>
      <w:r>
        <w:rPr>
          <w:rFonts w:ascii="Times New Roman" w:hAnsi="Times New Roman"/>
          <w:b w:val="1"/>
          <w:i w:val="1"/>
          <w:sz w:val="28"/>
        </w:rPr>
        <w:t>ских проблем, в том числе в пре</w:t>
      </w:r>
      <w:r>
        <w:rPr>
          <w:rFonts w:ascii="Times New Roman" w:hAnsi="Times New Roman"/>
          <w:b w:val="1"/>
          <w:i w:val="1"/>
          <w:sz w:val="28"/>
        </w:rPr>
        <w:t>дотвращении техногенных и эколо</w:t>
      </w:r>
      <w:r>
        <w:rPr>
          <w:rFonts w:ascii="Times New Roman" w:hAnsi="Times New Roman"/>
          <w:b w:val="1"/>
          <w:i w:val="1"/>
          <w:sz w:val="28"/>
        </w:rPr>
        <w:t>гических катастроф.</w:t>
      </w:r>
    </w:p>
    <w:p w14:paraId="DC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Большую роль в становлении личности ученика играют предметы </w:t>
      </w:r>
      <w:r>
        <w:rPr>
          <w:rFonts w:ascii="Times New Roman" w:hAnsi="Times New Roman"/>
          <w:b w:val="1"/>
          <w:sz w:val="28"/>
        </w:rPr>
        <w:t>«Изобразительное искусство</w:t>
      </w:r>
      <w:r>
        <w:rPr>
          <w:rFonts w:ascii="Times New Roman" w:hAnsi="Times New Roman"/>
          <w:b w:val="1"/>
          <w:i w:val="1"/>
          <w:sz w:val="28"/>
        </w:rPr>
        <w:t xml:space="preserve">», </w:t>
      </w:r>
      <w:r>
        <w:rPr>
          <w:rFonts w:ascii="Times New Roman" w:hAnsi="Times New Roman"/>
          <w:b w:val="1"/>
          <w:sz w:val="28"/>
        </w:rPr>
        <w:t>«Музыка»</w:t>
      </w:r>
      <w:r>
        <w:rPr>
          <w:rFonts w:ascii="Times New Roman" w:hAnsi="Times New Roman"/>
          <w:b w:val="1"/>
          <w:sz w:val="28"/>
        </w:rPr>
        <w:t>.</w:t>
      </w:r>
      <w:r>
        <w:rPr>
          <w:rFonts w:ascii="Times New Roman" w:hAnsi="Times New Roman"/>
          <w:b w:val="1"/>
          <w:i w:val="1"/>
          <w:sz w:val="28"/>
        </w:rPr>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w:t>
      </w:r>
      <w:r>
        <w:rPr>
          <w:rFonts w:ascii="Times New Roman" w:hAnsi="Times New Roman"/>
          <w:b w:val="1"/>
          <w:i w:val="1"/>
          <w:sz w:val="28"/>
        </w:rPr>
        <w:t>спечивая тем самым развитие ком</w:t>
      </w:r>
      <w:r>
        <w:rPr>
          <w:rFonts w:ascii="Times New Roman" w:hAnsi="Times New Roman"/>
          <w:b w:val="1"/>
          <w:i w:val="1"/>
          <w:sz w:val="28"/>
        </w:rPr>
        <w:t>муникативных универсальных учебных действий.</w:t>
      </w:r>
    </w:p>
    <w:p w14:paraId="DD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 </w:t>
      </w:r>
      <w:r>
        <w:rPr>
          <w:rFonts w:ascii="Times New Roman" w:hAnsi="Times New Roman"/>
          <w:b w:val="1"/>
          <w:sz w:val="28"/>
        </w:rPr>
        <w:t>«Технология»</w:t>
      </w:r>
      <w:r>
        <w:rPr>
          <w:rFonts w:ascii="Times New Roman" w:hAnsi="Times New Roman"/>
          <w:b w:val="1"/>
          <w:i w:val="1"/>
          <w:sz w:val="28"/>
        </w:rPr>
        <w:t xml:space="preserve"> имеет чёткую практико-ориентированную направленность. Он способствуе</w:t>
      </w:r>
      <w:r>
        <w:rPr>
          <w:rFonts w:ascii="Times New Roman" w:hAnsi="Times New Roman"/>
          <w:b w:val="1"/>
          <w:i w:val="1"/>
          <w:sz w:val="28"/>
        </w:rPr>
        <w:t>т формированию регулятивных уни</w:t>
      </w:r>
      <w:r>
        <w:rPr>
          <w:rFonts w:ascii="Times New Roman" w:hAnsi="Times New Roman"/>
          <w:b w:val="1"/>
          <w:i w:val="1"/>
          <w:sz w:val="28"/>
        </w:rPr>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w:t>
      </w:r>
      <w:r>
        <w:rPr>
          <w:rFonts w:ascii="Times New Roman" w:hAnsi="Times New Roman"/>
          <w:b w:val="1"/>
          <w:i w:val="1"/>
          <w:sz w:val="28"/>
        </w:rPr>
        <w:t>рования и эстетического оформле</w:t>
      </w:r>
      <w:r>
        <w:rPr>
          <w:rFonts w:ascii="Times New Roman" w:hAnsi="Times New Roman"/>
          <w:b w:val="1"/>
          <w:i w:val="1"/>
          <w:sz w:val="28"/>
        </w:rPr>
        <w:t>ния изделий». В то же время «формирование умений устанавливать взаимосвязь знаний по разным уч</w:t>
      </w:r>
      <w:r>
        <w:rPr>
          <w:rFonts w:ascii="Times New Roman" w:hAnsi="Times New Roman"/>
          <w:b w:val="1"/>
          <w:i w:val="1"/>
          <w:sz w:val="28"/>
        </w:rPr>
        <w:t>ебным предметам для решения при</w:t>
      </w:r>
      <w:r>
        <w:rPr>
          <w:rFonts w:ascii="Times New Roman" w:hAnsi="Times New Roman"/>
          <w:b w:val="1"/>
          <w:i w:val="1"/>
          <w:sz w:val="28"/>
        </w:rPr>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w:t>
      </w:r>
      <w:r>
        <w:rPr>
          <w:rFonts w:ascii="Times New Roman" w:hAnsi="Times New Roman"/>
          <w:b w:val="1"/>
          <w:i w:val="1"/>
          <w:sz w:val="28"/>
        </w:rPr>
        <w:t>ми технологиями, их востребован</w:t>
      </w:r>
      <w:r>
        <w:rPr>
          <w:rFonts w:ascii="Times New Roman" w:hAnsi="Times New Roman"/>
          <w:b w:val="1"/>
          <w:i w:val="1"/>
          <w:sz w:val="28"/>
        </w:rPr>
        <w:t>ности на рынке труда», данный предмет обеспечивает личностное развитие ученика.</w:t>
      </w:r>
    </w:p>
    <w:p w14:paraId="DE0B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Предметы </w:t>
      </w:r>
      <w:r>
        <w:rPr>
          <w:rFonts w:ascii="Times New Roman" w:hAnsi="Times New Roman"/>
          <w:b w:val="1"/>
          <w:sz w:val="28"/>
        </w:rPr>
        <w:t>«Физическая культура</w:t>
      </w:r>
      <w:r>
        <w:rPr>
          <w:rFonts w:ascii="Times New Roman" w:hAnsi="Times New Roman"/>
          <w:b w:val="1"/>
          <w:sz w:val="28"/>
        </w:rPr>
        <w:t>»</w:t>
      </w:r>
      <w:r>
        <w:rPr>
          <w:rFonts w:ascii="Times New Roman" w:hAnsi="Times New Roman"/>
          <w:b w:val="1"/>
          <w:i w:val="1"/>
          <w:sz w:val="28"/>
        </w:rPr>
        <w:t xml:space="preserve"> и </w:t>
      </w:r>
      <w:r>
        <w:rPr>
          <w:rFonts w:ascii="Times New Roman" w:hAnsi="Times New Roman"/>
          <w:b w:val="1"/>
          <w:sz w:val="28"/>
        </w:rPr>
        <w:t>«Основы безопасности жизнедеятельности»</w:t>
      </w:r>
      <w:r>
        <w:rPr>
          <w:rFonts w:ascii="Times New Roman" w:hAnsi="Times New Roman"/>
          <w:b w:val="1"/>
          <w:i w:val="1"/>
          <w:sz w:val="28"/>
        </w:rPr>
        <w:t xml:space="preserve"> способствуют ф</w:t>
      </w:r>
      <w:r>
        <w:rPr>
          <w:rFonts w:ascii="Times New Roman" w:hAnsi="Times New Roman"/>
          <w:b w:val="1"/>
          <w:i w:val="1"/>
          <w:sz w:val="28"/>
        </w:rPr>
        <w:t>ормированию регулятивных универ</w:t>
      </w:r>
      <w:r>
        <w:rPr>
          <w:rFonts w:ascii="Times New Roman" w:hAnsi="Times New Roman"/>
          <w:b w:val="1"/>
          <w:i w:val="1"/>
          <w:sz w:val="28"/>
        </w:rPr>
        <w:t>сальных учебных действий через «развитие двигательной активности обучающихся, формирование по</w:t>
      </w:r>
      <w:r>
        <w:rPr>
          <w:rFonts w:ascii="Times New Roman" w:hAnsi="Times New Roman"/>
          <w:b w:val="1"/>
          <w:i w:val="1"/>
          <w:sz w:val="28"/>
        </w:rPr>
        <w:t>требности в систематическом уча</w:t>
      </w:r>
      <w:r>
        <w:rPr>
          <w:rFonts w:ascii="Times New Roman" w:hAnsi="Times New Roman"/>
          <w:b w:val="1"/>
          <w:i w:val="1"/>
          <w:sz w:val="28"/>
        </w:rPr>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w:t>
      </w:r>
      <w:r>
        <w:rPr>
          <w:rFonts w:ascii="Times New Roman" w:hAnsi="Times New Roman"/>
          <w:b w:val="1"/>
          <w:i w:val="1"/>
          <w:sz w:val="28"/>
        </w:rPr>
        <w:t>; предвидеть возникновение опас</w:t>
      </w:r>
      <w:r>
        <w:rPr>
          <w:rFonts w:ascii="Times New Roman" w:hAnsi="Times New Roman"/>
          <w:b w:val="1"/>
          <w:i w:val="1"/>
          <w:sz w:val="28"/>
        </w:rPr>
        <w:t>ных ситуаций». Таким образом «ф</w:t>
      </w:r>
      <w:r>
        <w:rPr>
          <w:rFonts w:ascii="Times New Roman" w:hAnsi="Times New Roman"/>
          <w:b w:val="1"/>
          <w:i w:val="1"/>
          <w:sz w:val="28"/>
        </w:rPr>
        <w:t>изическое, эмоциональное, интел</w:t>
      </w:r>
      <w:r>
        <w:rPr>
          <w:rFonts w:ascii="Times New Roman" w:hAnsi="Times New Roman"/>
          <w:b w:val="1"/>
          <w:i w:val="1"/>
          <w:sz w:val="28"/>
        </w:rPr>
        <w:t>лектуальное и социальное развити</w:t>
      </w:r>
      <w:r>
        <w:rPr>
          <w:rFonts w:ascii="Times New Roman" w:hAnsi="Times New Roman"/>
          <w:b w:val="1"/>
          <w:i w:val="1"/>
          <w:sz w:val="28"/>
        </w:rPr>
        <w:t>е личности», а также «формирова</w:t>
      </w:r>
      <w:r>
        <w:rPr>
          <w:rFonts w:ascii="Times New Roman" w:hAnsi="Times New Roman"/>
          <w:b w:val="1"/>
          <w:i w:val="1"/>
          <w:sz w:val="28"/>
        </w:rPr>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14:paraId="DF0B0000">
      <w:pPr>
        <w:pStyle w:val="Style_56"/>
        <w:spacing w:line="276" w:lineRule="auto"/>
        <w:ind w:firstLine="360" w:left="0"/>
        <w:jc w:val="both"/>
        <w:rPr>
          <w:rFonts w:ascii="Times New Roman" w:hAnsi="Times New Roman"/>
          <w:sz w:val="28"/>
        </w:rPr>
      </w:pPr>
      <w:r>
        <w:rPr>
          <w:rFonts w:ascii="Times New Roman" w:hAnsi="Times New Roman"/>
          <w:sz w:val="28"/>
        </w:rPr>
        <w:t xml:space="preserve">Формированию УУД способствует  внеурочная деятельность, организованная в </w:t>
      </w:r>
      <w:r>
        <w:rPr>
          <w:rFonts w:ascii="Times New Roman" w:hAnsi="Times New Roman"/>
          <w:sz w:val="28"/>
        </w:rPr>
        <w:t>МБОУ СОШ № 1 им. Ляпидевского ст. Старощербиновская</w:t>
      </w:r>
      <w:r>
        <w:rPr>
          <w:rFonts w:ascii="Times New Roman" w:hAnsi="Times New Roman"/>
          <w:sz w:val="28"/>
        </w:rPr>
        <w:t xml:space="preserve"> в соответствии с федеральными государственными образовательными стандартами по 5 направлениям: общеинтеллектуальному, общекультурному, спортивно-оздоровительному, духовно-нравственному и социальному. </w:t>
      </w:r>
    </w:p>
    <w:p w14:paraId="E00B0000">
      <w:pPr>
        <w:pStyle w:val="Style_56"/>
        <w:spacing w:line="276" w:lineRule="auto"/>
        <w:ind w:firstLine="360" w:left="0"/>
        <w:jc w:val="both"/>
        <w:rPr>
          <w:rFonts w:ascii="Times New Roman" w:hAnsi="Times New Roman"/>
          <w:sz w:val="28"/>
        </w:rPr>
      </w:pPr>
    </w:p>
    <w:p w14:paraId="E10B0000">
      <w:pPr>
        <w:pStyle w:val="Style_56"/>
        <w:spacing w:line="276" w:lineRule="auto"/>
        <w:ind w:firstLine="360" w:left="0"/>
        <w:jc w:val="both"/>
        <w:rPr>
          <w:rFonts w:ascii="Times New Roman" w:hAnsi="Times New Roman"/>
          <w:sz w:val="28"/>
        </w:rPr>
      </w:pPr>
    </w:p>
    <w:p w14:paraId="E20B0000">
      <w:pPr>
        <w:pStyle w:val="Style_56"/>
        <w:spacing w:line="276" w:lineRule="auto"/>
        <w:ind w:firstLine="360" w:left="0"/>
        <w:jc w:val="both"/>
        <w:rPr>
          <w:rFonts w:ascii="Times New Roman" w:hAnsi="Times New Roman"/>
          <w:sz w:val="28"/>
        </w:rPr>
      </w:pPr>
    </w:p>
    <w:p w14:paraId="E30B0000">
      <w:pPr>
        <w:pStyle w:val="Style_56"/>
        <w:spacing w:line="276" w:lineRule="auto"/>
        <w:ind w:firstLine="360" w:left="0"/>
        <w:jc w:val="both"/>
        <w:rPr>
          <w:rFonts w:ascii="Times New Roman" w:hAnsi="Times New Roman"/>
          <w:sz w:val="28"/>
        </w:rPr>
      </w:pPr>
    </w:p>
    <w:p w14:paraId="E40B0000">
      <w:pPr>
        <w:pStyle w:val="Style_56"/>
        <w:spacing w:line="276" w:lineRule="auto"/>
        <w:ind w:firstLine="360" w:left="0"/>
        <w:jc w:val="both"/>
        <w:rPr>
          <w:rFonts w:ascii="Times New Roman" w:hAnsi="Times New Roman"/>
          <w:sz w:val="28"/>
        </w:rPr>
      </w:pPr>
    </w:p>
    <w:p w14:paraId="E50B0000">
      <w:pPr>
        <w:spacing w:line="276" w:lineRule="auto"/>
        <w:ind/>
        <w:jc w:val="center"/>
        <w:rPr>
          <w:sz w:val="28"/>
        </w:rPr>
      </w:pPr>
      <w:r>
        <w:rPr>
          <w:rStyle w:val="Style_67_ch"/>
          <w:sz w:val="28"/>
        </w:rPr>
        <w:t>Планируемые результаты освоения, технологии, диагностический инструментарий личностных, познавательных, регулятивных и коммуникативных универсальных учебных действий по годам обучения</w:t>
      </w:r>
    </w:p>
    <w:tbl>
      <w:tblPr>
        <w:tblStyle w:val="Style_57"/>
        <w:tblInd w:type="dxa" w:w="-743"/>
        <w:tblLayout w:type="fixed"/>
        <w:tblCellMar>
          <w:left w:type="dxa" w:w="0"/>
          <w:right w:type="dxa" w:w="0"/>
        </w:tblCellMar>
      </w:tblPr>
      <w:tblGrid>
        <w:gridCol w:w="1310"/>
        <w:gridCol w:w="1703"/>
        <w:gridCol w:w="1693"/>
        <w:gridCol w:w="1679"/>
        <w:gridCol w:w="24"/>
        <w:gridCol w:w="1809"/>
        <w:gridCol w:w="24"/>
        <w:gridCol w:w="1703"/>
        <w:gridCol w:w="7"/>
      </w:tblGrid>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60B0000">
            <w:pPr>
              <w:pStyle w:val="Style_68"/>
              <w:spacing w:after="0" w:before="0" w:line="276" w:lineRule="auto"/>
              <w:ind/>
              <w:rPr>
                <w:b w:val="1"/>
                <w:i w:val="1"/>
                <w:sz w:val="28"/>
              </w:rPr>
            </w:pPr>
            <w:r>
              <w:rPr>
                <w:b w:val="1"/>
                <w:i w:val="1"/>
                <w:sz w:val="28"/>
              </w:rPr>
              <w:t>  </w:t>
            </w:r>
            <w:r>
              <w:rPr>
                <w:rStyle w:val="Style_69_ch"/>
                <w:b w:val="1"/>
                <w:i w:val="1"/>
                <w:sz w:val="28"/>
              </w:rPr>
              <w:t xml:space="preserve">ЛИЧНОСТНЫЕ </w:t>
            </w:r>
          </w:p>
        </w:tc>
        <w:tc>
          <w:tcPr>
            <w:tcW w:type="dxa" w:w="7"/>
            <w:tcBorders>
              <w:left w:color="000000" w:sz="8" w:val="single"/>
            </w:tcBorders>
            <w:tcMar>
              <w:left w:type="dxa" w:w="0"/>
              <w:right w:type="dxa" w:w="0"/>
            </w:tcMar>
          </w:tcPr>
          <w:p w14:paraId="E70B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80B0000">
            <w:pPr>
              <w:pStyle w:val="Style_68"/>
              <w:spacing w:after="0" w:before="0" w:line="276" w:lineRule="auto"/>
              <w:ind/>
              <w:rPr>
                <w:b w:val="1"/>
                <w:i w:val="1"/>
                <w:sz w:val="28"/>
              </w:rPr>
            </w:pPr>
            <w:r>
              <w:rPr>
                <w:rStyle w:val="Style_69_ch"/>
                <w:b w:val="1"/>
                <w:i w:val="1"/>
                <w:sz w:val="28"/>
              </w:rPr>
              <w:t>Класс</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90B0000">
            <w:pPr>
              <w:pStyle w:val="Style_68"/>
              <w:spacing w:after="0" w:before="0" w:line="276" w:lineRule="auto"/>
              <w:ind/>
              <w:rPr>
                <w:b w:val="1"/>
                <w:i w:val="1"/>
                <w:sz w:val="28"/>
              </w:rPr>
            </w:pPr>
            <w:r>
              <w:rPr>
                <w:rStyle w:val="Style_69_ch"/>
                <w:b w:val="1"/>
                <w:i w:val="1"/>
                <w:sz w:val="28"/>
              </w:rPr>
              <w:t>5 класс</w:t>
            </w: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A0B0000">
            <w:pPr>
              <w:pStyle w:val="Style_68"/>
              <w:spacing w:after="0" w:before="0" w:line="276" w:lineRule="auto"/>
              <w:ind/>
              <w:rPr>
                <w:b w:val="1"/>
                <w:i w:val="1"/>
                <w:sz w:val="28"/>
              </w:rPr>
            </w:pPr>
            <w:r>
              <w:rPr>
                <w:rStyle w:val="Style_69_ch"/>
                <w:b w:val="1"/>
                <w:i w:val="1"/>
                <w:sz w:val="28"/>
              </w:rPr>
              <w:t>6 класс</w:t>
            </w:r>
          </w:p>
        </w:tc>
        <w:tc>
          <w:tcPr>
            <w:tcW w:type="dxa" w:w="170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B0B0000">
            <w:pPr>
              <w:pStyle w:val="Style_68"/>
              <w:spacing w:after="0" w:before="0" w:line="276" w:lineRule="auto"/>
              <w:ind/>
              <w:rPr>
                <w:b w:val="1"/>
                <w:i w:val="1"/>
                <w:sz w:val="28"/>
              </w:rPr>
            </w:pPr>
            <w:r>
              <w:rPr>
                <w:rStyle w:val="Style_69_ch"/>
                <w:b w:val="1"/>
                <w:i w:val="1"/>
                <w:sz w:val="28"/>
              </w:rPr>
              <w:t>7 класс</w:t>
            </w: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C0B0000">
            <w:pPr>
              <w:pStyle w:val="Style_68"/>
              <w:spacing w:after="0" w:before="0" w:line="276" w:lineRule="auto"/>
              <w:ind/>
              <w:rPr>
                <w:b w:val="1"/>
                <w:i w:val="1"/>
                <w:sz w:val="28"/>
              </w:rPr>
            </w:pPr>
            <w:r>
              <w:rPr>
                <w:rStyle w:val="Style_69_ch"/>
                <w:b w:val="1"/>
                <w:i w:val="1"/>
                <w:sz w:val="28"/>
              </w:rPr>
              <w:t>8 класс</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D0B0000">
            <w:pPr>
              <w:pStyle w:val="Style_68"/>
              <w:spacing w:after="0" w:before="0" w:line="276" w:lineRule="auto"/>
              <w:ind/>
              <w:rPr>
                <w:b w:val="1"/>
                <w:i w:val="1"/>
                <w:sz w:val="28"/>
              </w:rPr>
            </w:pPr>
            <w:r>
              <w:rPr>
                <w:rStyle w:val="Style_69_ch"/>
                <w:b w:val="1"/>
                <w:i w:val="1"/>
                <w:sz w:val="28"/>
              </w:rPr>
              <w:t>9 класс</w:t>
            </w:r>
          </w:p>
        </w:tc>
        <w:tc>
          <w:tcPr>
            <w:tcW w:type="dxa" w:w="7"/>
            <w:tcBorders>
              <w:left w:color="000000" w:sz="8" w:val="single"/>
            </w:tcBorders>
            <w:tcMar>
              <w:left w:type="dxa" w:w="0"/>
              <w:right w:type="dxa" w:w="0"/>
            </w:tcMar>
          </w:tcPr>
          <w:p w14:paraId="EE0B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F0B0000">
            <w:pPr>
              <w:spacing w:line="276" w:lineRule="auto"/>
              <w:ind/>
              <w:jc w:val="center"/>
              <w:rPr>
                <w:i w:val="1"/>
                <w:sz w:val="24"/>
              </w:rPr>
            </w:pPr>
            <w:r>
              <w:rPr>
                <w:i w:val="1"/>
                <w:sz w:val="24"/>
              </w:rPr>
              <w:t xml:space="preserve">Компонент </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00B0000">
            <w:pPr>
              <w:spacing w:line="276" w:lineRule="auto"/>
              <w:ind/>
              <w:rPr>
                <w:i w:val="1"/>
                <w:sz w:val="24"/>
              </w:rPr>
            </w:pPr>
            <w:r>
              <w:rPr>
                <w:i w:val="1"/>
                <w:sz w:val="24"/>
              </w:rPr>
              <w:t xml:space="preserve">- знание государственной символики (герб, флаг, гимн), </w:t>
            </w:r>
          </w:p>
          <w:p w14:paraId="F10B0000">
            <w:pPr>
              <w:spacing w:line="276" w:lineRule="auto"/>
              <w:ind/>
              <w:rPr>
                <w:i w:val="1"/>
                <w:sz w:val="24"/>
              </w:rPr>
            </w:pPr>
            <w:r>
              <w:rPr>
                <w:i w:val="1"/>
                <w:sz w:val="24"/>
              </w:rPr>
              <w:t>- знание государственных праздников.</w:t>
            </w:r>
          </w:p>
          <w:p w14:paraId="F20B0000">
            <w:pPr>
              <w:spacing w:line="276" w:lineRule="auto"/>
              <w:ind/>
              <w:rPr>
                <w:i w:val="1"/>
                <w:sz w:val="24"/>
              </w:rPr>
            </w:pP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30B0000">
            <w:pPr>
              <w:spacing w:line="276" w:lineRule="auto"/>
              <w:ind w:hanging="117" w:left="0" w:right="-108"/>
              <w:rPr>
                <w:i w:val="1"/>
                <w:sz w:val="24"/>
              </w:rPr>
            </w:pPr>
            <w:r>
              <w:rPr>
                <w:i w:val="1"/>
                <w:sz w:val="24"/>
              </w:rPr>
              <w:t>- представление о российской государственности,</w:t>
            </w:r>
          </w:p>
          <w:p w14:paraId="F40B0000">
            <w:pPr>
              <w:spacing w:line="276" w:lineRule="auto"/>
              <w:ind/>
              <w:rPr>
                <w:i w:val="1"/>
                <w:sz w:val="24"/>
              </w:rPr>
            </w:pPr>
            <w:r>
              <w:rPr>
                <w:i w:val="1"/>
                <w:sz w:val="24"/>
              </w:rPr>
              <w:t>- знание о народах и этнических группах России;</w:t>
            </w:r>
          </w:p>
          <w:p w14:paraId="F50B0000">
            <w:pPr>
              <w:spacing w:line="276" w:lineRule="auto"/>
              <w:ind/>
              <w:jc w:val="both"/>
              <w:rPr>
                <w:i w:val="1"/>
                <w:sz w:val="24"/>
              </w:rPr>
            </w:pPr>
            <w:r>
              <w:rPr>
                <w:i w:val="1"/>
                <w:sz w:val="24"/>
              </w:rPr>
              <w:t>Краснодарского края</w:t>
            </w:r>
          </w:p>
        </w:tc>
        <w:tc>
          <w:tcPr>
            <w:tcW w:type="dxa" w:w="170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60B0000">
            <w:pPr>
              <w:spacing w:line="276" w:lineRule="auto"/>
              <w:ind/>
              <w:rPr>
                <w:i w:val="1"/>
                <w:sz w:val="24"/>
              </w:rPr>
            </w:pPr>
            <w:r>
              <w:rPr>
                <w:i w:val="1"/>
                <w:sz w:val="24"/>
              </w:rPr>
              <w:t>- знание основных прав и обязанностей гражданина России</w:t>
            </w:r>
          </w:p>
          <w:p w14:paraId="F70B0000">
            <w:pPr>
              <w:spacing w:line="276" w:lineRule="auto"/>
              <w:ind/>
              <w:rPr>
                <w:i w:val="1"/>
                <w:sz w:val="24"/>
              </w:rPr>
            </w:pP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80B0000">
            <w:pPr>
              <w:spacing w:line="276" w:lineRule="auto"/>
              <w:ind/>
              <w:rPr>
                <w:i w:val="1"/>
                <w:sz w:val="24"/>
              </w:rPr>
            </w:pPr>
            <w:r>
              <w:rPr>
                <w:i w:val="1"/>
                <w:sz w:val="24"/>
              </w:rPr>
              <w:t xml:space="preserve">- уважение к другим народам России и мира и принятие их, межэтническая толерантность, готовность к равноправному сотрудничеству </w:t>
            </w:r>
          </w:p>
          <w:p w14:paraId="F90B0000">
            <w:pPr>
              <w:spacing w:line="276" w:lineRule="auto"/>
              <w:ind/>
              <w:rPr>
                <w:i w:val="1"/>
                <w:sz w:val="24"/>
              </w:rPr>
            </w:pPr>
            <w:r>
              <w:rPr>
                <w:i w:val="1"/>
                <w:sz w:val="24"/>
              </w:rPr>
              <w:t>- знание географии России и Краснодарского края, ее достижений и культурных традиций</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A0B0000">
            <w:pPr>
              <w:spacing w:line="276" w:lineRule="auto"/>
              <w:ind/>
              <w:rPr>
                <w:i w:val="1"/>
                <w:sz w:val="24"/>
              </w:rPr>
            </w:pPr>
            <w:r>
              <w:rPr>
                <w:i w:val="1"/>
                <w:sz w:val="24"/>
              </w:rPr>
              <w:t>- знание Конституции как основного закона государства;</w:t>
            </w:r>
          </w:p>
          <w:p w14:paraId="FB0B0000">
            <w:pPr>
              <w:spacing w:line="276" w:lineRule="auto"/>
              <w:ind/>
              <w:rPr>
                <w:i w:val="1"/>
                <w:sz w:val="24"/>
              </w:rPr>
            </w:pPr>
            <w:r>
              <w:rPr>
                <w:i w:val="1"/>
                <w:sz w:val="24"/>
              </w:rPr>
              <w:t>- освоение общекультурного наследия России и общемирового культурного наследия</w:t>
            </w:r>
          </w:p>
          <w:p w14:paraId="FC0B0000">
            <w:pPr>
              <w:spacing w:line="276" w:lineRule="auto"/>
              <w:ind/>
              <w:jc w:val="both"/>
              <w:rPr>
                <w:i w:val="1"/>
                <w:sz w:val="24"/>
              </w:rPr>
            </w:pPr>
            <w:r>
              <w:rPr>
                <w:i w:val="1"/>
                <w:sz w:val="24"/>
              </w:rPr>
              <w:t>- знание истории родного края</w:t>
            </w:r>
          </w:p>
        </w:tc>
        <w:tc>
          <w:tcPr>
            <w:tcW w:type="dxa" w:w="7"/>
            <w:tcBorders>
              <w:left w:color="000000" w:sz="8" w:val="single"/>
            </w:tcBorders>
            <w:tcMar>
              <w:left w:type="dxa" w:w="0"/>
              <w:right w:type="dxa" w:w="0"/>
            </w:tcMar>
          </w:tcPr>
          <w:p w14:paraId="FD0B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E0B0000">
            <w:pPr>
              <w:pStyle w:val="Style_68"/>
              <w:spacing w:after="0" w:before="0" w:line="276" w:lineRule="auto"/>
              <w:ind/>
              <w:rPr>
                <w:b w:val="1"/>
                <w:i w:val="1"/>
                <w:sz w:val="22"/>
              </w:rPr>
            </w:pPr>
            <w:r>
              <w:rPr>
                <w:rStyle w:val="Style_69_ch"/>
                <w:b w:val="1"/>
                <w:i w:val="1"/>
                <w:sz w:val="22"/>
              </w:rPr>
              <w:t>технологии</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F0B0000">
            <w:pPr>
              <w:spacing w:line="276" w:lineRule="auto"/>
              <w:ind/>
              <w:jc w:val="both"/>
              <w:rPr>
                <w:b w:val="1"/>
                <w:i w:val="1"/>
                <w:sz w:val="28"/>
              </w:rPr>
            </w:pPr>
            <w:r>
              <w:rPr>
                <w:rStyle w:val="Style_69_ch"/>
                <w:b w:val="1"/>
                <w:i w:val="1"/>
                <w:sz w:val="28"/>
              </w:rPr>
              <w:t>Проектно-исследовательской деятельности, проблемного обучения, технология интерактивного обучения, информационно-коммуникационные технологии обучения, технологии сотрудничества</w:t>
            </w:r>
          </w:p>
        </w:tc>
        <w:tc>
          <w:tcPr>
            <w:tcW w:type="dxa" w:w="7"/>
            <w:tcBorders>
              <w:left w:color="000000" w:sz="8" w:val="single"/>
            </w:tcBorders>
            <w:tcMar>
              <w:left w:type="dxa" w:w="0"/>
              <w:right w:type="dxa" w:w="0"/>
            </w:tcMar>
          </w:tcPr>
          <w:p w14:paraId="000C0000"/>
        </w:tc>
      </w:tr>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010C0000">
            <w:pPr>
              <w:pStyle w:val="Style_68"/>
              <w:spacing w:after="0" w:before="0" w:line="276" w:lineRule="auto"/>
              <w:ind/>
              <w:rPr>
                <w:b w:val="1"/>
                <w:i w:val="1"/>
                <w:sz w:val="28"/>
              </w:rPr>
            </w:pPr>
            <w:r>
              <w:rPr>
                <w:rStyle w:val="Style_69_ch"/>
                <w:b w:val="1"/>
                <w:i w:val="1"/>
                <w:sz w:val="28"/>
              </w:rPr>
              <w:t>ПОЗНАВАТЕЛЬНЫЕ</w:t>
            </w:r>
          </w:p>
        </w:tc>
        <w:tc>
          <w:tcPr>
            <w:tcW w:type="dxa" w:w="7"/>
            <w:tcBorders>
              <w:left w:color="000000" w:sz="8" w:val="single"/>
            </w:tcBorders>
            <w:tcMar>
              <w:left w:type="dxa" w:w="0"/>
              <w:right w:type="dxa" w:w="0"/>
            </w:tcMar>
          </w:tcPr>
          <w:p w14:paraId="020C0000"/>
        </w:tc>
      </w:tr>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030C0000">
            <w:pPr>
              <w:pStyle w:val="Style_68"/>
              <w:spacing w:after="0" w:before="0" w:line="276" w:lineRule="auto"/>
              <w:ind/>
              <w:rPr>
                <w:b w:val="1"/>
                <w:i w:val="1"/>
                <w:sz w:val="28"/>
              </w:rPr>
            </w:pPr>
            <w:r>
              <w:rPr>
                <w:b w:val="1"/>
                <w:i w:val="1"/>
                <w:sz w:val="28"/>
              </w:rPr>
              <w:t xml:space="preserve">1. Формирование и развитие </w:t>
            </w:r>
            <w:r>
              <w:rPr>
                <w:rStyle w:val="Style_70_ch"/>
                <w:b w:val="1"/>
                <w:i w:val="0"/>
                <w:sz w:val="28"/>
              </w:rPr>
              <w:t>основ читательской компетенции</w:t>
            </w:r>
          </w:p>
        </w:tc>
        <w:tc>
          <w:tcPr>
            <w:tcW w:type="dxa" w:w="7"/>
            <w:tcBorders>
              <w:left w:color="000000" w:sz="8" w:val="single"/>
            </w:tcBorders>
            <w:tcMar>
              <w:left w:type="dxa" w:w="0"/>
              <w:right w:type="dxa" w:w="0"/>
            </w:tcMar>
          </w:tcPr>
          <w:p w14:paraId="04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050C0000">
            <w:pPr>
              <w:pStyle w:val="Style_68"/>
              <w:spacing w:after="0" w:before="0" w:line="276" w:lineRule="auto"/>
              <w:ind/>
              <w:rPr>
                <w:i w:val="1"/>
              </w:rPr>
            </w:pPr>
            <w:r>
              <w:rPr>
                <w:rStyle w:val="Style_69_ch"/>
                <w:i w:val="1"/>
              </w:rPr>
              <w:t>компонент</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060C0000">
            <w:pPr>
              <w:pStyle w:val="Style_68"/>
              <w:spacing w:after="0" w:before="0" w:line="276" w:lineRule="auto"/>
              <w:ind/>
              <w:rPr>
                <w:i w:val="1"/>
              </w:rPr>
            </w:pPr>
            <w:r>
              <w:rPr>
                <w:i w:val="1"/>
              </w:rPr>
              <w:t>Владеть чтением как средством осуществления своих дальнейших планов, владеть приёмами совершенствования</w:t>
            </w:r>
          </w:p>
          <w:p w14:paraId="070C0000">
            <w:pPr>
              <w:pStyle w:val="Style_68"/>
              <w:spacing w:after="0" w:before="0" w:line="276" w:lineRule="auto"/>
              <w:ind/>
              <w:rPr>
                <w:i w:val="1"/>
              </w:rPr>
            </w:pPr>
            <w:r>
              <w:rPr>
                <w:i w:val="1"/>
              </w:rPr>
              <w:t>техники чтения.</w:t>
            </w: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080C0000">
            <w:pPr>
              <w:pStyle w:val="Style_68"/>
              <w:spacing w:after="0" w:before="0" w:line="276" w:lineRule="auto"/>
              <w:ind/>
              <w:rPr>
                <w:i w:val="1"/>
              </w:rPr>
            </w:pPr>
            <w:r>
              <w:rPr>
                <w:i w:val="1"/>
              </w:rPr>
              <w:t>Осознанно планировать свой актуальный круг чтения,</w:t>
            </w:r>
          </w:p>
          <w:p w14:paraId="090C0000">
            <w:pPr>
              <w:pStyle w:val="Style_68"/>
              <w:spacing w:after="0" w:before="0" w:line="276" w:lineRule="auto"/>
              <w:ind/>
              <w:rPr>
                <w:i w:val="1"/>
              </w:rPr>
            </w:pPr>
            <w:r>
              <w:rPr>
                <w:i w:val="1"/>
              </w:rPr>
              <w:t>владеть навыком осмысленного чтения.</w:t>
            </w:r>
          </w:p>
        </w:tc>
        <w:tc>
          <w:tcPr>
            <w:tcW w:type="dxa" w:w="170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0A0C0000">
            <w:pPr>
              <w:pStyle w:val="Style_68"/>
              <w:spacing w:after="0" w:before="0" w:line="276" w:lineRule="auto"/>
              <w:ind w:right="-47"/>
              <w:rPr>
                <w:i w:val="1"/>
              </w:rPr>
            </w:pPr>
            <w:r>
              <w:rPr>
                <w:i w:val="1"/>
              </w:rPr>
              <w:t>Осознанно планировать свой перспективный круг чтения, владеть навыками рефлексивного чтения.</w:t>
            </w: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0B0C0000">
            <w:pPr>
              <w:pStyle w:val="Style_18"/>
              <w:spacing w:line="276" w:lineRule="auto"/>
              <w:ind/>
              <w:rPr>
                <w:i w:val="1"/>
              </w:rPr>
            </w:pPr>
            <w:r>
              <w:rPr>
                <w:i w:val="1"/>
              </w:rPr>
              <w:t>Выбирать стратегию чтения, отвечающую конкретной учебной задаче.</w:t>
            </w:r>
          </w:p>
          <w:p w14:paraId="0C0C0000">
            <w:pPr>
              <w:pStyle w:val="Style_18"/>
              <w:spacing w:line="276" w:lineRule="auto"/>
              <w:ind/>
              <w:rPr>
                <w:i w:val="1"/>
              </w:rPr>
            </w:pPr>
            <w:r>
              <w:rPr>
                <w:i w:val="1"/>
              </w:rPr>
              <w:t xml:space="preserve">Владеть различными видами </w:t>
            </w:r>
            <w:r>
              <w:rPr>
                <w:rStyle w:val="Style_70_ch"/>
              </w:rPr>
              <w:t>и типами</w:t>
            </w:r>
            <w:r>
              <w:rPr>
                <w:i w:val="1"/>
              </w:rPr>
              <w:t xml:space="preserve"> чтения.</w:t>
            </w:r>
          </w:p>
          <w:p w14:paraId="0D0C0000">
            <w:pPr>
              <w:pStyle w:val="Style_68"/>
              <w:spacing w:after="0" w:before="0" w:line="276" w:lineRule="auto"/>
              <w:ind/>
              <w:rPr>
                <w:i w:val="1"/>
              </w:rPr>
            </w:pP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0E0C0000">
            <w:pPr>
              <w:pStyle w:val="Style_68"/>
              <w:spacing w:after="0" w:before="0" w:line="276" w:lineRule="auto"/>
              <w:ind/>
              <w:rPr>
                <w:i w:val="1"/>
              </w:rPr>
            </w:pPr>
            <w:r>
              <w:rPr>
                <w:i w:val="1"/>
              </w:rPr>
              <w:t>Проявлять потребность в систематическом чтении как средстве познания мира и себя в этом мире</w:t>
            </w:r>
          </w:p>
          <w:p w14:paraId="0F0C0000">
            <w:pPr>
              <w:pStyle w:val="Style_68"/>
              <w:spacing w:after="0" w:before="0" w:line="276" w:lineRule="auto"/>
              <w:ind/>
              <w:rPr>
                <w:i w:val="1"/>
              </w:rPr>
            </w:pPr>
          </w:p>
        </w:tc>
        <w:tc>
          <w:tcPr>
            <w:tcW w:type="dxa" w:w="7"/>
            <w:tcBorders>
              <w:left w:color="000000" w:sz="8" w:val="single"/>
            </w:tcBorders>
            <w:tcMar>
              <w:left w:type="dxa" w:w="0"/>
              <w:right w:type="dxa" w:w="0"/>
            </w:tcMar>
          </w:tcPr>
          <w:p w14:paraId="10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110C0000">
            <w:pPr>
              <w:pStyle w:val="Style_68"/>
              <w:spacing w:after="0" w:before="0" w:line="276" w:lineRule="auto"/>
              <w:ind/>
              <w:rPr>
                <w:b w:val="1"/>
                <w:i w:val="1"/>
                <w:sz w:val="22"/>
              </w:rPr>
            </w:pPr>
            <w:r>
              <w:rPr>
                <w:rStyle w:val="Style_69_ch"/>
                <w:b w:val="1"/>
                <w:i w:val="1"/>
                <w:sz w:val="22"/>
              </w:rPr>
              <w:t>технологии</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120C0000">
            <w:pPr>
              <w:pStyle w:val="Style_68"/>
              <w:spacing w:after="0" w:before="0" w:line="276" w:lineRule="auto"/>
              <w:ind/>
              <w:rPr>
                <w:b w:val="1"/>
                <w:i w:val="1"/>
                <w:sz w:val="28"/>
              </w:rPr>
            </w:pPr>
            <w:r>
              <w:rPr>
                <w:rStyle w:val="Style_69_ch"/>
                <w:b w:val="1"/>
                <w:i w:val="1"/>
                <w:sz w:val="28"/>
              </w:rPr>
              <w:t>Технология критического мышления, технология совершенствования общеучебных умений и навыков Зайцева, технология разноуровневого обучения.</w:t>
            </w:r>
          </w:p>
        </w:tc>
        <w:tc>
          <w:tcPr>
            <w:tcW w:type="dxa" w:w="7"/>
            <w:tcBorders>
              <w:left w:color="000000" w:sz="8" w:val="single"/>
            </w:tcBorders>
            <w:tcMar>
              <w:left w:type="dxa" w:w="0"/>
              <w:right w:type="dxa" w:w="0"/>
            </w:tcMar>
          </w:tcPr>
          <w:p w14:paraId="130C0000"/>
        </w:tc>
      </w:tr>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140C0000">
            <w:pPr>
              <w:pStyle w:val="Style_68"/>
              <w:spacing w:after="0" w:before="0" w:line="276" w:lineRule="auto"/>
              <w:ind/>
              <w:rPr>
                <w:b w:val="1"/>
                <w:i w:val="1"/>
                <w:sz w:val="28"/>
              </w:rPr>
            </w:pPr>
            <w:r>
              <w:rPr>
                <w:rStyle w:val="Style_69_ch"/>
                <w:b w:val="1"/>
                <w:i w:val="1"/>
                <w:sz w:val="28"/>
              </w:rPr>
              <w:t xml:space="preserve">2. Формирование компонентов учебной деятельности </w:t>
            </w:r>
          </w:p>
        </w:tc>
        <w:tc>
          <w:tcPr>
            <w:tcW w:type="dxa" w:w="7"/>
            <w:tcBorders>
              <w:left w:color="000000" w:sz="8" w:val="single"/>
            </w:tcBorders>
            <w:tcMar>
              <w:left w:type="dxa" w:w="0"/>
              <w:right w:type="dxa" w:w="0"/>
            </w:tcMar>
          </w:tcPr>
          <w:p w14:paraId="15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160C0000">
            <w:pPr>
              <w:pStyle w:val="Style_68"/>
              <w:spacing w:after="0" w:before="0" w:line="276" w:lineRule="auto"/>
              <w:ind/>
              <w:rPr>
                <w:i w:val="1"/>
              </w:rPr>
            </w:pPr>
            <w:r>
              <w:rPr>
                <w:rStyle w:val="Style_69_ch"/>
                <w:i w:val="1"/>
              </w:rPr>
              <w:t>компонент</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170C0000">
            <w:pPr>
              <w:pStyle w:val="Style_68"/>
              <w:spacing w:after="0" w:before="0" w:line="276" w:lineRule="auto"/>
              <w:ind/>
              <w:jc w:val="both"/>
              <w:rPr>
                <w:i w:val="1"/>
              </w:rPr>
            </w:pPr>
            <w:r>
              <w:rPr>
                <w:rStyle w:val="Style_69_ch"/>
                <w:i w:val="1"/>
                <w:u w:val="single"/>
              </w:rPr>
              <w:t>Учебно-познавательный интерес.</w:t>
            </w:r>
          </w:p>
          <w:p w14:paraId="180C0000">
            <w:pPr>
              <w:pStyle w:val="Style_68"/>
              <w:spacing w:after="0" w:before="0" w:line="276" w:lineRule="auto"/>
              <w:ind/>
              <w:jc w:val="both"/>
              <w:rPr>
                <w:i w:val="1"/>
              </w:rPr>
            </w:pPr>
            <w:r>
              <w:rPr>
                <w:rStyle w:val="Style_69_ch"/>
                <w:i w:val="1"/>
              </w:rPr>
              <w:t>Задавать вопросы по изучаемому материалу.</w:t>
            </w:r>
          </w:p>
          <w:p w14:paraId="190C0000">
            <w:pPr>
              <w:pStyle w:val="Style_68"/>
              <w:spacing w:after="0" w:before="0" w:line="276" w:lineRule="auto"/>
              <w:ind/>
              <w:jc w:val="both"/>
              <w:rPr>
                <w:i w:val="1"/>
              </w:rPr>
            </w:pPr>
            <w:r>
              <w:rPr>
                <w:rStyle w:val="Style_69_ch"/>
                <w:i w:val="1"/>
                <w:u w:val="single"/>
              </w:rPr>
              <w:t>Целеполагание.</w:t>
            </w:r>
          </w:p>
          <w:p w14:paraId="1A0C0000">
            <w:pPr>
              <w:pStyle w:val="Style_68"/>
              <w:spacing w:after="0" w:before="0" w:line="276" w:lineRule="auto"/>
              <w:ind/>
              <w:jc w:val="both"/>
              <w:rPr>
                <w:i w:val="1"/>
              </w:rPr>
            </w:pPr>
            <w:r>
              <w:rPr>
                <w:rStyle w:val="Style_69_ch"/>
                <w:i w:val="1"/>
              </w:rPr>
              <w:t>Реагировать на новые учебные задачи, выделять промежуточные цели для достижения результата.</w:t>
            </w:r>
          </w:p>
          <w:p w14:paraId="1B0C0000">
            <w:pPr>
              <w:pStyle w:val="Style_68"/>
              <w:spacing w:after="0" w:before="0" w:line="276" w:lineRule="auto"/>
              <w:ind/>
              <w:jc w:val="both"/>
              <w:rPr>
                <w:i w:val="1"/>
              </w:rPr>
            </w:pPr>
            <w:r>
              <w:rPr>
                <w:rStyle w:val="Style_69_ch"/>
                <w:i w:val="1"/>
                <w:u w:val="single"/>
              </w:rPr>
              <w:t>Учебные действия.</w:t>
            </w:r>
          </w:p>
          <w:p w14:paraId="1C0C0000">
            <w:pPr>
              <w:pStyle w:val="Style_68"/>
              <w:spacing w:after="0" w:before="0" w:line="276" w:lineRule="auto"/>
              <w:ind/>
              <w:jc w:val="both"/>
              <w:rPr>
                <w:i w:val="1"/>
              </w:rPr>
            </w:pPr>
            <w:r>
              <w:rPr>
                <w:rStyle w:val="Style_69_ch"/>
                <w:i w:val="1"/>
              </w:rPr>
              <w:t>Выполнять учебные операции в их внутренней связи друг с другом, копировать внешнюю форму действия.</w:t>
            </w:r>
          </w:p>
          <w:p w14:paraId="1D0C0000">
            <w:pPr>
              <w:pStyle w:val="Style_68"/>
              <w:spacing w:after="0" w:before="0" w:line="276" w:lineRule="auto"/>
              <w:ind/>
              <w:jc w:val="both"/>
              <w:rPr>
                <w:i w:val="1"/>
              </w:rPr>
            </w:pPr>
            <w:r>
              <w:rPr>
                <w:rStyle w:val="Style_69_ch"/>
                <w:i w:val="1"/>
                <w:u w:val="single"/>
              </w:rPr>
              <w:t>Действия контроля</w:t>
            </w:r>
            <w:r>
              <w:rPr>
                <w:rStyle w:val="Style_69_ch"/>
                <w:i w:val="1"/>
              </w:rPr>
              <w:t>.</w:t>
            </w:r>
          </w:p>
          <w:p w14:paraId="1E0C0000">
            <w:pPr>
              <w:pStyle w:val="Style_68"/>
              <w:spacing w:after="0" w:before="0" w:line="276" w:lineRule="auto"/>
              <w:ind/>
              <w:jc w:val="both"/>
              <w:rPr>
                <w:i w:val="1"/>
              </w:rPr>
            </w:pPr>
            <w:r>
              <w:rPr>
                <w:rStyle w:val="Style_69_ch"/>
                <w:i w:val="1"/>
              </w:rPr>
              <w:t>Обнаруживать и исправлять свои ошибки по просьбе учителя и самостоятельно.</w:t>
            </w:r>
          </w:p>
          <w:p w14:paraId="1F0C0000">
            <w:pPr>
              <w:pStyle w:val="Style_68"/>
              <w:spacing w:after="0" w:before="0" w:line="276" w:lineRule="auto"/>
              <w:ind/>
              <w:jc w:val="both"/>
              <w:rPr>
                <w:i w:val="1"/>
              </w:rPr>
            </w:pPr>
            <w:r>
              <w:rPr>
                <w:rStyle w:val="Style_69_ch"/>
                <w:i w:val="1"/>
                <w:u w:val="single"/>
              </w:rPr>
              <w:t>Действия оценки.</w:t>
            </w:r>
          </w:p>
          <w:p w14:paraId="200C0000">
            <w:pPr>
              <w:pStyle w:val="Style_68"/>
              <w:spacing w:after="0" w:before="0" w:line="276" w:lineRule="auto"/>
              <w:ind/>
              <w:jc w:val="both"/>
              <w:rPr>
                <w:i w:val="1"/>
              </w:rPr>
            </w:pPr>
            <w:r>
              <w:rPr>
                <w:rStyle w:val="Style_69_ch"/>
                <w:i w:val="1"/>
              </w:rPr>
              <w:t>Испытывать потребность в оценке своих действий, воспринимать аргументированную оценку своих действий</w:t>
            </w: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210C0000">
            <w:pPr>
              <w:pStyle w:val="Style_68"/>
              <w:spacing w:after="0" w:before="0" w:line="276" w:lineRule="auto"/>
              <w:ind/>
              <w:jc w:val="both"/>
              <w:rPr>
                <w:i w:val="1"/>
              </w:rPr>
            </w:pPr>
            <w:r>
              <w:rPr>
                <w:rStyle w:val="Style_69_ch"/>
                <w:i w:val="1"/>
                <w:u w:val="single"/>
              </w:rPr>
              <w:t>Учебно-познавательный интерес.</w:t>
            </w:r>
          </w:p>
          <w:p w14:paraId="220C0000">
            <w:pPr>
              <w:pStyle w:val="Style_68"/>
              <w:spacing w:after="0" w:before="0" w:line="276" w:lineRule="auto"/>
              <w:ind/>
              <w:jc w:val="both"/>
              <w:rPr>
                <w:i w:val="1"/>
              </w:rPr>
            </w:pPr>
            <w:r>
              <w:rPr>
                <w:rStyle w:val="Style_69_ch"/>
                <w:i w:val="1"/>
              </w:rPr>
              <w:t>Находить и представлять дополнительную информацию по теме.</w:t>
            </w:r>
          </w:p>
          <w:p w14:paraId="230C0000">
            <w:pPr>
              <w:pStyle w:val="Style_68"/>
              <w:spacing w:after="0" w:before="0" w:line="276" w:lineRule="auto"/>
              <w:ind/>
              <w:jc w:val="both"/>
              <w:rPr>
                <w:i w:val="1"/>
              </w:rPr>
            </w:pPr>
            <w:r>
              <w:rPr>
                <w:rStyle w:val="Style_69_ch"/>
                <w:i w:val="1"/>
                <w:u w:val="single"/>
              </w:rPr>
              <w:t>Целеполагание.</w:t>
            </w:r>
          </w:p>
          <w:p w14:paraId="240C0000">
            <w:pPr>
              <w:pStyle w:val="Style_68"/>
              <w:spacing w:after="0" w:before="0" w:line="276" w:lineRule="auto"/>
              <w:ind/>
              <w:jc w:val="both"/>
              <w:rPr>
                <w:i w:val="1"/>
              </w:rPr>
            </w:pPr>
            <w:r>
              <w:rPr>
                <w:rStyle w:val="Style_69_ch"/>
                <w:i w:val="1"/>
              </w:rPr>
              <w:t>Давать отчёт о своих действиях.</w:t>
            </w:r>
          </w:p>
          <w:p w14:paraId="250C0000">
            <w:pPr>
              <w:pStyle w:val="Style_68"/>
              <w:spacing w:after="0" w:before="0" w:line="276" w:lineRule="auto"/>
              <w:ind/>
              <w:jc w:val="both"/>
              <w:rPr>
                <w:i w:val="1"/>
              </w:rPr>
            </w:pPr>
            <w:r>
              <w:rPr>
                <w:rStyle w:val="Style_69_ch"/>
                <w:i w:val="1"/>
                <w:u w:val="single"/>
              </w:rPr>
              <w:t>Учебные действия.</w:t>
            </w:r>
          </w:p>
          <w:p w14:paraId="260C0000">
            <w:pPr>
              <w:pStyle w:val="Style_68"/>
              <w:spacing w:after="0" w:before="0" w:line="276" w:lineRule="auto"/>
              <w:ind/>
              <w:jc w:val="both"/>
              <w:rPr>
                <w:i w:val="1"/>
              </w:rPr>
            </w:pPr>
            <w:r>
              <w:rPr>
                <w:rStyle w:val="Style_69_ch"/>
                <w:i w:val="1"/>
              </w:rPr>
              <w:t>Планировать учебные действия, вносить изменения в план учебных действий в связи с изменением условий.</w:t>
            </w:r>
          </w:p>
          <w:p w14:paraId="270C0000">
            <w:pPr>
              <w:pStyle w:val="Style_68"/>
              <w:spacing w:after="0" w:before="0" w:line="276" w:lineRule="auto"/>
              <w:ind/>
              <w:jc w:val="both"/>
              <w:rPr>
                <w:i w:val="1"/>
              </w:rPr>
            </w:pPr>
            <w:r>
              <w:rPr>
                <w:rStyle w:val="Style_69_ch"/>
                <w:i w:val="1"/>
                <w:u w:val="single"/>
              </w:rPr>
              <w:t>Действия контроля</w:t>
            </w:r>
            <w:r>
              <w:rPr>
                <w:rStyle w:val="Style_69_ch"/>
                <w:i w:val="1"/>
              </w:rPr>
              <w:t>.</w:t>
            </w:r>
          </w:p>
          <w:p w14:paraId="280C0000">
            <w:pPr>
              <w:pStyle w:val="Style_68"/>
              <w:spacing w:after="0" w:before="0" w:line="276" w:lineRule="auto"/>
              <w:ind/>
              <w:jc w:val="both"/>
              <w:rPr>
                <w:i w:val="1"/>
              </w:rPr>
            </w:pPr>
            <w:r>
              <w:rPr>
                <w:rStyle w:val="Style_69_ch"/>
                <w:i w:val="1"/>
              </w:rPr>
              <w:t>Фиксировать факт расхождения действий и непроизвольно запомненной схемы, обосновывать свои действия по исправлению ошибок.</w:t>
            </w:r>
          </w:p>
          <w:p w14:paraId="290C0000">
            <w:pPr>
              <w:pStyle w:val="Style_68"/>
              <w:spacing w:after="0" w:before="0" w:line="276" w:lineRule="auto"/>
              <w:ind/>
              <w:jc w:val="both"/>
              <w:rPr>
                <w:i w:val="1"/>
              </w:rPr>
            </w:pPr>
            <w:r>
              <w:rPr>
                <w:rStyle w:val="Style_69_ch"/>
                <w:i w:val="1"/>
                <w:u w:val="single"/>
              </w:rPr>
              <w:t>Действия оценки.</w:t>
            </w:r>
            <w:r>
              <w:rPr>
                <w:rStyle w:val="Style_69_ch"/>
                <w:i w:val="1"/>
              </w:rPr>
              <w:t xml:space="preserve"> </w:t>
            </w:r>
          </w:p>
          <w:p w14:paraId="2A0C0000">
            <w:pPr>
              <w:pStyle w:val="Style_68"/>
              <w:spacing w:after="0" w:before="0" w:line="276" w:lineRule="auto"/>
              <w:ind/>
              <w:jc w:val="both"/>
              <w:rPr>
                <w:i w:val="1"/>
              </w:rPr>
            </w:pPr>
            <w:r>
              <w:rPr>
                <w:rStyle w:val="Style_69_ch"/>
                <w:i w:val="1"/>
              </w:rPr>
              <w:t>Оценивать свои действия, испытывать потребность во внешней оценке своих действий.</w:t>
            </w:r>
          </w:p>
        </w:tc>
        <w:tc>
          <w:tcPr>
            <w:tcW w:type="dxa" w:w="170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2B0C0000">
            <w:pPr>
              <w:pStyle w:val="Style_68"/>
              <w:spacing w:after="0" w:before="0" w:line="276" w:lineRule="auto"/>
              <w:ind/>
              <w:jc w:val="both"/>
              <w:rPr>
                <w:i w:val="1"/>
              </w:rPr>
            </w:pPr>
            <w:r>
              <w:rPr>
                <w:rStyle w:val="Style_69_ch"/>
                <w:i w:val="1"/>
                <w:u w:val="single"/>
              </w:rPr>
              <w:t>Учебно-познавательный интерес.</w:t>
            </w:r>
          </w:p>
          <w:p w14:paraId="2C0C0000">
            <w:pPr>
              <w:pStyle w:val="Style_68"/>
              <w:spacing w:after="0" w:before="0" w:line="276" w:lineRule="auto"/>
              <w:ind/>
              <w:jc w:val="both"/>
              <w:rPr>
                <w:i w:val="1"/>
              </w:rPr>
            </w:pPr>
            <w:r>
              <w:rPr>
                <w:rStyle w:val="Style_69_ch"/>
                <w:i w:val="1"/>
              </w:rPr>
              <w:t>Искать альтернативные варианты решения проблемы.</w:t>
            </w:r>
          </w:p>
          <w:p w14:paraId="2D0C0000">
            <w:pPr>
              <w:pStyle w:val="Style_68"/>
              <w:spacing w:after="0" w:before="0" w:line="276" w:lineRule="auto"/>
              <w:ind/>
              <w:jc w:val="both"/>
              <w:rPr>
                <w:i w:val="1"/>
              </w:rPr>
            </w:pPr>
            <w:r>
              <w:rPr>
                <w:rStyle w:val="Style_69_ch"/>
                <w:i w:val="1"/>
                <w:u w:val="single"/>
              </w:rPr>
              <w:t>Целеполагание.</w:t>
            </w:r>
          </w:p>
          <w:p w14:paraId="2E0C0000">
            <w:pPr>
              <w:pStyle w:val="Style_68"/>
              <w:spacing w:after="0" w:before="0" w:line="276" w:lineRule="auto"/>
              <w:ind/>
              <w:jc w:val="both"/>
              <w:rPr>
                <w:i w:val="1"/>
              </w:rPr>
            </w:pPr>
            <w:r>
              <w:rPr>
                <w:rStyle w:val="Style_69_ch"/>
                <w:i w:val="1"/>
              </w:rPr>
              <w:t>Решать познавательные задачи, достигая познавательной цели.</w:t>
            </w:r>
          </w:p>
          <w:p w14:paraId="2F0C0000">
            <w:pPr>
              <w:pStyle w:val="Style_68"/>
              <w:spacing w:after="0" w:before="0" w:line="276" w:lineRule="auto"/>
              <w:ind/>
              <w:jc w:val="both"/>
              <w:rPr>
                <w:i w:val="1"/>
              </w:rPr>
            </w:pPr>
            <w:r>
              <w:rPr>
                <w:rStyle w:val="Style_69_ch"/>
                <w:i w:val="1"/>
                <w:u w:val="single"/>
              </w:rPr>
              <w:t>Учебные действия.</w:t>
            </w:r>
          </w:p>
          <w:p w14:paraId="300C0000">
            <w:pPr>
              <w:pStyle w:val="Style_68"/>
              <w:spacing w:after="0" w:before="0" w:line="276" w:lineRule="auto"/>
              <w:ind/>
              <w:jc w:val="both"/>
              <w:rPr>
                <w:i w:val="1"/>
              </w:rPr>
            </w:pPr>
            <w:r>
              <w:rPr>
                <w:rStyle w:val="Style_69_ch"/>
                <w:i w:val="1"/>
              </w:rPr>
              <w:t>Осуществлять самостоятельно усвоенные способы действий.</w:t>
            </w:r>
          </w:p>
          <w:p w14:paraId="310C0000">
            <w:pPr>
              <w:pStyle w:val="Style_68"/>
              <w:spacing w:after="0" w:before="0" w:line="276" w:lineRule="auto"/>
              <w:ind/>
              <w:jc w:val="both"/>
              <w:rPr>
                <w:i w:val="1"/>
              </w:rPr>
            </w:pPr>
            <w:r>
              <w:rPr>
                <w:rStyle w:val="Style_69_ch"/>
                <w:i w:val="1"/>
                <w:u w:val="single"/>
              </w:rPr>
              <w:t>Действия контроля</w:t>
            </w:r>
          </w:p>
          <w:p w14:paraId="320C0000">
            <w:pPr>
              <w:pStyle w:val="Style_68"/>
              <w:spacing w:after="0" w:before="0" w:line="276" w:lineRule="auto"/>
              <w:ind/>
              <w:jc w:val="both"/>
              <w:rPr>
                <w:i w:val="1"/>
              </w:rPr>
            </w:pPr>
            <w:r>
              <w:rPr>
                <w:rStyle w:val="Style_69_ch"/>
                <w:i w:val="1"/>
              </w:rPr>
              <w:t>Осознанно предугадывать правильное направление действия, уверенно использует усвоенную схему действий, осознанно контролировать процесс решения учебной задачи.</w:t>
            </w:r>
          </w:p>
          <w:p w14:paraId="330C0000">
            <w:pPr>
              <w:pStyle w:val="Style_68"/>
              <w:spacing w:after="0" w:before="0" w:line="276" w:lineRule="auto"/>
              <w:ind/>
              <w:jc w:val="both"/>
              <w:rPr>
                <w:i w:val="1"/>
              </w:rPr>
            </w:pPr>
            <w:r>
              <w:rPr>
                <w:rStyle w:val="Style_69_ch"/>
                <w:i w:val="1"/>
                <w:u w:val="single"/>
              </w:rPr>
              <w:t>Действия оценки.</w:t>
            </w:r>
          </w:p>
          <w:p w14:paraId="340C0000">
            <w:pPr>
              <w:pStyle w:val="Style_68"/>
              <w:spacing w:after="0" w:before="0" w:line="276" w:lineRule="auto"/>
              <w:ind/>
              <w:jc w:val="both"/>
              <w:rPr>
                <w:i w:val="1"/>
              </w:rPr>
            </w:pPr>
            <w:r>
              <w:rPr>
                <w:rStyle w:val="Style_69_ch"/>
                <w:i w:val="1"/>
              </w:rPr>
              <w:t>Оценивать свои возможности по выполнению учебного задания, свои возможности по оценке работы товарища, содержательно обосновывая своё суждение.</w:t>
            </w: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350C0000">
            <w:pPr>
              <w:pStyle w:val="Style_68"/>
              <w:spacing w:after="0" w:before="0" w:line="276" w:lineRule="auto"/>
              <w:ind/>
              <w:jc w:val="both"/>
              <w:rPr>
                <w:i w:val="1"/>
              </w:rPr>
            </w:pPr>
            <w:r>
              <w:rPr>
                <w:rStyle w:val="Style_69_ch"/>
                <w:i w:val="1"/>
                <w:u w:val="single"/>
              </w:rPr>
              <w:t>Учебно-познавательный интерес.</w:t>
            </w:r>
          </w:p>
          <w:p w14:paraId="360C0000">
            <w:pPr>
              <w:pStyle w:val="Style_68"/>
              <w:spacing w:after="0" w:before="0" w:line="276" w:lineRule="auto"/>
              <w:ind/>
              <w:jc w:val="both"/>
              <w:rPr>
                <w:i w:val="1"/>
              </w:rPr>
            </w:pPr>
            <w:r>
              <w:rPr>
                <w:rStyle w:val="Style_69_ch"/>
                <w:i w:val="1"/>
              </w:rPr>
              <w:t>Работать устойчиво, принимать с интересом новые учебные задачи.</w:t>
            </w:r>
          </w:p>
          <w:p w14:paraId="370C0000">
            <w:pPr>
              <w:pStyle w:val="Style_68"/>
              <w:spacing w:after="0" w:before="0" w:line="276" w:lineRule="auto"/>
              <w:ind/>
              <w:jc w:val="both"/>
              <w:rPr>
                <w:i w:val="1"/>
              </w:rPr>
            </w:pPr>
            <w:r>
              <w:rPr>
                <w:rStyle w:val="Style_69_ch"/>
                <w:i w:val="1"/>
                <w:u w:val="single"/>
              </w:rPr>
              <w:t>Целеполагание.</w:t>
            </w:r>
          </w:p>
          <w:p w14:paraId="380C0000">
            <w:pPr>
              <w:spacing w:line="276" w:lineRule="auto"/>
              <w:ind/>
              <w:jc w:val="both"/>
              <w:rPr>
                <w:i w:val="1"/>
                <w:sz w:val="24"/>
              </w:rPr>
            </w:pPr>
            <w:r>
              <w:rPr>
                <w:i w:val="1"/>
                <w:sz w:val="24"/>
              </w:rPr>
              <w:t>Чётко</w:t>
            </w:r>
            <w:r>
              <w:rPr>
                <w:i w:val="1"/>
                <w:sz w:val="24"/>
              </w:rPr>
              <w:t> </w:t>
            </w:r>
            <w:r>
              <w:rPr>
                <w:i w:val="1"/>
                <w:sz w:val="24"/>
              </w:rPr>
              <w:t xml:space="preserve"> осознавать свою цель и структуру найденного способа, делать отчёт о них.</w:t>
            </w:r>
          </w:p>
          <w:p w14:paraId="390C0000">
            <w:pPr>
              <w:spacing w:line="276" w:lineRule="auto"/>
              <w:ind/>
              <w:jc w:val="both"/>
              <w:rPr>
                <w:i w:val="1"/>
                <w:sz w:val="24"/>
              </w:rPr>
            </w:pPr>
            <w:r>
              <w:rPr>
                <w:rStyle w:val="Style_69_ch"/>
                <w:i w:val="1"/>
                <w:sz w:val="24"/>
                <w:u w:val="single"/>
              </w:rPr>
              <w:t>Учебные действия.</w:t>
            </w:r>
          </w:p>
          <w:p w14:paraId="3A0C0000">
            <w:pPr>
              <w:spacing w:line="276" w:lineRule="auto"/>
              <w:ind/>
              <w:jc w:val="both"/>
              <w:rPr>
                <w:i w:val="1"/>
                <w:sz w:val="24"/>
              </w:rPr>
            </w:pPr>
            <w:r>
              <w:rPr>
                <w:i w:val="1"/>
                <w:sz w:val="24"/>
              </w:rPr>
              <w:t>Анализировать условия и способ действия, описывать причины своих затруднений и особенности нового способа действий.</w:t>
            </w:r>
          </w:p>
          <w:p w14:paraId="3B0C0000">
            <w:pPr>
              <w:spacing w:line="276" w:lineRule="auto"/>
              <w:ind/>
              <w:jc w:val="both"/>
              <w:rPr>
                <w:i w:val="1"/>
                <w:sz w:val="24"/>
              </w:rPr>
            </w:pPr>
            <w:r>
              <w:rPr>
                <w:rStyle w:val="Style_69_ch"/>
                <w:i w:val="1"/>
                <w:sz w:val="24"/>
                <w:u w:val="single"/>
              </w:rPr>
              <w:t>Действия контроля</w:t>
            </w:r>
          </w:p>
          <w:p w14:paraId="3C0C0000">
            <w:pPr>
              <w:spacing w:line="276" w:lineRule="auto"/>
              <w:ind/>
              <w:jc w:val="both"/>
              <w:rPr>
                <w:i w:val="1"/>
                <w:sz w:val="24"/>
              </w:rPr>
            </w:pPr>
            <w:r>
              <w:rPr>
                <w:rStyle w:val="Style_69_ch"/>
                <w:i w:val="1"/>
                <w:sz w:val="24"/>
              </w:rPr>
              <w:t>Уверенно использовать усвоенную схему действия контроля, обнаруживать ошибки, вызванные несоответствием схемы и новых условий задачи.</w:t>
            </w:r>
          </w:p>
          <w:p w14:paraId="3D0C0000">
            <w:pPr>
              <w:spacing w:line="276" w:lineRule="auto"/>
              <w:ind/>
              <w:jc w:val="both"/>
              <w:rPr>
                <w:i w:val="1"/>
                <w:sz w:val="24"/>
              </w:rPr>
            </w:pPr>
            <w:r>
              <w:rPr>
                <w:rStyle w:val="Style_69_ch"/>
                <w:i w:val="1"/>
                <w:sz w:val="24"/>
                <w:u w:val="single"/>
              </w:rPr>
              <w:t>Действия оценки.</w:t>
            </w:r>
            <w:r>
              <w:rPr>
                <w:rStyle w:val="Style_69_ch"/>
                <w:i w:val="1"/>
                <w:sz w:val="24"/>
              </w:rPr>
              <w:t xml:space="preserve"> </w:t>
            </w:r>
          </w:p>
          <w:p w14:paraId="3E0C0000">
            <w:pPr>
              <w:spacing w:line="276" w:lineRule="auto"/>
              <w:ind/>
              <w:jc w:val="both"/>
              <w:rPr>
                <w:i w:val="1"/>
                <w:sz w:val="24"/>
              </w:rPr>
            </w:pPr>
            <w:r>
              <w:rPr>
                <w:rStyle w:val="Style_69_ch"/>
                <w:i w:val="1"/>
                <w:sz w:val="24"/>
              </w:rPr>
              <w:t>Свободно и аргументировано обосновывать свою возможность или невозможность решить стоящую перед ним задачу по оценке действий, опираясь на анализ известных ему способов действия.</w:t>
            </w:r>
          </w:p>
          <w:p w14:paraId="3F0C0000">
            <w:pPr>
              <w:spacing w:line="276" w:lineRule="auto"/>
              <w:ind/>
              <w:jc w:val="both"/>
              <w:rPr>
                <w:i w:val="1"/>
                <w:sz w:val="24"/>
              </w:rPr>
            </w:pPr>
            <w:r>
              <w:rPr>
                <w:i w:val="1"/>
                <w:sz w:val="24"/>
              </w:rPr>
              <w:t> </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400C0000">
            <w:pPr>
              <w:pStyle w:val="Style_68"/>
              <w:spacing w:after="0" w:before="0" w:line="276" w:lineRule="auto"/>
              <w:ind/>
              <w:jc w:val="both"/>
              <w:rPr>
                <w:i w:val="1"/>
              </w:rPr>
            </w:pPr>
            <w:r>
              <w:rPr>
                <w:rStyle w:val="Style_69_ch"/>
                <w:i w:val="1"/>
                <w:u w:val="single"/>
              </w:rPr>
              <w:t>Учебно-познавательный интерес.</w:t>
            </w:r>
          </w:p>
          <w:p w14:paraId="410C0000">
            <w:pPr>
              <w:pStyle w:val="Style_68"/>
              <w:spacing w:after="0" w:before="0" w:line="276" w:lineRule="auto"/>
              <w:ind/>
              <w:jc w:val="both"/>
              <w:rPr>
                <w:i w:val="1"/>
              </w:rPr>
            </w:pPr>
            <w:r>
              <w:rPr>
                <w:rStyle w:val="Style_69_ch"/>
                <w:i w:val="1"/>
              </w:rPr>
              <w:t>Проявлять творческое отношение к общему способу решения учебной задачи, проявлять мотивированную избирательность интересов.</w:t>
            </w:r>
          </w:p>
          <w:p w14:paraId="420C0000">
            <w:pPr>
              <w:pStyle w:val="Style_68"/>
              <w:spacing w:after="0" w:before="0" w:line="276" w:lineRule="auto"/>
              <w:ind/>
              <w:jc w:val="both"/>
              <w:rPr>
                <w:i w:val="1"/>
              </w:rPr>
            </w:pPr>
            <w:r>
              <w:rPr>
                <w:rStyle w:val="Style_69_ch"/>
                <w:i w:val="1"/>
                <w:u w:val="single"/>
              </w:rPr>
              <w:t>Целеполагание.</w:t>
            </w:r>
          </w:p>
          <w:p w14:paraId="430C0000">
            <w:pPr>
              <w:pStyle w:val="Style_68"/>
              <w:spacing w:after="0" w:before="0" w:line="276" w:lineRule="auto"/>
              <w:ind/>
              <w:jc w:val="both"/>
              <w:rPr>
                <w:i w:val="1"/>
              </w:rPr>
            </w:pPr>
            <w:r>
              <w:rPr>
                <w:rStyle w:val="Style_69_ch"/>
                <w:i w:val="1"/>
              </w:rPr>
              <w:t>Выдвигать содержательные гипотезы, проявлять активность в определении содержания способов деятельности и их применении в различных условиях.</w:t>
            </w:r>
          </w:p>
          <w:p w14:paraId="440C0000">
            <w:pPr>
              <w:pStyle w:val="Style_68"/>
              <w:spacing w:after="0" w:before="0" w:line="276" w:lineRule="auto"/>
              <w:ind/>
              <w:jc w:val="both"/>
              <w:rPr>
                <w:i w:val="1"/>
              </w:rPr>
            </w:pPr>
            <w:r>
              <w:rPr>
                <w:rStyle w:val="Style_69_ch"/>
                <w:i w:val="1"/>
                <w:u w:val="single"/>
              </w:rPr>
              <w:t>Учебные действия.</w:t>
            </w:r>
          </w:p>
          <w:p w14:paraId="450C0000">
            <w:pPr>
              <w:pStyle w:val="Style_68"/>
              <w:spacing w:after="0" w:before="0" w:line="276" w:lineRule="auto"/>
              <w:ind/>
              <w:jc w:val="both"/>
              <w:rPr>
                <w:i w:val="1"/>
              </w:rPr>
            </w:pPr>
            <w:r>
              <w:rPr>
                <w:rStyle w:val="Style_69_ch"/>
                <w:i w:val="1"/>
              </w:rPr>
              <w:t>Самостоятельно строить новый способ действия, модифицируя известный способ,  критически оценивать свои учебные действия.</w:t>
            </w:r>
          </w:p>
          <w:p w14:paraId="460C0000">
            <w:pPr>
              <w:spacing w:line="276" w:lineRule="auto"/>
              <w:ind/>
              <w:jc w:val="both"/>
              <w:rPr>
                <w:i w:val="1"/>
                <w:sz w:val="24"/>
              </w:rPr>
            </w:pPr>
            <w:r>
              <w:rPr>
                <w:rStyle w:val="Style_69_ch"/>
                <w:i w:val="1"/>
                <w:sz w:val="24"/>
                <w:u w:val="single"/>
              </w:rPr>
              <w:t>Действия контроля</w:t>
            </w:r>
          </w:p>
          <w:p w14:paraId="470C0000">
            <w:pPr>
              <w:spacing w:line="276" w:lineRule="auto"/>
              <w:ind/>
              <w:jc w:val="both"/>
              <w:rPr>
                <w:i w:val="1"/>
                <w:sz w:val="24"/>
              </w:rPr>
            </w:pPr>
            <w:r>
              <w:rPr>
                <w:rStyle w:val="Style_69_ch"/>
                <w:i w:val="1"/>
                <w:sz w:val="24"/>
              </w:rPr>
              <w:t>Успешно контролировать соответствие выполняемых действий</w:t>
            </w:r>
            <w:r>
              <w:rPr>
                <w:rStyle w:val="Style_69_ch"/>
                <w:i w:val="1"/>
                <w:sz w:val="24"/>
              </w:rPr>
              <w:t> </w:t>
            </w:r>
            <w:r>
              <w:rPr>
                <w:rStyle w:val="Style_69_ch"/>
                <w:i w:val="1"/>
                <w:sz w:val="24"/>
              </w:rPr>
              <w:t xml:space="preserve"> соответствующей схеме, вносить коррекцию в схему действий ещё до начала их фактического выполнения.</w:t>
            </w:r>
          </w:p>
          <w:p w14:paraId="480C0000">
            <w:pPr>
              <w:spacing w:line="276" w:lineRule="auto"/>
              <w:ind/>
              <w:jc w:val="both"/>
              <w:rPr>
                <w:i w:val="1"/>
                <w:sz w:val="24"/>
              </w:rPr>
            </w:pPr>
            <w:r>
              <w:rPr>
                <w:rStyle w:val="Style_69_ch"/>
                <w:i w:val="1"/>
                <w:sz w:val="24"/>
                <w:u w:val="single"/>
              </w:rPr>
              <w:t>Действия оценки.</w:t>
            </w:r>
            <w:r>
              <w:rPr>
                <w:rStyle w:val="Style_69_ch"/>
                <w:i w:val="1"/>
                <w:sz w:val="24"/>
              </w:rPr>
              <w:t xml:space="preserve"> </w:t>
            </w:r>
          </w:p>
          <w:p w14:paraId="490C0000">
            <w:pPr>
              <w:spacing w:line="276" w:lineRule="auto"/>
              <w:ind/>
              <w:jc w:val="both"/>
              <w:rPr>
                <w:i w:val="1"/>
                <w:sz w:val="24"/>
              </w:rPr>
            </w:pPr>
            <w:r>
              <w:rPr>
                <w:rStyle w:val="Style_69_ch"/>
                <w:i w:val="1"/>
                <w:sz w:val="24"/>
              </w:rPr>
              <w:t>Самостоятельно оценить свои возможности в решении новой задачи, учитывая возможное изменение известных ему способов действия, исходя из чёткого осознания специфики усвоенных им способов и их вариаций, а также границ их применения.</w:t>
            </w:r>
          </w:p>
        </w:tc>
        <w:tc>
          <w:tcPr>
            <w:tcW w:type="dxa" w:w="7"/>
            <w:tcBorders>
              <w:left w:color="000000" w:sz="8" w:val="single"/>
            </w:tcBorders>
            <w:tcMar>
              <w:left w:type="dxa" w:w="0"/>
              <w:right w:type="dxa" w:w="0"/>
            </w:tcMar>
          </w:tcPr>
          <w:p w14:paraId="4A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4B0C0000">
            <w:pPr>
              <w:pStyle w:val="Style_68"/>
              <w:spacing w:after="0" w:before="0" w:line="276" w:lineRule="auto"/>
              <w:ind/>
              <w:rPr>
                <w:b w:val="1"/>
                <w:i w:val="1"/>
                <w:sz w:val="22"/>
              </w:rPr>
            </w:pPr>
            <w:r>
              <w:rPr>
                <w:rStyle w:val="Style_69_ch"/>
                <w:b w:val="1"/>
                <w:i w:val="1"/>
                <w:sz w:val="22"/>
              </w:rPr>
              <w:t>технологии</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4C0C0000">
            <w:pPr>
              <w:pStyle w:val="Style_68"/>
              <w:spacing w:after="0" w:before="0" w:line="276" w:lineRule="auto"/>
              <w:ind/>
              <w:rPr>
                <w:b w:val="1"/>
                <w:i w:val="1"/>
                <w:sz w:val="28"/>
              </w:rPr>
            </w:pPr>
            <w:r>
              <w:rPr>
                <w:rStyle w:val="Style_69_ch"/>
                <w:b w:val="1"/>
                <w:i w:val="1"/>
                <w:sz w:val="28"/>
              </w:rPr>
              <w:t>Технология развивающего обучения</w:t>
            </w:r>
          </w:p>
        </w:tc>
        <w:tc>
          <w:tcPr>
            <w:tcW w:type="dxa" w:w="7"/>
            <w:tcBorders>
              <w:left w:color="000000" w:sz="8" w:val="single"/>
            </w:tcBorders>
            <w:tcMar>
              <w:left w:type="dxa" w:w="0"/>
              <w:right w:type="dxa" w:w="0"/>
            </w:tcMar>
          </w:tcPr>
          <w:p w14:paraId="4D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4E0C0000">
            <w:pPr>
              <w:pStyle w:val="Style_68"/>
              <w:spacing w:after="0" w:before="0" w:line="276" w:lineRule="auto"/>
              <w:ind w:right="-108"/>
              <w:rPr>
                <w:b w:val="1"/>
                <w:i w:val="1"/>
                <w:sz w:val="22"/>
              </w:rPr>
            </w:pPr>
            <w:r>
              <w:rPr>
                <w:rStyle w:val="Style_69_ch"/>
                <w:b w:val="1"/>
                <w:i w:val="1"/>
                <w:sz w:val="22"/>
              </w:rPr>
              <w:t>диагностика</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4F0C0000">
            <w:pPr>
              <w:pStyle w:val="Style_68"/>
              <w:spacing w:after="0" w:before="0" w:line="276" w:lineRule="auto"/>
              <w:ind/>
              <w:rPr>
                <w:b w:val="1"/>
                <w:i w:val="1"/>
                <w:sz w:val="28"/>
              </w:rPr>
            </w:pPr>
            <w:r>
              <w:rPr>
                <w:b w:val="1"/>
                <w:i w:val="1"/>
                <w:sz w:val="28"/>
              </w:rPr>
              <w:t>«Оценка уровня сформированности учебной деятельности», тестирование по теме «Отношение к учебной деятельности»</w:t>
            </w:r>
          </w:p>
        </w:tc>
        <w:tc>
          <w:tcPr>
            <w:tcW w:type="dxa" w:w="7"/>
            <w:tcBorders>
              <w:left w:color="000000" w:sz="8" w:val="single"/>
            </w:tcBorders>
            <w:tcMar>
              <w:left w:type="dxa" w:w="0"/>
              <w:right w:type="dxa" w:w="0"/>
            </w:tcMar>
          </w:tcPr>
          <w:p w14:paraId="500C0000"/>
        </w:tc>
      </w:tr>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510C0000">
            <w:pPr>
              <w:pStyle w:val="Style_18"/>
              <w:spacing w:line="276" w:lineRule="auto"/>
              <w:ind/>
              <w:rPr>
                <w:b w:val="1"/>
                <w:i w:val="1"/>
                <w:sz w:val="28"/>
              </w:rPr>
            </w:pPr>
            <w:r>
              <w:rPr>
                <w:rStyle w:val="Style_67_ch"/>
                <w:i w:val="1"/>
                <w:sz w:val="28"/>
              </w:rPr>
              <w:t>3. Формирование основ реализации проектно-исследовательской деятельности;</w:t>
            </w:r>
          </w:p>
        </w:tc>
        <w:tc>
          <w:tcPr>
            <w:tcW w:type="dxa" w:w="7"/>
            <w:tcBorders>
              <w:left w:color="000000" w:sz="8" w:val="single"/>
            </w:tcBorders>
            <w:tcMar>
              <w:left w:type="dxa" w:w="0"/>
              <w:right w:type="dxa" w:w="0"/>
            </w:tcMar>
          </w:tcPr>
          <w:p w14:paraId="52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530C0000">
            <w:pPr>
              <w:pStyle w:val="Style_68"/>
              <w:spacing w:after="0" w:before="0" w:line="276" w:lineRule="auto"/>
              <w:ind/>
              <w:rPr>
                <w:i w:val="1"/>
              </w:rPr>
            </w:pPr>
            <w:r>
              <w:rPr>
                <w:rStyle w:val="Style_69_ch"/>
                <w:i w:val="1"/>
              </w:rPr>
              <w:t>компонент</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540C0000">
            <w:pPr>
              <w:pStyle w:val="Style_68"/>
              <w:spacing w:after="0" w:before="0" w:line="276" w:lineRule="auto"/>
              <w:ind/>
              <w:rPr>
                <w:i w:val="1"/>
              </w:rPr>
            </w:pPr>
            <w:r>
              <w:rPr>
                <w:i w:val="1"/>
              </w:rPr>
              <w:t xml:space="preserve">Проводить наблюдение  и эксперимент под руководством учителя. </w:t>
            </w:r>
          </w:p>
          <w:p w14:paraId="550C0000">
            <w:pPr>
              <w:pStyle w:val="Style_68"/>
              <w:spacing w:after="0" w:before="0" w:line="276" w:lineRule="auto"/>
              <w:ind/>
              <w:rPr>
                <w:i w:val="1"/>
              </w:rPr>
            </w:pPr>
            <w:r>
              <w:rPr>
                <w:i w:val="1"/>
              </w:rPr>
              <w:t>Понимать</w:t>
            </w:r>
            <w:r>
              <w:rPr>
                <w:rStyle w:val="Style_69_ch"/>
                <w:i w:val="1"/>
              </w:rPr>
              <w:t xml:space="preserve"> логику построения проектных и исследовательских работ. Самостоятельно выполнять работы реферативного характера.</w:t>
            </w:r>
          </w:p>
          <w:p w14:paraId="560C0000">
            <w:pPr>
              <w:pStyle w:val="Style_68"/>
              <w:spacing w:after="0" w:before="0" w:line="276" w:lineRule="auto"/>
              <w:ind/>
              <w:rPr>
                <w:i w:val="1"/>
              </w:rPr>
            </w:pPr>
            <w:r>
              <w:rPr>
                <w:rStyle w:val="Style_69_ch"/>
                <w:i w:val="1"/>
              </w:rPr>
              <w:t>Владеть рефлексивными умениями (самостоятельно осмысливать задачу, для решения которой недостаточно знаний; уметь отвечать на вопрос: чему нужно научиться для решения поставленной задачи).</w:t>
            </w: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570C0000">
            <w:pPr>
              <w:pStyle w:val="Style_68"/>
              <w:spacing w:after="0" w:before="0" w:line="276" w:lineRule="auto"/>
              <w:ind/>
              <w:rPr>
                <w:i w:val="1"/>
              </w:rPr>
            </w:pPr>
            <w:r>
              <w:rPr>
                <w:rStyle w:val="Style_69_ch"/>
                <w:i w:val="1"/>
              </w:rPr>
              <w:t xml:space="preserve">Владеть навыками коллективного планирования, делового партнёрского общения при написании проектных и исследовательских работ. </w:t>
            </w:r>
            <w:r>
              <w:rPr>
                <w:i w:val="1"/>
              </w:rPr>
              <w:t>Осуществлять расширенный поиск информации с использованием ресурсов библиотек и Интернета.</w:t>
            </w:r>
          </w:p>
          <w:p w14:paraId="580C0000">
            <w:pPr>
              <w:pStyle w:val="Style_68"/>
              <w:spacing w:after="0" w:before="0" w:line="276" w:lineRule="auto"/>
              <w:ind/>
              <w:rPr>
                <w:i w:val="1"/>
              </w:rPr>
            </w:pPr>
            <w:r>
              <w:rPr>
                <w:i w:val="1"/>
              </w:rPr>
              <w:t>Владеть поисковыми умениями, умениями и навыками работать в сотрудничестве.</w:t>
            </w:r>
          </w:p>
        </w:tc>
        <w:tc>
          <w:tcPr>
            <w:tcW w:type="dxa" w:w="170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590C0000">
            <w:pPr>
              <w:pStyle w:val="Style_68"/>
              <w:spacing w:after="0" w:before="0" w:line="276" w:lineRule="auto"/>
              <w:ind/>
              <w:rPr>
                <w:i w:val="1"/>
              </w:rPr>
            </w:pPr>
            <w:r>
              <w:rPr>
                <w:rStyle w:val="Style_69_ch"/>
                <w:i w:val="1"/>
              </w:rPr>
              <w:t xml:space="preserve">Уметь самостоятельно работать с литературными источниками как основой научного исследования. </w:t>
            </w:r>
          </w:p>
          <w:p w14:paraId="5A0C0000">
            <w:pPr>
              <w:pStyle w:val="Style_68"/>
              <w:spacing w:after="0" w:before="0" w:line="276" w:lineRule="auto"/>
              <w:ind/>
              <w:rPr>
                <w:i w:val="1"/>
              </w:rPr>
            </w:pPr>
            <w:r>
              <w:rPr>
                <w:rStyle w:val="Style_69_ch"/>
                <w:i w:val="1"/>
              </w:rPr>
              <w:t>Уметь критически осмысливать материал, представленный в литературном источнике.</w:t>
            </w:r>
          </w:p>
          <w:p w14:paraId="5B0C0000">
            <w:pPr>
              <w:pStyle w:val="Style_68"/>
              <w:spacing w:after="0" w:before="0" w:line="276" w:lineRule="auto"/>
              <w:ind/>
              <w:rPr>
                <w:i w:val="1"/>
              </w:rPr>
            </w:pPr>
            <w:r>
              <w:rPr>
                <w:rStyle w:val="Style_69_ch"/>
                <w:i w:val="1"/>
              </w:rPr>
              <w:t>Владеть навыками оценочной самостоятельности.</w:t>
            </w: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5C0C0000">
            <w:pPr>
              <w:pStyle w:val="Style_68"/>
              <w:spacing w:after="0" w:before="0" w:line="276" w:lineRule="auto"/>
              <w:ind/>
              <w:rPr>
                <w:i w:val="1"/>
              </w:rPr>
            </w:pPr>
            <w:r>
              <w:rPr>
                <w:rStyle w:val="Style_69_ch"/>
                <w:i w:val="1"/>
              </w:rPr>
              <w:t>Владеть исследовательскими умениями, необходимыми для написания проектно-исследовательской работы.</w:t>
            </w:r>
          </w:p>
          <w:p w14:paraId="5D0C0000">
            <w:pPr>
              <w:spacing w:line="276" w:lineRule="auto"/>
              <w:ind/>
              <w:rPr>
                <w:i w:val="1"/>
                <w:sz w:val="24"/>
              </w:rPr>
            </w:pPr>
            <w:r>
              <w:rPr>
                <w:i w:val="1"/>
                <w:sz w:val="24"/>
              </w:rPr>
              <w:t>Владеть навыками правильного оформления проектно-исследовательских работ.</w:t>
            </w:r>
          </w:p>
          <w:p w14:paraId="5E0C0000">
            <w:pPr>
              <w:spacing w:line="276" w:lineRule="auto"/>
              <w:ind/>
              <w:rPr>
                <w:i w:val="1"/>
                <w:sz w:val="24"/>
              </w:rPr>
            </w:pPr>
            <w:r>
              <w:rPr>
                <w:i w:val="1"/>
                <w:sz w:val="24"/>
              </w:rPr>
              <w:t>Владеть презентационными умениями и навыками (навыки монологической речи, умение уверенно держать себя во время выступления; артистические умения; умение использовать различные средства наглядности при выступлении; умения отвечать на незапланированные вопросы)</w:t>
            </w:r>
          </w:p>
          <w:p w14:paraId="5F0C0000">
            <w:pPr>
              <w:spacing w:line="276" w:lineRule="auto"/>
              <w:ind/>
              <w:rPr>
                <w:i w:val="1"/>
                <w:sz w:val="24"/>
              </w:rPr>
            </w:pP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600C0000">
            <w:pPr>
              <w:pStyle w:val="Style_68"/>
              <w:spacing w:after="0" w:before="0" w:line="276" w:lineRule="auto"/>
              <w:ind/>
              <w:rPr>
                <w:i w:val="1"/>
              </w:rPr>
            </w:pPr>
            <w:r>
              <w:rPr>
                <w:rStyle w:val="Style_69_ch"/>
                <w:i w:val="1"/>
              </w:rPr>
              <w:t>Самостоятельно проводить исследования, используя различные источники информации.</w:t>
            </w:r>
          </w:p>
          <w:p w14:paraId="610C0000">
            <w:pPr>
              <w:pStyle w:val="Style_68"/>
              <w:spacing w:after="0" w:before="0" w:line="276" w:lineRule="auto"/>
              <w:ind/>
              <w:rPr>
                <w:i w:val="1"/>
              </w:rPr>
            </w:pPr>
            <w:r>
              <w:rPr>
                <w:rStyle w:val="Style_69_ch"/>
                <w:i w:val="1"/>
              </w:rPr>
              <w:t>Писать рецензию на проектно-исследовательскую работу.</w:t>
            </w:r>
          </w:p>
          <w:p w14:paraId="620C0000">
            <w:pPr>
              <w:pStyle w:val="Style_68"/>
              <w:spacing w:after="0" w:before="0" w:line="276" w:lineRule="auto"/>
              <w:ind/>
              <w:rPr>
                <w:i w:val="1"/>
              </w:rPr>
            </w:pPr>
            <w:r>
              <w:rPr>
                <w:rStyle w:val="Style_69_ch"/>
                <w:i w:val="1"/>
              </w:rPr>
              <w:t>Владеть менеджерскими умениями (умение самостоятельно проектировать процесс (изделие); умение планировать деятельность, время, ресурсы; умения принимать решения и прогнозировать их последствия; навыки анализа собственной деятельности, её хода и промежуточных результатов.</w:t>
            </w:r>
          </w:p>
        </w:tc>
        <w:tc>
          <w:tcPr>
            <w:tcW w:type="dxa" w:w="7"/>
            <w:tcBorders>
              <w:left w:color="000000" w:sz="8" w:val="single"/>
            </w:tcBorders>
            <w:tcMar>
              <w:left w:type="dxa" w:w="0"/>
              <w:right w:type="dxa" w:w="0"/>
            </w:tcMar>
          </w:tcPr>
          <w:p w14:paraId="63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640C0000">
            <w:pPr>
              <w:pStyle w:val="Style_68"/>
              <w:spacing w:after="0" w:before="0" w:line="276" w:lineRule="auto"/>
              <w:ind/>
              <w:rPr>
                <w:b w:val="1"/>
                <w:i w:val="1"/>
                <w:sz w:val="22"/>
              </w:rPr>
            </w:pPr>
            <w:r>
              <w:rPr>
                <w:rStyle w:val="Style_69_ch"/>
                <w:b w:val="1"/>
                <w:i w:val="1"/>
                <w:sz w:val="22"/>
              </w:rPr>
              <w:t>технологии</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650C0000">
            <w:pPr>
              <w:pStyle w:val="Style_68"/>
              <w:spacing w:after="0" w:before="0" w:line="276" w:lineRule="auto"/>
              <w:ind/>
              <w:rPr>
                <w:b w:val="1"/>
                <w:i w:val="1"/>
                <w:sz w:val="28"/>
              </w:rPr>
            </w:pPr>
            <w:r>
              <w:rPr>
                <w:rStyle w:val="Style_69_ch"/>
                <w:b w:val="1"/>
                <w:i w:val="1"/>
                <w:sz w:val="28"/>
              </w:rPr>
              <w:t>Проектно-</w:t>
            </w:r>
            <w:r>
              <w:rPr>
                <w:rStyle w:val="Style_69_ch"/>
                <w:b w:val="1"/>
                <w:i w:val="1"/>
                <w:sz w:val="28"/>
              </w:rPr>
              <w:t>исследовательской деятельности,</w:t>
            </w:r>
            <w:r>
              <w:rPr>
                <w:rStyle w:val="Style_69_ch"/>
                <w:b w:val="1"/>
                <w:i w:val="1"/>
                <w:sz w:val="28"/>
              </w:rPr>
              <w:t xml:space="preserve"> проблемного обучения, технология интерактивного обучения, информационно-коммуникационные технологии обучения.</w:t>
            </w:r>
          </w:p>
        </w:tc>
        <w:tc>
          <w:tcPr>
            <w:tcW w:type="dxa" w:w="7"/>
            <w:tcBorders>
              <w:left w:color="000000" w:sz="8" w:val="single"/>
            </w:tcBorders>
            <w:tcMar>
              <w:left w:type="dxa" w:w="0"/>
              <w:right w:type="dxa" w:w="0"/>
            </w:tcMar>
          </w:tcPr>
          <w:p w14:paraId="66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670C0000">
            <w:pPr>
              <w:pStyle w:val="Style_68"/>
              <w:spacing w:after="0" w:before="0" w:line="276" w:lineRule="auto"/>
              <w:ind w:right="-108"/>
              <w:rPr>
                <w:b w:val="1"/>
                <w:i w:val="1"/>
                <w:sz w:val="22"/>
              </w:rPr>
            </w:pPr>
            <w:r>
              <w:rPr>
                <w:rStyle w:val="Style_69_ch"/>
                <w:b w:val="1"/>
                <w:i w:val="1"/>
                <w:sz w:val="22"/>
              </w:rPr>
              <w:t>диагностика</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680C0000">
            <w:pPr>
              <w:spacing w:line="276" w:lineRule="auto"/>
              <w:ind/>
              <w:jc w:val="both"/>
              <w:rPr>
                <w:b w:val="1"/>
                <w:i w:val="1"/>
                <w:sz w:val="28"/>
              </w:rPr>
            </w:pPr>
            <w:r>
              <w:rPr>
                <w:b w:val="1"/>
                <w:i w:val="1"/>
                <w:sz w:val="28"/>
              </w:rPr>
              <w:t xml:space="preserve">Диагностическая карта «Уровни достижения исследовательской компетенции», </w:t>
            </w:r>
          </w:p>
        </w:tc>
        <w:tc>
          <w:tcPr>
            <w:tcW w:type="dxa" w:w="7"/>
            <w:tcBorders>
              <w:left w:color="000000" w:sz="8" w:val="single"/>
            </w:tcBorders>
            <w:tcMar>
              <w:left w:type="dxa" w:w="0"/>
              <w:right w:type="dxa" w:w="0"/>
            </w:tcMar>
          </w:tcPr>
          <w:p w14:paraId="690C0000"/>
        </w:tc>
      </w:tr>
      <w:tr>
        <w:trPr>
          <w:trHeight w:hRule="atLeast" w:val="302"/>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6A0C0000">
            <w:pPr>
              <w:spacing w:line="276" w:lineRule="auto"/>
              <w:ind/>
              <w:jc w:val="both"/>
              <w:rPr>
                <w:b w:val="1"/>
                <w:i w:val="1"/>
                <w:sz w:val="28"/>
              </w:rPr>
            </w:pPr>
            <w:r>
              <w:rPr>
                <w:rStyle w:val="Style_67_ch"/>
                <w:i w:val="1"/>
                <w:sz w:val="28"/>
              </w:rPr>
              <w:t>4. Овладение логическими действиями</w:t>
            </w:r>
          </w:p>
        </w:tc>
        <w:tc>
          <w:tcPr>
            <w:tcW w:type="dxa" w:w="7"/>
            <w:tcBorders>
              <w:left w:color="000000" w:sz="8" w:val="single"/>
            </w:tcBorders>
            <w:tcMar>
              <w:left w:type="dxa" w:w="0"/>
              <w:right w:type="dxa" w:w="0"/>
            </w:tcMar>
          </w:tcPr>
          <w:p w14:paraId="6B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6C0C0000">
            <w:pPr>
              <w:pStyle w:val="Style_68"/>
              <w:spacing w:after="0" w:before="0" w:line="276" w:lineRule="auto"/>
              <w:ind/>
              <w:rPr>
                <w:i w:val="1"/>
              </w:rPr>
            </w:pPr>
            <w:r>
              <w:rPr>
                <w:rStyle w:val="Style_69_ch"/>
                <w:i w:val="1"/>
              </w:rPr>
              <w:t>компонент</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6D0C0000">
            <w:pPr>
              <w:pStyle w:val="Style_71"/>
              <w:spacing w:after="0"/>
              <w:ind w:firstLine="0" w:left="33"/>
              <w:rPr>
                <w:rFonts w:ascii="Times New Roman" w:hAnsi="Times New Roman"/>
                <w:i w:val="1"/>
                <w:sz w:val="24"/>
              </w:rPr>
            </w:pPr>
            <w:r>
              <w:rPr>
                <w:rFonts w:ascii="Times New Roman" w:hAnsi="Times New Roman"/>
                <w:i w:val="1"/>
                <w:sz w:val="24"/>
              </w:rPr>
              <w:t>Выделять и объединять общие существенные черты изучаемых явлений и предметов (выполнять задания типа «Исключение лишнего предмета и понятия»).</w:t>
            </w:r>
          </w:p>
          <w:p w14:paraId="6E0C0000">
            <w:pPr>
              <w:pStyle w:val="Style_71"/>
              <w:spacing w:after="0"/>
              <w:ind w:firstLine="0" w:left="0"/>
              <w:rPr>
                <w:rFonts w:ascii="Times New Roman" w:hAnsi="Times New Roman"/>
                <w:i w:val="1"/>
                <w:sz w:val="24"/>
              </w:rPr>
            </w:pPr>
            <w:r>
              <w:rPr>
                <w:rFonts w:ascii="Times New Roman" w:hAnsi="Times New Roman"/>
                <w:i w:val="1"/>
                <w:sz w:val="24"/>
              </w:rPr>
              <w:t>Строить логические цепочки рассуждений</w:t>
            </w: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6F0C0000">
            <w:pPr>
              <w:pStyle w:val="Style_71"/>
              <w:spacing w:after="0"/>
              <w:ind w:firstLine="0" w:left="24"/>
              <w:rPr>
                <w:rFonts w:ascii="Times New Roman" w:hAnsi="Times New Roman"/>
                <w:i w:val="1"/>
                <w:sz w:val="24"/>
              </w:rPr>
            </w:pPr>
            <w:r>
              <w:rPr>
                <w:rFonts w:ascii="Times New Roman" w:hAnsi="Times New Roman"/>
                <w:i w:val="1"/>
                <w:sz w:val="24"/>
              </w:rPr>
              <w:t>Находить общее и отличное во всех изучаемых явлениях.</w:t>
            </w:r>
          </w:p>
          <w:p w14:paraId="700C0000">
            <w:pPr>
              <w:pStyle w:val="Style_71"/>
              <w:spacing w:after="0"/>
              <w:ind w:firstLine="0" w:left="24"/>
              <w:rPr>
                <w:rFonts w:ascii="Times New Roman" w:hAnsi="Times New Roman"/>
                <w:i w:val="1"/>
                <w:sz w:val="24"/>
              </w:rPr>
            </w:pPr>
            <w:r>
              <w:rPr>
                <w:rFonts w:ascii="Times New Roman" w:hAnsi="Times New Roman"/>
                <w:i w:val="1"/>
                <w:sz w:val="24"/>
              </w:rPr>
              <w:t>Анализировать объекты с целью выделения признаков (существенных, несущественных).</w:t>
            </w:r>
          </w:p>
          <w:p w14:paraId="710C0000">
            <w:pPr>
              <w:pStyle w:val="Style_71"/>
              <w:spacing w:after="0"/>
              <w:ind w:firstLine="0" w:left="24"/>
              <w:rPr>
                <w:rFonts w:ascii="Times New Roman" w:hAnsi="Times New Roman"/>
                <w:i w:val="1"/>
                <w:sz w:val="24"/>
              </w:rPr>
            </w:pPr>
            <w:r>
              <w:rPr>
                <w:rFonts w:ascii="Times New Roman" w:hAnsi="Times New Roman"/>
                <w:i w:val="1"/>
                <w:sz w:val="24"/>
              </w:rPr>
              <w:t>Анализировать истинность утверждений.</w:t>
            </w:r>
          </w:p>
          <w:p w14:paraId="720C0000">
            <w:pPr>
              <w:pStyle w:val="Style_71"/>
              <w:spacing w:after="0"/>
              <w:ind w:firstLine="0" w:left="0"/>
              <w:rPr>
                <w:rFonts w:ascii="Times New Roman" w:hAnsi="Times New Roman"/>
                <w:i w:val="1"/>
                <w:sz w:val="24"/>
              </w:rPr>
            </w:pPr>
          </w:p>
        </w:tc>
        <w:tc>
          <w:tcPr>
            <w:tcW w:type="dxa" w:w="170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730C0000">
            <w:pPr>
              <w:pStyle w:val="Style_72"/>
              <w:spacing w:after="0" w:before="0" w:line="276" w:lineRule="auto"/>
              <w:ind/>
              <w:rPr>
                <w:i w:val="1"/>
              </w:rPr>
            </w:pPr>
            <w:r>
              <w:rPr>
                <w:i w:val="1"/>
              </w:rPr>
              <w:t>Составлять целое из частей (синтез), в том числе самостоятельное достраивание с восполнением недостающих компонентов.</w:t>
            </w:r>
          </w:p>
          <w:p w14:paraId="740C0000">
            <w:pPr>
              <w:pStyle w:val="Style_72"/>
              <w:spacing w:after="0" w:before="0" w:line="276" w:lineRule="auto"/>
              <w:ind/>
              <w:rPr>
                <w:i w:val="1"/>
              </w:rPr>
            </w:pPr>
            <w:r>
              <w:rPr>
                <w:i w:val="1"/>
              </w:rPr>
              <w:t>Выбирать основания и критерии для сравнения, сериации, классификации объектов, подводить под понятие, выводить следствия.</w:t>
            </w: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750C0000">
            <w:pPr>
              <w:pStyle w:val="Style_71"/>
              <w:spacing w:after="0"/>
              <w:ind w:firstLine="0" w:left="0"/>
              <w:rPr>
                <w:rFonts w:ascii="Times New Roman" w:hAnsi="Times New Roman"/>
                <w:i w:val="1"/>
                <w:sz w:val="24"/>
              </w:rPr>
            </w:pPr>
            <w:r>
              <w:rPr>
                <w:rFonts w:ascii="Times New Roman" w:hAnsi="Times New Roman"/>
                <w:i w:val="1"/>
                <w:sz w:val="24"/>
              </w:rPr>
              <w:t>Анализировать изучаемые явления, задачи, данные опытов, выявлять в них существенные элементы, признаки, части.</w:t>
            </w:r>
          </w:p>
          <w:p w14:paraId="760C0000">
            <w:pPr>
              <w:pStyle w:val="Style_71"/>
              <w:spacing w:after="0"/>
              <w:ind w:firstLine="0" w:left="0"/>
              <w:rPr>
                <w:rFonts w:ascii="Times New Roman" w:hAnsi="Times New Roman"/>
                <w:i w:val="1"/>
                <w:sz w:val="24"/>
              </w:rPr>
            </w:pPr>
            <w:r>
              <w:rPr>
                <w:rFonts w:ascii="Times New Roman" w:hAnsi="Times New Roman"/>
                <w:i w:val="1"/>
                <w:sz w:val="24"/>
              </w:rPr>
              <w:t>Устанавливать причинно-следственные связи, представлять цепочки объектов и явлений.</w:t>
            </w:r>
          </w:p>
          <w:p w14:paraId="770C0000">
            <w:pPr>
              <w:pStyle w:val="Style_71"/>
              <w:spacing w:after="0"/>
              <w:ind w:firstLine="0" w:left="0"/>
              <w:rPr>
                <w:rFonts w:ascii="Times New Roman" w:hAnsi="Times New Roman"/>
                <w:i w:val="1"/>
                <w:sz w:val="24"/>
              </w:rPr>
            </w:pP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780C0000">
            <w:pPr>
              <w:pStyle w:val="Style_71"/>
              <w:spacing w:after="0"/>
              <w:ind w:firstLine="0" w:left="34"/>
              <w:rPr>
                <w:rFonts w:ascii="Times New Roman" w:hAnsi="Times New Roman"/>
                <w:i w:val="1"/>
                <w:sz w:val="24"/>
              </w:rPr>
            </w:pPr>
            <w:r>
              <w:rPr>
                <w:rFonts w:ascii="Times New Roman" w:hAnsi="Times New Roman"/>
                <w:i w:val="1"/>
                <w:sz w:val="24"/>
              </w:rPr>
              <w:t xml:space="preserve">Самостоятельно выполнять учебные задания, находить проблему и способы ее решения, активно участвовать в овладении знаниями, в проблемных упражнениях, дополнять и уточнять ответы товарищей, вносить элементы самостоятельности в сочинения, в решения задач, проявлять оригинальность в решениях. </w:t>
            </w:r>
          </w:p>
          <w:p w14:paraId="790C0000">
            <w:pPr>
              <w:pStyle w:val="Style_71"/>
              <w:spacing w:after="0"/>
              <w:ind w:firstLine="0" w:left="0"/>
              <w:rPr>
                <w:rFonts w:ascii="Times New Roman" w:hAnsi="Times New Roman"/>
                <w:i w:val="1"/>
                <w:sz w:val="24"/>
              </w:rPr>
            </w:pPr>
          </w:p>
        </w:tc>
        <w:tc>
          <w:tcPr>
            <w:tcW w:type="dxa" w:w="7"/>
            <w:tcBorders>
              <w:left w:color="000000" w:sz="8" w:val="single"/>
            </w:tcBorders>
            <w:tcMar>
              <w:left w:type="dxa" w:w="0"/>
              <w:right w:type="dxa" w:w="0"/>
            </w:tcMar>
          </w:tcPr>
          <w:p w14:paraId="7A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7B0C0000">
            <w:pPr>
              <w:pStyle w:val="Style_68"/>
              <w:spacing w:after="0" w:before="0" w:line="276" w:lineRule="auto"/>
              <w:ind/>
              <w:rPr>
                <w:b w:val="1"/>
                <w:i w:val="1"/>
                <w:sz w:val="22"/>
              </w:rPr>
            </w:pPr>
            <w:r>
              <w:rPr>
                <w:rStyle w:val="Style_69_ch"/>
                <w:b w:val="1"/>
                <w:i w:val="1"/>
                <w:sz w:val="22"/>
              </w:rPr>
              <w:t>технологии</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7C0C0000">
            <w:pPr>
              <w:pStyle w:val="Style_68"/>
              <w:spacing w:after="0" w:before="0" w:line="276" w:lineRule="auto"/>
              <w:ind/>
              <w:rPr>
                <w:b w:val="1"/>
                <w:i w:val="1"/>
                <w:sz w:val="28"/>
              </w:rPr>
            </w:pPr>
            <w:r>
              <w:rPr>
                <w:rStyle w:val="Style_69_ch"/>
                <w:b w:val="1"/>
                <w:i w:val="1"/>
                <w:sz w:val="28"/>
              </w:rPr>
              <w:t>Технологии развивающего обучения, технология уровневой дифференциации</w:t>
            </w:r>
          </w:p>
        </w:tc>
        <w:tc>
          <w:tcPr>
            <w:tcW w:type="dxa" w:w="7"/>
            <w:tcBorders>
              <w:left w:color="000000" w:sz="8" w:val="single"/>
            </w:tcBorders>
            <w:tcMar>
              <w:left w:type="dxa" w:w="0"/>
              <w:right w:type="dxa" w:w="0"/>
            </w:tcMar>
          </w:tcPr>
          <w:p w14:paraId="7D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7E0C0000">
            <w:pPr>
              <w:pStyle w:val="Style_68"/>
              <w:spacing w:after="0" w:before="0" w:line="276" w:lineRule="auto"/>
              <w:ind w:right="-108"/>
              <w:rPr>
                <w:b w:val="1"/>
                <w:i w:val="1"/>
                <w:sz w:val="22"/>
              </w:rPr>
            </w:pPr>
            <w:r>
              <w:rPr>
                <w:rStyle w:val="Style_69_ch"/>
                <w:b w:val="1"/>
                <w:i w:val="1"/>
                <w:sz w:val="22"/>
              </w:rPr>
              <w:t>диагностика</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7F0C0000">
            <w:pPr>
              <w:pStyle w:val="Style_73"/>
              <w:spacing w:after="0" w:before="0" w:line="276" w:lineRule="auto"/>
              <w:ind/>
              <w:rPr>
                <w:b w:val="1"/>
                <w:i w:val="1"/>
                <w:sz w:val="28"/>
              </w:rPr>
            </w:pPr>
            <w:r>
              <w:rPr>
                <w:b w:val="1"/>
                <w:i w:val="1"/>
                <w:sz w:val="28"/>
              </w:rPr>
              <w:t xml:space="preserve">Признаки и критерии оценок интеллектуальных особенностей обучающихся </w:t>
            </w:r>
          </w:p>
        </w:tc>
        <w:tc>
          <w:tcPr>
            <w:tcW w:type="dxa" w:w="7"/>
            <w:tcBorders>
              <w:left w:color="000000" w:sz="8" w:val="single"/>
            </w:tcBorders>
            <w:tcMar>
              <w:left w:type="dxa" w:w="0"/>
              <w:right w:type="dxa" w:w="0"/>
            </w:tcMar>
          </w:tcPr>
          <w:p w14:paraId="800C0000"/>
        </w:tc>
      </w:tr>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810C0000">
            <w:pPr>
              <w:pStyle w:val="Style_68"/>
              <w:spacing w:after="0" w:before="0" w:line="276" w:lineRule="auto"/>
              <w:ind/>
              <w:rPr>
                <w:b w:val="1"/>
                <w:i w:val="1"/>
                <w:sz w:val="28"/>
              </w:rPr>
            </w:pPr>
            <w:r>
              <w:rPr>
                <w:rStyle w:val="Style_69_ch"/>
                <w:b w:val="1"/>
                <w:i w:val="1"/>
                <w:sz w:val="28"/>
              </w:rPr>
              <w:t>РЕГУЛЯТИВНЫЕ</w:t>
            </w:r>
          </w:p>
        </w:tc>
        <w:tc>
          <w:tcPr>
            <w:tcW w:type="dxa" w:w="7"/>
            <w:tcBorders>
              <w:left w:color="000000" w:sz="8" w:val="single"/>
            </w:tcBorders>
            <w:tcMar>
              <w:left w:type="dxa" w:w="0"/>
              <w:right w:type="dxa" w:w="0"/>
            </w:tcMar>
          </w:tcPr>
          <w:p w14:paraId="820C0000"/>
        </w:tc>
      </w:tr>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830C0000">
            <w:pPr>
              <w:spacing w:line="276" w:lineRule="auto"/>
              <w:ind/>
              <w:jc w:val="both"/>
              <w:rPr>
                <w:b w:val="1"/>
                <w:i w:val="1"/>
                <w:sz w:val="28"/>
              </w:rPr>
            </w:pPr>
            <w:r>
              <w:rPr>
                <w:rStyle w:val="Style_67_ch"/>
                <w:i w:val="1"/>
                <w:sz w:val="28"/>
              </w:rPr>
              <w:t>Формирование мотивационно-самоорганизационных состояний школьников</w:t>
            </w:r>
          </w:p>
        </w:tc>
        <w:tc>
          <w:tcPr>
            <w:tcW w:type="dxa" w:w="7"/>
            <w:tcBorders>
              <w:left w:color="000000" w:sz="8" w:val="single"/>
            </w:tcBorders>
            <w:tcMar>
              <w:left w:type="dxa" w:w="0"/>
              <w:right w:type="dxa" w:w="0"/>
            </w:tcMar>
          </w:tcPr>
          <w:p w14:paraId="84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850C0000">
            <w:pPr>
              <w:pStyle w:val="Style_68"/>
              <w:spacing w:after="0" w:before="0" w:line="276" w:lineRule="auto"/>
              <w:ind/>
              <w:rPr>
                <w:i w:val="1"/>
              </w:rPr>
            </w:pPr>
            <w:r>
              <w:rPr>
                <w:rStyle w:val="Style_69_ch"/>
                <w:i w:val="1"/>
              </w:rPr>
              <w:t>компонент</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860C0000">
            <w:pPr>
              <w:pStyle w:val="Style_68"/>
              <w:spacing w:after="0" w:before="0" w:line="276" w:lineRule="auto"/>
              <w:ind/>
              <w:rPr>
                <w:i w:val="1"/>
              </w:rPr>
            </w:pPr>
            <w:r>
              <w:rPr>
                <w:rStyle w:val="Style_69_ch"/>
                <w:i w:val="1"/>
              </w:rPr>
              <w:t xml:space="preserve">Распределять время и силы для выполнения всех учебных заданий. </w:t>
            </w:r>
          </w:p>
          <w:p w14:paraId="870C0000">
            <w:pPr>
              <w:pStyle w:val="Style_68"/>
              <w:spacing w:after="0" w:before="0" w:line="276" w:lineRule="auto"/>
              <w:ind/>
              <w:rPr>
                <w:i w:val="1"/>
              </w:rPr>
            </w:pPr>
            <w:r>
              <w:rPr>
                <w:rStyle w:val="Style_69_ch"/>
                <w:i w:val="1"/>
              </w:rPr>
              <w:t>Проявлять волевые качества в управлении собой, проявлять аккуратность и инициативу.</w:t>
            </w: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880C0000">
            <w:pPr>
              <w:pStyle w:val="Style_68"/>
              <w:spacing w:after="0" w:before="0" w:line="276" w:lineRule="auto"/>
              <w:ind/>
              <w:rPr>
                <w:i w:val="1"/>
              </w:rPr>
            </w:pPr>
            <w:r>
              <w:rPr>
                <w:rStyle w:val="Style_69_ch"/>
                <w:i w:val="1"/>
              </w:rPr>
              <w:t>Ответственно относиться к выполнению всего объёма дел.</w:t>
            </w:r>
          </w:p>
          <w:p w14:paraId="890C0000">
            <w:pPr>
              <w:pStyle w:val="Style_68"/>
              <w:spacing w:after="0" w:before="0" w:line="276" w:lineRule="auto"/>
              <w:ind/>
              <w:rPr>
                <w:i w:val="1"/>
              </w:rPr>
            </w:pPr>
            <w:r>
              <w:rPr>
                <w:rStyle w:val="Style_69_ch"/>
                <w:i w:val="1"/>
              </w:rPr>
              <w:t>Охотно принимать помощь, проявлять интерес к мнению окружающих  по поводу оценки его собственных способностей как организатора.</w:t>
            </w:r>
          </w:p>
        </w:tc>
        <w:tc>
          <w:tcPr>
            <w:tcW w:type="dxa" w:w="170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8A0C0000">
            <w:pPr>
              <w:pStyle w:val="Style_68"/>
              <w:spacing w:after="0" w:before="0" w:line="276" w:lineRule="auto"/>
              <w:ind/>
              <w:rPr>
                <w:i w:val="1"/>
              </w:rPr>
            </w:pPr>
            <w:r>
              <w:rPr>
                <w:rStyle w:val="Style_69_ch"/>
                <w:i w:val="1"/>
              </w:rPr>
              <w:t>Выделять время и силы для реализации своих интересов в общем объёме дел.</w:t>
            </w:r>
          </w:p>
          <w:p w14:paraId="8B0C0000">
            <w:pPr>
              <w:pStyle w:val="Style_68"/>
              <w:spacing w:after="0" w:before="0" w:line="276" w:lineRule="auto"/>
              <w:ind/>
              <w:rPr>
                <w:i w:val="1"/>
              </w:rPr>
            </w:pPr>
            <w:r>
              <w:rPr>
                <w:rStyle w:val="Style_69_ch"/>
                <w:i w:val="1"/>
              </w:rPr>
              <w:t>Проявлять инициативу, пунктуальность, использовать образцы подражания положительных примеров поведения. Сознательно проявлять необходимые для выполнения работы позитивные волевые качества, осознавать причины своих затруднений.</w:t>
            </w: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8C0C0000">
            <w:pPr>
              <w:pStyle w:val="Style_68"/>
              <w:spacing w:after="0" w:before="0" w:line="276" w:lineRule="auto"/>
              <w:ind/>
              <w:rPr>
                <w:i w:val="1"/>
              </w:rPr>
            </w:pPr>
            <w:r>
              <w:rPr>
                <w:rStyle w:val="Style_69_ch"/>
                <w:i w:val="1"/>
              </w:rPr>
              <w:t>Самостоятельно ставить цель и добиваться её реализации.</w:t>
            </w:r>
          </w:p>
          <w:p w14:paraId="8D0C0000">
            <w:pPr>
              <w:pStyle w:val="Style_68"/>
              <w:spacing w:after="0" w:before="0" w:line="276" w:lineRule="auto"/>
              <w:ind/>
              <w:rPr>
                <w:i w:val="1"/>
              </w:rPr>
            </w:pPr>
            <w:r>
              <w:rPr>
                <w:rStyle w:val="Style_69_ch"/>
                <w:i w:val="1"/>
              </w:rPr>
              <w:t>Самостоятельно организовывать собственные действия в новых условиях.</w:t>
            </w:r>
          </w:p>
          <w:p w14:paraId="8E0C0000">
            <w:pPr>
              <w:pStyle w:val="Style_68"/>
              <w:spacing w:after="0" w:before="0" w:line="276" w:lineRule="auto"/>
              <w:ind/>
              <w:rPr>
                <w:i w:val="1"/>
              </w:rPr>
            </w:pPr>
            <w:r>
              <w:rPr>
                <w:rStyle w:val="Style_69_ch"/>
                <w:i w:val="1"/>
              </w:rPr>
              <w:t>Проявлять высокую работоспособность, инициативу, хорошие организаторские способности лидера.</w:t>
            </w:r>
          </w:p>
          <w:p w14:paraId="8F0C0000">
            <w:pPr>
              <w:pStyle w:val="Style_68"/>
              <w:spacing w:after="0" w:before="0" w:line="276" w:lineRule="auto"/>
              <w:ind/>
              <w:rPr>
                <w:i w:val="1"/>
              </w:rPr>
            </w:pPr>
            <w:r>
              <w:rPr>
                <w:rStyle w:val="Style_69_ch"/>
                <w:i w:val="1"/>
              </w:rPr>
              <w:t>Достаточно объективно видеть свои недостатки, испытывать потребность в самовоспитании.</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900C0000">
            <w:pPr>
              <w:pStyle w:val="Style_68"/>
              <w:spacing w:after="0" w:before="0" w:line="276" w:lineRule="auto"/>
              <w:ind/>
              <w:rPr>
                <w:i w:val="1"/>
              </w:rPr>
            </w:pPr>
            <w:r>
              <w:rPr>
                <w:rStyle w:val="Style_69_ch"/>
                <w:i w:val="1"/>
              </w:rPr>
              <w:t>Ставить перспективные цели, осознанно формулировать и реализовывать задачи, способствующие достижению перспективных целей.</w:t>
            </w:r>
          </w:p>
          <w:p w14:paraId="910C0000">
            <w:pPr>
              <w:pStyle w:val="Style_68"/>
              <w:spacing w:after="0" w:before="0" w:line="276" w:lineRule="auto"/>
              <w:ind/>
              <w:rPr>
                <w:i w:val="1"/>
              </w:rPr>
            </w:pPr>
            <w:r>
              <w:rPr>
                <w:rStyle w:val="Style_69_ch"/>
                <w:i w:val="1"/>
              </w:rPr>
              <w:t>Полностью самостоятельно и осознанно организовывать свою деятельность в любых условиях, уделяя внимание всем элементам самоорганизации: постановке целей, формулировке задач, организации деятельности, самооценки, самоконтроля, проведению коррекции своей деятельности. Адекватно и прогностически оценивать  собственные организаторские способности, вырабатывать систему постоянной работы над собой (этап зрелого самовоспитания).</w:t>
            </w:r>
          </w:p>
        </w:tc>
        <w:tc>
          <w:tcPr>
            <w:tcW w:type="dxa" w:w="7"/>
            <w:tcBorders>
              <w:left w:color="000000" w:sz="8" w:val="single"/>
            </w:tcBorders>
            <w:tcMar>
              <w:left w:type="dxa" w:w="0"/>
              <w:right w:type="dxa" w:w="0"/>
            </w:tcMar>
          </w:tcPr>
          <w:p w14:paraId="92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930C0000">
            <w:pPr>
              <w:pStyle w:val="Style_68"/>
              <w:spacing w:after="0" w:before="0" w:line="276" w:lineRule="auto"/>
              <w:ind/>
              <w:rPr>
                <w:i w:val="1"/>
              </w:rPr>
            </w:pPr>
            <w:r>
              <w:rPr>
                <w:rStyle w:val="Style_69_ch"/>
                <w:i w:val="1"/>
              </w:rPr>
              <w:t>компонент</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940C0000">
            <w:pPr>
              <w:spacing w:line="276" w:lineRule="auto"/>
              <w:ind w:firstLine="63" w:left="0"/>
              <w:rPr>
                <w:i w:val="1"/>
                <w:sz w:val="24"/>
              </w:rPr>
            </w:pPr>
            <w:r>
              <w:rPr>
                <w:rStyle w:val="Style_70_ch"/>
                <w:sz w:val="24"/>
              </w:rPr>
              <w:t xml:space="preserve">Определять </w:t>
            </w:r>
            <w:r>
              <w:rPr>
                <w:i w:val="1"/>
                <w:sz w:val="24"/>
              </w:rPr>
              <w:t>последовательность промежуточных целей с учетом конечного результата.</w:t>
            </w:r>
          </w:p>
          <w:p w14:paraId="950C0000">
            <w:pPr>
              <w:spacing w:line="276" w:lineRule="auto"/>
              <w:ind w:firstLine="63" w:left="0"/>
              <w:rPr>
                <w:i w:val="1"/>
                <w:sz w:val="24"/>
              </w:rPr>
            </w:pPr>
            <w:r>
              <w:rPr>
                <w:rStyle w:val="Style_70_ch"/>
                <w:sz w:val="24"/>
              </w:rPr>
              <w:t>Составлять</w:t>
            </w:r>
          </w:p>
          <w:p w14:paraId="960C0000">
            <w:pPr>
              <w:spacing w:line="276" w:lineRule="auto"/>
              <w:ind w:firstLine="63" w:left="0"/>
              <w:rPr>
                <w:i w:val="1"/>
                <w:sz w:val="24"/>
              </w:rPr>
            </w:pPr>
            <w:r>
              <w:rPr>
                <w:i w:val="1"/>
                <w:sz w:val="24"/>
              </w:rPr>
              <w:t>план и последовательность действий.</w:t>
            </w:r>
          </w:p>
          <w:p w14:paraId="970C0000">
            <w:pPr>
              <w:spacing w:line="276" w:lineRule="auto"/>
              <w:ind/>
              <w:rPr>
                <w:i w:val="1"/>
                <w:sz w:val="24"/>
              </w:rPr>
            </w:pP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980C0000">
            <w:pPr>
              <w:spacing w:line="276" w:lineRule="auto"/>
              <w:ind w:firstLine="63" w:left="0"/>
              <w:rPr>
                <w:i w:val="1"/>
                <w:sz w:val="24"/>
              </w:rPr>
            </w:pPr>
            <w:r>
              <w:rPr>
                <w:rStyle w:val="Style_70_ch"/>
                <w:sz w:val="24"/>
              </w:rPr>
              <w:t>Определить</w:t>
            </w:r>
            <w:r>
              <w:rPr>
                <w:i w:val="1"/>
                <w:sz w:val="24"/>
              </w:rPr>
              <w:t xml:space="preserve"> последовательность промежуточных целей с учетом конечного результата.</w:t>
            </w:r>
          </w:p>
          <w:p w14:paraId="990C0000">
            <w:pPr>
              <w:spacing w:line="276" w:lineRule="auto"/>
              <w:ind w:firstLine="63" w:left="0"/>
              <w:rPr>
                <w:i w:val="1"/>
                <w:sz w:val="24"/>
              </w:rPr>
            </w:pPr>
            <w:r>
              <w:rPr>
                <w:rStyle w:val="Style_70_ch"/>
                <w:sz w:val="24"/>
              </w:rPr>
              <w:t xml:space="preserve">Составить </w:t>
            </w:r>
            <w:r>
              <w:rPr>
                <w:i w:val="1"/>
                <w:sz w:val="24"/>
              </w:rPr>
              <w:t>план и последовательность действий.</w:t>
            </w:r>
          </w:p>
          <w:p w14:paraId="9A0C0000">
            <w:pPr>
              <w:spacing w:line="276" w:lineRule="auto"/>
              <w:ind/>
              <w:rPr>
                <w:i w:val="1"/>
                <w:sz w:val="24"/>
              </w:rPr>
            </w:pPr>
            <w:r>
              <w:rPr>
                <w:rStyle w:val="Style_70_ch"/>
                <w:sz w:val="24"/>
              </w:rPr>
              <w:t>Поставить</w:t>
            </w:r>
            <w:r>
              <w:rPr>
                <w:i w:val="1"/>
                <w:sz w:val="24"/>
              </w:rPr>
              <w:t xml:space="preserve"> учебную задачу на основе соотнесения того, что уже известно и усвоено и того, что еще неизвестно; принимать решение в проблемной ситуации</w:t>
            </w:r>
          </w:p>
        </w:tc>
        <w:tc>
          <w:tcPr>
            <w:tcW w:type="dxa" w:w="170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9B0C0000">
            <w:pPr>
              <w:spacing w:line="276" w:lineRule="auto"/>
              <w:ind w:firstLine="63" w:left="0"/>
              <w:rPr>
                <w:i w:val="1"/>
                <w:sz w:val="24"/>
              </w:rPr>
            </w:pPr>
            <w:r>
              <w:rPr>
                <w:rStyle w:val="Style_70_ch"/>
                <w:sz w:val="24"/>
              </w:rPr>
              <w:t>Определить</w:t>
            </w:r>
            <w:r>
              <w:rPr>
                <w:i w:val="1"/>
                <w:sz w:val="24"/>
              </w:rPr>
              <w:t xml:space="preserve"> последовательность промежуточных целей с учетом конечного результата.</w:t>
            </w:r>
          </w:p>
          <w:p w14:paraId="9C0C0000">
            <w:pPr>
              <w:spacing w:line="276" w:lineRule="auto"/>
              <w:ind w:firstLine="63" w:left="0"/>
              <w:rPr>
                <w:i w:val="1"/>
                <w:sz w:val="24"/>
              </w:rPr>
            </w:pPr>
            <w:r>
              <w:rPr>
                <w:rStyle w:val="Style_70_ch"/>
                <w:sz w:val="24"/>
              </w:rPr>
              <w:t xml:space="preserve">Составить </w:t>
            </w:r>
            <w:r>
              <w:rPr>
                <w:i w:val="1"/>
                <w:sz w:val="24"/>
              </w:rPr>
              <w:t>план и последовательность действий.</w:t>
            </w:r>
          </w:p>
          <w:p w14:paraId="9D0C0000">
            <w:pPr>
              <w:spacing w:line="276" w:lineRule="auto"/>
              <w:ind/>
              <w:rPr>
                <w:i w:val="1"/>
                <w:sz w:val="24"/>
              </w:rPr>
            </w:pPr>
            <w:r>
              <w:rPr>
                <w:rStyle w:val="Style_70_ch"/>
                <w:sz w:val="24"/>
              </w:rPr>
              <w:t>Поставить</w:t>
            </w:r>
            <w:r>
              <w:rPr>
                <w:i w:val="1"/>
                <w:sz w:val="24"/>
              </w:rPr>
              <w:t xml:space="preserve"> учебную задачу на основе соотнесения того, что уже известно и усвоено и того, что еще неизвестно; принимать решение в проблемной ситуации</w:t>
            </w:r>
          </w:p>
          <w:p w14:paraId="9E0C0000">
            <w:pPr>
              <w:spacing w:line="276" w:lineRule="auto"/>
              <w:ind/>
              <w:rPr>
                <w:i w:val="1"/>
                <w:sz w:val="24"/>
              </w:rPr>
            </w:pPr>
            <w:r>
              <w:rPr>
                <w:rStyle w:val="Style_70_ch"/>
                <w:sz w:val="24"/>
              </w:rPr>
              <w:t xml:space="preserve">Спрогнозировать </w:t>
            </w:r>
            <w:r>
              <w:rPr>
                <w:i w:val="1"/>
                <w:sz w:val="24"/>
              </w:rPr>
              <w:t>результат собственной деятельности</w:t>
            </w: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9F0C0000">
            <w:pPr>
              <w:spacing w:line="276" w:lineRule="auto"/>
              <w:ind w:firstLine="63" w:left="0"/>
              <w:rPr>
                <w:i w:val="1"/>
                <w:sz w:val="24"/>
              </w:rPr>
            </w:pPr>
            <w:r>
              <w:rPr>
                <w:rStyle w:val="Style_70_ch"/>
                <w:sz w:val="24"/>
              </w:rPr>
              <w:t>Определить</w:t>
            </w:r>
            <w:r>
              <w:rPr>
                <w:i w:val="1"/>
                <w:sz w:val="24"/>
              </w:rPr>
              <w:t xml:space="preserve"> последовательность промежуточных целей с учетом конечного результата.</w:t>
            </w:r>
          </w:p>
          <w:p w14:paraId="A00C0000">
            <w:pPr>
              <w:spacing w:line="276" w:lineRule="auto"/>
              <w:ind w:firstLine="63" w:left="0"/>
              <w:rPr>
                <w:i w:val="1"/>
                <w:sz w:val="24"/>
              </w:rPr>
            </w:pPr>
            <w:r>
              <w:rPr>
                <w:rStyle w:val="Style_70_ch"/>
                <w:sz w:val="24"/>
              </w:rPr>
              <w:t xml:space="preserve">Составить </w:t>
            </w:r>
            <w:r>
              <w:rPr>
                <w:i w:val="1"/>
                <w:sz w:val="24"/>
              </w:rPr>
              <w:t>план и последовательность действий.</w:t>
            </w:r>
          </w:p>
          <w:p w14:paraId="A10C0000">
            <w:pPr>
              <w:spacing w:line="276" w:lineRule="auto"/>
              <w:ind/>
              <w:rPr>
                <w:i w:val="1"/>
                <w:sz w:val="24"/>
              </w:rPr>
            </w:pPr>
            <w:r>
              <w:rPr>
                <w:rStyle w:val="Style_70_ch"/>
                <w:sz w:val="24"/>
              </w:rPr>
              <w:t>Поставить</w:t>
            </w:r>
            <w:r>
              <w:rPr>
                <w:i w:val="1"/>
                <w:sz w:val="24"/>
              </w:rPr>
              <w:t xml:space="preserve"> учебную задачу на основе соотнесения того, что уже известно и усвоено и того, что еще неизвестно; принимать решение в проблемной ситуации</w:t>
            </w:r>
          </w:p>
          <w:p w14:paraId="A20C0000">
            <w:pPr>
              <w:spacing w:line="276" w:lineRule="auto"/>
              <w:ind/>
              <w:rPr>
                <w:i w:val="1"/>
                <w:sz w:val="24"/>
              </w:rPr>
            </w:pPr>
            <w:r>
              <w:rPr>
                <w:rStyle w:val="Style_70_ch"/>
                <w:sz w:val="24"/>
              </w:rPr>
              <w:t xml:space="preserve">Спрогнозировать </w:t>
            </w:r>
            <w:r>
              <w:rPr>
                <w:i w:val="1"/>
                <w:sz w:val="24"/>
              </w:rPr>
              <w:t>результат собственной деятельности</w:t>
            </w:r>
          </w:p>
          <w:p w14:paraId="A30C0000">
            <w:pPr>
              <w:spacing w:line="276" w:lineRule="auto"/>
              <w:ind/>
              <w:rPr>
                <w:i w:val="1"/>
                <w:sz w:val="24"/>
              </w:rPr>
            </w:pPr>
            <w:r>
              <w:rPr>
                <w:rStyle w:val="Style_70_ch"/>
                <w:sz w:val="24"/>
              </w:rPr>
              <w:t xml:space="preserve">Провести </w:t>
            </w:r>
            <w:r>
              <w:rPr>
                <w:i w:val="1"/>
                <w:sz w:val="24"/>
              </w:rPr>
              <w:t>самоконтроль учебной деятельности</w:t>
            </w:r>
          </w:p>
          <w:p w14:paraId="A40C0000">
            <w:pPr>
              <w:spacing w:line="276" w:lineRule="auto"/>
              <w:ind/>
              <w:rPr>
                <w:i w:val="1"/>
                <w:sz w:val="24"/>
              </w:rPr>
            </w:pPr>
            <w:r>
              <w:rPr>
                <w:i w:val="1"/>
                <w:sz w:val="24"/>
              </w:rPr>
              <w:t>Внести необходимые дополнения и коррективы в план собственной деятельности</w:t>
            </w:r>
          </w:p>
          <w:p w14:paraId="A50C0000">
            <w:pPr>
              <w:pStyle w:val="Style_68"/>
              <w:spacing w:after="0" w:before="0" w:line="276" w:lineRule="auto"/>
              <w:ind/>
              <w:rPr>
                <w:i w:val="1"/>
              </w:rPr>
            </w:pPr>
            <w:r>
              <w:rPr>
                <w:rStyle w:val="Style_70_ch"/>
              </w:rPr>
              <w:t xml:space="preserve">Уметь </w:t>
            </w:r>
            <w:r>
              <w:rPr>
                <w:rStyle w:val="Style_69_ch"/>
                <w:i w:val="1"/>
              </w:rPr>
              <w:t>самостоятельно контролировать своё время</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A60C0000">
            <w:pPr>
              <w:spacing w:line="276" w:lineRule="auto"/>
              <w:ind w:firstLine="63" w:left="0"/>
              <w:rPr>
                <w:i w:val="1"/>
                <w:sz w:val="24"/>
              </w:rPr>
            </w:pPr>
            <w:r>
              <w:rPr>
                <w:rStyle w:val="Style_70_ch"/>
                <w:sz w:val="24"/>
              </w:rPr>
              <w:t>Определить</w:t>
            </w:r>
            <w:r>
              <w:rPr>
                <w:i w:val="1"/>
                <w:sz w:val="24"/>
              </w:rPr>
              <w:t xml:space="preserve"> последовательность промежуточных целей с учетом конечного результата.</w:t>
            </w:r>
          </w:p>
          <w:p w14:paraId="A70C0000">
            <w:pPr>
              <w:spacing w:line="276" w:lineRule="auto"/>
              <w:ind w:firstLine="63" w:left="0"/>
              <w:rPr>
                <w:i w:val="1"/>
                <w:sz w:val="24"/>
              </w:rPr>
            </w:pPr>
            <w:r>
              <w:rPr>
                <w:rStyle w:val="Style_70_ch"/>
                <w:sz w:val="24"/>
              </w:rPr>
              <w:t xml:space="preserve">Составить </w:t>
            </w:r>
            <w:r>
              <w:rPr>
                <w:i w:val="1"/>
                <w:sz w:val="24"/>
              </w:rPr>
              <w:t>план и последовательность действий.</w:t>
            </w:r>
          </w:p>
          <w:p w14:paraId="A80C0000">
            <w:pPr>
              <w:spacing w:line="276" w:lineRule="auto"/>
              <w:ind/>
              <w:rPr>
                <w:i w:val="1"/>
                <w:sz w:val="24"/>
              </w:rPr>
            </w:pPr>
            <w:r>
              <w:rPr>
                <w:rStyle w:val="Style_70_ch"/>
                <w:sz w:val="24"/>
              </w:rPr>
              <w:t>Поставить</w:t>
            </w:r>
            <w:r>
              <w:rPr>
                <w:i w:val="1"/>
                <w:sz w:val="24"/>
              </w:rPr>
              <w:t xml:space="preserve"> учебную задачу на основе соотнесения того, что уже известно и усвоено и того, что еще неизвестно; принимать решение в проблемной ситуации</w:t>
            </w:r>
          </w:p>
          <w:p w14:paraId="A90C0000">
            <w:pPr>
              <w:spacing w:line="276" w:lineRule="auto"/>
              <w:ind/>
              <w:rPr>
                <w:i w:val="1"/>
                <w:sz w:val="24"/>
              </w:rPr>
            </w:pPr>
            <w:r>
              <w:rPr>
                <w:rStyle w:val="Style_70_ch"/>
                <w:sz w:val="24"/>
              </w:rPr>
              <w:t xml:space="preserve">Спрогнозировать </w:t>
            </w:r>
            <w:r>
              <w:rPr>
                <w:i w:val="1"/>
                <w:sz w:val="24"/>
              </w:rPr>
              <w:t>результат собственной деятельности</w:t>
            </w:r>
          </w:p>
          <w:p w14:paraId="AA0C0000">
            <w:pPr>
              <w:spacing w:line="276" w:lineRule="auto"/>
              <w:ind/>
              <w:rPr>
                <w:i w:val="1"/>
                <w:sz w:val="24"/>
              </w:rPr>
            </w:pPr>
            <w:r>
              <w:rPr>
                <w:rStyle w:val="Style_70_ch"/>
                <w:sz w:val="24"/>
              </w:rPr>
              <w:t xml:space="preserve">Провести </w:t>
            </w:r>
            <w:r>
              <w:rPr>
                <w:i w:val="1"/>
                <w:sz w:val="24"/>
              </w:rPr>
              <w:t>самоконтроль учебной деятельности</w:t>
            </w:r>
          </w:p>
          <w:p w14:paraId="AB0C0000">
            <w:pPr>
              <w:spacing w:line="276" w:lineRule="auto"/>
              <w:ind/>
              <w:rPr>
                <w:i w:val="1"/>
                <w:sz w:val="24"/>
              </w:rPr>
            </w:pPr>
            <w:r>
              <w:rPr>
                <w:i w:val="1"/>
                <w:sz w:val="24"/>
              </w:rPr>
              <w:t>Внести необходимые дополнения и коррективы в план собственной деятельности</w:t>
            </w:r>
          </w:p>
          <w:p w14:paraId="AC0C0000">
            <w:pPr>
              <w:spacing w:line="276" w:lineRule="auto"/>
              <w:ind/>
              <w:rPr>
                <w:i w:val="1"/>
                <w:sz w:val="24"/>
              </w:rPr>
            </w:pPr>
            <w:r>
              <w:rPr>
                <w:rStyle w:val="Style_70_ch"/>
                <w:sz w:val="24"/>
              </w:rPr>
              <w:t xml:space="preserve">Уметь </w:t>
            </w:r>
            <w:r>
              <w:rPr>
                <w:rStyle w:val="Style_69_ch"/>
                <w:i w:val="1"/>
                <w:sz w:val="24"/>
              </w:rPr>
              <w:t>самостоятельно контролировать своё время</w:t>
            </w:r>
          </w:p>
          <w:p w14:paraId="AD0C0000">
            <w:pPr>
              <w:pStyle w:val="Style_68"/>
              <w:spacing w:after="0" w:before="0" w:line="276" w:lineRule="auto"/>
              <w:ind/>
              <w:rPr>
                <w:i w:val="1"/>
              </w:rPr>
            </w:pPr>
            <w:r>
              <w:rPr>
                <w:rStyle w:val="Style_70_ch"/>
              </w:rPr>
              <w:t>Выделить</w:t>
            </w:r>
            <w:r>
              <w:rPr>
                <w:i w:val="1"/>
              </w:rPr>
              <w:t xml:space="preserve"> и осознать то, что уже усвоено и что еще подлежит усвоению, осознание качества и уровня усвоения</w:t>
            </w:r>
          </w:p>
        </w:tc>
        <w:tc>
          <w:tcPr>
            <w:tcW w:type="dxa" w:w="7"/>
            <w:tcBorders>
              <w:left w:color="000000" w:sz="8" w:val="single"/>
            </w:tcBorders>
            <w:tcMar>
              <w:left w:type="dxa" w:w="0"/>
              <w:right w:type="dxa" w:w="0"/>
            </w:tcMar>
          </w:tcPr>
          <w:p w14:paraId="AE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AF0C0000">
            <w:pPr>
              <w:pStyle w:val="Style_68"/>
              <w:spacing w:after="0" w:before="0" w:line="276" w:lineRule="auto"/>
              <w:ind w:right="-108"/>
              <w:rPr>
                <w:b w:val="1"/>
                <w:i w:val="1"/>
                <w:sz w:val="22"/>
              </w:rPr>
            </w:pPr>
            <w:r>
              <w:rPr>
                <w:rStyle w:val="Style_69_ch"/>
                <w:b w:val="1"/>
                <w:i w:val="1"/>
                <w:sz w:val="22"/>
              </w:rPr>
              <w:t>Технологии</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B00C0000">
            <w:pPr>
              <w:pStyle w:val="Style_68"/>
              <w:spacing w:after="0" w:before="0" w:line="276" w:lineRule="auto"/>
              <w:ind/>
              <w:rPr>
                <w:b w:val="1"/>
                <w:i w:val="1"/>
                <w:sz w:val="28"/>
              </w:rPr>
            </w:pPr>
            <w:r>
              <w:rPr>
                <w:rStyle w:val="Style_69_ch"/>
                <w:b w:val="1"/>
                <w:i w:val="1"/>
                <w:sz w:val="28"/>
              </w:rPr>
              <w:t>Т</w:t>
            </w:r>
            <w:r>
              <w:rPr>
                <w:rStyle w:val="Style_69_ch"/>
                <w:b w:val="1"/>
                <w:i w:val="1"/>
                <w:sz w:val="28"/>
              </w:rPr>
              <w:t>ехнология самостоятельной работ,</w:t>
            </w:r>
            <w:r>
              <w:rPr>
                <w:rStyle w:val="Style_69_ch"/>
                <w:b w:val="1"/>
                <w:i w:val="1"/>
                <w:sz w:val="28"/>
              </w:rPr>
              <w:t xml:space="preserve"> технология проблемного обучения</w:t>
            </w:r>
            <w:r>
              <w:rPr>
                <w:rStyle w:val="Style_69_ch"/>
                <w:b w:val="1"/>
                <w:i w:val="1"/>
                <w:sz w:val="28"/>
              </w:rPr>
              <w:t>,</w:t>
            </w:r>
            <w:r>
              <w:rPr>
                <w:rStyle w:val="Style_69_ch"/>
                <w:b w:val="1"/>
                <w:i w:val="1"/>
                <w:sz w:val="28"/>
              </w:rPr>
              <w:t xml:space="preserve"> </w:t>
            </w:r>
            <w:r>
              <w:rPr>
                <w:b w:val="1"/>
                <w:i w:val="1"/>
                <w:sz w:val="28"/>
              </w:rPr>
              <w:t>система инновационной оценки «портфолио»</w:t>
            </w:r>
          </w:p>
        </w:tc>
        <w:tc>
          <w:tcPr>
            <w:tcW w:type="dxa" w:w="7"/>
            <w:tcBorders>
              <w:left w:color="000000" w:sz="8" w:val="single"/>
            </w:tcBorders>
            <w:tcMar>
              <w:left w:type="dxa" w:w="0"/>
              <w:right w:type="dxa" w:w="0"/>
            </w:tcMar>
          </w:tcPr>
          <w:p w14:paraId="B1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B20C0000">
            <w:pPr>
              <w:pStyle w:val="Style_68"/>
              <w:spacing w:after="0" w:before="0" w:line="276" w:lineRule="auto"/>
              <w:ind w:right="-108"/>
              <w:rPr>
                <w:b w:val="1"/>
                <w:i w:val="1"/>
                <w:sz w:val="22"/>
              </w:rPr>
            </w:pPr>
            <w:r>
              <w:rPr>
                <w:rStyle w:val="Style_69_ch"/>
                <w:b w:val="1"/>
                <w:i w:val="1"/>
                <w:sz w:val="22"/>
              </w:rPr>
              <w:t>Диагностика</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B30C0000">
            <w:pPr>
              <w:pStyle w:val="Style_68"/>
              <w:spacing w:after="0" w:before="0" w:line="276" w:lineRule="auto"/>
              <w:ind/>
              <w:rPr>
                <w:b w:val="1"/>
                <w:i w:val="1"/>
                <w:sz w:val="28"/>
              </w:rPr>
            </w:pPr>
            <w:r>
              <w:rPr>
                <w:rStyle w:val="Style_69_ch"/>
                <w:b w:val="1"/>
                <w:i w:val="1"/>
                <w:sz w:val="28"/>
              </w:rPr>
              <w:t>Наблюдение, тестирование «Оценка самоконтроля в общении»</w:t>
            </w:r>
          </w:p>
        </w:tc>
        <w:tc>
          <w:tcPr>
            <w:tcW w:type="dxa" w:w="7"/>
            <w:tcBorders>
              <w:left w:color="000000" w:sz="8" w:val="single"/>
            </w:tcBorders>
            <w:tcMar>
              <w:left w:type="dxa" w:w="0"/>
              <w:right w:type="dxa" w:w="0"/>
            </w:tcMar>
          </w:tcPr>
          <w:p w14:paraId="B40C0000"/>
        </w:tc>
      </w:tr>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B50C0000">
            <w:pPr>
              <w:pStyle w:val="Style_68"/>
              <w:spacing w:after="0" w:before="0" w:line="276" w:lineRule="auto"/>
              <w:ind/>
              <w:rPr>
                <w:b w:val="1"/>
                <w:i w:val="1"/>
                <w:sz w:val="28"/>
              </w:rPr>
            </w:pPr>
            <w:r>
              <w:rPr>
                <w:rStyle w:val="Style_69_ch"/>
                <w:b w:val="1"/>
                <w:i w:val="1"/>
                <w:sz w:val="28"/>
              </w:rPr>
              <w:t>Коммуникативные</w:t>
            </w:r>
          </w:p>
        </w:tc>
        <w:tc>
          <w:tcPr>
            <w:tcW w:type="dxa" w:w="7"/>
            <w:tcBorders>
              <w:left w:color="000000" w:sz="8" w:val="single"/>
            </w:tcBorders>
            <w:tcMar>
              <w:left w:type="dxa" w:w="0"/>
              <w:right w:type="dxa" w:w="0"/>
            </w:tcMar>
          </w:tcPr>
          <w:p w14:paraId="B60C0000"/>
        </w:tc>
      </w:tr>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B70C0000">
            <w:pPr>
              <w:pStyle w:val="Style_68"/>
              <w:spacing w:after="0" w:before="0" w:line="276" w:lineRule="auto"/>
              <w:ind/>
              <w:rPr>
                <w:b w:val="1"/>
                <w:i w:val="1"/>
                <w:sz w:val="28"/>
              </w:rPr>
            </w:pPr>
            <w:r>
              <w:rPr>
                <w:b w:val="1"/>
                <w:i w:val="1"/>
                <w:sz w:val="28"/>
              </w:rPr>
              <w:t>1.   Коммуникация как взаимодействие:  учет позиции собеседника либо партнера по деятельности (интеллектуальный аспект коммуникации)</w:t>
            </w:r>
          </w:p>
        </w:tc>
        <w:tc>
          <w:tcPr>
            <w:tcW w:type="dxa" w:w="7"/>
            <w:tcBorders>
              <w:left w:color="000000" w:sz="8" w:val="single"/>
            </w:tcBorders>
            <w:tcMar>
              <w:left w:type="dxa" w:w="0"/>
              <w:right w:type="dxa" w:w="0"/>
            </w:tcMar>
          </w:tcPr>
          <w:p w14:paraId="B8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B90C0000">
            <w:pPr>
              <w:pStyle w:val="Style_68"/>
              <w:spacing w:after="0" w:before="0" w:line="276" w:lineRule="auto"/>
              <w:ind/>
              <w:rPr>
                <w:i w:val="1"/>
              </w:rPr>
            </w:pPr>
            <w:r>
              <w:rPr>
                <w:rStyle w:val="Style_69_ch"/>
                <w:i w:val="1"/>
              </w:rPr>
              <w:t>компонент</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BA0C0000">
            <w:pPr>
              <w:pStyle w:val="Style_68"/>
              <w:spacing w:after="0" w:before="0" w:line="276" w:lineRule="auto"/>
              <w:ind/>
              <w:jc w:val="both"/>
              <w:rPr>
                <w:i w:val="1"/>
              </w:rPr>
            </w:pPr>
            <w:r>
              <w:rPr>
                <w:i w:val="1"/>
              </w:rPr>
              <w:t>Разъяснять и аргументировать высказывания</w:t>
            </w:r>
          </w:p>
          <w:p w14:paraId="BB0C0000">
            <w:pPr>
              <w:spacing w:line="276" w:lineRule="auto"/>
              <w:ind/>
              <w:rPr>
                <w:i w:val="1"/>
                <w:sz w:val="24"/>
              </w:rPr>
            </w:pPr>
            <w:r>
              <w:rPr>
                <w:i w:val="1"/>
                <w:sz w:val="24"/>
              </w:rPr>
              <w:t>-Задавать друг другу вопросы</w:t>
            </w:r>
          </w:p>
          <w:p w14:paraId="BC0C0000">
            <w:pPr>
              <w:spacing w:line="276" w:lineRule="auto"/>
              <w:ind/>
              <w:rPr>
                <w:i w:val="1"/>
                <w:sz w:val="24"/>
              </w:rPr>
            </w:pPr>
            <w:r>
              <w:rPr>
                <w:i w:val="1"/>
                <w:sz w:val="24"/>
              </w:rPr>
              <w:t xml:space="preserve">-Слушать друг друга; </w:t>
            </w:r>
          </w:p>
          <w:p w14:paraId="BD0C0000">
            <w:pPr>
              <w:spacing w:line="276" w:lineRule="auto"/>
              <w:ind/>
              <w:rPr>
                <w:i w:val="1"/>
                <w:sz w:val="24"/>
              </w:rPr>
            </w:pP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BE0C0000">
            <w:pPr>
              <w:pStyle w:val="Style_68"/>
              <w:spacing w:after="0" w:before="0" w:line="276" w:lineRule="auto"/>
              <w:ind/>
              <w:jc w:val="both"/>
              <w:rPr>
                <w:i w:val="1"/>
              </w:rPr>
            </w:pPr>
            <w:r>
              <w:rPr>
                <w:i w:val="1"/>
              </w:rPr>
              <w:t>Высказывать идеи в связи с идеями друг друга</w:t>
            </w:r>
          </w:p>
          <w:p w14:paraId="BF0C0000">
            <w:pPr>
              <w:spacing w:line="276" w:lineRule="auto"/>
              <w:ind/>
              <w:rPr>
                <w:i w:val="1"/>
                <w:sz w:val="24"/>
              </w:rPr>
            </w:pPr>
            <w:r>
              <w:rPr>
                <w:i w:val="1"/>
                <w:sz w:val="24"/>
              </w:rPr>
              <w:t xml:space="preserve">-Вести диалог; </w:t>
            </w:r>
          </w:p>
          <w:p w14:paraId="C00C0000">
            <w:pPr>
              <w:spacing w:line="276" w:lineRule="auto"/>
              <w:ind/>
              <w:rPr>
                <w:i w:val="1"/>
                <w:sz w:val="24"/>
              </w:rPr>
            </w:pPr>
            <w:r>
              <w:rPr>
                <w:i w:val="1"/>
                <w:sz w:val="24"/>
              </w:rPr>
              <w:t xml:space="preserve">-Кратко формулировать свои мысли. </w:t>
            </w:r>
          </w:p>
          <w:p w14:paraId="C10C0000">
            <w:pPr>
              <w:spacing w:line="276" w:lineRule="auto"/>
              <w:ind/>
              <w:rPr>
                <w:i w:val="1"/>
                <w:sz w:val="24"/>
              </w:rPr>
            </w:pPr>
          </w:p>
        </w:tc>
        <w:tc>
          <w:tcPr>
            <w:tcW w:type="dxa" w:w="170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C20C0000">
            <w:pPr>
              <w:pStyle w:val="Style_68"/>
              <w:spacing w:after="0" w:before="0" w:line="276" w:lineRule="auto"/>
              <w:ind/>
              <w:jc w:val="both"/>
              <w:rPr>
                <w:i w:val="1"/>
              </w:rPr>
            </w:pPr>
            <w:r>
              <w:rPr>
                <w:i w:val="1"/>
              </w:rPr>
              <w:t>Сопоставлять, развивать, уточнять идеи друг друга</w:t>
            </w:r>
          </w:p>
          <w:p w14:paraId="C30C0000">
            <w:pPr>
              <w:spacing w:line="276" w:lineRule="auto"/>
              <w:ind/>
              <w:rPr>
                <w:i w:val="1"/>
                <w:sz w:val="24"/>
              </w:rPr>
            </w:pPr>
            <w:r>
              <w:rPr>
                <w:i w:val="1"/>
                <w:sz w:val="24"/>
              </w:rPr>
              <w:t xml:space="preserve">-Выслушивать и объективно оценивать другого; </w:t>
            </w:r>
          </w:p>
          <w:p w14:paraId="C40C0000">
            <w:pPr>
              <w:spacing w:line="276" w:lineRule="auto"/>
              <w:ind/>
              <w:rPr>
                <w:i w:val="1"/>
                <w:sz w:val="24"/>
              </w:rPr>
            </w:pP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C50C0000">
            <w:pPr>
              <w:pStyle w:val="Style_18"/>
              <w:spacing w:line="276" w:lineRule="auto"/>
              <w:ind/>
              <w:rPr>
                <w:i w:val="1"/>
              </w:rPr>
            </w:pPr>
            <w:r>
              <w:rPr>
                <w:i w:val="1"/>
              </w:rPr>
              <w:t>Выявлять суть разногласий, возникших в общении</w:t>
            </w:r>
          </w:p>
          <w:p w14:paraId="C60C0000">
            <w:pPr>
              <w:spacing w:line="276" w:lineRule="auto"/>
              <w:ind/>
              <w:rPr>
                <w:i w:val="1"/>
                <w:sz w:val="24"/>
              </w:rPr>
            </w:pPr>
            <w:r>
              <w:rPr>
                <w:i w:val="1"/>
                <w:sz w:val="24"/>
              </w:rPr>
              <w:t>-Дать сравнительную оценку речи собеседника</w:t>
            </w:r>
          </w:p>
          <w:p w14:paraId="C70C0000">
            <w:pPr>
              <w:spacing w:line="276" w:lineRule="auto"/>
              <w:ind/>
              <w:rPr>
                <w:i w:val="1"/>
                <w:sz w:val="24"/>
              </w:rPr>
            </w:pPr>
            <w:r>
              <w:rPr>
                <w:i w:val="1"/>
                <w:sz w:val="24"/>
              </w:rPr>
              <w:t>-Придерживаться определенного стиля при выступлении</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C80C0000">
            <w:pPr>
              <w:pStyle w:val="Style_68"/>
              <w:spacing w:after="0" w:before="0" w:line="276" w:lineRule="auto"/>
              <w:ind/>
              <w:jc w:val="both"/>
              <w:rPr>
                <w:i w:val="1"/>
              </w:rPr>
            </w:pPr>
            <w:r>
              <w:rPr>
                <w:i w:val="1"/>
              </w:rPr>
              <w:t xml:space="preserve">-Участвовать в дискуссии, вести полемику; </w:t>
            </w:r>
          </w:p>
          <w:p w14:paraId="C90C0000">
            <w:pPr>
              <w:spacing w:line="276" w:lineRule="auto"/>
              <w:ind/>
              <w:rPr>
                <w:i w:val="1"/>
                <w:sz w:val="24"/>
              </w:rPr>
            </w:pPr>
            <w:r>
              <w:rPr>
                <w:i w:val="1"/>
                <w:sz w:val="24"/>
              </w:rPr>
              <w:t xml:space="preserve">-Уметь донести свое мнение до других. </w:t>
            </w:r>
          </w:p>
          <w:p w14:paraId="CA0C0000">
            <w:pPr>
              <w:pStyle w:val="Style_68"/>
              <w:spacing w:after="0" w:before="0" w:line="276" w:lineRule="auto"/>
              <w:ind/>
              <w:jc w:val="both"/>
              <w:rPr>
                <w:i w:val="1"/>
              </w:rPr>
            </w:pPr>
          </w:p>
        </w:tc>
        <w:tc>
          <w:tcPr>
            <w:tcW w:type="dxa" w:w="7"/>
            <w:tcBorders>
              <w:left w:color="000000" w:sz="8" w:val="single"/>
            </w:tcBorders>
            <w:tcMar>
              <w:left w:type="dxa" w:w="0"/>
              <w:right w:type="dxa" w:w="0"/>
            </w:tcMar>
          </w:tcPr>
          <w:p w14:paraId="CB0C0000"/>
        </w:tc>
      </w:tr>
      <w:tr>
        <w:trPr>
          <w:trHeight w:hRule="atLeast" w:val="934"/>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CC0C0000">
            <w:pPr>
              <w:pStyle w:val="Style_68"/>
              <w:spacing w:after="0" w:before="0" w:line="276" w:lineRule="auto"/>
              <w:ind/>
              <w:rPr>
                <w:b w:val="1"/>
                <w:i w:val="1"/>
                <w:sz w:val="22"/>
              </w:rPr>
            </w:pPr>
            <w:r>
              <w:rPr>
                <w:rStyle w:val="Style_69_ch"/>
                <w:b w:val="1"/>
                <w:i w:val="1"/>
                <w:sz w:val="22"/>
              </w:rPr>
              <w:t>технологии</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CD0C0000">
            <w:pPr>
              <w:pStyle w:val="Style_68"/>
              <w:spacing w:after="0" w:before="0" w:line="276" w:lineRule="auto"/>
              <w:ind/>
              <w:rPr>
                <w:b w:val="1"/>
                <w:i w:val="1"/>
                <w:sz w:val="28"/>
              </w:rPr>
            </w:pPr>
            <w:r>
              <w:rPr>
                <w:rStyle w:val="Style_69_ch"/>
                <w:b w:val="1"/>
                <w:i w:val="1"/>
                <w:sz w:val="28"/>
              </w:rPr>
              <w:t>Технология критического мы</w:t>
            </w:r>
            <w:r>
              <w:rPr>
                <w:rStyle w:val="Style_69_ch"/>
                <w:b w:val="1"/>
                <w:i w:val="1"/>
                <w:sz w:val="28"/>
              </w:rPr>
              <w:t>шления через чтение и письмо,</w:t>
            </w:r>
            <w:r>
              <w:rPr>
                <w:rStyle w:val="Style_69_ch"/>
                <w:b w:val="1"/>
                <w:i w:val="1"/>
                <w:sz w:val="28"/>
              </w:rPr>
              <w:t xml:space="preserve"> игровое моделирование, дидактические игры, проектно-исследовательская деятельность, «дебаты»</w:t>
            </w:r>
          </w:p>
        </w:tc>
        <w:tc>
          <w:tcPr>
            <w:tcW w:type="dxa" w:w="7"/>
            <w:tcBorders>
              <w:left w:color="000000" w:sz="8" w:val="single"/>
            </w:tcBorders>
            <w:tcMar>
              <w:left w:type="dxa" w:w="0"/>
              <w:right w:type="dxa" w:w="0"/>
            </w:tcMar>
          </w:tcPr>
          <w:p w14:paraId="CE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CF0C0000">
            <w:pPr>
              <w:pStyle w:val="Style_68"/>
              <w:spacing w:after="0" w:before="0" w:line="276" w:lineRule="auto"/>
              <w:ind w:right="-108"/>
              <w:rPr>
                <w:b w:val="1"/>
                <w:i w:val="1"/>
                <w:sz w:val="22"/>
              </w:rPr>
            </w:pPr>
            <w:r>
              <w:rPr>
                <w:rStyle w:val="Style_69_ch"/>
                <w:b w:val="1"/>
                <w:i w:val="1"/>
                <w:sz w:val="22"/>
              </w:rPr>
              <w:t>диагностика</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D00C0000">
            <w:pPr>
              <w:spacing w:line="276" w:lineRule="auto"/>
              <w:ind/>
              <w:rPr>
                <w:b w:val="1"/>
                <w:i w:val="1"/>
                <w:sz w:val="28"/>
              </w:rPr>
            </w:pPr>
            <w:r>
              <w:rPr>
                <w:rStyle w:val="Style_70_ch"/>
                <w:b w:val="1"/>
                <w:sz w:val="28"/>
              </w:rPr>
              <w:t>Оцениваемые УУД</w:t>
            </w:r>
            <w:r>
              <w:rPr>
                <w:b w:val="1"/>
                <w:i w:val="1"/>
                <w:sz w:val="28"/>
              </w:rPr>
              <w:t>: действия, направленные на учет позиции собеседника (партнера)</w:t>
            </w:r>
          </w:p>
        </w:tc>
        <w:tc>
          <w:tcPr>
            <w:tcW w:type="dxa" w:w="7"/>
            <w:tcBorders>
              <w:left w:color="000000" w:sz="8" w:val="single"/>
            </w:tcBorders>
            <w:tcMar>
              <w:left w:type="dxa" w:w="0"/>
              <w:right w:type="dxa" w:w="0"/>
            </w:tcMar>
          </w:tcPr>
          <w:p w14:paraId="D10C0000"/>
        </w:tc>
      </w:tr>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D20C0000">
            <w:pPr>
              <w:pStyle w:val="Style_68"/>
              <w:spacing w:after="0" w:before="0" w:line="276" w:lineRule="auto"/>
              <w:ind/>
              <w:rPr>
                <w:b w:val="1"/>
                <w:i w:val="1"/>
                <w:sz w:val="28"/>
              </w:rPr>
            </w:pPr>
            <w:r>
              <w:rPr>
                <w:rStyle w:val="Style_69_ch"/>
                <w:b w:val="1"/>
                <w:i w:val="1"/>
                <w:sz w:val="28"/>
              </w:rPr>
              <w:t>2.</w:t>
            </w:r>
            <w:r>
              <w:rPr>
                <w:rStyle w:val="Style_69_ch"/>
                <w:b w:val="1"/>
                <w:i w:val="1"/>
                <w:sz w:val="28"/>
              </w:rPr>
              <w:t xml:space="preserve"> </w:t>
            </w:r>
            <w:r>
              <w:rPr>
                <w:b w:val="1"/>
                <w:i w:val="1"/>
                <w:sz w:val="28"/>
              </w:rPr>
              <w:t>Коммуникация как кооперация</w:t>
            </w:r>
            <w:r>
              <w:rPr>
                <w:rStyle w:val="Style_74_ch"/>
                <w:b w:val="1"/>
                <w:i w:val="1"/>
                <w:sz w:val="28"/>
              </w:rPr>
              <w:t>:</w:t>
            </w:r>
            <w:r>
              <w:rPr>
                <w:rStyle w:val="Style_70_ch"/>
                <w:b w:val="1"/>
                <w:i w:val="0"/>
                <w:sz w:val="28"/>
              </w:rPr>
              <w:t xml:space="preserve"> согласование усилий </w:t>
            </w:r>
            <w:r>
              <w:rPr>
                <w:b w:val="1"/>
                <w:i w:val="1"/>
                <w:sz w:val="28"/>
              </w:rPr>
              <w:t>по достижению общей цели, организации и осуществлению совместной деятельности</w:t>
            </w:r>
          </w:p>
        </w:tc>
        <w:tc>
          <w:tcPr>
            <w:tcW w:type="dxa" w:w="7"/>
            <w:tcBorders>
              <w:left w:color="000000" w:sz="8" w:val="single"/>
            </w:tcBorders>
            <w:tcMar>
              <w:left w:type="dxa" w:w="0"/>
              <w:right w:type="dxa" w:w="0"/>
            </w:tcMar>
          </w:tcPr>
          <w:p w14:paraId="D3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D40C0000">
            <w:pPr>
              <w:pStyle w:val="Style_68"/>
              <w:spacing w:after="0" w:before="0" w:line="276" w:lineRule="auto"/>
              <w:ind/>
              <w:rPr>
                <w:i w:val="1"/>
              </w:rPr>
            </w:pPr>
            <w:r>
              <w:rPr>
                <w:rStyle w:val="Style_69_ch"/>
                <w:i w:val="1"/>
              </w:rPr>
              <w:t>компонент</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D50C0000">
            <w:pPr>
              <w:spacing w:line="276" w:lineRule="auto"/>
              <w:ind/>
              <w:rPr>
                <w:i w:val="1"/>
                <w:sz w:val="24"/>
              </w:rPr>
            </w:pPr>
            <w:r>
              <w:rPr>
                <w:i w:val="1"/>
                <w:sz w:val="24"/>
              </w:rPr>
              <w:t xml:space="preserve">Распределять работу при совместной деятельности; </w:t>
            </w:r>
          </w:p>
          <w:p w14:paraId="D60C0000">
            <w:pPr>
              <w:pStyle w:val="Style_68"/>
              <w:spacing w:after="0" w:before="0" w:line="276" w:lineRule="auto"/>
              <w:ind/>
              <w:rPr>
                <w:i w:val="1"/>
              </w:rPr>
            </w:pPr>
            <w:r>
              <w:rPr>
                <w:i w:val="1"/>
              </w:rPr>
              <w:t>Организовывать работу в группе</w:t>
            </w: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D70C0000">
            <w:pPr>
              <w:spacing w:line="276" w:lineRule="auto"/>
              <w:ind/>
              <w:rPr>
                <w:i w:val="1"/>
                <w:sz w:val="24"/>
              </w:rPr>
            </w:pPr>
            <w:r>
              <w:rPr>
                <w:rStyle w:val="Style_67_ch"/>
                <w:b w:val="0"/>
                <w:i w:val="1"/>
                <w:sz w:val="24"/>
              </w:rPr>
              <w:t>-</w:t>
            </w:r>
            <w:r>
              <w:rPr>
                <w:rStyle w:val="Style_69_ch"/>
                <w:i w:val="1"/>
                <w:sz w:val="24"/>
              </w:rPr>
              <w:t>С</w:t>
            </w:r>
            <w:r>
              <w:rPr>
                <w:i w:val="1"/>
                <w:sz w:val="24"/>
              </w:rPr>
              <w:t>оотносить собственную деятельность с деятельностью других</w:t>
            </w:r>
          </w:p>
          <w:p w14:paraId="D80C0000">
            <w:pPr>
              <w:pStyle w:val="Style_68"/>
              <w:spacing w:after="0" w:before="0" w:line="276" w:lineRule="auto"/>
              <w:ind/>
              <w:jc w:val="both"/>
              <w:rPr>
                <w:i w:val="1"/>
              </w:rPr>
            </w:pPr>
          </w:p>
        </w:tc>
        <w:tc>
          <w:tcPr>
            <w:tcW w:type="dxa" w:w="170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D90C0000">
            <w:pPr>
              <w:spacing w:line="276" w:lineRule="auto"/>
              <w:ind/>
              <w:rPr>
                <w:i w:val="1"/>
                <w:sz w:val="24"/>
              </w:rPr>
            </w:pPr>
            <w:r>
              <w:rPr>
                <w:rStyle w:val="Style_69_ch"/>
                <w:i w:val="1"/>
                <w:sz w:val="24"/>
              </w:rPr>
              <w:t>В</w:t>
            </w:r>
            <w:r>
              <w:rPr>
                <w:i w:val="1"/>
                <w:sz w:val="24"/>
              </w:rPr>
              <w:t xml:space="preserve">ырабатывать общее решение; </w:t>
            </w:r>
          </w:p>
          <w:p w14:paraId="DA0C0000">
            <w:pPr>
              <w:spacing w:line="276" w:lineRule="auto"/>
              <w:ind/>
              <w:rPr>
                <w:i w:val="1"/>
                <w:sz w:val="24"/>
              </w:rPr>
            </w:pPr>
            <w:r>
              <w:rPr>
                <w:i w:val="1"/>
                <w:sz w:val="24"/>
              </w:rPr>
              <w:t xml:space="preserve">-Уметь вести дискуссию, диалог </w:t>
            </w: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DB0C0000">
            <w:pPr>
              <w:spacing w:line="276" w:lineRule="auto"/>
              <w:ind/>
              <w:jc w:val="both"/>
              <w:rPr>
                <w:i w:val="1"/>
                <w:sz w:val="24"/>
              </w:rPr>
            </w:pPr>
            <w:r>
              <w:rPr>
                <w:i w:val="1"/>
                <w:sz w:val="24"/>
              </w:rPr>
              <w:t>-Уметь аргументировать свое предложение, убеждать и уступать.</w:t>
            </w:r>
          </w:p>
          <w:p w14:paraId="DC0C0000">
            <w:pPr>
              <w:spacing w:line="276" w:lineRule="auto"/>
              <w:ind/>
              <w:jc w:val="both"/>
              <w:rPr>
                <w:i w:val="1"/>
                <w:sz w:val="24"/>
              </w:rPr>
            </w:pPr>
            <w:r>
              <w:rPr>
                <w:i w:val="1"/>
                <w:sz w:val="24"/>
              </w:rPr>
              <w:t>-Владеть приемами разрешения конфликтных ситуаций</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DD0C0000">
            <w:pPr>
              <w:spacing w:line="276" w:lineRule="auto"/>
              <w:ind/>
              <w:jc w:val="both"/>
              <w:rPr>
                <w:i w:val="1"/>
                <w:sz w:val="24"/>
              </w:rPr>
            </w:pPr>
            <w:r>
              <w:rPr>
                <w:i w:val="1"/>
                <w:sz w:val="24"/>
              </w:rPr>
              <w:t>-Быть корректным к мнению других;</w:t>
            </w:r>
          </w:p>
          <w:p w14:paraId="DE0C0000">
            <w:pPr>
              <w:spacing w:line="276" w:lineRule="auto"/>
              <w:ind/>
              <w:rPr>
                <w:i w:val="1"/>
                <w:sz w:val="24"/>
              </w:rPr>
            </w:pPr>
            <w:r>
              <w:rPr>
                <w:i w:val="1"/>
                <w:sz w:val="24"/>
              </w:rPr>
              <w:t>-Находить приемлемое решение при наличии разных точек зрения;</w:t>
            </w:r>
          </w:p>
        </w:tc>
        <w:tc>
          <w:tcPr>
            <w:tcW w:type="dxa" w:w="7"/>
            <w:tcBorders>
              <w:left w:color="000000" w:sz="8" w:val="single"/>
            </w:tcBorders>
            <w:tcMar>
              <w:left w:type="dxa" w:w="0"/>
              <w:right w:type="dxa" w:w="0"/>
            </w:tcMar>
          </w:tcPr>
          <w:p w14:paraId="DF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00C0000">
            <w:pPr>
              <w:pStyle w:val="Style_68"/>
              <w:spacing w:after="0" w:before="0" w:line="276" w:lineRule="auto"/>
              <w:ind w:right="-108"/>
              <w:rPr>
                <w:b w:val="1"/>
                <w:i w:val="1"/>
                <w:sz w:val="22"/>
              </w:rPr>
            </w:pPr>
            <w:r>
              <w:rPr>
                <w:rStyle w:val="Style_69_ch"/>
                <w:b w:val="1"/>
                <w:i w:val="1"/>
                <w:sz w:val="22"/>
              </w:rPr>
              <w:t>диагностика</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10C0000">
            <w:pPr>
              <w:spacing w:line="276" w:lineRule="auto"/>
              <w:ind/>
              <w:rPr>
                <w:b w:val="1"/>
                <w:i w:val="1"/>
                <w:sz w:val="28"/>
              </w:rPr>
            </w:pPr>
            <w:r>
              <w:rPr>
                <w:b w:val="1"/>
                <w:i w:val="1"/>
                <w:sz w:val="28"/>
              </w:rPr>
              <w:t>З</w:t>
            </w:r>
            <w:r>
              <w:rPr>
                <w:b w:val="1"/>
                <w:i w:val="1"/>
                <w:sz w:val="28"/>
                <w:u w:val="single"/>
              </w:rPr>
              <w:t>адание «Дорога к дому»</w:t>
            </w:r>
            <w:r>
              <w:rPr>
                <w:b w:val="1"/>
                <w:i w:val="1"/>
                <w:sz w:val="28"/>
              </w:rPr>
              <w:t xml:space="preserve"> (модифицированное задание «Архитектор-строитель», Возрастно-психологическое консультирование…).</w:t>
            </w:r>
          </w:p>
          <w:p w14:paraId="E20C0000">
            <w:pPr>
              <w:spacing w:line="276" w:lineRule="auto"/>
              <w:ind/>
              <w:rPr>
                <w:b w:val="1"/>
                <w:i w:val="1"/>
                <w:sz w:val="28"/>
              </w:rPr>
            </w:pPr>
            <w:r>
              <w:rPr>
                <w:rStyle w:val="Style_70_ch"/>
                <w:b w:val="1"/>
                <w:sz w:val="28"/>
              </w:rPr>
              <w:t>Оцениваемые УУД</w:t>
            </w:r>
            <w:r>
              <w:rPr>
                <w:b w:val="1"/>
                <w:i w:val="1"/>
                <w:sz w:val="28"/>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14:paraId="E30C0000">
            <w:pPr>
              <w:spacing w:line="276" w:lineRule="auto"/>
              <w:ind/>
              <w:rPr>
                <w:b w:val="1"/>
                <w:i w:val="1"/>
                <w:sz w:val="28"/>
              </w:rPr>
            </w:pPr>
            <w:r>
              <w:rPr>
                <w:rStyle w:val="Style_67_ch"/>
                <w:i w:val="1"/>
                <w:sz w:val="28"/>
                <w:u w:val="single"/>
              </w:rPr>
              <w:t>Задание «Совместная сортировка</w:t>
            </w:r>
            <w:r>
              <w:rPr>
                <w:rStyle w:val="Style_67_ch"/>
                <w:i w:val="1"/>
                <w:sz w:val="28"/>
              </w:rPr>
              <w:t xml:space="preserve">» </w:t>
            </w:r>
            <w:r>
              <w:rPr>
                <w:rStyle w:val="Style_70_ch"/>
                <w:b w:val="1"/>
                <w:sz w:val="28"/>
              </w:rPr>
              <w:t>Оцениваемые УУД</w:t>
            </w:r>
            <w:r>
              <w:rPr>
                <w:b w:val="1"/>
                <w:i w:val="1"/>
                <w:sz w:val="28"/>
              </w:rPr>
              <w:t>: коммуникативные действия по согласованию усилий в процессе организации и осуществления сотрудничества (кооперация)</w:t>
            </w:r>
          </w:p>
        </w:tc>
        <w:tc>
          <w:tcPr>
            <w:tcW w:type="dxa" w:w="7"/>
            <w:tcBorders>
              <w:left w:color="000000" w:sz="8" w:val="single"/>
            </w:tcBorders>
            <w:tcMar>
              <w:left w:type="dxa" w:w="0"/>
              <w:right w:type="dxa" w:w="0"/>
            </w:tcMar>
          </w:tcPr>
          <w:p w14:paraId="E40C0000"/>
        </w:tc>
      </w:tr>
      <w:tr>
        <w:trPr>
          <w:trHeight w:hRule="atLeast" w:val="305"/>
        </w:trPr>
        <w:tc>
          <w:tcPr>
            <w:tcW w:type="dxa" w:w="9946"/>
            <w:gridSpan w:val="8"/>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50C0000">
            <w:pPr>
              <w:pStyle w:val="Style_68"/>
              <w:spacing w:after="0" w:before="0" w:line="276" w:lineRule="auto"/>
              <w:ind/>
              <w:rPr>
                <w:b w:val="1"/>
                <w:i w:val="1"/>
                <w:sz w:val="28"/>
              </w:rPr>
            </w:pPr>
            <w:r>
              <w:rPr>
                <w:b w:val="1"/>
                <w:i w:val="1"/>
                <w:sz w:val="28"/>
              </w:rPr>
              <w:t xml:space="preserve">3. </w:t>
            </w:r>
            <w:r>
              <w:rPr>
                <w:b w:val="1"/>
                <w:i w:val="1"/>
                <w:sz w:val="28"/>
              </w:rPr>
              <w:t>Коммуникац</w:t>
            </w:r>
            <w:r>
              <w:rPr>
                <w:b w:val="1"/>
                <w:i w:val="1"/>
                <w:sz w:val="28"/>
              </w:rPr>
              <w:t xml:space="preserve">ия как условие интериоризации: </w:t>
            </w:r>
            <w:r>
              <w:rPr>
                <w:b w:val="1"/>
                <w:i w:val="1"/>
                <w:sz w:val="28"/>
              </w:rPr>
              <w:t>коммуникативно-речевые действия, служащие средством передачи информации другим людям и становления рефлексии</w:t>
            </w:r>
          </w:p>
        </w:tc>
        <w:tc>
          <w:tcPr>
            <w:tcW w:type="dxa" w:w="7"/>
            <w:tcBorders>
              <w:left w:color="000000" w:sz="8" w:val="single"/>
              <w:bottom w:sz="4" w:val="nil"/>
            </w:tcBorders>
            <w:tcMar>
              <w:left w:type="dxa" w:w="0"/>
              <w:right w:type="dxa" w:w="0"/>
            </w:tcMar>
          </w:tcPr>
          <w:p w14:paraId="E6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70C0000">
            <w:pPr>
              <w:pStyle w:val="Style_68"/>
              <w:spacing w:after="0" w:before="0" w:line="276" w:lineRule="auto"/>
              <w:ind/>
              <w:rPr>
                <w:i w:val="1"/>
              </w:rPr>
            </w:pPr>
            <w:r>
              <w:rPr>
                <w:rStyle w:val="Style_69_ch"/>
                <w:i w:val="1"/>
              </w:rPr>
              <w:t>компонент</w:t>
            </w:r>
          </w:p>
        </w:tc>
        <w:tc>
          <w:tcPr>
            <w:tcW w:type="dxa" w:w="170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80C0000">
            <w:pPr>
              <w:spacing w:line="276" w:lineRule="auto"/>
              <w:ind/>
              <w:rPr>
                <w:i w:val="1"/>
                <w:sz w:val="24"/>
              </w:rPr>
            </w:pPr>
            <w:r>
              <w:rPr>
                <w:i w:val="1"/>
                <w:sz w:val="24"/>
              </w:rPr>
              <w:t xml:space="preserve">-Участвовать в учебном диалоге; </w:t>
            </w:r>
          </w:p>
          <w:p w14:paraId="E90C0000">
            <w:pPr>
              <w:spacing w:line="276" w:lineRule="auto"/>
              <w:ind/>
              <w:rPr>
                <w:i w:val="1"/>
                <w:sz w:val="24"/>
              </w:rPr>
            </w:pPr>
            <w:r>
              <w:rPr>
                <w:i w:val="1"/>
                <w:sz w:val="24"/>
              </w:rPr>
              <w:t>- Понимать прочитанное разных типов и стилей речи</w:t>
            </w:r>
          </w:p>
          <w:p w14:paraId="EA0C0000">
            <w:pPr>
              <w:pStyle w:val="Style_68"/>
              <w:spacing w:after="0" w:before="0" w:line="276" w:lineRule="auto"/>
              <w:ind/>
              <w:rPr>
                <w:i w:val="1"/>
              </w:rPr>
            </w:pPr>
          </w:p>
        </w:tc>
        <w:tc>
          <w:tcPr>
            <w:tcW w:type="dxa" w:w="169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B0C0000">
            <w:pPr>
              <w:spacing w:line="276" w:lineRule="auto"/>
              <w:ind/>
              <w:rPr>
                <w:i w:val="1"/>
                <w:sz w:val="24"/>
              </w:rPr>
            </w:pPr>
            <w:r>
              <w:rPr>
                <w:rStyle w:val="Style_67_ch"/>
                <w:b w:val="0"/>
                <w:i w:val="1"/>
                <w:sz w:val="24"/>
              </w:rPr>
              <w:t>-</w:t>
            </w:r>
            <w:r>
              <w:rPr>
                <w:rStyle w:val="Style_69_ch"/>
                <w:i w:val="1"/>
                <w:sz w:val="24"/>
              </w:rPr>
              <w:t xml:space="preserve">Уметь </w:t>
            </w:r>
            <w:r>
              <w:rPr>
                <w:i w:val="1"/>
                <w:sz w:val="24"/>
              </w:rPr>
              <w:t xml:space="preserve">продолжить и развить мысль собеседника; </w:t>
            </w:r>
          </w:p>
          <w:p w14:paraId="EC0C0000">
            <w:pPr>
              <w:spacing w:line="276" w:lineRule="auto"/>
              <w:ind/>
              <w:rPr>
                <w:i w:val="1"/>
                <w:sz w:val="24"/>
              </w:rPr>
            </w:pPr>
            <w:r>
              <w:rPr>
                <w:i w:val="1"/>
                <w:sz w:val="24"/>
              </w:rPr>
              <w:t xml:space="preserve">-Использовать структурирующие фразы </w:t>
            </w:r>
          </w:p>
          <w:p w14:paraId="ED0C0000">
            <w:pPr>
              <w:pStyle w:val="Style_68"/>
              <w:spacing w:after="0" w:before="0" w:line="276" w:lineRule="auto"/>
              <w:ind/>
              <w:rPr>
                <w:i w:val="1"/>
              </w:rPr>
            </w:pPr>
            <w:r>
              <w:rPr>
                <w:rStyle w:val="Style_69_ch"/>
                <w:i w:val="1"/>
              </w:rPr>
              <w:t> </w:t>
            </w:r>
          </w:p>
        </w:tc>
        <w:tc>
          <w:tcPr>
            <w:tcW w:type="dxa" w:w="1679"/>
            <w:tcBorders>
              <w:top w:color="000000" w:sz="8" w:val="single"/>
              <w:left w:color="000000" w:sz="8" w:val="single"/>
              <w:bottom w:color="000000" w:sz="8" w:val="single"/>
              <w:right w:color="000000" w:sz="8" w:val="single"/>
            </w:tcBorders>
            <w:tcMar>
              <w:top w:type="dxa" w:w="0"/>
              <w:left w:type="dxa" w:w="108"/>
              <w:bottom w:type="dxa" w:w="0"/>
              <w:right w:type="dxa" w:w="108"/>
            </w:tcMar>
          </w:tcPr>
          <w:p w14:paraId="EE0C0000">
            <w:pPr>
              <w:spacing w:line="276" w:lineRule="auto"/>
              <w:ind/>
              <w:rPr>
                <w:i w:val="1"/>
                <w:sz w:val="24"/>
              </w:rPr>
            </w:pPr>
            <w:r>
              <w:rPr>
                <w:i w:val="1"/>
                <w:sz w:val="24"/>
              </w:rPr>
              <w:t>Оформлять свои мысли в устной и письменной речи с учетом своих учебных и жизненных ситуаций</w:t>
            </w:r>
          </w:p>
          <w:p w14:paraId="EF0C0000">
            <w:pPr>
              <w:pStyle w:val="Style_68"/>
              <w:spacing w:after="0" w:before="0" w:line="276" w:lineRule="auto"/>
              <w:ind/>
              <w:rPr>
                <w:i w:val="1"/>
              </w:rPr>
            </w:pPr>
            <w:r>
              <w:rPr>
                <w:rStyle w:val="Style_69_ch"/>
                <w:i w:val="1"/>
              </w:rPr>
              <w:t>-Уметь использовать метод беседы</w:t>
            </w:r>
          </w:p>
        </w:tc>
        <w:tc>
          <w:tcPr>
            <w:tcW w:type="dxa" w:w="1833"/>
            <w:gridSpan w:val="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00C0000">
            <w:pPr>
              <w:spacing w:line="276" w:lineRule="auto"/>
              <w:ind/>
              <w:rPr>
                <w:i w:val="1"/>
                <w:sz w:val="24"/>
              </w:rPr>
            </w:pPr>
            <w:r>
              <w:rPr>
                <w:rStyle w:val="Style_69_ch"/>
                <w:i w:val="1"/>
                <w:sz w:val="24"/>
              </w:rPr>
              <w:t>-В</w:t>
            </w:r>
            <w:r>
              <w:rPr>
                <w:i w:val="1"/>
                <w:sz w:val="24"/>
              </w:rPr>
              <w:t>ладеть приемами риторики;</w:t>
            </w:r>
          </w:p>
          <w:p w14:paraId="F10C0000">
            <w:pPr>
              <w:spacing w:line="276" w:lineRule="auto"/>
              <w:ind/>
              <w:rPr>
                <w:i w:val="1"/>
                <w:sz w:val="24"/>
              </w:rPr>
            </w:pPr>
            <w:r>
              <w:rPr>
                <w:i w:val="1"/>
                <w:sz w:val="24"/>
              </w:rPr>
              <w:t>-Уметь восстанавливать текст по ключевым словам</w:t>
            </w:r>
          </w:p>
        </w:tc>
        <w:tc>
          <w:tcPr>
            <w:tcW w:type="dxa" w:w="1735"/>
            <w:gridSpan w:val="3"/>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20C0000">
            <w:pPr>
              <w:spacing w:line="276" w:lineRule="auto"/>
              <w:ind/>
              <w:rPr>
                <w:i w:val="1"/>
                <w:sz w:val="24"/>
              </w:rPr>
            </w:pPr>
            <w:r>
              <w:rPr>
                <w:i w:val="1"/>
                <w:sz w:val="24"/>
              </w:rPr>
              <w:t>-Выступать перед аудиторией, придерживаясь определенного стиля при выступлении, соблюдая логику темы</w:t>
            </w:r>
          </w:p>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30C0000">
            <w:pPr>
              <w:pStyle w:val="Style_68"/>
              <w:spacing w:after="0" w:before="0" w:line="276" w:lineRule="auto"/>
              <w:ind/>
              <w:rPr>
                <w:b w:val="1"/>
                <w:i w:val="1"/>
                <w:sz w:val="22"/>
              </w:rPr>
            </w:pPr>
            <w:r>
              <w:rPr>
                <w:rStyle w:val="Style_69_ch"/>
                <w:b w:val="1"/>
                <w:i w:val="1"/>
                <w:sz w:val="22"/>
              </w:rPr>
              <w:t>технологии</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40C0000">
            <w:pPr>
              <w:pStyle w:val="Style_68"/>
              <w:spacing w:after="0" w:before="0" w:line="276" w:lineRule="auto"/>
              <w:ind/>
              <w:rPr>
                <w:b w:val="1"/>
                <w:i w:val="1"/>
                <w:sz w:val="28"/>
              </w:rPr>
            </w:pPr>
            <w:r>
              <w:rPr>
                <w:rStyle w:val="Style_69_ch"/>
                <w:b w:val="1"/>
                <w:i w:val="1"/>
                <w:sz w:val="28"/>
              </w:rPr>
              <w:t>Проектно-и</w:t>
            </w:r>
            <w:r>
              <w:rPr>
                <w:rStyle w:val="Style_69_ch"/>
                <w:b w:val="1"/>
                <w:i w:val="1"/>
                <w:sz w:val="28"/>
              </w:rPr>
              <w:t xml:space="preserve">сследовательской деятельность, </w:t>
            </w:r>
            <w:r>
              <w:rPr>
                <w:rStyle w:val="Style_69_ch"/>
                <w:b w:val="1"/>
                <w:i w:val="1"/>
                <w:sz w:val="28"/>
              </w:rPr>
              <w:t>проблемного обучения, технология интерактивного обучения, информационно-коммуникационные технологии обучения.</w:t>
            </w:r>
          </w:p>
        </w:tc>
        <w:tc>
          <w:tcPr>
            <w:tcW w:type="dxa" w:w="7"/>
            <w:tcBorders>
              <w:top w:color="000000" w:sz="8" w:val="single"/>
              <w:left w:color="000000" w:sz="8" w:val="single"/>
            </w:tcBorders>
            <w:tcMar>
              <w:left w:type="dxa" w:w="0"/>
              <w:right w:type="dxa" w:w="0"/>
            </w:tcMar>
          </w:tcPr>
          <w:p w14:paraId="F50C0000"/>
        </w:tc>
      </w:tr>
      <w:tr>
        <w:trPr>
          <w:trHeight w:hRule="atLeast" w:val="305"/>
        </w:trPr>
        <w:tc>
          <w:tcPr>
            <w:tcW w:type="dxa" w:w="1310"/>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60C0000">
            <w:pPr>
              <w:pStyle w:val="Style_68"/>
              <w:spacing w:after="0" w:before="0" w:line="276" w:lineRule="auto"/>
              <w:ind w:right="-108"/>
              <w:rPr>
                <w:b w:val="1"/>
                <w:i w:val="1"/>
                <w:sz w:val="22"/>
              </w:rPr>
            </w:pPr>
            <w:r>
              <w:rPr>
                <w:rStyle w:val="Style_69_ch"/>
                <w:b w:val="1"/>
                <w:i w:val="1"/>
                <w:sz w:val="22"/>
              </w:rPr>
              <w:t>диагностика</w:t>
            </w:r>
          </w:p>
        </w:tc>
        <w:tc>
          <w:tcPr>
            <w:tcW w:type="dxa" w:w="8636"/>
            <w:gridSpan w:val="7"/>
            <w:tcBorders>
              <w:top w:color="000000" w:sz="8" w:val="single"/>
              <w:left w:color="000000" w:sz="8" w:val="single"/>
              <w:bottom w:color="000000" w:sz="8" w:val="single"/>
              <w:right w:color="000000" w:sz="8" w:val="single"/>
            </w:tcBorders>
            <w:tcMar>
              <w:top w:type="dxa" w:w="0"/>
              <w:left w:type="dxa" w:w="108"/>
              <w:bottom w:type="dxa" w:w="0"/>
              <w:right w:type="dxa" w:w="108"/>
            </w:tcMar>
          </w:tcPr>
          <w:p w14:paraId="F70C0000">
            <w:pPr>
              <w:spacing w:line="276" w:lineRule="auto"/>
              <w:ind/>
              <w:rPr>
                <w:b w:val="1"/>
                <w:i w:val="1"/>
                <w:sz w:val="28"/>
              </w:rPr>
            </w:pPr>
            <w:r>
              <w:rPr>
                <w:b w:val="1"/>
                <w:i w:val="1"/>
                <w:sz w:val="28"/>
              </w:rPr>
              <w:t xml:space="preserve">1) Тест на оценку самоконтроля в общении. </w:t>
            </w:r>
          </w:p>
          <w:p w14:paraId="F80C0000">
            <w:pPr>
              <w:spacing w:line="276" w:lineRule="auto"/>
              <w:ind/>
              <w:rPr>
                <w:b w:val="1"/>
                <w:i w:val="1"/>
                <w:sz w:val="28"/>
              </w:rPr>
            </w:pPr>
            <w:r>
              <w:rPr>
                <w:rStyle w:val="Style_70_ch"/>
                <w:b w:val="1"/>
                <w:sz w:val="28"/>
              </w:rPr>
              <w:t>2)Методика «Оценка коммуникативных и организаторских склонностей»</w:t>
            </w:r>
          </w:p>
        </w:tc>
        <w:tc>
          <w:tcPr>
            <w:tcW w:type="dxa" w:w="7"/>
            <w:tcBorders>
              <w:left w:color="000000" w:sz="8" w:val="single"/>
            </w:tcBorders>
            <w:tcMar>
              <w:left w:type="dxa" w:w="0"/>
              <w:right w:type="dxa" w:w="0"/>
            </w:tcMar>
          </w:tcPr>
          <w:p w14:paraId="F90C0000"/>
        </w:tc>
      </w:tr>
    </w:tbl>
    <w:p w14:paraId="FA0C0000">
      <w:pPr>
        <w:pStyle w:val="Style_75"/>
        <w:spacing w:after="0" w:line="276" w:lineRule="auto"/>
        <w:ind w:firstLine="454" w:left="0"/>
        <w:contextualSpacing w:val="1"/>
        <w:jc w:val="center"/>
        <w:rPr>
          <w:rStyle w:val="Style_76_ch"/>
          <w:sz w:val="28"/>
        </w:rPr>
      </w:pPr>
      <w:bookmarkStart w:id="24" w:name="bookmark180"/>
      <w:bookmarkEnd w:id="24"/>
    </w:p>
    <w:p w14:paraId="FB0C0000">
      <w:pPr>
        <w:pStyle w:val="Style_75"/>
        <w:spacing w:after="0" w:line="276" w:lineRule="auto"/>
        <w:ind w:firstLine="454" w:left="0"/>
        <w:contextualSpacing w:val="1"/>
        <w:jc w:val="center"/>
        <w:rPr>
          <w:rStyle w:val="Style_76_ch"/>
          <w:b w:val="1"/>
          <w:sz w:val="28"/>
        </w:rPr>
      </w:pPr>
      <w:r>
        <w:rPr>
          <w:rStyle w:val="Style_76_ch"/>
          <w:b w:val="1"/>
          <w:sz w:val="28"/>
        </w:rPr>
        <w:t xml:space="preserve">2.1.3. Характеристика </w:t>
      </w:r>
      <w:r>
        <w:rPr>
          <w:rStyle w:val="Style_76_ch"/>
          <w:b w:val="1"/>
          <w:sz w:val="28"/>
        </w:rPr>
        <w:t>личностных и метапредметных результатов образовательного процесса на разных этапах обучения в основной школе и типовые задачи на развитие универсальных учебных действий.</w:t>
      </w:r>
    </w:p>
    <w:p w14:paraId="FC0C0000">
      <w:pPr>
        <w:pStyle w:val="Style_75"/>
        <w:spacing w:after="0" w:line="276" w:lineRule="auto"/>
        <w:ind w:firstLine="454" w:left="0"/>
        <w:contextualSpacing w:val="1"/>
        <w:jc w:val="center"/>
        <w:rPr>
          <w:rStyle w:val="Style_76_ch"/>
          <w:b w:val="1"/>
          <w:sz w:val="28"/>
        </w:rPr>
      </w:pPr>
    </w:p>
    <w:p w14:paraId="FD0C0000">
      <w:pPr>
        <w:pStyle w:val="Style_56"/>
        <w:spacing w:line="276" w:lineRule="auto"/>
        <w:ind w:firstLine="360" w:left="0"/>
        <w:jc w:val="both"/>
        <w:outlineLvl w:val="0"/>
        <w:rPr>
          <w:rFonts w:ascii="Times New Roman" w:hAnsi="Times New Roman"/>
          <w:sz w:val="28"/>
        </w:rPr>
      </w:pPr>
      <w:r>
        <w:rPr>
          <w:rFonts w:ascii="Times New Roman" w:hAnsi="Times New Roman"/>
          <w:sz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14:paraId="FE0C0000">
      <w:pPr>
        <w:pStyle w:val="Style_56"/>
        <w:spacing w:after="60" w:before="120" w:line="276" w:lineRule="auto"/>
        <w:ind w:firstLine="360" w:left="0"/>
        <w:jc w:val="both"/>
        <w:rPr>
          <w:rFonts w:ascii="Times New Roman" w:hAnsi="Times New Roman"/>
          <w:b w:val="1"/>
          <w:sz w:val="28"/>
        </w:rPr>
      </w:pPr>
      <w:r>
        <w:rPr>
          <w:rFonts w:ascii="Times New Roman" w:hAnsi="Times New Roman"/>
          <w:b w:val="1"/>
          <w:sz w:val="28"/>
        </w:rPr>
        <w:t>Типовые задачи применения универсальных учебных действий:</w:t>
      </w:r>
    </w:p>
    <w:p w14:paraId="FF0C0000">
      <w:pPr>
        <w:pStyle w:val="Style_56"/>
        <w:spacing w:line="276" w:lineRule="auto"/>
        <w:ind w:firstLine="426" w:left="0"/>
        <w:jc w:val="both"/>
        <w:rPr>
          <w:rFonts w:ascii="Times New Roman" w:hAnsi="Times New Roman"/>
          <w:sz w:val="28"/>
        </w:rPr>
      </w:pPr>
      <w:r>
        <w:rPr>
          <w:rFonts w:ascii="Times New Roman" w:hAnsi="Times New Roman"/>
          <w:i w:val="1"/>
          <w:sz w:val="28"/>
        </w:rPr>
        <w:t xml:space="preserve">1) </w:t>
      </w:r>
      <w:r>
        <w:rPr>
          <w:rFonts w:ascii="Times New Roman" w:hAnsi="Times New Roman"/>
          <w:i w:val="1"/>
          <w:sz w:val="28"/>
        </w:rPr>
        <w:t>учебно-познавательные задачи</w:t>
      </w:r>
      <w:r>
        <w:rPr>
          <w:rFonts w:ascii="Times New Roman" w:hAnsi="Times New Roman"/>
          <w:sz w:val="28"/>
        </w:rPr>
        <w:t xml:space="preserve">, направленные на формирование и оценку умений и навыков, способствующих </w:t>
      </w:r>
      <w:r>
        <w:rPr>
          <w:rFonts w:ascii="Times New Roman" w:hAnsi="Times New Roman"/>
          <w:b w:val="1"/>
          <w:sz w:val="28"/>
        </w:rPr>
        <w:t>освоению систематических знаний</w:t>
      </w:r>
      <w:r>
        <w:rPr>
          <w:rFonts w:ascii="Times New Roman" w:hAnsi="Times New Roman"/>
          <w:sz w:val="28"/>
        </w:rPr>
        <w:t>, в том числе:</w:t>
      </w:r>
    </w:p>
    <w:p w14:paraId="000D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14:paraId="010D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14:paraId="020D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выявлению и анализу существенных и устойчивых связей и отношений между объектами и процессами;</w:t>
      </w:r>
    </w:p>
    <w:p w14:paraId="030D0000">
      <w:pPr>
        <w:pStyle w:val="Style_56"/>
        <w:spacing w:line="276" w:lineRule="auto"/>
        <w:ind w:firstLine="360" w:left="0"/>
        <w:jc w:val="both"/>
        <w:rPr>
          <w:rFonts w:ascii="Times New Roman" w:hAnsi="Times New Roman"/>
          <w:sz w:val="28"/>
        </w:rPr>
      </w:pPr>
      <w:r>
        <w:rPr>
          <w:rFonts w:ascii="Times New Roman" w:hAnsi="Times New Roman"/>
          <w:i w:val="1"/>
          <w:sz w:val="28"/>
        </w:rPr>
        <w:t xml:space="preserve">2) </w:t>
      </w:r>
      <w:r>
        <w:rPr>
          <w:rFonts w:ascii="Times New Roman" w:hAnsi="Times New Roman"/>
          <w:i w:val="1"/>
          <w:sz w:val="28"/>
        </w:rPr>
        <w:t>учебно-познавательные задачи</w:t>
      </w:r>
      <w:r>
        <w:rPr>
          <w:rFonts w:ascii="Times New Roman" w:hAnsi="Times New Roman"/>
          <w:sz w:val="28"/>
        </w:rPr>
        <w:t>, направленные на формирование и оценку навыка</w:t>
      </w:r>
      <w:r>
        <w:rPr>
          <w:rFonts w:ascii="Times New Roman" w:hAnsi="Times New Roman"/>
          <w:b w:val="1"/>
          <w:sz w:val="28"/>
        </w:rPr>
        <w:t xml:space="preserve"> самостоятельного приобретения, переноса и интеграции знаний</w:t>
      </w:r>
      <w:r>
        <w:rPr>
          <w:rFonts w:ascii="Times New Roman" w:hAnsi="Times New Roman"/>
          <w:sz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w:t>
      </w:r>
      <w:r>
        <w:rPr>
          <w:rFonts w:ascii="Times New Roman" w:hAnsi="Times New Roman"/>
          <w:sz w:val="28"/>
        </w:rPr>
        <w:t>, переноса в иной контекст и т.</w:t>
      </w:r>
      <w:r>
        <w:rPr>
          <w:rFonts w:ascii="Times New Roman" w:hAnsi="Times New Roman"/>
          <w:sz w:val="28"/>
        </w:rPr>
        <w:t>п.;</w:t>
      </w:r>
    </w:p>
    <w:p w14:paraId="040D0000">
      <w:pPr>
        <w:pStyle w:val="Style_56"/>
        <w:spacing w:line="276" w:lineRule="auto"/>
        <w:ind w:firstLine="360" w:left="0"/>
        <w:jc w:val="both"/>
        <w:rPr>
          <w:rFonts w:ascii="Times New Roman" w:hAnsi="Times New Roman"/>
          <w:sz w:val="28"/>
        </w:rPr>
      </w:pPr>
      <w:r>
        <w:rPr>
          <w:rFonts w:ascii="Times New Roman" w:hAnsi="Times New Roman"/>
          <w:i w:val="1"/>
          <w:sz w:val="28"/>
        </w:rPr>
        <w:t xml:space="preserve">3) </w:t>
      </w:r>
      <w:r>
        <w:rPr>
          <w:rFonts w:ascii="Times New Roman" w:hAnsi="Times New Roman"/>
          <w:i w:val="1"/>
          <w:sz w:val="28"/>
        </w:rPr>
        <w:t>учебно-практические задачи,</w:t>
      </w:r>
      <w:r>
        <w:rPr>
          <w:rFonts w:ascii="Times New Roman" w:hAnsi="Times New Roman"/>
          <w:sz w:val="28"/>
        </w:rPr>
        <w:t xml:space="preserve"> направленные на формирование и оценку</w:t>
      </w:r>
      <w:r>
        <w:rPr>
          <w:rFonts w:ascii="Times New Roman" w:hAnsi="Times New Roman"/>
          <w:b w:val="1"/>
          <w:sz w:val="28"/>
        </w:rPr>
        <w:t xml:space="preserve"> </w:t>
      </w:r>
      <w:r>
        <w:rPr>
          <w:rFonts w:ascii="Times New Roman" w:hAnsi="Times New Roman"/>
          <w:sz w:val="28"/>
        </w:rPr>
        <w:t>навыка</w:t>
      </w:r>
      <w:r>
        <w:rPr>
          <w:rFonts w:ascii="Times New Roman" w:hAnsi="Times New Roman"/>
          <w:b w:val="1"/>
          <w:sz w:val="28"/>
        </w:rPr>
        <w:t xml:space="preserve"> разрешения</w:t>
      </w:r>
      <w:r>
        <w:rPr>
          <w:rFonts w:ascii="Times New Roman" w:hAnsi="Times New Roman"/>
          <w:sz w:val="28"/>
        </w:rPr>
        <w:t xml:space="preserve"> </w:t>
      </w:r>
      <w:r>
        <w:rPr>
          <w:rFonts w:ascii="Times New Roman" w:hAnsi="Times New Roman"/>
          <w:b w:val="1"/>
          <w:sz w:val="28"/>
        </w:rPr>
        <w:t>проблем</w:t>
      </w:r>
      <w:r>
        <w:rPr>
          <w:rFonts w:ascii="Times New Roman" w:hAnsi="Times New Roman"/>
          <w:sz w:val="28"/>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w:t>
      </w:r>
      <w:r>
        <w:rPr>
          <w:rFonts w:ascii="Times New Roman" w:hAnsi="Times New Roman"/>
          <w:sz w:val="28"/>
        </w:rPr>
        <w:t>или «устранения неполадок» и т.</w:t>
      </w:r>
      <w:r>
        <w:rPr>
          <w:rFonts w:ascii="Times New Roman" w:hAnsi="Times New Roman"/>
          <w:sz w:val="28"/>
        </w:rPr>
        <w:t>п.;</w:t>
      </w:r>
    </w:p>
    <w:p w14:paraId="050D0000">
      <w:pPr>
        <w:pStyle w:val="Style_56"/>
        <w:spacing w:line="276" w:lineRule="auto"/>
        <w:ind w:firstLine="360" w:left="0"/>
        <w:jc w:val="both"/>
        <w:rPr>
          <w:rFonts w:ascii="Times New Roman" w:hAnsi="Times New Roman"/>
          <w:sz w:val="28"/>
        </w:rPr>
      </w:pPr>
      <w:r>
        <w:rPr>
          <w:rFonts w:ascii="Times New Roman" w:hAnsi="Times New Roman"/>
          <w:i w:val="1"/>
          <w:sz w:val="28"/>
        </w:rPr>
        <w:t xml:space="preserve">4) </w:t>
      </w:r>
      <w:r>
        <w:rPr>
          <w:rFonts w:ascii="Times New Roman" w:hAnsi="Times New Roman"/>
          <w:i w:val="1"/>
          <w:sz w:val="28"/>
        </w:rPr>
        <w:t>учебно-практические задачи,</w:t>
      </w:r>
      <w:r>
        <w:rPr>
          <w:rFonts w:ascii="Times New Roman" w:hAnsi="Times New Roman"/>
          <w:sz w:val="28"/>
        </w:rPr>
        <w:t xml:space="preserve"> направленные на формирование и оценку</w:t>
      </w:r>
      <w:r>
        <w:rPr>
          <w:rFonts w:ascii="Times New Roman" w:hAnsi="Times New Roman"/>
          <w:b w:val="1"/>
          <w:sz w:val="28"/>
        </w:rPr>
        <w:t xml:space="preserve"> </w:t>
      </w:r>
      <w:r>
        <w:rPr>
          <w:rFonts w:ascii="Times New Roman" w:hAnsi="Times New Roman"/>
          <w:sz w:val="28"/>
        </w:rPr>
        <w:t>навыка</w:t>
      </w:r>
      <w:r>
        <w:rPr>
          <w:rFonts w:ascii="Times New Roman" w:hAnsi="Times New Roman"/>
          <w:b w:val="1"/>
          <w:sz w:val="28"/>
        </w:rPr>
        <w:t xml:space="preserve"> сотрудничества</w:t>
      </w:r>
      <w:r>
        <w:rPr>
          <w:rFonts w:ascii="Times New Roman" w:hAnsi="Times New Roman"/>
          <w:sz w:val="28"/>
        </w:rPr>
        <w:t>, требующие совместной работы в парах или группах с распределением ролей/функций и разделением ответственности за конечный результат;</w:t>
      </w:r>
    </w:p>
    <w:p w14:paraId="060D0000">
      <w:pPr>
        <w:pStyle w:val="Style_56"/>
        <w:spacing w:line="276" w:lineRule="auto"/>
        <w:ind w:firstLine="360" w:left="0"/>
        <w:jc w:val="both"/>
        <w:rPr>
          <w:rFonts w:ascii="Times New Roman" w:hAnsi="Times New Roman"/>
          <w:sz w:val="28"/>
        </w:rPr>
      </w:pPr>
      <w:r>
        <w:rPr>
          <w:rFonts w:ascii="Times New Roman" w:hAnsi="Times New Roman"/>
          <w:i w:val="1"/>
          <w:sz w:val="28"/>
        </w:rPr>
        <w:t xml:space="preserve">5) </w:t>
      </w:r>
      <w:r>
        <w:rPr>
          <w:rFonts w:ascii="Times New Roman" w:hAnsi="Times New Roman"/>
          <w:i w:val="1"/>
          <w:sz w:val="28"/>
        </w:rPr>
        <w:t>учебно-практические задачи,</w:t>
      </w:r>
      <w:r>
        <w:rPr>
          <w:rFonts w:ascii="Times New Roman" w:hAnsi="Times New Roman"/>
          <w:sz w:val="28"/>
        </w:rPr>
        <w:t xml:space="preserve"> направленные на формирование и оценку</w:t>
      </w:r>
      <w:r>
        <w:rPr>
          <w:rFonts w:ascii="Times New Roman" w:hAnsi="Times New Roman"/>
          <w:b w:val="1"/>
          <w:sz w:val="28"/>
        </w:rPr>
        <w:t xml:space="preserve"> </w:t>
      </w:r>
      <w:r>
        <w:rPr>
          <w:rFonts w:ascii="Times New Roman" w:hAnsi="Times New Roman"/>
          <w:sz w:val="28"/>
        </w:rPr>
        <w:t>навыка</w:t>
      </w:r>
      <w:r>
        <w:rPr>
          <w:rFonts w:ascii="Times New Roman" w:hAnsi="Times New Roman"/>
          <w:b w:val="1"/>
          <w:sz w:val="28"/>
        </w:rPr>
        <w:t xml:space="preserve"> коммуникации</w:t>
      </w:r>
      <w:r>
        <w:rPr>
          <w:rFonts w:ascii="Times New Roman" w:hAnsi="Times New Roman"/>
          <w:sz w:val="28"/>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14:paraId="070D0000">
      <w:pPr>
        <w:pStyle w:val="Style_56"/>
        <w:spacing w:line="276" w:lineRule="auto"/>
        <w:ind w:firstLine="360" w:left="0"/>
        <w:jc w:val="both"/>
        <w:rPr>
          <w:rFonts w:ascii="Times New Roman" w:hAnsi="Times New Roman"/>
          <w:sz w:val="28"/>
        </w:rPr>
      </w:pPr>
      <w:r>
        <w:rPr>
          <w:rFonts w:ascii="Times New Roman" w:hAnsi="Times New Roman"/>
          <w:i w:val="1"/>
          <w:sz w:val="28"/>
        </w:rPr>
        <w:t xml:space="preserve">6) </w:t>
      </w:r>
      <w:r>
        <w:rPr>
          <w:rFonts w:ascii="Times New Roman" w:hAnsi="Times New Roman"/>
          <w:i w:val="1"/>
          <w:sz w:val="28"/>
        </w:rPr>
        <w:t>учебно-практические и учебно-познавательные задачи</w:t>
      </w:r>
      <w:r>
        <w:rPr>
          <w:rFonts w:ascii="Times New Roman" w:hAnsi="Times New Roman"/>
          <w:sz w:val="28"/>
        </w:rPr>
        <w:t>, направленные на формирование и оценку</w:t>
      </w:r>
      <w:r>
        <w:rPr>
          <w:rFonts w:ascii="Times New Roman" w:hAnsi="Times New Roman"/>
          <w:b w:val="1"/>
          <w:sz w:val="28"/>
        </w:rPr>
        <w:t xml:space="preserve"> </w:t>
      </w:r>
      <w:r>
        <w:rPr>
          <w:rFonts w:ascii="Times New Roman" w:hAnsi="Times New Roman"/>
          <w:sz w:val="28"/>
        </w:rPr>
        <w:t xml:space="preserve">навыка </w:t>
      </w:r>
      <w:r>
        <w:rPr>
          <w:rFonts w:ascii="Times New Roman" w:hAnsi="Times New Roman"/>
          <w:b w:val="1"/>
          <w:sz w:val="28"/>
        </w:rPr>
        <w:t>самоорганизации и саморегуляции</w:t>
      </w:r>
      <w:r>
        <w:rPr>
          <w:rFonts w:ascii="Times New Roman" w:hAnsi="Times New Roman"/>
          <w:sz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080D0000">
      <w:pPr>
        <w:pStyle w:val="Style_56"/>
        <w:spacing w:line="276" w:lineRule="auto"/>
        <w:ind w:firstLine="360" w:left="0"/>
        <w:jc w:val="both"/>
        <w:rPr>
          <w:rFonts w:ascii="Times New Roman" w:hAnsi="Times New Roman"/>
          <w:sz w:val="28"/>
        </w:rPr>
      </w:pPr>
      <w:r>
        <w:rPr>
          <w:rFonts w:ascii="Times New Roman" w:hAnsi="Times New Roman"/>
          <w:i w:val="1"/>
          <w:sz w:val="28"/>
        </w:rPr>
        <w:t xml:space="preserve">7) </w:t>
      </w:r>
      <w:r>
        <w:rPr>
          <w:rFonts w:ascii="Times New Roman" w:hAnsi="Times New Roman"/>
          <w:i w:val="1"/>
          <w:sz w:val="28"/>
        </w:rPr>
        <w:t>учебно-практические и учебно-познавательные задачи</w:t>
      </w:r>
      <w:r>
        <w:rPr>
          <w:rFonts w:ascii="Times New Roman" w:hAnsi="Times New Roman"/>
          <w:sz w:val="28"/>
        </w:rPr>
        <w:t>, направленные на формирование и оценку навыка</w:t>
      </w:r>
      <w:r>
        <w:rPr>
          <w:rFonts w:ascii="Times New Roman" w:hAnsi="Times New Roman"/>
          <w:b w:val="1"/>
          <w:sz w:val="28"/>
        </w:rPr>
        <w:t xml:space="preserve"> рефлексии</w:t>
      </w:r>
      <w:r>
        <w:rPr>
          <w:rFonts w:ascii="Times New Roman" w:hAnsi="Times New Roman"/>
          <w:sz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w:t>
      </w:r>
      <w:r>
        <w:rPr>
          <w:rFonts w:ascii="Times New Roman" w:hAnsi="Times New Roman"/>
          <w:sz w:val="28"/>
        </w:rPr>
        <w:t>гому, дополнительно узнать и т.</w:t>
      </w:r>
      <w:r>
        <w:rPr>
          <w:rFonts w:ascii="Times New Roman" w:hAnsi="Times New Roman"/>
          <w:sz w:val="28"/>
        </w:rPr>
        <w:t>п.);</w:t>
      </w:r>
    </w:p>
    <w:p w14:paraId="090D0000">
      <w:pPr>
        <w:pStyle w:val="Style_56"/>
        <w:spacing w:line="276" w:lineRule="auto"/>
        <w:ind w:firstLine="360" w:left="0"/>
        <w:jc w:val="both"/>
        <w:rPr>
          <w:rFonts w:ascii="Times New Roman" w:hAnsi="Times New Roman"/>
          <w:sz w:val="28"/>
        </w:rPr>
      </w:pPr>
      <w:r>
        <w:rPr>
          <w:rFonts w:ascii="Times New Roman" w:hAnsi="Times New Roman"/>
          <w:sz w:val="28"/>
        </w:rPr>
        <w:t xml:space="preserve">8) </w:t>
      </w:r>
      <w:r>
        <w:rPr>
          <w:rFonts w:ascii="Times New Roman" w:hAnsi="Times New Roman"/>
          <w:sz w:val="28"/>
        </w:rPr>
        <w:t xml:space="preserve">учебно-практические и учебно-познавательные задачи, направленные на формирование </w:t>
      </w:r>
      <w:r>
        <w:rPr>
          <w:rFonts w:ascii="Times New Roman" w:hAnsi="Times New Roman"/>
          <w:b w:val="1"/>
          <w:sz w:val="28"/>
        </w:rPr>
        <w:t>ценностно-смысловых установок</w:t>
      </w:r>
      <w:r>
        <w:rPr>
          <w:rFonts w:ascii="Times New Roman" w:hAnsi="Times New Roman"/>
          <w:sz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14:paraId="0A0D0000">
      <w:pPr>
        <w:pStyle w:val="Style_56"/>
        <w:spacing w:line="276" w:lineRule="auto"/>
        <w:ind w:firstLine="360" w:left="0"/>
        <w:jc w:val="both"/>
        <w:rPr>
          <w:rFonts w:ascii="Times New Roman" w:hAnsi="Times New Roman"/>
          <w:sz w:val="28"/>
        </w:rPr>
      </w:pPr>
      <w:r>
        <w:rPr>
          <w:rFonts w:ascii="Times New Roman" w:hAnsi="Times New Roman"/>
          <w:sz w:val="28"/>
        </w:rPr>
        <w:t>Развитие УУД в основной школе проводится в рамках использования возможностей современной информационной образовательной среды как:</w:t>
      </w:r>
    </w:p>
    <w:p w14:paraId="0B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14:paraId="0C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0D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средства телекоммуникации, формирующего умения и навыки получения необходимой информации из разнообразных источников;</w:t>
      </w:r>
    </w:p>
    <w:p w14:paraId="0E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средства развития личности за счёт формирования навыков культуры общения;</w:t>
      </w:r>
    </w:p>
    <w:p w14:paraId="0F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эффективного инструмента контроля и коррекции результатов учебной деятельности.</w:t>
      </w:r>
    </w:p>
    <w:p w14:paraId="100D0000">
      <w:pPr>
        <w:pStyle w:val="Style_56"/>
        <w:spacing w:line="276" w:lineRule="auto"/>
        <w:ind w:firstLine="360" w:left="0"/>
        <w:jc w:val="both"/>
        <w:outlineLvl w:val="0"/>
        <w:rPr>
          <w:rFonts w:ascii="Times New Roman" w:hAnsi="Times New Roman"/>
          <w:sz w:val="28"/>
        </w:rPr>
      </w:pPr>
      <w:r>
        <w:rPr>
          <w:rFonts w:ascii="Times New Roman" w:hAnsi="Times New Roman"/>
          <w:sz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14:paraId="110D0000">
      <w:pPr>
        <w:pStyle w:val="Style_56"/>
        <w:spacing w:before="120" w:line="276" w:lineRule="auto"/>
        <w:ind w:firstLine="360" w:left="0"/>
        <w:jc w:val="both"/>
        <w:outlineLvl w:val="0"/>
        <w:rPr>
          <w:rFonts w:ascii="Times New Roman" w:hAnsi="Times New Roman"/>
          <w:sz w:val="28"/>
        </w:rPr>
      </w:pPr>
      <w:r>
        <w:rPr>
          <w:rFonts w:ascii="Times New Roman" w:hAnsi="Times New Roman"/>
          <w:sz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14:paraId="12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i w:val="1"/>
          <w:sz w:val="28"/>
        </w:rPr>
        <w:t>ситуация-проблема</w:t>
      </w:r>
      <w:r>
        <w:rPr>
          <w:rFonts w:ascii="Times New Roman" w:hAnsi="Times New Roman"/>
          <w:sz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13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i w:val="1"/>
          <w:sz w:val="28"/>
        </w:rPr>
        <w:t>ситуация-иллюстрация</w:t>
      </w:r>
      <w:r>
        <w:rPr>
          <w:rFonts w:ascii="Times New Roman" w:hAnsi="Times New Roman"/>
          <w:sz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14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i w:val="1"/>
          <w:sz w:val="28"/>
        </w:rPr>
        <w:t>ситуация-оценка</w:t>
      </w:r>
      <w:r>
        <w:rPr>
          <w:rFonts w:ascii="Times New Roman" w:hAnsi="Times New Roman"/>
          <w:sz w:val="28"/>
        </w:rPr>
        <w:t xml:space="preserve"> – прототип реальной ситуации с готовым предполагаемым решением, которое следует оценить, и предложить своё адекватное решение;</w:t>
      </w:r>
    </w:p>
    <w:p w14:paraId="15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i w:val="1"/>
          <w:sz w:val="28"/>
        </w:rPr>
        <w:t>ситуация-тренинг</w:t>
      </w:r>
      <w:r>
        <w:rPr>
          <w:rFonts w:ascii="Times New Roman" w:hAnsi="Times New Roman"/>
          <w:sz w:val="28"/>
        </w:rPr>
        <w:t xml:space="preserve"> – прототип  стандартной  или  другой  ситуации  (тренинг возможно проводить как по описанию ситуации, так и по её решению).</w:t>
      </w:r>
    </w:p>
    <w:p w14:paraId="160D0000">
      <w:pPr>
        <w:pStyle w:val="Style_56"/>
        <w:spacing w:line="276" w:lineRule="auto"/>
        <w:ind/>
        <w:jc w:val="both"/>
        <w:rPr>
          <w:rFonts w:ascii="Times New Roman" w:hAnsi="Times New Roman"/>
          <w:sz w:val="28"/>
        </w:rPr>
      </w:pPr>
    </w:p>
    <w:p w14:paraId="170D0000">
      <w:pPr>
        <w:pStyle w:val="Style_56"/>
        <w:spacing w:line="276" w:lineRule="auto"/>
        <w:ind/>
        <w:jc w:val="both"/>
        <w:rPr>
          <w:rFonts w:ascii="Times New Roman" w:hAnsi="Times New Roman"/>
          <w:sz w:val="28"/>
        </w:rPr>
      </w:pPr>
      <w:r>
        <w:rPr>
          <w:rFonts w:ascii="Times New Roman" w:hAnsi="Times New Roman"/>
          <w:sz w:val="28"/>
        </w:rPr>
        <w:t>Наряду с учебными ситуациями для развития УУД в основной школе используются следующие типы задач:</w:t>
      </w:r>
    </w:p>
    <w:p w14:paraId="180D0000">
      <w:pPr>
        <w:pStyle w:val="Style_56"/>
        <w:spacing w:before="120" w:line="276" w:lineRule="auto"/>
        <w:ind/>
        <w:jc w:val="both"/>
        <w:outlineLvl w:val="0"/>
        <w:rPr>
          <w:rFonts w:ascii="Times New Roman" w:hAnsi="Times New Roman"/>
          <w:i w:val="1"/>
          <w:sz w:val="28"/>
        </w:rPr>
      </w:pPr>
      <w:r>
        <w:rPr>
          <w:rFonts w:ascii="Times New Roman" w:hAnsi="Times New Roman"/>
          <w:i w:val="1"/>
          <w:sz w:val="28"/>
        </w:rPr>
        <w:t>Личностные универсальные учебные действия:</w:t>
      </w:r>
    </w:p>
    <w:p w14:paraId="19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на личностное самоопределение;</w:t>
      </w:r>
    </w:p>
    <w:p w14:paraId="1A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на развитие Я-концепции;</w:t>
      </w:r>
    </w:p>
    <w:p w14:paraId="1B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на смыслообразование;</w:t>
      </w:r>
    </w:p>
    <w:p w14:paraId="1C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на мотивацию;</w:t>
      </w:r>
    </w:p>
    <w:p w14:paraId="1D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на нравственно-этическое оценивание.</w:t>
      </w:r>
    </w:p>
    <w:p w14:paraId="1E0D0000">
      <w:pPr>
        <w:pStyle w:val="Style_56"/>
        <w:spacing w:before="120" w:line="276" w:lineRule="auto"/>
        <w:ind/>
        <w:jc w:val="both"/>
        <w:outlineLvl w:val="0"/>
        <w:rPr>
          <w:rFonts w:ascii="Times New Roman" w:hAnsi="Times New Roman"/>
          <w:i w:val="1"/>
          <w:sz w:val="28"/>
        </w:rPr>
      </w:pPr>
      <w:r>
        <w:rPr>
          <w:rFonts w:ascii="Times New Roman" w:hAnsi="Times New Roman"/>
          <w:i w:val="1"/>
          <w:sz w:val="28"/>
        </w:rPr>
        <w:t>Коммуникативные универсальные учебные действия:</w:t>
      </w:r>
    </w:p>
    <w:p w14:paraId="1F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на учёт позиции партнёра;</w:t>
      </w:r>
    </w:p>
    <w:p w14:paraId="20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на организацию и осуществление сотрудничества;</w:t>
      </w:r>
    </w:p>
    <w:p w14:paraId="21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на передачу информации и отображению предметного содержания;</w:t>
      </w:r>
    </w:p>
    <w:p w14:paraId="22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тренинги коммуникативных навыков;</w:t>
      </w:r>
    </w:p>
    <w:p w14:paraId="23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ролевые игры;</w:t>
      </w:r>
    </w:p>
    <w:p w14:paraId="24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групповые игры.</w:t>
      </w:r>
    </w:p>
    <w:p w14:paraId="250D0000">
      <w:pPr>
        <w:pStyle w:val="Style_56"/>
        <w:spacing w:before="120" w:line="276" w:lineRule="auto"/>
        <w:ind/>
        <w:jc w:val="both"/>
        <w:outlineLvl w:val="0"/>
        <w:rPr>
          <w:rFonts w:ascii="Times New Roman" w:hAnsi="Times New Roman"/>
          <w:i w:val="1"/>
          <w:sz w:val="28"/>
        </w:rPr>
      </w:pPr>
      <w:r>
        <w:rPr>
          <w:rFonts w:ascii="Times New Roman" w:hAnsi="Times New Roman"/>
          <w:i w:val="1"/>
          <w:sz w:val="28"/>
        </w:rPr>
        <w:t>Познавательные универсальные учебные действия:</w:t>
      </w:r>
    </w:p>
    <w:p w14:paraId="26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задачи и проекты на выстраивание стратегии поиска решения задач;</w:t>
      </w:r>
    </w:p>
    <w:p w14:paraId="27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задачи и проекты на сериацию, сравнение, оценивание;</w:t>
      </w:r>
    </w:p>
    <w:p w14:paraId="28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задачи и проекты на проведение эмпирического исследования;</w:t>
      </w:r>
    </w:p>
    <w:p w14:paraId="29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задачи и проекты на проведение теоретического исследования;</w:t>
      </w:r>
    </w:p>
    <w:p w14:paraId="2A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задачи на смысловое чтение.</w:t>
      </w:r>
    </w:p>
    <w:p w14:paraId="2B0D0000">
      <w:pPr>
        <w:pStyle w:val="Style_56"/>
        <w:spacing w:before="120" w:line="276" w:lineRule="auto"/>
        <w:ind/>
        <w:jc w:val="both"/>
        <w:outlineLvl w:val="0"/>
        <w:rPr>
          <w:rFonts w:ascii="Times New Roman" w:hAnsi="Times New Roman"/>
          <w:i w:val="1"/>
          <w:sz w:val="28"/>
        </w:rPr>
      </w:pPr>
      <w:r>
        <w:rPr>
          <w:rFonts w:ascii="Times New Roman" w:hAnsi="Times New Roman"/>
          <w:i w:val="1"/>
          <w:sz w:val="28"/>
        </w:rPr>
        <w:t>Регулятивные универсальные учебные действия:</w:t>
      </w:r>
    </w:p>
    <w:p w14:paraId="2C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на планирование;</w:t>
      </w:r>
    </w:p>
    <w:p w14:paraId="2D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рефлексию;</w:t>
      </w:r>
    </w:p>
    <w:p w14:paraId="2E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ориентировку в ситуации;</w:t>
      </w:r>
    </w:p>
    <w:p w14:paraId="2F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прогнозирование;</w:t>
      </w:r>
    </w:p>
    <w:p w14:paraId="30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целеполагание;</w:t>
      </w:r>
    </w:p>
    <w:p w14:paraId="31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оценивание;</w:t>
      </w:r>
    </w:p>
    <w:p w14:paraId="32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принятие решения;</w:t>
      </w:r>
    </w:p>
    <w:p w14:paraId="33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самоконтроль;</w:t>
      </w:r>
    </w:p>
    <w:p w14:paraId="34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коррекцию.</w:t>
      </w:r>
    </w:p>
    <w:p w14:paraId="350D0000">
      <w:pPr>
        <w:pStyle w:val="Style_56"/>
        <w:spacing w:before="120" w:line="276" w:lineRule="auto"/>
        <w:ind w:firstLine="360" w:left="0"/>
        <w:jc w:val="both"/>
        <w:outlineLvl w:val="0"/>
        <w:rPr>
          <w:rFonts w:ascii="Times New Roman" w:hAnsi="Times New Roman"/>
          <w:sz w:val="28"/>
        </w:rPr>
      </w:pPr>
      <w:r>
        <w:rPr>
          <w:rFonts w:ascii="Times New Roman" w:hAnsi="Times New Roman"/>
          <w:sz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подготовка спортивного праздника (</w:t>
      </w:r>
      <w:r>
        <w:rPr>
          <w:rFonts w:ascii="Times New Roman" w:hAnsi="Times New Roman"/>
          <w:sz w:val="28"/>
        </w:rPr>
        <w:t>концерта, выставки поделок и т.</w:t>
      </w:r>
      <w:r>
        <w:rPr>
          <w:rFonts w:ascii="Times New Roman" w:hAnsi="Times New Roman"/>
          <w:sz w:val="28"/>
        </w:rPr>
        <w:t>п.) для младших школьников; подготовка материалов для школьного с</w:t>
      </w:r>
      <w:r>
        <w:rPr>
          <w:rFonts w:ascii="Times New Roman" w:hAnsi="Times New Roman"/>
          <w:sz w:val="28"/>
        </w:rPr>
        <w:t>айта (стенгазеты, выставки и т.</w:t>
      </w:r>
      <w:r>
        <w:rPr>
          <w:rFonts w:ascii="Times New Roman" w:hAnsi="Times New Roman"/>
          <w:sz w:val="28"/>
        </w:rPr>
        <w:t>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14:paraId="360D0000">
      <w:pPr>
        <w:pStyle w:val="Style_56"/>
        <w:spacing w:line="276" w:lineRule="auto"/>
        <w:ind w:firstLine="360" w:left="0"/>
        <w:jc w:val="both"/>
        <w:outlineLvl w:val="0"/>
        <w:rPr>
          <w:rFonts w:ascii="Times New Roman" w:hAnsi="Times New Roman"/>
          <w:sz w:val="28"/>
        </w:rPr>
      </w:pPr>
      <w:r>
        <w:rPr>
          <w:rFonts w:ascii="Times New Roman" w:hAnsi="Times New Roman"/>
          <w:sz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w:t>
      </w:r>
    </w:p>
    <w:p w14:paraId="370D0000">
      <w:pPr>
        <w:pStyle w:val="Style_2"/>
        <w:spacing w:line="276" w:lineRule="auto"/>
        <w:ind w:firstLine="454" w:left="0"/>
        <w:contextualSpacing w:val="1"/>
        <w:rPr>
          <w:sz w:val="28"/>
        </w:rPr>
      </w:pPr>
      <w:r>
        <w:rPr>
          <w:sz w:val="28"/>
        </w:rPr>
        <w:t xml:space="preserve">Распределение </w:t>
      </w:r>
      <w:r>
        <w:rPr>
          <w:b w:val="1"/>
          <w:sz w:val="28"/>
        </w:rPr>
        <w:t>типовых задач внутри предмета</w:t>
      </w:r>
      <w:r>
        <w:rPr>
          <w:sz w:val="28"/>
        </w:rPr>
        <w:t xml:space="preserve">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14:paraId="380D0000">
      <w:pPr>
        <w:pStyle w:val="Style_56"/>
        <w:spacing w:after="60" w:before="120" w:line="276" w:lineRule="auto"/>
        <w:ind w:firstLine="360" w:left="0"/>
        <w:jc w:val="both"/>
        <w:rPr>
          <w:rFonts w:ascii="Times New Roman" w:hAnsi="Times New Roman"/>
          <w:b w:val="1"/>
          <w:i w:val="1"/>
          <w:sz w:val="28"/>
        </w:rPr>
      </w:pPr>
      <w:r>
        <w:rPr>
          <w:rFonts w:ascii="Times New Roman" w:hAnsi="Times New Roman"/>
          <w:b w:val="1"/>
          <w:i w:val="1"/>
          <w:sz w:val="28"/>
        </w:rPr>
        <w:t>Типовые ситуации на занятиях внеурочной деятельности:</w:t>
      </w:r>
    </w:p>
    <w:p w14:paraId="39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проектная деятельность;</w:t>
      </w:r>
    </w:p>
    <w:p w14:paraId="3A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практические занятия;</w:t>
      </w:r>
    </w:p>
    <w:p w14:paraId="3B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 xml:space="preserve">групповая дискуссия; </w:t>
      </w:r>
    </w:p>
    <w:p w14:paraId="3C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тренинговые упражнения;</w:t>
      </w:r>
    </w:p>
    <w:p w14:paraId="3D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диагностические процедуры;</w:t>
      </w:r>
    </w:p>
    <w:p w14:paraId="3E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лабораторная работа;</w:t>
      </w:r>
    </w:p>
    <w:p w14:paraId="3F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эксперимент;</w:t>
      </w:r>
    </w:p>
    <w:p w14:paraId="40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беседа;</w:t>
      </w:r>
    </w:p>
    <w:p w14:paraId="41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игровой практикум;</w:t>
      </w:r>
    </w:p>
    <w:p w14:paraId="42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ситуативная беседа-рассуждение;</w:t>
      </w:r>
    </w:p>
    <w:p w14:paraId="43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ситуативная беседа-игра;</w:t>
      </w:r>
    </w:p>
    <w:p w14:paraId="440D0000">
      <w:pPr>
        <w:pStyle w:val="Style_56"/>
        <w:numPr>
          <w:ilvl w:val="0"/>
          <w:numId w:val="67"/>
        </w:numPr>
        <w:tabs>
          <w:tab w:leader="none" w:pos="165" w:val="left"/>
          <w:tab w:leader="none" w:pos="1140" w:val="left"/>
        </w:tabs>
        <w:spacing w:line="276" w:lineRule="auto"/>
        <w:ind/>
        <w:jc w:val="both"/>
        <w:rPr>
          <w:rFonts w:ascii="Times New Roman" w:hAnsi="Times New Roman"/>
          <w:sz w:val="28"/>
        </w:rPr>
      </w:pPr>
      <w:r>
        <w:rPr>
          <w:rFonts w:ascii="Times New Roman" w:hAnsi="Times New Roman"/>
          <w:sz w:val="28"/>
        </w:rPr>
        <w:t>беседа-размышление.</w:t>
      </w:r>
    </w:p>
    <w:p w14:paraId="450D0000">
      <w:pPr>
        <w:pStyle w:val="Style_56"/>
        <w:spacing w:line="276" w:lineRule="auto"/>
        <w:ind w:firstLine="360" w:left="0"/>
        <w:jc w:val="both"/>
        <w:rPr>
          <w:rFonts w:ascii="Times New Roman" w:hAnsi="Times New Roman"/>
          <w:sz w:val="28"/>
        </w:rPr>
      </w:pPr>
    </w:p>
    <w:p w14:paraId="460D0000">
      <w:pPr>
        <w:pStyle w:val="Style_56"/>
        <w:spacing w:line="276" w:lineRule="auto"/>
        <w:ind w:firstLine="360" w:left="0"/>
        <w:jc w:val="both"/>
        <w:rPr>
          <w:rFonts w:ascii="Times New Roman" w:hAnsi="Times New Roman"/>
          <w:sz w:val="28"/>
        </w:rPr>
      </w:pPr>
    </w:p>
    <w:p w14:paraId="470D0000">
      <w:pPr>
        <w:pStyle w:val="Style_56"/>
        <w:spacing w:line="276" w:lineRule="auto"/>
        <w:ind w:firstLine="360" w:left="0"/>
        <w:jc w:val="both"/>
        <w:rPr>
          <w:rFonts w:ascii="Times New Roman" w:hAnsi="Times New Roman"/>
          <w:sz w:val="28"/>
        </w:rPr>
      </w:pPr>
    </w:p>
    <w:p w14:paraId="480D0000">
      <w:pPr>
        <w:pStyle w:val="Style_2"/>
        <w:spacing w:line="276" w:lineRule="auto"/>
        <w:ind w:firstLine="454" w:left="0"/>
        <w:contextualSpacing w:val="1"/>
        <w:jc w:val="center"/>
        <w:rPr>
          <w:b w:val="1"/>
          <w:sz w:val="28"/>
        </w:rPr>
      </w:pPr>
      <w:r>
        <w:rPr>
          <w:b w:val="1"/>
          <w:sz w:val="28"/>
        </w:rPr>
        <w:t>2.1.4. Описание особенностей реализации основных направлений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w:t>
      </w:r>
      <w:r>
        <w:rPr>
          <w:b w:val="1"/>
          <w:sz w:val="28"/>
        </w:rPr>
        <w:t>ьности</w:t>
      </w:r>
    </w:p>
    <w:p w14:paraId="490D0000">
      <w:pPr>
        <w:pStyle w:val="Style_2"/>
        <w:spacing w:line="276" w:lineRule="auto"/>
        <w:ind w:firstLine="454" w:left="0"/>
        <w:contextualSpacing w:val="1"/>
        <w:jc w:val="center"/>
        <w:rPr>
          <w:b w:val="1"/>
          <w:sz w:val="28"/>
        </w:rPr>
      </w:pPr>
    </w:p>
    <w:p w14:paraId="4A0D0000">
      <w:pPr>
        <w:pStyle w:val="Style_56"/>
        <w:spacing w:after="120" w:line="276" w:lineRule="auto"/>
        <w:ind/>
        <w:jc w:val="center"/>
        <w:rPr>
          <w:rFonts w:ascii="Times New Roman" w:hAnsi="Times New Roman"/>
          <w:b w:val="1"/>
          <w:sz w:val="28"/>
        </w:rPr>
      </w:pPr>
      <w:r>
        <w:rPr>
          <w:rFonts w:ascii="Times New Roman" w:hAnsi="Times New Roman"/>
          <w:b w:val="1"/>
          <w:sz w:val="28"/>
        </w:rPr>
        <w:t>Особенности</w:t>
      </w:r>
      <w:r>
        <w:rPr>
          <w:rFonts w:ascii="Times New Roman" w:hAnsi="Times New Roman"/>
          <w:sz w:val="28"/>
        </w:rPr>
        <w:t xml:space="preserve"> </w:t>
      </w:r>
      <w:r>
        <w:rPr>
          <w:rFonts w:ascii="Times New Roman" w:hAnsi="Times New Roman"/>
          <w:b w:val="1"/>
          <w:sz w:val="28"/>
        </w:rPr>
        <w:t>учебно-исследовательской и проектной деятельности</w:t>
      </w:r>
    </w:p>
    <w:p w14:paraId="4B0D0000">
      <w:pPr>
        <w:pStyle w:val="Style_2"/>
        <w:spacing w:line="276" w:lineRule="auto"/>
        <w:ind w:firstLine="454" w:left="0"/>
        <w:contextualSpacing w:val="1"/>
        <w:rPr>
          <w:sz w:val="28"/>
        </w:rPr>
      </w:pPr>
      <w:r>
        <w:rPr>
          <w:sz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14:paraId="4C0D0000">
      <w:pPr>
        <w:pStyle w:val="Style_2"/>
        <w:tabs>
          <w:tab w:leader="none" w:pos="716" w:val="left"/>
        </w:tabs>
        <w:spacing w:line="276" w:lineRule="auto"/>
        <w:ind w:firstLine="454" w:left="0"/>
        <w:contextualSpacing w:val="1"/>
        <w:rPr>
          <w:sz w:val="28"/>
        </w:rPr>
      </w:pPr>
      <w:r>
        <w:rPr>
          <w:sz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4D0D0000">
      <w:pPr>
        <w:pStyle w:val="Style_2"/>
        <w:tabs>
          <w:tab w:leader="none" w:pos="721" w:val="left"/>
        </w:tabs>
        <w:spacing w:line="276" w:lineRule="auto"/>
        <w:ind w:firstLine="454" w:left="0"/>
        <w:contextualSpacing w:val="1"/>
        <w:rPr>
          <w:sz w:val="28"/>
        </w:rPr>
      </w:pPr>
      <w:r>
        <w:rPr>
          <w:sz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14:paraId="4E0D0000">
      <w:pPr>
        <w:pStyle w:val="Style_2"/>
        <w:tabs>
          <w:tab w:leader="none" w:pos="726" w:val="left"/>
        </w:tabs>
        <w:spacing w:line="276" w:lineRule="auto"/>
        <w:ind w:firstLine="454" w:left="0"/>
        <w:contextualSpacing w:val="1"/>
        <w:rPr>
          <w:sz w:val="28"/>
        </w:rPr>
      </w:pPr>
      <w:r>
        <w:rPr>
          <w:sz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4F0D0000">
      <w:pPr>
        <w:pStyle w:val="Style_56"/>
        <w:tabs>
          <w:tab w:leader="none" w:pos="135" w:val="left"/>
          <w:tab w:leader="none" w:pos="420" w:val="left"/>
        </w:tabs>
        <w:spacing w:line="276" w:lineRule="auto"/>
        <w:ind w:firstLine="360" w:left="0"/>
        <w:jc w:val="both"/>
        <w:rPr>
          <w:rFonts w:ascii="Times New Roman" w:hAnsi="Times New Roman"/>
          <w:sz w:val="28"/>
        </w:rPr>
      </w:pPr>
    </w:p>
    <w:p w14:paraId="500D0000">
      <w:pPr>
        <w:pStyle w:val="Style_56"/>
        <w:spacing w:line="276" w:lineRule="auto"/>
        <w:ind w:firstLine="360" w:left="0"/>
        <w:jc w:val="both"/>
        <w:rPr>
          <w:rFonts w:ascii="Times New Roman" w:hAnsi="Times New Roman"/>
          <w:sz w:val="28"/>
        </w:rPr>
      </w:pPr>
      <w:r>
        <w:rPr>
          <w:rFonts w:ascii="Times New Roman" w:hAnsi="Times New Roman"/>
          <w:b w:val="1"/>
          <w:sz w:val="28"/>
        </w:rPr>
        <w:t>Особенности построения</w:t>
      </w:r>
      <w:r>
        <w:rPr>
          <w:rFonts w:ascii="Times New Roman" w:hAnsi="Times New Roman"/>
          <w:sz w:val="28"/>
        </w:rPr>
        <w:t xml:space="preserve"> учебно-исследовательского процесса: </w:t>
      </w:r>
    </w:p>
    <w:p w14:paraId="51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тема исследования должна быть на самом деле интересна для ученика и совпадать с кругом интереса учителя;</w:t>
      </w:r>
    </w:p>
    <w:p w14:paraId="52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14:paraId="53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14:paraId="54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раскрытие проблемы в первую очередь должно приносить что-то новое ученику, а уже потом науке.</w:t>
      </w:r>
    </w:p>
    <w:p w14:paraId="550D0000">
      <w:pPr>
        <w:pStyle w:val="Style_56"/>
        <w:spacing w:line="276" w:lineRule="auto"/>
        <w:ind w:firstLine="360" w:left="0"/>
        <w:jc w:val="both"/>
        <w:rPr>
          <w:rFonts w:ascii="Times New Roman" w:hAnsi="Times New Roman"/>
          <w:sz w:val="28"/>
        </w:rPr>
      </w:pPr>
      <w:r>
        <w:rPr>
          <w:rFonts w:ascii="Times New Roman" w:hAnsi="Times New Roman"/>
          <w:sz w:val="28"/>
        </w:rPr>
        <w:t xml:space="preserve">Учебно-исследовательская и проектная деятельность имеет как </w:t>
      </w:r>
      <w:r>
        <w:rPr>
          <w:rFonts w:ascii="Times New Roman" w:hAnsi="Times New Roman"/>
          <w:b w:val="1"/>
          <w:sz w:val="28"/>
        </w:rPr>
        <w:t>общие</w:t>
      </w:r>
      <w:r>
        <w:rPr>
          <w:rFonts w:ascii="Times New Roman" w:hAnsi="Times New Roman"/>
          <w:sz w:val="28"/>
        </w:rPr>
        <w:t xml:space="preserve">, так и </w:t>
      </w:r>
      <w:r>
        <w:rPr>
          <w:rFonts w:ascii="Times New Roman" w:hAnsi="Times New Roman"/>
          <w:b w:val="1"/>
          <w:sz w:val="28"/>
        </w:rPr>
        <w:t>специфические</w:t>
      </w:r>
      <w:r>
        <w:rPr>
          <w:rFonts w:ascii="Times New Roman" w:hAnsi="Times New Roman"/>
          <w:sz w:val="28"/>
        </w:rPr>
        <w:t xml:space="preserve"> черты. </w:t>
      </w:r>
    </w:p>
    <w:p w14:paraId="560D0000">
      <w:pPr>
        <w:pStyle w:val="Style_56"/>
        <w:spacing w:line="276" w:lineRule="auto"/>
        <w:ind w:firstLine="360" w:left="0"/>
        <w:jc w:val="both"/>
        <w:rPr>
          <w:rFonts w:ascii="Times New Roman" w:hAnsi="Times New Roman"/>
          <w:sz w:val="28"/>
        </w:rPr>
      </w:pPr>
      <w:r>
        <w:rPr>
          <w:rFonts w:ascii="Times New Roman" w:hAnsi="Times New Roman"/>
          <w:sz w:val="28"/>
        </w:rPr>
        <w:t xml:space="preserve">К </w:t>
      </w:r>
      <w:r>
        <w:rPr>
          <w:rFonts w:ascii="Times New Roman" w:hAnsi="Times New Roman"/>
          <w:b w:val="1"/>
          <w:i w:val="1"/>
          <w:sz w:val="28"/>
        </w:rPr>
        <w:t>общим характеристикам</w:t>
      </w:r>
      <w:r>
        <w:rPr>
          <w:rFonts w:ascii="Times New Roman" w:hAnsi="Times New Roman"/>
          <w:sz w:val="28"/>
        </w:rPr>
        <w:t xml:space="preserve"> следует отнести:</w:t>
      </w:r>
    </w:p>
    <w:p w14:paraId="570D0000">
      <w:pPr>
        <w:pStyle w:val="Style_56"/>
        <w:spacing w:line="276"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практически значимые цели и задачи учебно-исследовательской и проектной деятельности;</w:t>
      </w:r>
    </w:p>
    <w:p w14:paraId="580D0000">
      <w:pPr>
        <w:pStyle w:val="Style_56"/>
        <w:spacing w:line="276"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структуру проектной и учебно-исследовательской деятельности, которая включает общие компоненты: </w:t>
      </w:r>
    </w:p>
    <w:p w14:paraId="590D0000">
      <w:pPr>
        <w:pStyle w:val="Style_56"/>
        <w:spacing w:line="276" w:lineRule="auto"/>
        <w:ind w:firstLine="360" w:left="0"/>
        <w:jc w:val="both"/>
        <w:rPr>
          <w:rFonts w:ascii="Times New Roman" w:hAnsi="Times New Roman"/>
          <w:sz w:val="28"/>
        </w:rPr>
      </w:pPr>
      <w:r>
        <w:rPr>
          <w:rFonts w:ascii="Times New Roman" w:hAnsi="Times New Roman"/>
          <w:sz w:val="28"/>
        </w:rPr>
        <w:t xml:space="preserve">– анализ актуальности проводимого исследования; </w:t>
      </w:r>
    </w:p>
    <w:p w14:paraId="5A0D0000">
      <w:pPr>
        <w:pStyle w:val="Style_56"/>
        <w:spacing w:line="276" w:lineRule="auto"/>
        <w:ind w:firstLine="360" w:left="0"/>
        <w:jc w:val="both"/>
        <w:rPr>
          <w:rFonts w:ascii="Times New Roman" w:hAnsi="Times New Roman"/>
          <w:sz w:val="28"/>
        </w:rPr>
      </w:pPr>
      <w:r>
        <w:rPr>
          <w:rFonts w:ascii="Times New Roman" w:hAnsi="Times New Roman"/>
          <w:sz w:val="28"/>
        </w:rPr>
        <w:t xml:space="preserve">– целеполагание, формулировку задач, которые следует решить; </w:t>
      </w:r>
    </w:p>
    <w:p w14:paraId="5B0D0000">
      <w:pPr>
        <w:pStyle w:val="Style_56"/>
        <w:spacing w:line="276" w:lineRule="auto"/>
        <w:ind w:firstLine="360" w:left="0"/>
        <w:jc w:val="both"/>
        <w:rPr>
          <w:rFonts w:ascii="Times New Roman" w:hAnsi="Times New Roman"/>
          <w:sz w:val="28"/>
        </w:rPr>
      </w:pPr>
      <w:r>
        <w:rPr>
          <w:rFonts w:ascii="Times New Roman" w:hAnsi="Times New Roman"/>
          <w:sz w:val="28"/>
        </w:rPr>
        <w:t xml:space="preserve">– выбор средств и методов, адекватных поставленным целям; </w:t>
      </w:r>
    </w:p>
    <w:p w14:paraId="5C0D0000">
      <w:pPr>
        <w:pStyle w:val="Style_56"/>
        <w:spacing w:line="276" w:lineRule="auto"/>
        <w:ind w:firstLine="360" w:left="0"/>
        <w:jc w:val="both"/>
        <w:rPr>
          <w:rFonts w:ascii="Times New Roman" w:hAnsi="Times New Roman"/>
          <w:sz w:val="28"/>
        </w:rPr>
      </w:pPr>
      <w:r>
        <w:rPr>
          <w:rFonts w:ascii="Times New Roman" w:hAnsi="Times New Roman"/>
          <w:sz w:val="28"/>
        </w:rPr>
        <w:t xml:space="preserve">– планирование, определение последовательности и сроков работ; </w:t>
      </w:r>
    </w:p>
    <w:p w14:paraId="5D0D0000">
      <w:pPr>
        <w:pStyle w:val="Style_56"/>
        <w:spacing w:line="276" w:lineRule="auto"/>
        <w:ind w:firstLine="360" w:left="0"/>
        <w:jc w:val="both"/>
        <w:rPr>
          <w:rFonts w:ascii="Times New Roman" w:hAnsi="Times New Roman"/>
          <w:sz w:val="28"/>
        </w:rPr>
      </w:pPr>
      <w:r>
        <w:rPr>
          <w:rFonts w:ascii="Times New Roman" w:hAnsi="Times New Roman"/>
          <w:sz w:val="28"/>
        </w:rPr>
        <w:t xml:space="preserve">– проведение проектных работ или исследования; </w:t>
      </w:r>
    </w:p>
    <w:p w14:paraId="5E0D0000">
      <w:pPr>
        <w:pStyle w:val="Style_56"/>
        <w:spacing w:line="276" w:lineRule="auto"/>
        <w:ind w:firstLine="360" w:left="0"/>
        <w:jc w:val="both"/>
        <w:rPr>
          <w:rFonts w:ascii="Times New Roman" w:hAnsi="Times New Roman"/>
          <w:sz w:val="28"/>
        </w:rPr>
      </w:pPr>
      <w:r>
        <w:rPr>
          <w:rFonts w:ascii="Times New Roman" w:hAnsi="Times New Roman"/>
          <w:sz w:val="28"/>
        </w:rPr>
        <w:t xml:space="preserve">– оформление результатов работ в соответствии с замыслом проекта или целями исследования; </w:t>
      </w:r>
    </w:p>
    <w:p w14:paraId="5F0D0000">
      <w:pPr>
        <w:pStyle w:val="Style_56"/>
        <w:spacing w:line="276" w:lineRule="auto"/>
        <w:ind w:firstLine="360" w:left="0"/>
        <w:jc w:val="both"/>
        <w:rPr>
          <w:rFonts w:ascii="Times New Roman" w:hAnsi="Times New Roman"/>
          <w:sz w:val="28"/>
        </w:rPr>
      </w:pPr>
      <w:r>
        <w:rPr>
          <w:rFonts w:ascii="Times New Roman" w:hAnsi="Times New Roman"/>
          <w:sz w:val="28"/>
        </w:rPr>
        <w:t>– представление результатов в соответствующем использованию виде;</w:t>
      </w:r>
    </w:p>
    <w:p w14:paraId="600D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компетентность в выбранной сфере исследования, творческую активность, собранность, аккуратность, целеустремлённость, высокую мотивацию.</w:t>
      </w:r>
    </w:p>
    <w:p w14:paraId="610D0000">
      <w:pPr>
        <w:pStyle w:val="Style_56"/>
        <w:spacing w:after="180" w:line="276" w:lineRule="auto"/>
        <w:ind w:firstLine="360" w:left="0"/>
        <w:jc w:val="both"/>
        <w:rPr>
          <w:rFonts w:ascii="Times New Roman" w:hAnsi="Times New Roman"/>
          <w:sz w:val="28"/>
        </w:rPr>
      </w:pPr>
      <w:r>
        <w:rPr>
          <w:rFonts w:ascii="Times New Roman" w:hAnsi="Times New Roman"/>
          <w:b w:val="1"/>
          <w:sz w:val="28"/>
        </w:rPr>
        <w:t>Итоги</w:t>
      </w:r>
      <w:r>
        <w:rPr>
          <w:rFonts w:ascii="Times New Roman" w:hAnsi="Times New Roman"/>
          <w:sz w:val="28"/>
        </w:rPr>
        <w:t xml:space="preserve"> проектной и учебно-исследовательской деятельности – не столько предметные результаты, сколько </w:t>
      </w:r>
      <w:r>
        <w:rPr>
          <w:rFonts w:ascii="Times New Roman" w:hAnsi="Times New Roman"/>
          <w:b w:val="1"/>
          <w:sz w:val="28"/>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Pr>
          <w:rFonts w:ascii="Times New Roman" w:hAnsi="Times New Roman"/>
          <w:sz w:val="28"/>
        </w:rPr>
        <w:t>, которая рассматривается как показатель успешности (неуспешности) исследовательской деятельности.</w:t>
      </w:r>
    </w:p>
    <w:tbl>
      <w:tblPr>
        <w:tblStyle w:val="Style_57"/>
        <w:tblInd w:type="dxa" w:w="60"/>
        <w:tblLayout w:type="fixed"/>
        <w:tblCellMar>
          <w:top w:type="dxa" w:w="60"/>
          <w:left w:type="dxa" w:w="60"/>
          <w:bottom w:type="dxa" w:w="60"/>
          <w:right w:type="dxa" w:w="60"/>
        </w:tblCellMar>
      </w:tblPr>
      <w:tblGrid>
        <w:gridCol w:w="4844"/>
        <w:gridCol w:w="4306"/>
      </w:tblGrid>
      <w:tr>
        <w:trPr>
          <w:trHeight w:hRule="atLeast" w:val="375"/>
        </w:trPr>
        <w:tc>
          <w:tcPr>
            <w:tcW w:type="dxa" w:w="4844"/>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620D0000">
            <w:pPr>
              <w:pStyle w:val="Style_56"/>
              <w:spacing w:line="276" w:lineRule="auto"/>
              <w:ind/>
              <w:jc w:val="center"/>
              <w:rPr>
                <w:rFonts w:ascii="Times New Roman" w:hAnsi="Times New Roman"/>
                <w:sz w:val="28"/>
              </w:rPr>
            </w:pPr>
            <w:r>
              <w:rPr>
                <w:rFonts w:ascii="Times New Roman" w:hAnsi="Times New Roman"/>
                <w:sz w:val="28"/>
              </w:rPr>
              <w:t>Проектная деятельность</w:t>
            </w:r>
          </w:p>
        </w:tc>
        <w:tc>
          <w:tcPr>
            <w:tcW w:type="dxa" w:w="4306"/>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630D0000">
            <w:pPr>
              <w:pStyle w:val="Style_56"/>
              <w:spacing w:line="276" w:lineRule="auto"/>
              <w:ind/>
              <w:jc w:val="center"/>
              <w:rPr>
                <w:rFonts w:ascii="Times New Roman" w:hAnsi="Times New Roman"/>
                <w:sz w:val="28"/>
              </w:rPr>
            </w:pPr>
            <w:r>
              <w:rPr>
                <w:rFonts w:ascii="Times New Roman" w:hAnsi="Times New Roman"/>
                <w:sz w:val="28"/>
              </w:rPr>
              <w:t>Учебно-исследовательская деятельность</w:t>
            </w:r>
          </w:p>
        </w:tc>
      </w:tr>
      <w:tr>
        <w:tc>
          <w:tcPr>
            <w:tcW w:type="dxa" w:w="4844"/>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40D0000">
            <w:pPr>
              <w:pStyle w:val="Style_56"/>
              <w:spacing w:line="276" w:lineRule="auto"/>
              <w:ind/>
              <w:rPr>
                <w:rFonts w:ascii="Times New Roman" w:hAnsi="Times New Roman"/>
                <w:sz w:val="28"/>
              </w:rPr>
            </w:pPr>
            <w:r>
              <w:rPr>
                <w:rFonts w:ascii="Times New Roman" w:hAnsi="Times New Roman"/>
                <w:sz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type="dxa" w:w="4306"/>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50D0000">
            <w:pPr>
              <w:pStyle w:val="Style_56"/>
              <w:spacing w:line="276" w:lineRule="auto"/>
              <w:ind/>
              <w:rPr>
                <w:rFonts w:ascii="Times New Roman" w:hAnsi="Times New Roman"/>
                <w:sz w:val="28"/>
              </w:rPr>
            </w:pPr>
            <w:r>
              <w:rPr>
                <w:rFonts w:ascii="Times New Roman" w:hAnsi="Times New Roman"/>
                <w:sz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tc>
          <w:tcPr>
            <w:tcW w:type="dxa" w:w="4844"/>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60D0000">
            <w:pPr>
              <w:pStyle w:val="Style_56"/>
              <w:spacing w:line="276" w:lineRule="auto"/>
              <w:ind/>
              <w:rPr>
                <w:rFonts w:ascii="Times New Roman" w:hAnsi="Times New Roman"/>
                <w:sz w:val="28"/>
              </w:rPr>
            </w:pPr>
            <w:r>
              <w:rPr>
                <w:rFonts w:ascii="Times New Roman" w:hAnsi="Times New Roman"/>
                <w:sz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type="dxa" w:w="4306"/>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70D0000">
            <w:pPr>
              <w:pStyle w:val="Style_56"/>
              <w:spacing w:line="276" w:lineRule="auto"/>
              <w:ind/>
              <w:rPr>
                <w:rFonts w:ascii="Times New Roman" w:hAnsi="Times New Roman"/>
                <w:sz w:val="28"/>
              </w:rPr>
            </w:pPr>
            <w:r>
              <w:rPr>
                <w:rFonts w:ascii="Times New Roman" w:hAnsi="Times New Roman"/>
                <w:sz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14:paraId="680D0000">
      <w:pPr>
        <w:pStyle w:val="Style_56"/>
        <w:spacing w:line="276" w:lineRule="auto"/>
        <w:ind/>
        <w:jc w:val="center"/>
        <w:rPr>
          <w:rFonts w:ascii="Times New Roman" w:hAnsi="Times New Roman"/>
          <w:b w:val="1"/>
          <w:i w:val="1"/>
          <w:sz w:val="28"/>
        </w:rPr>
      </w:pPr>
    </w:p>
    <w:p w14:paraId="690D0000">
      <w:pPr>
        <w:pStyle w:val="Style_56"/>
        <w:spacing w:line="276" w:lineRule="auto"/>
        <w:ind/>
        <w:jc w:val="center"/>
        <w:rPr>
          <w:rFonts w:ascii="Times New Roman" w:hAnsi="Times New Roman"/>
          <w:b w:val="1"/>
          <w:i w:val="1"/>
          <w:sz w:val="28"/>
        </w:rPr>
      </w:pPr>
      <w:r>
        <w:rPr>
          <w:rFonts w:ascii="Times New Roman" w:hAnsi="Times New Roman"/>
          <w:b w:val="1"/>
          <w:i w:val="1"/>
          <w:sz w:val="28"/>
        </w:rPr>
        <w:t>Специфиче</w:t>
      </w:r>
      <w:r>
        <w:rPr>
          <w:rFonts w:ascii="Times New Roman" w:hAnsi="Times New Roman"/>
          <w:b w:val="1"/>
          <w:i w:val="1"/>
          <w:sz w:val="28"/>
        </w:rPr>
        <w:t xml:space="preserve">ские черты (различия) проектной </w:t>
      </w:r>
    </w:p>
    <w:p w14:paraId="6A0D0000">
      <w:pPr>
        <w:pStyle w:val="Style_56"/>
        <w:spacing w:line="276" w:lineRule="auto"/>
        <w:ind/>
        <w:jc w:val="center"/>
        <w:rPr>
          <w:rFonts w:ascii="Times New Roman" w:hAnsi="Times New Roman"/>
          <w:b w:val="1"/>
          <w:i w:val="1"/>
          <w:sz w:val="28"/>
        </w:rPr>
      </w:pPr>
      <w:r>
        <w:rPr>
          <w:rFonts w:ascii="Times New Roman" w:hAnsi="Times New Roman"/>
          <w:b w:val="1"/>
          <w:i w:val="1"/>
          <w:sz w:val="28"/>
        </w:rPr>
        <w:t>и учебно-исследовательской деятельности</w:t>
      </w:r>
    </w:p>
    <w:p w14:paraId="6B0D0000">
      <w:pPr>
        <w:pStyle w:val="Style_56"/>
        <w:spacing w:after="180" w:line="276" w:lineRule="auto"/>
        <w:ind w:firstLine="360" w:left="0"/>
        <w:jc w:val="both"/>
        <w:rPr>
          <w:rFonts w:ascii="Times New Roman" w:hAnsi="Times New Roman"/>
          <w:b w:val="1"/>
          <w:i w:val="1"/>
          <w:sz w:val="28"/>
        </w:rPr>
      </w:pPr>
      <w:r>
        <w:rPr>
          <w:rFonts w:ascii="Times New Roman" w:hAnsi="Times New Roman"/>
          <w:b w:val="1"/>
          <w:i w:val="1"/>
          <w:sz w:val="28"/>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Style w:val="Style_57"/>
        <w:tblInd w:type="dxa" w:w="60"/>
        <w:tblLayout w:type="fixed"/>
        <w:tblCellMar>
          <w:top w:type="dxa" w:w="60"/>
          <w:left w:type="dxa" w:w="60"/>
          <w:bottom w:type="dxa" w:w="60"/>
          <w:right w:type="dxa" w:w="60"/>
        </w:tblCellMar>
      </w:tblPr>
      <w:tblGrid>
        <w:gridCol w:w="3263"/>
        <w:gridCol w:w="5887"/>
      </w:tblGrid>
      <w:tr>
        <w:tc>
          <w:tcPr>
            <w:tcW w:type="dxa" w:w="3263"/>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6C0D0000">
            <w:pPr>
              <w:pStyle w:val="Style_77"/>
              <w:spacing w:line="276" w:lineRule="auto"/>
              <w:ind/>
              <w:rPr>
                <w:rFonts w:ascii="Times New Roman" w:hAnsi="Times New Roman"/>
                <w:b w:val="1"/>
                <w:i w:val="1"/>
                <w:sz w:val="28"/>
              </w:rPr>
            </w:pPr>
            <w:r>
              <w:rPr>
                <w:rFonts w:ascii="Times New Roman" w:hAnsi="Times New Roman"/>
                <w:b w:val="1"/>
                <w:i w:val="1"/>
                <w:sz w:val="28"/>
              </w:rPr>
              <w:t>Этапы учебно-исследовательской деятельности</w:t>
            </w:r>
          </w:p>
        </w:tc>
        <w:tc>
          <w:tcPr>
            <w:tcW w:type="dxa" w:w="5887"/>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6D0D0000">
            <w:pPr>
              <w:pStyle w:val="Style_77"/>
              <w:spacing w:line="276" w:lineRule="auto"/>
              <w:ind/>
              <w:rPr>
                <w:rFonts w:ascii="Times New Roman" w:hAnsi="Times New Roman"/>
                <w:b w:val="1"/>
                <w:i w:val="1"/>
                <w:sz w:val="28"/>
              </w:rPr>
            </w:pPr>
            <w:r>
              <w:rPr>
                <w:rFonts w:ascii="Times New Roman" w:hAnsi="Times New Roman"/>
                <w:b w:val="1"/>
                <w:i w:val="1"/>
                <w:sz w:val="28"/>
              </w:rPr>
              <w:t>Ведущие умения учащихся</w:t>
            </w:r>
          </w:p>
        </w:tc>
      </w:tr>
      <w:tr>
        <w:tc>
          <w:tcPr>
            <w:tcW w:type="dxa" w:w="326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E0D0000">
            <w:pPr>
              <w:pStyle w:val="Style_56"/>
              <w:spacing w:line="276" w:lineRule="auto"/>
              <w:ind/>
              <w:rPr>
                <w:rFonts w:ascii="Times New Roman" w:hAnsi="Times New Roman"/>
                <w:b w:val="1"/>
                <w:i w:val="1"/>
                <w:sz w:val="28"/>
              </w:rPr>
            </w:pPr>
            <w:r>
              <w:rPr>
                <w:rFonts w:ascii="Times New Roman" w:hAnsi="Times New Roman"/>
                <w:b w:val="1"/>
                <w:i w:val="1"/>
                <w:sz w:val="28"/>
              </w:rPr>
              <w:t>1. Постановка проблемы, создание проблемной ситуации, обеспечивающей возникновение вопроса, аргументирование актуальности проблемы</w:t>
            </w:r>
          </w:p>
        </w:tc>
        <w:tc>
          <w:tcPr>
            <w:tcW w:type="dxa" w:w="588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F0D0000">
            <w:pPr>
              <w:pStyle w:val="Style_56"/>
              <w:spacing w:line="276" w:lineRule="auto"/>
              <w:ind/>
              <w:rPr>
                <w:rFonts w:ascii="Times New Roman" w:hAnsi="Times New Roman"/>
                <w:b w:val="1"/>
                <w:i w:val="1"/>
                <w:sz w:val="28"/>
              </w:rPr>
            </w:pPr>
            <w:r>
              <w:rPr>
                <w:rFonts w:ascii="Times New Roman" w:hAnsi="Times New Roman"/>
                <w:b w:val="1"/>
                <w:i w:val="1"/>
                <w:sz w:val="28"/>
              </w:rPr>
              <w:t>Умение видеть проблему</w:t>
            </w:r>
            <w:r>
              <w:rPr>
                <w:rFonts w:ascii="Times New Roman" w:hAnsi="Times New Roman"/>
                <w:b w:val="1"/>
                <w:i w:val="1"/>
                <w:sz w:val="28"/>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14:paraId="700D0000">
            <w:pPr>
              <w:pStyle w:val="Style_56"/>
              <w:spacing w:line="276" w:lineRule="auto"/>
              <w:ind/>
              <w:rPr>
                <w:rFonts w:ascii="Times New Roman" w:hAnsi="Times New Roman"/>
                <w:b w:val="1"/>
                <w:i w:val="1"/>
                <w:sz w:val="28"/>
              </w:rPr>
            </w:pPr>
            <w:r>
              <w:rPr>
                <w:rFonts w:ascii="Times New Roman" w:hAnsi="Times New Roman"/>
                <w:b w:val="1"/>
                <w:i w:val="1"/>
                <w:sz w:val="28"/>
              </w:rPr>
              <w:t>Умение ставить вопросы</w:t>
            </w:r>
            <w:r>
              <w:rPr>
                <w:rFonts w:ascii="Times New Roman" w:hAnsi="Times New Roman"/>
                <w:b w:val="1"/>
                <w:i w:val="1"/>
                <w:sz w:val="28"/>
              </w:rPr>
              <w:t xml:space="preserve"> можно рассматривать как вариант, компонент умения видеть проблему.</w:t>
            </w:r>
          </w:p>
          <w:p w14:paraId="710D0000">
            <w:pPr>
              <w:pStyle w:val="Style_56"/>
              <w:spacing w:line="276" w:lineRule="auto"/>
              <w:ind/>
              <w:rPr>
                <w:rFonts w:ascii="Times New Roman" w:hAnsi="Times New Roman"/>
                <w:b w:val="1"/>
                <w:i w:val="1"/>
                <w:sz w:val="28"/>
              </w:rPr>
            </w:pPr>
            <w:r>
              <w:rPr>
                <w:rFonts w:ascii="Times New Roman" w:hAnsi="Times New Roman"/>
                <w:b w:val="1"/>
                <w:i w:val="1"/>
                <w:sz w:val="28"/>
              </w:rPr>
              <w:t xml:space="preserve">Умение выдвигать гипотезы – </w:t>
            </w:r>
            <w:r>
              <w:rPr>
                <w:rFonts w:ascii="Times New Roman" w:hAnsi="Times New Roman"/>
                <w:b w:val="1"/>
                <w:i w:val="1"/>
                <w:sz w:val="28"/>
              </w:rPr>
              <w:t>это формулирование возможного варианта решения проблемы, который проверяется в ходе проведения исследования.</w:t>
            </w:r>
          </w:p>
          <w:p w14:paraId="720D0000">
            <w:pPr>
              <w:pStyle w:val="Style_56"/>
              <w:spacing w:line="276" w:lineRule="auto"/>
              <w:ind/>
              <w:rPr>
                <w:rFonts w:ascii="Times New Roman" w:hAnsi="Times New Roman"/>
                <w:b w:val="1"/>
                <w:i w:val="1"/>
                <w:sz w:val="28"/>
              </w:rPr>
            </w:pPr>
            <w:r>
              <w:rPr>
                <w:rFonts w:ascii="Times New Roman" w:hAnsi="Times New Roman"/>
                <w:b w:val="1"/>
                <w:i w:val="1"/>
                <w:sz w:val="28"/>
              </w:rPr>
              <w:t xml:space="preserve">Умение структурировать тексты </w:t>
            </w:r>
            <w:r>
              <w:rPr>
                <w:rFonts w:ascii="Times New Roman" w:hAnsi="Times New Roman"/>
                <w:b w:val="1"/>
                <w:i w:val="1"/>
                <w:sz w:val="28"/>
              </w:rPr>
              <w:t>является частью умения работать с текстом, которые включают достаточно большой набор операций.</w:t>
            </w:r>
          </w:p>
          <w:p w14:paraId="730D0000">
            <w:pPr>
              <w:pStyle w:val="Style_56"/>
              <w:spacing w:line="276" w:lineRule="auto"/>
              <w:ind/>
              <w:rPr>
                <w:rFonts w:ascii="Times New Roman" w:hAnsi="Times New Roman"/>
                <w:b w:val="1"/>
                <w:i w:val="1"/>
                <w:sz w:val="28"/>
              </w:rPr>
            </w:pPr>
            <w:r>
              <w:rPr>
                <w:rFonts w:ascii="Times New Roman" w:hAnsi="Times New Roman"/>
                <w:b w:val="1"/>
                <w:i w:val="1"/>
                <w:sz w:val="28"/>
              </w:rPr>
              <w:t xml:space="preserve">Умение давать определение понятиям </w:t>
            </w:r>
            <w:r>
              <w:rPr>
                <w:rFonts w:ascii="Times New Roman" w:hAnsi="Times New Roman"/>
                <w:b w:val="1"/>
                <w:i w:val="1"/>
                <w:sz w:val="28"/>
              </w:rPr>
              <w:t>– это логическая операция, которая направлена на раскрытие сущности понятия либо установление значения термина.</w:t>
            </w:r>
          </w:p>
        </w:tc>
      </w:tr>
      <w:tr>
        <w:tc>
          <w:tcPr>
            <w:tcW w:type="dxa" w:w="326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40D0000">
            <w:pPr>
              <w:pStyle w:val="Style_56"/>
              <w:spacing w:line="276" w:lineRule="auto"/>
              <w:ind/>
              <w:rPr>
                <w:rFonts w:ascii="Times New Roman" w:hAnsi="Times New Roman"/>
                <w:b w:val="1"/>
                <w:i w:val="1"/>
                <w:sz w:val="28"/>
              </w:rPr>
            </w:pPr>
            <w:r>
              <w:rPr>
                <w:rFonts w:ascii="Times New Roman" w:hAnsi="Times New Roman"/>
                <w:b w:val="1"/>
                <w:i w:val="1"/>
                <w:sz w:val="28"/>
              </w:rPr>
              <w:t>2. Выдвижение гипотезы, формулировка гипотезы и раскрытие замысла исследования</w:t>
            </w:r>
          </w:p>
        </w:tc>
        <w:tc>
          <w:tcPr>
            <w:tcW w:type="dxa" w:w="588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50D0000">
            <w:pPr>
              <w:pStyle w:val="Style_56"/>
              <w:spacing w:line="276" w:lineRule="auto"/>
              <w:ind/>
              <w:rPr>
                <w:rFonts w:ascii="Times New Roman" w:hAnsi="Times New Roman"/>
                <w:b w:val="1"/>
                <w:i w:val="1"/>
                <w:sz w:val="28"/>
              </w:rPr>
            </w:pPr>
            <w:r>
              <w:rPr>
                <w:rFonts w:ascii="Times New Roman" w:hAnsi="Times New Roman"/>
                <w:b w:val="1"/>
                <w:i w:val="1"/>
                <w:sz w:val="28"/>
              </w:rPr>
              <w:t>Для формулировки гипотезы необходимо проведение предварительного анализа имеющейся информации</w:t>
            </w:r>
          </w:p>
        </w:tc>
      </w:tr>
      <w:tr>
        <w:tc>
          <w:tcPr>
            <w:tcW w:type="dxa" w:w="326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60D0000">
            <w:pPr>
              <w:pStyle w:val="Style_56"/>
              <w:spacing w:line="276" w:lineRule="auto"/>
              <w:ind/>
              <w:rPr>
                <w:rFonts w:ascii="Times New Roman" w:hAnsi="Times New Roman"/>
                <w:b w:val="1"/>
                <w:i w:val="1"/>
                <w:sz w:val="28"/>
              </w:rPr>
            </w:pPr>
            <w:r>
              <w:rPr>
                <w:rFonts w:ascii="Times New Roman" w:hAnsi="Times New Roman"/>
                <w:b w:val="1"/>
                <w:i w:val="1"/>
                <w:sz w:val="28"/>
              </w:rPr>
              <w:t>3. Планирование исследовательских (проектных) работ и выбор необходимого инструментария</w:t>
            </w:r>
          </w:p>
        </w:tc>
        <w:tc>
          <w:tcPr>
            <w:tcW w:type="dxa" w:w="588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70D0000">
            <w:pPr>
              <w:pStyle w:val="Style_56"/>
              <w:spacing w:line="276" w:lineRule="auto"/>
              <w:ind/>
              <w:rPr>
                <w:rFonts w:ascii="Times New Roman" w:hAnsi="Times New Roman"/>
                <w:b w:val="1"/>
                <w:i w:val="1"/>
                <w:sz w:val="28"/>
              </w:rPr>
            </w:pPr>
            <w:r>
              <w:rPr>
                <w:rFonts w:ascii="Times New Roman" w:hAnsi="Times New Roman"/>
                <w:b w:val="1"/>
                <w:i w:val="1"/>
                <w:sz w:val="28"/>
              </w:rPr>
              <w:t>Выделение материала</w:t>
            </w:r>
            <w:r>
              <w:rPr>
                <w:rFonts w:ascii="Times New Roman" w:hAnsi="Times New Roman"/>
                <w:b w:val="1"/>
                <w:i w:val="1"/>
                <w:sz w:val="28"/>
              </w:rPr>
              <w:t>, который будет использован в исследовании.</w:t>
            </w:r>
          </w:p>
          <w:p w14:paraId="780D0000">
            <w:pPr>
              <w:pStyle w:val="Style_56"/>
              <w:spacing w:line="276" w:lineRule="auto"/>
              <w:ind/>
              <w:rPr>
                <w:rFonts w:ascii="Times New Roman" w:hAnsi="Times New Roman"/>
                <w:b w:val="1"/>
                <w:i w:val="1"/>
                <w:sz w:val="28"/>
              </w:rPr>
            </w:pPr>
            <w:r>
              <w:rPr>
                <w:rFonts w:ascii="Times New Roman" w:hAnsi="Times New Roman"/>
                <w:b w:val="1"/>
                <w:i w:val="1"/>
                <w:sz w:val="28"/>
              </w:rPr>
              <w:t>Параметры (показатели) оценки, анализа</w:t>
            </w:r>
            <w:r>
              <w:rPr>
                <w:rFonts w:ascii="Times New Roman" w:hAnsi="Times New Roman"/>
                <w:b w:val="1"/>
                <w:i w:val="1"/>
                <w:sz w:val="28"/>
              </w:rPr>
              <w:t xml:space="preserve"> (количественные и качественные).</w:t>
            </w:r>
          </w:p>
          <w:p w14:paraId="790D0000">
            <w:pPr>
              <w:pStyle w:val="Style_56"/>
              <w:spacing w:line="276" w:lineRule="auto"/>
              <w:ind/>
              <w:rPr>
                <w:rFonts w:ascii="Times New Roman" w:hAnsi="Times New Roman"/>
                <w:b w:val="1"/>
                <w:i w:val="1"/>
                <w:sz w:val="28"/>
              </w:rPr>
            </w:pPr>
            <w:r>
              <w:rPr>
                <w:rFonts w:ascii="Times New Roman" w:hAnsi="Times New Roman"/>
                <w:b w:val="1"/>
                <w:i w:val="1"/>
                <w:sz w:val="28"/>
              </w:rPr>
              <w:t>Вопросы,</w:t>
            </w:r>
            <w:r>
              <w:rPr>
                <w:rFonts w:ascii="Times New Roman" w:hAnsi="Times New Roman"/>
                <w:b w:val="1"/>
                <w:i w:val="1"/>
                <w:sz w:val="28"/>
              </w:rPr>
              <w:t xml:space="preserve"> предлагаемые для обсуждения и пр.</w:t>
            </w:r>
          </w:p>
        </w:tc>
      </w:tr>
      <w:tr>
        <w:tc>
          <w:tcPr>
            <w:tcW w:type="dxa" w:w="326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A0D0000">
            <w:pPr>
              <w:pStyle w:val="Style_56"/>
              <w:spacing w:line="276" w:lineRule="auto"/>
              <w:ind/>
              <w:rPr>
                <w:rFonts w:ascii="Times New Roman" w:hAnsi="Times New Roman"/>
                <w:b w:val="1"/>
                <w:i w:val="1"/>
                <w:sz w:val="28"/>
              </w:rPr>
            </w:pPr>
            <w:r>
              <w:rPr>
                <w:rFonts w:ascii="Times New Roman" w:hAnsi="Times New Roman"/>
                <w:b w:val="1"/>
                <w:i w:val="1"/>
                <w:sz w:val="28"/>
              </w:rPr>
              <w:t>4. Поиск решения проблемы, проведение исследо</w:t>
            </w:r>
            <w:r>
              <w:rPr>
                <w:rFonts w:ascii="Times New Roman" w:hAnsi="Times New Roman"/>
                <w:b w:val="1"/>
                <w:i w:val="1"/>
                <w:sz w:val="28"/>
              </w:rPr>
              <w:t xml:space="preserve">ваний </w:t>
            </w:r>
            <w:r>
              <w:rPr>
                <w:rFonts w:ascii="Times New Roman" w:hAnsi="Times New Roman"/>
                <w:b w:val="1"/>
                <w:i w:val="1"/>
                <w:sz w:val="28"/>
              </w:rPr>
              <w:t>(проектных работ) с поэтапным контролем и коррекцией результатов</w:t>
            </w:r>
          </w:p>
        </w:tc>
        <w:tc>
          <w:tcPr>
            <w:tcW w:type="dxa" w:w="588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B0D0000">
            <w:pPr>
              <w:pStyle w:val="Style_56"/>
              <w:spacing w:line="276" w:lineRule="auto"/>
              <w:ind/>
              <w:rPr>
                <w:rFonts w:ascii="Times New Roman" w:hAnsi="Times New Roman"/>
                <w:b w:val="1"/>
                <w:i w:val="1"/>
                <w:sz w:val="28"/>
              </w:rPr>
            </w:pPr>
            <w:r>
              <w:rPr>
                <w:rFonts w:ascii="Times New Roman" w:hAnsi="Times New Roman"/>
                <w:b w:val="1"/>
                <w:i w:val="1"/>
                <w:sz w:val="28"/>
              </w:rPr>
              <w:t>Умение наблюдать, умения и навыки проведения экспериментов; умение делать выводы и умозаключения; органи</w:t>
            </w:r>
            <w:r>
              <w:rPr>
                <w:rFonts w:ascii="Times New Roman" w:hAnsi="Times New Roman"/>
                <w:b w:val="1"/>
                <w:i w:val="1"/>
                <w:sz w:val="28"/>
              </w:rPr>
              <w:t xml:space="preserve">зацию наблюдения, планирование </w:t>
            </w:r>
            <w:r>
              <w:rPr>
                <w:rFonts w:ascii="Times New Roman" w:hAnsi="Times New Roman"/>
                <w:b w:val="1"/>
                <w:i w:val="1"/>
                <w:sz w:val="28"/>
              </w:rP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tc>
          <w:tcPr>
            <w:tcW w:type="dxa" w:w="326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C0D0000">
            <w:pPr>
              <w:pStyle w:val="Style_56"/>
              <w:spacing w:line="276" w:lineRule="auto"/>
              <w:ind/>
              <w:rPr>
                <w:rFonts w:ascii="Times New Roman" w:hAnsi="Times New Roman"/>
                <w:b w:val="1"/>
                <w:i w:val="1"/>
                <w:sz w:val="28"/>
              </w:rPr>
            </w:pPr>
            <w:r>
              <w:rPr>
                <w:rFonts w:ascii="Times New Roman" w:hAnsi="Times New Roman"/>
                <w:b w:val="1"/>
                <w:i w:val="1"/>
                <w:sz w:val="28"/>
              </w:rPr>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type="dxa" w:w="588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D0D0000">
            <w:pPr>
              <w:pStyle w:val="Style_56"/>
              <w:spacing w:line="276" w:lineRule="auto"/>
              <w:ind/>
              <w:rPr>
                <w:rFonts w:ascii="Times New Roman" w:hAnsi="Times New Roman"/>
                <w:b w:val="1"/>
                <w:i w:val="1"/>
                <w:sz w:val="28"/>
              </w:rPr>
            </w:pPr>
            <w:r>
              <w:rPr>
                <w:rFonts w:ascii="Times New Roman" w:hAnsi="Times New Roman"/>
                <w:b w:val="1"/>
                <w:i w:val="1"/>
                <w:sz w:val="28"/>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14:paraId="7E0D0000">
      <w:pPr>
        <w:pStyle w:val="Style_56"/>
        <w:keepNext w:val="1"/>
        <w:keepLines w:val="1"/>
        <w:spacing w:after="120" w:before="240" w:line="276" w:lineRule="auto"/>
        <w:ind/>
        <w:jc w:val="center"/>
        <w:rPr>
          <w:rFonts w:ascii="Times New Roman" w:hAnsi="Times New Roman"/>
          <w:b w:val="1"/>
          <w:i w:val="1"/>
          <w:sz w:val="28"/>
        </w:rPr>
      </w:pPr>
      <w:r>
        <w:rPr>
          <w:rFonts w:ascii="Times New Roman" w:hAnsi="Times New Roman"/>
          <w:b w:val="1"/>
          <w:i w:val="1"/>
          <w:sz w:val="28"/>
        </w:rPr>
        <w:t>Этапы организации учебно-исследовательской и проектной</w:t>
      </w:r>
      <w:r>
        <w:rPr>
          <w:rFonts w:ascii="Times New Roman" w:hAnsi="Times New Roman"/>
          <w:b w:val="1"/>
          <w:i w:val="1"/>
          <w:sz w:val="28"/>
        </w:rPr>
        <w:br/>
      </w:r>
      <w:r>
        <w:rPr>
          <w:rFonts w:ascii="Times New Roman" w:hAnsi="Times New Roman"/>
          <w:b w:val="1"/>
          <w:i w:val="1"/>
          <w:sz w:val="28"/>
        </w:rPr>
        <w:t>деятельности в основной школе</w:t>
      </w:r>
    </w:p>
    <w:p w14:paraId="7F0D0000">
      <w:pPr>
        <w:pStyle w:val="Style_56"/>
        <w:spacing w:line="276" w:lineRule="auto"/>
        <w:ind w:firstLine="360" w:left="0"/>
        <w:jc w:val="both"/>
        <w:rPr>
          <w:rFonts w:ascii="Times New Roman" w:hAnsi="Times New Roman"/>
          <w:sz w:val="28"/>
        </w:rPr>
      </w:pPr>
      <w:r>
        <w:rPr>
          <w:rFonts w:ascii="Times New Roman" w:hAnsi="Times New Roman"/>
          <w:sz w:val="28"/>
        </w:rPr>
        <w:t xml:space="preserve">Для формирования в основной школе </w:t>
      </w:r>
      <w:r>
        <w:rPr>
          <w:rFonts w:ascii="Times New Roman" w:hAnsi="Times New Roman"/>
          <w:b w:val="1"/>
          <w:i w:val="1"/>
          <w:sz w:val="28"/>
        </w:rPr>
        <w:t>проектирования как совместной формы деятельности взрослых и детей</w:t>
      </w:r>
      <w:r>
        <w:rPr>
          <w:rFonts w:ascii="Times New Roman" w:hAnsi="Times New Roman"/>
          <w:sz w:val="28"/>
        </w:rPr>
        <w:t xml:space="preserve">, формирования способности подростков к осуществлению </w:t>
      </w:r>
      <w:r>
        <w:rPr>
          <w:rFonts w:ascii="Times New Roman" w:hAnsi="Times New Roman"/>
          <w:b w:val="1"/>
          <w:i w:val="1"/>
          <w:sz w:val="28"/>
        </w:rPr>
        <w:t xml:space="preserve">ответственного выбора </w:t>
      </w:r>
      <w:r>
        <w:rPr>
          <w:rFonts w:ascii="Times New Roman" w:hAnsi="Times New Roman"/>
          <w:sz w:val="28"/>
        </w:rPr>
        <w:t xml:space="preserve">необходимо выделить подпространства – </w:t>
      </w:r>
      <w:r>
        <w:rPr>
          <w:rFonts w:ascii="Times New Roman" w:hAnsi="Times New Roman"/>
          <w:b w:val="1"/>
          <w:i w:val="1"/>
          <w:sz w:val="28"/>
        </w:rPr>
        <w:t>подготовки, опыта и демонстрации</w:t>
      </w:r>
      <w:r>
        <w:rPr>
          <w:rFonts w:ascii="Times New Roman" w:hAnsi="Times New Roman"/>
          <w:sz w:val="28"/>
        </w:rPr>
        <w:t>, поскольку именно эти три этапа выделяются как в структуре проекта, эксперимента, так и в структуре индивидуального ответственного действия.</w:t>
      </w:r>
    </w:p>
    <w:p w14:paraId="800D0000">
      <w:pPr>
        <w:pStyle w:val="Style_56"/>
        <w:spacing w:line="276" w:lineRule="auto"/>
        <w:ind w:firstLine="360" w:left="0"/>
        <w:jc w:val="both"/>
        <w:rPr>
          <w:rFonts w:ascii="Times New Roman" w:hAnsi="Times New Roman"/>
          <w:sz w:val="28"/>
        </w:rPr>
      </w:pPr>
      <w:r>
        <w:rPr>
          <w:rFonts w:ascii="Times New Roman" w:hAnsi="Times New Roman"/>
          <w:b w:val="1"/>
          <w:i w:val="1"/>
          <w:sz w:val="28"/>
        </w:rPr>
        <w:t>Подготовка</w:t>
      </w:r>
      <w:r>
        <w:rPr>
          <w:rFonts w:ascii="Times New Roman" w:hAnsi="Times New Roman"/>
          <w:sz w:val="28"/>
        </w:rPr>
        <w:t xml:space="preserve"> подразумевает формулирование замысла, планирование возможных действий. </w:t>
      </w:r>
    </w:p>
    <w:p w14:paraId="810D0000">
      <w:pPr>
        <w:pStyle w:val="Style_56"/>
        <w:spacing w:line="276" w:lineRule="auto"/>
        <w:ind w:firstLine="360" w:left="0"/>
        <w:jc w:val="both"/>
        <w:rPr>
          <w:rFonts w:ascii="Times New Roman" w:hAnsi="Times New Roman"/>
          <w:sz w:val="28"/>
        </w:rPr>
      </w:pPr>
      <w:r>
        <w:rPr>
          <w:rFonts w:ascii="Times New Roman" w:hAnsi="Times New Roman"/>
          <w:b w:val="1"/>
          <w:i w:val="1"/>
          <w:sz w:val="28"/>
        </w:rPr>
        <w:t>Опыт</w:t>
      </w:r>
      <w:r>
        <w:rPr>
          <w:rFonts w:ascii="Times New Roman" w:hAnsi="Times New Roman"/>
          <w:sz w:val="28"/>
        </w:rPr>
        <w:t xml:space="preserve"> подразумевает пробу осуществления замысла, первичную реализацию. </w:t>
      </w:r>
    </w:p>
    <w:p w14:paraId="820D0000">
      <w:pPr>
        <w:pStyle w:val="Style_56"/>
        <w:spacing w:line="276" w:lineRule="auto"/>
        <w:ind w:firstLine="360" w:left="0"/>
        <w:jc w:val="both"/>
        <w:rPr>
          <w:rFonts w:ascii="Times New Roman" w:hAnsi="Times New Roman"/>
          <w:sz w:val="28"/>
        </w:rPr>
      </w:pPr>
      <w:r>
        <w:rPr>
          <w:rFonts w:ascii="Times New Roman" w:hAnsi="Times New Roman"/>
          <w:b w:val="1"/>
          <w:i w:val="1"/>
          <w:sz w:val="28"/>
        </w:rPr>
        <w:t>Демонстрация</w:t>
      </w:r>
      <w:r>
        <w:rPr>
          <w:rFonts w:ascii="Times New Roman" w:hAnsi="Times New Roman"/>
          <w:sz w:val="28"/>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14:paraId="830D0000">
      <w:pPr>
        <w:pStyle w:val="Style_56"/>
        <w:spacing w:line="276" w:lineRule="auto"/>
        <w:ind w:firstLine="360" w:left="0"/>
        <w:jc w:val="both"/>
        <w:rPr>
          <w:rFonts w:ascii="Times New Roman" w:hAnsi="Times New Roman"/>
          <w:sz w:val="28"/>
        </w:rPr>
      </w:pPr>
      <w:r>
        <w:rPr>
          <w:rFonts w:ascii="Times New Roman" w:hAnsi="Times New Roman"/>
          <w:sz w:val="28"/>
        </w:rPr>
        <w:t>В оценке результата проекта (исследования) учитываются:</w:t>
      </w:r>
    </w:p>
    <w:p w14:paraId="840D0000">
      <w:pPr>
        <w:pStyle w:val="Style_56"/>
        <w:spacing w:line="276" w:lineRule="auto"/>
        <w:ind w:firstLine="360" w:left="0"/>
        <w:jc w:val="both"/>
        <w:rPr>
          <w:rFonts w:ascii="Times New Roman" w:hAnsi="Times New Roman"/>
          <w:sz w:val="28"/>
        </w:rPr>
      </w:pPr>
      <w:r>
        <w:rPr>
          <w:rFonts w:ascii="Times New Roman" w:hAnsi="Times New Roman"/>
          <w:b w:val="1"/>
          <w:i w:val="1"/>
          <w:sz w:val="28"/>
        </w:rPr>
        <w:t>1) участие в проектировании (исследовании)</w:t>
      </w:r>
      <w:r>
        <w:rPr>
          <w:rFonts w:ascii="Times New Roman" w:hAnsi="Times New Roman"/>
          <w:sz w:val="28"/>
        </w:rPr>
        <w:t xml:space="preserve">: </w:t>
      </w:r>
    </w:p>
    <w:p w14:paraId="850D0000">
      <w:pPr>
        <w:pStyle w:val="Style_56"/>
        <w:spacing w:line="276" w:lineRule="auto"/>
        <w:ind w:firstLine="360" w:left="0"/>
        <w:jc w:val="both"/>
        <w:rPr>
          <w:rFonts w:ascii="Times New Roman" w:hAnsi="Times New Roman"/>
          <w:sz w:val="28"/>
        </w:rPr>
      </w:pPr>
      <w:r>
        <w:rPr>
          <w:rFonts w:ascii="Times New Roman" w:hAnsi="Times New Roman"/>
          <w:sz w:val="28"/>
        </w:rPr>
        <w:t>•  активность каждого участника в соответствии с его возможностями;</w:t>
      </w:r>
    </w:p>
    <w:p w14:paraId="860D0000">
      <w:pPr>
        <w:pStyle w:val="Style_56"/>
        <w:spacing w:line="276" w:lineRule="auto"/>
        <w:ind w:firstLine="360" w:left="0"/>
        <w:jc w:val="both"/>
        <w:rPr>
          <w:rFonts w:ascii="Times New Roman" w:hAnsi="Times New Roman"/>
          <w:sz w:val="28"/>
        </w:rPr>
      </w:pPr>
      <w:r>
        <w:rPr>
          <w:rFonts w:ascii="Times New Roman" w:hAnsi="Times New Roman"/>
          <w:sz w:val="28"/>
        </w:rPr>
        <w:t xml:space="preserve">•  совместный характер принимаемых решений; </w:t>
      </w:r>
    </w:p>
    <w:p w14:paraId="870D0000">
      <w:pPr>
        <w:pStyle w:val="Style_56"/>
        <w:spacing w:line="276" w:lineRule="auto"/>
        <w:ind w:firstLine="360" w:left="0"/>
        <w:jc w:val="both"/>
        <w:rPr>
          <w:rFonts w:ascii="Times New Roman" w:hAnsi="Times New Roman"/>
          <w:sz w:val="28"/>
        </w:rPr>
      </w:pPr>
      <w:r>
        <w:rPr>
          <w:rFonts w:ascii="Times New Roman" w:hAnsi="Times New Roman"/>
          <w:sz w:val="28"/>
        </w:rPr>
        <w:t xml:space="preserve">•  взаимная поддержка участников проекта; </w:t>
      </w:r>
    </w:p>
    <w:p w14:paraId="880D0000">
      <w:pPr>
        <w:pStyle w:val="Style_56"/>
        <w:spacing w:line="276" w:lineRule="auto"/>
        <w:ind w:firstLine="360" w:left="0"/>
        <w:jc w:val="both"/>
        <w:rPr>
          <w:rFonts w:ascii="Times New Roman" w:hAnsi="Times New Roman"/>
          <w:sz w:val="28"/>
        </w:rPr>
      </w:pPr>
      <w:r>
        <w:rPr>
          <w:rFonts w:ascii="Times New Roman" w:hAnsi="Times New Roman"/>
          <w:sz w:val="28"/>
        </w:rPr>
        <w:t xml:space="preserve">•  умение отвечать оппонентам; </w:t>
      </w:r>
    </w:p>
    <w:p w14:paraId="890D0000">
      <w:pPr>
        <w:pStyle w:val="Style_56"/>
        <w:spacing w:line="276" w:lineRule="auto"/>
        <w:ind w:firstLine="360" w:left="0"/>
        <w:jc w:val="both"/>
        <w:rPr>
          <w:rFonts w:ascii="Times New Roman" w:hAnsi="Times New Roman"/>
          <w:sz w:val="28"/>
        </w:rPr>
      </w:pPr>
      <w:r>
        <w:rPr>
          <w:rFonts w:ascii="Times New Roman" w:hAnsi="Times New Roman"/>
          <w:sz w:val="28"/>
        </w:rPr>
        <w:t>•  умение делать выбор и осмыслять последствия этого выбора, результаты собственной деятельности;</w:t>
      </w:r>
    </w:p>
    <w:p w14:paraId="8A0D0000">
      <w:pPr>
        <w:pStyle w:val="Style_56"/>
        <w:spacing w:line="276" w:lineRule="auto"/>
        <w:ind w:firstLine="360" w:left="0"/>
        <w:jc w:val="both"/>
        <w:rPr>
          <w:rFonts w:ascii="Times New Roman" w:hAnsi="Times New Roman"/>
          <w:sz w:val="28"/>
        </w:rPr>
      </w:pPr>
      <w:r>
        <w:rPr>
          <w:rFonts w:ascii="Times New Roman" w:hAnsi="Times New Roman"/>
          <w:b w:val="1"/>
          <w:i w:val="1"/>
          <w:sz w:val="28"/>
        </w:rPr>
        <w:t>2) выполнение проекта (исследования)</w:t>
      </w:r>
      <w:r>
        <w:rPr>
          <w:rFonts w:ascii="Times New Roman" w:hAnsi="Times New Roman"/>
          <w:sz w:val="28"/>
        </w:rPr>
        <w:t xml:space="preserve">: </w:t>
      </w:r>
    </w:p>
    <w:p w14:paraId="8B0D0000">
      <w:pPr>
        <w:pStyle w:val="Style_56"/>
        <w:spacing w:line="276" w:lineRule="auto"/>
        <w:ind w:firstLine="360" w:left="0"/>
        <w:jc w:val="both"/>
        <w:rPr>
          <w:rFonts w:ascii="Times New Roman" w:hAnsi="Times New Roman"/>
          <w:sz w:val="28"/>
        </w:rPr>
      </w:pPr>
      <w:r>
        <w:rPr>
          <w:rFonts w:ascii="Times New Roman" w:hAnsi="Times New Roman"/>
          <w:sz w:val="28"/>
        </w:rPr>
        <w:t xml:space="preserve">•  объем освоенной информации; </w:t>
      </w:r>
    </w:p>
    <w:p w14:paraId="8C0D0000">
      <w:pPr>
        <w:pStyle w:val="Style_56"/>
        <w:spacing w:line="276" w:lineRule="auto"/>
        <w:ind w:firstLine="360" w:left="0"/>
        <w:jc w:val="both"/>
        <w:rPr>
          <w:rFonts w:ascii="Times New Roman" w:hAnsi="Times New Roman"/>
          <w:sz w:val="28"/>
        </w:rPr>
      </w:pPr>
      <w:r>
        <w:rPr>
          <w:rFonts w:ascii="Times New Roman" w:hAnsi="Times New Roman"/>
          <w:sz w:val="28"/>
        </w:rPr>
        <w:t>•  ее применение для достижения поставленной цели;</w:t>
      </w:r>
    </w:p>
    <w:p w14:paraId="8D0D0000">
      <w:pPr>
        <w:pStyle w:val="Style_56"/>
        <w:spacing w:line="276" w:lineRule="auto"/>
        <w:ind w:firstLine="360" w:left="0"/>
        <w:jc w:val="both"/>
        <w:rPr>
          <w:rFonts w:ascii="Times New Roman" w:hAnsi="Times New Roman"/>
          <w:b w:val="1"/>
          <w:sz w:val="28"/>
        </w:rPr>
      </w:pPr>
      <w:r>
        <w:rPr>
          <w:rFonts w:ascii="Times New Roman" w:hAnsi="Times New Roman"/>
          <w:b w:val="1"/>
          <w:i w:val="1"/>
          <w:sz w:val="28"/>
        </w:rPr>
        <w:t>3) также могут оцениваться</w:t>
      </w:r>
      <w:r>
        <w:rPr>
          <w:rFonts w:ascii="Times New Roman" w:hAnsi="Times New Roman"/>
          <w:b w:val="1"/>
          <w:sz w:val="28"/>
        </w:rPr>
        <w:t xml:space="preserve">: </w:t>
      </w:r>
    </w:p>
    <w:p w14:paraId="8E0D0000">
      <w:pPr>
        <w:pStyle w:val="Style_56"/>
        <w:spacing w:line="276" w:lineRule="auto"/>
        <w:ind w:firstLine="360" w:left="0"/>
        <w:jc w:val="both"/>
        <w:rPr>
          <w:rFonts w:ascii="Times New Roman" w:hAnsi="Times New Roman"/>
          <w:sz w:val="28"/>
        </w:rPr>
      </w:pPr>
      <w:r>
        <w:rPr>
          <w:rFonts w:ascii="Times New Roman" w:hAnsi="Times New Roman"/>
          <w:sz w:val="28"/>
        </w:rPr>
        <w:t xml:space="preserve">•  корректность применяемых методов исследования и методов представления результатов; </w:t>
      </w:r>
    </w:p>
    <w:p w14:paraId="8F0D0000">
      <w:pPr>
        <w:pStyle w:val="Style_56"/>
        <w:spacing w:line="276" w:lineRule="auto"/>
        <w:ind w:firstLine="360" w:left="0"/>
        <w:jc w:val="both"/>
        <w:rPr>
          <w:rFonts w:ascii="Times New Roman" w:hAnsi="Times New Roman"/>
          <w:sz w:val="28"/>
        </w:rPr>
      </w:pPr>
      <w:r>
        <w:rPr>
          <w:rFonts w:ascii="Times New Roman" w:hAnsi="Times New Roman"/>
          <w:sz w:val="28"/>
        </w:rPr>
        <w:t>•  глубина проникновения в проблему, привлечение знаний из других областей;</w:t>
      </w:r>
    </w:p>
    <w:p w14:paraId="900D0000">
      <w:pPr>
        <w:pStyle w:val="Style_56"/>
        <w:spacing w:line="276" w:lineRule="auto"/>
        <w:ind w:firstLine="360" w:left="0"/>
        <w:jc w:val="both"/>
        <w:rPr>
          <w:rFonts w:ascii="Times New Roman" w:hAnsi="Times New Roman"/>
          <w:sz w:val="28"/>
        </w:rPr>
      </w:pPr>
      <w:r>
        <w:rPr>
          <w:rFonts w:ascii="Times New Roman" w:hAnsi="Times New Roman"/>
          <w:sz w:val="28"/>
        </w:rPr>
        <w:t>•  эстетика оформления проекта (исследования).</w:t>
      </w:r>
    </w:p>
    <w:p w14:paraId="910D0000">
      <w:pPr>
        <w:pStyle w:val="Style_56"/>
        <w:spacing w:line="276" w:lineRule="auto"/>
        <w:ind w:firstLine="360" w:left="0"/>
        <w:jc w:val="both"/>
        <w:rPr>
          <w:rFonts w:ascii="Times New Roman" w:hAnsi="Times New Roman"/>
          <w:sz w:val="28"/>
        </w:rPr>
      </w:pPr>
      <w:r>
        <w:rPr>
          <w:rFonts w:ascii="Times New Roman" w:hAnsi="Times New Roman"/>
          <w:sz w:val="28"/>
        </w:rPr>
        <w:t>Процесс проектирования и исследований на протяжении всей основной школы проходит несколько стадий.</w:t>
      </w:r>
    </w:p>
    <w:p w14:paraId="920D0000">
      <w:pPr>
        <w:pStyle w:val="Style_56"/>
        <w:spacing w:line="276" w:lineRule="auto"/>
        <w:ind w:firstLine="360" w:left="0"/>
        <w:jc w:val="both"/>
        <w:rPr>
          <w:rFonts w:ascii="Times New Roman" w:hAnsi="Times New Roman"/>
          <w:sz w:val="28"/>
        </w:rPr>
      </w:pPr>
      <w:r>
        <w:rPr>
          <w:rFonts w:ascii="Times New Roman" w:hAnsi="Times New Roman"/>
          <w:sz w:val="28"/>
        </w:rPr>
        <w:t xml:space="preserve">На </w:t>
      </w:r>
      <w:r>
        <w:rPr>
          <w:rFonts w:ascii="Times New Roman" w:hAnsi="Times New Roman"/>
          <w:b w:val="1"/>
          <w:i w:val="1"/>
          <w:sz w:val="28"/>
        </w:rPr>
        <w:t>переходном этапе</w:t>
      </w:r>
      <w:r>
        <w:rPr>
          <w:rFonts w:ascii="Times New Roman" w:hAnsi="Times New Roman"/>
          <w:sz w:val="28"/>
        </w:rPr>
        <w:t xml:space="preserve"> (5–6 классы) в учебной деятельности используется специальный тип задач – </w:t>
      </w:r>
      <w:r>
        <w:rPr>
          <w:rFonts w:ascii="Times New Roman" w:hAnsi="Times New Roman"/>
          <w:b w:val="1"/>
          <w:i w:val="1"/>
          <w:sz w:val="28"/>
        </w:rPr>
        <w:t>проектная задача</w:t>
      </w:r>
      <w:r>
        <w:rPr>
          <w:rFonts w:ascii="Times New Roman" w:hAnsi="Times New Roman"/>
          <w:sz w:val="28"/>
        </w:rPr>
        <w:t xml:space="preserve">. </w:t>
      </w:r>
    </w:p>
    <w:p w14:paraId="930D0000">
      <w:pPr>
        <w:pStyle w:val="Style_56"/>
        <w:keepLines w:val="1"/>
        <w:spacing w:line="276" w:lineRule="auto"/>
        <w:ind w:firstLine="360" w:left="0"/>
        <w:jc w:val="both"/>
        <w:rPr>
          <w:rFonts w:ascii="Times New Roman" w:hAnsi="Times New Roman"/>
          <w:sz w:val="28"/>
        </w:rPr>
      </w:pPr>
      <w:r>
        <w:rPr>
          <w:rFonts w:ascii="Times New Roman" w:hAnsi="Times New Roman"/>
          <w:b w:val="1"/>
          <w:sz w:val="28"/>
        </w:rPr>
        <w:t xml:space="preserve">Проектная задача </w:t>
      </w:r>
      <w:r>
        <w:rPr>
          <w:rFonts w:ascii="Times New Roman" w:hAnsi="Times New Roman"/>
          <w:sz w:val="28"/>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Pr>
          <w:rFonts w:ascii="Times New Roman" w:hAnsi="Times New Roman"/>
          <w:b w:val="1"/>
          <w:sz w:val="28"/>
        </w:rPr>
        <w:t>Проектная задача</w:t>
      </w:r>
      <w:r>
        <w:rPr>
          <w:rFonts w:ascii="Times New Roman" w:hAnsi="Times New Roman"/>
          <w:sz w:val="28"/>
        </w:rPr>
        <w:t xml:space="preserve"> принципиально носит </w:t>
      </w:r>
      <w:r>
        <w:rPr>
          <w:rFonts w:ascii="Times New Roman" w:hAnsi="Times New Roman"/>
          <w:b w:val="1"/>
          <w:sz w:val="28"/>
        </w:rPr>
        <w:t>групповой характер</w:t>
      </w:r>
      <w:r>
        <w:rPr>
          <w:rFonts w:ascii="Times New Roman" w:hAnsi="Times New Roman"/>
          <w:sz w:val="28"/>
        </w:rPr>
        <w:t xml:space="preserve">. </w:t>
      </w:r>
    </w:p>
    <w:p w14:paraId="940D0000">
      <w:pPr>
        <w:pStyle w:val="Style_56"/>
        <w:spacing w:after="180" w:line="276" w:lineRule="auto"/>
        <w:ind w:firstLine="360" w:left="0"/>
        <w:jc w:val="both"/>
        <w:rPr>
          <w:rFonts w:ascii="Times New Roman" w:hAnsi="Times New Roman"/>
          <w:sz w:val="28"/>
        </w:rPr>
      </w:pPr>
      <w:r>
        <w:rPr>
          <w:rFonts w:ascii="Times New Roman" w:hAnsi="Times New Roman"/>
          <w:b w:val="1"/>
          <w:sz w:val="28"/>
        </w:rPr>
        <w:t>Отличие проектной задачи</w:t>
      </w:r>
      <w:r>
        <w:rPr>
          <w:rFonts w:ascii="Times New Roman" w:hAnsi="Times New Roman"/>
          <w:sz w:val="28"/>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tbl>
      <w:tblPr>
        <w:tblStyle w:val="Style_57"/>
        <w:tblInd w:type="dxa" w:w="60"/>
        <w:tblLayout w:type="fixed"/>
        <w:tblCellMar>
          <w:top w:type="dxa" w:w="60"/>
          <w:left w:type="dxa" w:w="60"/>
          <w:bottom w:type="dxa" w:w="60"/>
          <w:right w:type="dxa" w:w="60"/>
        </w:tblCellMar>
      </w:tblPr>
      <w:tblGrid>
        <w:gridCol w:w="3183"/>
        <w:gridCol w:w="2785"/>
        <w:gridCol w:w="3183"/>
      </w:tblGrid>
      <w:tr>
        <w:tc>
          <w:tcPr>
            <w:tcW w:type="dxa" w:w="9150"/>
            <w:gridSpan w:val="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950D0000">
            <w:pPr>
              <w:pStyle w:val="Style_56"/>
              <w:spacing w:line="276" w:lineRule="auto"/>
              <w:ind/>
              <w:jc w:val="center"/>
              <w:rPr>
                <w:rFonts w:ascii="Times New Roman" w:hAnsi="Times New Roman"/>
                <w:b w:val="1"/>
                <w:i w:val="1"/>
                <w:sz w:val="28"/>
              </w:rPr>
            </w:pPr>
            <w:r>
              <w:rPr>
                <w:rFonts w:ascii="Times New Roman" w:hAnsi="Times New Roman"/>
                <w:b w:val="1"/>
                <w:i w:val="1"/>
                <w:sz w:val="28"/>
              </w:rPr>
              <w:t>Педагогические эффекты от проектных задач</w:t>
            </w:r>
          </w:p>
        </w:tc>
      </w:tr>
      <w:tr>
        <w:tc>
          <w:tcPr>
            <w:tcW w:type="dxa" w:w="318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960D0000">
            <w:pPr>
              <w:pStyle w:val="Style_56"/>
              <w:spacing w:line="276" w:lineRule="auto"/>
              <w:ind/>
              <w:rPr>
                <w:rFonts w:ascii="Times New Roman" w:hAnsi="Times New Roman"/>
                <w:sz w:val="28"/>
              </w:rPr>
            </w:pPr>
            <w:r>
              <w:rPr>
                <w:rFonts w:ascii="Times New Roman" w:hAnsi="Times New Roman"/>
                <w:sz w:val="28"/>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type="dxa" w:w="2785"/>
            <w:tcBorders>
              <w:top w:color="000000" w:sz="6" w:val="single"/>
              <w:left w:color="000000" w:sz="6" w:val="single"/>
              <w:bottom w:color="000000" w:sz="6" w:val="single"/>
              <w:right w:color="000000" w:sz="6" w:val="single"/>
            </w:tcBorders>
            <w:tcMar>
              <w:top w:type="dxa" w:w="60"/>
              <w:left w:type="dxa" w:w="60"/>
              <w:bottom w:type="dxa" w:w="60"/>
              <w:right w:type="dxa" w:w="60"/>
            </w:tcMar>
          </w:tcPr>
          <w:p w14:paraId="970D0000">
            <w:pPr>
              <w:pStyle w:val="Style_56"/>
              <w:spacing w:line="276" w:lineRule="auto"/>
              <w:ind/>
              <w:rPr>
                <w:rFonts w:ascii="Times New Roman" w:hAnsi="Times New Roman"/>
                <w:sz w:val="28"/>
              </w:rPr>
            </w:pPr>
            <w:r>
              <w:rPr>
                <w:rFonts w:ascii="Times New Roman" w:hAnsi="Times New Roman"/>
                <w:sz w:val="28"/>
              </w:rPr>
              <w:t>Учит (без явного указания на это) способу проектирования через специально разработанные задания</w:t>
            </w:r>
          </w:p>
        </w:tc>
        <w:tc>
          <w:tcPr>
            <w:tcW w:type="dxa" w:w="318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980D0000">
            <w:pPr>
              <w:pStyle w:val="Style_56"/>
              <w:spacing w:line="276" w:lineRule="auto"/>
              <w:ind/>
              <w:rPr>
                <w:rFonts w:ascii="Times New Roman" w:hAnsi="Times New Roman"/>
                <w:sz w:val="28"/>
              </w:rPr>
            </w:pPr>
            <w:r>
              <w:rPr>
                <w:rFonts w:ascii="Times New Roman" w:hAnsi="Times New Roman"/>
                <w:sz w:val="28"/>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14:paraId="990D0000">
      <w:pPr>
        <w:pStyle w:val="Style_56"/>
        <w:spacing w:after="180" w:before="180" w:line="276" w:lineRule="auto"/>
        <w:ind w:firstLine="360" w:left="0"/>
        <w:jc w:val="both"/>
        <w:rPr>
          <w:rFonts w:ascii="Times New Roman" w:hAnsi="Times New Roman"/>
          <w:sz w:val="28"/>
        </w:rPr>
      </w:pPr>
      <w:r>
        <w:rPr>
          <w:rFonts w:ascii="Times New Roman" w:hAnsi="Times New Roman"/>
          <w:sz w:val="28"/>
        </w:rPr>
        <w:t>Таким образом, в ходе решения системы проектных задач у подростков (5–6 классы) формируются следующие способности:</w:t>
      </w:r>
    </w:p>
    <w:tbl>
      <w:tblPr>
        <w:tblStyle w:val="Style_57"/>
        <w:tblInd w:type="dxa" w:w="8"/>
        <w:tblLayout w:type="fixed"/>
        <w:tblCellMar>
          <w:left w:type="dxa" w:w="0"/>
          <w:right w:type="dxa" w:w="0"/>
        </w:tblCellMar>
      </w:tblPr>
      <w:tblGrid>
        <w:gridCol w:w="2748"/>
        <w:gridCol w:w="6454"/>
      </w:tblGrid>
      <w:tr>
        <w:tc>
          <w:tcPr>
            <w:tcW w:type="dxa" w:w="2748"/>
            <w:tcBorders>
              <w:top w:color="000000" w:sz="6" w:val="single"/>
              <w:left w:color="000000" w:sz="6" w:val="single"/>
              <w:bottom w:color="000000" w:sz="6" w:val="single"/>
              <w:right w:color="000000" w:sz="6" w:val="single"/>
            </w:tcBorders>
            <w:tcMar>
              <w:left w:type="dxa" w:w="0"/>
              <w:right w:type="dxa" w:w="0"/>
            </w:tcMar>
          </w:tcPr>
          <w:p w14:paraId="9A0D0000">
            <w:pPr>
              <w:pStyle w:val="Style_56"/>
              <w:spacing w:line="276" w:lineRule="auto"/>
              <w:ind w:firstLine="0" w:left="75"/>
              <w:rPr>
                <w:rFonts w:ascii="Times New Roman" w:hAnsi="Times New Roman"/>
                <w:i w:val="1"/>
                <w:sz w:val="28"/>
              </w:rPr>
            </w:pPr>
            <w:r>
              <w:rPr>
                <w:rFonts w:ascii="Times New Roman" w:hAnsi="Times New Roman"/>
                <w:i w:val="1"/>
                <w:sz w:val="28"/>
              </w:rPr>
              <w:t xml:space="preserve">Рефлексировать </w:t>
            </w:r>
          </w:p>
        </w:tc>
        <w:tc>
          <w:tcPr>
            <w:tcW w:type="dxa" w:w="6454"/>
            <w:tcBorders>
              <w:top w:color="000000" w:sz="6" w:val="single"/>
              <w:left w:color="000000" w:sz="6" w:val="single"/>
              <w:bottom w:color="000000" w:sz="6" w:val="single"/>
              <w:right w:color="000000" w:sz="6" w:val="single"/>
            </w:tcBorders>
            <w:tcMar>
              <w:left w:type="dxa" w:w="0"/>
              <w:right w:type="dxa" w:w="0"/>
            </w:tcMar>
          </w:tcPr>
          <w:p w14:paraId="9B0D0000">
            <w:pPr>
              <w:pStyle w:val="Style_56"/>
              <w:spacing w:line="276" w:lineRule="auto"/>
              <w:ind w:firstLine="0" w:left="75"/>
              <w:rPr>
                <w:rFonts w:ascii="Times New Roman" w:hAnsi="Times New Roman"/>
                <w:sz w:val="28"/>
              </w:rPr>
            </w:pPr>
            <w:r>
              <w:rPr>
                <w:rFonts w:ascii="Times New Roman" w:hAnsi="Times New Roman"/>
                <w:sz w:val="28"/>
              </w:rPr>
              <w:t>Видеть проблему; анализировать сделанное – почему</w:t>
            </w:r>
            <w:r>
              <w:rPr>
                <w:rFonts w:ascii="Times New Roman" w:hAnsi="Times New Roman"/>
                <w:sz w:val="28"/>
              </w:rPr>
              <w:br/>
            </w:r>
            <w:r>
              <w:rPr>
                <w:rFonts w:ascii="Times New Roman" w:hAnsi="Times New Roman"/>
                <w:sz w:val="28"/>
              </w:rPr>
              <w:t>получилось, почему не получилось; видеть трудности, ошибки</w:t>
            </w:r>
          </w:p>
        </w:tc>
      </w:tr>
      <w:tr>
        <w:tc>
          <w:tcPr>
            <w:tcW w:type="dxa" w:w="2748"/>
            <w:tcBorders>
              <w:top w:color="000000" w:sz="6" w:val="single"/>
              <w:left w:color="000000" w:sz="6" w:val="single"/>
              <w:bottom w:color="000000" w:sz="6" w:val="single"/>
              <w:right w:color="000000" w:sz="6" w:val="single"/>
            </w:tcBorders>
            <w:tcMar>
              <w:left w:type="dxa" w:w="0"/>
              <w:right w:type="dxa" w:w="0"/>
            </w:tcMar>
          </w:tcPr>
          <w:p w14:paraId="9C0D0000">
            <w:pPr>
              <w:pStyle w:val="Style_56"/>
              <w:spacing w:line="276" w:lineRule="auto"/>
              <w:ind w:firstLine="0" w:left="75"/>
              <w:rPr>
                <w:rFonts w:ascii="Times New Roman" w:hAnsi="Times New Roman"/>
                <w:i w:val="1"/>
                <w:sz w:val="28"/>
              </w:rPr>
            </w:pPr>
            <w:r>
              <w:rPr>
                <w:rFonts w:ascii="Times New Roman" w:hAnsi="Times New Roman"/>
                <w:i w:val="1"/>
                <w:sz w:val="28"/>
              </w:rPr>
              <w:t xml:space="preserve">Целеполагать </w:t>
            </w:r>
          </w:p>
        </w:tc>
        <w:tc>
          <w:tcPr>
            <w:tcW w:type="dxa" w:w="6454"/>
            <w:tcBorders>
              <w:top w:color="000000" w:sz="6" w:val="single"/>
              <w:left w:color="000000" w:sz="6" w:val="single"/>
              <w:bottom w:color="000000" w:sz="6" w:val="single"/>
              <w:right w:color="000000" w:sz="6" w:val="single"/>
            </w:tcBorders>
            <w:tcMar>
              <w:left w:type="dxa" w:w="0"/>
              <w:right w:type="dxa" w:w="0"/>
            </w:tcMar>
          </w:tcPr>
          <w:p w14:paraId="9D0D0000">
            <w:pPr>
              <w:pStyle w:val="Style_56"/>
              <w:spacing w:line="276" w:lineRule="auto"/>
              <w:ind w:firstLine="0" w:left="75"/>
              <w:rPr>
                <w:rFonts w:ascii="Times New Roman" w:hAnsi="Times New Roman"/>
                <w:sz w:val="28"/>
              </w:rPr>
            </w:pPr>
            <w:r>
              <w:rPr>
                <w:rFonts w:ascii="Times New Roman" w:hAnsi="Times New Roman"/>
                <w:sz w:val="28"/>
              </w:rPr>
              <w:t xml:space="preserve">Ставить и удерживать цели </w:t>
            </w:r>
          </w:p>
        </w:tc>
      </w:tr>
      <w:tr>
        <w:tc>
          <w:tcPr>
            <w:tcW w:type="dxa" w:w="2748"/>
            <w:tcBorders>
              <w:top w:color="000000" w:sz="6" w:val="single"/>
              <w:left w:color="000000" w:sz="6" w:val="single"/>
              <w:bottom w:color="000000" w:sz="6" w:val="single"/>
              <w:right w:color="000000" w:sz="6" w:val="single"/>
            </w:tcBorders>
            <w:tcMar>
              <w:left w:type="dxa" w:w="0"/>
              <w:right w:type="dxa" w:w="0"/>
            </w:tcMar>
          </w:tcPr>
          <w:p w14:paraId="9E0D0000">
            <w:pPr>
              <w:pStyle w:val="Style_56"/>
              <w:spacing w:line="276" w:lineRule="auto"/>
              <w:ind w:firstLine="0" w:left="75"/>
              <w:rPr>
                <w:rFonts w:ascii="Times New Roman" w:hAnsi="Times New Roman"/>
                <w:i w:val="1"/>
                <w:sz w:val="28"/>
              </w:rPr>
            </w:pPr>
            <w:r>
              <w:rPr>
                <w:rFonts w:ascii="Times New Roman" w:hAnsi="Times New Roman"/>
                <w:i w:val="1"/>
                <w:sz w:val="28"/>
              </w:rPr>
              <w:t xml:space="preserve">Планировать </w:t>
            </w:r>
          </w:p>
        </w:tc>
        <w:tc>
          <w:tcPr>
            <w:tcW w:type="dxa" w:w="6454"/>
            <w:tcBorders>
              <w:top w:color="000000" w:sz="6" w:val="single"/>
              <w:left w:color="000000" w:sz="6" w:val="single"/>
              <w:bottom w:color="000000" w:sz="6" w:val="single"/>
              <w:right w:color="000000" w:sz="6" w:val="single"/>
            </w:tcBorders>
            <w:tcMar>
              <w:left w:type="dxa" w:w="0"/>
              <w:right w:type="dxa" w:w="0"/>
            </w:tcMar>
          </w:tcPr>
          <w:p w14:paraId="9F0D0000">
            <w:pPr>
              <w:pStyle w:val="Style_56"/>
              <w:spacing w:line="276" w:lineRule="auto"/>
              <w:ind w:firstLine="0" w:left="75"/>
              <w:rPr>
                <w:rFonts w:ascii="Times New Roman" w:hAnsi="Times New Roman"/>
                <w:sz w:val="28"/>
              </w:rPr>
            </w:pPr>
            <w:r>
              <w:rPr>
                <w:rFonts w:ascii="Times New Roman" w:hAnsi="Times New Roman"/>
                <w:sz w:val="28"/>
              </w:rPr>
              <w:t>Составлять план своей деятельности</w:t>
            </w:r>
          </w:p>
        </w:tc>
      </w:tr>
      <w:tr>
        <w:tc>
          <w:tcPr>
            <w:tcW w:type="dxa" w:w="2748"/>
            <w:tcBorders>
              <w:top w:color="000000" w:sz="6" w:val="single"/>
              <w:left w:color="000000" w:sz="6" w:val="single"/>
              <w:bottom w:color="000000" w:sz="6" w:val="single"/>
              <w:right w:color="000000" w:sz="6" w:val="single"/>
            </w:tcBorders>
            <w:tcMar>
              <w:left w:type="dxa" w:w="0"/>
              <w:right w:type="dxa" w:w="0"/>
            </w:tcMar>
          </w:tcPr>
          <w:p w14:paraId="A00D0000">
            <w:pPr>
              <w:pStyle w:val="Style_56"/>
              <w:spacing w:line="276" w:lineRule="auto"/>
              <w:ind w:firstLine="0" w:left="75"/>
              <w:rPr>
                <w:rFonts w:ascii="Times New Roman" w:hAnsi="Times New Roman"/>
                <w:i w:val="1"/>
                <w:sz w:val="28"/>
              </w:rPr>
            </w:pPr>
            <w:r>
              <w:rPr>
                <w:rFonts w:ascii="Times New Roman" w:hAnsi="Times New Roman"/>
                <w:i w:val="1"/>
                <w:sz w:val="28"/>
              </w:rPr>
              <w:t xml:space="preserve">Моделировать </w:t>
            </w:r>
          </w:p>
        </w:tc>
        <w:tc>
          <w:tcPr>
            <w:tcW w:type="dxa" w:w="6454"/>
            <w:tcBorders>
              <w:top w:color="000000" w:sz="6" w:val="single"/>
              <w:left w:color="000000" w:sz="6" w:val="single"/>
              <w:bottom w:color="000000" w:sz="6" w:val="single"/>
              <w:right w:color="000000" w:sz="6" w:val="single"/>
            </w:tcBorders>
            <w:tcMar>
              <w:left w:type="dxa" w:w="0"/>
              <w:right w:type="dxa" w:w="0"/>
            </w:tcMar>
          </w:tcPr>
          <w:p w14:paraId="A10D0000">
            <w:pPr>
              <w:pStyle w:val="Style_56"/>
              <w:spacing w:line="276" w:lineRule="auto"/>
              <w:ind w:firstLine="0" w:left="75"/>
              <w:rPr>
                <w:rFonts w:ascii="Times New Roman" w:hAnsi="Times New Roman"/>
                <w:sz w:val="28"/>
              </w:rPr>
            </w:pPr>
            <w:r>
              <w:rPr>
                <w:rFonts w:ascii="Times New Roman" w:hAnsi="Times New Roman"/>
                <w:sz w:val="28"/>
              </w:rPr>
              <w:t>Представлять способ действия в виде схемы-модели,</w:t>
            </w:r>
            <w:r>
              <w:rPr>
                <w:rFonts w:ascii="Times New Roman" w:hAnsi="Times New Roman"/>
                <w:sz w:val="28"/>
              </w:rPr>
              <w:br/>
            </w:r>
            <w:r>
              <w:rPr>
                <w:rFonts w:ascii="Times New Roman" w:hAnsi="Times New Roman"/>
                <w:sz w:val="28"/>
              </w:rPr>
              <w:t>выделяя все существенное и главное</w:t>
            </w:r>
          </w:p>
        </w:tc>
      </w:tr>
      <w:tr>
        <w:tc>
          <w:tcPr>
            <w:tcW w:type="dxa" w:w="2748"/>
            <w:tcBorders>
              <w:top w:color="000000" w:sz="6" w:val="single"/>
              <w:left w:color="000000" w:sz="6" w:val="single"/>
              <w:bottom w:color="000000" w:sz="6" w:val="single"/>
              <w:right w:color="000000" w:sz="6" w:val="single"/>
            </w:tcBorders>
            <w:tcMar>
              <w:left w:type="dxa" w:w="0"/>
              <w:right w:type="dxa" w:w="0"/>
            </w:tcMar>
          </w:tcPr>
          <w:p w14:paraId="A20D0000">
            <w:pPr>
              <w:pStyle w:val="Style_56"/>
              <w:spacing w:line="276" w:lineRule="auto"/>
              <w:ind w:firstLine="0" w:left="75"/>
              <w:rPr>
                <w:rFonts w:ascii="Times New Roman" w:hAnsi="Times New Roman"/>
                <w:i w:val="1"/>
                <w:sz w:val="28"/>
              </w:rPr>
            </w:pPr>
            <w:r>
              <w:rPr>
                <w:rFonts w:ascii="Times New Roman" w:hAnsi="Times New Roman"/>
                <w:i w:val="1"/>
                <w:sz w:val="28"/>
              </w:rPr>
              <w:t>Проявлять инициативу</w:t>
            </w:r>
          </w:p>
        </w:tc>
        <w:tc>
          <w:tcPr>
            <w:tcW w:type="dxa" w:w="6454"/>
            <w:tcBorders>
              <w:top w:color="000000" w:sz="6" w:val="single"/>
              <w:left w:color="000000" w:sz="6" w:val="single"/>
              <w:bottom w:color="000000" w:sz="6" w:val="single"/>
              <w:right w:color="000000" w:sz="6" w:val="single"/>
            </w:tcBorders>
            <w:tcMar>
              <w:left w:type="dxa" w:w="0"/>
              <w:right w:type="dxa" w:w="0"/>
            </w:tcMar>
          </w:tcPr>
          <w:p w14:paraId="A30D0000">
            <w:pPr>
              <w:pStyle w:val="Style_56"/>
              <w:spacing w:line="276" w:lineRule="auto"/>
              <w:ind w:firstLine="0" w:left="75"/>
              <w:rPr>
                <w:rFonts w:ascii="Times New Roman" w:hAnsi="Times New Roman"/>
                <w:sz w:val="28"/>
              </w:rPr>
            </w:pPr>
            <w:r>
              <w:rPr>
                <w:rFonts w:ascii="Times New Roman" w:hAnsi="Times New Roman"/>
                <w:sz w:val="28"/>
              </w:rPr>
              <w:t>Искать и находить способ (способы) решения задач</w:t>
            </w:r>
          </w:p>
        </w:tc>
      </w:tr>
      <w:tr>
        <w:tc>
          <w:tcPr>
            <w:tcW w:type="dxa" w:w="2748"/>
            <w:tcBorders>
              <w:top w:color="000000" w:sz="6" w:val="single"/>
              <w:left w:color="000000" w:sz="6" w:val="single"/>
              <w:bottom w:color="000000" w:sz="6" w:val="single"/>
              <w:right w:color="000000" w:sz="6" w:val="single"/>
            </w:tcBorders>
            <w:tcMar>
              <w:left w:type="dxa" w:w="0"/>
              <w:right w:type="dxa" w:w="0"/>
            </w:tcMar>
          </w:tcPr>
          <w:p w14:paraId="A40D0000">
            <w:pPr>
              <w:pStyle w:val="Style_56"/>
              <w:spacing w:line="276" w:lineRule="auto"/>
              <w:ind w:firstLine="0" w:left="75"/>
              <w:rPr>
                <w:rFonts w:ascii="Times New Roman" w:hAnsi="Times New Roman"/>
                <w:i w:val="1"/>
                <w:sz w:val="28"/>
              </w:rPr>
            </w:pPr>
            <w:r>
              <w:rPr>
                <w:rFonts w:ascii="Times New Roman" w:hAnsi="Times New Roman"/>
                <w:i w:val="1"/>
                <w:sz w:val="28"/>
              </w:rPr>
              <w:t>Вступать в коммуникацию</w:t>
            </w:r>
          </w:p>
        </w:tc>
        <w:tc>
          <w:tcPr>
            <w:tcW w:type="dxa" w:w="6454"/>
            <w:tcBorders>
              <w:top w:color="000000" w:sz="6" w:val="single"/>
              <w:left w:color="000000" w:sz="6" w:val="single"/>
              <w:bottom w:color="000000" w:sz="6" w:val="single"/>
              <w:right w:color="000000" w:sz="6" w:val="single"/>
            </w:tcBorders>
            <w:tcMar>
              <w:left w:type="dxa" w:w="0"/>
              <w:right w:type="dxa" w:w="0"/>
            </w:tcMar>
          </w:tcPr>
          <w:p w14:paraId="A50D0000">
            <w:pPr>
              <w:pStyle w:val="Style_56"/>
              <w:spacing w:line="276" w:lineRule="auto"/>
              <w:ind w:firstLine="0" w:left="75"/>
              <w:rPr>
                <w:rFonts w:ascii="Times New Roman" w:hAnsi="Times New Roman"/>
                <w:sz w:val="28"/>
              </w:rPr>
            </w:pPr>
            <w:r>
              <w:rPr>
                <w:rFonts w:ascii="Times New Roman" w:hAnsi="Times New Roman"/>
                <w:sz w:val="28"/>
              </w:rPr>
              <w:t>Взаимодействовать при решении задачи, отстаивать свою позицию, принимать или аргументировано отклонять точки зрения других</w:t>
            </w:r>
          </w:p>
        </w:tc>
      </w:tr>
    </w:tbl>
    <w:p w14:paraId="A60D0000">
      <w:pPr>
        <w:pStyle w:val="Style_56"/>
        <w:spacing w:before="240" w:line="276" w:lineRule="auto"/>
        <w:ind w:firstLine="360" w:left="0"/>
        <w:jc w:val="both"/>
        <w:rPr>
          <w:rFonts w:ascii="Times New Roman" w:hAnsi="Times New Roman"/>
          <w:sz w:val="28"/>
        </w:rPr>
      </w:pPr>
      <w:r>
        <w:rPr>
          <w:rFonts w:ascii="Times New Roman" w:hAnsi="Times New Roman"/>
          <w:sz w:val="28"/>
        </w:rPr>
        <w:t>Проектные задачи на образовательном переходе (5–6 классы) есть шаг к проектной деятельности в подростковой школе (7–9 классы).</w:t>
      </w:r>
    </w:p>
    <w:p w14:paraId="A70D0000">
      <w:pPr>
        <w:pStyle w:val="Style_56"/>
        <w:spacing w:before="60" w:line="276" w:lineRule="auto"/>
        <w:ind w:firstLine="360" w:left="0"/>
        <w:jc w:val="both"/>
        <w:rPr>
          <w:rFonts w:ascii="Times New Roman" w:hAnsi="Times New Roman"/>
          <w:sz w:val="28"/>
        </w:rPr>
      </w:pPr>
      <w:r>
        <w:rPr>
          <w:rFonts w:ascii="Times New Roman" w:hAnsi="Times New Roman"/>
          <w:b w:val="1"/>
          <w:i w:val="1"/>
          <w:sz w:val="28"/>
        </w:rPr>
        <w:t>На этапе самоопределения</w:t>
      </w:r>
      <w:r>
        <w:rPr>
          <w:rFonts w:ascii="Times New Roman" w:hAnsi="Times New Roman"/>
          <w:sz w:val="28"/>
        </w:rPr>
        <w:t xml:space="preserve"> (7–9 классы) появляются проектные формы учебной деятельности, учебное и социальное проектирование. </w:t>
      </w:r>
    </w:p>
    <w:p w14:paraId="A80D0000">
      <w:pPr>
        <w:pStyle w:val="Style_56"/>
        <w:keepLines w:val="1"/>
        <w:spacing w:before="60" w:line="276" w:lineRule="auto"/>
        <w:ind w:firstLine="360" w:left="0"/>
        <w:jc w:val="both"/>
        <w:rPr>
          <w:rFonts w:ascii="Times New Roman" w:hAnsi="Times New Roman"/>
          <w:sz w:val="28"/>
        </w:rPr>
      </w:pPr>
      <w:r>
        <w:rPr>
          <w:rFonts w:ascii="Times New Roman" w:hAnsi="Times New Roman"/>
          <w:b w:val="1"/>
          <w:i w:val="1"/>
          <w:sz w:val="28"/>
        </w:rPr>
        <w:t>Проектная форма</w:t>
      </w:r>
      <w:r>
        <w:rPr>
          <w:rFonts w:ascii="Times New Roman" w:hAnsi="Times New Roman"/>
          <w:sz w:val="28"/>
        </w:rPr>
        <w:t xml:space="preserve"> учебной деятельности учащихся есть система учебно-познавательных, познавательных действий школьников </w:t>
      </w:r>
      <w:r>
        <w:rPr>
          <w:rFonts w:ascii="Times New Roman" w:hAnsi="Times New Roman"/>
          <w:i w:val="1"/>
          <w:sz w:val="28"/>
        </w:rPr>
        <w:t>под руководством учителя,</w:t>
      </w:r>
      <w:r>
        <w:rPr>
          <w:rFonts w:ascii="Times New Roman" w:hAnsi="Times New Roman"/>
          <w:sz w:val="28"/>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14:paraId="A90D0000">
      <w:pPr>
        <w:pStyle w:val="Style_56"/>
        <w:spacing w:before="60" w:line="276" w:lineRule="auto"/>
        <w:ind w:firstLine="360" w:left="0"/>
        <w:jc w:val="both"/>
        <w:rPr>
          <w:rFonts w:ascii="Times New Roman" w:hAnsi="Times New Roman"/>
          <w:sz w:val="28"/>
        </w:rPr>
      </w:pPr>
      <w:r>
        <w:rPr>
          <w:rFonts w:ascii="Times New Roman" w:hAnsi="Times New Roman"/>
          <w:b w:val="1"/>
          <w:i w:val="1"/>
          <w:sz w:val="28"/>
        </w:rPr>
        <w:t>Проектирование</w:t>
      </w:r>
      <w:r>
        <w:rPr>
          <w:rFonts w:ascii="Times New Roman" w:hAnsi="Times New Roman"/>
          <w:sz w:val="28"/>
        </w:rPr>
        <w:t xml:space="preserve"> (проектная деятельность) – это обязательно практическая деятельность, где </w:t>
      </w:r>
      <w:r>
        <w:rPr>
          <w:rFonts w:ascii="Times New Roman" w:hAnsi="Times New Roman"/>
          <w:i w:val="1"/>
          <w:sz w:val="28"/>
        </w:rPr>
        <w:t>школьники сами ставят цели</w:t>
      </w:r>
      <w:r>
        <w:rPr>
          <w:rFonts w:ascii="Times New Roman" w:hAnsi="Times New Roman"/>
          <w:sz w:val="28"/>
        </w:rPr>
        <w:t xml:space="preserve"> своего проектирования. Она гораздо в меньшей степени</w:t>
      </w:r>
      <w:r>
        <w:rPr>
          <w:rFonts w:ascii="Times New Roman" w:hAnsi="Times New Roman"/>
          <w:sz w:val="28"/>
        </w:rPr>
        <w:t xml:space="preserve"> регламентируется педагогом, т.</w:t>
      </w:r>
      <w:r>
        <w:rPr>
          <w:rFonts w:ascii="Times New Roman" w:hAnsi="Times New Roman"/>
          <w:sz w:val="28"/>
        </w:rPr>
        <w:t>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w:t>
      </w:r>
      <w:r>
        <w:rPr>
          <w:rFonts w:ascii="Times New Roman" w:hAnsi="Times New Roman"/>
          <w:sz w:val="28"/>
        </w:rPr>
        <w:t>ыть более или менее удачным, т.</w:t>
      </w:r>
      <w:r>
        <w:rPr>
          <w:rFonts w:ascii="Times New Roman" w:hAnsi="Times New Roman"/>
          <w:sz w:val="28"/>
        </w:rPr>
        <w:t>е. средства могут быть более или менее адекватными. Но мерилом успешности проекта является его продукт.</w:t>
      </w:r>
    </w:p>
    <w:p w14:paraId="AA0D0000">
      <w:pPr>
        <w:pStyle w:val="Style_56"/>
        <w:spacing w:line="276" w:lineRule="auto"/>
        <w:ind w:firstLine="360" w:left="0"/>
        <w:jc w:val="both"/>
        <w:rPr>
          <w:rFonts w:ascii="Times New Roman" w:hAnsi="Times New Roman"/>
          <w:sz w:val="28"/>
        </w:rPr>
      </w:pPr>
      <w:r>
        <w:rPr>
          <w:rFonts w:ascii="Times New Roman" w:hAnsi="Times New Roman"/>
          <w:sz w:val="28"/>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14:paraId="AB0D0000">
      <w:pPr>
        <w:pStyle w:val="Style_56"/>
        <w:spacing w:before="60" w:line="276" w:lineRule="auto"/>
        <w:ind w:firstLine="360" w:left="0"/>
        <w:jc w:val="both"/>
        <w:rPr>
          <w:rFonts w:ascii="Times New Roman" w:hAnsi="Times New Roman"/>
          <w:sz w:val="28"/>
        </w:rPr>
      </w:pPr>
      <w:r>
        <w:rPr>
          <w:rFonts w:ascii="Times New Roman" w:hAnsi="Times New Roman"/>
          <w:b w:val="1"/>
          <w:i w:val="1"/>
          <w:sz w:val="28"/>
        </w:rPr>
        <w:t>Школьный проект</w:t>
      </w:r>
      <w:r>
        <w:rPr>
          <w:rFonts w:ascii="Times New Roman" w:hAnsi="Times New Roman"/>
          <w:sz w:val="28"/>
        </w:rPr>
        <w:t xml:space="preserve"> – это целесообразное действие, локализованное во времени, который имеет следующую структуру:</w:t>
      </w:r>
    </w:p>
    <w:p w14:paraId="AC0D0000">
      <w:pPr>
        <w:pStyle w:val="Style_56"/>
        <w:spacing w:before="60" w:line="276" w:lineRule="auto"/>
        <w:ind w:firstLine="360" w:left="0"/>
        <w:jc w:val="both"/>
        <w:rPr>
          <w:rFonts w:ascii="Times New Roman" w:hAnsi="Times New Roman"/>
          <w:b w:val="1"/>
          <w:i w:val="1"/>
          <w:sz w:val="28"/>
        </w:rPr>
      </w:pPr>
      <w:r>
        <w:rPr>
          <w:rFonts w:ascii="Times New Roman" w:hAnsi="Times New Roman"/>
          <w:b w:val="1"/>
          <w:i w:val="1"/>
          <w:sz w:val="28"/>
        </w:rPr>
        <w:t>Анализ ситуации, формулирование замысла, цели</w:t>
      </w:r>
      <w:r>
        <w:rPr>
          <w:rFonts w:ascii="Times New Roman" w:hAnsi="Times New Roman"/>
          <w:b w:val="1"/>
          <w:i w:val="1"/>
          <w:sz w:val="28"/>
        </w:rPr>
        <w:t>:</w:t>
      </w:r>
    </w:p>
    <w:p w14:paraId="AD0D0000">
      <w:pPr>
        <w:pStyle w:val="Style_56"/>
        <w:spacing w:line="276" w:lineRule="auto"/>
        <w:ind w:firstLine="360" w:left="0"/>
        <w:jc w:val="both"/>
        <w:rPr>
          <w:rFonts w:ascii="Times New Roman" w:hAnsi="Times New Roman"/>
          <w:sz w:val="28"/>
        </w:rPr>
      </w:pPr>
      <w:r>
        <w:rPr>
          <w:rFonts w:ascii="Times New Roman" w:hAnsi="Times New Roman"/>
          <w:sz w:val="28"/>
        </w:rPr>
        <w:t>•  анализ ситуации, относительно которой появляется необходимость создать новый продукт (формулирование идеи проектирования);</w:t>
      </w:r>
    </w:p>
    <w:p w14:paraId="AE0D0000">
      <w:pPr>
        <w:pStyle w:val="Style_56"/>
        <w:spacing w:line="276" w:lineRule="auto"/>
        <w:ind w:firstLine="360" w:left="0"/>
        <w:jc w:val="both"/>
        <w:rPr>
          <w:rFonts w:ascii="Times New Roman" w:hAnsi="Times New Roman"/>
          <w:sz w:val="28"/>
        </w:rPr>
      </w:pPr>
      <w:r>
        <w:rPr>
          <w:rFonts w:ascii="Times New Roman" w:hAnsi="Times New Roman"/>
          <w:sz w:val="28"/>
        </w:rPr>
        <w:t>•  конкретизация проблемы (формулирование цели проектирования);</w:t>
      </w:r>
    </w:p>
    <w:p w14:paraId="AF0D0000">
      <w:pPr>
        <w:pStyle w:val="Style_56"/>
        <w:spacing w:line="276" w:lineRule="auto"/>
        <w:ind w:firstLine="360" w:left="0"/>
        <w:jc w:val="both"/>
        <w:rPr>
          <w:rFonts w:ascii="Times New Roman" w:hAnsi="Times New Roman"/>
          <w:sz w:val="28"/>
        </w:rPr>
      </w:pPr>
      <w:r>
        <w:rPr>
          <w:rFonts w:ascii="Times New Roman" w:hAnsi="Times New Roman"/>
          <w:sz w:val="28"/>
        </w:rPr>
        <w:t>•  выдвижение гипотез разрешения проблемы; перевод проблемы в задачу (серию задач).</w:t>
      </w:r>
    </w:p>
    <w:p w14:paraId="B00D0000">
      <w:pPr>
        <w:pStyle w:val="Style_56"/>
        <w:spacing w:before="60" w:line="276" w:lineRule="auto"/>
        <w:ind w:firstLine="360" w:left="0"/>
        <w:jc w:val="both"/>
        <w:rPr>
          <w:rFonts w:ascii="Times New Roman" w:hAnsi="Times New Roman"/>
          <w:b w:val="1"/>
          <w:i w:val="1"/>
          <w:sz w:val="28"/>
        </w:rPr>
      </w:pPr>
      <w:r>
        <w:rPr>
          <w:rFonts w:ascii="Times New Roman" w:hAnsi="Times New Roman"/>
          <w:b w:val="1"/>
          <w:i w:val="1"/>
          <w:sz w:val="28"/>
        </w:rPr>
        <w:t>Выполнение (реализация) проекта:</w:t>
      </w:r>
    </w:p>
    <w:p w14:paraId="B10D0000">
      <w:pPr>
        <w:pStyle w:val="Style_56"/>
        <w:spacing w:line="276" w:lineRule="auto"/>
        <w:ind w:firstLine="360" w:left="0"/>
        <w:jc w:val="both"/>
        <w:rPr>
          <w:rFonts w:ascii="Times New Roman" w:hAnsi="Times New Roman"/>
          <w:sz w:val="28"/>
        </w:rPr>
      </w:pPr>
      <w:r>
        <w:rPr>
          <w:rFonts w:ascii="Times New Roman" w:hAnsi="Times New Roman"/>
          <w:sz w:val="28"/>
        </w:rPr>
        <w:t>•  планирование этапов выполнения проекта;</w:t>
      </w:r>
    </w:p>
    <w:p w14:paraId="B20D0000">
      <w:pPr>
        <w:pStyle w:val="Style_56"/>
        <w:spacing w:line="276" w:lineRule="auto"/>
        <w:ind w:firstLine="360" w:left="0"/>
        <w:jc w:val="both"/>
        <w:rPr>
          <w:rFonts w:ascii="Times New Roman" w:hAnsi="Times New Roman"/>
          <w:sz w:val="28"/>
        </w:rPr>
      </w:pPr>
      <w:r>
        <w:rPr>
          <w:rFonts w:ascii="Times New Roman" w:hAnsi="Times New Roman"/>
          <w:sz w:val="28"/>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14:paraId="B30D0000">
      <w:pPr>
        <w:pStyle w:val="Style_56"/>
        <w:spacing w:line="276" w:lineRule="auto"/>
        <w:ind w:firstLine="360" w:left="0"/>
        <w:jc w:val="both"/>
        <w:rPr>
          <w:rFonts w:ascii="Times New Roman" w:hAnsi="Times New Roman"/>
          <w:sz w:val="28"/>
        </w:rPr>
      </w:pPr>
      <w:r>
        <w:rPr>
          <w:rFonts w:ascii="Times New Roman" w:hAnsi="Times New Roman"/>
          <w:sz w:val="28"/>
        </w:rPr>
        <w:t>•  собственно реализация проекта.</w:t>
      </w:r>
    </w:p>
    <w:p w14:paraId="B40D0000">
      <w:pPr>
        <w:pStyle w:val="Style_56"/>
        <w:spacing w:before="60" w:line="276" w:lineRule="auto"/>
        <w:ind w:firstLine="360" w:left="0"/>
        <w:jc w:val="both"/>
        <w:rPr>
          <w:rFonts w:ascii="Times New Roman" w:hAnsi="Times New Roman"/>
          <w:b w:val="1"/>
          <w:i w:val="1"/>
          <w:sz w:val="28"/>
        </w:rPr>
      </w:pPr>
      <w:r>
        <w:rPr>
          <w:rFonts w:ascii="Times New Roman" w:hAnsi="Times New Roman"/>
          <w:b w:val="1"/>
          <w:i w:val="1"/>
          <w:sz w:val="28"/>
        </w:rPr>
        <w:t>Подготовка итогового продукта:</w:t>
      </w:r>
    </w:p>
    <w:p w14:paraId="B50D0000">
      <w:pPr>
        <w:pStyle w:val="Style_56"/>
        <w:spacing w:line="276" w:lineRule="auto"/>
        <w:ind w:firstLine="360" w:left="0"/>
        <w:jc w:val="both"/>
        <w:rPr>
          <w:rFonts w:ascii="Times New Roman" w:hAnsi="Times New Roman"/>
          <w:sz w:val="28"/>
        </w:rPr>
      </w:pPr>
      <w:r>
        <w:rPr>
          <w:rFonts w:ascii="Times New Roman" w:hAnsi="Times New Roman"/>
          <w:sz w:val="28"/>
        </w:rPr>
        <w:t>•  обсуждение способов оформления конечных результатов (презентаций, защиты, творческих отчетов, просмотров и пр.);</w:t>
      </w:r>
    </w:p>
    <w:p w14:paraId="B60D0000">
      <w:pPr>
        <w:pStyle w:val="Style_56"/>
        <w:spacing w:line="276" w:lineRule="auto"/>
        <w:ind w:firstLine="360" w:left="0"/>
        <w:jc w:val="both"/>
        <w:rPr>
          <w:rFonts w:ascii="Times New Roman" w:hAnsi="Times New Roman"/>
          <w:sz w:val="28"/>
        </w:rPr>
      </w:pPr>
      <w:r>
        <w:rPr>
          <w:rFonts w:ascii="Times New Roman" w:hAnsi="Times New Roman"/>
          <w:sz w:val="28"/>
        </w:rPr>
        <w:t>•  сбор, систематизация и анализ полученных результатов;</w:t>
      </w:r>
    </w:p>
    <w:p w14:paraId="B70D0000">
      <w:pPr>
        <w:pStyle w:val="Style_56"/>
        <w:spacing w:line="276" w:lineRule="auto"/>
        <w:ind w:firstLine="360" w:left="0"/>
        <w:jc w:val="both"/>
        <w:rPr>
          <w:rFonts w:ascii="Times New Roman" w:hAnsi="Times New Roman"/>
          <w:sz w:val="28"/>
        </w:rPr>
      </w:pPr>
      <w:r>
        <w:rPr>
          <w:rFonts w:ascii="Times New Roman" w:hAnsi="Times New Roman"/>
          <w:sz w:val="28"/>
        </w:rPr>
        <w:t>•  подведение итогов, оформление результатов, их презентация;</w:t>
      </w:r>
    </w:p>
    <w:p w14:paraId="B80D0000">
      <w:pPr>
        <w:pStyle w:val="Style_56"/>
        <w:spacing w:line="276" w:lineRule="auto"/>
        <w:ind w:firstLine="360" w:left="0"/>
        <w:jc w:val="both"/>
        <w:rPr>
          <w:rFonts w:ascii="Times New Roman" w:hAnsi="Times New Roman"/>
          <w:sz w:val="28"/>
        </w:rPr>
      </w:pPr>
      <w:r>
        <w:rPr>
          <w:rFonts w:ascii="Times New Roman" w:hAnsi="Times New Roman"/>
          <w:sz w:val="28"/>
        </w:rPr>
        <w:t>•  выводы, выдвижение новых проблем исследования.</w:t>
      </w:r>
    </w:p>
    <w:p w14:paraId="B90D0000">
      <w:pPr>
        <w:pStyle w:val="Style_56"/>
        <w:spacing w:line="276" w:lineRule="auto"/>
        <w:ind w:firstLine="360" w:left="0"/>
        <w:jc w:val="both"/>
        <w:rPr>
          <w:rFonts w:ascii="Times New Roman" w:hAnsi="Times New Roman"/>
          <w:sz w:val="28"/>
        </w:rPr>
      </w:pPr>
      <w:r>
        <w:rPr>
          <w:rFonts w:ascii="Times New Roman" w:hAnsi="Times New Roman"/>
          <w:sz w:val="28"/>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14:paraId="BA0D0000">
      <w:pPr>
        <w:pStyle w:val="Style_56"/>
        <w:spacing w:before="60" w:line="276" w:lineRule="auto"/>
        <w:ind w:firstLine="360" w:left="0"/>
        <w:jc w:val="both"/>
        <w:rPr>
          <w:rFonts w:ascii="Times New Roman" w:hAnsi="Times New Roman"/>
          <w:b w:val="1"/>
          <w:i w:val="1"/>
          <w:sz w:val="28"/>
        </w:rPr>
      </w:pPr>
      <w:r>
        <w:rPr>
          <w:rFonts w:ascii="Times New Roman" w:hAnsi="Times New Roman"/>
          <w:b w:val="1"/>
          <w:i w:val="1"/>
          <w:sz w:val="28"/>
        </w:rPr>
        <w:t>Проект характеризуется:</w:t>
      </w:r>
    </w:p>
    <w:p w14:paraId="BB0D0000">
      <w:pPr>
        <w:pStyle w:val="Style_56"/>
        <w:spacing w:line="276" w:lineRule="auto"/>
        <w:ind w:firstLine="360" w:left="0"/>
        <w:jc w:val="both"/>
        <w:rPr>
          <w:rFonts w:ascii="Times New Roman" w:hAnsi="Times New Roman"/>
          <w:sz w:val="28"/>
        </w:rPr>
      </w:pPr>
      <w:r>
        <w:rPr>
          <w:rFonts w:ascii="Times New Roman" w:hAnsi="Times New Roman"/>
          <w:sz w:val="28"/>
        </w:rPr>
        <w:t>•  ориентацией на получение конкретного результата;</w:t>
      </w:r>
    </w:p>
    <w:p w14:paraId="BC0D0000">
      <w:pPr>
        <w:pStyle w:val="Style_56"/>
        <w:spacing w:line="276" w:lineRule="auto"/>
        <w:ind w:firstLine="360" w:left="0"/>
        <w:jc w:val="both"/>
        <w:rPr>
          <w:rFonts w:ascii="Times New Roman" w:hAnsi="Times New Roman"/>
          <w:sz w:val="28"/>
        </w:rPr>
      </w:pPr>
      <w:r>
        <w:rPr>
          <w:rFonts w:ascii="Times New Roman" w:hAnsi="Times New Roman"/>
          <w:sz w:val="28"/>
        </w:rPr>
        <w:t>•  предварительной фиксацией (описанием) результата в виде эскиза в разной степени детализации и конкретизации;</w:t>
      </w:r>
    </w:p>
    <w:p w14:paraId="BD0D0000">
      <w:pPr>
        <w:pStyle w:val="Style_56"/>
        <w:spacing w:line="276" w:lineRule="auto"/>
        <w:ind w:firstLine="360" w:left="0"/>
        <w:jc w:val="both"/>
        <w:rPr>
          <w:rFonts w:ascii="Times New Roman" w:hAnsi="Times New Roman"/>
          <w:sz w:val="28"/>
        </w:rPr>
      </w:pPr>
      <w:r>
        <w:rPr>
          <w:rFonts w:ascii="Times New Roman" w:hAnsi="Times New Roman"/>
          <w:sz w:val="28"/>
        </w:rPr>
        <w:t>•  относительно жесткой регламентацией срока достижения (предъявления) результата;</w:t>
      </w:r>
    </w:p>
    <w:p w14:paraId="BE0D0000">
      <w:pPr>
        <w:pStyle w:val="Style_56"/>
        <w:spacing w:line="276" w:lineRule="auto"/>
        <w:ind w:firstLine="360" w:left="0"/>
        <w:jc w:val="both"/>
        <w:rPr>
          <w:rFonts w:ascii="Times New Roman" w:hAnsi="Times New Roman"/>
          <w:sz w:val="28"/>
        </w:rPr>
      </w:pPr>
      <w:r>
        <w:rPr>
          <w:rFonts w:ascii="Times New Roman" w:hAnsi="Times New Roman"/>
          <w:sz w:val="28"/>
        </w:rPr>
        <w:t>•  предварительным планированием действий по достижении результата;</w:t>
      </w:r>
    </w:p>
    <w:p w14:paraId="BF0D0000">
      <w:pPr>
        <w:pStyle w:val="Style_56"/>
        <w:spacing w:line="276" w:lineRule="auto"/>
        <w:ind w:firstLine="360" w:left="0"/>
        <w:jc w:val="both"/>
        <w:rPr>
          <w:rFonts w:ascii="Times New Roman" w:hAnsi="Times New Roman"/>
          <w:sz w:val="28"/>
        </w:rPr>
      </w:pPr>
      <w:r>
        <w:rPr>
          <w:rFonts w:ascii="Times New Roman" w:hAnsi="Times New Roman"/>
          <w:sz w:val="28"/>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14:paraId="C00D0000">
      <w:pPr>
        <w:pStyle w:val="Style_56"/>
        <w:spacing w:line="276" w:lineRule="auto"/>
        <w:ind w:firstLine="360" w:left="0"/>
        <w:jc w:val="both"/>
        <w:rPr>
          <w:rFonts w:ascii="Times New Roman" w:hAnsi="Times New Roman"/>
          <w:sz w:val="28"/>
        </w:rPr>
      </w:pPr>
      <w:r>
        <w:rPr>
          <w:rFonts w:ascii="Times New Roman" w:hAnsi="Times New Roman"/>
          <w:sz w:val="28"/>
        </w:rPr>
        <w:t>•  выполнением действий и их одновременным мониторингом и коррекцией;</w:t>
      </w:r>
    </w:p>
    <w:p w14:paraId="C10D0000">
      <w:pPr>
        <w:pStyle w:val="Style_56"/>
        <w:spacing w:line="276" w:lineRule="auto"/>
        <w:ind w:firstLine="360" w:left="0"/>
        <w:jc w:val="both"/>
        <w:rPr>
          <w:rFonts w:ascii="Times New Roman" w:hAnsi="Times New Roman"/>
          <w:sz w:val="28"/>
        </w:rPr>
      </w:pPr>
      <w:r>
        <w:rPr>
          <w:rFonts w:ascii="Times New Roman" w:hAnsi="Times New Roman"/>
          <w:sz w:val="28"/>
        </w:rPr>
        <w:t>•  получением продукта проектной деятельности, его соотнесением с исходной ситуацией проектирования, анализом новой ситуации.</w:t>
      </w:r>
    </w:p>
    <w:p w14:paraId="C20D0000">
      <w:pPr>
        <w:pStyle w:val="Style_2"/>
        <w:spacing w:line="276" w:lineRule="auto"/>
        <w:ind w:firstLine="454" w:left="0"/>
        <w:contextualSpacing w:val="1"/>
        <w:rPr>
          <w:sz w:val="28"/>
        </w:rPr>
      </w:pPr>
      <w:r>
        <w:rPr>
          <w:sz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14:paraId="C30D0000">
      <w:pPr>
        <w:pStyle w:val="Style_56"/>
        <w:spacing w:after="60" w:before="120" w:line="276" w:lineRule="auto"/>
        <w:ind/>
        <w:jc w:val="center"/>
        <w:rPr>
          <w:rFonts w:ascii="Times New Roman" w:hAnsi="Times New Roman"/>
          <w:b w:val="1"/>
          <w:sz w:val="28"/>
        </w:rPr>
      </w:pPr>
      <w:r>
        <w:rPr>
          <w:rFonts w:ascii="Times New Roman" w:hAnsi="Times New Roman"/>
          <w:b w:val="1"/>
          <w:sz w:val="28"/>
        </w:rPr>
        <w:t>Типология форм организации проектной деятельности</w:t>
      </w:r>
    </w:p>
    <w:p w14:paraId="C40D0000">
      <w:pPr>
        <w:pStyle w:val="Style_56"/>
        <w:spacing w:line="276" w:lineRule="auto"/>
        <w:ind w:firstLine="360" w:left="0"/>
        <w:jc w:val="both"/>
        <w:rPr>
          <w:rFonts w:ascii="Times New Roman" w:hAnsi="Times New Roman"/>
          <w:sz w:val="28"/>
        </w:rPr>
      </w:pPr>
      <w:r>
        <w:rPr>
          <w:rFonts w:ascii="Times New Roman" w:hAnsi="Times New Roman"/>
          <w:sz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14:paraId="C50D0000">
      <w:pPr>
        <w:pStyle w:val="Style_56"/>
        <w:spacing w:line="276" w:lineRule="auto"/>
        <w:ind w:firstLine="360" w:left="0"/>
        <w:jc w:val="both"/>
        <w:rPr>
          <w:rFonts w:ascii="Times New Roman" w:hAnsi="Times New Roman"/>
          <w:b w:val="1"/>
          <w:sz w:val="28"/>
        </w:rPr>
      </w:pPr>
      <w:r>
        <w:rPr>
          <w:rFonts w:ascii="Times New Roman" w:hAnsi="Times New Roman"/>
          <w:sz w:val="28"/>
        </w:rPr>
        <w:t xml:space="preserve">•  </w:t>
      </w:r>
      <w:r>
        <w:rPr>
          <w:rFonts w:ascii="Times New Roman" w:hAnsi="Times New Roman"/>
          <w:b w:val="1"/>
          <w:sz w:val="28"/>
        </w:rPr>
        <w:t>по</w:t>
      </w:r>
      <w:r>
        <w:rPr>
          <w:rFonts w:ascii="Times New Roman" w:hAnsi="Times New Roman"/>
          <w:sz w:val="28"/>
        </w:rPr>
        <w:t xml:space="preserve"> </w:t>
      </w:r>
      <w:r>
        <w:rPr>
          <w:rFonts w:ascii="Times New Roman" w:hAnsi="Times New Roman"/>
          <w:b w:val="1"/>
          <w:sz w:val="28"/>
        </w:rPr>
        <w:t xml:space="preserve">видам проектов: </w:t>
      </w:r>
    </w:p>
    <w:p w14:paraId="C60D0000">
      <w:pPr>
        <w:pStyle w:val="Style_56"/>
        <w:spacing w:line="276" w:lineRule="auto"/>
        <w:ind w:firstLine="360" w:left="0"/>
        <w:jc w:val="both"/>
        <w:rPr>
          <w:rFonts w:ascii="Times New Roman" w:hAnsi="Times New Roman"/>
          <w:sz w:val="28"/>
        </w:rPr>
      </w:pPr>
      <w:r>
        <w:rPr>
          <w:rFonts w:ascii="Times New Roman" w:hAnsi="Times New Roman"/>
          <w:sz w:val="28"/>
        </w:rPr>
        <w:t>– информационный (поисковый);</w:t>
      </w:r>
    </w:p>
    <w:p w14:paraId="C70D0000">
      <w:pPr>
        <w:pStyle w:val="Style_56"/>
        <w:spacing w:line="276" w:lineRule="auto"/>
        <w:ind w:firstLine="360" w:left="0"/>
        <w:jc w:val="both"/>
        <w:rPr>
          <w:rFonts w:ascii="Times New Roman" w:hAnsi="Times New Roman"/>
          <w:sz w:val="28"/>
        </w:rPr>
      </w:pPr>
      <w:r>
        <w:rPr>
          <w:rFonts w:ascii="Times New Roman" w:hAnsi="Times New Roman"/>
          <w:sz w:val="28"/>
        </w:rPr>
        <w:t>– исследовательский;</w:t>
      </w:r>
    </w:p>
    <w:p w14:paraId="C80D0000">
      <w:pPr>
        <w:pStyle w:val="Style_56"/>
        <w:spacing w:line="276" w:lineRule="auto"/>
        <w:ind w:firstLine="360" w:left="0"/>
        <w:jc w:val="both"/>
        <w:rPr>
          <w:rFonts w:ascii="Times New Roman" w:hAnsi="Times New Roman"/>
          <w:sz w:val="28"/>
        </w:rPr>
      </w:pPr>
      <w:r>
        <w:rPr>
          <w:rFonts w:ascii="Times New Roman" w:hAnsi="Times New Roman"/>
          <w:sz w:val="28"/>
        </w:rPr>
        <w:t xml:space="preserve">– творческий; </w:t>
      </w:r>
    </w:p>
    <w:p w14:paraId="C90D0000">
      <w:pPr>
        <w:pStyle w:val="Style_56"/>
        <w:spacing w:line="276" w:lineRule="auto"/>
        <w:ind w:firstLine="360" w:left="0"/>
        <w:jc w:val="both"/>
        <w:rPr>
          <w:rFonts w:ascii="Times New Roman" w:hAnsi="Times New Roman"/>
          <w:sz w:val="28"/>
        </w:rPr>
      </w:pPr>
      <w:r>
        <w:rPr>
          <w:rFonts w:ascii="Times New Roman" w:hAnsi="Times New Roman"/>
          <w:sz w:val="28"/>
        </w:rPr>
        <w:t>– социальный;</w:t>
      </w:r>
    </w:p>
    <w:p w14:paraId="CA0D0000">
      <w:pPr>
        <w:pStyle w:val="Style_56"/>
        <w:spacing w:line="276" w:lineRule="auto"/>
        <w:ind w:firstLine="360" w:left="0"/>
        <w:jc w:val="both"/>
        <w:rPr>
          <w:rFonts w:ascii="Times New Roman" w:hAnsi="Times New Roman"/>
          <w:sz w:val="28"/>
        </w:rPr>
      </w:pPr>
      <w:r>
        <w:rPr>
          <w:rFonts w:ascii="Times New Roman" w:hAnsi="Times New Roman"/>
          <w:sz w:val="28"/>
        </w:rPr>
        <w:t>– прикладной (практико-ориентированный);</w:t>
      </w:r>
    </w:p>
    <w:p w14:paraId="CB0D0000">
      <w:pPr>
        <w:pStyle w:val="Style_56"/>
        <w:spacing w:line="276" w:lineRule="auto"/>
        <w:ind w:firstLine="360" w:left="0"/>
        <w:jc w:val="both"/>
        <w:rPr>
          <w:rFonts w:ascii="Times New Roman" w:hAnsi="Times New Roman"/>
          <w:sz w:val="28"/>
        </w:rPr>
      </w:pPr>
      <w:r>
        <w:rPr>
          <w:rFonts w:ascii="Times New Roman" w:hAnsi="Times New Roman"/>
          <w:sz w:val="28"/>
        </w:rPr>
        <w:t>– игровой (ролевой);</w:t>
      </w:r>
    </w:p>
    <w:p w14:paraId="CC0D0000">
      <w:pPr>
        <w:pStyle w:val="Style_56"/>
        <w:spacing w:line="276" w:lineRule="auto"/>
        <w:ind w:firstLine="360" w:left="0"/>
        <w:jc w:val="both"/>
        <w:rPr>
          <w:rFonts w:ascii="Times New Roman" w:hAnsi="Times New Roman"/>
          <w:sz w:val="28"/>
        </w:rPr>
      </w:pPr>
      <w:r>
        <w:rPr>
          <w:rFonts w:ascii="Times New Roman" w:hAnsi="Times New Roman"/>
          <w:sz w:val="28"/>
        </w:rPr>
        <w:t>– инновационный (предполагающий организационно-экономический механизм внедрения);</w:t>
      </w:r>
    </w:p>
    <w:p w14:paraId="CD0D0000">
      <w:pPr>
        <w:pStyle w:val="Style_56"/>
        <w:spacing w:before="60" w:line="276" w:lineRule="auto"/>
        <w:ind w:firstLine="360" w:left="0"/>
        <w:jc w:val="both"/>
        <w:rPr>
          <w:rFonts w:ascii="Times New Roman" w:hAnsi="Times New Roman"/>
          <w:b w:val="1"/>
          <w:sz w:val="28"/>
        </w:rPr>
      </w:pPr>
      <w:r>
        <w:rPr>
          <w:rFonts w:ascii="Times New Roman" w:hAnsi="Times New Roman"/>
          <w:sz w:val="28"/>
        </w:rPr>
        <w:t xml:space="preserve">•  </w:t>
      </w:r>
      <w:r>
        <w:rPr>
          <w:rFonts w:ascii="Times New Roman" w:hAnsi="Times New Roman"/>
          <w:b w:val="1"/>
          <w:sz w:val="28"/>
        </w:rPr>
        <w:t>по</w:t>
      </w:r>
      <w:r>
        <w:rPr>
          <w:rFonts w:ascii="Times New Roman" w:hAnsi="Times New Roman"/>
          <w:sz w:val="28"/>
        </w:rPr>
        <w:t xml:space="preserve"> </w:t>
      </w:r>
      <w:r>
        <w:rPr>
          <w:rFonts w:ascii="Times New Roman" w:hAnsi="Times New Roman"/>
          <w:b w:val="1"/>
          <w:sz w:val="28"/>
        </w:rPr>
        <w:t xml:space="preserve">содержанию: </w:t>
      </w:r>
    </w:p>
    <w:p w14:paraId="CE0D0000">
      <w:pPr>
        <w:pStyle w:val="Style_56"/>
        <w:spacing w:line="276" w:lineRule="auto"/>
        <w:ind w:firstLine="360" w:left="0"/>
        <w:jc w:val="both"/>
        <w:rPr>
          <w:rFonts w:ascii="Times New Roman" w:hAnsi="Times New Roman"/>
          <w:sz w:val="28"/>
        </w:rPr>
      </w:pPr>
      <w:r>
        <w:rPr>
          <w:rFonts w:ascii="Times New Roman" w:hAnsi="Times New Roman"/>
          <w:sz w:val="28"/>
        </w:rPr>
        <w:t>– монопредметный</w:t>
      </w:r>
    </w:p>
    <w:p w14:paraId="CF0D0000">
      <w:pPr>
        <w:pStyle w:val="Style_56"/>
        <w:spacing w:line="276" w:lineRule="auto"/>
        <w:ind w:firstLine="360" w:left="0"/>
        <w:jc w:val="both"/>
        <w:rPr>
          <w:rFonts w:ascii="Times New Roman" w:hAnsi="Times New Roman"/>
          <w:sz w:val="28"/>
        </w:rPr>
      </w:pPr>
      <w:r>
        <w:rPr>
          <w:rFonts w:ascii="Times New Roman" w:hAnsi="Times New Roman"/>
          <w:sz w:val="28"/>
        </w:rPr>
        <w:t>– метапредметный, относящийся к области знаний (нескольким областям), относящийся к области деятельности и пр.;</w:t>
      </w:r>
    </w:p>
    <w:p w14:paraId="D00D0000">
      <w:pPr>
        <w:pStyle w:val="Style_56"/>
        <w:spacing w:before="60"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по</w:t>
      </w:r>
      <w:r>
        <w:rPr>
          <w:rFonts w:ascii="Times New Roman" w:hAnsi="Times New Roman"/>
          <w:sz w:val="28"/>
        </w:rPr>
        <w:t xml:space="preserve"> </w:t>
      </w:r>
      <w:r>
        <w:rPr>
          <w:rFonts w:ascii="Times New Roman" w:hAnsi="Times New Roman"/>
          <w:b w:val="1"/>
          <w:sz w:val="28"/>
        </w:rPr>
        <w:t>количеству участников:</w:t>
      </w:r>
      <w:r>
        <w:rPr>
          <w:rFonts w:ascii="Times New Roman" w:hAnsi="Times New Roman"/>
          <w:sz w:val="28"/>
        </w:rPr>
        <w:t xml:space="preserve"> </w:t>
      </w:r>
    </w:p>
    <w:p w14:paraId="D10D0000">
      <w:pPr>
        <w:pStyle w:val="Style_56"/>
        <w:spacing w:line="276" w:lineRule="auto"/>
        <w:ind w:firstLine="360" w:left="0"/>
        <w:jc w:val="both"/>
        <w:rPr>
          <w:rFonts w:ascii="Times New Roman" w:hAnsi="Times New Roman"/>
          <w:sz w:val="28"/>
        </w:rPr>
      </w:pPr>
      <w:r>
        <w:rPr>
          <w:rFonts w:ascii="Times New Roman" w:hAnsi="Times New Roman"/>
          <w:sz w:val="28"/>
        </w:rPr>
        <w:t>– индивидуальный;</w:t>
      </w:r>
    </w:p>
    <w:p w14:paraId="D20D0000">
      <w:pPr>
        <w:pStyle w:val="Style_56"/>
        <w:spacing w:line="276" w:lineRule="auto"/>
        <w:ind w:firstLine="360" w:left="0"/>
        <w:jc w:val="both"/>
        <w:rPr>
          <w:rFonts w:ascii="Times New Roman" w:hAnsi="Times New Roman"/>
          <w:sz w:val="28"/>
        </w:rPr>
      </w:pPr>
      <w:r>
        <w:rPr>
          <w:rFonts w:ascii="Times New Roman" w:hAnsi="Times New Roman"/>
          <w:sz w:val="28"/>
        </w:rPr>
        <w:t>– парный;</w:t>
      </w:r>
    </w:p>
    <w:p w14:paraId="D30D0000">
      <w:pPr>
        <w:pStyle w:val="Style_56"/>
        <w:spacing w:line="276" w:lineRule="auto"/>
        <w:ind w:firstLine="360" w:left="0"/>
        <w:jc w:val="both"/>
        <w:rPr>
          <w:rFonts w:ascii="Times New Roman" w:hAnsi="Times New Roman"/>
          <w:sz w:val="28"/>
        </w:rPr>
      </w:pPr>
      <w:r>
        <w:rPr>
          <w:rFonts w:ascii="Times New Roman" w:hAnsi="Times New Roman"/>
          <w:sz w:val="28"/>
        </w:rPr>
        <w:t xml:space="preserve">– малогрупповой (до 5 человек); </w:t>
      </w:r>
    </w:p>
    <w:p w14:paraId="D40D0000">
      <w:pPr>
        <w:pStyle w:val="Style_56"/>
        <w:spacing w:line="276" w:lineRule="auto"/>
        <w:ind w:firstLine="360" w:left="0"/>
        <w:jc w:val="both"/>
        <w:rPr>
          <w:rFonts w:ascii="Times New Roman" w:hAnsi="Times New Roman"/>
          <w:sz w:val="28"/>
        </w:rPr>
      </w:pPr>
      <w:r>
        <w:rPr>
          <w:rFonts w:ascii="Times New Roman" w:hAnsi="Times New Roman"/>
          <w:sz w:val="28"/>
        </w:rPr>
        <w:t>– групповой (до 15 человек);</w:t>
      </w:r>
    </w:p>
    <w:p w14:paraId="D50D0000">
      <w:pPr>
        <w:pStyle w:val="Style_56"/>
        <w:spacing w:line="276" w:lineRule="auto"/>
        <w:ind w:firstLine="360" w:left="0"/>
        <w:jc w:val="both"/>
        <w:rPr>
          <w:rFonts w:ascii="Times New Roman" w:hAnsi="Times New Roman"/>
          <w:sz w:val="28"/>
        </w:rPr>
      </w:pPr>
      <w:r>
        <w:rPr>
          <w:rFonts w:ascii="Times New Roman" w:hAnsi="Times New Roman"/>
          <w:sz w:val="28"/>
        </w:rPr>
        <w:t>– коллективный (класс и более в рамках школы);</w:t>
      </w:r>
    </w:p>
    <w:p w14:paraId="D60D0000">
      <w:pPr>
        <w:pStyle w:val="Style_56"/>
        <w:spacing w:line="276" w:lineRule="auto"/>
        <w:ind w:firstLine="360" w:left="0"/>
        <w:jc w:val="both"/>
        <w:rPr>
          <w:rFonts w:ascii="Times New Roman" w:hAnsi="Times New Roman"/>
          <w:sz w:val="28"/>
        </w:rPr>
      </w:pPr>
      <w:r>
        <w:rPr>
          <w:rFonts w:ascii="Times New Roman" w:hAnsi="Times New Roman"/>
          <w:sz w:val="28"/>
        </w:rPr>
        <w:t>– муниципальный;</w:t>
      </w:r>
    </w:p>
    <w:p w14:paraId="D70D0000">
      <w:pPr>
        <w:pStyle w:val="Style_56"/>
        <w:spacing w:line="276" w:lineRule="auto"/>
        <w:ind w:firstLine="360" w:left="0"/>
        <w:jc w:val="both"/>
        <w:rPr>
          <w:rFonts w:ascii="Times New Roman" w:hAnsi="Times New Roman"/>
          <w:sz w:val="28"/>
        </w:rPr>
      </w:pPr>
      <w:r>
        <w:rPr>
          <w:rFonts w:ascii="Times New Roman" w:hAnsi="Times New Roman"/>
          <w:sz w:val="28"/>
        </w:rPr>
        <w:t>– городской;</w:t>
      </w:r>
    </w:p>
    <w:p w14:paraId="D80D0000">
      <w:pPr>
        <w:pStyle w:val="Style_56"/>
        <w:spacing w:line="276" w:lineRule="auto"/>
        <w:ind w:firstLine="360" w:left="0"/>
        <w:jc w:val="both"/>
        <w:rPr>
          <w:rFonts w:ascii="Times New Roman" w:hAnsi="Times New Roman"/>
          <w:sz w:val="28"/>
        </w:rPr>
      </w:pPr>
      <w:r>
        <w:rPr>
          <w:rFonts w:ascii="Times New Roman" w:hAnsi="Times New Roman"/>
          <w:sz w:val="28"/>
        </w:rPr>
        <w:t>– всероссийский;</w:t>
      </w:r>
    </w:p>
    <w:p w14:paraId="D90D0000">
      <w:pPr>
        <w:pStyle w:val="Style_56"/>
        <w:spacing w:line="276" w:lineRule="auto"/>
        <w:ind w:firstLine="360" w:left="0"/>
        <w:jc w:val="both"/>
        <w:rPr>
          <w:rFonts w:ascii="Times New Roman" w:hAnsi="Times New Roman"/>
          <w:sz w:val="28"/>
        </w:rPr>
      </w:pPr>
      <w:r>
        <w:rPr>
          <w:rFonts w:ascii="Times New Roman" w:hAnsi="Times New Roman"/>
          <w:sz w:val="28"/>
        </w:rPr>
        <w:t>– международный;</w:t>
      </w:r>
    </w:p>
    <w:p w14:paraId="DA0D0000">
      <w:pPr>
        <w:pStyle w:val="Style_56"/>
        <w:spacing w:line="276" w:lineRule="auto"/>
        <w:ind w:firstLine="360" w:left="0"/>
        <w:jc w:val="both"/>
        <w:rPr>
          <w:rFonts w:ascii="Times New Roman" w:hAnsi="Times New Roman"/>
          <w:sz w:val="28"/>
        </w:rPr>
      </w:pPr>
      <w:r>
        <w:rPr>
          <w:rFonts w:ascii="Times New Roman" w:hAnsi="Times New Roman"/>
          <w:sz w:val="28"/>
        </w:rPr>
        <w:t>– сетевой (в рамках сложившейся партнёрской сети, в том числе в Интернете);</w:t>
      </w:r>
    </w:p>
    <w:p w14:paraId="DB0D0000">
      <w:pPr>
        <w:pStyle w:val="Style_56"/>
        <w:spacing w:before="60"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 xml:space="preserve"> по</w:t>
      </w:r>
      <w:r>
        <w:rPr>
          <w:rFonts w:ascii="Times New Roman" w:hAnsi="Times New Roman"/>
          <w:sz w:val="28"/>
        </w:rPr>
        <w:t xml:space="preserve"> </w:t>
      </w:r>
      <w:r>
        <w:rPr>
          <w:rFonts w:ascii="Times New Roman" w:hAnsi="Times New Roman"/>
          <w:b w:val="1"/>
          <w:sz w:val="28"/>
        </w:rPr>
        <w:t>длительности (продолжительности)</w:t>
      </w:r>
      <w:r>
        <w:rPr>
          <w:rFonts w:ascii="Times New Roman" w:hAnsi="Times New Roman"/>
          <w:sz w:val="28"/>
        </w:rPr>
        <w:t xml:space="preserve"> проекта: от проекта-урока до вертикального многолетнего проекта;</w:t>
      </w:r>
    </w:p>
    <w:p w14:paraId="DC0D0000">
      <w:pPr>
        <w:pStyle w:val="Style_56"/>
        <w:keepNext w:val="1"/>
        <w:spacing w:before="60" w:line="276" w:lineRule="auto"/>
        <w:ind w:firstLine="360" w:left="0"/>
        <w:jc w:val="both"/>
        <w:rPr>
          <w:rFonts w:ascii="Times New Roman" w:hAnsi="Times New Roman"/>
          <w:sz w:val="28"/>
        </w:rPr>
      </w:pPr>
      <w:r>
        <w:rPr>
          <w:rFonts w:ascii="Times New Roman" w:hAnsi="Times New Roman"/>
          <w:sz w:val="28"/>
        </w:rPr>
        <w:t xml:space="preserve">•  по </w:t>
      </w:r>
      <w:r>
        <w:rPr>
          <w:rFonts w:ascii="Times New Roman" w:hAnsi="Times New Roman"/>
          <w:b w:val="1"/>
          <w:sz w:val="28"/>
        </w:rPr>
        <w:t>дидактической цели:</w:t>
      </w:r>
      <w:r>
        <w:rPr>
          <w:rFonts w:ascii="Times New Roman" w:hAnsi="Times New Roman"/>
          <w:sz w:val="28"/>
        </w:rPr>
        <w:t xml:space="preserve"> </w:t>
      </w:r>
    </w:p>
    <w:p w14:paraId="DD0D0000">
      <w:pPr>
        <w:pStyle w:val="Style_56"/>
        <w:spacing w:line="276" w:lineRule="auto"/>
        <w:ind w:firstLine="360" w:left="0"/>
        <w:jc w:val="both"/>
        <w:rPr>
          <w:rFonts w:ascii="Times New Roman" w:hAnsi="Times New Roman"/>
          <w:sz w:val="28"/>
        </w:rPr>
      </w:pPr>
      <w:r>
        <w:rPr>
          <w:rFonts w:ascii="Times New Roman" w:hAnsi="Times New Roman"/>
          <w:sz w:val="28"/>
        </w:rPr>
        <w:t>– ознакомление обучающихся с методами и технологиями проектной деятельности, обеспечение индивидуализации и дифференциации обучения;</w:t>
      </w:r>
    </w:p>
    <w:p w14:paraId="DE0D0000">
      <w:pPr>
        <w:pStyle w:val="Style_56"/>
        <w:spacing w:line="276" w:lineRule="auto"/>
        <w:ind w:firstLine="360" w:left="0"/>
        <w:jc w:val="both"/>
        <w:rPr>
          <w:rFonts w:ascii="Times New Roman" w:hAnsi="Times New Roman"/>
          <w:sz w:val="28"/>
        </w:rPr>
      </w:pPr>
      <w:r>
        <w:rPr>
          <w:rFonts w:ascii="Times New Roman" w:hAnsi="Times New Roman"/>
          <w:sz w:val="28"/>
        </w:rPr>
        <w:t>– поддержка мотивации в обучении;</w:t>
      </w:r>
    </w:p>
    <w:p w14:paraId="DF0D0000">
      <w:pPr>
        <w:pStyle w:val="Style_56"/>
        <w:spacing w:line="276" w:lineRule="auto"/>
        <w:ind w:firstLine="360" w:left="0"/>
        <w:jc w:val="both"/>
        <w:rPr>
          <w:rFonts w:ascii="Times New Roman" w:hAnsi="Times New Roman"/>
          <w:sz w:val="28"/>
        </w:rPr>
      </w:pPr>
      <w:r>
        <w:rPr>
          <w:rFonts w:ascii="Times New Roman" w:hAnsi="Times New Roman"/>
          <w:sz w:val="28"/>
        </w:rPr>
        <w:t>– реализация потенциала личности и пр.</w:t>
      </w:r>
    </w:p>
    <w:p w14:paraId="E00D0000">
      <w:pPr>
        <w:pStyle w:val="Style_2"/>
        <w:spacing w:line="276" w:lineRule="auto"/>
        <w:ind w:firstLine="454" w:left="0"/>
        <w:contextualSpacing w:val="1"/>
        <w:rPr>
          <w:sz w:val="28"/>
        </w:rPr>
      </w:pPr>
      <w:r>
        <w:rPr>
          <w:sz w:val="28"/>
        </w:rPr>
        <w:t xml:space="preserve">Особое значение для развития УУД в основной школе имеет </w:t>
      </w:r>
      <w:r>
        <w:rPr>
          <w:sz w:val="28"/>
          <w:u w:val="single"/>
        </w:rPr>
        <w:t>индивидуальный проект</w:t>
      </w:r>
      <w:r>
        <w:rPr>
          <w:sz w:val="28"/>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E10D0000">
      <w:pPr>
        <w:pStyle w:val="Style_56"/>
        <w:spacing w:line="276" w:lineRule="auto"/>
        <w:ind w:firstLine="360" w:left="0"/>
        <w:jc w:val="both"/>
        <w:rPr>
          <w:rFonts w:ascii="Times New Roman" w:hAnsi="Times New Roman"/>
          <w:sz w:val="28"/>
        </w:rPr>
      </w:pPr>
      <w:r>
        <w:rPr>
          <w:rFonts w:ascii="Times New Roman" w:hAnsi="Times New Roman"/>
          <w:sz w:val="28"/>
        </w:rPr>
        <w:t>Работая над проектом, подростки имеют возможность в полной мере реализовать познавательный мотив, выбирая темы, связанные со своими увлечениями</w:t>
      </w:r>
      <w:r>
        <w:rPr>
          <w:rFonts w:ascii="Times New Roman" w:hAnsi="Times New Roman"/>
          <w:sz w:val="28"/>
          <w:u w:val="single"/>
        </w:rPr>
        <w:t>,</w:t>
      </w:r>
      <w:r>
        <w:rPr>
          <w:rFonts w:ascii="Times New Roman" w:hAnsi="Times New Roman"/>
          <w:sz w:val="28"/>
        </w:rPr>
        <w:t xml:space="preserve"> а иногда и с личными проблемами</w:t>
      </w:r>
    </w:p>
    <w:p w14:paraId="E20D0000">
      <w:pPr>
        <w:pStyle w:val="Style_56"/>
        <w:spacing w:before="60" w:line="276" w:lineRule="auto"/>
        <w:ind w:firstLine="360" w:left="0"/>
        <w:jc w:val="both"/>
        <w:rPr>
          <w:rFonts w:ascii="Times New Roman" w:hAnsi="Times New Roman"/>
          <w:i w:val="1"/>
          <w:sz w:val="28"/>
        </w:rPr>
      </w:pPr>
      <w:r>
        <w:rPr>
          <w:rFonts w:ascii="Times New Roman" w:hAnsi="Times New Roman"/>
          <w:b w:val="1"/>
          <w:i w:val="1"/>
          <w:sz w:val="28"/>
        </w:rPr>
        <w:t>Индивидуальный проект</w:t>
      </w:r>
      <w:r>
        <w:rPr>
          <w:rFonts w:ascii="Times New Roman" w:hAnsi="Times New Roman"/>
          <w:i w:val="1"/>
          <w:sz w:val="28"/>
        </w:rPr>
        <w:t xml:space="preserve"> должен удовлетворять следующим условиям:</w:t>
      </w:r>
    </w:p>
    <w:p w14:paraId="E30D0000">
      <w:pPr>
        <w:pStyle w:val="Style_56"/>
        <w:spacing w:line="276" w:lineRule="auto"/>
        <w:ind w:firstLine="360" w:left="0"/>
        <w:jc w:val="both"/>
        <w:rPr>
          <w:rFonts w:ascii="Times New Roman" w:hAnsi="Times New Roman"/>
          <w:sz w:val="28"/>
        </w:rPr>
      </w:pPr>
      <w:r>
        <w:rPr>
          <w:rFonts w:ascii="Times New Roman" w:hAnsi="Times New Roman"/>
          <w:sz w:val="28"/>
        </w:rPr>
        <w:t>1) наличие социально или личностно значимой проблемы;</w:t>
      </w:r>
    </w:p>
    <w:p w14:paraId="E40D0000">
      <w:pPr>
        <w:pStyle w:val="Style_56"/>
        <w:spacing w:line="276" w:lineRule="auto"/>
        <w:ind w:firstLine="360" w:left="0"/>
        <w:jc w:val="both"/>
        <w:rPr>
          <w:rFonts w:ascii="Times New Roman" w:hAnsi="Times New Roman"/>
          <w:sz w:val="28"/>
        </w:rPr>
      </w:pPr>
      <w:r>
        <w:rPr>
          <w:rFonts w:ascii="Times New Roman" w:hAnsi="Times New Roman"/>
          <w:sz w:val="28"/>
        </w:rPr>
        <w:t>2) наличие конкретного социального адресата проекта «заказчика»;</w:t>
      </w:r>
    </w:p>
    <w:p w14:paraId="E50D0000">
      <w:pPr>
        <w:pStyle w:val="Style_56"/>
        <w:spacing w:line="276" w:lineRule="auto"/>
        <w:ind w:firstLine="360" w:left="0"/>
        <w:jc w:val="both"/>
        <w:rPr>
          <w:rFonts w:ascii="Times New Roman" w:hAnsi="Times New Roman"/>
          <w:sz w:val="28"/>
        </w:rPr>
      </w:pPr>
      <w:r>
        <w:rPr>
          <w:rFonts w:ascii="Times New Roman" w:hAnsi="Times New Roman"/>
          <w:sz w:val="28"/>
        </w:rPr>
        <w:t>3) самостоятельный и индивидуальный характер работы учащегося;</w:t>
      </w:r>
    </w:p>
    <w:p w14:paraId="E60D0000">
      <w:pPr>
        <w:pStyle w:val="Style_56"/>
        <w:spacing w:line="276" w:lineRule="auto"/>
        <w:ind w:firstLine="360" w:left="0"/>
        <w:jc w:val="both"/>
        <w:rPr>
          <w:rFonts w:ascii="Times New Roman" w:hAnsi="Times New Roman"/>
          <w:sz w:val="28"/>
        </w:rPr>
      </w:pPr>
      <w:r>
        <w:rPr>
          <w:rFonts w:ascii="Times New Roman" w:hAnsi="Times New Roman"/>
          <w:sz w:val="28"/>
        </w:rPr>
        <w:t>4) проект межпредметный, надпредметный, т. е. не ограничивающийся рамками одной учебной дисциплины.</w:t>
      </w:r>
    </w:p>
    <w:p w14:paraId="E70D0000">
      <w:pPr>
        <w:pStyle w:val="Style_56"/>
        <w:spacing w:line="276" w:lineRule="auto"/>
        <w:ind w:firstLine="360" w:left="0"/>
        <w:jc w:val="both"/>
        <w:rPr>
          <w:rFonts w:ascii="Times New Roman" w:hAnsi="Times New Roman"/>
          <w:sz w:val="28"/>
        </w:rPr>
      </w:pPr>
      <w:r>
        <w:rPr>
          <w:rFonts w:ascii="Times New Roman" w:hAnsi="Times New Roman"/>
          <w:sz w:val="28"/>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14:paraId="E80D0000">
      <w:pPr>
        <w:pStyle w:val="Style_56"/>
        <w:spacing w:line="276" w:lineRule="auto"/>
        <w:ind w:firstLine="360" w:left="0"/>
        <w:jc w:val="both"/>
        <w:rPr>
          <w:rFonts w:ascii="Times New Roman" w:hAnsi="Times New Roman"/>
          <w:sz w:val="28"/>
        </w:rPr>
      </w:pPr>
      <w:r>
        <w:rPr>
          <w:rFonts w:ascii="Times New Roman" w:hAnsi="Times New Roman"/>
          <w:sz w:val="28"/>
        </w:rPr>
        <w:t>Проектом руководит учитель,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14:paraId="E90D0000">
      <w:pPr>
        <w:pStyle w:val="Style_56"/>
        <w:spacing w:line="276" w:lineRule="auto"/>
        <w:ind w:firstLine="360" w:left="0"/>
        <w:jc w:val="both"/>
        <w:rPr>
          <w:rFonts w:ascii="Times New Roman" w:hAnsi="Times New Roman"/>
          <w:sz w:val="28"/>
        </w:rPr>
      </w:pPr>
      <w:r>
        <w:rPr>
          <w:rFonts w:ascii="Times New Roman" w:hAnsi="Times New Roman"/>
          <w:sz w:val="28"/>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14:paraId="EA0D0000">
      <w:pPr>
        <w:pStyle w:val="Style_56"/>
        <w:spacing w:after="240" w:line="276" w:lineRule="auto"/>
        <w:ind w:firstLine="360" w:left="0"/>
        <w:jc w:val="both"/>
        <w:rPr>
          <w:rFonts w:ascii="Times New Roman" w:hAnsi="Times New Roman"/>
          <w:b w:val="1"/>
          <w:i w:val="1"/>
          <w:sz w:val="28"/>
        </w:rPr>
      </w:pPr>
      <w:r>
        <w:rPr>
          <w:rFonts w:ascii="Times New Roman" w:hAnsi="Times New Roman"/>
          <w:b w:val="1"/>
          <w:i w:val="1"/>
          <w:sz w:val="28"/>
        </w:rPr>
        <w:t>Прежде всего, оцениваются сформированность универсальных учебных действий обучающимися в ходе осуществления ими проектной деятельности по определенным критериям:</w:t>
      </w:r>
    </w:p>
    <w:tbl>
      <w:tblPr>
        <w:tblStyle w:val="Style_57"/>
        <w:tblInd w:type="dxa" w:w="60"/>
        <w:tblLayout w:type="fixed"/>
        <w:tblCellMar>
          <w:top w:type="dxa" w:w="60"/>
          <w:left w:type="dxa" w:w="60"/>
          <w:bottom w:type="dxa" w:w="60"/>
          <w:right w:type="dxa" w:w="60"/>
        </w:tblCellMar>
      </w:tblPr>
      <w:tblGrid>
        <w:gridCol w:w="2288"/>
        <w:gridCol w:w="2288"/>
        <w:gridCol w:w="2423"/>
        <w:gridCol w:w="2152"/>
      </w:tblGrid>
      <w:tr>
        <w:tc>
          <w:tcPr>
            <w:tcW w:type="dxa" w:w="2288"/>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EB0D0000">
            <w:pPr>
              <w:pStyle w:val="Style_56"/>
              <w:spacing w:line="276" w:lineRule="auto"/>
              <w:ind/>
              <w:jc w:val="center"/>
              <w:rPr>
                <w:rFonts w:ascii="Times New Roman" w:hAnsi="Times New Roman"/>
                <w:b w:val="1"/>
                <w:i w:val="1"/>
              </w:rPr>
            </w:pPr>
            <w:r>
              <w:rPr>
                <w:rFonts w:ascii="Times New Roman" w:hAnsi="Times New Roman"/>
                <w:b w:val="1"/>
                <w:i w:val="1"/>
              </w:rPr>
              <w:t>Презентация содержания работы самим учащимся</w:t>
            </w:r>
          </w:p>
        </w:tc>
        <w:tc>
          <w:tcPr>
            <w:tcW w:type="dxa" w:w="2288"/>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EC0D0000">
            <w:pPr>
              <w:pStyle w:val="Style_56"/>
              <w:spacing w:line="276" w:lineRule="auto"/>
              <w:ind/>
              <w:jc w:val="center"/>
              <w:rPr>
                <w:rFonts w:ascii="Times New Roman" w:hAnsi="Times New Roman"/>
                <w:b w:val="1"/>
                <w:i w:val="1"/>
              </w:rPr>
            </w:pPr>
            <w:r>
              <w:rPr>
                <w:rFonts w:ascii="Times New Roman" w:hAnsi="Times New Roman"/>
                <w:b w:val="1"/>
                <w:i w:val="1"/>
              </w:rPr>
              <w:t>Качество защиты</w:t>
            </w:r>
            <w:r>
              <w:rPr>
                <w:rFonts w:ascii="Times New Roman" w:hAnsi="Times New Roman"/>
                <w:b w:val="1"/>
                <w:i w:val="1"/>
              </w:rPr>
              <w:br/>
            </w:r>
            <w:r>
              <w:rPr>
                <w:rFonts w:ascii="Times New Roman" w:hAnsi="Times New Roman"/>
                <w:b w:val="1"/>
                <w:i w:val="1"/>
              </w:rPr>
              <w:t>работы</w:t>
            </w:r>
          </w:p>
        </w:tc>
        <w:tc>
          <w:tcPr>
            <w:tcW w:type="dxa" w:w="2423"/>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ED0D0000">
            <w:pPr>
              <w:pStyle w:val="Style_56"/>
              <w:spacing w:line="276" w:lineRule="auto"/>
              <w:ind/>
              <w:jc w:val="center"/>
              <w:rPr>
                <w:rFonts w:ascii="Times New Roman" w:hAnsi="Times New Roman"/>
                <w:b w:val="1"/>
                <w:i w:val="1"/>
              </w:rPr>
            </w:pPr>
            <w:r>
              <w:rPr>
                <w:rFonts w:ascii="Times New Roman" w:hAnsi="Times New Roman"/>
                <w:b w:val="1"/>
                <w:i w:val="1"/>
              </w:rPr>
              <w:t>Качество наглядного представления</w:t>
            </w:r>
            <w:r>
              <w:rPr>
                <w:rFonts w:ascii="Times New Roman" w:hAnsi="Times New Roman"/>
                <w:b w:val="1"/>
                <w:i w:val="1"/>
              </w:rPr>
              <w:br/>
            </w:r>
            <w:r>
              <w:rPr>
                <w:rFonts w:ascii="Times New Roman" w:hAnsi="Times New Roman"/>
                <w:b w:val="1"/>
                <w:i w:val="1"/>
              </w:rPr>
              <w:t>работы</w:t>
            </w:r>
          </w:p>
        </w:tc>
        <w:tc>
          <w:tcPr>
            <w:tcW w:type="dxa" w:w="2152"/>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EE0D0000">
            <w:pPr>
              <w:pStyle w:val="Style_56"/>
              <w:spacing w:line="276" w:lineRule="auto"/>
              <w:ind/>
              <w:jc w:val="center"/>
              <w:rPr>
                <w:rFonts w:ascii="Times New Roman" w:hAnsi="Times New Roman"/>
                <w:b w:val="1"/>
                <w:i w:val="1"/>
              </w:rPr>
            </w:pPr>
            <w:r>
              <w:rPr>
                <w:rFonts w:ascii="Times New Roman" w:hAnsi="Times New Roman"/>
                <w:b w:val="1"/>
                <w:i w:val="1"/>
              </w:rPr>
              <w:t>Коммуникативные умения</w:t>
            </w:r>
          </w:p>
        </w:tc>
      </w:tr>
      <w:tr>
        <w:tc>
          <w:tcPr>
            <w:tcW w:type="dxa" w:w="2288"/>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F0D0000">
            <w:pPr>
              <w:pStyle w:val="Style_56"/>
              <w:spacing w:line="276" w:lineRule="auto"/>
              <w:ind/>
              <w:rPr>
                <w:rFonts w:ascii="Times New Roman" w:hAnsi="Times New Roman"/>
                <w:b w:val="1"/>
                <w:i w:val="1"/>
              </w:rPr>
            </w:pPr>
            <w:r>
              <w:rPr>
                <w:rFonts w:ascii="Times New Roman" w:hAnsi="Times New Roman"/>
                <w:b w:val="1"/>
                <w:i w:val="1"/>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type="dxa" w:w="2288"/>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00D0000">
            <w:pPr>
              <w:pStyle w:val="Style_56"/>
              <w:spacing w:line="276" w:lineRule="auto"/>
              <w:ind/>
              <w:rPr>
                <w:rFonts w:ascii="Times New Roman" w:hAnsi="Times New Roman"/>
                <w:b w:val="1"/>
                <w:i w:val="1"/>
              </w:rPr>
            </w:pPr>
            <w:r>
              <w:rPr>
                <w:rFonts w:ascii="Times New Roman" w:hAnsi="Times New Roman"/>
                <w:b w:val="1"/>
                <w:i w:val="1"/>
              </w:rPr>
              <w:t>Четкость и ясность изложения задачи;</w:t>
            </w:r>
          </w:p>
          <w:p w14:paraId="F10D0000">
            <w:pPr>
              <w:pStyle w:val="Style_56"/>
              <w:spacing w:line="276" w:lineRule="auto"/>
              <w:ind/>
              <w:rPr>
                <w:rFonts w:ascii="Times New Roman" w:hAnsi="Times New Roman"/>
                <w:b w:val="1"/>
                <w:i w:val="1"/>
              </w:rPr>
            </w:pPr>
            <w:r>
              <w:rPr>
                <w:rFonts w:ascii="Times New Roman" w:hAnsi="Times New Roman"/>
                <w:b w:val="1"/>
                <w:i w:val="1"/>
              </w:rPr>
              <w:t>убедительность рассуждений;</w:t>
            </w:r>
          </w:p>
          <w:p w14:paraId="F20D0000">
            <w:pPr>
              <w:pStyle w:val="Style_56"/>
              <w:spacing w:line="276" w:lineRule="auto"/>
              <w:ind/>
              <w:rPr>
                <w:rFonts w:ascii="Times New Roman" w:hAnsi="Times New Roman"/>
                <w:b w:val="1"/>
                <w:i w:val="1"/>
              </w:rPr>
            </w:pPr>
            <w:r>
              <w:rPr>
                <w:rFonts w:ascii="Times New Roman" w:hAnsi="Times New Roman"/>
                <w:b w:val="1"/>
                <w:i w:val="1"/>
              </w:rPr>
              <w:t>последовательност</w:t>
            </w:r>
            <w:r>
              <w:rPr>
                <w:rFonts w:ascii="Times New Roman" w:hAnsi="Times New Roman"/>
                <w:b w:val="1"/>
                <w:i w:val="1"/>
              </w:rPr>
              <w:t xml:space="preserve">ь в аргументации; логичность </w:t>
            </w:r>
            <w:r>
              <w:rPr>
                <w:rFonts w:ascii="Times New Roman" w:hAnsi="Times New Roman"/>
                <w:b w:val="1"/>
                <w:i w:val="1"/>
              </w:rPr>
              <w:t>и оригинальность</w:t>
            </w:r>
          </w:p>
        </w:tc>
        <w:tc>
          <w:tcPr>
            <w:tcW w:type="dxa" w:w="242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30D0000">
            <w:pPr>
              <w:pStyle w:val="Style_56"/>
              <w:spacing w:line="276" w:lineRule="auto"/>
              <w:ind/>
              <w:rPr>
                <w:rFonts w:ascii="Times New Roman" w:hAnsi="Times New Roman"/>
                <w:b w:val="1"/>
                <w:i w:val="1"/>
              </w:rPr>
            </w:pPr>
            <w:r>
              <w:rPr>
                <w:rFonts w:ascii="Times New Roman" w:hAnsi="Times New Roman"/>
                <w:b w:val="1"/>
                <w:i w:val="1"/>
              </w:rPr>
              <w:t>Использование рисунков, схем, графиков, моделей и других средств наглядной презентации;</w:t>
            </w:r>
          </w:p>
          <w:p w14:paraId="F40D0000">
            <w:pPr>
              <w:pStyle w:val="Style_56"/>
              <w:spacing w:line="276" w:lineRule="auto"/>
              <w:ind/>
              <w:rPr>
                <w:rFonts w:ascii="Times New Roman" w:hAnsi="Times New Roman"/>
                <w:b w:val="1"/>
                <w:i w:val="1"/>
              </w:rPr>
            </w:pPr>
            <w:r>
              <w:rPr>
                <w:rFonts w:ascii="Times New Roman" w:hAnsi="Times New Roman"/>
                <w:b w:val="1"/>
                <w:i w:val="1"/>
              </w:rPr>
              <w:t>качество текста        (соответствие плану, оформление работы, грамотность по теме изложения, наличие приложения к работе)</w:t>
            </w:r>
          </w:p>
        </w:tc>
        <w:tc>
          <w:tcPr>
            <w:tcW w:type="dxa" w:w="215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50D0000">
            <w:pPr>
              <w:pStyle w:val="Style_56"/>
              <w:spacing w:line="276" w:lineRule="auto"/>
              <w:ind/>
              <w:rPr>
                <w:rFonts w:ascii="Times New Roman" w:hAnsi="Times New Roman"/>
                <w:b w:val="1"/>
                <w:i w:val="1"/>
              </w:rPr>
            </w:pPr>
            <w:r>
              <w:rPr>
                <w:rFonts w:ascii="Times New Roman" w:hAnsi="Times New Roman"/>
                <w:b w:val="1"/>
                <w:i w:val="1"/>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14:paraId="F60D0000">
      <w:pPr>
        <w:pStyle w:val="Style_56"/>
        <w:spacing w:before="240" w:line="276" w:lineRule="auto"/>
        <w:ind w:firstLine="360" w:left="0"/>
        <w:jc w:val="center"/>
        <w:rPr>
          <w:rFonts w:ascii="Times New Roman" w:hAnsi="Times New Roman"/>
          <w:b w:val="1"/>
          <w:i w:val="1"/>
          <w:sz w:val="28"/>
          <w:highlight w:val="white"/>
        </w:rPr>
      </w:pPr>
      <w:r>
        <w:rPr>
          <w:rFonts w:ascii="Times New Roman" w:hAnsi="Times New Roman"/>
          <w:b w:val="1"/>
          <w:i w:val="1"/>
          <w:sz w:val="28"/>
          <w:highlight w:val="white"/>
        </w:rPr>
        <w:t>Требования к оформлению текстов проектов и учебных исследований.</w:t>
      </w:r>
    </w:p>
    <w:p w14:paraId="F70D0000">
      <w:pPr>
        <w:pStyle w:val="Style_56"/>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Каждый проект и учебное исследование независимо от темы. Направления и формы должен иметь описательную часть с определенной структурой: титульный лист, план работы или этапы работы, оглавление, введение, основная часть, заключение, список используемой литературы, указатель полных адресов ссылок на используемые материалы из Интернета, перечень приложений.</w:t>
      </w:r>
    </w:p>
    <w:p w14:paraId="F80D0000">
      <w:pPr>
        <w:pStyle w:val="Style_56"/>
        <w:spacing w:before="240" w:line="276" w:lineRule="auto"/>
        <w:ind w:firstLine="360" w:left="0"/>
        <w:jc w:val="both"/>
        <w:rPr>
          <w:rFonts w:ascii="Times New Roman" w:hAnsi="Times New Roman"/>
          <w:b w:val="1"/>
          <w:i w:val="1"/>
          <w:sz w:val="28"/>
          <w:highlight w:val="white"/>
        </w:rPr>
      </w:pPr>
      <w:r>
        <w:rPr>
          <w:rFonts w:ascii="Times New Roman" w:hAnsi="Times New Roman"/>
          <w:b w:val="1"/>
          <w:i w:val="1"/>
          <w:sz w:val="28"/>
          <w:highlight w:val="white"/>
        </w:rPr>
        <w:t>Требования к содержанию проектов и учебных исследований определяются особенностями каждого типа проектов.</w:t>
      </w:r>
    </w:p>
    <w:p w14:paraId="F90D0000">
      <w:pPr>
        <w:pStyle w:val="Style_56"/>
        <w:spacing w:line="276" w:lineRule="auto"/>
        <w:ind w:firstLine="360" w:left="0"/>
        <w:jc w:val="center"/>
        <w:rPr>
          <w:rFonts w:ascii="Times New Roman" w:hAnsi="Times New Roman"/>
          <w:b w:val="1"/>
          <w:i w:val="1"/>
          <w:sz w:val="28"/>
          <w:highlight w:val="white"/>
        </w:rPr>
      </w:pPr>
      <w:r>
        <w:rPr>
          <w:rFonts w:ascii="Times New Roman" w:hAnsi="Times New Roman"/>
          <w:b w:val="1"/>
          <w:i w:val="1"/>
          <w:sz w:val="28"/>
          <w:highlight w:val="white"/>
        </w:rPr>
        <w:t>Критерии оценки выполнения проектных и учебно-исследовательских работ.</w:t>
      </w:r>
    </w:p>
    <w:p w14:paraId="FA0D0000">
      <w:pPr>
        <w:pStyle w:val="Style_56"/>
        <w:spacing w:line="276" w:lineRule="auto"/>
        <w:ind w:firstLine="142" w:left="0"/>
        <w:jc w:val="both"/>
        <w:rPr>
          <w:rFonts w:ascii="Times New Roman" w:hAnsi="Times New Roman"/>
          <w:b w:val="1"/>
          <w:sz w:val="28"/>
          <w:highlight w:val="white"/>
        </w:rPr>
      </w:pPr>
      <w:r>
        <w:rPr>
          <w:rFonts w:ascii="Times New Roman" w:hAnsi="Times New Roman"/>
          <w:b w:val="1"/>
          <w:sz w:val="28"/>
          <w:highlight w:val="white"/>
        </w:rPr>
        <w:t>Оценка информации в проектах:</w:t>
      </w:r>
    </w:p>
    <w:p w14:paraId="FB0D0000">
      <w:pPr>
        <w:pStyle w:val="Style_56"/>
        <w:numPr>
          <w:ilvl w:val="0"/>
          <w:numId w:val="68"/>
        </w:numPr>
        <w:spacing w:line="276" w:lineRule="auto"/>
        <w:ind w:firstLine="357" w:left="0"/>
        <w:jc w:val="both"/>
        <w:rPr>
          <w:rFonts w:ascii="Times New Roman" w:hAnsi="Times New Roman"/>
          <w:b w:val="1"/>
          <w:i w:val="1"/>
          <w:sz w:val="28"/>
          <w:highlight w:val="white"/>
        </w:rPr>
      </w:pPr>
      <w:r>
        <w:rPr>
          <w:rFonts w:ascii="Times New Roman" w:hAnsi="Times New Roman"/>
          <w:b w:val="1"/>
          <w:i w:val="1"/>
          <w:sz w:val="28"/>
          <w:highlight w:val="white"/>
        </w:rPr>
        <w:t>целостность (содержательно-тематическая стилевая, языковая);</w:t>
      </w:r>
    </w:p>
    <w:p w14:paraId="FC0D0000">
      <w:pPr>
        <w:pStyle w:val="Style_56"/>
        <w:numPr>
          <w:ilvl w:val="0"/>
          <w:numId w:val="68"/>
        </w:numPr>
        <w:spacing w:line="276" w:lineRule="auto"/>
        <w:ind w:firstLine="357" w:left="0"/>
        <w:jc w:val="both"/>
        <w:rPr>
          <w:rFonts w:ascii="Times New Roman" w:hAnsi="Times New Roman"/>
          <w:b w:val="1"/>
          <w:i w:val="1"/>
          <w:sz w:val="28"/>
          <w:highlight w:val="white"/>
        </w:rPr>
      </w:pPr>
      <w:r>
        <w:rPr>
          <w:rFonts w:ascii="Times New Roman" w:hAnsi="Times New Roman"/>
          <w:b w:val="1"/>
          <w:i w:val="1"/>
          <w:sz w:val="28"/>
          <w:highlight w:val="white"/>
        </w:rPr>
        <w:t>связность</w:t>
      </w:r>
      <w:r>
        <w:rPr>
          <w:rFonts w:ascii="Times New Roman" w:hAnsi="Times New Roman"/>
          <w:b w:val="1"/>
          <w:i w:val="1"/>
          <w:sz w:val="28"/>
          <w:highlight w:val="white"/>
        </w:rPr>
        <w:t xml:space="preserve"> (</w:t>
      </w:r>
      <w:r>
        <w:rPr>
          <w:rFonts w:ascii="Times New Roman" w:hAnsi="Times New Roman"/>
          <w:b w:val="1"/>
          <w:i w:val="1"/>
          <w:sz w:val="28"/>
          <w:highlight w:val="white"/>
        </w:rPr>
        <w:t>логическая, формально-языковая);</w:t>
      </w:r>
    </w:p>
    <w:p w14:paraId="FD0D0000">
      <w:pPr>
        <w:pStyle w:val="Style_56"/>
        <w:numPr>
          <w:ilvl w:val="0"/>
          <w:numId w:val="68"/>
        </w:numPr>
        <w:spacing w:line="276" w:lineRule="auto"/>
        <w:ind w:firstLine="357" w:left="0"/>
        <w:jc w:val="both"/>
        <w:rPr>
          <w:rFonts w:ascii="Times New Roman" w:hAnsi="Times New Roman"/>
          <w:b w:val="1"/>
          <w:i w:val="1"/>
          <w:sz w:val="28"/>
          <w:highlight w:val="white"/>
        </w:rPr>
      </w:pPr>
      <w:r>
        <w:rPr>
          <w:rFonts w:ascii="Times New Roman" w:hAnsi="Times New Roman"/>
          <w:b w:val="1"/>
          <w:i w:val="1"/>
          <w:sz w:val="28"/>
          <w:highlight w:val="white"/>
        </w:rPr>
        <w:t>структурная упорядоченность;</w:t>
      </w:r>
    </w:p>
    <w:p w14:paraId="FE0D0000">
      <w:pPr>
        <w:pStyle w:val="Style_56"/>
        <w:numPr>
          <w:ilvl w:val="0"/>
          <w:numId w:val="68"/>
        </w:numPr>
        <w:spacing w:line="276" w:lineRule="auto"/>
        <w:ind w:firstLine="357" w:left="0"/>
        <w:jc w:val="both"/>
        <w:rPr>
          <w:rFonts w:ascii="Times New Roman" w:hAnsi="Times New Roman"/>
          <w:b w:val="1"/>
          <w:i w:val="1"/>
          <w:sz w:val="28"/>
          <w:highlight w:val="white"/>
        </w:rPr>
      </w:pPr>
      <w:r>
        <w:rPr>
          <w:rFonts w:ascii="Times New Roman" w:hAnsi="Times New Roman"/>
          <w:b w:val="1"/>
          <w:i w:val="1"/>
          <w:sz w:val="28"/>
          <w:highlight w:val="white"/>
        </w:rPr>
        <w:t>завершенность (смысловая и жанрово-композиционная);</w:t>
      </w:r>
    </w:p>
    <w:p w14:paraId="FF0D0000">
      <w:pPr>
        <w:pStyle w:val="Style_56"/>
        <w:numPr>
          <w:ilvl w:val="0"/>
          <w:numId w:val="68"/>
        </w:numPr>
        <w:spacing w:line="276" w:lineRule="auto"/>
        <w:ind w:firstLine="357" w:left="0"/>
        <w:jc w:val="both"/>
        <w:rPr>
          <w:rFonts w:ascii="Times New Roman" w:hAnsi="Times New Roman"/>
          <w:b w:val="1"/>
          <w:i w:val="1"/>
          <w:sz w:val="28"/>
          <w:highlight w:val="white"/>
        </w:rPr>
      </w:pPr>
      <w:r>
        <w:rPr>
          <w:rFonts w:ascii="Times New Roman" w:hAnsi="Times New Roman"/>
          <w:b w:val="1"/>
          <w:i w:val="1"/>
          <w:sz w:val="28"/>
          <w:highlight w:val="white"/>
        </w:rPr>
        <w:t>оригинальность (содержательная, образная, стилевая, композиционная)</w:t>
      </w:r>
    </w:p>
    <w:p w14:paraId="000E0000">
      <w:pPr>
        <w:pStyle w:val="Style_56"/>
        <w:spacing w:line="276" w:lineRule="auto"/>
        <w:ind/>
        <w:jc w:val="both"/>
        <w:rPr>
          <w:rFonts w:ascii="Times New Roman" w:hAnsi="Times New Roman"/>
          <w:b w:val="1"/>
          <w:sz w:val="28"/>
          <w:highlight w:val="white"/>
        </w:rPr>
      </w:pPr>
      <w:r>
        <w:rPr>
          <w:rFonts w:ascii="Times New Roman" w:hAnsi="Times New Roman"/>
          <w:b w:val="1"/>
          <w:sz w:val="28"/>
          <w:highlight w:val="white"/>
        </w:rPr>
        <w:t>Оценка  проектов, представленных только в виде текста:</w:t>
      </w:r>
    </w:p>
    <w:p w14:paraId="010E0000">
      <w:pPr>
        <w:pStyle w:val="Style_56"/>
        <w:numPr>
          <w:ilvl w:val="0"/>
          <w:numId w:val="69"/>
        </w:numPr>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Общая оценка:</w:t>
      </w:r>
    </w:p>
    <w:p w14:paraId="02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w:t>
      </w:r>
      <w:r>
        <w:rPr>
          <w:rFonts w:ascii="Times New Roman" w:hAnsi="Times New Roman"/>
          <w:b w:val="1"/>
          <w:i w:val="1"/>
          <w:sz w:val="28"/>
          <w:highlight w:val="white"/>
        </w:rPr>
        <w:t xml:space="preserve"> </w:t>
      </w:r>
      <w:r>
        <w:rPr>
          <w:rFonts w:ascii="Times New Roman" w:hAnsi="Times New Roman"/>
          <w:b w:val="1"/>
          <w:i w:val="1"/>
          <w:sz w:val="28"/>
          <w:highlight w:val="white"/>
        </w:rPr>
        <w:t>соответствие теме;</w:t>
      </w:r>
    </w:p>
    <w:p w14:paraId="03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w:t>
      </w:r>
      <w:r>
        <w:rPr>
          <w:rFonts w:ascii="Times New Roman" w:hAnsi="Times New Roman"/>
          <w:b w:val="1"/>
          <w:i w:val="1"/>
          <w:sz w:val="28"/>
          <w:highlight w:val="white"/>
        </w:rPr>
        <w:t xml:space="preserve"> </w:t>
      </w:r>
      <w:r>
        <w:rPr>
          <w:rFonts w:ascii="Times New Roman" w:hAnsi="Times New Roman"/>
          <w:b w:val="1"/>
          <w:i w:val="1"/>
          <w:sz w:val="28"/>
          <w:highlight w:val="white"/>
        </w:rPr>
        <w:t>глубина и полнота раскрытия темы;</w:t>
      </w:r>
    </w:p>
    <w:p w14:paraId="04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адекватность передачи первоисточников;</w:t>
      </w:r>
    </w:p>
    <w:p w14:paraId="05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логичность, связность;</w:t>
      </w:r>
    </w:p>
    <w:p w14:paraId="06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доказательность;</w:t>
      </w:r>
    </w:p>
    <w:p w14:paraId="07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структурная упорядоченность (наличие введения, основной части, заключения, их оптимальное соотношение);</w:t>
      </w:r>
    </w:p>
    <w:p w14:paraId="08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оформление (наличие плана, списка литератур культура цитирования, сноски и.т.д.);</w:t>
      </w:r>
    </w:p>
    <w:p w14:paraId="09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культура письменной речи.</w:t>
      </w:r>
    </w:p>
    <w:p w14:paraId="0A0E0000">
      <w:pPr>
        <w:pStyle w:val="Style_56"/>
        <w:spacing w:line="276" w:lineRule="auto"/>
        <w:ind w:firstLine="0" w:left="360"/>
        <w:jc w:val="both"/>
        <w:rPr>
          <w:rFonts w:ascii="Times New Roman" w:hAnsi="Times New Roman"/>
          <w:b w:val="1"/>
          <w:sz w:val="28"/>
          <w:highlight w:val="white"/>
        </w:rPr>
      </w:pPr>
      <w:r>
        <w:rPr>
          <w:rFonts w:ascii="Times New Roman" w:hAnsi="Times New Roman"/>
          <w:b w:val="1"/>
          <w:sz w:val="28"/>
          <w:highlight w:val="white"/>
        </w:rPr>
        <w:t>2. Оценка введения:</w:t>
      </w:r>
    </w:p>
    <w:p w14:paraId="0B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наличие обоснования выбора темы, ее актуальности;</w:t>
      </w:r>
    </w:p>
    <w:p w14:paraId="0C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наличие сформулированных целей и задач работы;</w:t>
      </w:r>
    </w:p>
    <w:p w14:paraId="0D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наличие краткой характеристики первоисточников.</w:t>
      </w:r>
    </w:p>
    <w:p w14:paraId="0E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3. Оценка основной части:</w:t>
      </w:r>
    </w:p>
    <w:p w14:paraId="0F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-структурирование</w:t>
      </w:r>
      <w:r>
        <w:rPr>
          <w:rFonts w:ascii="Times New Roman" w:hAnsi="Times New Roman"/>
          <w:b w:val="1"/>
          <w:i w:val="1"/>
          <w:sz w:val="28"/>
          <w:highlight w:val="white"/>
        </w:rPr>
        <w:t xml:space="preserve"> материала по разделам, абзацам</w:t>
      </w:r>
      <w:r>
        <w:rPr>
          <w:rFonts w:ascii="Times New Roman" w:hAnsi="Times New Roman"/>
          <w:b w:val="1"/>
          <w:i w:val="1"/>
          <w:sz w:val="28"/>
          <w:highlight w:val="white"/>
        </w:rPr>
        <w:t>;</w:t>
      </w:r>
    </w:p>
    <w:p w14:paraId="10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наличие заголовков к частям текста и их удачность;</w:t>
      </w:r>
    </w:p>
    <w:p w14:paraId="11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проблемность и разносторонность в изложении материала;</w:t>
      </w:r>
    </w:p>
    <w:p w14:paraId="12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выделение в тексте основных понятий, терминов и их толкование;</w:t>
      </w:r>
    </w:p>
    <w:p w14:paraId="13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наличие примеров, иллюстрирующих теоретические положения.</w:t>
      </w:r>
    </w:p>
    <w:p w14:paraId="140E0000">
      <w:pPr>
        <w:pStyle w:val="Style_56"/>
        <w:spacing w:line="276" w:lineRule="auto"/>
        <w:ind w:firstLine="0" w:left="360"/>
        <w:jc w:val="both"/>
        <w:rPr>
          <w:rFonts w:ascii="Times New Roman" w:hAnsi="Times New Roman"/>
          <w:b w:val="1"/>
          <w:sz w:val="28"/>
          <w:highlight w:val="white"/>
        </w:rPr>
      </w:pPr>
      <w:r>
        <w:rPr>
          <w:rFonts w:ascii="Times New Roman" w:hAnsi="Times New Roman"/>
          <w:b w:val="1"/>
          <w:sz w:val="28"/>
          <w:highlight w:val="white"/>
        </w:rPr>
        <w:t>4. Оценка заключения:</w:t>
      </w:r>
    </w:p>
    <w:p w14:paraId="15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наличие выводов по результатам анализа;</w:t>
      </w:r>
    </w:p>
    <w:p w14:paraId="160E0000">
      <w:pPr>
        <w:pStyle w:val="Style_56"/>
        <w:spacing w:line="276" w:lineRule="auto"/>
        <w:ind w:firstLine="0" w:left="360"/>
        <w:jc w:val="both"/>
        <w:rPr>
          <w:rFonts w:ascii="Times New Roman" w:hAnsi="Times New Roman"/>
          <w:b w:val="1"/>
          <w:i w:val="1"/>
          <w:sz w:val="28"/>
          <w:highlight w:val="white"/>
        </w:rPr>
      </w:pPr>
      <w:r>
        <w:rPr>
          <w:rFonts w:ascii="Times New Roman" w:hAnsi="Times New Roman"/>
          <w:b w:val="1"/>
          <w:i w:val="1"/>
          <w:sz w:val="28"/>
          <w:highlight w:val="white"/>
        </w:rPr>
        <w:t>- выражения своего мнения по проблеме.</w:t>
      </w:r>
    </w:p>
    <w:p w14:paraId="170E0000">
      <w:pPr>
        <w:pStyle w:val="Style_56"/>
        <w:spacing w:line="276" w:lineRule="auto"/>
        <w:ind w:firstLine="0" w:left="360"/>
        <w:jc w:val="both"/>
        <w:rPr>
          <w:rFonts w:ascii="Times New Roman" w:hAnsi="Times New Roman"/>
          <w:b w:val="1"/>
          <w:sz w:val="28"/>
          <w:highlight w:val="white"/>
        </w:rPr>
      </w:pPr>
      <w:r>
        <w:rPr>
          <w:rFonts w:ascii="Times New Roman" w:hAnsi="Times New Roman"/>
          <w:b w:val="1"/>
          <w:sz w:val="28"/>
          <w:highlight w:val="white"/>
        </w:rPr>
        <w:t>Оценка исследовательской деятельности в проекте:</w:t>
      </w:r>
    </w:p>
    <w:p w14:paraId="180E0000">
      <w:pPr>
        <w:pStyle w:val="Style_56"/>
        <w:numPr>
          <w:ilvl w:val="0"/>
          <w:numId w:val="70"/>
        </w:numPr>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выявление и постановка проблемы исследования;</w:t>
      </w:r>
    </w:p>
    <w:p w14:paraId="190E0000">
      <w:pPr>
        <w:pStyle w:val="Style_56"/>
        <w:numPr>
          <w:ilvl w:val="0"/>
          <w:numId w:val="70"/>
        </w:numPr>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формулирование гипотез и пробных теорий;</w:t>
      </w:r>
    </w:p>
    <w:p w14:paraId="1A0E0000">
      <w:pPr>
        <w:pStyle w:val="Style_56"/>
        <w:numPr>
          <w:ilvl w:val="0"/>
          <w:numId w:val="70"/>
        </w:numPr>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 xml:space="preserve">планирование и разработка исследовательских действий; </w:t>
      </w:r>
    </w:p>
    <w:p w14:paraId="1B0E0000">
      <w:pPr>
        <w:pStyle w:val="Style_56"/>
        <w:numPr>
          <w:ilvl w:val="0"/>
          <w:numId w:val="70"/>
        </w:numPr>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сбор данных (актуальность и надежность фактов, наблюдений, доказательств);</w:t>
      </w:r>
    </w:p>
    <w:p w14:paraId="1C0E0000">
      <w:pPr>
        <w:pStyle w:val="Style_56"/>
        <w:numPr>
          <w:ilvl w:val="0"/>
          <w:numId w:val="70"/>
        </w:numPr>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анализ и отбор верных теорий, синтез новой информации;</w:t>
      </w:r>
    </w:p>
    <w:p w14:paraId="1D0E0000">
      <w:pPr>
        <w:pStyle w:val="Style_56"/>
        <w:numPr>
          <w:ilvl w:val="0"/>
          <w:numId w:val="70"/>
        </w:numPr>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сопоставление данных и умозаключений, их проверка;</w:t>
      </w:r>
    </w:p>
    <w:p w14:paraId="1E0E0000">
      <w:pPr>
        <w:pStyle w:val="Style_56"/>
        <w:numPr>
          <w:ilvl w:val="0"/>
          <w:numId w:val="70"/>
        </w:numPr>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выводы;</w:t>
      </w:r>
    </w:p>
    <w:p w14:paraId="1F0E0000">
      <w:pPr>
        <w:pStyle w:val="Style_56"/>
        <w:numPr>
          <w:ilvl w:val="0"/>
          <w:numId w:val="70"/>
        </w:numPr>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постановка новой проблемы как результат проведенного исследования;</w:t>
      </w:r>
    </w:p>
    <w:p w14:paraId="200E0000">
      <w:pPr>
        <w:pStyle w:val="Style_56"/>
        <w:numPr>
          <w:ilvl w:val="0"/>
          <w:numId w:val="70"/>
        </w:numPr>
        <w:spacing w:line="276" w:lineRule="auto"/>
        <w:ind/>
        <w:jc w:val="both"/>
        <w:rPr>
          <w:rFonts w:ascii="Times New Roman" w:hAnsi="Times New Roman"/>
          <w:b w:val="1"/>
          <w:i w:val="1"/>
          <w:sz w:val="28"/>
          <w:highlight w:val="white"/>
        </w:rPr>
      </w:pPr>
      <w:r>
        <w:rPr>
          <w:rFonts w:ascii="Times New Roman" w:hAnsi="Times New Roman"/>
          <w:b w:val="1"/>
          <w:i w:val="1"/>
          <w:sz w:val="28"/>
          <w:highlight w:val="white"/>
        </w:rPr>
        <w:t>объективная научная новизна.</w:t>
      </w:r>
    </w:p>
    <w:p w14:paraId="210E0000">
      <w:pPr>
        <w:pStyle w:val="Style_56"/>
        <w:spacing w:line="276" w:lineRule="auto"/>
        <w:ind w:hanging="720" w:left="720"/>
        <w:jc w:val="both"/>
        <w:rPr>
          <w:rFonts w:ascii="Times New Roman" w:hAnsi="Times New Roman"/>
          <w:b w:val="1"/>
          <w:sz w:val="28"/>
          <w:highlight w:val="white"/>
        </w:rPr>
      </w:pPr>
      <w:r>
        <w:rPr>
          <w:rFonts w:ascii="Times New Roman" w:hAnsi="Times New Roman"/>
          <w:b w:val="1"/>
          <w:sz w:val="28"/>
          <w:highlight w:val="white"/>
        </w:rPr>
        <w:t>Оценка цифровых технологий  в проекте:</w:t>
      </w:r>
    </w:p>
    <w:p w14:paraId="220E0000">
      <w:pPr>
        <w:pStyle w:val="Style_56"/>
        <w:spacing w:line="276" w:lineRule="auto"/>
        <w:ind w:firstLine="0" w:left="720"/>
        <w:jc w:val="both"/>
        <w:rPr>
          <w:rFonts w:ascii="Times New Roman" w:hAnsi="Times New Roman"/>
          <w:b w:val="1"/>
          <w:i w:val="1"/>
          <w:sz w:val="28"/>
          <w:highlight w:val="white"/>
        </w:rPr>
      </w:pPr>
      <w:r>
        <w:rPr>
          <w:rFonts w:ascii="Times New Roman" w:hAnsi="Times New Roman"/>
          <w:b w:val="1"/>
          <w:i w:val="1"/>
          <w:sz w:val="28"/>
          <w:highlight w:val="white"/>
        </w:rPr>
        <w:t>1) удобство инсталляции;</w:t>
      </w:r>
    </w:p>
    <w:p w14:paraId="230E0000">
      <w:pPr>
        <w:pStyle w:val="Style_56"/>
        <w:spacing w:line="276" w:lineRule="auto"/>
        <w:ind w:firstLine="0" w:left="720"/>
        <w:jc w:val="both"/>
        <w:rPr>
          <w:rFonts w:ascii="Times New Roman" w:hAnsi="Times New Roman"/>
          <w:b w:val="1"/>
          <w:i w:val="1"/>
          <w:sz w:val="28"/>
          <w:highlight w:val="white"/>
        </w:rPr>
      </w:pPr>
      <w:r>
        <w:rPr>
          <w:rFonts w:ascii="Times New Roman" w:hAnsi="Times New Roman"/>
          <w:b w:val="1"/>
          <w:i w:val="1"/>
          <w:sz w:val="28"/>
          <w:highlight w:val="white"/>
        </w:rPr>
        <w:t>2) дизайн и графика;</w:t>
      </w:r>
    </w:p>
    <w:p w14:paraId="240E0000">
      <w:pPr>
        <w:pStyle w:val="Style_56"/>
        <w:spacing w:line="276" w:lineRule="auto"/>
        <w:ind w:firstLine="0" w:left="720"/>
        <w:jc w:val="both"/>
        <w:rPr>
          <w:rFonts w:ascii="Times New Roman" w:hAnsi="Times New Roman"/>
          <w:b w:val="1"/>
          <w:i w:val="1"/>
          <w:sz w:val="28"/>
          <w:highlight w:val="white"/>
        </w:rPr>
      </w:pPr>
      <w:r>
        <w:rPr>
          <w:rFonts w:ascii="Times New Roman" w:hAnsi="Times New Roman"/>
          <w:b w:val="1"/>
          <w:i w:val="1"/>
          <w:sz w:val="28"/>
          <w:highlight w:val="white"/>
        </w:rPr>
        <w:t>3) дружественность интерфейса;</w:t>
      </w:r>
    </w:p>
    <w:p w14:paraId="250E0000">
      <w:pPr>
        <w:pStyle w:val="Style_56"/>
        <w:spacing w:line="276" w:lineRule="auto"/>
        <w:ind w:firstLine="0" w:left="720"/>
        <w:jc w:val="both"/>
        <w:rPr>
          <w:rFonts w:ascii="Times New Roman" w:hAnsi="Times New Roman"/>
          <w:b w:val="1"/>
          <w:i w:val="1"/>
          <w:sz w:val="28"/>
          <w:highlight w:val="white"/>
        </w:rPr>
      </w:pPr>
      <w:r>
        <w:rPr>
          <w:rFonts w:ascii="Times New Roman" w:hAnsi="Times New Roman"/>
          <w:b w:val="1"/>
          <w:i w:val="1"/>
          <w:sz w:val="28"/>
          <w:highlight w:val="white"/>
        </w:rPr>
        <w:t>4) функциональные возможности;</w:t>
      </w:r>
    </w:p>
    <w:p w14:paraId="260E0000">
      <w:pPr>
        <w:pStyle w:val="Style_56"/>
        <w:spacing w:line="276" w:lineRule="auto"/>
        <w:ind w:firstLine="0" w:left="720"/>
        <w:jc w:val="both"/>
        <w:rPr>
          <w:rFonts w:ascii="Times New Roman" w:hAnsi="Times New Roman"/>
          <w:b w:val="1"/>
          <w:i w:val="1"/>
          <w:sz w:val="28"/>
          <w:highlight w:val="white"/>
        </w:rPr>
      </w:pPr>
      <w:r>
        <w:rPr>
          <w:rFonts w:ascii="Times New Roman" w:hAnsi="Times New Roman"/>
          <w:b w:val="1"/>
          <w:i w:val="1"/>
          <w:sz w:val="28"/>
          <w:highlight w:val="white"/>
        </w:rPr>
        <w:t>5) оптимальность использования ресурсов.</w:t>
      </w:r>
    </w:p>
    <w:p w14:paraId="270E0000">
      <w:pPr>
        <w:pStyle w:val="Style_56"/>
        <w:spacing w:line="276" w:lineRule="auto"/>
        <w:ind w:hanging="720" w:left="720"/>
        <w:jc w:val="both"/>
        <w:rPr>
          <w:rFonts w:ascii="Times New Roman" w:hAnsi="Times New Roman"/>
          <w:b w:val="1"/>
          <w:sz w:val="28"/>
          <w:highlight w:val="white"/>
        </w:rPr>
      </w:pPr>
      <w:r>
        <w:rPr>
          <w:rFonts w:ascii="Times New Roman" w:hAnsi="Times New Roman"/>
          <w:b w:val="1"/>
          <w:sz w:val="28"/>
          <w:highlight w:val="white"/>
        </w:rPr>
        <w:t>Критерии оценки защиты</w:t>
      </w:r>
    </w:p>
    <w:p w14:paraId="280E0000">
      <w:pPr>
        <w:pStyle w:val="Style_56"/>
        <w:spacing w:line="276" w:lineRule="auto"/>
        <w:ind w:hanging="720" w:left="720"/>
        <w:jc w:val="both"/>
        <w:rPr>
          <w:rFonts w:ascii="Times New Roman" w:hAnsi="Times New Roman"/>
          <w:b w:val="1"/>
          <w:sz w:val="28"/>
          <w:highlight w:val="white"/>
        </w:rPr>
      </w:pPr>
      <w:r>
        <w:rPr>
          <w:rFonts w:ascii="Times New Roman" w:hAnsi="Times New Roman"/>
          <w:b w:val="1"/>
          <w:sz w:val="28"/>
          <w:highlight w:val="white"/>
        </w:rPr>
        <w:t>Оценка  доклада (выступления):</w:t>
      </w:r>
    </w:p>
    <w:p w14:paraId="290E0000">
      <w:pPr>
        <w:pStyle w:val="Style_56"/>
        <w:spacing w:line="276" w:lineRule="auto"/>
        <w:ind w:hanging="720" w:left="720"/>
        <w:jc w:val="both"/>
        <w:rPr>
          <w:rFonts w:ascii="Times New Roman" w:hAnsi="Times New Roman"/>
          <w:b w:val="1"/>
          <w:i w:val="1"/>
          <w:sz w:val="28"/>
          <w:highlight w:val="white"/>
        </w:rPr>
      </w:pPr>
      <w:r>
        <w:rPr>
          <w:rFonts w:ascii="Times New Roman" w:hAnsi="Times New Roman"/>
          <w:b w:val="1"/>
          <w:i w:val="1"/>
          <w:sz w:val="28"/>
          <w:highlight w:val="white"/>
        </w:rPr>
        <w:t>1) свободное владение темой проекта;</w:t>
      </w:r>
    </w:p>
    <w:p w14:paraId="2A0E0000">
      <w:pPr>
        <w:pStyle w:val="Style_56"/>
        <w:spacing w:line="276" w:lineRule="auto"/>
        <w:ind w:hanging="720" w:left="720"/>
        <w:jc w:val="both"/>
        <w:rPr>
          <w:rFonts w:ascii="Times New Roman" w:hAnsi="Times New Roman"/>
          <w:b w:val="1"/>
          <w:i w:val="1"/>
          <w:sz w:val="28"/>
          <w:highlight w:val="white"/>
        </w:rPr>
      </w:pPr>
      <w:r>
        <w:rPr>
          <w:rFonts w:ascii="Times New Roman" w:hAnsi="Times New Roman"/>
          <w:b w:val="1"/>
          <w:i w:val="1"/>
          <w:sz w:val="28"/>
          <w:highlight w:val="white"/>
        </w:rPr>
        <w:t>2) монологичность речи;</w:t>
      </w:r>
    </w:p>
    <w:p w14:paraId="2B0E0000">
      <w:pPr>
        <w:pStyle w:val="Style_56"/>
        <w:spacing w:line="276" w:lineRule="auto"/>
        <w:ind w:hanging="720" w:left="720"/>
        <w:jc w:val="both"/>
        <w:rPr>
          <w:rFonts w:ascii="Times New Roman" w:hAnsi="Times New Roman"/>
          <w:b w:val="1"/>
          <w:i w:val="1"/>
          <w:sz w:val="28"/>
          <w:highlight w:val="white"/>
        </w:rPr>
      </w:pPr>
      <w:r>
        <w:rPr>
          <w:rFonts w:ascii="Times New Roman" w:hAnsi="Times New Roman"/>
          <w:b w:val="1"/>
          <w:i w:val="1"/>
          <w:sz w:val="28"/>
          <w:highlight w:val="white"/>
        </w:rPr>
        <w:t>3) знание технологий, использованных для создания работы;</w:t>
      </w:r>
    </w:p>
    <w:p w14:paraId="2C0E0000">
      <w:pPr>
        <w:pStyle w:val="Style_56"/>
        <w:spacing w:line="276" w:lineRule="auto"/>
        <w:ind w:hanging="720" w:left="720"/>
        <w:jc w:val="both"/>
        <w:rPr>
          <w:rFonts w:ascii="Times New Roman" w:hAnsi="Times New Roman"/>
          <w:b w:val="1"/>
          <w:i w:val="1"/>
          <w:sz w:val="28"/>
          <w:highlight w:val="white"/>
        </w:rPr>
      </w:pPr>
      <w:r>
        <w:rPr>
          <w:rFonts w:ascii="Times New Roman" w:hAnsi="Times New Roman"/>
          <w:b w:val="1"/>
          <w:i w:val="1"/>
          <w:sz w:val="28"/>
          <w:highlight w:val="white"/>
        </w:rPr>
        <w:t>4) взаимодействие с содокладчиком (при его наличии);</w:t>
      </w:r>
    </w:p>
    <w:p w14:paraId="2D0E0000">
      <w:pPr>
        <w:pStyle w:val="Style_56"/>
        <w:spacing w:line="276" w:lineRule="auto"/>
        <w:ind w:hanging="720" w:left="720"/>
        <w:jc w:val="both"/>
        <w:rPr>
          <w:rFonts w:ascii="Times New Roman" w:hAnsi="Times New Roman"/>
          <w:b w:val="1"/>
          <w:i w:val="1"/>
          <w:sz w:val="28"/>
          <w:highlight w:val="white"/>
        </w:rPr>
      </w:pPr>
      <w:r>
        <w:rPr>
          <w:rFonts w:ascii="Times New Roman" w:hAnsi="Times New Roman"/>
          <w:b w:val="1"/>
          <w:i w:val="1"/>
          <w:sz w:val="28"/>
          <w:highlight w:val="white"/>
        </w:rPr>
        <w:t>5) артистизм  и способность увлечь слушателей выступлением.</w:t>
      </w:r>
    </w:p>
    <w:p w14:paraId="2E0E0000">
      <w:pPr>
        <w:pStyle w:val="Style_56"/>
        <w:spacing w:line="276" w:lineRule="auto"/>
        <w:ind w:hanging="720" w:left="720"/>
        <w:jc w:val="both"/>
        <w:rPr>
          <w:rFonts w:ascii="Times New Roman" w:hAnsi="Times New Roman"/>
          <w:b w:val="1"/>
          <w:sz w:val="28"/>
          <w:highlight w:val="white"/>
        </w:rPr>
      </w:pPr>
      <w:r>
        <w:rPr>
          <w:rFonts w:ascii="Times New Roman" w:hAnsi="Times New Roman"/>
          <w:b w:val="1"/>
          <w:sz w:val="28"/>
          <w:highlight w:val="white"/>
        </w:rPr>
        <w:t>Оценка демонстрационных и иллюстративных материалов:</w:t>
      </w:r>
    </w:p>
    <w:p w14:paraId="2F0E0000">
      <w:pPr>
        <w:pStyle w:val="Style_56"/>
        <w:spacing w:line="276" w:lineRule="auto"/>
        <w:ind w:hanging="720" w:left="720"/>
        <w:jc w:val="both"/>
        <w:rPr>
          <w:rFonts w:ascii="Times New Roman" w:hAnsi="Times New Roman"/>
          <w:b w:val="1"/>
          <w:i w:val="1"/>
          <w:sz w:val="28"/>
          <w:highlight w:val="white"/>
        </w:rPr>
      </w:pPr>
      <w:r>
        <w:rPr>
          <w:rFonts w:ascii="Times New Roman" w:hAnsi="Times New Roman"/>
          <w:b w:val="1"/>
          <w:i w:val="1"/>
          <w:sz w:val="28"/>
          <w:highlight w:val="white"/>
        </w:rPr>
        <w:t>1) наглядность;</w:t>
      </w:r>
    </w:p>
    <w:p w14:paraId="300E0000">
      <w:pPr>
        <w:pStyle w:val="Style_56"/>
        <w:spacing w:line="276" w:lineRule="auto"/>
        <w:ind w:hanging="720" w:left="720"/>
        <w:jc w:val="both"/>
        <w:rPr>
          <w:rFonts w:ascii="Times New Roman" w:hAnsi="Times New Roman"/>
          <w:b w:val="1"/>
          <w:i w:val="1"/>
          <w:sz w:val="28"/>
          <w:highlight w:val="white"/>
        </w:rPr>
      </w:pPr>
      <w:r>
        <w:rPr>
          <w:rFonts w:ascii="Times New Roman" w:hAnsi="Times New Roman"/>
          <w:b w:val="1"/>
          <w:i w:val="1"/>
          <w:sz w:val="28"/>
          <w:highlight w:val="white"/>
        </w:rPr>
        <w:t>2) использование современных демонстрационных средств;</w:t>
      </w:r>
    </w:p>
    <w:p w14:paraId="310E0000">
      <w:pPr>
        <w:pStyle w:val="Style_56"/>
        <w:spacing w:line="276" w:lineRule="auto"/>
        <w:ind w:hanging="720" w:left="720"/>
        <w:jc w:val="both"/>
        <w:rPr>
          <w:rFonts w:ascii="Times New Roman" w:hAnsi="Times New Roman"/>
          <w:b w:val="1"/>
          <w:i w:val="1"/>
          <w:sz w:val="28"/>
          <w:highlight w:val="white"/>
        </w:rPr>
      </w:pPr>
      <w:r>
        <w:rPr>
          <w:rFonts w:ascii="Times New Roman" w:hAnsi="Times New Roman"/>
          <w:b w:val="1"/>
          <w:i w:val="1"/>
          <w:sz w:val="28"/>
          <w:highlight w:val="white"/>
        </w:rPr>
        <w:t>3) композиционная сочетаемость с докладом;</w:t>
      </w:r>
    </w:p>
    <w:p w14:paraId="320E0000">
      <w:pPr>
        <w:pStyle w:val="Style_56"/>
        <w:spacing w:line="276" w:lineRule="auto"/>
        <w:ind w:hanging="720" w:left="720"/>
        <w:jc w:val="both"/>
        <w:rPr>
          <w:rFonts w:ascii="Times New Roman" w:hAnsi="Times New Roman"/>
          <w:b w:val="1"/>
          <w:i w:val="1"/>
          <w:sz w:val="28"/>
          <w:highlight w:val="white"/>
        </w:rPr>
      </w:pPr>
      <w:r>
        <w:rPr>
          <w:rFonts w:ascii="Times New Roman" w:hAnsi="Times New Roman"/>
          <w:b w:val="1"/>
          <w:i w:val="1"/>
          <w:sz w:val="28"/>
          <w:highlight w:val="white"/>
        </w:rPr>
        <w:t>4) оригинальность.</w:t>
      </w:r>
    </w:p>
    <w:p w14:paraId="330E0000">
      <w:pPr>
        <w:pStyle w:val="Style_56"/>
        <w:spacing w:before="240" w:line="276" w:lineRule="auto"/>
        <w:ind w:firstLine="360" w:left="0"/>
        <w:jc w:val="both"/>
        <w:rPr>
          <w:rFonts w:ascii="Times New Roman" w:hAnsi="Times New Roman"/>
          <w:b w:val="1"/>
          <w:i w:val="1"/>
          <w:sz w:val="28"/>
          <w:highlight w:val="white"/>
        </w:rPr>
      </w:pPr>
      <w:r>
        <w:rPr>
          <w:rFonts w:ascii="Times New Roman" w:hAnsi="Times New Roman"/>
          <w:b w:val="1"/>
          <w:i w:val="1"/>
          <w:sz w:val="28"/>
          <w:highlight w:val="white"/>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14:paraId="34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Для успешного осуществления учебно-исследовательской деятельности обучающиеся должны овладеть следующими действиями:</w:t>
      </w:r>
    </w:p>
    <w:p w14:paraId="35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постановка проблемы и аргументирование её актуальности;</w:t>
      </w:r>
    </w:p>
    <w:p w14:paraId="36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формулировка гипотезы исследования и раскрытие замысла – сущности будущей деятельности;</w:t>
      </w:r>
    </w:p>
    <w:p w14:paraId="37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планирование исследовательских работ и выбор необходимого инструментария;</w:t>
      </w:r>
    </w:p>
    <w:p w14:paraId="38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собственно проведение исследования с обязательным поэтапным контролем и коррекцией результатов работ;</w:t>
      </w:r>
    </w:p>
    <w:p w14:paraId="39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оформление результатов учебно-исследовательской деятельности как конечного продукта;</w:t>
      </w:r>
    </w:p>
    <w:p w14:paraId="3A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3B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14:paraId="3C0E0000">
      <w:pPr>
        <w:pStyle w:val="Style_56"/>
        <w:spacing w:line="276" w:lineRule="auto"/>
        <w:ind w:firstLine="360" w:left="0"/>
        <w:jc w:val="both"/>
        <w:outlineLvl w:val="0"/>
        <w:rPr>
          <w:rFonts w:ascii="Times New Roman" w:hAnsi="Times New Roman"/>
          <w:b w:val="1"/>
          <w:i w:val="1"/>
          <w:sz w:val="28"/>
        </w:rPr>
      </w:pPr>
      <w:r>
        <w:rPr>
          <w:rFonts w:ascii="Times New Roman" w:hAnsi="Times New Roman"/>
          <w:b w:val="1"/>
          <w:i w:val="1"/>
          <w:sz w:val="28"/>
        </w:rPr>
        <w:t>Подробное описание планируемых результатов учебно-исследовательской и проектной деятельности   даётся в целевом разделе «Планируемые результаты» настоящей основной образовательной программы.</w:t>
      </w:r>
    </w:p>
    <w:p w14:paraId="3D0E0000">
      <w:pPr>
        <w:pStyle w:val="Style_56"/>
        <w:spacing w:line="276" w:lineRule="auto"/>
        <w:ind/>
        <w:jc w:val="center"/>
        <w:rPr>
          <w:rFonts w:ascii="Times New Roman" w:hAnsi="Times New Roman"/>
          <w:b w:val="1"/>
          <w:sz w:val="28"/>
        </w:rPr>
      </w:pPr>
      <w:r>
        <w:rPr>
          <w:rFonts w:ascii="Times New Roman" w:hAnsi="Times New Roman"/>
          <w:b w:val="1"/>
          <w:sz w:val="28"/>
        </w:rPr>
        <w:t>Формы организации учебно-исследовательской деятельн</w:t>
      </w:r>
      <w:r>
        <w:rPr>
          <w:rFonts w:ascii="Times New Roman" w:hAnsi="Times New Roman"/>
          <w:b w:val="1"/>
          <w:sz w:val="28"/>
        </w:rPr>
        <w:t xml:space="preserve">ости </w:t>
      </w:r>
    </w:p>
    <w:p w14:paraId="3E0E0000">
      <w:pPr>
        <w:pStyle w:val="Style_56"/>
        <w:spacing w:line="276" w:lineRule="auto"/>
        <w:ind/>
        <w:jc w:val="center"/>
        <w:rPr>
          <w:rFonts w:ascii="Times New Roman" w:hAnsi="Times New Roman"/>
          <w:b w:val="1"/>
          <w:sz w:val="28"/>
        </w:rPr>
      </w:pPr>
      <w:r>
        <w:rPr>
          <w:rFonts w:ascii="Times New Roman" w:hAnsi="Times New Roman"/>
          <w:b w:val="1"/>
          <w:sz w:val="28"/>
        </w:rPr>
        <w:t>в урочной и внеурочной деятельности</w:t>
      </w:r>
    </w:p>
    <w:p w14:paraId="3F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Формы организации учебно-исследовательской деятельности на урочных занятиях могут быть следующими:</w:t>
      </w:r>
    </w:p>
    <w:p w14:paraId="400E0000">
      <w:pPr>
        <w:pStyle w:val="Style_56"/>
        <w:spacing w:line="276" w:lineRule="auto"/>
        <w:ind w:firstLine="360" w:left="0"/>
        <w:jc w:val="both"/>
        <w:rPr>
          <w:rFonts w:ascii="Times New Roman" w:hAnsi="Times New Roman"/>
          <w:b w:val="1"/>
          <w:i w:val="1"/>
          <w:sz w:val="28"/>
        </w:rPr>
      </w:pPr>
      <w:r>
        <w:rPr>
          <w:rFonts w:ascii="Times New Roman" w:hAnsi="Times New Roman"/>
          <w:sz w:val="28"/>
        </w:rPr>
        <w:t xml:space="preserve">•  </w:t>
      </w:r>
      <w:r>
        <w:rPr>
          <w:rFonts w:ascii="Times New Roman" w:hAnsi="Times New Roman"/>
          <w:b w:val="1"/>
          <w:i w:val="1"/>
          <w:sz w:val="28"/>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14:paraId="41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2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14:paraId="430E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Формы организации учебно-исследовательской деятельности на внеурочных занятиях могут быть следующими:</w:t>
      </w:r>
    </w:p>
    <w:p w14:paraId="440E0000">
      <w:pPr>
        <w:pStyle w:val="Style_56"/>
        <w:spacing w:line="276" w:lineRule="auto"/>
        <w:ind w:firstLine="360" w:left="0"/>
        <w:jc w:val="both"/>
        <w:rPr>
          <w:rFonts w:ascii="Times New Roman" w:hAnsi="Times New Roman"/>
          <w:b w:val="1"/>
          <w:i w:val="1"/>
          <w:sz w:val="28"/>
        </w:rPr>
      </w:pPr>
      <w:r>
        <w:rPr>
          <w:rFonts w:ascii="Times New Roman" w:hAnsi="Times New Roman"/>
          <w:sz w:val="28"/>
        </w:rPr>
        <w:t xml:space="preserve">•  </w:t>
      </w:r>
      <w:r>
        <w:rPr>
          <w:rFonts w:ascii="Times New Roman" w:hAnsi="Times New Roman"/>
          <w:b w:val="1"/>
          <w:i w:val="1"/>
          <w:sz w:val="28"/>
        </w:rPr>
        <w:t>исследовательская практика обучающихся;</w:t>
      </w:r>
    </w:p>
    <w:p w14:paraId="45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46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14:paraId="47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r>
        <w:rPr>
          <w:rFonts w:ascii="Times New Roman" w:hAnsi="Times New Roman"/>
          <w:b w:val="1"/>
          <w:i w:val="1"/>
          <w:sz w:val="28"/>
        </w:rPr>
        <w:t>.</w:t>
      </w:r>
      <w:r>
        <w:rPr>
          <w:rFonts w:ascii="Times New Roman" w:hAnsi="Times New Roman"/>
          <w:b w:val="1"/>
          <w:i w:val="1"/>
          <w:sz w:val="28"/>
        </w:rPr>
        <w:t>;</w:t>
      </w:r>
    </w:p>
    <w:p w14:paraId="480E0000">
      <w:pPr>
        <w:pStyle w:val="Style_56"/>
        <w:keepLines w:val="1"/>
        <w:spacing w:line="276" w:lineRule="auto"/>
        <w:ind w:firstLine="360" w:left="0"/>
        <w:jc w:val="both"/>
        <w:rPr>
          <w:rFonts w:ascii="Times New Roman" w:hAnsi="Times New Roman"/>
          <w:b w:val="1"/>
          <w:i w:val="1"/>
          <w:sz w:val="28"/>
        </w:rPr>
      </w:pPr>
      <w:r>
        <w:rPr>
          <w:rFonts w:ascii="Times New Roman" w:hAnsi="Times New Roman"/>
          <w:b w:val="1"/>
          <w:i w:val="1"/>
          <w:sz w:val="28"/>
        </w:rPr>
        <w:t>•  участие обучающихся в олимпиадах, конкурсах, конференциях, в том числе дис</w:t>
      </w:r>
      <w:r>
        <w:rPr>
          <w:rFonts w:ascii="Times New Roman" w:hAnsi="Times New Roman"/>
          <w:b w:val="1"/>
          <w:i w:val="1"/>
          <w:sz w:val="28"/>
        </w:rPr>
        <w:t xml:space="preserve">танционных, предметных неделях </w:t>
      </w:r>
      <w:r>
        <w:rPr>
          <w:rFonts w:ascii="Times New Roman" w:hAnsi="Times New Roman"/>
          <w:b w:val="1"/>
          <w:i w:val="1"/>
          <w:sz w:val="28"/>
        </w:rPr>
        <w:t>предполагает выполнение ими учебных исследований или их элементов в рамках данных мероприятий.</w:t>
      </w:r>
    </w:p>
    <w:p w14:paraId="490E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Многообразие форм учебно-исследовательской деятельности позволяет обеспечить подлинную </w:t>
      </w:r>
      <w:r>
        <w:rPr>
          <w:rFonts w:ascii="Times New Roman" w:hAnsi="Times New Roman"/>
          <w:b w:val="1"/>
          <w:i w:val="1"/>
          <w:sz w:val="28"/>
        </w:rPr>
        <w:t>интеграцию</w:t>
      </w:r>
      <w:r>
        <w:rPr>
          <w:rFonts w:ascii="Times New Roman" w:hAnsi="Times New Roman"/>
          <w:b w:val="1"/>
          <w:i w:val="1"/>
          <w:sz w:val="28"/>
        </w:rPr>
        <w:t xml:space="preserve">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14:paraId="4A0E0000">
      <w:pPr>
        <w:pStyle w:val="Style_2"/>
        <w:spacing w:line="276" w:lineRule="auto"/>
        <w:ind w:firstLine="454" w:left="0"/>
        <w:contextualSpacing w:val="1"/>
        <w:rPr>
          <w:b w:val="1"/>
          <w:i w:val="1"/>
          <w:sz w:val="28"/>
        </w:rPr>
      </w:pPr>
      <w:r>
        <w:rPr>
          <w:b w:val="1"/>
          <w:i w:val="1"/>
          <w:sz w:val="28"/>
        </w:rPr>
        <w:t>При этом необходимо соблюдать ряд условий:</w:t>
      </w:r>
    </w:p>
    <w:p w14:paraId="4B0E0000">
      <w:pPr>
        <w:pStyle w:val="Style_2"/>
        <w:tabs>
          <w:tab w:leader="none" w:pos="1074" w:val="left"/>
        </w:tabs>
        <w:spacing w:line="276" w:lineRule="auto"/>
        <w:ind w:firstLine="454" w:left="0"/>
        <w:contextualSpacing w:val="1"/>
        <w:rPr>
          <w:b w:val="1"/>
          <w:i w:val="1"/>
          <w:sz w:val="28"/>
        </w:rPr>
      </w:pPr>
      <w:r>
        <w:rPr>
          <w:b w:val="1"/>
          <w:i w:val="1"/>
          <w:sz w:val="28"/>
        </w:rPr>
        <w:t>• проект или учебное исследование должны быть выполнимыми и соответствовать возрасту, способностям и возможностям обучающегося;</w:t>
      </w:r>
    </w:p>
    <w:p w14:paraId="4C0E0000">
      <w:pPr>
        <w:pStyle w:val="Style_2"/>
        <w:tabs>
          <w:tab w:leader="none" w:pos="625" w:val="left"/>
        </w:tabs>
        <w:spacing w:line="276" w:lineRule="auto"/>
        <w:ind w:firstLine="454" w:left="0"/>
        <w:contextualSpacing w:val="1"/>
        <w:rPr>
          <w:b w:val="1"/>
          <w:i w:val="1"/>
          <w:sz w:val="28"/>
        </w:rPr>
      </w:pPr>
      <w:r>
        <w:rPr>
          <w:b w:val="1"/>
          <w:i w:val="1"/>
          <w:sz w:val="28"/>
        </w:rPr>
        <w:t>• для выполнения проекта должны быть все условия — информационные ресурсы, мастерские, клубы, школьные научные общества;</w:t>
      </w:r>
    </w:p>
    <w:p w14:paraId="4D0E0000">
      <w:pPr>
        <w:pStyle w:val="Style_2"/>
        <w:tabs>
          <w:tab w:leader="none" w:pos="639" w:val="left"/>
        </w:tabs>
        <w:spacing w:line="276" w:lineRule="auto"/>
        <w:ind w:firstLine="454" w:left="0"/>
        <w:contextualSpacing w:val="1"/>
        <w:rPr>
          <w:b w:val="1"/>
          <w:i w:val="1"/>
          <w:sz w:val="28"/>
        </w:rPr>
      </w:pPr>
      <w:r>
        <w:rPr>
          <w:b w:val="1"/>
          <w:i w:val="1"/>
          <w:sz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14:paraId="4E0E0000">
      <w:pPr>
        <w:pStyle w:val="Style_2"/>
        <w:tabs>
          <w:tab w:leader="none" w:pos="639" w:val="left"/>
        </w:tabs>
        <w:spacing w:line="276" w:lineRule="auto"/>
        <w:ind w:firstLine="454" w:left="0"/>
        <w:contextualSpacing w:val="1"/>
        <w:rPr>
          <w:b w:val="1"/>
          <w:i w:val="1"/>
          <w:sz w:val="28"/>
        </w:rPr>
      </w:pPr>
      <w:r>
        <w:rPr>
          <w:b w:val="1"/>
          <w:i w:val="1"/>
          <w:sz w:val="28"/>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14:paraId="4F0E0000">
      <w:pPr>
        <w:pStyle w:val="Style_2"/>
        <w:tabs>
          <w:tab w:leader="none" w:pos="639" w:val="left"/>
        </w:tabs>
        <w:spacing w:line="276" w:lineRule="auto"/>
        <w:ind w:firstLine="454" w:left="0"/>
        <w:contextualSpacing w:val="1"/>
        <w:rPr>
          <w:b w:val="1"/>
          <w:i w:val="1"/>
          <w:sz w:val="28"/>
        </w:rPr>
      </w:pPr>
      <w:r>
        <w:rPr>
          <w:b w:val="1"/>
          <w:i w:val="1"/>
          <w:sz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14:paraId="500E0000">
      <w:pPr>
        <w:pStyle w:val="Style_2"/>
        <w:tabs>
          <w:tab w:leader="none" w:pos="644" w:val="left"/>
        </w:tabs>
        <w:spacing w:line="276" w:lineRule="auto"/>
        <w:ind w:firstLine="454" w:left="0"/>
        <w:contextualSpacing w:val="1"/>
        <w:rPr>
          <w:b w:val="1"/>
          <w:i w:val="1"/>
          <w:sz w:val="28"/>
        </w:rPr>
      </w:pPr>
      <w:r>
        <w:rPr>
          <w:b w:val="1"/>
          <w:i w:val="1"/>
          <w:sz w:val="28"/>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14:paraId="510E0000">
      <w:pPr>
        <w:pStyle w:val="Style_2"/>
        <w:tabs>
          <w:tab w:leader="none" w:pos="634" w:val="left"/>
        </w:tabs>
        <w:spacing w:line="276" w:lineRule="auto"/>
        <w:ind w:firstLine="454" w:left="0"/>
        <w:contextualSpacing w:val="1"/>
        <w:rPr>
          <w:b w:val="1"/>
          <w:i w:val="1"/>
          <w:sz w:val="28"/>
        </w:rPr>
      </w:pPr>
      <w:r>
        <w:rPr>
          <w:b w:val="1"/>
          <w:i w:val="1"/>
          <w:sz w:val="28"/>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14:paraId="520E0000">
      <w:pPr>
        <w:spacing w:line="276" w:lineRule="auto"/>
        <w:ind w:firstLine="454" w:left="0"/>
        <w:contextualSpacing w:val="1"/>
        <w:jc w:val="center"/>
        <w:rPr>
          <w:rStyle w:val="Style_10_ch"/>
          <w:b w:val="1"/>
          <w:sz w:val="28"/>
        </w:rPr>
      </w:pPr>
    </w:p>
    <w:p w14:paraId="530E0000">
      <w:pPr>
        <w:spacing w:line="276" w:lineRule="auto"/>
        <w:ind w:firstLine="454" w:left="0"/>
        <w:contextualSpacing w:val="1"/>
        <w:jc w:val="center"/>
        <w:rPr>
          <w:rStyle w:val="Style_10_ch"/>
          <w:b w:val="1"/>
          <w:sz w:val="28"/>
        </w:rPr>
      </w:pPr>
      <w:r>
        <w:rPr>
          <w:rStyle w:val="Style_10_ch"/>
          <w:b w:val="1"/>
          <w:sz w:val="28"/>
        </w:rPr>
        <w:t>2.1.5.</w:t>
      </w:r>
      <w:r>
        <w:rPr>
          <w:rStyle w:val="Style_10_ch"/>
          <w:b w:val="1"/>
          <w:sz w:val="28"/>
        </w:rPr>
        <w:t xml:space="preserve"> </w:t>
      </w:r>
      <w:r>
        <w:rPr>
          <w:rStyle w:val="Style_10_ch"/>
          <w:b w:val="1"/>
          <w:sz w:val="28"/>
        </w:rPr>
        <w:t>Описание содержания, видов и форм организации учебной деятельности по формированию и развитию ИКТ-компетенций</w:t>
      </w:r>
    </w:p>
    <w:p w14:paraId="540E0000">
      <w:pPr>
        <w:spacing w:line="276" w:lineRule="auto"/>
        <w:ind w:firstLine="567" w:left="0"/>
        <w:contextualSpacing w:val="1"/>
        <w:jc w:val="both"/>
        <w:rPr>
          <w:sz w:val="28"/>
        </w:rPr>
      </w:pPr>
      <w:r>
        <w:rPr>
          <w:sz w:val="28"/>
        </w:rPr>
        <w:t xml:space="preserve">Образовательная среда основной школы в современных условиях формируется как информационная среда, т.е. такая среда, которая </w:t>
      </w:r>
      <w:r>
        <w:rPr>
          <w:rStyle w:val="Style_10_ch"/>
          <w:sz w:val="28"/>
        </w:rPr>
        <w:t xml:space="preserve">сформирована на основе разнообразных информационно-образовательных ресурсов, современных информационно-телекоммуникационных средств, направленных на формирование творческой, социально активной личности, а также </w:t>
      </w:r>
      <w:r>
        <w:rPr>
          <w:sz w:val="28"/>
        </w:rPr>
        <w:t>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14:paraId="550E0000">
      <w:pPr>
        <w:pStyle w:val="Style_56"/>
        <w:spacing w:line="276" w:lineRule="auto"/>
        <w:ind w:firstLine="360" w:left="0"/>
        <w:jc w:val="both"/>
        <w:rPr>
          <w:rFonts w:ascii="Times New Roman" w:hAnsi="Times New Roman"/>
          <w:sz w:val="28"/>
        </w:rPr>
      </w:pPr>
      <w:r>
        <w:rPr>
          <w:rFonts w:ascii="Times New Roman" w:hAnsi="Times New Roman"/>
          <w:sz w:val="28"/>
        </w:rPr>
        <w:t xml:space="preserve">Условием формирования ИКТ-компетентности обучающихся является насыщенная информационно-образовательная среда </w:t>
      </w:r>
      <w:r>
        <w:rPr>
          <w:rFonts w:ascii="Times New Roman" w:hAnsi="Times New Roman"/>
          <w:sz w:val="28"/>
        </w:rPr>
        <w:t>школы</w:t>
      </w:r>
      <w:r>
        <w:rPr>
          <w:rFonts w:ascii="Times New Roman" w:hAnsi="Times New Roman"/>
          <w:sz w:val="28"/>
        </w:rPr>
        <w:t xml:space="preserve"> (далее – ИОС).</w:t>
      </w:r>
    </w:p>
    <w:p w14:paraId="560E0000">
      <w:pPr>
        <w:pStyle w:val="Style_56"/>
        <w:spacing w:line="276" w:lineRule="auto"/>
        <w:ind w:firstLine="360" w:left="0"/>
        <w:jc w:val="both"/>
        <w:rPr>
          <w:rFonts w:ascii="Times New Roman" w:hAnsi="Times New Roman"/>
          <w:sz w:val="28"/>
        </w:rPr>
      </w:pPr>
      <w:r>
        <w:rPr>
          <w:rFonts w:ascii="Times New Roman" w:hAnsi="Times New Roman"/>
          <w:sz w:val="28"/>
        </w:rPr>
        <w:t xml:space="preserve">ООП основной школы в </w:t>
      </w:r>
      <w:r>
        <w:rPr>
          <w:rFonts w:ascii="Times New Roman" w:hAnsi="Times New Roman"/>
          <w:sz w:val="28"/>
        </w:rPr>
        <w:t>МБОУ СОШ № 1 им. Ляпидевского ст. Старощербиновская</w:t>
      </w:r>
      <w:r>
        <w:rPr>
          <w:rFonts w:ascii="Times New Roman" w:hAnsi="Times New Roman"/>
          <w:sz w:val="28"/>
        </w:rPr>
        <w:t xml:space="preserve"> ориентирована на уровень полной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учителя, и другие работники </w:t>
      </w:r>
      <w:r>
        <w:rPr>
          <w:rFonts w:ascii="Times New Roman" w:hAnsi="Times New Roman"/>
          <w:sz w:val="28"/>
        </w:rPr>
        <w:t>школы</w:t>
      </w:r>
      <w:r>
        <w:rPr>
          <w:rFonts w:ascii="Times New Roman" w:hAnsi="Times New Roman"/>
          <w:sz w:val="28"/>
        </w:rPr>
        <w:t xml:space="preserve">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w:t>
      </w:r>
      <w:r>
        <w:rPr>
          <w:rFonts w:ascii="Times New Roman" w:hAnsi="Times New Roman"/>
          <w:sz w:val="28"/>
        </w:rPr>
        <w:t>школы</w:t>
      </w:r>
      <w:r>
        <w:rPr>
          <w:rFonts w:ascii="Times New Roman" w:hAnsi="Times New Roman"/>
          <w:sz w:val="28"/>
        </w:rPr>
        <w:t xml:space="preserve">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14:paraId="570E0000">
      <w:pPr>
        <w:pStyle w:val="Style_56"/>
        <w:spacing w:line="276" w:lineRule="auto"/>
        <w:ind w:firstLine="360" w:left="0"/>
        <w:jc w:val="both"/>
        <w:rPr>
          <w:rFonts w:ascii="Times New Roman" w:hAnsi="Times New Roman"/>
          <w:sz w:val="28"/>
        </w:rPr>
      </w:pPr>
      <w:r>
        <w:rPr>
          <w:rFonts w:ascii="Times New Roman" w:hAnsi="Times New Roman"/>
          <w:sz w:val="28"/>
        </w:rPr>
        <w:t xml:space="preserve">Программа </w:t>
      </w:r>
      <w:r>
        <w:rPr>
          <w:rFonts w:ascii="Times New Roman" w:hAnsi="Times New Roman"/>
          <w:sz w:val="28"/>
        </w:rPr>
        <w:t>школы</w:t>
      </w:r>
      <w:r>
        <w:rPr>
          <w:rFonts w:ascii="Times New Roman" w:hAnsi="Times New Roman"/>
          <w:sz w:val="28"/>
        </w:rPr>
        <w:t xml:space="preserve">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гимназии,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14:paraId="580E0000">
      <w:pPr>
        <w:pStyle w:val="Style_56"/>
        <w:spacing w:after="180" w:line="276" w:lineRule="auto"/>
        <w:ind w:firstLine="360" w:left="0"/>
        <w:jc w:val="both"/>
        <w:rPr>
          <w:rFonts w:ascii="Times New Roman" w:hAnsi="Times New Roman"/>
          <w:b w:val="1"/>
          <w:i w:val="1"/>
          <w:sz w:val="28"/>
        </w:rPr>
      </w:pPr>
      <w:r>
        <w:rPr>
          <w:rFonts w:ascii="Times New Roman" w:hAnsi="Times New Roman"/>
          <w:b w:val="1"/>
          <w:i w:val="1"/>
          <w:sz w:val="28"/>
        </w:rPr>
        <w:t xml:space="preserve">Отражение информационно-образовательного процесса в ИОС </w:t>
      </w:r>
      <w:r>
        <w:rPr>
          <w:rFonts w:ascii="Times New Roman" w:hAnsi="Times New Roman"/>
          <w:b w:val="1"/>
          <w:i w:val="1"/>
          <w:sz w:val="28"/>
        </w:rPr>
        <w:t>школы</w:t>
      </w:r>
      <w:r>
        <w:rPr>
          <w:rFonts w:ascii="Times New Roman" w:hAnsi="Times New Roman"/>
          <w:b w:val="1"/>
          <w:i w:val="1"/>
          <w:sz w:val="28"/>
        </w:rPr>
        <w:t>:</w:t>
      </w:r>
    </w:p>
    <w:tbl>
      <w:tblPr>
        <w:tblStyle w:val="Style_57"/>
        <w:tblInd w:type="dxa" w:w="60"/>
        <w:tblLayout w:type="fixed"/>
        <w:tblCellMar>
          <w:top w:type="dxa" w:w="60"/>
          <w:left w:type="dxa" w:w="60"/>
          <w:bottom w:type="dxa" w:w="60"/>
          <w:right w:type="dxa" w:w="60"/>
        </w:tblCellMar>
      </w:tblPr>
      <w:tblGrid>
        <w:gridCol w:w="4710"/>
        <w:gridCol w:w="4440"/>
      </w:tblGrid>
      <w:tr>
        <w:tc>
          <w:tcPr>
            <w:tcW w:type="dxa" w:w="4710"/>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590E0000">
            <w:pPr>
              <w:pStyle w:val="Style_56"/>
              <w:spacing w:line="276" w:lineRule="auto"/>
              <w:ind/>
              <w:jc w:val="center"/>
              <w:rPr>
                <w:rFonts w:ascii="Times New Roman" w:hAnsi="Times New Roman"/>
                <w:b w:val="1"/>
                <w:i w:val="1"/>
                <w:sz w:val="28"/>
              </w:rPr>
            </w:pPr>
            <w:r>
              <w:rPr>
                <w:rFonts w:ascii="Times New Roman" w:hAnsi="Times New Roman"/>
                <w:b w:val="1"/>
                <w:i w:val="1"/>
                <w:sz w:val="28"/>
              </w:rPr>
              <w:t xml:space="preserve">ФГОС (требования к условиям информационно-образовательной среды) </w:t>
            </w:r>
          </w:p>
          <w:p w14:paraId="5A0E0000">
            <w:pPr>
              <w:pStyle w:val="Style_56"/>
              <w:spacing w:line="276" w:lineRule="auto"/>
              <w:ind/>
              <w:jc w:val="center"/>
              <w:rPr>
                <w:rFonts w:ascii="Times New Roman" w:hAnsi="Times New Roman"/>
                <w:b w:val="1"/>
                <w:i w:val="1"/>
                <w:sz w:val="28"/>
              </w:rPr>
            </w:pPr>
            <w:r>
              <w:rPr>
                <w:rFonts w:ascii="Times New Roman" w:hAnsi="Times New Roman"/>
                <w:b w:val="1"/>
                <w:i w:val="1"/>
                <w:sz w:val="28"/>
              </w:rPr>
              <w:t>ООП ООО</w:t>
            </w:r>
          </w:p>
        </w:tc>
        <w:tc>
          <w:tcPr>
            <w:tcW w:type="dxa" w:w="4440"/>
            <w:tcBorders>
              <w:top w:color="000000" w:sz="6" w:val="single"/>
              <w:left w:color="000000" w:sz="6" w:val="single"/>
              <w:bottom w:color="000000" w:sz="6" w:val="single"/>
              <w:right w:color="000000" w:sz="6" w:val="single"/>
            </w:tcBorders>
            <w:tcMar>
              <w:top w:type="dxa" w:w="60"/>
              <w:left w:type="dxa" w:w="60"/>
              <w:bottom w:type="dxa" w:w="60"/>
              <w:right w:type="dxa" w:w="60"/>
            </w:tcMar>
            <w:vAlign w:val="center"/>
          </w:tcPr>
          <w:p w14:paraId="5B0E0000">
            <w:pPr>
              <w:pStyle w:val="Style_56"/>
              <w:spacing w:line="276" w:lineRule="auto"/>
              <w:ind w:hanging="507" w:left="507"/>
              <w:jc w:val="center"/>
              <w:rPr>
                <w:rFonts w:ascii="Times New Roman" w:hAnsi="Times New Roman"/>
                <w:b w:val="1"/>
                <w:i w:val="1"/>
                <w:sz w:val="28"/>
              </w:rPr>
            </w:pPr>
            <w:r>
              <w:rPr>
                <w:rFonts w:ascii="Times New Roman" w:hAnsi="Times New Roman"/>
                <w:b w:val="1"/>
                <w:i w:val="1"/>
                <w:sz w:val="28"/>
              </w:rPr>
              <w:t xml:space="preserve">Ситуация в </w:t>
            </w:r>
            <w:r>
              <w:rPr>
                <w:rFonts w:ascii="Times New Roman" w:hAnsi="Times New Roman"/>
                <w:b w:val="1"/>
                <w:i w:val="1"/>
                <w:sz w:val="28"/>
              </w:rPr>
              <w:t xml:space="preserve">МБОУ СОШ № 1 </w:t>
            </w:r>
          </w:p>
          <w:p w14:paraId="5C0E0000">
            <w:pPr>
              <w:pStyle w:val="Style_56"/>
              <w:spacing w:line="276" w:lineRule="auto"/>
              <w:ind w:hanging="507" w:left="507"/>
              <w:jc w:val="center"/>
              <w:rPr>
                <w:rFonts w:ascii="Times New Roman" w:hAnsi="Times New Roman"/>
                <w:b w:val="1"/>
                <w:i w:val="1"/>
                <w:sz w:val="28"/>
              </w:rPr>
            </w:pPr>
            <w:r>
              <w:rPr>
                <w:rFonts w:ascii="Times New Roman" w:hAnsi="Times New Roman"/>
                <w:b w:val="1"/>
                <w:i w:val="1"/>
                <w:sz w:val="28"/>
              </w:rPr>
              <w:t>им. Ляпидевского</w:t>
            </w:r>
          </w:p>
        </w:tc>
      </w:tr>
      <w:tr>
        <w:tc>
          <w:tcPr>
            <w:tcW w:type="dxa" w:w="4710"/>
            <w:tcBorders>
              <w:top w:color="000000" w:sz="6" w:val="single"/>
              <w:left w:color="000000" w:sz="6" w:val="single"/>
              <w:bottom w:color="000000" w:sz="6" w:val="single"/>
              <w:right w:color="000000" w:sz="6" w:val="single"/>
            </w:tcBorders>
            <w:tcMar>
              <w:top w:type="dxa" w:w="60"/>
              <w:left w:type="dxa" w:w="60"/>
              <w:bottom w:type="dxa" w:w="60"/>
              <w:right w:type="dxa" w:w="60"/>
            </w:tcMar>
          </w:tcPr>
          <w:p w14:paraId="5D0E0000">
            <w:pPr>
              <w:pStyle w:val="Style_56"/>
              <w:spacing w:line="276" w:lineRule="auto"/>
              <w:ind/>
              <w:rPr>
                <w:rFonts w:ascii="Times New Roman" w:hAnsi="Times New Roman"/>
                <w:b w:val="1"/>
                <w:i w:val="1"/>
                <w:sz w:val="28"/>
              </w:rPr>
            </w:pPr>
            <w:r>
              <w:rPr>
                <w:rFonts w:ascii="Times New Roman" w:hAnsi="Times New Roman"/>
                <w:b w:val="1"/>
                <w:i w:val="1"/>
                <w:sz w:val="28"/>
              </w:rPr>
              <w:t>Размещение поурочное календарно-тематическое планирование по каждому курсу в ИОС</w:t>
            </w:r>
          </w:p>
        </w:tc>
        <w:tc>
          <w:tcPr>
            <w:tcW w:type="dxa" w:w="4440"/>
            <w:tcBorders>
              <w:top w:color="000000" w:sz="6" w:val="single"/>
              <w:left w:color="000000" w:sz="6" w:val="single"/>
              <w:bottom w:color="000000" w:sz="6" w:val="single"/>
              <w:right w:color="000000" w:sz="6" w:val="single"/>
            </w:tcBorders>
            <w:tcMar>
              <w:top w:type="dxa" w:w="60"/>
              <w:left w:type="dxa" w:w="60"/>
              <w:bottom w:type="dxa" w:w="60"/>
              <w:right w:type="dxa" w:w="60"/>
            </w:tcMar>
          </w:tcPr>
          <w:p w14:paraId="5E0E0000">
            <w:pPr>
              <w:pStyle w:val="Style_56"/>
              <w:spacing w:line="276" w:lineRule="auto"/>
              <w:ind/>
              <w:rPr>
                <w:rFonts w:ascii="Times New Roman" w:hAnsi="Times New Roman"/>
                <w:b w:val="1"/>
                <w:i w:val="1"/>
                <w:sz w:val="28"/>
              </w:rPr>
            </w:pPr>
            <w:r>
              <w:rPr>
                <w:rFonts w:ascii="Times New Roman" w:hAnsi="Times New Roman"/>
                <w:b w:val="1"/>
                <w:i w:val="1"/>
                <w:sz w:val="28"/>
              </w:rPr>
              <w:t xml:space="preserve">Электронный журнал </w:t>
            </w:r>
          </w:p>
        </w:tc>
      </w:tr>
      <w:tr>
        <w:tc>
          <w:tcPr>
            <w:tcW w:type="dxa" w:w="4710"/>
            <w:tcBorders>
              <w:top w:color="000000" w:sz="6" w:val="single"/>
              <w:left w:color="000000" w:sz="6" w:val="single"/>
              <w:bottom w:color="000000" w:sz="6" w:val="single"/>
              <w:right w:color="000000" w:sz="6" w:val="single"/>
            </w:tcBorders>
            <w:tcMar>
              <w:top w:type="dxa" w:w="60"/>
              <w:left w:type="dxa" w:w="60"/>
              <w:bottom w:type="dxa" w:w="60"/>
              <w:right w:type="dxa" w:w="60"/>
            </w:tcMar>
          </w:tcPr>
          <w:p w14:paraId="5F0E0000">
            <w:pPr>
              <w:pStyle w:val="Style_56"/>
              <w:spacing w:line="276" w:lineRule="auto"/>
              <w:ind/>
              <w:rPr>
                <w:rFonts w:ascii="Times New Roman" w:hAnsi="Times New Roman"/>
                <w:b w:val="1"/>
                <w:i w:val="1"/>
                <w:sz w:val="28"/>
              </w:rPr>
            </w:pPr>
            <w:r>
              <w:rPr>
                <w:rFonts w:ascii="Times New Roman" w:hAnsi="Times New Roman"/>
                <w:b w:val="1"/>
                <w:i w:val="1"/>
                <w:sz w:val="28"/>
              </w:rPr>
              <w:t>Размещение материалов, предлагаемые учителем учащимся в дополнение к учебнику в частности гипермедийные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type="dxa" w:w="4440"/>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00E0000">
            <w:pPr>
              <w:pStyle w:val="Style_56"/>
              <w:spacing w:line="276" w:lineRule="auto"/>
              <w:ind/>
              <w:rPr>
                <w:rFonts w:ascii="Times New Roman" w:hAnsi="Times New Roman"/>
                <w:b w:val="1"/>
                <w:i w:val="1"/>
                <w:sz w:val="28"/>
              </w:rPr>
            </w:pPr>
            <w:r>
              <w:rPr>
                <w:rFonts w:ascii="Times New Roman" w:hAnsi="Times New Roman"/>
                <w:b w:val="1"/>
                <w:i w:val="1"/>
                <w:sz w:val="28"/>
              </w:rPr>
              <w:t>Ссылки на персональные стр</w:t>
            </w:r>
            <w:r>
              <w:rPr>
                <w:rFonts w:ascii="Times New Roman" w:hAnsi="Times New Roman"/>
                <w:b w:val="1"/>
                <w:i w:val="1"/>
                <w:sz w:val="28"/>
              </w:rPr>
              <w:t>аницы и педагогические сайты</w:t>
            </w:r>
            <w:r>
              <w:rPr>
                <w:rFonts w:ascii="Times New Roman" w:hAnsi="Times New Roman"/>
                <w:b w:val="1"/>
                <w:i w:val="1"/>
                <w:sz w:val="28"/>
              </w:rPr>
              <w:t>.</w:t>
            </w:r>
          </w:p>
          <w:p w14:paraId="610E0000">
            <w:pPr>
              <w:pStyle w:val="Style_56"/>
              <w:spacing w:line="276" w:lineRule="auto"/>
              <w:ind/>
              <w:rPr>
                <w:rFonts w:ascii="Times New Roman" w:hAnsi="Times New Roman"/>
                <w:b w:val="1"/>
                <w:i w:val="1"/>
                <w:sz w:val="28"/>
              </w:rPr>
            </w:pPr>
            <w:r>
              <w:rPr>
                <w:rFonts w:ascii="Times New Roman" w:hAnsi="Times New Roman"/>
                <w:b w:val="1"/>
                <w:i w:val="1"/>
                <w:sz w:val="28"/>
              </w:rPr>
              <w:t>Папки учителей для общего пользования на их компьютерах.</w:t>
            </w:r>
          </w:p>
          <w:p w14:paraId="620E0000">
            <w:pPr>
              <w:pStyle w:val="Style_56"/>
              <w:spacing w:line="276" w:lineRule="auto"/>
              <w:ind/>
              <w:rPr>
                <w:rFonts w:ascii="Times New Roman" w:hAnsi="Times New Roman"/>
                <w:b w:val="1"/>
                <w:i w:val="1"/>
                <w:sz w:val="28"/>
              </w:rPr>
            </w:pPr>
          </w:p>
        </w:tc>
      </w:tr>
      <w:tr>
        <w:tc>
          <w:tcPr>
            <w:tcW w:type="dxa" w:w="4710"/>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30E0000">
            <w:pPr>
              <w:pStyle w:val="Style_56"/>
              <w:spacing w:line="276" w:lineRule="auto"/>
              <w:ind/>
              <w:rPr>
                <w:rFonts w:ascii="Times New Roman" w:hAnsi="Times New Roman"/>
                <w:b w:val="1"/>
                <w:i w:val="1"/>
                <w:sz w:val="28"/>
              </w:rPr>
            </w:pPr>
            <w:r>
              <w:rPr>
                <w:rFonts w:ascii="Times New Roman" w:hAnsi="Times New Roman"/>
                <w:b w:val="1"/>
                <w:i w:val="1"/>
                <w:sz w:val="28"/>
              </w:rPr>
              <w:t>В информационной среде размещаются 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type="dxa" w:w="4440"/>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40E0000">
            <w:pPr>
              <w:pStyle w:val="Style_56"/>
              <w:spacing w:line="276" w:lineRule="auto"/>
              <w:ind/>
              <w:rPr>
                <w:rFonts w:ascii="Times New Roman" w:hAnsi="Times New Roman"/>
                <w:b w:val="1"/>
                <w:i w:val="1"/>
                <w:sz w:val="28"/>
              </w:rPr>
            </w:pPr>
            <w:r>
              <w:rPr>
                <w:rFonts w:ascii="Times New Roman" w:hAnsi="Times New Roman"/>
                <w:b w:val="1"/>
                <w:i w:val="1"/>
                <w:sz w:val="28"/>
              </w:rPr>
              <w:t>Электронная почта.</w:t>
            </w:r>
          </w:p>
          <w:p w14:paraId="650E0000">
            <w:pPr>
              <w:pStyle w:val="Style_56"/>
              <w:spacing w:line="276" w:lineRule="auto"/>
              <w:ind/>
              <w:rPr>
                <w:rFonts w:ascii="Times New Roman" w:hAnsi="Times New Roman"/>
                <w:b w:val="1"/>
                <w:i w:val="1"/>
                <w:sz w:val="28"/>
              </w:rPr>
            </w:pPr>
            <w:r>
              <w:rPr>
                <w:rFonts w:ascii="Times New Roman" w:hAnsi="Times New Roman"/>
                <w:b w:val="1"/>
                <w:i w:val="1"/>
                <w:sz w:val="28"/>
              </w:rPr>
              <w:t>Образовательные порталы с возможностью дистанционного обучения</w:t>
            </w:r>
          </w:p>
        </w:tc>
      </w:tr>
      <w:tr>
        <w:tc>
          <w:tcPr>
            <w:tcW w:type="dxa" w:w="4710"/>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60E0000">
            <w:pPr>
              <w:pStyle w:val="Style_56"/>
              <w:spacing w:line="276" w:lineRule="auto"/>
              <w:ind/>
              <w:rPr>
                <w:rFonts w:ascii="Times New Roman" w:hAnsi="Times New Roman"/>
                <w:b w:val="1"/>
                <w:i w:val="1"/>
                <w:sz w:val="28"/>
              </w:rPr>
            </w:pPr>
            <w:r>
              <w:rPr>
                <w:rFonts w:ascii="Times New Roman" w:hAnsi="Times New Roman"/>
                <w:b w:val="1"/>
                <w:i w:val="1"/>
                <w:sz w:val="28"/>
              </w:rPr>
              <w:t>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w:t>
            </w:r>
            <w:r>
              <w:rPr>
                <w:rFonts w:ascii="Times New Roman" w:hAnsi="Times New Roman"/>
                <w:b w:val="1"/>
                <w:i w:val="1"/>
                <w:sz w:val="28"/>
              </w:rPr>
              <w:t>у экспериментальных данных и т.</w:t>
            </w:r>
            <w:r>
              <w:rPr>
                <w:rFonts w:ascii="Times New Roman" w:hAnsi="Times New Roman"/>
                <w:b w:val="1"/>
                <w:i w:val="1"/>
                <w:sz w:val="28"/>
              </w:rPr>
              <w:t>д., учитель их анализирует и сообщает учащемуся свои комментарии, размещая свои рецензии в информационной среде</w:t>
            </w:r>
          </w:p>
        </w:tc>
        <w:tc>
          <w:tcPr>
            <w:tcW w:type="dxa" w:w="4440"/>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70E0000">
            <w:pPr>
              <w:pStyle w:val="Style_56"/>
              <w:spacing w:line="276" w:lineRule="auto"/>
              <w:ind/>
              <w:rPr>
                <w:rFonts w:ascii="Times New Roman" w:hAnsi="Times New Roman"/>
                <w:b w:val="1"/>
                <w:i w:val="1"/>
                <w:sz w:val="28"/>
              </w:rPr>
            </w:pPr>
            <w:r>
              <w:rPr>
                <w:rFonts w:ascii="Times New Roman" w:hAnsi="Times New Roman"/>
                <w:b w:val="1"/>
                <w:i w:val="1"/>
                <w:sz w:val="28"/>
              </w:rPr>
              <w:t>Электронная почта, публичные папки учителей</w:t>
            </w:r>
          </w:p>
        </w:tc>
      </w:tr>
      <w:tr>
        <w:tc>
          <w:tcPr>
            <w:tcW w:type="dxa" w:w="4710"/>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80E0000">
            <w:pPr>
              <w:pStyle w:val="Style_56"/>
              <w:spacing w:line="276" w:lineRule="auto"/>
              <w:ind/>
              <w:rPr>
                <w:rFonts w:ascii="Times New Roman" w:hAnsi="Times New Roman"/>
                <w:b w:val="1"/>
                <w:i w:val="1"/>
                <w:sz w:val="28"/>
              </w:rPr>
            </w:pPr>
            <w:r>
              <w:rPr>
                <w:rFonts w:ascii="Times New Roman" w:hAnsi="Times New Roman"/>
                <w:b w:val="1"/>
                <w:i w:val="1"/>
                <w:sz w:val="28"/>
              </w:rPr>
              <w:t>Там же текущие и итоговые оценки учащихся</w:t>
            </w:r>
          </w:p>
        </w:tc>
        <w:tc>
          <w:tcPr>
            <w:tcW w:type="dxa" w:w="4440"/>
            <w:tcBorders>
              <w:top w:color="000000" w:sz="6" w:val="single"/>
              <w:left w:color="000000" w:sz="6" w:val="single"/>
              <w:bottom w:color="000000" w:sz="6" w:val="single"/>
              <w:right w:color="000000" w:sz="6" w:val="single"/>
            </w:tcBorders>
            <w:tcMar>
              <w:top w:type="dxa" w:w="60"/>
              <w:left w:type="dxa" w:w="60"/>
              <w:bottom w:type="dxa" w:w="60"/>
              <w:right w:type="dxa" w:w="60"/>
            </w:tcMar>
          </w:tcPr>
          <w:p w14:paraId="690E0000">
            <w:pPr>
              <w:pStyle w:val="Style_56"/>
              <w:spacing w:line="276" w:lineRule="auto"/>
              <w:ind/>
              <w:rPr>
                <w:rFonts w:ascii="Times New Roman" w:hAnsi="Times New Roman"/>
                <w:b w:val="1"/>
                <w:i w:val="1"/>
                <w:sz w:val="28"/>
              </w:rPr>
            </w:pPr>
            <w:r>
              <w:rPr>
                <w:rFonts w:ascii="Times New Roman" w:hAnsi="Times New Roman"/>
                <w:b w:val="1"/>
                <w:i w:val="1"/>
                <w:sz w:val="28"/>
              </w:rPr>
              <w:t xml:space="preserve">Электронный журнал </w:t>
            </w:r>
          </w:p>
        </w:tc>
      </w:tr>
    </w:tbl>
    <w:p w14:paraId="6A0E0000">
      <w:pPr>
        <w:pStyle w:val="Style_56"/>
        <w:spacing w:before="180" w:line="276" w:lineRule="auto"/>
        <w:ind w:firstLine="360" w:left="0"/>
        <w:jc w:val="both"/>
        <w:rPr>
          <w:rFonts w:ascii="Times New Roman" w:hAnsi="Times New Roman"/>
          <w:b w:val="1"/>
          <w:i w:val="1"/>
          <w:sz w:val="28"/>
        </w:rPr>
      </w:pPr>
      <w:r>
        <w:rPr>
          <w:rFonts w:ascii="Times New Roman" w:hAnsi="Times New Roman"/>
          <w:b w:val="1"/>
          <w:i w:val="1"/>
          <w:sz w:val="28"/>
        </w:rPr>
        <w:t xml:space="preserve">Как видно из таблицы, что средств, для реализации требований достаточно. </w:t>
      </w:r>
    </w:p>
    <w:p w14:paraId="6B0E0000">
      <w:pPr>
        <w:pStyle w:val="Style_56"/>
        <w:spacing w:after="120" w:before="240" w:line="276" w:lineRule="auto"/>
        <w:ind/>
        <w:jc w:val="center"/>
        <w:rPr>
          <w:rFonts w:ascii="Times New Roman" w:hAnsi="Times New Roman"/>
          <w:b w:val="1"/>
          <w:sz w:val="28"/>
        </w:rPr>
      </w:pPr>
      <w:r>
        <w:rPr>
          <w:rFonts w:ascii="Times New Roman" w:hAnsi="Times New Roman"/>
          <w:b w:val="1"/>
          <w:sz w:val="28"/>
        </w:rPr>
        <w:t>Структура и функции образовательной ИКТ-компетентности</w:t>
      </w:r>
    </w:p>
    <w:p w14:paraId="6C0E0000">
      <w:pPr>
        <w:pStyle w:val="Style_56"/>
        <w:spacing w:line="276" w:lineRule="auto"/>
        <w:ind w:firstLine="360" w:left="0"/>
        <w:jc w:val="both"/>
        <w:rPr>
          <w:rFonts w:ascii="Times New Roman" w:hAnsi="Times New Roman"/>
          <w:sz w:val="28"/>
        </w:rPr>
      </w:pPr>
      <w:r>
        <w:rPr>
          <w:rFonts w:ascii="Times New Roman" w:hAnsi="Times New Roman"/>
          <w:sz w:val="28"/>
        </w:rPr>
        <w:t xml:space="preserve">Формирование и развитие ИКТ-компетентности обучающихся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общепользовательской ИКТ-компетентности. </w:t>
      </w:r>
    </w:p>
    <w:p w14:paraId="6D0E0000">
      <w:pPr>
        <w:pStyle w:val="Style_56"/>
        <w:spacing w:line="276" w:lineRule="auto"/>
        <w:ind w:firstLine="360" w:left="0"/>
        <w:jc w:val="both"/>
        <w:rPr>
          <w:rFonts w:ascii="Times New Roman" w:hAnsi="Times New Roman"/>
          <w:sz w:val="28"/>
        </w:rPr>
      </w:pPr>
      <w:r>
        <w:rPr>
          <w:rFonts w:ascii="Times New Roman" w:hAnsi="Times New Roman"/>
          <w:sz w:val="28"/>
        </w:rP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w:t>
      </w:r>
    </w:p>
    <w:p w14:paraId="6E0E0000">
      <w:pPr>
        <w:pStyle w:val="Style_56"/>
        <w:spacing w:line="276" w:lineRule="auto"/>
        <w:ind w:firstLine="360" w:left="0"/>
        <w:jc w:val="both"/>
        <w:rPr>
          <w:rFonts w:ascii="Times New Roman" w:hAnsi="Times New Roman"/>
          <w:sz w:val="28"/>
        </w:rPr>
      </w:pPr>
      <w:r>
        <w:rPr>
          <w:rFonts w:ascii="Times New Roman" w:hAnsi="Times New Roman"/>
          <w:sz w:val="28"/>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14:paraId="6F0E0000">
      <w:pPr>
        <w:pStyle w:val="Style_56"/>
        <w:numPr>
          <w:ilvl w:val="0"/>
          <w:numId w:val="71"/>
        </w:numPr>
        <w:spacing w:line="276" w:lineRule="auto"/>
        <w:ind w:firstLine="360" w:left="0"/>
        <w:jc w:val="both"/>
        <w:rPr>
          <w:rFonts w:ascii="Times New Roman" w:hAnsi="Times New Roman"/>
          <w:sz w:val="28"/>
        </w:rPr>
      </w:pPr>
      <w:r>
        <w:rPr>
          <w:rFonts w:ascii="Times New Roman" w:hAnsi="Times New Roman"/>
          <w:b w:val="1"/>
          <w:sz w:val="28"/>
        </w:rPr>
        <w:t>определение</w:t>
      </w:r>
      <w:r>
        <w:rPr>
          <w:rFonts w:ascii="Times New Roman" w:hAnsi="Times New Roman"/>
          <w:sz w:val="28"/>
        </w:rPr>
        <w:t xml:space="preserve"> информации – способность использовать инструменты ИКТ для идентификации и соответствующего представления необходимой информации;</w:t>
      </w:r>
    </w:p>
    <w:p w14:paraId="700E0000">
      <w:pPr>
        <w:pStyle w:val="Style_56"/>
        <w:numPr>
          <w:ilvl w:val="0"/>
          <w:numId w:val="71"/>
        </w:numPr>
        <w:spacing w:line="276" w:lineRule="auto"/>
        <w:ind w:firstLine="360" w:left="0"/>
        <w:jc w:val="both"/>
        <w:rPr>
          <w:rFonts w:ascii="Times New Roman" w:hAnsi="Times New Roman"/>
          <w:sz w:val="28"/>
        </w:rPr>
      </w:pPr>
      <w:r>
        <w:rPr>
          <w:rFonts w:ascii="Times New Roman" w:hAnsi="Times New Roman"/>
          <w:b w:val="1"/>
          <w:sz w:val="28"/>
        </w:rPr>
        <w:t>доступ</w:t>
      </w:r>
      <w:r>
        <w:rPr>
          <w:rFonts w:ascii="Times New Roman" w:hAnsi="Times New Roman"/>
          <w:sz w:val="28"/>
        </w:rPr>
        <w:t xml:space="preserve"> к информации – умение собирать и/или извлекать информацию;</w:t>
      </w:r>
    </w:p>
    <w:p w14:paraId="710E0000">
      <w:pPr>
        <w:pStyle w:val="Style_56"/>
        <w:numPr>
          <w:ilvl w:val="0"/>
          <w:numId w:val="71"/>
        </w:numPr>
        <w:spacing w:line="276" w:lineRule="auto"/>
        <w:ind w:firstLine="360" w:left="0"/>
        <w:jc w:val="both"/>
        <w:rPr>
          <w:rFonts w:ascii="Times New Roman" w:hAnsi="Times New Roman"/>
          <w:sz w:val="28"/>
        </w:rPr>
      </w:pPr>
      <w:r>
        <w:rPr>
          <w:rFonts w:ascii="Times New Roman" w:hAnsi="Times New Roman"/>
          <w:b w:val="1"/>
          <w:sz w:val="28"/>
        </w:rPr>
        <w:t>управление</w:t>
      </w:r>
      <w:r>
        <w:rPr>
          <w:rFonts w:ascii="Times New Roman" w:hAnsi="Times New Roman"/>
          <w:sz w:val="28"/>
        </w:rPr>
        <w:t xml:space="preserve"> информацией – умение применять существующую схему организации или классификации;</w:t>
      </w:r>
    </w:p>
    <w:p w14:paraId="720E0000">
      <w:pPr>
        <w:pStyle w:val="Style_56"/>
        <w:numPr>
          <w:ilvl w:val="0"/>
          <w:numId w:val="71"/>
        </w:numPr>
        <w:spacing w:line="276" w:lineRule="auto"/>
        <w:ind w:firstLine="360" w:left="0"/>
        <w:jc w:val="both"/>
        <w:rPr>
          <w:rFonts w:ascii="Times New Roman" w:hAnsi="Times New Roman"/>
          <w:sz w:val="28"/>
        </w:rPr>
      </w:pPr>
      <w:r>
        <w:rPr>
          <w:rFonts w:ascii="Times New Roman" w:hAnsi="Times New Roman"/>
          <w:b w:val="1"/>
          <w:sz w:val="28"/>
        </w:rPr>
        <w:t>интегрирование</w:t>
      </w:r>
      <w:r>
        <w:rPr>
          <w:rFonts w:ascii="Times New Roman" w:hAnsi="Times New Roman"/>
          <w:sz w:val="28"/>
        </w:rPr>
        <w:t xml:space="preserve"> информации – умение интерпретировать и представлять информацию. Сюда входит обобщение, сравнение и противопоставление данных;</w:t>
      </w:r>
    </w:p>
    <w:p w14:paraId="730E0000">
      <w:pPr>
        <w:pStyle w:val="Style_56"/>
        <w:numPr>
          <w:ilvl w:val="0"/>
          <w:numId w:val="71"/>
        </w:numPr>
        <w:spacing w:line="276" w:lineRule="auto"/>
        <w:ind w:firstLine="360" w:left="0"/>
        <w:jc w:val="both"/>
        <w:rPr>
          <w:rFonts w:ascii="Times New Roman" w:hAnsi="Times New Roman"/>
          <w:sz w:val="28"/>
        </w:rPr>
      </w:pPr>
      <w:r>
        <w:rPr>
          <w:rFonts w:ascii="Times New Roman" w:hAnsi="Times New Roman"/>
          <w:b w:val="1"/>
          <w:sz w:val="28"/>
        </w:rPr>
        <w:t>оценивание</w:t>
      </w:r>
      <w:r>
        <w:rPr>
          <w:rFonts w:ascii="Times New Roman" w:hAnsi="Times New Roman"/>
          <w:sz w:val="28"/>
        </w:rPr>
        <w:t xml:space="preserve"> информации – умение выносить суждение о качестве, важности, полезности или эффективности информации;</w:t>
      </w:r>
    </w:p>
    <w:p w14:paraId="740E0000">
      <w:pPr>
        <w:pStyle w:val="Style_56"/>
        <w:numPr>
          <w:ilvl w:val="0"/>
          <w:numId w:val="71"/>
        </w:numPr>
        <w:spacing w:line="276" w:lineRule="auto"/>
        <w:ind w:firstLine="360" w:left="0"/>
        <w:jc w:val="both"/>
        <w:rPr>
          <w:rFonts w:ascii="Times New Roman" w:hAnsi="Times New Roman"/>
          <w:sz w:val="28"/>
        </w:rPr>
      </w:pPr>
      <w:r>
        <w:rPr>
          <w:rFonts w:ascii="Times New Roman" w:hAnsi="Times New Roman"/>
          <w:b w:val="1"/>
          <w:sz w:val="28"/>
        </w:rPr>
        <w:t>создание</w:t>
      </w:r>
      <w:r>
        <w:rPr>
          <w:rFonts w:ascii="Times New Roman" w:hAnsi="Times New Roman"/>
          <w:sz w:val="28"/>
        </w:rPr>
        <w:t xml:space="preserve"> информации – умение генерировать информацию, адаптируя, применяя, проектируя, изобретая или разрабатывая ее;</w:t>
      </w:r>
    </w:p>
    <w:p w14:paraId="750E0000">
      <w:pPr>
        <w:pStyle w:val="Style_56"/>
        <w:numPr>
          <w:ilvl w:val="0"/>
          <w:numId w:val="71"/>
        </w:numPr>
        <w:spacing w:line="276" w:lineRule="auto"/>
        <w:ind w:firstLine="360" w:left="0"/>
        <w:jc w:val="both"/>
        <w:rPr>
          <w:rFonts w:ascii="Times New Roman" w:hAnsi="Times New Roman"/>
          <w:sz w:val="28"/>
        </w:rPr>
      </w:pPr>
      <w:r>
        <w:rPr>
          <w:rFonts w:ascii="Times New Roman" w:hAnsi="Times New Roman"/>
          <w:b w:val="1"/>
          <w:sz w:val="28"/>
        </w:rPr>
        <w:t xml:space="preserve">передача </w:t>
      </w:r>
      <w:r>
        <w:rPr>
          <w:rFonts w:ascii="Times New Roman" w:hAnsi="Times New Roman"/>
          <w:sz w:val="28"/>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14:paraId="760E0000">
      <w:pPr>
        <w:pStyle w:val="Style_56"/>
        <w:spacing w:after="180" w:line="276" w:lineRule="auto"/>
        <w:ind w:firstLine="360" w:left="0"/>
        <w:jc w:val="both"/>
        <w:rPr>
          <w:rFonts w:ascii="Times New Roman" w:hAnsi="Times New Roman"/>
          <w:sz w:val="28"/>
        </w:rPr>
      </w:pPr>
      <w:r>
        <w:rPr>
          <w:rFonts w:ascii="Times New Roman" w:hAnsi="Times New Roman"/>
          <w:sz w:val="28"/>
        </w:rPr>
        <w:t>Структуру ИКТ-компетентности составляют следующие познавательные навыки (когнитивные действия):</w:t>
      </w:r>
    </w:p>
    <w:tbl>
      <w:tblPr>
        <w:tblStyle w:val="Style_57"/>
        <w:tblInd w:type="dxa" w:w="60"/>
        <w:tblLayout w:type="fixed"/>
        <w:tblCellMar>
          <w:top w:type="dxa" w:w="60"/>
          <w:left w:type="dxa" w:w="60"/>
          <w:bottom w:type="dxa" w:w="60"/>
          <w:right w:type="dxa" w:w="60"/>
        </w:tblCellMar>
      </w:tblPr>
      <w:tblGrid>
        <w:gridCol w:w="2423"/>
        <w:gridCol w:w="6727"/>
      </w:tblGrid>
      <w:tr>
        <w:tc>
          <w:tcPr>
            <w:tcW w:type="dxa" w:w="242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70E0000">
            <w:pPr>
              <w:pStyle w:val="Style_56"/>
              <w:spacing w:line="276" w:lineRule="auto"/>
              <w:ind/>
              <w:rPr>
                <w:rFonts w:ascii="Times New Roman" w:hAnsi="Times New Roman"/>
                <w:sz w:val="28"/>
              </w:rPr>
            </w:pPr>
            <w:r>
              <w:rPr>
                <w:rFonts w:ascii="Times New Roman" w:hAnsi="Times New Roman"/>
                <w:sz w:val="28"/>
              </w:rPr>
              <w:t>Определение</w:t>
            </w:r>
          </w:p>
          <w:p w14:paraId="780E0000">
            <w:pPr>
              <w:pStyle w:val="Style_56"/>
              <w:spacing w:line="276" w:lineRule="auto"/>
              <w:ind/>
              <w:rPr>
                <w:rFonts w:ascii="Times New Roman" w:hAnsi="Times New Roman"/>
                <w:sz w:val="28"/>
              </w:rPr>
            </w:pPr>
            <w:r>
              <w:rPr>
                <w:rFonts w:ascii="Times New Roman" w:hAnsi="Times New Roman"/>
                <w:sz w:val="28"/>
              </w:rPr>
              <w:t>(идентификация)</w:t>
            </w:r>
          </w:p>
        </w:tc>
        <w:tc>
          <w:tcPr>
            <w:tcW w:type="dxa" w:w="672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9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умение точно интерпретировать вопрос</w:t>
            </w:r>
          </w:p>
          <w:p w14:paraId="7A0E0000">
            <w:pPr>
              <w:pStyle w:val="Style_56"/>
              <w:spacing w:line="276" w:lineRule="auto"/>
              <w:ind/>
              <w:rPr>
                <w:rFonts w:ascii="Times New Roman" w:hAnsi="Times New Roman"/>
                <w:sz w:val="28"/>
              </w:rPr>
            </w:pPr>
            <w:r>
              <w:rPr>
                <w:rFonts w:ascii="Times New Roman" w:hAnsi="Times New Roman"/>
                <w:sz w:val="28"/>
              </w:rPr>
              <w:t>- умение детализировать вопрос</w:t>
            </w:r>
          </w:p>
          <w:p w14:paraId="7B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нахождение в тексте информации, заданной в явном или в неявном виде</w:t>
            </w:r>
          </w:p>
          <w:p w14:paraId="7C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идентификация терминов, понятий</w:t>
            </w:r>
          </w:p>
          <w:p w14:paraId="7D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обоснование сделанного запроса</w:t>
            </w:r>
          </w:p>
        </w:tc>
      </w:tr>
      <w:tr>
        <w:tc>
          <w:tcPr>
            <w:tcW w:type="dxa" w:w="242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7E0E0000">
            <w:pPr>
              <w:pStyle w:val="Style_56"/>
              <w:spacing w:line="276" w:lineRule="auto"/>
              <w:ind/>
              <w:rPr>
                <w:rFonts w:ascii="Times New Roman" w:hAnsi="Times New Roman"/>
                <w:sz w:val="28"/>
              </w:rPr>
            </w:pPr>
            <w:r>
              <w:rPr>
                <w:rFonts w:ascii="Times New Roman" w:hAnsi="Times New Roman"/>
                <w:sz w:val="28"/>
              </w:rPr>
              <w:t>Доступ</w:t>
            </w:r>
          </w:p>
          <w:p w14:paraId="7F0E0000">
            <w:pPr>
              <w:pStyle w:val="Style_56"/>
              <w:spacing w:line="276" w:lineRule="auto"/>
              <w:ind/>
              <w:rPr>
                <w:rFonts w:ascii="Times New Roman" w:hAnsi="Times New Roman"/>
                <w:sz w:val="28"/>
              </w:rPr>
            </w:pPr>
            <w:r>
              <w:rPr>
                <w:rFonts w:ascii="Times New Roman" w:hAnsi="Times New Roman"/>
                <w:sz w:val="28"/>
              </w:rPr>
              <w:t>(поиск)</w:t>
            </w:r>
          </w:p>
        </w:tc>
        <w:tc>
          <w:tcPr>
            <w:tcW w:type="dxa" w:w="672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80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выбор терминов поиска с учетом уровня детализации</w:t>
            </w:r>
          </w:p>
          <w:p w14:paraId="81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соответствие результата</w:t>
            </w:r>
            <w:r>
              <w:rPr>
                <w:rFonts w:ascii="Times New Roman" w:hAnsi="Times New Roman"/>
                <w:sz w:val="28"/>
              </w:rPr>
              <w:t xml:space="preserve"> поиска запрашиваемым терминам </w:t>
            </w:r>
            <w:r>
              <w:rPr>
                <w:rFonts w:ascii="Times New Roman" w:hAnsi="Times New Roman"/>
                <w:sz w:val="28"/>
              </w:rPr>
              <w:t>(способ оценки)</w:t>
            </w:r>
          </w:p>
          <w:p w14:paraId="820E0000">
            <w:pPr>
              <w:pStyle w:val="Style_56"/>
              <w:spacing w:line="276" w:lineRule="auto"/>
              <w:ind/>
              <w:rPr>
                <w:rFonts w:ascii="Times New Roman" w:hAnsi="Times New Roman"/>
                <w:sz w:val="28"/>
              </w:rPr>
            </w:pPr>
            <w:r>
              <w:rPr>
                <w:rFonts w:ascii="Times New Roman" w:hAnsi="Times New Roman"/>
                <w:sz w:val="28"/>
              </w:rPr>
              <w:t xml:space="preserve"> - </w:t>
            </w:r>
            <w:r>
              <w:rPr>
                <w:rFonts w:ascii="Times New Roman" w:hAnsi="Times New Roman"/>
                <w:sz w:val="28"/>
              </w:rPr>
              <w:t xml:space="preserve"> формирование стратегии поиска</w:t>
            </w:r>
          </w:p>
          <w:p w14:paraId="83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качество синтаксиса</w:t>
            </w:r>
          </w:p>
        </w:tc>
      </w:tr>
      <w:tr>
        <w:tc>
          <w:tcPr>
            <w:tcW w:type="dxa" w:w="242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840E0000">
            <w:pPr>
              <w:pStyle w:val="Style_56"/>
              <w:spacing w:line="276" w:lineRule="auto"/>
              <w:ind/>
              <w:rPr>
                <w:rFonts w:ascii="Times New Roman" w:hAnsi="Times New Roman"/>
                <w:sz w:val="28"/>
              </w:rPr>
            </w:pPr>
            <w:r>
              <w:rPr>
                <w:rFonts w:ascii="Times New Roman" w:hAnsi="Times New Roman"/>
                <w:sz w:val="28"/>
              </w:rPr>
              <w:t>Управление</w:t>
            </w:r>
          </w:p>
        </w:tc>
        <w:tc>
          <w:tcPr>
            <w:tcW w:type="dxa" w:w="672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85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создание схемы классификации для структурирования информации</w:t>
            </w:r>
          </w:p>
          <w:p w14:paraId="860E0000">
            <w:pPr>
              <w:pStyle w:val="Style_56"/>
              <w:spacing w:line="276" w:lineRule="auto"/>
              <w:ind/>
              <w:rPr>
                <w:rFonts w:ascii="Times New Roman" w:hAnsi="Times New Roman"/>
                <w:sz w:val="28"/>
              </w:rPr>
            </w:pPr>
            <w:r>
              <w:rPr>
                <w:rFonts w:ascii="Times New Roman" w:hAnsi="Times New Roman"/>
                <w:sz w:val="28"/>
              </w:rPr>
              <w:t>-  использование предложенных схем классификации для    структурирования информации</w:t>
            </w:r>
          </w:p>
        </w:tc>
      </w:tr>
      <w:tr>
        <w:tc>
          <w:tcPr>
            <w:tcW w:type="dxa" w:w="242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870E0000">
            <w:pPr>
              <w:pStyle w:val="Style_56"/>
              <w:spacing w:line="276" w:lineRule="auto"/>
              <w:ind/>
              <w:rPr>
                <w:rFonts w:ascii="Times New Roman" w:hAnsi="Times New Roman"/>
                <w:sz w:val="28"/>
              </w:rPr>
            </w:pPr>
            <w:r>
              <w:rPr>
                <w:rFonts w:ascii="Times New Roman" w:hAnsi="Times New Roman"/>
                <w:sz w:val="28"/>
              </w:rPr>
              <w:t>Интеграция</w:t>
            </w:r>
          </w:p>
        </w:tc>
        <w:tc>
          <w:tcPr>
            <w:tcW w:type="dxa" w:w="672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88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умение сравнивать и сопоставлять информацию из нескольких источников</w:t>
            </w:r>
          </w:p>
          <w:p w14:paraId="89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 xml:space="preserve"> умение исключать несоответствующую и несущественную информацию</w:t>
            </w:r>
          </w:p>
          <w:p w14:paraId="8A0E0000">
            <w:pPr>
              <w:pStyle w:val="Style_56"/>
              <w:spacing w:line="276" w:lineRule="auto"/>
              <w:ind/>
              <w:rPr>
                <w:rFonts w:ascii="Times New Roman" w:hAnsi="Times New Roman"/>
                <w:sz w:val="28"/>
              </w:rPr>
            </w:pPr>
            <w:r>
              <w:rPr>
                <w:rFonts w:ascii="Times New Roman" w:hAnsi="Times New Roman"/>
                <w:sz w:val="28"/>
              </w:rPr>
              <w:t>-</w:t>
            </w:r>
            <w:r>
              <w:rPr>
                <w:rFonts w:ascii="Times New Roman" w:hAnsi="Times New Roman"/>
                <w:sz w:val="28"/>
              </w:rPr>
              <w:t xml:space="preserve"> умение сжато и логически грамотно изложить обобщенную информацию</w:t>
            </w:r>
          </w:p>
        </w:tc>
      </w:tr>
      <w:tr>
        <w:tc>
          <w:tcPr>
            <w:tcW w:type="dxa" w:w="242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8B0E0000">
            <w:pPr>
              <w:pStyle w:val="Style_56"/>
              <w:spacing w:line="276" w:lineRule="auto"/>
              <w:ind/>
              <w:rPr>
                <w:rFonts w:ascii="Times New Roman" w:hAnsi="Times New Roman"/>
                <w:sz w:val="28"/>
              </w:rPr>
            </w:pPr>
            <w:r>
              <w:rPr>
                <w:rFonts w:ascii="Times New Roman" w:hAnsi="Times New Roman"/>
                <w:sz w:val="28"/>
              </w:rPr>
              <w:t>Оценка</w:t>
            </w:r>
          </w:p>
        </w:tc>
        <w:tc>
          <w:tcPr>
            <w:tcW w:type="dxa" w:w="672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8C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выработка критериев для отбора информации в соответствии с потребностью</w:t>
            </w:r>
          </w:p>
          <w:p w14:paraId="8D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 xml:space="preserve"> выбор ресурсов согласно выработанным или указанным критериям</w:t>
            </w:r>
          </w:p>
          <w:p w14:paraId="8E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умение остановить поиск</w:t>
            </w:r>
          </w:p>
        </w:tc>
      </w:tr>
      <w:tr>
        <w:tc>
          <w:tcPr>
            <w:tcW w:type="dxa" w:w="242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8F0E0000">
            <w:pPr>
              <w:pStyle w:val="Style_56"/>
              <w:spacing w:line="276" w:lineRule="auto"/>
              <w:ind/>
              <w:rPr>
                <w:rFonts w:ascii="Times New Roman" w:hAnsi="Times New Roman"/>
                <w:sz w:val="28"/>
              </w:rPr>
            </w:pPr>
            <w:r>
              <w:rPr>
                <w:rFonts w:ascii="Times New Roman" w:hAnsi="Times New Roman"/>
                <w:sz w:val="28"/>
              </w:rPr>
              <w:t>Создание</w:t>
            </w:r>
          </w:p>
        </w:tc>
        <w:tc>
          <w:tcPr>
            <w:tcW w:type="dxa" w:w="672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90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 xml:space="preserve"> умение вырабатывать рекомендации по решению конкретной проблемы на основании полученной информации, в том числе противоречивой</w:t>
            </w:r>
          </w:p>
          <w:p w14:paraId="91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умение сделать вывод о нацеленности имеющейся информации на решение конкретной проблемы</w:t>
            </w:r>
          </w:p>
          <w:p w14:paraId="92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умение обосновать свои выводы</w:t>
            </w:r>
          </w:p>
          <w:p w14:paraId="93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умение сбалансировано осветить вопрос при наличии противоречивой информации</w:t>
            </w:r>
          </w:p>
          <w:p w14:paraId="94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 xml:space="preserve"> структурирование созданной информации с целью повышения убедительности выводов</w:t>
            </w:r>
          </w:p>
        </w:tc>
      </w:tr>
      <w:tr>
        <w:tc>
          <w:tcPr>
            <w:tcW w:type="dxa" w:w="242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950E0000">
            <w:pPr>
              <w:pStyle w:val="Style_56"/>
              <w:spacing w:line="276" w:lineRule="auto"/>
              <w:ind/>
              <w:rPr>
                <w:rFonts w:ascii="Times New Roman" w:hAnsi="Times New Roman"/>
                <w:sz w:val="28"/>
              </w:rPr>
            </w:pPr>
            <w:r>
              <w:rPr>
                <w:rFonts w:ascii="Times New Roman" w:hAnsi="Times New Roman"/>
                <w:sz w:val="28"/>
              </w:rPr>
              <w:t>Сообщение</w:t>
            </w:r>
          </w:p>
          <w:p w14:paraId="960E0000">
            <w:pPr>
              <w:pStyle w:val="Style_56"/>
              <w:spacing w:line="276" w:lineRule="auto"/>
              <w:ind/>
              <w:rPr>
                <w:rFonts w:ascii="Times New Roman" w:hAnsi="Times New Roman"/>
                <w:sz w:val="28"/>
              </w:rPr>
            </w:pPr>
            <w:r>
              <w:rPr>
                <w:rFonts w:ascii="Times New Roman" w:hAnsi="Times New Roman"/>
                <w:sz w:val="28"/>
              </w:rPr>
              <w:t>(передача)</w:t>
            </w:r>
          </w:p>
        </w:tc>
        <w:tc>
          <w:tcPr>
            <w:tcW w:type="dxa" w:w="6727"/>
            <w:tcBorders>
              <w:top w:color="000000" w:sz="6" w:val="single"/>
              <w:left w:color="000000" w:sz="6" w:val="single"/>
              <w:bottom w:color="000000" w:sz="6" w:val="single"/>
              <w:right w:color="000000" w:sz="6" w:val="single"/>
            </w:tcBorders>
            <w:tcMar>
              <w:top w:type="dxa" w:w="60"/>
              <w:left w:type="dxa" w:w="60"/>
              <w:bottom w:type="dxa" w:w="60"/>
              <w:right w:type="dxa" w:w="60"/>
            </w:tcMar>
          </w:tcPr>
          <w:p w14:paraId="97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 xml:space="preserve"> умение адаптировать информацию для конкретной аудитории </w:t>
            </w:r>
            <w:r>
              <w:rPr>
                <w:rFonts w:ascii="Times New Roman" w:hAnsi="Times New Roman"/>
                <w:sz w:val="28"/>
              </w:rPr>
              <w:br/>
            </w:r>
            <w:r>
              <w:rPr>
                <w:rFonts w:ascii="Times New Roman" w:hAnsi="Times New Roman"/>
                <w:sz w:val="28"/>
              </w:rPr>
              <w:t>(путем выбора соответствующих средств, языка и зрительного ряда)</w:t>
            </w:r>
          </w:p>
          <w:p w14:paraId="98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умение грамотно цитировать источники (по делу и с соблюдением авторских прав)</w:t>
            </w:r>
          </w:p>
          <w:p w14:paraId="99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обеспечение в случае необходимости конфиденциальности информации</w:t>
            </w:r>
          </w:p>
          <w:p w14:paraId="9A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 xml:space="preserve"> умение воздерживаться от использования провокационных высказываний по отношению к культуре, расе, этнической принадлежности или полу</w:t>
            </w:r>
          </w:p>
          <w:p w14:paraId="9B0E0000">
            <w:pPr>
              <w:pStyle w:val="Style_56"/>
              <w:spacing w:line="276" w:lineRule="auto"/>
              <w:ind/>
              <w:rPr>
                <w:rFonts w:ascii="Times New Roman" w:hAnsi="Times New Roman"/>
                <w:sz w:val="28"/>
              </w:rPr>
            </w:pPr>
            <w:r>
              <w:rPr>
                <w:rFonts w:ascii="Times New Roman" w:hAnsi="Times New Roman"/>
                <w:sz w:val="28"/>
              </w:rPr>
              <w:t xml:space="preserve">- </w:t>
            </w:r>
            <w:r>
              <w:rPr>
                <w:rFonts w:ascii="Times New Roman" w:hAnsi="Times New Roman"/>
                <w:sz w:val="28"/>
              </w:rPr>
              <w:t xml:space="preserve"> знание всех требований (правил общения), относящихся к стилю конкретного общения</w:t>
            </w:r>
          </w:p>
        </w:tc>
      </w:tr>
    </w:tbl>
    <w:p w14:paraId="9C0E0000">
      <w:pPr>
        <w:pStyle w:val="Style_56"/>
        <w:spacing w:before="180" w:line="276" w:lineRule="auto"/>
        <w:ind w:firstLine="360" w:left="0"/>
        <w:jc w:val="both"/>
        <w:rPr>
          <w:rFonts w:ascii="Times New Roman" w:hAnsi="Times New Roman"/>
          <w:sz w:val="28"/>
        </w:rPr>
      </w:pPr>
      <w:r>
        <w:rPr>
          <w:rFonts w:ascii="Times New Roman" w:hAnsi="Times New Roman"/>
          <w:sz w:val="28"/>
        </w:rPr>
        <w:t>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ИКТ-компетентности.</w:t>
      </w:r>
    </w:p>
    <w:p w14:paraId="9D0E0000">
      <w:pPr>
        <w:pStyle w:val="Style_56"/>
        <w:spacing w:line="276" w:lineRule="auto"/>
        <w:ind w:firstLine="360" w:left="0"/>
        <w:jc w:val="both"/>
        <w:rPr>
          <w:rFonts w:ascii="Times New Roman" w:hAnsi="Times New Roman"/>
          <w:sz w:val="28"/>
        </w:rPr>
      </w:pPr>
      <w:r>
        <w:rPr>
          <w:rFonts w:ascii="Times New Roman" w:hAnsi="Times New Roman"/>
          <w:b w:val="1"/>
          <w:sz w:val="28"/>
        </w:rPr>
        <w:t>ИКТ-компетентность</w:t>
      </w:r>
      <w:r>
        <w:rPr>
          <w:rFonts w:ascii="Times New Roman" w:hAnsi="Times New Roman"/>
          <w:sz w:val="28"/>
        </w:rPr>
        <w:t xml:space="preserve"> – </w:t>
      </w:r>
      <w:r>
        <w:rPr>
          <w:rFonts w:ascii="Times New Roman" w:hAnsi="Times New Roman"/>
          <w:sz w:val="28"/>
        </w:rPr>
        <w:t>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14:paraId="9E0E0000">
      <w:pPr>
        <w:pStyle w:val="Style_56"/>
        <w:spacing w:line="276" w:lineRule="auto"/>
        <w:ind w:firstLine="360" w:left="0"/>
        <w:jc w:val="both"/>
        <w:rPr>
          <w:rFonts w:ascii="Times New Roman" w:hAnsi="Times New Roman"/>
          <w:sz w:val="28"/>
        </w:rPr>
      </w:pPr>
      <w:r>
        <w:rPr>
          <w:rFonts w:ascii="Times New Roman" w:hAnsi="Times New Roman"/>
          <w:sz w:val="28"/>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14:paraId="9F0E0000">
      <w:pPr>
        <w:pStyle w:val="Style_56"/>
        <w:spacing w:line="276" w:lineRule="auto"/>
        <w:ind w:firstLine="360" w:left="0"/>
        <w:jc w:val="both"/>
        <w:rPr>
          <w:rFonts w:ascii="Times New Roman" w:hAnsi="Times New Roman"/>
          <w:sz w:val="28"/>
        </w:rPr>
      </w:pPr>
      <w:r>
        <w:rPr>
          <w:rFonts w:ascii="Times New Roman" w:hAnsi="Times New Roman"/>
          <w:sz w:val="28"/>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w:t>
      </w:r>
    </w:p>
    <w:p w14:paraId="A00E0000">
      <w:pPr>
        <w:pStyle w:val="Style_56"/>
        <w:spacing w:line="276" w:lineRule="auto"/>
        <w:ind w:firstLine="360" w:left="0"/>
        <w:jc w:val="both"/>
        <w:rPr>
          <w:rFonts w:ascii="Times New Roman" w:hAnsi="Times New Roman"/>
          <w:sz w:val="28"/>
        </w:rPr>
      </w:pPr>
      <w:r>
        <w:rPr>
          <w:rFonts w:ascii="Times New Roman" w:hAnsi="Times New Roman"/>
          <w:sz w:val="28"/>
        </w:rPr>
        <w:t>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14:paraId="A10E0000">
      <w:pPr>
        <w:spacing w:line="276" w:lineRule="auto"/>
        <w:ind w:firstLine="567" w:left="0"/>
        <w:contextualSpacing w:val="1"/>
        <w:jc w:val="both"/>
        <w:rPr>
          <w:rStyle w:val="Style_10_ch"/>
          <w:sz w:val="28"/>
        </w:rPr>
      </w:pPr>
      <w:r>
        <w:rPr>
          <w:rStyle w:val="Style_10_ch"/>
          <w:sz w:val="28"/>
        </w:rPr>
        <w:t>Для формирования ИКТ – компетентности в рамках Программы ООО используются следующие технические средства и программные инструменты:</w:t>
      </w:r>
    </w:p>
    <w:p w14:paraId="A20E0000">
      <w:pPr>
        <w:pStyle w:val="Style_8"/>
        <w:widowControl w:val="1"/>
        <w:numPr>
          <w:ilvl w:val="0"/>
          <w:numId w:val="72"/>
        </w:numPr>
        <w:spacing w:line="276" w:lineRule="auto"/>
        <w:ind w:firstLine="360" w:left="0"/>
        <w:contextualSpacing w:val="1"/>
        <w:rPr>
          <w:rStyle w:val="Style_10_ch"/>
          <w:sz w:val="28"/>
        </w:rPr>
      </w:pPr>
      <w:r>
        <w:rPr>
          <w:rStyle w:val="Style_10_ch"/>
          <w:sz w:val="28"/>
        </w:rPr>
        <w:t>технические: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 цифровой микроскоп, доска со средствами, обеспечивающими обратную связь;</w:t>
      </w:r>
    </w:p>
    <w:p w14:paraId="A30E0000">
      <w:pPr>
        <w:pStyle w:val="Style_8"/>
        <w:widowControl w:val="1"/>
        <w:numPr>
          <w:ilvl w:val="0"/>
          <w:numId w:val="72"/>
        </w:numPr>
        <w:spacing w:line="276" w:lineRule="auto"/>
        <w:ind w:firstLine="360" w:left="0"/>
        <w:contextualSpacing w:val="1"/>
        <w:rPr>
          <w:rStyle w:val="Style_10_ch"/>
          <w:sz w:val="28"/>
        </w:rPr>
      </w:pPr>
      <w:r>
        <w:rPr>
          <w:rStyle w:val="Style_10_ch"/>
          <w:sz w:val="28"/>
        </w:rPr>
        <w:t xml:space="preserve">программные инструменты: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музыкальный редактор, редактор подготовки презентаций, редактор видео, редактор звука, редактор представления временной информации (линия времени), цифровой биологический определитель, виртуальные лаборатории по предметам предметных областей, среды для дистанционного он-лайн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14:paraId="A40E0000">
      <w:pPr>
        <w:spacing w:line="276" w:lineRule="auto"/>
        <w:ind w:firstLine="567" w:left="0"/>
        <w:jc w:val="both"/>
        <w:rPr>
          <w:rStyle w:val="Style_10_ch"/>
          <w:sz w:val="28"/>
        </w:rPr>
      </w:pPr>
      <w:r>
        <w:rPr>
          <w:rStyle w:val="Style_10_ch"/>
          <w:sz w:val="28"/>
        </w:rPr>
        <w:t>Информационно-коммуникационные технологии применяются в самых разных областях, в том числе довольно узких и специфических.</w:t>
      </w:r>
    </w:p>
    <w:p w14:paraId="A50E0000">
      <w:pPr>
        <w:spacing w:line="276" w:lineRule="auto"/>
        <w:ind w:firstLine="567" w:left="0"/>
        <w:contextualSpacing w:val="1"/>
        <w:jc w:val="both"/>
        <w:rPr>
          <w:rStyle w:val="Style_10_ch"/>
          <w:sz w:val="28"/>
        </w:rPr>
      </w:pPr>
      <w:r>
        <w:rPr>
          <w:rStyle w:val="Style_10_ch"/>
          <w:sz w:val="28"/>
        </w:rPr>
        <w:t xml:space="preserve"> Учащиеся должны быть способны использовать информационные и коммуникационные технологии при выполнении </w:t>
      </w:r>
      <w:r>
        <w:rPr>
          <w:rStyle w:val="Style_10_ch"/>
          <w:sz w:val="28"/>
          <w:u w:val="single"/>
        </w:rPr>
        <w:t>универсальных учебных действий</w:t>
      </w:r>
      <w:r>
        <w:rPr>
          <w:rStyle w:val="Style_10_ch"/>
          <w:sz w:val="28"/>
        </w:rPr>
        <w:t xml:space="preserve">: </w:t>
      </w:r>
    </w:p>
    <w:p w14:paraId="A60E0000">
      <w:pPr>
        <w:pStyle w:val="Style_8"/>
        <w:widowControl w:val="1"/>
        <w:numPr>
          <w:ilvl w:val="0"/>
          <w:numId w:val="73"/>
        </w:numPr>
        <w:spacing w:line="276" w:lineRule="auto"/>
        <w:ind/>
        <w:contextualSpacing w:val="1"/>
        <w:rPr>
          <w:rStyle w:val="Style_10_ch"/>
          <w:sz w:val="28"/>
        </w:rPr>
      </w:pPr>
      <w:r>
        <w:rPr>
          <w:rStyle w:val="Style_10_ch"/>
          <w:sz w:val="28"/>
          <w:u w:val="single"/>
        </w:rPr>
        <w:t>познавательных</w:t>
      </w:r>
      <w:r>
        <w:rPr>
          <w:rStyle w:val="Style_10_ch"/>
          <w:sz w:val="28"/>
        </w:rPr>
        <w:t>: поиск и организация информации, моделирование, проектирование, хранение и обработка больших объемов данных;</w:t>
      </w:r>
    </w:p>
    <w:p w14:paraId="A70E0000">
      <w:pPr>
        <w:pStyle w:val="Style_8"/>
        <w:widowControl w:val="1"/>
        <w:numPr>
          <w:ilvl w:val="0"/>
          <w:numId w:val="73"/>
        </w:numPr>
        <w:spacing w:line="276" w:lineRule="auto"/>
        <w:ind/>
        <w:contextualSpacing w:val="1"/>
        <w:rPr>
          <w:rStyle w:val="Style_10_ch"/>
          <w:sz w:val="28"/>
        </w:rPr>
      </w:pPr>
      <w:r>
        <w:rPr>
          <w:rStyle w:val="Style_10_ch"/>
          <w:sz w:val="28"/>
          <w:u w:val="single"/>
        </w:rPr>
        <w:t>регулятивных</w:t>
      </w:r>
      <w:r>
        <w:rPr>
          <w:rStyle w:val="Style_10_ch"/>
          <w:sz w:val="28"/>
        </w:rPr>
        <w:t>: управление личными проектами, организация времени;</w:t>
      </w:r>
    </w:p>
    <w:p w14:paraId="A80E0000">
      <w:pPr>
        <w:pStyle w:val="Style_8"/>
        <w:widowControl w:val="1"/>
        <w:numPr>
          <w:ilvl w:val="0"/>
          <w:numId w:val="73"/>
        </w:numPr>
        <w:spacing w:line="276" w:lineRule="auto"/>
        <w:ind/>
        <w:contextualSpacing w:val="1"/>
        <w:rPr>
          <w:rStyle w:val="Style_10_ch"/>
          <w:sz w:val="28"/>
        </w:rPr>
      </w:pPr>
      <w:r>
        <w:rPr>
          <w:rStyle w:val="Style_10_ch"/>
          <w:sz w:val="28"/>
          <w:u w:val="single"/>
        </w:rPr>
        <w:t>коммуникативных:</w:t>
      </w:r>
      <w:r>
        <w:rPr>
          <w:rStyle w:val="Style_10_ch"/>
          <w:sz w:val="28"/>
        </w:rPr>
        <w:t xml:space="preserve"> </w:t>
      </w:r>
    </w:p>
    <w:p w14:paraId="A90E0000">
      <w:pPr>
        <w:pStyle w:val="Style_8"/>
        <w:widowControl w:val="1"/>
        <w:numPr>
          <w:ilvl w:val="0"/>
          <w:numId w:val="73"/>
        </w:numPr>
        <w:spacing w:line="276" w:lineRule="auto"/>
        <w:ind/>
        <w:contextualSpacing w:val="1"/>
        <w:rPr>
          <w:rStyle w:val="Style_10_ch"/>
          <w:sz w:val="28"/>
        </w:rPr>
      </w:pPr>
      <w:r>
        <w:rPr>
          <w:rStyle w:val="Style_10_ch"/>
          <w:sz w:val="28"/>
        </w:rPr>
        <w:t>непосредственная коммуникация (общение в сети, выступление с компьютерным сопровождением);</w:t>
      </w:r>
    </w:p>
    <w:p w14:paraId="AA0E0000">
      <w:pPr>
        <w:pStyle w:val="Style_8"/>
        <w:widowControl w:val="1"/>
        <w:numPr>
          <w:ilvl w:val="0"/>
          <w:numId w:val="73"/>
        </w:numPr>
        <w:spacing w:line="276" w:lineRule="auto"/>
        <w:ind/>
        <w:contextualSpacing w:val="1"/>
        <w:rPr>
          <w:rStyle w:val="Style_10_ch"/>
          <w:sz w:val="28"/>
        </w:rPr>
      </w:pPr>
      <w:r>
        <w:rPr>
          <w:rStyle w:val="Style_10_ch"/>
          <w:sz w:val="28"/>
        </w:rPr>
        <w:t xml:space="preserve">опосредованная коммуникация (создание документов и печатных изданий, создание мультимедийной продукции, создание электронных изданий). </w:t>
      </w:r>
    </w:p>
    <w:p w14:paraId="AB0E0000">
      <w:pPr>
        <w:spacing w:line="276" w:lineRule="auto"/>
        <w:ind/>
        <w:jc w:val="both"/>
        <w:rPr>
          <w:rStyle w:val="Style_10_ch"/>
          <w:sz w:val="28"/>
        </w:rPr>
      </w:pPr>
      <w:r>
        <w:rPr>
          <w:rStyle w:val="Style_10_ch"/>
          <w:sz w:val="28"/>
        </w:rPr>
        <w:t xml:space="preserve">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Формируя ИКТ-компетенции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 </w:t>
      </w:r>
    </w:p>
    <w:p w14:paraId="AC0E0000">
      <w:pPr>
        <w:spacing w:line="276" w:lineRule="auto"/>
        <w:ind/>
        <w:jc w:val="both"/>
        <w:rPr>
          <w:rStyle w:val="Style_10_ch"/>
          <w:sz w:val="28"/>
        </w:rPr>
      </w:pPr>
      <w:r>
        <w:rPr>
          <w:rStyle w:val="Style_10_ch"/>
          <w:sz w:val="28"/>
        </w:rPr>
        <w:t xml:space="preserve">В учебном процессе можно выделить следующие </w:t>
      </w:r>
      <w:r>
        <w:rPr>
          <w:rStyle w:val="Style_10_ch"/>
          <w:b w:val="1"/>
          <w:sz w:val="28"/>
        </w:rPr>
        <w:t>основные формы организации формирования ИКТ-компетентности</w:t>
      </w:r>
      <w:r>
        <w:rPr>
          <w:rStyle w:val="Style_10_ch"/>
          <w:sz w:val="28"/>
        </w:rPr>
        <w:t>:</w:t>
      </w:r>
    </w:p>
    <w:p w14:paraId="AD0E0000">
      <w:pPr>
        <w:pStyle w:val="Style_8"/>
        <w:widowControl w:val="1"/>
        <w:numPr>
          <w:ilvl w:val="0"/>
          <w:numId w:val="73"/>
        </w:numPr>
        <w:spacing w:after="200" w:line="276" w:lineRule="auto"/>
        <w:ind w:firstLine="360" w:left="0"/>
        <w:contextualSpacing w:val="1"/>
        <w:rPr>
          <w:rStyle w:val="Style_10_ch"/>
          <w:sz w:val="28"/>
        </w:rPr>
      </w:pPr>
      <w:r>
        <w:rPr>
          <w:rStyle w:val="Style_10_ch"/>
          <w:sz w:val="28"/>
        </w:rPr>
        <w:t>на уроках информатики с последующим применением сформированных умений в учебном процессе на уроках и во внеурочной деятельности;</w:t>
      </w:r>
    </w:p>
    <w:p w14:paraId="AE0E0000">
      <w:pPr>
        <w:pStyle w:val="Style_8"/>
        <w:widowControl w:val="1"/>
        <w:numPr>
          <w:ilvl w:val="0"/>
          <w:numId w:val="73"/>
        </w:numPr>
        <w:spacing w:after="200" w:line="276" w:lineRule="auto"/>
        <w:ind w:firstLine="360" w:left="0"/>
        <w:contextualSpacing w:val="1"/>
        <w:rPr>
          <w:rStyle w:val="Style_10_ch"/>
          <w:sz w:val="28"/>
        </w:rPr>
      </w:pPr>
      <w:r>
        <w:rPr>
          <w:rStyle w:val="Style_10_ch"/>
          <w:sz w:val="28"/>
        </w:rPr>
        <w:t xml:space="preserve"> 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14:paraId="AF0E0000">
      <w:pPr>
        <w:pStyle w:val="Style_8"/>
        <w:spacing w:line="276" w:lineRule="auto"/>
        <w:ind w:firstLine="360" w:left="0"/>
        <w:rPr>
          <w:rStyle w:val="Style_10_ch"/>
          <w:sz w:val="28"/>
        </w:rPr>
      </w:pPr>
      <w:r>
        <w:rPr>
          <w:rStyle w:val="Style_10_ch"/>
          <w:sz w:val="28"/>
        </w:rPr>
        <w:t xml:space="preserve"> – тесты;</w:t>
      </w:r>
    </w:p>
    <w:p w14:paraId="B00E0000">
      <w:pPr>
        <w:pStyle w:val="Style_8"/>
        <w:spacing w:line="276" w:lineRule="auto"/>
        <w:ind w:firstLine="360" w:left="0"/>
        <w:rPr>
          <w:rStyle w:val="Style_10_ch"/>
          <w:sz w:val="28"/>
        </w:rPr>
      </w:pPr>
      <w:r>
        <w:rPr>
          <w:rStyle w:val="Style_10_ch"/>
          <w:sz w:val="28"/>
        </w:rPr>
        <w:t xml:space="preserve"> – виртуальные лаборатории;</w:t>
      </w:r>
    </w:p>
    <w:p w14:paraId="B10E0000">
      <w:pPr>
        <w:pStyle w:val="Style_8"/>
        <w:spacing w:line="276" w:lineRule="auto"/>
        <w:ind w:firstLine="360" w:left="0"/>
        <w:rPr>
          <w:rStyle w:val="Style_10_ch"/>
          <w:sz w:val="28"/>
        </w:rPr>
      </w:pPr>
      <w:r>
        <w:rPr>
          <w:rStyle w:val="Style_10_ch"/>
          <w:sz w:val="28"/>
        </w:rPr>
        <w:t xml:space="preserve"> – компьютерные модели;</w:t>
      </w:r>
    </w:p>
    <w:p w14:paraId="B20E0000">
      <w:pPr>
        <w:pStyle w:val="Style_8"/>
        <w:spacing w:line="276" w:lineRule="auto"/>
        <w:ind w:firstLine="360" w:left="0"/>
        <w:rPr>
          <w:rStyle w:val="Style_10_ch"/>
          <w:sz w:val="28"/>
        </w:rPr>
      </w:pPr>
      <w:r>
        <w:rPr>
          <w:rStyle w:val="Style_10_ch"/>
          <w:sz w:val="28"/>
        </w:rPr>
        <w:t xml:space="preserve"> – электронные плакаты;</w:t>
      </w:r>
    </w:p>
    <w:p w14:paraId="B30E0000">
      <w:pPr>
        <w:pStyle w:val="Style_8"/>
        <w:spacing w:line="276" w:lineRule="auto"/>
        <w:ind w:firstLine="360" w:left="0"/>
        <w:rPr>
          <w:rStyle w:val="Style_10_ch"/>
          <w:sz w:val="28"/>
        </w:rPr>
      </w:pPr>
      <w:r>
        <w:rPr>
          <w:rStyle w:val="Style_10_ch"/>
          <w:sz w:val="28"/>
        </w:rPr>
        <w:t xml:space="preserve"> – типовые задачи в электронном представлении;</w:t>
      </w:r>
    </w:p>
    <w:p w14:paraId="B40E0000">
      <w:pPr>
        <w:pStyle w:val="Style_8"/>
        <w:widowControl w:val="1"/>
        <w:numPr>
          <w:ilvl w:val="0"/>
          <w:numId w:val="73"/>
        </w:numPr>
        <w:spacing w:after="200" w:line="276" w:lineRule="auto"/>
        <w:ind w:firstLine="360" w:left="0"/>
        <w:contextualSpacing w:val="1"/>
        <w:rPr>
          <w:rStyle w:val="Style_10_ch"/>
          <w:sz w:val="28"/>
        </w:rPr>
      </w:pPr>
      <w:r>
        <w:rPr>
          <w:rStyle w:val="Style_10_ch"/>
          <w:sz w:val="28"/>
        </w:rPr>
        <w:t xml:space="preserve">  при работе в специализированных учебных средах;</w:t>
      </w:r>
    </w:p>
    <w:p w14:paraId="B50E0000">
      <w:pPr>
        <w:pStyle w:val="Style_8"/>
        <w:widowControl w:val="1"/>
        <w:numPr>
          <w:ilvl w:val="0"/>
          <w:numId w:val="73"/>
        </w:numPr>
        <w:spacing w:after="200" w:line="276" w:lineRule="auto"/>
        <w:ind w:firstLine="360" w:left="0"/>
        <w:contextualSpacing w:val="1"/>
        <w:rPr>
          <w:rStyle w:val="Style_10_ch"/>
          <w:sz w:val="28"/>
        </w:rPr>
      </w:pPr>
      <w:r>
        <w:rPr>
          <w:rStyle w:val="Style_10_ch"/>
          <w:sz w:val="28"/>
        </w:rPr>
        <w:t xml:space="preserve">  при работе над проектами и учебными исследованиями:</w:t>
      </w:r>
    </w:p>
    <w:p w14:paraId="B60E0000">
      <w:pPr>
        <w:pStyle w:val="Style_8"/>
        <w:spacing w:line="276" w:lineRule="auto"/>
        <w:ind w:firstLine="360" w:left="0"/>
        <w:rPr>
          <w:rStyle w:val="Style_10_ch"/>
          <w:sz w:val="28"/>
        </w:rPr>
      </w:pPr>
      <w:r>
        <w:rPr>
          <w:rStyle w:val="Style_10_ch"/>
          <w:sz w:val="28"/>
        </w:rPr>
        <w:t xml:space="preserve"> – поиск информации;</w:t>
      </w:r>
    </w:p>
    <w:p w14:paraId="B70E0000">
      <w:pPr>
        <w:pStyle w:val="Style_8"/>
        <w:spacing w:line="276" w:lineRule="auto"/>
        <w:ind w:firstLine="360" w:left="0"/>
        <w:rPr>
          <w:rStyle w:val="Style_10_ch"/>
          <w:sz w:val="28"/>
        </w:rPr>
      </w:pPr>
      <w:r>
        <w:rPr>
          <w:rStyle w:val="Style_10_ch"/>
          <w:sz w:val="28"/>
        </w:rPr>
        <w:t xml:space="preserve"> – исследования;</w:t>
      </w:r>
    </w:p>
    <w:p w14:paraId="B80E0000">
      <w:pPr>
        <w:pStyle w:val="Style_8"/>
        <w:spacing w:line="276" w:lineRule="auto"/>
        <w:ind w:firstLine="360" w:left="0"/>
        <w:rPr>
          <w:rStyle w:val="Style_10_ch"/>
          <w:sz w:val="28"/>
        </w:rPr>
      </w:pPr>
      <w:r>
        <w:rPr>
          <w:rStyle w:val="Style_10_ch"/>
          <w:sz w:val="28"/>
        </w:rPr>
        <w:t xml:space="preserve"> – проектирование;</w:t>
      </w:r>
    </w:p>
    <w:p w14:paraId="B90E0000">
      <w:pPr>
        <w:pStyle w:val="Style_8"/>
        <w:spacing w:line="276" w:lineRule="auto"/>
        <w:ind w:firstLine="360" w:left="0"/>
        <w:rPr>
          <w:rStyle w:val="Style_10_ch"/>
          <w:sz w:val="28"/>
        </w:rPr>
      </w:pPr>
      <w:r>
        <w:rPr>
          <w:rStyle w:val="Style_10_ch"/>
          <w:sz w:val="28"/>
        </w:rPr>
        <w:t>– создание ИКТ-проектов,</w:t>
      </w:r>
    </w:p>
    <w:p w14:paraId="BA0E0000">
      <w:pPr>
        <w:pStyle w:val="Style_8"/>
        <w:spacing w:line="276" w:lineRule="auto"/>
        <w:ind w:firstLine="360" w:left="0"/>
        <w:rPr>
          <w:rStyle w:val="Style_10_ch"/>
          <w:sz w:val="28"/>
        </w:rPr>
      </w:pPr>
      <w:r>
        <w:rPr>
          <w:rStyle w:val="Style_10_ch"/>
          <w:sz w:val="28"/>
        </w:rPr>
        <w:t xml:space="preserve"> </w:t>
      </w:r>
      <w:r>
        <w:rPr>
          <w:rStyle w:val="Style_10_ch"/>
          <w:sz w:val="28"/>
        </w:rPr>
        <w:t>– оформление, презентации;</w:t>
      </w:r>
    </w:p>
    <w:p w14:paraId="BB0E0000">
      <w:pPr>
        <w:pStyle w:val="Style_8"/>
        <w:widowControl w:val="1"/>
        <w:numPr>
          <w:ilvl w:val="0"/>
          <w:numId w:val="73"/>
        </w:numPr>
        <w:spacing w:after="200" w:line="276" w:lineRule="auto"/>
        <w:ind w:firstLine="360" w:left="0"/>
        <w:contextualSpacing w:val="1"/>
        <w:rPr>
          <w:rStyle w:val="Style_10_ch"/>
          <w:sz w:val="28"/>
        </w:rPr>
      </w:pPr>
      <w:r>
        <w:rPr>
          <w:rStyle w:val="Style_10_ch"/>
          <w:sz w:val="28"/>
        </w:rPr>
        <w:t xml:space="preserve">  при включении в учебный процесс элементов дистанционного образования.</w:t>
      </w:r>
    </w:p>
    <w:p w14:paraId="BC0E0000">
      <w:pPr>
        <w:spacing w:line="276" w:lineRule="auto"/>
        <w:ind w:firstLine="360" w:left="0"/>
        <w:jc w:val="both"/>
        <w:rPr>
          <w:rStyle w:val="Style_10_ch"/>
          <w:i w:val="1"/>
          <w:sz w:val="28"/>
        </w:rPr>
      </w:pPr>
      <w:r>
        <w:rPr>
          <w:rStyle w:val="Style_10_ch"/>
          <w:sz w:val="28"/>
        </w:rPr>
        <w:t xml:space="preserve">При наличии широкополосного доступа в Интернет возможно применение в учебном процессе онлайновых специализированных учебных сред. Очень хорошие возможности для формирования ИКТ-компетентности предоставляют такие </w:t>
      </w:r>
      <w:r>
        <w:rPr>
          <w:rStyle w:val="Style_10_ch"/>
          <w:b w:val="1"/>
          <w:sz w:val="28"/>
        </w:rPr>
        <w:t>формы учебной деятельности</w:t>
      </w:r>
      <w:r>
        <w:rPr>
          <w:rStyle w:val="Style_10_ch"/>
          <w:sz w:val="28"/>
        </w:rPr>
        <w:t>, как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или других электронных образовательных ресурсов. Включение элементов дистанционного обучения в учебный процесс может происходить, благодаря автоматизированным фрагментам учебных курсов, реализующих технологии программированного обучения.</w:t>
      </w:r>
    </w:p>
    <w:p w14:paraId="BD0E0000">
      <w:pPr>
        <w:pStyle w:val="Style_56"/>
        <w:spacing w:after="120" w:before="240" w:line="276" w:lineRule="auto"/>
        <w:ind/>
        <w:jc w:val="center"/>
        <w:rPr>
          <w:rFonts w:ascii="Times New Roman" w:hAnsi="Times New Roman"/>
          <w:b w:val="1"/>
          <w:sz w:val="28"/>
        </w:rPr>
      </w:pPr>
      <w:r>
        <w:rPr>
          <w:rFonts w:ascii="Times New Roman" w:hAnsi="Times New Roman"/>
          <w:b w:val="1"/>
          <w:sz w:val="28"/>
        </w:rPr>
        <w:t>Функции ИКТ-компетентных учащихся</w:t>
      </w:r>
    </w:p>
    <w:p w14:paraId="BE0E0000">
      <w:pPr>
        <w:pStyle w:val="Style_56"/>
        <w:spacing w:line="276" w:lineRule="auto"/>
        <w:ind w:firstLine="360" w:left="0"/>
        <w:jc w:val="both"/>
        <w:rPr>
          <w:rFonts w:ascii="Times New Roman" w:hAnsi="Times New Roman"/>
          <w:sz w:val="28"/>
        </w:rPr>
      </w:pPr>
      <w:r>
        <w:rPr>
          <w:rFonts w:ascii="Times New Roman" w:hAnsi="Times New Roman"/>
          <w:sz w:val="28"/>
        </w:rPr>
        <w:t>Роли учащихся следует отвести особое место в процессе формирование ИКТ-компетентностей у субъектов образовательного процесса, они могут реализовывать целый ряд существенных функций. Эффективная модель –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отдельные элементы учебных курсов с ИКТ-поддержкой, готовить уроки с ИКТ-поддержкой.</w:t>
      </w:r>
    </w:p>
    <w:p w14:paraId="BF0E0000">
      <w:pPr>
        <w:pStyle w:val="Style_56"/>
        <w:spacing w:line="276" w:lineRule="auto"/>
        <w:ind w:firstLine="360" w:left="0"/>
        <w:jc w:val="both"/>
        <w:rPr>
          <w:rFonts w:ascii="Times New Roman" w:hAnsi="Times New Roman"/>
          <w:sz w:val="28"/>
        </w:rPr>
      </w:pPr>
      <w:r>
        <w:rPr>
          <w:rFonts w:ascii="Times New Roman" w:hAnsi="Times New Roman"/>
          <w:sz w:val="28"/>
        </w:rPr>
        <w:t xml:space="preserve">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w:t>
      </w:r>
    </w:p>
    <w:p w14:paraId="C00E0000">
      <w:pPr>
        <w:pStyle w:val="Style_56"/>
        <w:spacing w:line="276" w:lineRule="auto"/>
        <w:ind w:firstLine="360" w:left="0"/>
        <w:jc w:val="center"/>
        <w:rPr>
          <w:rFonts w:ascii="Times New Roman" w:hAnsi="Times New Roman"/>
          <w:sz w:val="28"/>
        </w:rPr>
      </w:pPr>
      <w:r>
        <w:rPr>
          <w:rFonts w:ascii="Times New Roman" w:hAnsi="Times New Roman"/>
          <w:b w:val="1"/>
          <w:sz w:val="28"/>
        </w:rPr>
        <w:t>Общие принципы формирования ИКТ-компетентности</w:t>
      </w:r>
      <w:r>
        <w:rPr>
          <w:rFonts w:ascii="Times New Roman" w:hAnsi="Times New Roman"/>
          <w:b w:val="1"/>
          <w:sz w:val="28"/>
        </w:rPr>
        <w:br/>
      </w:r>
      <w:r>
        <w:rPr>
          <w:rFonts w:ascii="Times New Roman" w:hAnsi="Times New Roman"/>
          <w:b w:val="1"/>
          <w:sz w:val="28"/>
        </w:rPr>
        <w:t>в образовательных областях</w:t>
      </w:r>
    </w:p>
    <w:p w14:paraId="C10E0000">
      <w:pPr>
        <w:pStyle w:val="Style_56"/>
        <w:spacing w:line="276" w:lineRule="auto"/>
        <w:ind w:firstLine="360" w:left="0"/>
        <w:jc w:val="both"/>
        <w:rPr>
          <w:rFonts w:ascii="Times New Roman" w:hAnsi="Times New Roman"/>
          <w:sz w:val="28"/>
        </w:rPr>
      </w:pPr>
      <w:r>
        <w:rPr>
          <w:rFonts w:ascii="Times New Roman" w:hAnsi="Times New Roman"/>
          <w:sz w:val="28"/>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14:paraId="C20E0000">
      <w:pPr>
        <w:pStyle w:val="Style_56"/>
        <w:spacing w:line="276" w:lineRule="auto"/>
        <w:ind w:firstLine="360" w:left="0"/>
        <w:jc w:val="both"/>
        <w:rPr>
          <w:rFonts w:ascii="Times New Roman" w:hAnsi="Times New Roman"/>
          <w:sz w:val="28"/>
        </w:rPr>
      </w:pPr>
      <w:r>
        <w:rPr>
          <w:rFonts w:ascii="Times New Roman" w:hAnsi="Times New Roman"/>
          <w:sz w:val="28"/>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14:paraId="C30E0000">
      <w:pPr>
        <w:pStyle w:val="Style_56"/>
        <w:spacing w:line="276" w:lineRule="auto"/>
        <w:ind w:firstLine="360" w:left="0"/>
        <w:jc w:val="both"/>
        <w:rPr>
          <w:rFonts w:ascii="Times New Roman" w:hAnsi="Times New Roman"/>
          <w:sz w:val="28"/>
        </w:rPr>
      </w:pPr>
      <w:r>
        <w:rPr>
          <w:rFonts w:ascii="Times New Roman" w:hAnsi="Times New Roman"/>
          <w:sz w:val="28"/>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14:paraId="C40E0000">
      <w:pPr>
        <w:pStyle w:val="Style_56"/>
        <w:spacing w:line="276" w:lineRule="auto"/>
        <w:ind w:firstLine="360" w:left="0"/>
        <w:jc w:val="both"/>
        <w:rPr>
          <w:rFonts w:ascii="Times New Roman" w:hAnsi="Times New Roman"/>
          <w:sz w:val="28"/>
        </w:rPr>
      </w:pPr>
      <w:r>
        <w:rPr>
          <w:rFonts w:ascii="Times New Roman" w:hAnsi="Times New Roman"/>
          <w:sz w:val="28"/>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14:paraId="C50E0000">
      <w:pPr>
        <w:pStyle w:val="Style_56"/>
        <w:spacing w:line="276" w:lineRule="auto"/>
        <w:ind w:firstLine="360" w:left="0"/>
        <w:jc w:val="both"/>
        <w:rPr>
          <w:rFonts w:ascii="Times New Roman" w:hAnsi="Times New Roman"/>
          <w:sz w:val="28"/>
        </w:rPr>
      </w:pPr>
      <w:r>
        <w:rPr>
          <w:rFonts w:ascii="Times New Roman" w:hAnsi="Times New Roman"/>
          <w:sz w:val="28"/>
        </w:rPr>
        <w:t>Перечисленные положения применимы  при формирования ИКТ-компетентности и в начальной и в основной школе.</w:t>
      </w:r>
    </w:p>
    <w:p w14:paraId="C60E0000">
      <w:pPr>
        <w:pStyle w:val="Style_56"/>
        <w:spacing w:line="276" w:lineRule="auto"/>
        <w:ind w:firstLine="360" w:left="0"/>
        <w:jc w:val="both"/>
        <w:rPr>
          <w:rFonts w:ascii="Times New Roman" w:hAnsi="Times New Roman"/>
          <w:sz w:val="28"/>
        </w:rPr>
      </w:pPr>
      <w:r>
        <w:rPr>
          <w:rFonts w:ascii="Times New Roman" w:hAnsi="Times New Roman"/>
          <w:sz w:val="28"/>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14:paraId="C70E0000">
      <w:pPr>
        <w:pStyle w:val="Style_56"/>
        <w:spacing w:line="276" w:lineRule="auto"/>
        <w:ind w:firstLine="360" w:left="0"/>
        <w:jc w:val="both"/>
        <w:rPr>
          <w:rFonts w:ascii="Times New Roman" w:hAnsi="Times New Roman"/>
          <w:sz w:val="28"/>
        </w:rPr>
      </w:pPr>
      <w:r>
        <w:rPr>
          <w:rFonts w:ascii="Times New Roman" w:hAnsi="Times New Roman"/>
          <w:sz w:val="28"/>
        </w:rPr>
        <w:t>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14:paraId="C80E0000">
      <w:pPr>
        <w:pStyle w:val="Style_56"/>
        <w:spacing w:line="276" w:lineRule="auto"/>
        <w:ind w:firstLine="360" w:left="0"/>
        <w:jc w:val="both"/>
        <w:rPr>
          <w:rFonts w:ascii="Times New Roman" w:hAnsi="Times New Roman"/>
          <w:sz w:val="28"/>
        </w:rPr>
      </w:pPr>
      <w:r>
        <w:rPr>
          <w:rFonts w:ascii="Times New Roman" w:hAnsi="Times New Roman"/>
          <w:sz w:val="28"/>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14:paraId="C90E0000">
      <w:pPr>
        <w:spacing w:line="276" w:lineRule="auto"/>
        <w:ind w:firstLine="454" w:left="0"/>
        <w:contextualSpacing w:val="1"/>
        <w:jc w:val="center"/>
        <w:rPr>
          <w:b w:val="1"/>
          <w:sz w:val="28"/>
        </w:rPr>
      </w:pPr>
    </w:p>
    <w:p w14:paraId="CA0E0000">
      <w:pPr>
        <w:spacing w:line="276" w:lineRule="auto"/>
        <w:ind w:firstLine="454" w:left="0"/>
        <w:contextualSpacing w:val="1"/>
        <w:jc w:val="center"/>
        <w:rPr>
          <w:b w:val="1"/>
          <w:sz w:val="28"/>
        </w:rPr>
      </w:pPr>
      <w:r>
        <w:rPr>
          <w:b w:val="1"/>
          <w:sz w:val="28"/>
        </w:rPr>
        <w:t>Перечень и описание основных элементов ИКТ-компетенций и инструментов их использования</w:t>
      </w:r>
    </w:p>
    <w:p w14:paraId="CB0E0000">
      <w:pPr>
        <w:spacing w:line="276" w:lineRule="auto"/>
        <w:ind/>
        <w:contextualSpacing w:val="1"/>
        <w:jc w:val="both"/>
        <w:rPr>
          <w:sz w:val="28"/>
        </w:rPr>
      </w:pPr>
      <w:r>
        <w:rPr>
          <w:sz w:val="28"/>
        </w:rPr>
        <w:t xml:space="preserve">1. </w:t>
      </w:r>
      <w:r>
        <w:rPr>
          <w:b w:val="1"/>
          <w:sz w:val="28"/>
        </w:rPr>
        <w:t>Обращение с устройствами ИКТ</w:t>
      </w:r>
      <w:r>
        <w:rPr>
          <w:sz w:val="28"/>
        </w:rPr>
        <w:t>:</w:t>
      </w:r>
    </w:p>
    <w:p w14:paraId="CC0E0000">
      <w:pPr>
        <w:pStyle w:val="Style_8"/>
        <w:widowControl w:val="1"/>
        <w:numPr>
          <w:ilvl w:val="0"/>
          <w:numId w:val="73"/>
        </w:numPr>
        <w:spacing w:line="276" w:lineRule="auto"/>
        <w:ind w:firstLine="0" w:left="0"/>
        <w:contextualSpacing w:val="1"/>
        <w:rPr>
          <w:sz w:val="28"/>
        </w:rPr>
      </w:pPr>
      <w:r>
        <w:rPr>
          <w:sz w:val="28"/>
        </w:rPr>
        <w:t>понимание основных принципов работы устройств ИКТ;</w:t>
      </w:r>
    </w:p>
    <w:p w14:paraId="CD0E0000">
      <w:pPr>
        <w:pStyle w:val="Style_8"/>
        <w:widowControl w:val="1"/>
        <w:numPr>
          <w:ilvl w:val="0"/>
          <w:numId w:val="73"/>
        </w:numPr>
        <w:spacing w:line="276" w:lineRule="auto"/>
        <w:ind w:firstLine="0" w:left="0"/>
        <w:contextualSpacing w:val="1"/>
        <w:rPr>
          <w:sz w:val="28"/>
        </w:rPr>
      </w:pPr>
      <w:r>
        <w:rPr>
          <w:sz w:val="28"/>
        </w:rPr>
        <w:t>подключение устройств ИКТ к электрической сети, использование аккумуляторов;</w:t>
      </w:r>
    </w:p>
    <w:p w14:paraId="CE0E0000">
      <w:pPr>
        <w:pStyle w:val="Style_8"/>
        <w:widowControl w:val="1"/>
        <w:numPr>
          <w:ilvl w:val="0"/>
          <w:numId w:val="73"/>
        </w:numPr>
        <w:spacing w:line="276" w:lineRule="auto"/>
        <w:ind w:firstLine="0" w:left="0"/>
        <w:contextualSpacing w:val="1"/>
        <w:rPr>
          <w:sz w:val="28"/>
        </w:rPr>
      </w:pPr>
      <w:r>
        <w:rPr>
          <w:sz w:val="28"/>
        </w:rPr>
        <w:t xml:space="preserve">включение и выключение устройств ИКТ. </w:t>
      </w:r>
      <w:r>
        <w:rPr>
          <w:sz w:val="28"/>
        </w:rPr>
        <w:t>Вход в операционную систему;</w:t>
      </w:r>
    </w:p>
    <w:p w14:paraId="CF0E0000">
      <w:pPr>
        <w:pStyle w:val="Style_8"/>
        <w:widowControl w:val="1"/>
        <w:numPr>
          <w:ilvl w:val="0"/>
          <w:numId w:val="73"/>
        </w:numPr>
        <w:spacing w:line="276" w:lineRule="auto"/>
        <w:ind w:firstLine="0" w:left="0"/>
        <w:contextualSpacing w:val="1"/>
        <w:rPr>
          <w:sz w:val="28"/>
        </w:rPr>
      </w:pPr>
      <w:r>
        <w:rPr>
          <w:sz w:val="28"/>
        </w:rPr>
        <w:t>базовые действия с экранными объектами;</w:t>
      </w:r>
    </w:p>
    <w:p w14:paraId="D00E0000">
      <w:pPr>
        <w:pStyle w:val="Style_8"/>
        <w:widowControl w:val="1"/>
        <w:numPr>
          <w:ilvl w:val="0"/>
          <w:numId w:val="73"/>
        </w:numPr>
        <w:spacing w:line="276" w:lineRule="auto"/>
        <w:ind w:firstLine="0" w:left="0"/>
        <w:contextualSpacing w:val="1"/>
        <w:rPr>
          <w:sz w:val="28"/>
        </w:rPr>
      </w:pPr>
      <w:r>
        <w:rPr>
          <w:sz w:val="28"/>
        </w:rPr>
        <w:t>соединение устройств ИКТ с использованием проводных и беспроводных технологий;</w:t>
      </w:r>
    </w:p>
    <w:p w14:paraId="D10E0000">
      <w:pPr>
        <w:pStyle w:val="Style_8"/>
        <w:widowControl w:val="1"/>
        <w:numPr>
          <w:ilvl w:val="0"/>
          <w:numId w:val="73"/>
        </w:numPr>
        <w:spacing w:line="276" w:lineRule="auto"/>
        <w:ind w:firstLine="0" w:left="0"/>
        <w:contextualSpacing w:val="1"/>
        <w:rPr>
          <w:sz w:val="28"/>
        </w:rPr>
      </w:pPr>
      <w:r>
        <w:rPr>
          <w:sz w:val="28"/>
        </w:rPr>
        <w:t>информационное подключение к локальной сети и глобальной сети Интернет;</w:t>
      </w:r>
    </w:p>
    <w:p w14:paraId="D20E0000">
      <w:pPr>
        <w:pStyle w:val="Style_8"/>
        <w:widowControl w:val="1"/>
        <w:numPr>
          <w:ilvl w:val="0"/>
          <w:numId w:val="73"/>
        </w:numPr>
        <w:spacing w:line="276" w:lineRule="auto"/>
        <w:ind w:firstLine="0" w:left="0"/>
        <w:contextualSpacing w:val="1"/>
        <w:rPr>
          <w:sz w:val="28"/>
        </w:rPr>
      </w:pPr>
      <w:r>
        <w:rPr>
          <w:sz w:val="28"/>
        </w:rPr>
        <w:t xml:space="preserve">вход в информационную среду учреждения, в том числе – через Интернет, средства безопасности входа. </w:t>
      </w:r>
      <w:r>
        <w:rPr>
          <w:sz w:val="28"/>
        </w:rPr>
        <w:t>Размещение информационного объекта (сообщения) в информационной среде;</w:t>
      </w:r>
    </w:p>
    <w:p w14:paraId="D30E0000">
      <w:pPr>
        <w:pStyle w:val="Style_8"/>
        <w:widowControl w:val="1"/>
        <w:numPr>
          <w:ilvl w:val="0"/>
          <w:numId w:val="73"/>
        </w:numPr>
        <w:spacing w:line="276" w:lineRule="auto"/>
        <w:ind w:firstLine="0" w:left="0"/>
        <w:contextualSpacing w:val="1"/>
        <w:rPr>
          <w:sz w:val="28"/>
        </w:rPr>
      </w:pPr>
      <w:r>
        <w:rPr>
          <w:sz w:val="28"/>
        </w:rPr>
        <w:t>обеспечение надежного функционирования устройств ИКТ;</w:t>
      </w:r>
    </w:p>
    <w:p w14:paraId="D40E0000">
      <w:pPr>
        <w:pStyle w:val="Style_8"/>
        <w:widowControl w:val="1"/>
        <w:numPr>
          <w:ilvl w:val="0"/>
          <w:numId w:val="73"/>
        </w:numPr>
        <w:spacing w:line="276" w:lineRule="auto"/>
        <w:ind w:firstLine="0" w:left="0"/>
        <w:contextualSpacing w:val="1"/>
        <w:rPr>
          <w:sz w:val="28"/>
        </w:rPr>
      </w:pPr>
      <w:r>
        <w:rPr>
          <w:sz w:val="28"/>
        </w:rPr>
        <w:t xml:space="preserve">вывод информации на бумагу и в трехмерную материальную среду (печать). </w:t>
      </w:r>
      <w:r>
        <w:rPr>
          <w:sz w:val="28"/>
        </w:rPr>
        <w:t>Обращение с расходными материалами;</w:t>
      </w:r>
    </w:p>
    <w:p w14:paraId="D50E0000">
      <w:pPr>
        <w:pStyle w:val="Style_8"/>
        <w:widowControl w:val="1"/>
        <w:numPr>
          <w:ilvl w:val="0"/>
          <w:numId w:val="73"/>
        </w:numPr>
        <w:spacing w:line="276" w:lineRule="auto"/>
        <w:ind w:firstLine="0" w:left="0"/>
        <w:contextualSpacing w:val="1"/>
        <w:rPr>
          <w:sz w:val="28"/>
        </w:rPr>
      </w:pPr>
      <w:r>
        <w:rPr>
          <w:sz w:val="28"/>
        </w:rPr>
        <w:t>использование основных законов восприятия, обработки и хранения информации человеком;</w:t>
      </w:r>
    </w:p>
    <w:p w14:paraId="D60E0000">
      <w:pPr>
        <w:pStyle w:val="Style_8"/>
        <w:widowControl w:val="1"/>
        <w:numPr>
          <w:ilvl w:val="0"/>
          <w:numId w:val="73"/>
        </w:numPr>
        <w:spacing w:line="276" w:lineRule="auto"/>
        <w:ind w:firstLine="0" w:left="0"/>
        <w:contextualSpacing w:val="1"/>
        <w:rPr>
          <w:sz w:val="28"/>
        </w:rPr>
      </w:pPr>
      <w:r>
        <w:rPr>
          <w:sz w:val="28"/>
        </w:rPr>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p w14:paraId="D70E0000">
      <w:pPr>
        <w:spacing w:line="276" w:lineRule="auto"/>
        <w:ind/>
        <w:contextualSpacing w:val="1"/>
        <w:jc w:val="both"/>
        <w:rPr>
          <w:sz w:val="28"/>
        </w:rPr>
      </w:pPr>
      <w:r>
        <w:rPr>
          <w:sz w:val="28"/>
        </w:rPr>
        <w:t xml:space="preserve">2. </w:t>
      </w:r>
      <w:r>
        <w:rPr>
          <w:b w:val="1"/>
          <w:sz w:val="28"/>
        </w:rPr>
        <w:t>Фиксация, запись изображений и звуков, их обработка</w:t>
      </w:r>
      <w:r>
        <w:rPr>
          <w:sz w:val="28"/>
        </w:rPr>
        <w:t>:</w:t>
      </w:r>
    </w:p>
    <w:p w14:paraId="D80E0000">
      <w:pPr>
        <w:pStyle w:val="Style_8"/>
        <w:widowControl w:val="1"/>
        <w:numPr>
          <w:ilvl w:val="0"/>
          <w:numId w:val="74"/>
        </w:numPr>
        <w:spacing w:line="276" w:lineRule="auto"/>
        <w:ind w:firstLine="0" w:left="0"/>
        <w:contextualSpacing w:val="1"/>
        <w:rPr>
          <w:sz w:val="28"/>
        </w:rPr>
      </w:pPr>
      <w:r>
        <w:rPr>
          <w:sz w:val="28"/>
        </w:rPr>
        <w:t>цифровая фотография, трехмерное сканирование, цифровая звукозапись, цифровая видеосъемка;</w:t>
      </w:r>
    </w:p>
    <w:p w14:paraId="D90E0000">
      <w:pPr>
        <w:pStyle w:val="Style_8"/>
        <w:widowControl w:val="1"/>
        <w:numPr>
          <w:ilvl w:val="0"/>
          <w:numId w:val="74"/>
        </w:numPr>
        <w:spacing w:line="276" w:lineRule="auto"/>
        <w:ind w:firstLine="0" w:left="0"/>
        <w:contextualSpacing w:val="1"/>
        <w:rPr>
          <w:sz w:val="28"/>
        </w:rPr>
      </w:pPr>
      <w:r>
        <w:rPr>
          <w:sz w:val="28"/>
        </w:rPr>
        <w:t>создание мультипликации как последовательности фото-изображений;</w:t>
      </w:r>
    </w:p>
    <w:p w14:paraId="DA0E0000">
      <w:pPr>
        <w:pStyle w:val="Style_8"/>
        <w:widowControl w:val="1"/>
        <w:numPr>
          <w:ilvl w:val="0"/>
          <w:numId w:val="74"/>
        </w:numPr>
        <w:spacing w:line="276" w:lineRule="auto"/>
        <w:ind w:firstLine="0" w:left="0"/>
        <w:contextualSpacing w:val="1"/>
        <w:rPr>
          <w:sz w:val="28"/>
        </w:rPr>
      </w:pPr>
      <w:r>
        <w:rPr>
          <w:sz w:val="28"/>
        </w:rPr>
        <w:t>обработка фотографий;</w:t>
      </w:r>
    </w:p>
    <w:p w14:paraId="DB0E0000">
      <w:pPr>
        <w:pStyle w:val="Style_8"/>
        <w:widowControl w:val="1"/>
        <w:numPr>
          <w:ilvl w:val="0"/>
          <w:numId w:val="74"/>
        </w:numPr>
        <w:spacing w:line="276" w:lineRule="auto"/>
        <w:ind w:firstLine="0" w:left="0"/>
        <w:contextualSpacing w:val="1"/>
        <w:rPr>
          <w:sz w:val="28"/>
        </w:rPr>
      </w:pPr>
      <w:r>
        <w:rPr>
          <w:sz w:val="28"/>
        </w:rPr>
        <w:t>видеомонтаж и озвучивание видео сообщений.</w:t>
      </w:r>
    </w:p>
    <w:p w14:paraId="DC0E0000">
      <w:pPr>
        <w:spacing w:line="276" w:lineRule="auto"/>
        <w:ind/>
        <w:contextualSpacing w:val="1"/>
        <w:jc w:val="both"/>
        <w:rPr>
          <w:sz w:val="28"/>
        </w:rPr>
      </w:pPr>
      <w:r>
        <w:rPr>
          <w:sz w:val="28"/>
        </w:rPr>
        <w:t xml:space="preserve">3. </w:t>
      </w:r>
      <w:r>
        <w:rPr>
          <w:b w:val="1"/>
          <w:sz w:val="28"/>
        </w:rPr>
        <w:t>Создание письменных текстов</w:t>
      </w:r>
      <w:r>
        <w:rPr>
          <w:sz w:val="28"/>
        </w:rPr>
        <w:t>.</w:t>
      </w:r>
    </w:p>
    <w:p w14:paraId="DD0E0000">
      <w:pPr>
        <w:spacing w:line="276" w:lineRule="auto"/>
        <w:ind/>
        <w:contextualSpacing w:val="1"/>
        <w:jc w:val="both"/>
        <w:rPr>
          <w:sz w:val="28"/>
        </w:rPr>
      </w:pPr>
      <w:r>
        <w:rPr>
          <w:sz w:val="28"/>
        </w:rPr>
        <w:t>Сканирование текста и распознавание сканированного текста:</w:t>
      </w:r>
    </w:p>
    <w:p w14:paraId="DE0E0000">
      <w:pPr>
        <w:pStyle w:val="Style_8"/>
        <w:widowControl w:val="1"/>
        <w:numPr>
          <w:ilvl w:val="0"/>
          <w:numId w:val="75"/>
        </w:numPr>
        <w:spacing w:line="276" w:lineRule="auto"/>
        <w:ind w:firstLine="0" w:left="0"/>
        <w:contextualSpacing w:val="1"/>
        <w:rPr>
          <w:sz w:val="28"/>
        </w:rPr>
      </w:pPr>
      <w:r>
        <w:rPr>
          <w:sz w:val="28"/>
        </w:rPr>
        <w:t>ввод русского и иноязычного текста слепым десятипальцевым методом;</w:t>
      </w:r>
    </w:p>
    <w:p w14:paraId="DF0E0000">
      <w:pPr>
        <w:pStyle w:val="Style_8"/>
        <w:widowControl w:val="1"/>
        <w:numPr>
          <w:ilvl w:val="0"/>
          <w:numId w:val="75"/>
        </w:numPr>
        <w:spacing w:line="276" w:lineRule="auto"/>
        <w:ind w:firstLine="0" w:left="0"/>
        <w:contextualSpacing w:val="1"/>
        <w:rPr>
          <w:sz w:val="28"/>
        </w:rPr>
      </w:pPr>
      <w:r>
        <w:rPr>
          <w:sz w:val="28"/>
        </w:rPr>
        <w:t>базовое экранное редактирование текста;</w:t>
      </w:r>
    </w:p>
    <w:p w14:paraId="E00E0000">
      <w:pPr>
        <w:pStyle w:val="Style_8"/>
        <w:widowControl w:val="1"/>
        <w:numPr>
          <w:ilvl w:val="0"/>
          <w:numId w:val="75"/>
        </w:numPr>
        <w:spacing w:line="276" w:lineRule="auto"/>
        <w:ind w:firstLine="0" w:left="0"/>
        <w:contextualSpacing w:val="1"/>
        <w:rPr>
          <w:sz w:val="28"/>
        </w:rPr>
      </w:pPr>
      <w:r>
        <w:rPr>
          <w:sz w:val="28"/>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14:paraId="E10E0000">
      <w:pPr>
        <w:pStyle w:val="Style_8"/>
        <w:widowControl w:val="1"/>
        <w:numPr>
          <w:ilvl w:val="0"/>
          <w:numId w:val="75"/>
        </w:numPr>
        <w:spacing w:line="276" w:lineRule="auto"/>
        <w:ind w:firstLine="0" w:left="0"/>
        <w:contextualSpacing w:val="1"/>
        <w:rPr>
          <w:sz w:val="28"/>
        </w:rPr>
      </w:pPr>
      <w:r>
        <w:rPr>
          <w:sz w:val="28"/>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14:paraId="E20E0000">
      <w:pPr>
        <w:pStyle w:val="Style_8"/>
        <w:widowControl w:val="1"/>
        <w:numPr>
          <w:ilvl w:val="0"/>
          <w:numId w:val="75"/>
        </w:numPr>
        <w:spacing w:line="276" w:lineRule="auto"/>
        <w:ind w:firstLine="0" w:left="0"/>
        <w:contextualSpacing w:val="1"/>
        <w:rPr>
          <w:sz w:val="28"/>
        </w:rPr>
      </w:pPr>
      <w:r>
        <w:rPr>
          <w:sz w:val="28"/>
        </w:rPr>
        <w:t>использование средств орфографического и синтаксического контроля русского текста и текста на иностранном языке;</w:t>
      </w:r>
    </w:p>
    <w:p w14:paraId="E30E0000">
      <w:pPr>
        <w:pStyle w:val="Style_8"/>
        <w:widowControl w:val="1"/>
        <w:numPr>
          <w:ilvl w:val="0"/>
          <w:numId w:val="75"/>
        </w:numPr>
        <w:spacing w:line="276" w:lineRule="auto"/>
        <w:ind w:firstLine="0" w:left="0"/>
        <w:contextualSpacing w:val="1"/>
        <w:rPr>
          <w:sz w:val="28"/>
        </w:rPr>
      </w:pPr>
      <w:r>
        <w:rPr>
          <w:sz w:val="28"/>
        </w:rPr>
        <w:t>издательские технологии.</w:t>
      </w:r>
    </w:p>
    <w:p w14:paraId="E40E0000">
      <w:pPr>
        <w:spacing w:line="276" w:lineRule="auto"/>
        <w:ind/>
        <w:contextualSpacing w:val="1"/>
        <w:jc w:val="both"/>
        <w:rPr>
          <w:sz w:val="28"/>
        </w:rPr>
      </w:pPr>
      <w:r>
        <w:rPr>
          <w:sz w:val="28"/>
        </w:rPr>
        <w:t xml:space="preserve">4. </w:t>
      </w:r>
      <w:r>
        <w:rPr>
          <w:b w:val="1"/>
          <w:sz w:val="28"/>
        </w:rPr>
        <w:t>Создание графических объектов</w:t>
      </w:r>
      <w:r>
        <w:rPr>
          <w:sz w:val="28"/>
        </w:rPr>
        <w:t>:</w:t>
      </w:r>
    </w:p>
    <w:p w14:paraId="E50E0000">
      <w:pPr>
        <w:pStyle w:val="Style_8"/>
        <w:widowControl w:val="1"/>
        <w:numPr>
          <w:ilvl w:val="0"/>
          <w:numId w:val="76"/>
        </w:numPr>
        <w:spacing w:line="276" w:lineRule="auto"/>
        <w:ind w:firstLine="0" w:left="0"/>
        <w:contextualSpacing w:val="1"/>
        <w:rPr>
          <w:sz w:val="28"/>
        </w:rPr>
      </w:pPr>
      <w:r>
        <w:rPr>
          <w:sz w:val="28"/>
        </w:rPr>
        <w:t>создание геометрических объектов;</w:t>
      </w:r>
    </w:p>
    <w:p w14:paraId="E60E0000">
      <w:pPr>
        <w:pStyle w:val="Style_8"/>
        <w:widowControl w:val="1"/>
        <w:numPr>
          <w:ilvl w:val="0"/>
          <w:numId w:val="76"/>
        </w:numPr>
        <w:spacing w:line="276" w:lineRule="auto"/>
        <w:ind w:firstLine="0" w:left="0"/>
        <w:contextualSpacing w:val="1"/>
        <w:rPr>
          <w:sz w:val="28"/>
        </w:rPr>
      </w:pPr>
      <w:r>
        <w:rPr>
          <w:sz w:val="28"/>
        </w:rPr>
        <w:t>создание диаграмм различных видов (алгоритмических, концептуальных, классификационных, организационных, родства и др.) в соответствии с задачами;</w:t>
      </w:r>
    </w:p>
    <w:p w14:paraId="E70E0000">
      <w:pPr>
        <w:pStyle w:val="Style_8"/>
        <w:widowControl w:val="1"/>
        <w:numPr>
          <w:ilvl w:val="0"/>
          <w:numId w:val="76"/>
        </w:numPr>
        <w:spacing w:line="276" w:lineRule="auto"/>
        <w:ind w:firstLine="0" w:left="0"/>
        <w:contextualSpacing w:val="1"/>
        <w:rPr>
          <w:sz w:val="28"/>
        </w:rPr>
      </w:pPr>
      <w:r>
        <w:rPr>
          <w:sz w:val="28"/>
        </w:rPr>
        <w:t>создание специализированных карт и диаграмм: географических (ГИС), хронологических;</w:t>
      </w:r>
    </w:p>
    <w:p w14:paraId="E80E0000">
      <w:pPr>
        <w:pStyle w:val="Style_8"/>
        <w:widowControl w:val="1"/>
        <w:numPr>
          <w:ilvl w:val="0"/>
          <w:numId w:val="76"/>
        </w:numPr>
        <w:spacing w:line="276" w:lineRule="auto"/>
        <w:ind w:firstLine="0" w:left="0"/>
        <w:contextualSpacing w:val="1"/>
        <w:rPr>
          <w:sz w:val="28"/>
        </w:rPr>
      </w:pPr>
      <w:r>
        <w:rPr>
          <w:sz w:val="28"/>
        </w:rPr>
        <w:t>создание графических произведений с проведением рукой произвольных линий;</w:t>
      </w:r>
    </w:p>
    <w:p w14:paraId="E90E0000">
      <w:pPr>
        <w:pStyle w:val="Style_8"/>
        <w:widowControl w:val="1"/>
        <w:numPr>
          <w:ilvl w:val="0"/>
          <w:numId w:val="76"/>
        </w:numPr>
        <w:spacing w:line="276" w:lineRule="auto"/>
        <w:ind w:firstLine="0" w:left="0"/>
        <w:contextualSpacing w:val="1"/>
        <w:rPr>
          <w:sz w:val="28"/>
        </w:rPr>
      </w:pPr>
      <w:r>
        <w:rPr>
          <w:sz w:val="28"/>
        </w:rPr>
        <w:t>создание мультипликации в соответствии с задачами;</w:t>
      </w:r>
    </w:p>
    <w:p w14:paraId="EA0E0000">
      <w:pPr>
        <w:pStyle w:val="Style_8"/>
        <w:widowControl w:val="1"/>
        <w:numPr>
          <w:ilvl w:val="0"/>
          <w:numId w:val="76"/>
        </w:numPr>
        <w:spacing w:line="276" w:lineRule="auto"/>
        <w:ind w:firstLine="0" w:left="0"/>
        <w:contextualSpacing w:val="1"/>
        <w:rPr>
          <w:sz w:val="28"/>
        </w:rPr>
      </w:pPr>
      <w:r>
        <w:rPr>
          <w:sz w:val="28"/>
        </w:rPr>
        <w:t>создание виртуальных моделей трехмерных объектов.</w:t>
      </w:r>
    </w:p>
    <w:p w14:paraId="EB0E0000">
      <w:pPr>
        <w:spacing w:line="276" w:lineRule="auto"/>
        <w:ind/>
        <w:contextualSpacing w:val="1"/>
        <w:jc w:val="both"/>
        <w:rPr>
          <w:sz w:val="28"/>
        </w:rPr>
      </w:pPr>
      <w:r>
        <w:rPr>
          <w:sz w:val="28"/>
        </w:rPr>
        <w:t xml:space="preserve">5. </w:t>
      </w:r>
      <w:r>
        <w:rPr>
          <w:b w:val="1"/>
          <w:sz w:val="28"/>
        </w:rPr>
        <w:t>Создание музыкальных и звуковых объектов</w:t>
      </w:r>
      <w:r>
        <w:rPr>
          <w:sz w:val="28"/>
        </w:rPr>
        <w:t>:</w:t>
      </w:r>
    </w:p>
    <w:p w14:paraId="EC0E0000">
      <w:pPr>
        <w:pStyle w:val="Style_8"/>
        <w:widowControl w:val="1"/>
        <w:numPr>
          <w:ilvl w:val="0"/>
          <w:numId w:val="77"/>
        </w:numPr>
        <w:spacing w:line="276" w:lineRule="auto"/>
        <w:ind w:firstLine="0" w:left="0"/>
        <w:contextualSpacing w:val="1"/>
        <w:rPr>
          <w:sz w:val="28"/>
        </w:rPr>
      </w:pPr>
      <w:r>
        <w:rPr>
          <w:sz w:val="28"/>
        </w:rPr>
        <w:t>использование музыкальных и звуковых редакторов;</w:t>
      </w:r>
    </w:p>
    <w:p w14:paraId="ED0E0000">
      <w:pPr>
        <w:pStyle w:val="Style_8"/>
        <w:widowControl w:val="1"/>
        <w:numPr>
          <w:ilvl w:val="0"/>
          <w:numId w:val="77"/>
        </w:numPr>
        <w:spacing w:line="276" w:lineRule="auto"/>
        <w:ind w:firstLine="0" w:left="0"/>
        <w:contextualSpacing w:val="1"/>
        <w:rPr>
          <w:sz w:val="28"/>
        </w:rPr>
      </w:pPr>
      <w:r>
        <w:rPr>
          <w:sz w:val="28"/>
        </w:rPr>
        <w:t>использование клавишных и кинестетических синтезаторов.</w:t>
      </w:r>
    </w:p>
    <w:p w14:paraId="EE0E0000">
      <w:pPr>
        <w:spacing w:line="276" w:lineRule="auto"/>
        <w:ind/>
        <w:contextualSpacing w:val="1"/>
        <w:jc w:val="both"/>
        <w:rPr>
          <w:sz w:val="28"/>
        </w:rPr>
      </w:pPr>
      <w:r>
        <w:rPr>
          <w:sz w:val="28"/>
        </w:rPr>
        <w:t xml:space="preserve">6. </w:t>
      </w:r>
      <w:r>
        <w:rPr>
          <w:b w:val="1"/>
          <w:sz w:val="28"/>
        </w:rPr>
        <w:t>Создание сообщений (гипермедиа):</w:t>
      </w:r>
    </w:p>
    <w:p w14:paraId="EF0E0000">
      <w:pPr>
        <w:pStyle w:val="Style_8"/>
        <w:widowControl w:val="1"/>
        <w:numPr>
          <w:ilvl w:val="0"/>
          <w:numId w:val="78"/>
        </w:numPr>
        <w:spacing w:line="276" w:lineRule="auto"/>
        <w:ind w:firstLine="0" w:left="0"/>
        <w:contextualSpacing w:val="1"/>
        <w:rPr>
          <w:sz w:val="28"/>
        </w:rPr>
      </w:pPr>
      <w:r>
        <w:rPr>
          <w:sz w:val="28"/>
        </w:rPr>
        <w:t>создание и организация информационных объектов различных видов,  виделинейного или включающего ссылки сопровождения выступления, объекта для самостоятельного просмотра через браузер;</w:t>
      </w:r>
    </w:p>
    <w:p w14:paraId="F00E0000">
      <w:pPr>
        <w:pStyle w:val="Style_8"/>
        <w:widowControl w:val="1"/>
        <w:numPr>
          <w:ilvl w:val="0"/>
          <w:numId w:val="78"/>
        </w:numPr>
        <w:spacing w:line="276" w:lineRule="auto"/>
        <w:ind w:firstLine="0" w:left="0"/>
        <w:contextualSpacing w:val="1"/>
        <w:rPr>
          <w:sz w:val="28"/>
        </w:rPr>
      </w:pPr>
      <w:r>
        <w:rPr>
          <w:sz w:val="28"/>
        </w:rPr>
        <w:t>цитирование и использование внешних ссылок;</w:t>
      </w:r>
    </w:p>
    <w:p w14:paraId="F10E0000">
      <w:pPr>
        <w:pStyle w:val="Style_8"/>
        <w:widowControl w:val="1"/>
        <w:numPr>
          <w:ilvl w:val="0"/>
          <w:numId w:val="78"/>
        </w:numPr>
        <w:spacing w:line="276" w:lineRule="auto"/>
        <w:ind w:firstLine="0" w:left="0"/>
        <w:contextualSpacing w:val="1"/>
        <w:rPr>
          <w:sz w:val="28"/>
        </w:rPr>
      </w:pPr>
      <w:r>
        <w:rPr>
          <w:sz w:val="28"/>
        </w:rPr>
        <w:t>проектирование (дизайн) сообщения в соответствии с его задачами и средствами доставки.</w:t>
      </w:r>
    </w:p>
    <w:p w14:paraId="F20E0000">
      <w:pPr>
        <w:spacing w:line="276" w:lineRule="auto"/>
        <w:ind/>
        <w:contextualSpacing w:val="1"/>
        <w:jc w:val="both"/>
        <w:rPr>
          <w:sz w:val="28"/>
        </w:rPr>
      </w:pPr>
      <w:r>
        <w:rPr>
          <w:sz w:val="28"/>
        </w:rPr>
        <w:t xml:space="preserve">7. </w:t>
      </w:r>
      <w:r>
        <w:rPr>
          <w:b w:val="1"/>
          <w:sz w:val="28"/>
        </w:rPr>
        <w:t>Восприятие, понимание и использование сообщений (гипермедиа):</w:t>
      </w:r>
    </w:p>
    <w:p w14:paraId="F30E0000">
      <w:pPr>
        <w:pStyle w:val="Style_8"/>
        <w:widowControl w:val="1"/>
        <w:numPr>
          <w:ilvl w:val="0"/>
          <w:numId w:val="79"/>
        </w:numPr>
        <w:spacing w:line="276" w:lineRule="auto"/>
        <w:ind w:firstLine="0" w:left="0"/>
        <w:contextualSpacing w:val="1"/>
        <w:rPr>
          <w:sz w:val="28"/>
        </w:rPr>
      </w:pPr>
      <w:r>
        <w:rPr>
          <w:sz w:val="28"/>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14:paraId="F40E0000">
      <w:pPr>
        <w:pStyle w:val="Style_8"/>
        <w:widowControl w:val="1"/>
        <w:numPr>
          <w:ilvl w:val="0"/>
          <w:numId w:val="79"/>
        </w:numPr>
        <w:spacing w:line="276" w:lineRule="auto"/>
        <w:ind w:firstLine="0" w:left="0"/>
        <w:contextualSpacing w:val="1"/>
        <w:rPr>
          <w:sz w:val="28"/>
        </w:rPr>
      </w:pPr>
      <w:r>
        <w:rPr>
          <w:sz w:val="28"/>
        </w:rPr>
        <w:t>формулирование вопросов к сообщению;</w:t>
      </w:r>
    </w:p>
    <w:p w14:paraId="F50E0000">
      <w:pPr>
        <w:pStyle w:val="Style_8"/>
        <w:widowControl w:val="1"/>
        <w:numPr>
          <w:ilvl w:val="0"/>
          <w:numId w:val="79"/>
        </w:numPr>
        <w:spacing w:line="276" w:lineRule="auto"/>
        <w:ind w:firstLine="0" w:left="0"/>
        <w:contextualSpacing w:val="1"/>
        <w:rPr>
          <w:sz w:val="28"/>
        </w:rPr>
      </w:pPr>
      <w:r>
        <w:rPr>
          <w:sz w:val="28"/>
        </w:rPr>
        <w:t>разметка сообщений, в том числе – внутренними и внешними ссылками и комментариями;</w:t>
      </w:r>
    </w:p>
    <w:p w14:paraId="F60E0000">
      <w:pPr>
        <w:pStyle w:val="Style_8"/>
        <w:widowControl w:val="1"/>
        <w:numPr>
          <w:ilvl w:val="0"/>
          <w:numId w:val="79"/>
        </w:numPr>
        <w:spacing w:line="276" w:lineRule="auto"/>
        <w:ind w:firstLine="0" w:left="0"/>
        <w:contextualSpacing w:val="1"/>
        <w:rPr>
          <w:sz w:val="28"/>
        </w:rPr>
      </w:pPr>
      <w:r>
        <w:rPr>
          <w:sz w:val="28"/>
        </w:rPr>
        <w:t>деконструкция сообщений, выделение в них элементов и фрагментов, цитирование;</w:t>
      </w:r>
    </w:p>
    <w:p w14:paraId="F70E0000">
      <w:pPr>
        <w:pStyle w:val="Style_8"/>
        <w:widowControl w:val="1"/>
        <w:numPr>
          <w:ilvl w:val="0"/>
          <w:numId w:val="79"/>
        </w:numPr>
        <w:spacing w:line="276" w:lineRule="auto"/>
        <w:ind w:firstLine="0" w:left="0"/>
        <w:contextualSpacing w:val="1"/>
        <w:rPr>
          <w:sz w:val="28"/>
        </w:rPr>
      </w:pPr>
      <w:r>
        <w:rPr>
          <w:sz w:val="28"/>
        </w:rPr>
        <w:t>описание сообщения (краткое содержание, автор, форма и т.д.);</w:t>
      </w:r>
    </w:p>
    <w:p w14:paraId="F80E0000">
      <w:pPr>
        <w:pStyle w:val="Style_8"/>
        <w:widowControl w:val="1"/>
        <w:numPr>
          <w:ilvl w:val="0"/>
          <w:numId w:val="79"/>
        </w:numPr>
        <w:spacing w:line="276" w:lineRule="auto"/>
        <w:ind w:firstLine="0" w:left="0"/>
        <w:contextualSpacing w:val="1"/>
        <w:rPr>
          <w:sz w:val="28"/>
        </w:rPr>
      </w:pPr>
      <w:r>
        <w:rPr>
          <w:sz w:val="28"/>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как элемент навигаторов (систем глобального позиционирования);</w:t>
      </w:r>
    </w:p>
    <w:p w14:paraId="F90E0000">
      <w:pPr>
        <w:pStyle w:val="Style_8"/>
        <w:widowControl w:val="1"/>
        <w:numPr>
          <w:ilvl w:val="0"/>
          <w:numId w:val="79"/>
        </w:numPr>
        <w:spacing w:line="276" w:lineRule="auto"/>
        <w:ind w:firstLine="0" w:left="0"/>
        <w:contextualSpacing w:val="1"/>
        <w:rPr>
          <w:sz w:val="28"/>
        </w:rPr>
      </w:pPr>
      <w:r>
        <w:rPr>
          <w:sz w:val="28"/>
        </w:rPr>
        <w:t>избирательное отношение к информации, способность к от-казу от потребления ненужной информации.</w:t>
      </w:r>
    </w:p>
    <w:p w14:paraId="FA0E0000">
      <w:pPr>
        <w:spacing w:line="276" w:lineRule="auto"/>
        <w:ind/>
        <w:contextualSpacing w:val="1"/>
        <w:jc w:val="both"/>
        <w:rPr>
          <w:sz w:val="28"/>
        </w:rPr>
      </w:pPr>
      <w:r>
        <w:rPr>
          <w:sz w:val="28"/>
        </w:rPr>
        <w:t xml:space="preserve">8. </w:t>
      </w:r>
      <w:r>
        <w:rPr>
          <w:b w:val="1"/>
          <w:sz w:val="28"/>
        </w:rPr>
        <w:t>Коммуникация и социальное взаимодействие</w:t>
      </w:r>
      <w:r>
        <w:rPr>
          <w:sz w:val="28"/>
        </w:rPr>
        <w:t>:</w:t>
      </w:r>
    </w:p>
    <w:p w14:paraId="FB0E0000">
      <w:pPr>
        <w:pStyle w:val="Style_8"/>
        <w:widowControl w:val="1"/>
        <w:numPr>
          <w:ilvl w:val="0"/>
          <w:numId w:val="80"/>
        </w:numPr>
        <w:spacing w:line="276" w:lineRule="auto"/>
        <w:ind w:firstLine="0" w:left="0"/>
        <w:contextualSpacing w:val="1"/>
        <w:rPr>
          <w:sz w:val="28"/>
        </w:rPr>
      </w:pPr>
      <w:r>
        <w:rPr>
          <w:sz w:val="28"/>
        </w:rPr>
        <w:t>выступление с аудио-видео поддержкой, включая дистанционную аудиторию;</w:t>
      </w:r>
    </w:p>
    <w:p w14:paraId="FC0E0000">
      <w:pPr>
        <w:pStyle w:val="Style_8"/>
        <w:widowControl w:val="1"/>
        <w:numPr>
          <w:ilvl w:val="0"/>
          <w:numId w:val="80"/>
        </w:numPr>
        <w:spacing w:line="276" w:lineRule="auto"/>
        <w:ind w:firstLine="0" w:left="0"/>
        <w:contextualSpacing w:val="1"/>
        <w:rPr>
          <w:sz w:val="28"/>
        </w:rPr>
      </w:pPr>
      <w:r>
        <w:rPr>
          <w:sz w:val="28"/>
        </w:rPr>
        <w:t>участие в обсуждении (видео-аудио, текст);</w:t>
      </w:r>
    </w:p>
    <w:p w14:paraId="FD0E0000">
      <w:pPr>
        <w:pStyle w:val="Style_8"/>
        <w:widowControl w:val="1"/>
        <w:numPr>
          <w:ilvl w:val="0"/>
          <w:numId w:val="80"/>
        </w:numPr>
        <w:spacing w:line="276" w:lineRule="auto"/>
        <w:ind w:firstLine="0" w:left="0"/>
        <w:contextualSpacing w:val="1"/>
        <w:rPr>
          <w:sz w:val="28"/>
        </w:rPr>
      </w:pPr>
      <w:r>
        <w:rPr>
          <w:sz w:val="28"/>
        </w:rP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14:paraId="FE0E0000">
      <w:pPr>
        <w:pStyle w:val="Style_8"/>
        <w:widowControl w:val="1"/>
        <w:numPr>
          <w:ilvl w:val="0"/>
          <w:numId w:val="80"/>
        </w:numPr>
        <w:spacing w:line="276" w:lineRule="auto"/>
        <w:ind w:firstLine="0" w:left="0"/>
        <w:contextualSpacing w:val="1"/>
        <w:rPr>
          <w:sz w:val="28"/>
        </w:rPr>
      </w:pPr>
      <w:r>
        <w:rPr>
          <w:sz w:val="28"/>
        </w:rPr>
        <w:t>личный дневник (блог);</w:t>
      </w:r>
    </w:p>
    <w:p w14:paraId="FF0E0000">
      <w:pPr>
        <w:pStyle w:val="Style_8"/>
        <w:widowControl w:val="1"/>
        <w:numPr>
          <w:ilvl w:val="0"/>
          <w:numId w:val="80"/>
        </w:numPr>
        <w:spacing w:line="276" w:lineRule="auto"/>
        <w:ind w:firstLine="0" w:left="0"/>
        <w:contextualSpacing w:val="1"/>
        <w:rPr>
          <w:sz w:val="28"/>
        </w:rPr>
      </w:pPr>
      <w:r>
        <w:rPr>
          <w:sz w:val="28"/>
        </w:rPr>
        <w:t>вещание, рассылка на целевую аудиторию, подкастинг;</w:t>
      </w:r>
    </w:p>
    <w:p w14:paraId="000F0000">
      <w:pPr>
        <w:pStyle w:val="Style_8"/>
        <w:widowControl w:val="1"/>
        <w:numPr>
          <w:ilvl w:val="0"/>
          <w:numId w:val="80"/>
        </w:numPr>
        <w:spacing w:line="276" w:lineRule="auto"/>
        <w:ind w:firstLine="0" w:left="0"/>
        <w:contextualSpacing w:val="1"/>
        <w:rPr>
          <w:sz w:val="28"/>
        </w:rPr>
      </w:pPr>
      <w:r>
        <w:rPr>
          <w:sz w:val="28"/>
        </w:rPr>
        <w:t>форум;</w:t>
      </w:r>
    </w:p>
    <w:p w14:paraId="010F0000">
      <w:pPr>
        <w:pStyle w:val="Style_8"/>
        <w:widowControl w:val="1"/>
        <w:numPr>
          <w:ilvl w:val="0"/>
          <w:numId w:val="80"/>
        </w:numPr>
        <w:spacing w:line="276" w:lineRule="auto"/>
        <w:ind w:firstLine="0" w:left="0"/>
        <w:contextualSpacing w:val="1"/>
        <w:rPr>
          <w:sz w:val="28"/>
        </w:rPr>
      </w:pPr>
      <w:r>
        <w:rPr>
          <w:sz w:val="28"/>
        </w:rPr>
        <w:t>игровое взаимодействие;</w:t>
      </w:r>
    </w:p>
    <w:p w14:paraId="020F0000">
      <w:pPr>
        <w:pStyle w:val="Style_8"/>
        <w:widowControl w:val="1"/>
        <w:numPr>
          <w:ilvl w:val="0"/>
          <w:numId w:val="80"/>
        </w:numPr>
        <w:spacing w:line="276" w:lineRule="auto"/>
        <w:ind w:firstLine="0" w:left="0"/>
        <w:contextualSpacing w:val="1"/>
        <w:rPr>
          <w:sz w:val="28"/>
        </w:rPr>
      </w:pPr>
      <w:r>
        <w:rPr>
          <w:sz w:val="28"/>
        </w:rPr>
        <w:t>театральное взаимодействие;</w:t>
      </w:r>
    </w:p>
    <w:p w14:paraId="030F0000">
      <w:pPr>
        <w:pStyle w:val="Style_8"/>
        <w:widowControl w:val="1"/>
        <w:numPr>
          <w:ilvl w:val="0"/>
          <w:numId w:val="80"/>
        </w:numPr>
        <w:spacing w:line="276" w:lineRule="auto"/>
        <w:ind w:firstLine="0" w:left="0"/>
        <w:contextualSpacing w:val="1"/>
        <w:rPr>
          <w:sz w:val="28"/>
        </w:rPr>
      </w:pPr>
      <w:r>
        <w:rPr>
          <w:sz w:val="28"/>
        </w:rPr>
        <w:t>взаимодействие в социальных группах и сетях, групповая работа над сообщением (вики);</w:t>
      </w:r>
    </w:p>
    <w:p w14:paraId="040F0000">
      <w:pPr>
        <w:pStyle w:val="Style_8"/>
        <w:widowControl w:val="1"/>
        <w:numPr>
          <w:ilvl w:val="0"/>
          <w:numId w:val="80"/>
        </w:numPr>
        <w:spacing w:line="276" w:lineRule="auto"/>
        <w:ind w:firstLine="0" w:left="0"/>
        <w:contextualSpacing w:val="1"/>
        <w:rPr>
          <w:sz w:val="28"/>
        </w:rPr>
      </w:pPr>
      <w:r>
        <w:rPr>
          <w:sz w:val="28"/>
        </w:rPr>
        <w:t>видео-аудио-фиксация и текстовое комментирование фрагментов образовательного процесса;</w:t>
      </w:r>
    </w:p>
    <w:p w14:paraId="050F0000">
      <w:pPr>
        <w:pStyle w:val="Style_8"/>
        <w:widowControl w:val="1"/>
        <w:numPr>
          <w:ilvl w:val="0"/>
          <w:numId w:val="81"/>
        </w:numPr>
        <w:spacing w:line="276" w:lineRule="auto"/>
        <w:ind w:firstLine="0" w:left="0"/>
        <w:contextualSpacing w:val="1"/>
        <w:rPr>
          <w:sz w:val="28"/>
        </w:rPr>
      </w:pPr>
      <w:r>
        <w:rPr>
          <w:sz w:val="28"/>
        </w:rPr>
        <w:t>образовательное взаимодействие (получение и выполнение заданий, получение комментариев, формирование портфолио);</w:t>
      </w:r>
    </w:p>
    <w:p w14:paraId="060F0000">
      <w:pPr>
        <w:pStyle w:val="Style_8"/>
        <w:widowControl w:val="1"/>
        <w:numPr>
          <w:ilvl w:val="0"/>
          <w:numId w:val="81"/>
        </w:numPr>
        <w:spacing w:line="276" w:lineRule="auto"/>
        <w:ind w:firstLine="0" w:left="0"/>
        <w:contextualSpacing w:val="1"/>
        <w:rPr>
          <w:sz w:val="28"/>
        </w:rPr>
      </w:pPr>
      <w:r>
        <w:rPr>
          <w:sz w:val="28"/>
        </w:rPr>
        <w:t>информационная культура, этика и право. Частная информация. Массовые рассылки. Уважение информационных прав других людей.</w:t>
      </w:r>
    </w:p>
    <w:p w14:paraId="070F0000">
      <w:pPr>
        <w:spacing w:line="276" w:lineRule="auto"/>
        <w:ind/>
        <w:contextualSpacing w:val="1"/>
        <w:jc w:val="both"/>
        <w:rPr>
          <w:sz w:val="28"/>
        </w:rPr>
      </w:pPr>
      <w:r>
        <w:rPr>
          <w:sz w:val="28"/>
        </w:rPr>
        <w:t xml:space="preserve">9. </w:t>
      </w:r>
      <w:r>
        <w:rPr>
          <w:b w:val="1"/>
          <w:sz w:val="28"/>
        </w:rPr>
        <w:t>Поиск информации</w:t>
      </w:r>
      <w:r>
        <w:rPr>
          <w:sz w:val="28"/>
        </w:rPr>
        <w:t>:</w:t>
      </w:r>
    </w:p>
    <w:p w14:paraId="080F0000">
      <w:pPr>
        <w:pStyle w:val="Style_8"/>
        <w:widowControl w:val="1"/>
        <w:numPr>
          <w:ilvl w:val="0"/>
          <w:numId w:val="82"/>
        </w:numPr>
        <w:spacing w:line="276" w:lineRule="auto"/>
        <w:ind w:firstLine="0" w:left="0"/>
        <w:contextualSpacing w:val="1"/>
        <w:rPr>
          <w:sz w:val="28"/>
        </w:rPr>
      </w:pPr>
      <w:r>
        <w:rPr>
          <w:sz w:val="28"/>
        </w:rPr>
        <w:t>приемы поиска информации в Интернет, поисковые сервисы.</w:t>
      </w:r>
    </w:p>
    <w:p w14:paraId="090F0000">
      <w:pPr>
        <w:pStyle w:val="Style_8"/>
        <w:widowControl w:val="1"/>
        <w:numPr>
          <w:ilvl w:val="0"/>
          <w:numId w:val="82"/>
        </w:numPr>
        <w:spacing w:line="276" w:lineRule="auto"/>
        <w:ind w:firstLine="0" w:left="0"/>
        <w:contextualSpacing w:val="1"/>
        <w:rPr>
          <w:sz w:val="28"/>
        </w:rPr>
      </w:pPr>
      <w:r>
        <w:rPr>
          <w:sz w:val="28"/>
        </w:rPr>
        <w:t>построение запросов для поиска информации;</w:t>
      </w:r>
    </w:p>
    <w:p w14:paraId="0A0F0000">
      <w:pPr>
        <w:pStyle w:val="Style_8"/>
        <w:widowControl w:val="1"/>
        <w:numPr>
          <w:ilvl w:val="0"/>
          <w:numId w:val="82"/>
        </w:numPr>
        <w:spacing w:line="276" w:lineRule="auto"/>
        <w:ind w:firstLine="0" w:left="0"/>
        <w:contextualSpacing w:val="1"/>
        <w:rPr>
          <w:sz w:val="28"/>
        </w:rPr>
      </w:pPr>
      <w:r>
        <w:rPr>
          <w:sz w:val="28"/>
        </w:rPr>
        <w:t>анализ результатов запросов;</w:t>
      </w:r>
    </w:p>
    <w:p w14:paraId="0B0F0000">
      <w:pPr>
        <w:pStyle w:val="Style_8"/>
        <w:widowControl w:val="1"/>
        <w:numPr>
          <w:ilvl w:val="0"/>
          <w:numId w:val="82"/>
        </w:numPr>
        <w:spacing w:line="276" w:lineRule="auto"/>
        <w:ind w:firstLine="0" w:left="0"/>
        <w:contextualSpacing w:val="1"/>
        <w:rPr>
          <w:sz w:val="28"/>
        </w:rPr>
      </w:pPr>
      <w:r>
        <w:rPr>
          <w:sz w:val="28"/>
        </w:rPr>
        <w:t>приемы поиска информации на персональном компьютере;</w:t>
      </w:r>
    </w:p>
    <w:p w14:paraId="0C0F0000">
      <w:pPr>
        <w:pStyle w:val="Style_8"/>
        <w:widowControl w:val="1"/>
        <w:numPr>
          <w:ilvl w:val="0"/>
          <w:numId w:val="82"/>
        </w:numPr>
        <w:spacing w:line="276" w:lineRule="auto"/>
        <w:ind w:firstLine="0" w:left="0"/>
        <w:contextualSpacing w:val="1"/>
        <w:rPr>
          <w:sz w:val="28"/>
        </w:rPr>
      </w:pPr>
      <w:r>
        <w:rPr>
          <w:sz w:val="28"/>
        </w:rPr>
        <w:t>особенности поиска информации в информационной среде учреждения и в образовательном пространстве.</w:t>
      </w:r>
    </w:p>
    <w:p w14:paraId="0D0F0000">
      <w:pPr>
        <w:spacing w:line="276" w:lineRule="auto"/>
        <w:ind/>
        <w:contextualSpacing w:val="1"/>
        <w:jc w:val="both"/>
        <w:rPr>
          <w:sz w:val="28"/>
        </w:rPr>
      </w:pPr>
      <w:r>
        <w:rPr>
          <w:sz w:val="28"/>
        </w:rPr>
        <w:t xml:space="preserve">10. </w:t>
      </w:r>
      <w:r>
        <w:rPr>
          <w:b w:val="1"/>
          <w:sz w:val="28"/>
        </w:rPr>
        <w:t>Организация хранения информации</w:t>
      </w:r>
      <w:r>
        <w:rPr>
          <w:sz w:val="28"/>
        </w:rPr>
        <w:t>:</w:t>
      </w:r>
    </w:p>
    <w:p w14:paraId="0E0F0000">
      <w:pPr>
        <w:pStyle w:val="Style_8"/>
        <w:widowControl w:val="1"/>
        <w:numPr>
          <w:ilvl w:val="0"/>
          <w:numId w:val="83"/>
        </w:numPr>
        <w:spacing w:line="276" w:lineRule="auto"/>
        <w:ind w:firstLine="0" w:left="0"/>
        <w:contextualSpacing w:val="1"/>
        <w:rPr>
          <w:sz w:val="28"/>
        </w:rPr>
      </w:pPr>
      <w:r>
        <w:rPr>
          <w:sz w:val="28"/>
        </w:rPr>
        <w:t>описание сообщений. Книги и библиотечные каталоги, использование каталогов для поиска необходимых книг;</w:t>
      </w:r>
    </w:p>
    <w:p w14:paraId="0F0F0000">
      <w:pPr>
        <w:pStyle w:val="Style_8"/>
        <w:widowControl w:val="1"/>
        <w:numPr>
          <w:ilvl w:val="0"/>
          <w:numId w:val="83"/>
        </w:numPr>
        <w:spacing w:line="276" w:lineRule="auto"/>
        <w:ind w:firstLine="0" w:left="0"/>
        <w:contextualSpacing w:val="1"/>
        <w:rPr>
          <w:sz w:val="28"/>
        </w:rPr>
      </w:pPr>
      <w:r>
        <w:rPr>
          <w:sz w:val="28"/>
        </w:rPr>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w:t>
      </w:r>
    </w:p>
    <w:p w14:paraId="100F0000">
      <w:pPr>
        <w:pStyle w:val="Style_8"/>
        <w:widowControl w:val="1"/>
        <w:numPr>
          <w:ilvl w:val="0"/>
          <w:numId w:val="83"/>
        </w:numPr>
        <w:spacing w:line="276" w:lineRule="auto"/>
        <w:ind w:firstLine="0" w:left="0"/>
        <w:contextualSpacing w:val="1"/>
        <w:rPr>
          <w:sz w:val="28"/>
        </w:rPr>
      </w:pPr>
      <w:r>
        <w:rPr>
          <w:sz w:val="28"/>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14:paraId="110F0000">
      <w:pPr>
        <w:pStyle w:val="Style_8"/>
        <w:widowControl w:val="1"/>
        <w:numPr>
          <w:ilvl w:val="0"/>
          <w:numId w:val="83"/>
        </w:numPr>
        <w:spacing w:line="276" w:lineRule="auto"/>
        <w:ind w:firstLine="0" w:left="0"/>
        <w:contextualSpacing w:val="1"/>
        <w:rPr>
          <w:sz w:val="28"/>
        </w:rPr>
      </w:pPr>
      <w:r>
        <w:rPr>
          <w:sz w:val="28"/>
        </w:rPr>
        <w:t>поиск в базе данных, заполнение базы данных, создание базы данных</w:t>
      </w:r>
    </w:p>
    <w:p w14:paraId="120F0000">
      <w:pPr>
        <w:pStyle w:val="Style_8"/>
        <w:widowControl w:val="1"/>
        <w:numPr>
          <w:ilvl w:val="0"/>
          <w:numId w:val="83"/>
        </w:numPr>
        <w:spacing w:line="276" w:lineRule="auto"/>
        <w:ind w:firstLine="0" w:left="0"/>
        <w:contextualSpacing w:val="1"/>
        <w:rPr>
          <w:sz w:val="28"/>
        </w:rPr>
      </w:pPr>
      <w:r>
        <w:rPr>
          <w:sz w:val="28"/>
        </w:rPr>
        <w:t>определители: использование, заполнение, создание;</w:t>
      </w:r>
    </w:p>
    <w:p w14:paraId="130F0000">
      <w:pPr>
        <w:spacing w:line="276" w:lineRule="auto"/>
        <w:ind/>
        <w:contextualSpacing w:val="1"/>
        <w:jc w:val="both"/>
        <w:rPr>
          <w:sz w:val="28"/>
        </w:rPr>
      </w:pPr>
      <w:r>
        <w:rPr>
          <w:sz w:val="28"/>
        </w:rPr>
        <w:t xml:space="preserve">11. </w:t>
      </w:r>
      <w:r>
        <w:rPr>
          <w:b w:val="1"/>
          <w:sz w:val="28"/>
        </w:rPr>
        <w:t>Анализ информации, математическая обработка данных</w:t>
      </w:r>
      <w:r>
        <w:rPr>
          <w:sz w:val="28"/>
        </w:rPr>
        <w:t>:</w:t>
      </w:r>
    </w:p>
    <w:p w14:paraId="140F0000">
      <w:pPr>
        <w:pStyle w:val="Style_8"/>
        <w:widowControl w:val="1"/>
        <w:numPr>
          <w:ilvl w:val="0"/>
          <w:numId w:val="84"/>
        </w:numPr>
        <w:spacing w:line="276" w:lineRule="auto"/>
        <w:ind w:firstLine="0" w:left="0"/>
        <w:contextualSpacing w:val="1"/>
        <w:rPr>
          <w:sz w:val="28"/>
        </w:rPr>
      </w:pPr>
      <w:r>
        <w:rPr>
          <w:sz w:val="28"/>
        </w:rPr>
        <w:t xml:space="preserve">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w:t>
      </w:r>
      <w:r>
        <w:rPr>
          <w:sz w:val="28"/>
        </w:rPr>
        <w:t>Соединение средств цифровой и видео фиксации. Построение математических моделей;</w:t>
      </w:r>
    </w:p>
    <w:p w14:paraId="150F0000">
      <w:pPr>
        <w:pStyle w:val="Style_8"/>
        <w:widowControl w:val="1"/>
        <w:numPr>
          <w:ilvl w:val="0"/>
          <w:numId w:val="84"/>
        </w:numPr>
        <w:spacing w:line="276" w:lineRule="auto"/>
        <w:ind w:firstLine="0" w:left="0"/>
        <w:contextualSpacing w:val="1"/>
        <w:rPr>
          <w:sz w:val="28"/>
        </w:rPr>
      </w:pPr>
      <w:r>
        <w:rPr>
          <w:sz w:val="28"/>
        </w:rPr>
        <w:t>постановка эксперимента и исследование в виртуальных лабораториях по естественным наукам и математике и информатике</w:t>
      </w:r>
    </w:p>
    <w:p w14:paraId="160F0000">
      <w:pPr>
        <w:spacing w:line="276" w:lineRule="auto"/>
        <w:ind/>
        <w:contextualSpacing w:val="1"/>
        <w:jc w:val="both"/>
        <w:rPr>
          <w:sz w:val="28"/>
        </w:rPr>
      </w:pPr>
      <w:r>
        <w:rPr>
          <w:sz w:val="28"/>
        </w:rPr>
        <w:t xml:space="preserve">12. </w:t>
      </w:r>
      <w:r>
        <w:rPr>
          <w:b w:val="1"/>
          <w:sz w:val="28"/>
        </w:rPr>
        <w:t>Моделирование и проектирование, управление</w:t>
      </w:r>
      <w:r>
        <w:rPr>
          <w:sz w:val="28"/>
        </w:rPr>
        <w:t>:</w:t>
      </w:r>
    </w:p>
    <w:p w14:paraId="170F0000">
      <w:pPr>
        <w:pStyle w:val="Style_8"/>
        <w:widowControl w:val="1"/>
        <w:numPr>
          <w:ilvl w:val="0"/>
          <w:numId w:val="85"/>
        </w:numPr>
        <w:spacing w:line="276" w:lineRule="auto"/>
        <w:ind w:firstLine="0" w:left="0"/>
        <w:contextualSpacing w:val="1"/>
        <w:rPr>
          <w:sz w:val="28"/>
        </w:rPr>
      </w:pPr>
      <w:r>
        <w:rPr>
          <w:sz w:val="28"/>
        </w:rPr>
        <w:t>моделирование с использованием виртуальных конструкторов;</w:t>
      </w:r>
    </w:p>
    <w:p w14:paraId="180F0000">
      <w:pPr>
        <w:pStyle w:val="Style_8"/>
        <w:widowControl w:val="1"/>
        <w:numPr>
          <w:ilvl w:val="0"/>
          <w:numId w:val="85"/>
        </w:numPr>
        <w:spacing w:line="276" w:lineRule="auto"/>
        <w:ind w:firstLine="0" w:left="0"/>
        <w:contextualSpacing w:val="1"/>
        <w:rPr>
          <w:sz w:val="28"/>
        </w:rPr>
      </w:pPr>
      <w:r>
        <w:rPr>
          <w:sz w:val="28"/>
        </w:rPr>
        <w:t>конструирование, моделирование с использованием материальных конструкторов с компьютерным управлением и обратной связью;</w:t>
      </w:r>
    </w:p>
    <w:p w14:paraId="190F0000">
      <w:pPr>
        <w:pStyle w:val="Style_8"/>
        <w:widowControl w:val="1"/>
        <w:numPr>
          <w:ilvl w:val="0"/>
          <w:numId w:val="85"/>
        </w:numPr>
        <w:spacing w:line="276" w:lineRule="auto"/>
        <w:ind w:firstLine="0" w:left="0"/>
        <w:contextualSpacing w:val="1"/>
        <w:rPr>
          <w:sz w:val="28"/>
        </w:rPr>
      </w:pPr>
      <w:r>
        <w:rPr>
          <w:sz w:val="28"/>
        </w:rPr>
        <w:t>моделирование с использованием средств программирования;</w:t>
      </w:r>
    </w:p>
    <w:p w14:paraId="1A0F0000">
      <w:pPr>
        <w:pStyle w:val="Style_8"/>
        <w:widowControl w:val="1"/>
        <w:numPr>
          <w:ilvl w:val="0"/>
          <w:numId w:val="85"/>
        </w:numPr>
        <w:spacing w:line="276" w:lineRule="auto"/>
        <w:ind w:firstLine="0" w:left="0"/>
        <w:contextualSpacing w:val="1"/>
        <w:rPr>
          <w:sz w:val="28"/>
        </w:rPr>
      </w:pPr>
      <w:r>
        <w:rPr>
          <w:sz w:val="28"/>
        </w:rPr>
        <w:t xml:space="preserve">проектирование виртуальных и реальных объектов и процессов. </w:t>
      </w:r>
      <w:r>
        <w:rPr>
          <w:sz w:val="28"/>
        </w:rPr>
        <w:t>Системы автоматизированного проектирования;</w:t>
      </w:r>
    </w:p>
    <w:p w14:paraId="1B0F0000">
      <w:pPr>
        <w:pStyle w:val="Style_8"/>
        <w:widowControl w:val="1"/>
        <w:numPr>
          <w:ilvl w:val="0"/>
          <w:numId w:val="85"/>
        </w:numPr>
        <w:spacing w:line="276" w:lineRule="auto"/>
        <w:ind w:firstLine="0" w:left="0"/>
        <w:contextualSpacing w:val="1"/>
        <w:rPr>
          <w:sz w:val="28"/>
        </w:rPr>
      </w:pPr>
      <w:r>
        <w:rPr>
          <w:sz w:val="28"/>
        </w:rPr>
        <w:t>проектирование и организация своей индивидуальной и групповой деятельности, организация своего времени с использованием ИКТ.</w:t>
      </w:r>
    </w:p>
    <w:p w14:paraId="1C0F0000">
      <w:pPr>
        <w:pStyle w:val="Style_56"/>
        <w:spacing w:line="276" w:lineRule="auto"/>
        <w:ind w:firstLine="360" w:left="0"/>
        <w:jc w:val="both"/>
        <w:rPr>
          <w:rFonts w:ascii="Times New Roman" w:hAnsi="Times New Roman"/>
          <w:b w:val="1"/>
          <w:sz w:val="28"/>
        </w:rPr>
      </w:pPr>
      <w:r>
        <w:rPr>
          <w:rFonts w:ascii="Times New Roman" w:hAnsi="Times New Roman"/>
          <w:sz w:val="28"/>
        </w:rPr>
        <w:t>Большинство компетенций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w:t>
      </w:r>
      <w:r>
        <w:rPr>
          <w:rFonts w:ascii="Times New Roman" w:hAnsi="Times New Roman"/>
          <w:sz w:val="28"/>
        </w:rPr>
        <w:t>. (</w:t>
      </w:r>
      <w:r>
        <w:rPr>
          <w:rFonts w:ascii="Times New Roman" w:hAnsi="Times New Roman"/>
          <w:i w:val="1"/>
          <w:sz w:val="28"/>
        </w:rPr>
        <w:t>Приложение</w:t>
      </w:r>
      <w:r>
        <w:rPr>
          <w:rFonts w:ascii="Times New Roman" w:hAnsi="Times New Roman"/>
          <w:sz w:val="28"/>
        </w:rPr>
        <w:t>)</w:t>
      </w:r>
    </w:p>
    <w:p w14:paraId="1D0F0000">
      <w:pPr>
        <w:pStyle w:val="Style_56"/>
        <w:spacing w:line="276" w:lineRule="auto"/>
        <w:ind w:firstLine="0" w:left="360"/>
        <w:jc w:val="both"/>
        <w:rPr>
          <w:rFonts w:ascii="Times New Roman" w:hAnsi="Times New Roman"/>
          <w:b w:val="1"/>
          <w:sz w:val="28"/>
        </w:rPr>
      </w:pPr>
    </w:p>
    <w:p w14:paraId="1E0F0000">
      <w:pPr>
        <w:spacing w:line="276" w:lineRule="auto"/>
        <w:ind w:firstLine="454" w:left="0"/>
        <w:contextualSpacing w:val="1"/>
        <w:jc w:val="center"/>
        <w:rPr>
          <w:b w:val="1"/>
          <w:sz w:val="28"/>
        </w:rPr>
      </w:pPr>
      <w:r>
        <w:rPr>
          <w:b w:val="1"/>
          <w:sz w:val="28"/>
        </w:rPr>
        <w:t>2.1.6.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14:paraId="1F0F0000">
      <w:pPr>
        <w:pStyle w:val="Style_78"/>
        <w:spacing w:line="276" w:lineRule="auto"/>
        <w:ind w:firstLine="0" w:left="0"/>
        <w:outlineLvl w:val="0"/>
        <w:rPr>
          <w:b w:val="1"/>
        </w:rPr>
      </w:pPr>
      <w:r>
        <w:rPr>
          <w:b w:val="1"/>
        </w:rPr>
        <w:t>Формирование ИКТ-компетентности обучающихся.</w:t>
      </w:r>
    </w:p>
    <w:p w14:paraId="200F0000">
      <w:pPr>
        <w:spacing w:line="276" w:lineRule="auto"/>
        <w:ind w:firstLine="454" w:left="0"/>
        <w:jc w:val="both"/>
        <w:outlineLvl w:val="0"/>
        <w:rPr>
          <w:b w:val="1"/>
          <w:sz w:val="28"/>
        </w:rPr>
      </w:pPr>
    </w:p>
    <w:p w14:paraId="210F0000">
      <w:pPr>
        <w:spacing w:line="276" w:lineRule="auto"/>
        <w:ind w:firstLine="454" w:left="0"/>
        <w:jc w:val="both"/>
        <w:outlineLvl w:val="0"/>
        <w:rPr>
          <w:b w:val="1"/>
          <w:sz w:val="28"/>
        </w:rPr>
      </w:pPr>
      <w:r>
        <w:rPr>
          <w:b w:val="1"/>
          <w:sz w:val="28"/>
        </w:rPr>
        <w:t>Обращение с устройствами ИКТ.</w:t>
      </w:r>
    </w:p>
    <w:p w14:paraId="220F0000">
      <w:pPr>
        <w:spacing w:line="276" w:lineRule="auto"/>
        <w:ind w:firstLine="454" w:left="0"/>
        <w:jc w:val="both"/>
        <w:outlineLvl w:val="0"/>
        <w:rPr>
          <w:sz w:val="28"/>
        </w:rPr>
      </w:pPr>
      <w:r>
        <w:rPr>
          <w:sz w:val="28"/>
          <w:u w:val="single"/>
        </w:rPr>
        <w:t>Выпускник научится</w:t>
      </w:r>
      <w:r>
        <w:rPr>
          <w:sz w:val="28"/>
        </w:rPr>
        <w:t>:</w:t>
      </w:r>
    </w:p>
    <w:p w14:paraId="230F0000">
      <w:pPr>
        <w:spacing w:line="276" w:lineRule="auto"/>
        <w:ind w:firstLine="454" w:left="0"/>
        <w:jc w:val="both"/>
        <w:rPr>
          <w:sz w:val="28"/>
        </w:rPr>
      </w:pPr>
      <w:r>
        <w:rPr>
          <w:sz w:val="28"/>
        </w:rPr>
        <w:t>• подключать устройства ИКТ к электрическим и информационным сетям, использовать аккумуляторы;</w:t>
      </w:r>
    </w:p>
    <w:p w14:paraId="240F0000">
      <w:pPr>
        <w:spacing w:line="276" w:lineRule="auto"/>
        <w:ind w:firstLine="454" w:left="0"/>
        <w:jc w:val="both"/>
        <w:rPr>
          <w:sz w:val="28"/>
        </w:rPr>
      </w:pPr>
      <w:r>
        <w:rPr>
          <w:sz w:val="28"/>
        </w:rPr>
        <w:t>• 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14:paraId="250F0000">
      <w:pPr>
        <w:spacing w:line="276" w:lineRule="auto"/>
        <w:ind w:firstLine="454" w:left="0"/>
        <w:jc w:val="both"/>
        <w:rPr>
          <w:sz w:val="28"/>
        </w:rPr>
      </w:pPr>
      <w:r>
        <w:rPr>
          <w:sz w:val="28"/>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260F0000">
      <w:pPr>
        <w:spacing w:line="276" w:lineRule="auto"/>
        <w:ind w:firstLine="454" w:left="0"/>
        <w:jc w:val="both"/>
        <w:rPr>
          <w:sz w:val="28"/>
        </w:rPr>
      </w:pPr>
      <w:r>
        <w:rPr>
          <w:sz w:val="28"/>
        </w:rPr>
        <w:t>• осуществлять информационное подключение к локальной сети и глобальной сети Интернет;</w:t>
      </w:r>
    </w:p>
    <w:p w14:paraId="270F0000">
      <w:pPr>
        <w:spacing w:line="276" w:lineRule="auto"/>
        <w:ind w:firstLine="454" w:left="0"/>
        <w:jc w:val="both"/>
        <w:rPr>
          <w:sz w:val="28"/>
        </w:rPr>
      </w:pPr>
      <w:r>
        <w:rPr>
          <w:sz w:val="28"/>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14:paraId="280F0000">
      <w:pPr>
        <w:spacing w:line="276" w:lineRule="auto"/>
        <w:ind w:firstLine="454" w:left="0"/>
        <w:jc w:val="both"/>
        <w:rPr>
          <w:sz w:val="28"/>
        </w:rPr>
      </w:pPr>
      <w:r>
        <w:rPr>
          <w:sz w:val="28"/>
        </w:rPr>
        <w:t>• выводить информацию на бумагу, правильно обращаться с расходными материалами;</w:t>
      </w:r>
    </w:p>
    <w:p w14:paraId="290F0000">
      <w:pPr>
        <w:spacing w:line="276" w:lineRule="auto"/>
        <w:ind w:firstLine="454" w:left="0"/>
        <w:jc w:val="both"/>
        <w:rPr>
          <w:sz w:val="28"/>
        </w:rPr>
      </w:pPr>
      <w:r>
        <w:rPr>
          <w:sz w:val="28"/>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14:paraId="2A0F0000">
      <w:pPr>
        <w:spacing w:line="276" w:lineRule="auto"/>
        <w:ind w:firstLine="454" w:left="0"/>
        <w:jc w:val="both"/>
        <w:rPr>
          <w:sz w:val="28"/>
        </w:rPr>
      </w:pPr>
      <w:r>
        <w:rPr>
          <w:i w:val="1"/>
          <w:sz w:val="28"/>
          <w:u w:val="single"/>
        </w:rPr>
        <w:t>Выпускник получит возможность научиться</w:t>
      </w:r>
      <w:r>
        <w:rPr>
          <w:sz w:val="28"/>
        </w:rPr>
        <w:t>:</w:t>
      </w:r>
    </w:p>
    <w:p w14:paraId="2B0F0000">
      <w:pPr>
        <w:spacing w:line="276" w:lineRule="auto"/>
        <w:ind w:firstLine="454" w:left="0"/>
        <w:jc w:val="both"/>
        <w:rPr>
          <w:i w:val="1"/>
          <w:sz w:val="28"/>
        </w:rPr>
      </w:pPr>
      <w:r>
        <w:rPr>
          <w:sz w:val="28"/>
        </w:rPr>
        <w:t xml:space="preserve">• </w:t>
      </w:r>
      <w:r>
        <w:rPr>
          <w:i w:val="1"/>
          <w:sz w:val="28"/>
        </w:rPr>
        <w:t>осознавать и использовать в практической деятельности основные психологические особенности восприятия информации человеком.</w:t>
      </w:r>
    </w:p>
    <w:p w14:paraId="2C0F0000">
      <w:pPr>
        <w:spacing w:line="276" w:lineRule="auto"/>
        <w:ind w:firstLine="454" w:left="0"/>
        <w:jc w:val="both"/>
        <w:outlineLvl w:val="0"/>
        <w:rPr>
          <w:b w:val="1"/>
          <w:sz w:val="28"/>
        </w:rPr>
      </w:pPr>
      <w:r>
        <w:rPr>
          <w:b w:val="1"/>
          <w:sz w:val="28"/>
        </w:rPr>
        <w:t>Фиксация изображений и звуков.</w:t>
      </w:r>
    </w:p>
    <w:p w14:paraId="2D0F0000">
      <w:pPr>
        <w:spacing w:line="276" w:lineRule="auto"/>
        <w:ind w:firstLine="454" w:left="0"/>
        <w:jc w:val="both"/>
        <w:rPr>
          <w:sz w:val="28"/>
        </w:rPr>
      </w:pPr>
      <w:r>
        <w:rPr>
          <w:sz w:val="28"/>
          <w:u w:val="single"/>
        </w:rPr>
        <w:t>Выпускник научится</w:t>
      </w:r>
      <w:r>
        <w:rPr>
          <w:sz w:val="28"/>
        </w:rPr>
        <w:t>:</w:t>
      </w:r>
    </w:p>
    <w:p w14:paraId="2E0F0000">
      <w:pPr>
        <w:spacing w:line="276" w:lineRule="auto"/>
        <w:ind w:firstLine="454" w:left="0"/>
        <w:jc w:val="both"/>
        <w:rPr>
          <w:sz w:val="28"/>
        </w:rPr>
      </w:pPr>
      <w:r>
        <w:rPr>
          <w:sz w:val="28"/>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2F0F0000">
      <w:pPr>
        <w:spacing w:line="276" w:lineRule="auto"/>
        <w:ind w:firstLine="454" w:left="0"/>
        <w:jc w:val="both"/>
        <w:rPr>
          <w:sz w:val="28"/>
        </w:rPr>
      </w:pPr>
      <w:r>
        <w:rPr>
          <w:sz w:val="28"/>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300F0000">
      <w:pPr>
        <w:spacing w:line="276" w:lineRule="auto"/>
        <w:ind w:firstLine="454" w:left="0"/>
        <w:jc w:val="both"/>
        <w:rPr>
          <w:sz w:val="28"/>
        </w:rPr>
      </w:pPr>
      <w:r>
        <w:rPr>
          <w:sz w:val="28"/>
        </w:rPr>
        <w:t>• выбирать технические средства ИКТ для фиксации изображений и звуков в соответствии с поставленной целью;</w:t>
      </w:r>
    </w:p>
    <w:p w14:paraId="310F0000">
      <w:pPr>
        <w:spacing w:line="276" w:lineRule="auto"/>
        <w:ind w:firstLine="454" w:left="0"/>
        <w:jc w:val="both"/>
        <w:rPr>
          <w:sz w:val="28"/>
        </w:rPr>
      </w:pPr>
      <w:r>
        <w:rPr>
          <w:sz w:val="28"/>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320F0000">
      <w:pPr>
        <w:spacing w:line="276" w:lineRule="auto"/>
        <w:ind w:firstLine="454" w:left="0"/>
        <w:jc w:val="both"/>
        <w:rPr>
          <w:sz w:val="28"/>
        </w:rPr>
      </w:pPr>
      <w:r>
        <w:rPr>
          <w:sz w:val="28"/>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14:paraId="330F0000">
      <w:pPr>
        <w:spacing w:line="276" w:lineRule="auto"/>
        <w:ind w:firstLine="454" w:left="0"/>
        <w:jc w:val="both"/>
        <w:rPr>
          <w:sz w:val="28"/>
        </w:rPr>
      </w:pPr>
      <w:r>
        <w:rPr>
          <w:sz w:val="28"/>
        </w:rPr>
        <w:t>• осуществлять видеосъёмку и проводить монтаж отснятого материала с использованием возможностей специальных компьютерных инструментов.</w:t>
      </w:r>
    </w:p>
    <w:p w14:paraId="340F0000">
      <w:pPr>
        <w:spacing w:line="276" w:lineRule="auto"/>
        <w:ind w:firstLine="454" w:left="0"/>
        <w:jc w:val="both"/>
        <w:rPr>
          <w:sz w:val="28"/>
        </w:rPr>
      </w:pPr>
      <w:r>
        <w:rPr>
          <w:i w:val="1"/>
          <w:sz w:val="28"/>
          <w:u w:val="single"/>
        </w:rPr>
        <w:t>Выпускник получит возможность научиться</w:t>
      </w:r>
      <w:r>
        <w:rPr>
          <w:i w:val="1"/>
          <w:sz w:val="28"/>
        </w:rPr>
        <w:t>:</w:t>
      </w:r>
    </w:p>
    <w:p w14:paraId="350F0000">
      <w:pPr>
        <w:spacing w:line="276" w:lineRule="auto"/>
        <w:ind w:firstLine="454" w:left="0"/>
        <w:jc w:val="both"/>
        <w:rPr>
          <w:i w:val="1"/>
          <w:sz w:val="28"/>
        </w:rPr>
      </w:pPr>
      <w:r>
        <w:rPr>
          <w:sz w:val="28"/>
        </w:rPr>
        <w:t xml:space="preserve">• </w:t>
      </w:r>
      <w:r>
        <w:rPr>
          <w:i w:val="1"/>
          <w:sz w:val="28"/>
        </w:rPr>
        <w:t>различать творческую и техническую фиксацию звуков и изображений;</w:t>
      </w:r>
    </w:p>
    <w:p w14:paraId="360F0000">
      <w:pPr>
        <w:spacing w:line="276" w:lineRule="auto"/>
        <w:ind w:firstLine="454" w:left="0"/>
        <w:jc w:val="both"/>
        <w:rPr>
          <w:i w:val="1"/>
          <w:sz w:val="28"/>
        </w:rPr>
      </w:pPr>
      <w:r>
        <w:rPr>
          <w:sz w:val="28"/>
        </w:rPr>
        <w:t xml:space="preserve">• </w:t>
      </w:r>
      <w:r>
        <w:rPr>
          <w:i w:val="1"/>
          <w:sz w:val="28"/>
        </w:rPr>
        <w:t>использовать возможности ИКТ в творческой деятельности, связанной с искусством.</w:t>
      </w:r>
    </w:p>
    <w:p w14:paraId="370F0000">
      <w:pPr>
        <w:spacing w:line="276" w:lineRule="auto"/>
        <w:ind w:firstLine="454" w:left="0"/>
        <w:jc w:val="both"/>
        <w:outlineLvl w:val="0"/>
        <w:rPr>
          <w:b w:val="1"/>
          <w:sz w:val="28"/>
        </w:rPr>
      </w:pPr>
      <w:r>
        <w:rPr>
          <w:b w:val="1"/>
          <w:sz w:val="28"/>
        </w:rPr>
        <w:t>Создание письменных сообщений.</w:t>
      </w:r>
    </w:p>
    <w:p w14:paraId="380F0000">
      <w:pPr>
        <w:spacing w:line="276" w:lineRule="auto"/>
        <w:ind w:firstLine="454" w:left="0"/>
        <w:jc w:val="both"/>
        <w:rPr>
          <w:sz w:val="28"/>
        </w:rPr>
      </w:pPr>
      <w:r>
        <w:rPr>
          <w:sz w:val="28"/>
          <w:u w:val="single"/>
        </w:rPr>
        <w:t>Выпускник научится</w:t>
      </w:r>
      <w:r>
        <w:rPr>
          <w:sz w:val="28"/>
        </w:rPr>
        <w:t>:</w:t>
      </w:r>
    </w:p>
    <w:p w14:paraId="390F0000">
      <w:pPr>
        <w:spacing w:line="276" w:lineRule="auto"/>
        <w:ind w:firstLine="454" w:left="0"/>
        <w:jc w:val="both"/>
        <w:rPr>
          <w:sz w:val="28"/>
        </w:rPr>
      </w:pPr>
      <w:r>
        <w:rPr>
          <w:sz w:val="28"/>
        </w:rPr>
        <w:t>• создавать текст на русском языке с использованием слепого десятипальцевого клавиатурного письма;</w:t>
      </w:r>
    </w:p>
    <w:p w14:paraId="3A0F0000">
      <w:pPr>
        <w:spacing w:line="276" w:lineRule="auto"/>
        <w:ind w:firstLine="454" w:left="0"/>
        <w:jc w:val="both"/>
        <w:rPr>
          <w:sz w:val="28"/>
        </w:rPr>
      </w:pPr>
      <w:r>
        <w:rPr>
          <w:sz w:val="28"/>
        </w:rPr>
        <w:t>• сканировать текст и осуществлять распознавание сканированного текста;</w:t>
      </w:r>
    </w:p>
    <w:p w14:paraId="3B0F0000">
      <w:pPr>
        <w:spacing w:line="276" w:lineRule="auto"/>
        <w:ind w:firstLine="454" w:left="0"/>
        <w:jc w:val="both"/>
        <w:rPr>
          <w:sz w:val="28"/>
        </w:rPr>
      </w:pPr>
      <w:r>
        <w:rPr>
          <w:sz w:val="28"/>
        </w:rPr>
        <w:t>• осуществлять редактирование и структурирование текста в соответствии с его смыслом средствами текстового редактора;</w:t>
      </w:r>
    </w:p>
    <w:p w14:paraId="3C0F0000">
      <w:pPr>
        <w:spacing w:line="276" w:lineRule="auto"/>
        <w:ind w:firstLine="454" w:left="0"/>
        <w:jc w:val="both"/>
        <w:rPr>
          <w:sz w:val="28"/>
        </w:rPr>
      </w:pPr>
      <w:r>
        <w:rPr>
          <w:sz w:val="28"/>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14:paraId="3D0F0000">
      <w:pPr>
        <w:spacing w:line="276" w:lineRule="auto"/>
        <w:ind w:firstLine="454" w:left="0"/>
        <w:jc w:val="both"/>
        <w:rPr>
          <w:sz w:val="28"/>
        </w:rPr>
      </w:pPr>
      <w:r>
        <w:rPr>
          <w:sz w:val="28"/>
        </w:rPr>
        <w:t>• использовать средства орфографического и синтаксического контроля русского текста и текста на иностранном языке.</w:t>
      </w:r>
    </w:p>
    <w:p w14:paraId="3E0F0000">
      <w:pPr>
        <w:spacing w:line="276" w:lineRule="auto"/>
        <w:ind w:firstLine="454" w:left="0"/>
        <w:jc w:val="both"/>
        <w:rPr>
          <w:sz w:val="28"/>
        </w:rPr>
      </w:pPr>
      <w:r>
        <w:rPr>
          <w:i w:val="1"/>
          <w:sz w:val="28"/>
          <w:u w:val="single"/>
        </w:rPr>
        <w:t>Выпускник получит возможность научиться</w:t>
      </w:r>
      <w:r>
        <w:rPr>
          <w:i w:val="1"/>
          <w:sz w:val="28"/>
        </w:rPr>
        <w:t>:</w:t>
      </w:r>
    </w:p>
    <w:p w14:paraId="3F0F0000">
      <w:pPr>
        <w:spacing w:line="276" w:lineRule="auto"/>
        <w:ind w:firstLine="454" w:left="0"/>
        <w:jc w:val="both"/>
        <w:rPr>
          <w:i w:val="1"/>
          <w:sz w:val="28"/>
        </w:rPr>
      </w:pPr>
      <w:r>
        <w:rPr>
          <w:sz w:val="28"/>
        </w:rPr>
        <w:t xml:space="preserve">• </w:t>
      </w:r>
      <w:r>
        <w:rPr>
          <w:i w:val="1"/>
          <w:sz w:val="28"/>
        </w:rPr>
        <w:t>создавать текст на иностранном языке с использованием слепого десятипальцевого клавиатурного письма;</w:t>
      </w:r>
    </w:p>
    <w:p w14:paraId="400F0000">
      <w:pPr>
        <w:spacing w:line="276" w:lineRule="auto"/>
        <w:ind w:firstLine="454" w:left="0"/>
        <w:jc w:val="both"/>
        <w:rPr>
          <w:i w:val="1"/>
          <w:sz w:val="28"/>
        </w:rPr>
      </w:pPr>
      <w:r>
        <w:rPr>
          <w:sz w:val="28"/>
        </w:rPr>
        <w:t xml:space="preserve">• </w:t>
      </w:r>
      <w:r>
        <w:rPr>
          <w:i w:val="1"/>
          <w:sz w:val="28"/>
        </w:rPr>
        <w:t>использовать компьютерные инструменты, упрощающие расшифровку аудиозаписей.</w:t>
      </w:r>
    </w:p>
    <w:p w14:paraId="410F0000">
      <w:pPr>
        <w:tabs>
          <w:tab w:leader="none" w:pos="4680" w:val="left"/>
        </w:tabs>
        <w:spacing w:line="276" w:lineRule="auto"/>
        <w:ind w:firstLine="454" w:left="0"/>
        <w:jc w:val="both"/>
        <w:outlineLvl w:val="0"/>
        <w:rPr>
          <w:b w:val="1"/>
          <w:sz w:val="28"/>
        </w:rPr>
      </w:pPr>
      <w:r>
        <w:rPr>
          <w:b w:val="1"/>
          <w:sz w:val="28"/>
        </w:rPr>
        <w:t>Создание графических объектов.</w:t>
      </w:r>
    </w:p>
    <w:p w14:paraId="420F0000">
      <w:pPr>
        <w:spacing w:line="276" w:lineRule="auto"/>
        <w:ind w:firstLine="454" w:left="0"/>
        <w:jc w:val="both"/>
        <w:rPr>
          <w:sz w:val="28"/>
        </w:rPr>
      </w:pPr>
      <w:r>
        <w:rPr>
          <w:sz w:val="28"/>
          <w:u w:val="single"/>
        </w:rPr>
        <w:t>Выпускник научится</w:t>
      </w:r>
      <w:r>
        <w:rPr>
          <w:sz w:val="28"/>
        </w:rPr>
        <w:t>:</w:t>
      </w:r>
    </w:p>
    <w:p w14:paraId="430F0000">
      <w:pPr>
        <w:spacing w:line="276" w:lineRule="auto"/>
        <w:ind w:firstLine="454" w:left="0"/>
        <w:jc w:val="both"/>
        <w:rPr>
          <w:sz w:val="28"/>
        </w:rPr>
      </w:pPr>
      <w:r>
        <w:rPr>
          <w:sz w:val="28"/>
        </w:rPr>
        <w:t>• создавать различные геометрические объекты с использованием возможностей специальных компьютерных инструментов;</w:t>
      </w:r>
    </w:p>
    <w:p w14:paraId="440F0000">
      <w:pPr>
        <w:spacing w:line="276" w:lineRule="auto"/>
        <w:ind w:firstLine="454" w:left="0"/>
        <w:jc w:val="both"/>
        <w:rPr>
          <w:sz w:val="28"/>
        </w:rPr>
      </w:pPr>
      <w:r>
        <w:rPr>
          <w:sz w:val="28"/>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450F0000">
      <w:pPr>
        <w:spacing w:line="276" w:lineRule="auto"/>
        <w:ind w:firstLine="454" w:left="0"/>
        <w:jc w:val="both"/>
        <w:rPr>
          <w:sz w:val="28"/>
        </w:rPr>
      </w:pPr>
      <w:r>
        <w:rPr>
          <w:sz w:val="28"/>
        </w:rPr>
        <w:t>• создавать специализированные карты и диаграммы: географические, хронологические;</w:t>
      </w:r>
    </w:p>
    <w:p w14:paraId="460F0000">
      <w:pPr>
        <w:spacing w:line="276" w:lineRule="auto"/>
        <w:ind w:firstLine="454" w:left="0"/>
        <w:jc w:val="both"/>
        <w:rPr>
          <w:sz w:val="28"/>
        </w:rPr>
      </w:pPr>
      <w:r>
        <w:rPr>
          <w:sz w:val="28"/>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14:paraId="470F0000">
      <w:pPr>
        <w:spacing w:line="276" w:lineRule="auto"/>
        <w:ind w:firstLine="454" w:left="0"/>
        <w:jc w:val="both"/>
        <w:rPr>
          <w:sz w:val="28"/>
        </w:rPr>
      </w:pPr>
      <w:r>
        <w:rPr>
          <w:i w:val="1"/>
          <w:sz w:val="28"/>
          <w:u w:val="single"/>
        </w:rPr>
        <w:t>Выпускник получит возможность научиться</w:t>
      </w:r>
      <w:r>
        <w:rPr>
          <w:i w:val="1"/>
          <w:sz w:val="28"/>
        </w:rPr>
        <w:t>:</w:t>
      </w:r>
    </w:p>
    <w:p w14:paraId="480F0000">
      <w:pPr>
        <w:spacing w:line="276" w:lineRule="auto"/>
        <w:ind w:firstLine="454" w:left="0"/>
        <w:jc w:val="both"/>
        <w:rPr>
          <w:i w:val="1"/>
          <w:sz w:val="28"/>
        </w:rPr>
      </w:pPr>
      <w:r>
        <w:rPr>
          <w:sz w:val="28"/>
        </w:rPr>
        <w:t xml:space="preserve">• </w:t>
      </w:r>
      <w:r>
        <w:rPr>
          <w:i w:val="1"/>
          <w:sz w:val="28"/>
        </w:rPr>
        <w:t>создавать мультипликационные фильмы.</w:t>
      </w:r>
    </w:p>
    <w:p w14:paraId="490F0000">
      <w:pPr>
        <w:spacing w:line="276" w:lineRule="auto"/>
        <w:ind w:firstLine="454" w:left="0"/>
        <w:jc w:val="both"/>
        <w:outlineLvl w:val="0"/>
        <w:rPr>
          <w:b w:val="1"/>
          <w:sz w:val="28"/>
        </w:rPr>
      </w:pPr>
      <w:r>
        <w:rPr>
          <w:b w:val="1"/>
          <w:sz w:val="28"/>
        </w:rPr>
        <w:t>Создание музыкальных и звуковых сообщений.</w:t>
      </w:r>
    </w:p>
    <w:p w14:paraId="4A0F0000">
      <w:pPr>
        <w:spacing w:line="276" w:lineRule="auto"/>
        <w:ind w:firstLine="454" w:left="0"/>
        <w:jc w:val="both"/>
        <w:rPr>
          <w:sz w:val="28"/>
        </w:rPr>
      </w:pPr>
      <w:r>
        <w:rPr>
          <w:sz w:val="28"/>
          <w:u w:val="single"/>
        </w:rPr>
        <w:t>Выпускник научится</w:t>
      </w:r>
      <w:r>
        <w:rPr>
          <w:sz w:val="28"/>
        </w:rPr>
        <w:t>:</w:t>
      </w:r>
    </w:p>
    <w:p w14:paraId="4B0F0000">
      <w:pPr>
        <w:spacing w:line="276" w:lineRule="auto"/>
        <w:ind w:firstLine="454" w:left="0"/>
        <w:jc w:val="both"/>
        <w:rPr>
          <w:sz w:val="28"/>
        </w:rPr>
      </w:pPr>
      <w:r>
        <w:rPr>
          <w:sz w:val="28"/>
        </w:rPr>
        <w:t>• использовать звуковые и музыкальные редакторы;</w:t>
      </w:r>
    </w:p>
    <w:p w14:paraId="4C0F0000">
      <w:pPr>
        <w:spacing w:line="276" w:lineRule="auto"/>
        <w:ind w:firstLine="454" w:left="0"/>
        <w:jc w:val="both"/>
        <w:rPr>
          <w:sz w:val="28"/>
        </w:rPr>
      </w:pPr>
      <w:r>
        <w:rPr>
          <w:sz w:val="28"/>
        </w:rPr>
        <w:t>• использовать программы звукозаписи и микрофоны.</w:t>
      </w:r>
    </w:p>
    <w:p w14:paraId="4D0F0000">
      <w:pPr>
        <w:spacing w:line="276" w:lineRule="auto"/>
        <w:ind w:firstLine="454" w:left="0"/>
        <w:jc w:val="both"/>
        <w:rPr>
          <w:sz w:val="28"/>
        </w:rPr>
      </w:pPr>
      <w:r>
        <w:rPr>
          <w:i w:val="1"/>
          <w:sz w:val="28"/>
          <w:u w:val="single"/>
        </w:rPr>
        <w:t>Выпускник получит возможность научиться</w:t>
      </w:r>
      <w:r>
        <w:rPr>
          <w:i w:val="1"/>
          <w:sz w:val="28"/>
        </w:rPr>
        <w:t>:</w:t>
      </w:r>
    </w:p>
    <w:p w14:paraId="4E0F0000">
      <w:pPr>
        <w:spacing w:line="276" w:lineRule="auto"/>
        <w:ind w:firstLine="454" w:left="0"/>
        <w:jc w:val="both"/>
        <w:rPr>
          <w:i w:val="1"/>
          <w:sz w:val="28"/>
        </w:rPr>
      </w:pPr>
      <w:r>
        <w:rPr>
          <w:sz w:val="28"/>
        </w:rPr>
        <w:t xml:space="preserve">• </w:t>
      </w:r>
      <w:r>
        <w:rPr>
          <w:i w:val="1"/>
          <w:sz w:val="28"/>
        </w:rPr>
        <w:t>использовать музыкальные редакторы для решения творческих задач.</w:t>
      </w:r>
    </w:p>
    <w:p w14:paraId="4F0F0000">
      <w:pPr>
        <w:spacing w:line="276" w:lineRule="auto"/>
        <w:ind w:firstLine="454" w:left="0"/>
        <w:jc w:val="both"/>
        <w:outlineLvl w:val="0"/>
        <w:rPr>
          <w:b w:val="1"/>
          <w:sz w:val="28"/>
        </w:rPr>
      </w:pPr>
      <w:r>
        <w:rPr>
          <w:b w:val="1"/>
          <w:sz w:val="28"/>
        </w:rPr>
        <w:t>Создание, восприятие и использование гипермедиа-сообщений.</w:t>
      </w:r>
    </w:p>
    <w:p w14:paraId="500F0000">
      <w:pPr>
        <w:spacing w:line="276" w:lineRule="auto"/>
        <w:ind w:firstLine="454" w:left="0"/>
        <w:jc w:val="both"/>
        <w:rPr>
          <w:sz w:val="28"/>
        </w:rPr>
      </w:pPr>
      <w:r>
        <w:rPr>
          <w:sz w:val="28"/>
          <w:u w:val="single"/>
        </w:rPr>
        <w:t>Выпускник научится</w:t>
      </w:r>
      <w:r>
        <w:rPr>
          <w:sz w:val="28"/>
        </w:rPr>
        <w:t>:</w:t>
      </w:r>
    </w:p>
    <w:p w14:paraId="510F0000">
      <w:pPr>
        <w:spacing w:line="276" w:lineRule="auto"/>
        <w:ind w:firstLine="454" w:left="0"/>
        <w:jc w:val="both"/>
        <w:rPr>
          <w:sz w:val="28"/>
        </w:rPr>
      </w:pPr>
      <w:r>
        <w:rPr>
          <w:sz w:val="28"/>
        </w:rPr>
        <w:t>• организовывать сообщения в виде линейного или включающего ссылки представления для самостоятельного просмотра через браузер;</w:t>
      </w:r>
    </w:p>
    <w:p w14:paraId="520F0000">
      <w:pPr>
        <w:spacing w:line="276" w:lineRule="auto"/>
        <w:ind w:firstLine="454" w:left="0"/>
        <w:jc w:val="both"/>
        <w:rPr>
          <w:sz w:val="28"/>
        </w:rPr>
      </w:pPr>
      <w:r>
        <w:rPr>
          <w:sz w:val="28"/>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530F0000">
      <w:pPr>
        <w:spacing w:line="276" w:lineRule="auto"/>
        <w:ind w:firstLine="454" w:left="0"/>
        <w:jc w:val="both"/>
        <w:rPr>
          <w:sz w:val="28"/>
        </w:rPr>
      </w:pPr>
      <w:r>
        <w:rPr>
          <w:sz w:val="28"/>
        </w:rPr>
        <w:t xml:space="preserve">• проводить деконструкцию сообщений, выделение в них структуры, элементов и фрагментов; </w:t>
      </w:r>
    </w:p>
    <w:p w14:paraId="540F0000">
      <w:pPr>
        <w:spacing w:line="276" w:lineRule="auto"/>
        <w:ind w:firstLine="454" w:left="0"/>
        <w:jc w:val="both"/>
        <w:rPr>
          <w:sz w:val="28"/>
        </w:rPr>
      </w:pPr>
      <w:r>
        <w:rPr>
          <w:sz w:val="28"/>
        </w:rPr>
        <w:t>• использовать при восприятии сообщений внутренние и внешние ссылки;</w:t>
      </w:r>
    </w:p>
    <w:p w14:paraId="550F0000">
      <w:pPr>
        <w:spacing w:line="276" w:lineRule="auto"/>
        <w:ind w:firstLine="454" w:left="0"/>
        <w:jc w:val="both"/>
        <w:rPr>
          <w:sz w:val="28"/>
        </w:rPr>
      </w:pPr>
      <w:r>
        <w:rPr>
          <w:sz w:val="28"/>
        </w:rPr>
        <w:t>• формулировать вопросы к сообщению, создавать краткое описание сообщения; цитировать фрагменты сообщения;</w:t>
      </w:r>
    </w:p>
    <w:p w14:paraId="560F0000">
      <w:pPr>
        <w:spacing w:line="276" w:lineRule="auto"/>
        <w:ind w:firstLine="454" w:left="0"/>
        <w:jc w:val="both"/>
        <w:rPr>
          <w:sz w:val="28"/>
        </w:rPr>
      </w:pPr>
      <w:r>
        <w:rPr>
          <w:sz w:val="28"/>
        </w:rPr>
        <w:t>• избирательно относиться к информации в окружающем информационном пространстве, отказываться от потребления ненужной информации.</w:t>
      </w:r>
    </w:p>
    <w:p w14:paraId="570F0000">
      <w:pPr>
        <w:spacing w:line="276" w:lineRule="auto"/>
        <w:ind w:firstLine="454" w:left="0"/>
        <w:jc w:val="both"/>
        <w:rPr>
          <w:sz w:val="28"/>
        </w:rPr>
      </w:pPr>
      <w:r>
        <w:rPr>
          <w:i w:val="1"/>
          <w:sz w:val="28"/>
          <w:u w:val="single"/>
        </w:rPr>
        <w:t>Выпускник получит возможность научиться</w:t>
      </w:r>
      <w:r>
        <w:rPr>
          <w:sz w:val="28"/>
        </w:rPr>
        <w:t>:</w:t>
      </w:r>
    </w:p>
    <w:p w14:paraId="580F0000">
      <w:pPr>
        <w:spacing w:line="276" w:lineRule="auto"/>
        <w:ind w:firstLine="454" w:left="0"/>
        <w:jc w:val="both"/>
        <w:rPr>
          <w:i w:val="1"/>
          <w:sz w:val="28"/>
        </w:rPr>
      </w:pPr>
      <w:r>
        <w:rPr>
          <w:sz w:val="28"/>
        </w:rPr>
        <w:t xml:space="preserve">• </w:t>
      </w:r>
      <w:r>
        <w:rPr>
          <w:i w:val="1"/>
          <w:sz w:val="28"/>
        </w:rPr>
        <w:t>проектировать дизайн сообщений в соответствии с задачами и средствами доставки;</w:t>
      </w:r>
    </w:p>
    <w:p w14:paraId="590F0000">
      <w:pPr>
        <w:spacing w:line="276" w:lineRule="auto"/>
        <w:ind w:firstLine="454" w:left="0"/>
        <w:jc w:val="both"/>
        <w:rPr>
          <w:i w:val="1"/>
          <w:sz w:val="28"/>
        </w:rPr>
      </w:pPr>
      <w:r>
        <w:rPr>
          <w:sz w:val="28"/>
        </w:rPr>
        <w:t xml:space="preserve">• </w:t>
      </w:r>
      <w:r>
        <w:rPr>
          <w:i w:val="1"/>
          <w:sz w:val="28"/>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14:paraId="5A0F0000">
      <w:pPr>
        <w:spacing w:line="276" w:lineRule="auto"/>
        <w:ind w:firstLine="454" w:left="0"/>
        <w:jc w:val="both"/>
        <w:outlineLvl w:val="0"/>
        <w:rPr>
          <w:b w:val="1"/>
          <w:sz w:val="28"/>
        </w:rPr>
      </w:pPr>
      <w:r>
        <w:rPr>
          <w:b w:val="1"/>
          <w:sz w:val="28"/>
        </w:rPr>
        <w:t>Коммуникация и социальное взаимодействие.</w:t>
      </w:r>
    </w:p>
    <w:p w14:paraId="5B0F0000">
      <w:pPr>
        <w:spacing w:line="276" w:lineRule="auto"/>
        <w:ind w:firstLine="454" w:left="0"/>
        <w:jc w:val="both"/>
        <w:rPr>
          <w:sz w:val="28"/>
        </w:rPr>
      </w:pPr>
      <w:r>
        <w:rPr>
          <w:sz w:val="28"/>
          <w:u w:val="single"/>
        </w:rPr>
        <w:t>Выпускник научится</w:t>
      </w:r>
      <w:r>
        <w:rPr>
          <w:sz w:val="28"/>
        </w:rPr>
        <w:t>:</w:t>
      </w:r>
    </w:p>
    <w:p w14:paraId="5C0F0000">
      <w:pPr>
        <w:spacing w:line="276" w:lineRule="auto"/>
        <w:ind w:firstLine="454" w:left="0"/>
        <w:jc w:val="both"/>
        <w:rPr>
          <w:sz w:val="28"/>
        </w:rPr>
      </w:pPr>
      <w:r>
        <w:rPr>
          <w:sz w:val="28"/>
        </w:rPr>
        <w:t>• выступать с аудиовидеоподдержкой, включая выступление перед дистанционной аудиторией;</w:t>
      </w:r>
    </w:p>
    <w:p w14:paraId="5D0F0000">
      <w:pPr>
        <w:spacing w:line="276" w:lineRule="auto"/>
        <w:ind w:firstLine="454" w:left="0"/>
        <w:jc w:val="both"/>
        <w:rPr>
          <w:sz w:val="28"/>
        </w:rPr>
      </w:pPr>
      <w:r>
        <w:rPr>
          <w:sz w:val="28"/>
        </w:rPr>
        <w:t>• участвовать в обсуждении (аудиовидеофорум, текстовый форум) с использованием возможностей Интернета;</w:t>
      </w:r>
    </w:p>
    <w:p w14:paraId="5E0F0000">
      <w:pPr>
        <w:spacing w:line="276" w:lineRule="auto"/>
        <w:ind w:firstLine="454" w:left="0"/>
        <w:jc w:val="both"/>
        <w:rPr>
          <w:sz w:val="28"/>
        </w:rPr>
      </w:pPr>
      <w:r>
        <w:rPr>
          <w:sz w:val="28"/>
        </w:rPr>
        <w:t>• использовать возможности электронной почты для информационного обмена;</w:t>
      </w:r>
    </w:p>
    <w:p w14:paraId="5F0F0000">
      <w:pPr>
        <w:spacing w:line="276" w:lineRule="auto"/>
        <w:ind w:firstLine="454" w:left="0"/>
        <w:jc w:val="both"/>
        <w:rPr>
          <w:sz w:val="28"/>
        </w:rPr>
      </w:pPr>
      <w:r>
        <w:rPr>
          <w:sz w:val="28"/>
        </w:rPr>
        <w:t>• вести личный дневник (блог) с использованием возможностей Интернета;</w:t>
      </w:r>
    </w:p>
    <w:p w14:paraId="600F0000">
      <w:pPr>
        <w:spacing w:line="276" w:lineRule="auto"/>
        <w:ind w:firstLine="454" w:left="0"/>
        <w:jc w:val="both"/>
        <w:rPr>
          <w:sz w:val="28"/>
        </w:rPr>
      </w:pPr>
      <w:r>
        <w:rPr>
          <w:sz w:val="28"/>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14:paraId="610F0000">
      <w:pPr>
        <w:spacing w:line="276" w:lineRule="auto"/>
        <w:ind w:firstLine="454" w:left="0"/>
        <w:jc w:val="both"/>
        <w:rPr>
          <w:sz w:val="28"/>
        </w:rPr>
      </w:pPr>
      <w:r>
        <w:rPr>
          <w:sz w:val="28"/>
        </w:rPr>
        <w:t>• соблюдать нормы информационной культуры, этики и права; с уважением относиться к частной информации и информационным правам других людей.</w:t>
      </w:r>
    </w:p>
    <w:p w14:paraId="620F0000">
      <w:pPr>
        <w:spacing w:line="276" w:lineRule="auto"/>
        <w:ind w:firstLine="454" w:left="0"/>
        <w:jc w:val="both"/>
        <w:rPr>
          <w:sz w:val="28"/>
        </w:rPr>
      </w:pPr>
      <w:r>
        <w:rPr>
          <w:i w:val="1"/>
          <w:sz w:val="28"/>
          <w:u w:val="single"/>
        </w:rPr>
        <w:t>Выпускник получит возможность научиться</w:t>
      </w:r>
      <w:r>
        <w:rPr>
          <w:sz w:val="28"/>
        </w:rPr>
        <w:t>:</w:t>
      </w:r>
    </w:p>
    <w:p w14:paraId="630F0000">
      <w:pPr>
        <w:spacing w:line="276" w:lineRule="auto"/>
        <w:ind w:firstLine="454" w:left="0"/>
        <w:jc w:val="both"/>
        <w:rPr>
          <w:i w:val="1"/>
          <w:sz w:val="28"/>
        </w:rPr>
      </w:pPr>
      <w:r>
        <w:rPr>
          <w:sz w:val="28"/>
        </w:rPr>
        <w:t xml:space="preserve">• </w:t>
      </w:r>
      <w:r>
        <w:rPr>
          <w:i w:val="1"/>
          <w:sz w:val="28"/>
        </w:rPr>
        <w:t>взаимодействовать в социальных сетях, работать в группе над сообщением (вики);</w:t>
      </w:r>
    </w:p>
    <w:p w14:paraId="640F0000">
      <w:pPr>
        <w:spacing w:line="276" w:lineRule="auto"/>
        <w:ind w:firstLine="454" w:left="0"/>
        <w:jc w:val="both"/>
        <w:rPr>
          <w:i w:val="1"/>
          <w:sz w:val="28"/>
        </w:rPr>
      </w:pPr>
      <w:r>
        <w:rPr>
          <w:sz w:val="28"/>
        </w:rPr>
        <w:t xml:space="preserve">• </w:t>
      </w:r>
      <w:r>
        <w:rPr>
          <w:i w:val="1"/>
          <w:sz w:val="28"/>
        </w:rPr>
        <w:t>участвовать в форумах в социальных образовательных сетях;</w:t>
      </w:r>
    </w:p>
    <w:p w14:paraId="650F0000">
      <w:pPr>
        <w:spacing w:line="276" w:lineRule="auto"/>
        <w:ind w:firstLine="454" w:left="0"/>
        <w:jc w:val="both"/>
        <w:rPr>
          <w:i w:val="1"/>
          <w:sz w:val="28"/>
        </w:rPr>
      </w:pPr>
      <w:r>
        <w:rPr>
          <w:sz w:val="28"/>
        </w:rPr>
        <w:t xml:space="preserve">• </w:t>
      </w:r>
      <w:r>
        <w:rPr>
          <w:i w:val="1"/>
          <w:sz w:val="28"/>
        </w:rPr>
        <w:t>взаимодействовать с партнёрами с использованием возможностей Интернета (игровое и театральное взаимодействие).</w:t>
      </w:r>
    </w:p>
    <w:p w14:paraId="660F0000">
      <w:pPr>
        <w:spacing w:line="276" w:lineRule="auto"/>
        <w:ind w:firstLine="454" w:left="0"/>
        <w:jc w:val="both"/>
        <w:outlineLvl w:val="0"/>
        <w:rPr>
          <w:b w:val="1"/>
          <w:sz w:val="28"/>
        </w:rPr>
      </w:pPr>
      <w:r>
        <w:rPr>
          <w:b w:val="1"/>
          <w:sz w:val="28"/>
        </w:rPr>
        <w:t xml:space="preserve">Поиск и организация хранения информации. </w:t>
      </w:r>
    </w:p>
    <w:p w14:paraId="670F0000">
      <w:pPr>
        <w:spacing w:line="276" w:lineRule="auto"/>
        <w:ind w:firstLine="454" w:left="0"/>
        <w:jc w:val="both"/>
        <w:rPr>
          <w:sz w:val="28"/>
        </w:rPr>
      </w:pPr>
      <w:r>
        <w:rPr>
          <w:sz w:val="28"/>
          <w:u w:val="single"/>
        </w:rPr>
        <w:t>Выпускник научится</w:t>
      </w:r>
      <w:r>
        <w:rPr>
          <w:sz w:val="28"/>
        </w:rPr>
        <w:t>:</w:t>
      </w:r>
    </w:p>
    <w:p w14:paraId="680F0000">
      <w:pPr>
        <w:spacing w:line="276" w:lineRule="auto"/>
        <w:ind w:firstLine="454" w:left="0"/>
        <w:jc w:val="both"/>
        <w:rPr>
          <w:sz w:val="28"/>
        </w:rPr>
      </w:pPr>
      <w:r>
        <w:rPr>
          <w:sz w:val="28"/>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690F0000">
      <w:pPr>
        <w:spacing w:line="276" w:lineRule="auto"/>
        <w:ind w:firstLine="454" w:left="0"/>
        <w:jc w:val="both"/>
        <w:rPr>
          <w:sz w:val="28"/>
        </w:rPr>
      </w:pPr>
      <w:r>
        <w:rPr>
          <w:sz w:val="28"/>
        </w:rPr>
        <w:t>• использовать приёмы поиска информации на персональном компьютере, в информационной среде учреждения и в образовательном пространстве;</w:t>
      </w:r>
    </w:p>
    <w:p w14:paraId="6A0F0000">
      <w:pPr>
        <w:spacing w:line="276" w:lineRule="auto"/>
        <w:ind w:firstLine="454" w:left="0"/>
        <w:jc w:val="both"/>
        <w:rPr>
          <w:sz w:val="28"/>
        </w:rPr>
      </w:pPr>
      <w:r>
        <w:rPr>
          <w:sz w:val="28"/>
        </w:rPr>
        <w:t>• использовать различные библиотечные, в том числе электронные, каталоги для поиска необходимых книг;</w:t>
      </w:r>
    </w:p>
    <w:p w14:paraId="6B0F0000">
      <w:pPr>
        <w:spacing w:line="276" w:lineRule="auto"/>
        <w:ind w:firstLine="454" w:left="0"/>
        <w:jc w:val="both"/>
        <w:rPr>
          <w:sz w:val="28"/>
        </w:rPr>
      </w:pPr>
      <w:r>
        <w:rPr>
          <w:sz w:val="28"/>
        </w:rPr>
        <w:t>• искать информацию в различных базах данных, создавать и заполнять базы данных, в частности использовать различные определители;</w:t>
      </w:r>
    </w:p>
    <w:p w14:paraId="6C0F0000">
      <w:pPr>
        <w:spacing w:line="276" w:lineRule="auto"/>
        <w:ind w:firstLine="454" w:left="0"/>
        <w:jc w:val="both"/>
        <w:rPr>
          <w:sz w:val="28"/>
        </w:rPr>
      </w:pPr>
      <w:r>
        <w:rPr>
          <w:sz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6D0F0000">
      <w:pPr>
        <w:spacing w:line="276" w:lineRule="auto"/>
        <w:ind w:firstLine="454" w:left="0"/>
        <w:jc w:val="both"/>
        <w:rPr>
          <w:sz w:val="28"/>
        </w:rPr>
      </w:pPr>
      <w:r>
        <w:rPr>
          <w:i w:val="1"/>
          <w:sz w:val="28"/>
          <w:u w:val="single"/>
        </w:rPr>
        <w:t>Выпускник получит возможность научиться</w:t>
      </w:r>
      <w:r>
        <w:rPr>
          <w:sz w:val="28"/>
        </w:rPr>
        <w:t>:</w:t>
      </w:r>
    </w:p>
    <w:p w14:paraId="6E0F0000">
      <w:pPr>
        <w:spacing w:line="276" w:lineRule="auto"/>
        <w:ind w:firstLine="454" w:left="0"/>
        <w:jc w:val="both"/>
        <w:rPr>
          <w:i w:val="1"/>
          <w:sz w:val="28"/>
        </w:rPr>
      </w:pPr>
      <w:r>
        <w:rPr>
          <w:sz w:val="28"/>
        </w:rPr>
        <w:t xml:space="preserve">• </w:t>
      </w:r>
      <w:r>
        <w:rPr>
          <w:i w:val="1"/>
          <w:sz w:val="28"/>
        </w:rPr>
        <w:t>создавать и заполнять различные определители;</w:t>
      </w:r>
    </w:p>
    <w:p w14:paraId="6F0F0000">
      <w:pPr>
        <w:spacing w:line="276" w:lineRule="auto"/>
        <w:ind w:firstLine="454" w:left="0"/>
        <w:jc w:val="both"/>
        <w:rPr>
          <w:i w:val="1"/>
          <w:sz w:val="28"/>
        </w:rPr>
      </w:pPr>
      <w:r>
        <w:rPr>
          <w:sz w:val="28"/>
        </w:rPr>
        <w:t xml:space="preserve">• </w:t>
      </w:r>
      <w:r>
        <w:rPr>
          <w:i w:val="1"/>
          <w:sz w:val="28"/>
        </w:rPr>
        <w:t xml:space="preserve">использовать различные приёмы поиска информации в Интернете в ходе учебной деятельности. </w:t>
      </w:r>
    </w:p>
    <w:p w14:paraId="700F0000">
      <w:pPr>
        <w:spacing w:line="276" w:lineRule="auto"/>
        <w:ind w:firstLine="454" w:left="0"/>
        <w:jc w:val="both"/>
        <w:rPr>
          <w:b w:val="1"/>
          <w:sz w:val="28"/>
        </w:rPr>
      </w:pPr>
      <w:r>
        <w:rPr>
          <w:b w:val="1"/>
          <w:sz w:val="28"/>
        </w:rPr>
        <w:t>Анализ информации, математическая обработка данных в исследовании.</w:t>
      </w:r>
    </w:p>
    <w:p w14:paraId="710F0000">
      <w:pPr>
        <w:spacing w:line="276" w:lineRule="auto"/>
        <w:ind w:firstLine="454" w:left="0"/>
        <w:jc w:val="both"/>
        <w:rPr>
          <w:sz w:val="28"/>
        </w:rPr>
      </w:pPr>
      <w:r>
        <w:rPr>
          <w:sz w:val="28"/>
          <w:u w:val="single"/>
        </w:rPr>
        <w:t>Выпускник научится</w:t>
      </w:r>
      <w:r>
        <w:rPr>
          <w:sz w:val="28"/>
        </w:rPr>
        <w:t>:</w:t>
      </w:r>
    </w:p>
    <w:p w14:paraId="720F0000">
      <w:pPr>
        <w:spacing w:line="276" w:lineRule="auto"/>
        <w:ind w:firstLine="454" w:left="0"/>
        <w:jc w:val="both"/>
        <w:rPr>
          <w:sz w:val="28"/>
        </w:rPr>
      </w:pPr>
      <w:r>
        <w:rPr>
          <w:sz w:val="28"/>
        </w:rPr>
        <w:t>• вводить результаты измерений и другие цифровые данные для их обработки, в том числе статистической и визуализации;</w:t>
      </w:r>
    </w:p>
    <w:p w14:paraId="730F0000">
      <w:pPr>
        <w:spacing w:line="276" w:lineRule="auto"/>
        <w:ind w:firstLine="454" w:left="0"/>
        <w:jc w:val="both"/>
        <w:rPr>
          <w:sz w:val="28"/>
        </w:rPr>
      </w:pPr>
      <w:r>
        <w:rPr>
          <w:sz w:val="28"/>
        </w:rPr>
        <w:t xml:space="preserve">• строить математические модели; </w:t>
      </w:r>
    </w:p>
    <w:p w14:paraId="740F0000">
      <w:pPr>
        <w:spacing w:line="276" w:lineRule="auto"/>
        <w:ind w:firstLine="454" w:left="0"/>
        <w:jc w:val="both"/>
        <w:rPr>
          <w:sz w:val="28"/>
        </w:rPr>
      </w:pPr>
      <w:r>
        <w:rPr>
          <w:sz w:val="28"/>
        </w:rPr>
        <w:t>• проводить эксперименты и исследования в виртуальных лабораториях по естественным наукам, математике и информатике.</w:t>
      </w:r>
    </w:p>
    <w:p w14:paraId="750F0000">
      <w:pPr>
        <w:spacing w:line="276" w:lineRule="auto"/>
        <w:ind w:firstLine="454" w:left="0"/>
        <w:jc w:val="both"/>
        <w:rPr>
          <w:sz w:val="28"/>
        </w:rPr>
      </w:pPr>
      <w:r>
        <w:rPr>
          <w:i w:val="1"/>
          <w:sz w:val="28"/>
        </w:rPr>
        <w:t>Выпускник получит возможность научиться</w:t>
      </w:r>
      <w:r>
        <w:rPr>
          <w:sz w:val="28"/>
        </w:rPr>
        <w:t>:</w:t>
      </w:r>
    </w:p>
    <w:p w14:paraId="760F0000">
      <w:pPr>
        <w:spacing w:line="276" w:lineRule="auto"/>
        <w:ind w:firstLine="454" w:left="0"/>
        <w:jc w:val="both"/>
        <w:rPr>
          <w:i w:val="1"/>
          <w:sz w:val="28"/>
        </w:rPr>
      </w:pPr>
      <w:r>
        <w:rPr>
          <w:sz w:val="28"/>
        </w:rPr>
        <w:t xml:space="preserve">• </w:t>
      </w:r>
      <w:r>
        <w:rPr>
          <w:i w:val="1"/>
          <w:sz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14:paraId="770F0000">
      <w:pPr>
        <w:spacing w:line="276" w:lineRule="auto"/>
        <w:ind w:firstLine="454" w:left="0"/>
        <w:jc w:val="both"/>
        <w:rPr>
          <w:i w:val="1"/>
          <w:sz w:val="28"/>
        </w:rPr>
      </w:pPr>
      <w:r>
        <w:rPr>
          <w:sz w:val="28"/>
        </w:rPr>
        <w:t xml:space="preserve">• </w:t>
      </w:r>
      <w:r>
        <w:rPr>
          <w:i w:val="1"/>
          <w:sz w:val="28"/>
        </w:rPr>
        <w:t>анализировать результаты своей деятельности и затрачиваемых ресурсов.</w:t>
      </w:r>
    </w:p>
    <w:p w14:paraId="780F0000">
      <w:pPr>
        <w:spacing w:line="276" w:lineRule="auto"/>
        <w:ind w:firstLine="454" w:left="0"/>
        <w:jc w:val="both"/>
        <w:outlineLvl w:val="0"/>
        <w:rPr>
          <w:b w:val="1"/>
          <w:sz w:val="28"/>
        </w:rPr>
      </w:pPr>
      <w:r>
        <w:rPr>
          <w:b w:val="1"/>
          <w:sz w:val="28"/>
        </w:rPr>
        <w:t>Моделирование, проектирование и управление.</w:t>
      </w:r>
    </w:p>
    <w:p w14:paraId="790F0000">
      <w:pPr>
        <w:spacing w:line="276" w:lineRule="auto"/>
        <w:ind w:firstLine="454" w:left="0"/>
        <w:jc w:val="both"/>
        <w:rPr>
          <w:sz w:val="28"/>
        </w:rPr>
      </w:pPr>
      <w:r>
        <w:rPr>
          <w:sz w:val="28"/>
          <w:u w:val="single"/>
        </w:rPr>
        <w:t>Выпускник научится</w:t>
      </w:r>
      <w:r>
        <w:rPr>
          <w:sz w:val="28"/>
        </w:rPr>
        <w:t>:</w:t>
      </w:r>
    </w:p>
    <w:p w14:paraId="7A0F0000">
      <w:pPr>
        <w:spacing w:line="276" w:lineRule="auto"/>
        <w:ind w:firstLine="454" w:left="0"/>
        <w:jc w:val="both"/>
        <w:rPr>
          <w:sz w:val="28"/>
        </w:rPr>
      </w:pPr>
      <w:r>
        <w:rPr>
          <w:sz w:val="28"/>
        </w:rPr>
        <w:t>• моделировать с использованием виртуальных конструкторов;</w:t>
      </w:r>
    </w:p>
    <w:p w14:paraId="7B0F0000">
      <w:pPr>
        <w:spacing w:line="276" w:lineRule="auto"/>
        <w:ind w:firstLine="454" w:left="0"/>
        <w:jc w:val="both"/>
        <w:rPr>
          <w:sz w:val="28"/>
        </w:rPr>
      </w:pPr>
      <w:r>
        <w:rPr>
          <w:sz w:val="28"/>
        </w:rPr>
        <w:t>• конструировать и моделировать с использованием материальных конструкторов с компьютерным управлением и обратной связью;</w:t>
      </w:r>
    </w:p>
    <w:p w14:paraId="7C0F0000">
      <w:pPr>
        <w:spacing w:line="276" w:lineRule="auto"/>
        <w:ind w:firstLine="454" w:left="0"/>
        <w:jc w:val="both"/>
        <w:rPr>
          <w:sz w:val="28"/>
        </w:rPr>
      </w:pPr>
      <w:r>
        <w:rPr>
          <w:sz w:val="28"/>
        </w:rPr>
        <w:t>• моделировать с использованием средств программирования;</w:t>
      </w:r>
    </w:p>
    <w:p w14:paraId="7D0F0000">
      <w:pPr>
        <w:spacing w:line="276" w:lineRule="auto"/>
        <w:ind w:firstLine="454" w:left="0"/>
        <w:jc w:val="both"/>
        <w:rPr>
          <w:sz w:val="28"/>
        </w:rPr>
      </w:pPr>
      <w:r>
        <w:rPr>
          <w:sz w:val="28"/>
        </w:rPr>
        <w:t>• проектировать и организовывать свою индивидуальную и групповую деятельность, организовывать своё время с использованием ИКТ.</w:t>
      </w:r>
    </w:p>
    <w:p w14:paraId="7E0F0000">
      <w:pPr>
        <w:spacing w:line="276" w:lineRule="auto"/>
        <w:ind w:firstLine="454" w:left="0"/>
        <w:jc w:val="both"/>
        <w:rPr>
          <w:sz w:val="28"/>
        </w:rPr>
      </w:pPr>
      <w:r>
        <w:rPr>
          <w:i w:val="1"/>
          <w:sz w:val="28"/>
          <w:u w:val="single"/>
        </w:rPr>
        <w:t>Выпускник получит возможность научиться</w:t>
      </w:r>
      <w:r>
        <w:rPr>
          <w:sz w:val="28"/>
        </w:rPr>
        <w:t>:</w:t>
      </w:r>
    </w:p>
    <w:p w14:paraId="7F0F0000">
      <w:pPr>
        <w:spacing w:line="276" w:lineRule="auto"/>
        <w:ind w:firstLine="454" w:left="0"/>
        <w:jc w:val="both"/>
        <w:rPr>
          <w:i w:val="1"/>
          <w:sz w:val="28"/>
        </w:rPr>
      </w:pPr>
      <w:r>
        <w:rPr>
          <w:sz w:val="28"/>
        </w:rPr>
        <w:t xml:space="preserve">• </w:t>
      </w:r>
      <w:r>
        <w:rPr>
          <w:i w:val="1"/>
          <w:sz w:val="28"/>
        </w:rPr>
        <w:t>проектировать виртуальные и реальные объекты и процессы, использовать системы автоматизированного проектирования.</w:t>
      </w:r>
    </w:p>
    <w:p w14:paraId="800F0000">
      <w:pPr>
        <w:pStyle w:val="Style_79"/>
        <w:spacing w:line="276" w:lineRule="auto"/>
        <w:ind/>
        <w:jc w:val="center"/>
        <w:outlineLvl w:val="0"/>
        <w:rPr>
          <w:rFonts w:ascii="Times New Roman" w:hAnsi="Times New Roman"/>
          <w:b w:val="1"/>
          <w:sz w:val="28"/>
        </w:rPr>
      </w:pPr>
    </w:p>
    <w:p w14:paraId="810F0000">
      <w:pPr>
        <w:pStyle w:val="Style_79"/>
        <w:spacing w:line="276" w:lineRule="auto"/>
        <w:ind/>
        <w:jc w:val="center"/>
        <w:outlineLvl w:val="0"/>
        <w:rPr>
          <w:rFonts w:ascii="Times New Roman" w:hAnsi="Times New Roman"/>
          <w:b w:val="1"/>
          <w:i w:val="1"/>
          <w:sz w:val="28"/>
        </w:rPr>
      </w:pPr>
      <w:r>
        <w:rPr>
          <w:rFonts w:ascii="Times New Roman" w:hAnsi="Times New Roman"/>
          <w:b w:val="1"/>
          <w:i w:val="1"/>
          <w:sz w:val="28"/>
        </w:rPr>
        <w:t>2.1.</w:t>
      </w:r>
      <w:r>
        <w:rPr>
          <w:rFonts w:ascii="Times New Roman" w:hAnsi="Times New Roman"/>
          <w:b w:val="1"/>
          <w:i w:val="1"/>
          <w:sz w:val="28"/>
        </w:rPr>
        <w:t>7</w:t>
      </w:r>
      <w:r>
        <w:rPr>
          <w:rFonts w:ascii="Times New Roman" w:hAnsi="Times New Roman"/>
          <w:b w:val="1"/>
          <w:i w:val="1"/>
          <w:sz w:val="28"/>
        </w:rPr>
        <w:t>. Основы смыслового</w:t>
      </w:r>
      <w:r>
        <w:rPr>
          <w:rFonts w:ascii="Times New Roman" w:hAnsi="Times New Roman"/>
          <w:b w:val="1"/>
          <w:i w:val="1"/>
          <w:sz w:val="28"/>
        </w:rPr>
        <w:t xml:space="preserve"> чтения и работа с текстом.</w:t>
      </w:r>
    </w:p>
    <w:p w14:paraId="820F0000">
      <w:pPr>
        <w:pStyle w:val="Style_79"/>
        <w:spacing w:line="276" w:lineRule="auto"/>
        <w:ind/>
        <w:jc w:val="center"/>
        <w:outlineLvl w:val="0"/>
        <w:rPr>
          <w:rStyle w:val="Style_10_ch"/>
          <w:b w:val="1"/>
          <w:i w:val="1"/>
          <w:sz w:val="28"/>
        </w:rPr>
      </w:pPr>
    </w:p>
    <w:p w14:paraId="830F0000">
      <w:pPr>
        <w:pStyle w:val="Style_78"/>
        <w:spacing w:line="276" w:lineRule="auto"/>
        <w:ind w:firstLine="900" w:left="0"/>
        <w:jc w:val="center"/>
        <w:outlineLvl w:val="0"/>
        <w:rPr>
          <w:b w:val="1"/>
          <w:i w:val="1"/>
        </w:rPr>
      </w:pPr>
      <w:r>
        <w:rPr>
          <w:b w:val="1"/>
          <w:i w:val="1"/>
        </w:rPr>
        <w:t>Общие механизмы формирования и развития смыслового чтения и работы с текстом</w:t>
      </w:r>
    </w:p>
    <w:p w14:paraId="84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Осмысленное чтение связано с пониманием. 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 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обобщения) и уровень смысла (понимание идеи, главной мысли). К параметрам понимания относятся глубина, полнота, точность, продуктивность.  </w:t>
      </w:r>
    </w:p>
    <w:p w14:paraId="85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«Грамотность чтения» – это способность человека к пониманию текста, рефлексии на него и его использования. Оценка грамотности чтения должна учитывать следующие аспекты: общая ориентация в содержании и понимание целостного смысла; выявление информации; интерпретация текста; рефлексия на содержание; рефлексия на форму текста. </w:t>
      </w:r>
    </w:p>
    <w:p w14:paraId="86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При изучении учебных предметов обучающиеся усовершенствуют приобретённые на первой ступени </w:t>
      </w:r>
      <w:r>
        <w:rPr>
          <w:rFonts w:ascii="Times New Roman" w:hAnsi="Times New Roman"/>
          <w:b w:val="1"/>
          <w:i w:val="1"/>
          <w:sz w:val="28"/>
        </w:rPr>
        <w:t>навыки работы с информацией</w:t>
      </w:r>
      <w:r>
        <w:rPr>
          <w:rFonts w:ascii="Times New Roman" w:hAnsi="Times New Roman"/>
          <w:b w:val="1"/>
          <w:i w:val="1"/>
          <w:sz w:val="28"/>
        </w:rPr>
        <w:t xml:space="preserve"> и пополнят их. Они смогут работать с текстами, преобразовывать и интерпретировать содержащуюся в них информацию, в том числе:</w:t>
      </w:r>
    </w:p>
    <w:p w14:paraId="87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 </w:t>
      </w:r>
      <w:r>
        <w:rPr>
          <w:rFonts w:ascii="Times New Roman" w:hAnsi="Times New Roman"/>
          <w:b w:val="1"/>
          <w:i w:val="1"/>
          <w:sz w:val="28"/>
        </w:rPr>
        <w:t>систематизировать, сопоставлять, анализировать, обобщать и интерпретировать информацию, содержащуюся в готовых информационных объектах;</w:t>
      </w:r>
    </w:p>
    <w:p w14:paraId="88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 </w:t>
      </w:r>
      <w:r>
        <w:rPr>
          <w:rFonts w:ascii="Times New Roman" w:hAnsi="Times New Roman"/>
          <w:b w:val="1"/>
          <w:i w:val="1"/>
          <w:sz w:val="28"/>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89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 </w:t>
      </w:r>
      <w:r>
        <w:rPr>
          <w:rFonts w:ascii="Times New Roman" w:hAnsi="Times New Roman"/>
          <w:b w:val="1"/>
          <w:i w:val="1"/>
          <w:sz w:val="28"/>
        </w:rPr>
        <w:t>заполнять и дополнять таблицы, схемы, диаграммы, тексты.</w:t>
      </w:r>
    </w:p>
    <w:p w14:paraId="8A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Обучающиеся усовершенствуют навык </w:t>
      </w:r>
      <w:r>
        <w:rPr>
          <w:rFonts w:ascii="Times New Roman" w:hAnsi="Times New Roman"/>
          <w:b w:val="1"/>
          <w:i w:val="1"/>
          <w:sz w:val="28"/>
        </w:rPr>
        <w:t>поиска информации</w:t>
      </w:r>
      <w:r>
        <w:rPr>
          <w:rFonts w:ascii="Times New Roman" w:hAnsi="Times New Roman"/>
          <w:b w:val="1"/>
          <w:i w:val="1"/>
          <w:sz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8B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14:paraId="8C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Они усовершенствуют умение передавать информацию в устной форме, сопровождаемой аудиовизуальной поддержкой, и в </w:t>
      </w:r>
      <w:r>
        <w:rPr>
          <w:rFonts w:ascii="Times New Roman" w:hAnsi="Times New Roman"/>
          <w:b w:val="1"/>
          <w:i w:val="1"/>
          <w:sz w:val="28"/>
        </w:rPr>
        <w:t>письменной форме гипермедиа (т.</w:t>
      </w:r>
      <w:r>
        <w:rPr>
          <w:rFonts w:ascii="Times New Roman" w:hAnsi="Times New Roman"/>
          <w:b w:val="1"/>
          <w:i w:val="1"/>
          <w:sz w:val="28"/>
        </w:rPr>
        <w:t>е. сочетания текста, изображения, звука, ссылок между разными информационными компонентами).</w:t>
      </w:r>
    </w:p>
    <w:p w14:paraId="8D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8E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14:paraId="8F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Обучающиеся смогут вычитывать все уровни текстовой инф</w:t>
      </w:r>
      <w:r>
        <w:rPr>
          <w:rFonts w:ascii="Times New Roman" w:hAnsi="Times New Roman"/>
          <w:b w:val="1"/>
          <w:i w:val="1"/>
          <w:sz w:val="28"/>
        </w:rPr>
        <w:t>ормации. Составлять тезисы, раз</w:t>
      </w:r>
      <w:r>
        <w:rPr>
          <w:rFonts w:ascii="Times New Roman" w:hAnsi="Times New Roman"/>
          <w:b w:val="1"/>
          <w:i w:val="1"/>
          <w:sz w:val="28"/>
        </w:rPr>
        <w:t>личные виды планов (простых, сложных</w:t>
      </w:r>
      <w:r>
        <w:rPr>
          <w:rFonts w:ascii="Times New Roman" w:hAnsi="Times New Roman"/>
          <w:b w:val="1"/>
          <w:i w:val="1"/>
          <w:sz w:val="28"/>
        </w:rPr>
        <w:t xml:space="preserve"> и т.п.). Преобразовывать инфор</w:t>
      </w:r>
      <w:r>
        <w:rPr>
          <w:rFonts w:ascii="Times New Roman" w:hAnsi="Times New Roman"/>
          <w:b w:val="1"/>
          <w:i w:val="1"/>
          <w:sz w:val="28"/>
        </w:rPr>
        <w:t>мацию из одного вида в другой (таблицу в текст и пр.).</w:t>
      </w:r>
    </w:p>
    <w:p w14:paraId="90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Представлять информацию в виде конспектов, таблиц, схем, графиков. Преобразовывая информацию из одного вида в другой, выбирать удобную для себя форму фиксации и представления информации. Представлять информацию в оптимальной форме в зависимости от адресата. Понимая позицию другого, различать в его речи: мнение (точку зрения),</w:t>
      </w:r>
      <w:r>
        <w:rPr>
          <w:rFonts w:ascii="Times New Roman" w:hAnsi="Times New Roman"/>
          <w:b w:val="1"/>
          <w:i w:val="1"/>
          <w:spacing w:val="15"/>
          <w:sz w:val="28"/>
        </w:rPr>
        <w:t xml:space="preserve"> </w:t>
      </w:r>
      <w:r>
        <w:rPr>
          <w:rFonts w:ascii="Times New Roman" w:hAnsi="Times New Roman"/>
          <w:b w:val="1"/>
          <w:i w:val="1"/>
          <w:sz w:val="28"/>
        </w:rPr>
        <w:t xml:space="preserve">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14:paraId="91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В основу обучения чтению как текстовой деятельности была положена модель 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ответа. Данная стратегия учит понимать текст через поиск места ответа в тексте в отличие от других приемов, которые контролируют понимание.</w:t>
      </w:r>
    </w:p>
    <w:p w14:paraId="92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Обучение чтению как текстовой деятельности подразумевает всестороннюю и качественную работу с текстом, направленную на создание смысла.</w:t>
      </w:r>
    </w:p>
    <w:p w14:paraId="93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Стратегии чтения обеспечивают процедуру понимания п</w:t>
      </w:r>
      <w:r>
        <w:rPr>
          <w:rFonts w:ascii="Times New Roman" w:hAnsi="Times New Roman"/>
          <w:b w:val="1"/>
          <w:i w:val="1"/>
          <w:sz w:val="28"/>
        </w:rPr>
        <w:t>ри чтении и помогают раскрывать</w:t>
      </w:r>
      <w:r>
        <w:rPr>
          <w:rFonts w:ascii="Times New Roman" w:hAnsi="Times New Roman"/>
          <w:b w:val="1"/>
          <w:i w:val="1"/>
          <w:sz w:val="28"/>
        </w:rPr>
        <w:t xml:space="preserve"> иерархию информационных и смысловых уровней текста, формирует основы самостоятельной информационно-познавательной деятельности.</w:t>
      </w:r>
    </w:p>
    <w:p w14:paraId="94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 е. воспитание чтеца и читателя в одном лице, является одной из целей обучения и образования. Стратегиальный чтец, приступая к чтению, выстраивает план, направление своей деятельности, осуществляет ее и отвечает сам себе на 4 необходимых вопроса:</w:t>
      </w:r>
    </w:p>
    <w:p w14:paraId="95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Какова цель моего чтения?</w:t>
      </w:r>
    </w:p>
    <w:p w14:paraId="96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Какой текст я собираюсь читать?</w:t>
      </w:r>
    </w:p>
    <w:p w14:paraId="97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Как я буду его читать?</w:t>
      </w:r>
    </w:p>
    <w:p w14:paraId="98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Как я буду проверять, контролировать, оценивать качество своего чтения?</w:t>
      </w:r>
    </w:p>
    <w:p w14:paraId="99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Его деятельность включает 7 шагов, которые объединяются в 3 стадии: предтекстовую, текстовую и послетекстовую.</w:t>
      </w:r>
    </w:p>
    <w:p w14:paraId="9A0F0000">
      <w:pPr>
        <w:pStyle w:val="Style_56"/>
        <w:spacing w:line="276" w:lineRule="auto"/>
        <w:ind w:firstLine="360" w:left="0"/>
        <w:jc w:val="both"/>
        <w:rPr>
          <w:rFonts w:ascii="Times New Roman" w:hAnsi="Times New Roman"/>
          <w:b w:val="1"/>
          <w:i w:val="1"/>
          <w:sz w:val="28"/>
        </w:rPr>
      </w:pPr>
    </w:p>
    <w:p w14:paraId="9B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Предтекстовая (ориентировочная) </w:t>
      </w:r>
      <w:r>
        <w:rPr>
          <w:rFonts w:ascii="Times New Roman" w:hAnsi="Times New Roman"/>
          <w:b w:val="1"/>
          <w:i w:val="1"/>
          <w:sz w:val="28"/>
        </w:rPr>
        <w:t>деятельность – самая разнообразная. Она включает: во-первых, постановку цели чтения, во-вторых, определение характера текста, которое возможно после просмотра его заголовка и подзаголовков и предположение о цели его написания, т. е. замысле автора. В результате ориентировки в тексте чтец принимает решение о виде чтения и приступает к деятельности, пользуясь стратегиями, относящимися к механизмам чтения.</w:t>
      </w:r>
    </w:p>
    <w:p w14:paraId="9C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Помимо этого, чтецу необходимы знания о грамматической системе языка и знание того, как можно создать смысл на основе письменного языка.</w:t>
      </w:r>
    </w:p>
    <w:p w14:paraId="9D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Программа действий чтеца называются стратегией чтения</w:t>
      </w:r>
      <w:r>
        <w:rPr>
          <w:rFonts w:ascii="Times New Roman" w:hAnsi="Times New Roman"/>
          <w:b w:val="1"/>
          <w:i w:val="1"/>
          <w:sz w:val="28"/>
        </w:rPr>
        <w:t xml:space="preserve">. Обучение стратегиям чтения включает не только умение раскрывать иерархию </w:t>
      </w:r>
      <w:r>
        <w:rPr>
          <w:rFonts w:ascii="Times New Roman" w:hAnsi="Times New Roman"/>
          <w:b w:val="1"/>
          <w:i w:val="1"/>
          <w:sz w:val="28"/>
        </w:rPr>
        <w:t xml:space="preserve">информационных </w:t>
      </w:r>
      <w:r>
        <w:rPr>
          <w:rFonts w:ascii="Times New Roman" w:hAnsi="Times New Roman"/>
          <w:b w:val="1"/>
          <w:i w:val="1"/>
          <w:sz w:val="28"/>
        </w:rPr>
        <w:t xml:space="preserve">уровней (факты, мнения, суждения), иерархию </w:t>
      </w:r>
      <w:r>
        <w:rPr>
          <w:rFonts w:ascii="Times New Roman" w:hAnsi="Times New Roman"/>
          <w:b w:val="1"/>
          <w:i w:val="1"/>
          <w:sz w:val="28"/>
        </w:rPr>
        <w:t xml:space="preserve">смыслов текста </w:t>
      </w:r>
      <w:r>
        <w:rPr>
          <w:rFonts w:ascii="Times New Roman" w:hAnsi="Times New Roman"/>
          <w:b w:val="1"/>
          <w:i w:val="1"/>
          <w:sz w:val="28"/>
        </w:rPr>
        <w:t xml:space="preserve">(основная мысль, тема, подтема, микротема и т. д.), но и собственно процесс понимания (рефлексивная информация), т. е. </w:t>
      </w:r>
      <w:r>
        <w:rPr>
          <w:rFonts w:ascii="Times New Roman" w:hAnsi="Times New Roman"/>
          <w:b w:val="1"/>
          <w:i w:val="1"/>
          <w:sz w:val="28"/>
        </w:rPr>
        <w:t>процедуру обучения пониманию при чтении</w:t>
      </w:r>
      <w:r>
        <w:rPr>
          <w:rFonts w:ascii="Times New Roman" w:hAnsi="Times New Roman"/>
          <w:b w:val="1"/>
          <w:i w:val="1"/>
          <w:sz w:val="28"/>
        </w:rPr>
        <w:t>. Стратегиальная модель обрабо</w:t>
      </w:r>
      <w:r>
        <w:rPr>
          <w:rFonts w:ascii="Times New Roman" w:hAnsi="Times New Roman"/>
          <w:b w:val="1"/>
          <w:i w:val="1"/>
          <w:sz w:val="28"/>
        </w:rPr>
        <w:t xml:space="preserve">тки связного текста </w:t>
      </w:r>
      <w:r>
        <w:rPr>
          <w:rFonts w:ascii="Times New Roman" w:hAnsi="Times New Roman"/>
          <w:b w:val="1"/>
          <w:i w:val="1"/>
          <w:sz w:val="28"/>
        </w:rPr>
        <w:t xml:space="preserve"> </w:t>
      </w:r>
      <w:r>
        <w:rPr>
          <w:rFonts w:ascii="Times New Roman" w:hAnsi="Times New Roman"/>
          <w:b w:val="1"/>
          <w:i w:val="1"/>
          <w:sz w:val="28"/>
        </w:rPr>
        <w:t xml:space="preserve">подобна </w:t>
      </w:r>
      <w:r>
        <w:rPr>
          <w:rFonts w:ascii="Times New Roman" w:hAnsi="Times New Roman"/>
          <w:b w:val="1"/>
          <w:i w:val="1"/>
          <w:sz w:val="28"/>
        </w:rPr>
        <w:t>процессу выдвижения рабочих гипотез относительно структуры текста и значений его фрагментов, которые могут подтверждаться или отклоняться.</w:t>
      </w:r>
    </w:p>
    <w:p w14:paraId="9E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Стратегии </w:t>
      </w:r>
      <w:r>
        <w:rPr>
          <w:rFonts w:ascii="Times New Roman" w:hAnsi="Times New Roman"/>
          <w:b w:val="1"/>
          <w:i w:val="1"/>
          <w:sz w:val="28"/>
        </w:rPr>
        <w:t xml:space="preserve">не равны алгоритму </w:t>
      </w:r>
      <w:r>
        <w:rPr>
          <w:rFonts w:ascii="Times New Roman" w:hAnsi="Times New Roman"/>
          <w:b w:val="1"/>
          <w:i w:val="1"/>
          <w:sz w:val="28"/>
        </w:rPr>
        <w:t xml:space="preserve">выполнения деятельности. Как любой план и программа способов и приемов выполнения деятельности, стратегия допускает отклонения, варианты и тактики. Алгоритм является более жестким планом, который нельзя изменить. </w:t>
      </w:r>
    </w:p>
    <w:p w14:paraId="9F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Стратегии и умения-навыки </w:t>
      </w:r>
      <w:r>
        <w:rPr>
          <w:rFonts w:ascii="Times New Roman" w:hAnsi="Times New Roman"/>
          <w:b w:val="1"/>
          <w:i w:val="1"/>
          <w:sz w:val="28"/>
        </w:rPr>
        <w:t xml:space="preserve">находятся в тех же отношениях, что процесс и результат. Умения и навыки являются результатом обучения чтению, а стратегии – единицей, относящейся к процессу. </w:t>
      </w:r>
      <w:r>
        <w:rPr>
          <w:rFonts w:ascii="Times New Roman" w:hAnsi="Times New Roman"/>
          <w:b w:val="1"/>
          <w:i w:val="1"/>
          <w:sz w:val="28"/>
        </w:rPr>
        <w:t xml:space="preserve">Стратегия </w:t>
      </w:r>
      <w:r>
        <w:rPr>
          <w:rFonts w:ascii="Times New Roman" w:hAnsi="Times New Roman"/>
          <w:b w:val="1"/>
          <w:i w:val="1"/>
          <w:sz w:val="28"/>
        </w:rPr>
        <w:t xml:space="preserve">не есть простое применение одного средства на основе одного правила. </w:t>
      </w:r>
      <w:r>
        <w:rPr>
          <w:rFonts w:ascii="Times New Roman" w:hAnsi="Times New Roman"/>
          <w:b w:val="1"/>
          <w:i w:val="1"/>
          <w:sz w:val="28"/>
        </w:rPr>
        <w:t xml:space="preserve">Это группа действий и операций, </w:t>
      </w:r>
      <w:r>
        <w:rPr>
          <w:rFonts w:ascii="Times New Roman" w:hAnsi="Times New Roman"/>
          <w:b w:val="1"/>
          <w:i w:val="1"/>
          <w:sz w:val="28"/>
        </w:rPr>
        <w:t xml:space="preserve">организованных для достижения цели, подчиненных движению к общей конечной цели. Программа действий и операций деятельности читателя с текстом, способствующие развитию умений чтения и размышлению о читаемом и прочитанном, включающие процедуры анализа информации и качества своего понимания, а также взаимодействия с текстом, становятся </w:t>
      </w:r>
      <w:r>
        <w:rPr>
          <w:rFonts w:ascii="Times New Roman" w:hAnsi="Times New Roman"/>
          <w:b w:val="1"/>
          <w:i w:val="1"/>
          <w:sz w:val="28"/>
        </w:rPr>
        <w:t xml:space="preserve">стратегией </w:t>
      </w:r>
      <w:r>
        <w:rPr>
          <w:rFonts w:ascii="Times New Roman" w:hAnsi="Times New Roman"/>
          <w:b w:val="1"/>
          <w:i w:val="1"/>
          <w:sz w:val="28"/>
        </w:rPr>
        <w:t>чтения.</w:t>
      </w:r>
    </w:p>
    <w:p w14:paraId="A00F0000">
      <w:pPr>
        <w:pStyle w:val="Style_56"/>
        <w:spacing w:after="120" w:before="240" w:line="276" w:lineRule="auto"/>
        <w:ind/>
        <w:jc w:val="center"/>
        <w:rPr>
          <w:rFonts w:ascii="Times New Roman" w:hAnsi="Times New Roman"/>
          <w:b w:val="1"/>
          <w:i w:val="1"/>
          <w:sz w:val="28"/>
        </w:rPr>
      </w:pPr>
      <w:r>
        <w:rPr>
          <w:rFonts w:ascii="Times New Roman" w:hAnsi="Times New Roman"/>
          <w:b w:val="1"/>
          <w:i w:val="1"/>
          <w:sz w:val="28"/>
        </w:rPr>
        <w:t>Стратегии деятельности чтения</w:t>
      </w:r>
    </w:p>
    <w:p w14:paraId="A1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Целью </w:t>
      </w:r>
      <w:r>
        <w:rPr>
          <w:rFonts w:ascii="Times New Roman" w:hAnsi="Times New Roman"/>
          <w:b w:val="1"/>
          <w:i w:val="1"/>
          <w:sz w:val="28"/>
        </w:rPr>
        <w:t xml:space="preserve">ориентировочных предтекстовых стратегий </w:t>
      </w:r>
      <w:r>
        <w:rPr>
          <w:rFonts w:ascii="Times New Roman" w:hAnsi="Times New Roman"/>
          <w:b w:val="1"/>
          <w:i w:val="1"/>
          <w:sz w:val="28"/>
        </w:rPr>
        <w:t xml:space="preserve">являются постановка цели и задач чтения, ознакомление с наиболее значимыми понятиями, терминами, ключевыми словами, актуализация предшествующих знаний, диагностика текста, формирование </w:t>
      </w:r>
      <w:r>
        <w:rPr>
          <w:rFonts w:ascii="Times New Roman" w:hAnsi="Times New Roman"/>
          <w:b w:val="1"/>
          <w:i w:val="1"/>
          <w:sz w:val="28"/>
        </w:rPr>
        <w:t xml:space="preserve">установки </w:t>
      </w:r>
      <w:r>
        <w:rPr>
          <w:rFonts w:ascii="Times New Roman" w:hAnsi="Times New Roman"/>
          <w:b w:val="1"/>
          <w:i w:val="1"/>
          <w:sz w:val="28"/>
        </w:rPr>
        <w:t>чтения с помощью вопросов или заданий, определение скорости чтения и количества прочтений, мотивирование читателя. С позиции пробуждения интереса к чтению, можно отметить наиболее продуктивные предтекстовые стратегии:</w:t>
      </w:r>
    </w:p>
    <w:p w14:paraId="A20F0000">
      <w:pPr>
        <w:pStyle w:val="Style_56"/>
        <w:numPr>
          <w:ilvl w:val="0"/>
          <w:numId w:val="86"/>
        </w:numPr>
        <w:spacing w:line="276" w:lineRule="auto"/>
        <w:ind/>
        <w:jc w:val="both"/>
        <w:rPr>
          <w:rFonts w:ascii="Times New Roman" w:hAnsi="Times New Roman"/>
          <w:b w:val="1"/>
          <w:i w:val="1"/>
          <w:sz w:val="28"/>
        </w:rPr>
      </w:pPr>
      <w:r>
        <w:rPr>
          <w:rFonts w:ascii="Times New Roman" w:hAnsi="Times New Roman"/>
          <w:b w:val="1"/>
          <w:i w:val="1"/>
          <w:sz w:val="28"/>
        </w:rPr>
        <w:t>создание глоссария необходимых для чтения данного текста слов;</w:t>
      </w:r>
    </w:p>
    <w:p w14:paraId="A30F0000">
      <w:pPr>
        <w:pStyle w:val="Style_56"/>
        <w:numPr>
          <w:ilvl w:val="0"/>
          <w:numId w:val="86"/>
        </w:numPr>
        <w:spacing w:line="276" w:lineRule="auto"/>
        <w:ind/>
        <w:jc w:val="both"/>
        <w:rPr>
          <w:rFonts w:ascii="Times New Roman" w:hAnsi="Times New Roman"/>
          <w:b w:val="1"/>
          <w:i w:val="1"/>
          <w:sz w:val="28"/>
        </w:rPr>
      </w:pPr>
      <w:r>
        <w:rPr>
          <w:rFonts w:ascii="Times New Roman" w:hAnsi="Times New Roman"/>
          <w:b w:val="1"/>
          <w:i w:val="1"/>
          <w:sz w:val="28"/>
        </w:rPr>
        <w:t>припоминание важной информации;</w:t>
      </w:r>
    </w:p>
    <w:p w14:paraId="A40F0000">
      <w:pPr>
        <w:pStyle w:val="Style_56"/>
        <w:numPr>
          <w:ilvl w:val="0"/>
          <w:numId w:val="86"/>
        </w:numPr>
        <w:spacing w:line="276" w:lineRule="auto"/>
        <w:ind/>
        <w:jc w:val="both"/>
        <w:rPr>
          <w:rFonts w:ascii="Times New Roman" w:hAnsi="Times New Roman"/>
          <w:b w:val="1"/>
          <w:i w:val="1"/>
          <w:sz w:val="28"/>
        </w:rPr>
      </w:pPr>
      <w:r>
        <w:rPr>
          <w:rFonts w:ascii="Times New Roman" w:hAnsi="Times New Roman"/>
          <w:b w:val="1"/>
          <w:i w:val="1"/>
          <w:sz w:val="28"/>
        </w:rPr>
        <w:t>предварительные организаторы чтения;</w:t>
      </w:r>
    </w:p>
    <w:p w14:paraId="A50F0000">
      <w:pPr>
        <w:pStyle w:val="Style_56"/>
        <w:numPr>
          <w:ilvl w:val="0"/>
          <w:numId w:val="86"/>
        </w:numPr>
        <w:spacing w:line="276" w:lineRule="auto"/>
        <w:ind/>
        <w:jc w:val="both"/>
        <w:rPr>
          <w:rFonts w:ascii="Times New Roman" w:hAnsi="Times New Roman"/>
          <w:b w:val="1"/>
          <w:i w:val="1"/>
          <w:sz w:val="28"/>
        </w:rPr>
      </w:pPr>
      <w:r>
        <w:rPr>
          <w:rFonts w:ascii="Times New Roman" w:hAnsi="Times New Roman"/>
          <w:b w:val="1"/>
          <w:i w:val="1"/>
          <w:sz w:val="28"/>
        </w:rPr>
        <w:t>беглый обзор материала;</w:t>
      </w:r>
    </w:p>
    <w:p w14:paraId="A60F0000">
      <w:pPr>
        <w:pStyle w:val="Style_56"/>
        <w:numPr>
          <w:ilvl w:val="0"/>
          <w:numId w:val="86"/>
        </w:numPr>
        <w:spacing w:line="276" w:lineRule="auto"/>
        <w:ind/>
        <w:jc w:val="both"/>
        <w:rPr>
          <w:rFonts w:ascii="Times New Roman" w:hAnsi="Times New Roman"/>
          <w:b w:val="1"/>
          <w:i w:val="1"/>
          <w:sz w:val="28"/>
        </w:rPr>
      </w:pPr>
      <w:r>
        <w:rPr>
          <w:rFonts w:ascii="Times New Roman" w:hAnsi="Times New Roman"/>
          <w:b w:val="1"/>
          <w:i w:val="1"/>
          <w:sz w:val="28"/>
        </w:rPr>
        <w:t>постановка предваряющих чтение вопросов;</w:t>
      </w:r>
    </w:p>
    <w:p w14:paraId="A70F0000">
      <w:pPr>
        <w:pStyle w:val="Style_56"/>
        <w:numPr>
          <w:ilvl w:val="0"/>
          <w:numId w:val="86"/>
        </w:numPr>
        <w:spacing w:line="276" w:lineRule="auto"/>
        <w:ind/>
        <w:jc w:val="both"/>
        <w:rPr>
          <w:rFonts w:ascii="Times New Roman" w:hAnsi="Times New Roman"/>
          <w:b w:val="1"/>
          <w:i w:val="1"/>
          <w:sz w:val="28"/>
        </w:rPr>
      </w:pPr>
      <w:r>
        <w:rPr>
          <w:rFonts w:ascii="Times New Roman" w:hAnsi="Times New Roman"/>
          <w:b w:val="1"/>
          <w:i w:val="1"/>
          <w:sz w:val="28"/>
        </w:rPr>
        <w:t>зрительная представленность прогнозируемого содержания текста;</w:t>
      </w:r>
    </w:p>
    <w:p w14:paraId="A80F0000">
      <w:pPr>
        <w:pStyle w:val="Style_56"/>
        <w:numPr>
          <w:ilvl w:val="0"/>
          <w:numId w:val="86"/>
        </w:numPr>
        <w:spacing w:line="276" w:lineRule="auto"/>
        <w:ind/>
        <w:jc w:val="both"/>
        <w:rPr>
          <w:rFonts w:ascii="Times New Roman" w:hAnsi="Times New Roman"/>
          <w:b w:val="1"/>
          <w:i w:val="1"/>
          <w:sz w:val="28"/>
        </w:rPr>
      </w:pPr>
      <w:r>
        <w:rPr>
          <w:rFonts w:ascii="Times New Roman" w:hAnsi="Times New Roman"/>
          <w:b w:val="1"/>
          <w:i w:val="1"/>
          <w:sz w:val="28"/>
        </w:rPr>
        <w:t>мозговой штурм</w:t>
      </w:r>
      <w:r>
        <w:rPr>
          <w:rFonts w:ascii="Times New Roman" w:hAnsi="Times New Roman"/>
          <w:b w:val="1"/>
          <w:i w:val="1"/>
          <w:sz w:val="28"/>
        </w:rPr>
        <w:t>.</w:t>
      </w:r>
    </w:p>
    <w:p w14:paraId="A9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Целью </w:t>
      </w:r>
      <w:r>
        <w:rPr>
          <w:rFonts w:ascii="Times New Roman" w:hAnsi="Times New Roman"/>
          <w:b w:val="1"/>
          <w:i w:val="1"/>
          <w:sz w:val="28"/>
        </w:rPr>
        <w:t xml:space="preserve">стратегий </w:t>
      </w:r>
      <w:r>
        <w:rPr>
          <w:rFonts w:ascii="Times New Roman" w:hAnsi="Times New Roman"/>
          <w:b w:val="1"/>
          <w:i w:val="1"/>
          <w:sz w:val="28"/>
        </w:rPr>
        <w:t xml:space="preserve">исполнительной фазы </w:t>
      </w:r>
      <w:r>
        <w:rPr>
          <w:rFonts w:ascii="Times New Roman" w:hAnsi="Times New Roman"/>
          <w:b w:val="1"/>
          <w:i w:val="1"/>
          <w:sz w:val="28"/>
        </w:rPr>
        <w:t xml:space="preserve">чтения </w:t>
      </w:r>
      <w:r>
        <w:rPr>
          <w:rFonts w:ascii="Times New Roman" w:hAnsi="Times New Roman"/>
          <w:b w:val="1"/>
          <w:i w:val="1"/>
          <w:sz w:val="28"/>
        </w:rPr>
        <w:t>является развитие механизмов чтения, т. е. выдвижение гипотезы, ее подтверждение/отклонение, контекстуальная и смысловая догадка, размышление во время чтения о том, что и как «я читаю», насколько хорошо «понимаю прочитанное». Основным принципом стратегий этого этапа – текстовой деятельности будет остановка деятельности, размышление вслух, прогноз, установление разнообразных и разнонаправленных связей и отношений внутри развития сюжета. Педагог вмешивается  процесс чтения обучающегося с целью оказания помощи, дополнительного информирования и обучения. Чем труднее материал, с которым работает читатель, тем большая помощь педагога ему необходима. Поэтому наиболее эффективными будут стратегии, связанные с ведением записей в самой различной форме, многочисленными вариантами работы со словом, рубрикацией и системными организаторами или кластерами, а также догадками по контексту и формированием мнения, основанного на тексте.</w:t>
      </w:r>
    </w:p>
    <w:p w14:paraId="AA0F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Целью стратегий </w:t>
      </w:r>
      <w:r>
        <w:rPr>
          <w:rFonts w:ascii="Times New Roman" w:hAnsi="Times New Roman"/>
          <w:b w:val="1"/>
          <w:i w:val="1"/>
          <w:sz w:val="28"/>
        </w:rPr>
        <w:t xml:space="preserve">постчтения </w:t>
      </w:r>
      <w:r>
        <w:rPr>
          <w:rFonts w:ascii="Times New Roman" w:hAnsi="Times New Roman"/>
          <w:b w:val="1"/>
          <w:i w:val="1"/>
          <w:sz w:val="28"/>
        </w:rPr>
        <w:t xml:space="preserve">является применение, использование материала в самых различных ситуациях, формах, сферах и включение его в другую, более масштабную деятельность. Стратегии связаны с усвоением, расширением, углублением, обсуждением содержания прочитанного. К ним относятся стратегии воспроизведения текста с различной степенью развернутости и сжатости. Это суммация, обобщение содержания текста в форме краткого изложения без изменения структуры текста и с ее изменением, аннотация, реферат или резюме, трансформации текста в другую литературную или внетекстовую форму (сценарий, пьеса, стихотворение,  иллюстрация, плакат и пр.). Практикуются также журналы чтения и читательских реакций, а затем написание собственных текстов от простых по форме алфавитных книжек до сказок, рассказов, стихов. Среди стратегий чтения наибольшее распространение получили такие, которые могут использоваться для обучающихся различного возраста, уровня знания языка изложения материала и интеллектуального развития. Кроме того, использование стратегий </w:t>
      </w:r>
      <w:r>
        <w:rPr>
          <w:rFonts w:ascii="Times New Roman" w:hAnsi="Times New Roman"/>
          <w:b w:val="1"/>
          <w:i w:val="1"/>
          <w:sz w:val="28"/>
        </w:rPr>
        <w:t xml:space="preserve">должно развивать </w:t>
      </w:r>
      <w:r>
        <w:rPr>
          <w:rFonts w:ascii="Times New Roman" w:hAnsi="Times New Roman"/>
          <w:b w:val="1"/>
          <w:i w:val="1"/>
          <w:sz w:val="28"/>
        </w:rPr>
        <w:t xml:space="preserve">несколько видов речевой деятельности на одном уроке, но </w:t>
      </w:r>
      <w:r>
        <w:rPr>
          <w:rFonts w:ascii="Times New Roman" w:hAnsi="Times New Roman"/>
          <w:b w:val="1"/>
          <w:i w:val="1"/>
          <w:sz w:val="28"/>
        </w:rPr>
        <w:t xml:space="preserve">не требовать </w:t>
      </w:r>
      <w:r>
        <w:rPr>
          <w:rFonts w:ascii="Times New Roman" w:hAnsi="Times New Roman"/>
          <w:b w:val="1"/>
          <w:i w:val="1"/>
          <w:sz w:val="28"/>
        </w:rPr>
        <w:t>сложной подготовки от учителя.</w:t>
      </w:r>
    </w:p>
    <w:p w14:paraId="AB0F0000">
      <w:pPr>
        <w:pStyle w:val="Style_56"/>
        <w:keepLines w:val="1"/>
        <w:spacing w:line="276" w:lineRule="auto"/>
        <w:ind w:firstLine="360" w:left="0"/>
        <w:jc w:val="both"/>
        <w:rPr>
          <w:rFonts w:ascii="Times New Roman" w:hAnsi="Times New Roman"/>
          <w:b w:val="1"/>
          <w:i w:val="1"/>
          <w:sz w:val="28"/>
        </w:rPr>
      </w:pPr>
      <w:r>
        <w:rPr>
          <w:rFonts w:ascii="Times New Roman" w:hAnsi="Times New Roman"/>
          <w:b w:val="1"/>
          <w:i w:val="1"/>
          <w:sz w:val="28"/>
        </w:rPr>
        <w:t>В настоящее время</w:t>
      </w:r>
      <w:r>
        <w:rPr>
          <w:rFonts w:ascii="Times New Roman" w:hAnsi="Times New Roman"/>
          <w:b w:val="1"/>
          <w:i w:val="1"/>
          <w:sz w:val="28"/>
        </w:rPr>
        <w:t xml:space="preserve"> известно около ста стратегий, </w:t>
      </w:r>
      <w:r>
        <w:rPr>
          <w:rFonts w:ascii="Times New Roman" w:hAnsi="Times New Roman"/>
          <w:b w:val="1"/>
          <w:i w:val="1"/>
          <w:sz w:val="28"/>
        </w:rPr>
        <w:t>половина из которых активно применяется в учебном процессе. Уже существуют списки «любимых» стратегий. Примеры наиболее распространенных стратегий.</w:t>
      </w:r>
    </w:p>
    <w:p w14:paraId="AC0F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Предчтение (ориентировочный этап):</w:t>
      </w:r>
    </w:p>
    <w:p w14:paraId="AD0F0000">
      <w:pPr>
        <w:pStyle w:val="Style_56"/>
        <w:numPr>
          <w:ilvl w:val="0"/>
          <w:numId w:val="87"/>
        </w:numPr>
        <w:spacing w:line="276" w:lineRule="auto"/>
        <w:ind/>
        <w:jc w:val="both"/>
        <w:rPr>
          <w:rFonts w:ascii="Times New Roman" w:hAnsi="Times New Roman"/>
          <w:b w:val="1"/>
          <w:i w:val="1"/>
          <w:sz w:val="28"/>
        </w:rPr>
      </w:pPr>
      <w:r>
        <w:rPr>
          <w:rFonts w:ascii="Times New Roman" w:hAnsi="Times New Roman"/>
          <w:b w:val="1"/>
          <w:i w:val="1"/>
          <w:sz w:val="28"/>
        </w:rPr>
        <w:t>Ориентиры предвосхищения содержания.</w:t>
      </w:r>
    </w:p>
    <w:p w14:paraId="AE0F0000">
      <w:pPr>
        <w:pStyle w:val="Style_56"/>
        <w:numPr>
          <w:ilvl w:val="0"/>
          <w:numId w:val="87"/>
        </w:numPr>
        <w:spacing w:line="276" w:lineRule="auto"/>
        <w:ind/>
        <w:jc w:val="both"/>
        <w:rPr>
          <w:rFonts w:ascii="Times New Roman" w:hAnsi="Times New Roman"/>
          <w:b w:val="1"/>
          <w:i w:val="1"/>
          <w:sz w:val="28"/>
        </w:rPr>
      </w:pPr>
      <w:r>
        <w:rPr>
          <w:rFonts w:ascii="Times New Roman" w:hAnsi="Times New Roman"/>
          <w:b w:val="1"/>
          <w:i w:val="1"/>
          <w:sz w:val="28"/>
        </w:rPr>
        <w:t>Мозговой штурм.</w:t>
      </w:r>
    </w:p>
    <w:p w14:paraId="AF0F0000">
      <w:pPr>
        <w:pStyle w:val="Style_56"/>
        <w:numPr>
          <w:ilvl w:val="0"/>
          <w:numId w:val="87"/>
        </w:numPr>
        <w:spacing w:line="276" w:lineRule="auto"/>
        <w:ind/>
        <w:jc w:val="both"/>
        <w:rPr>
          <w:rFonts w:ascii="Times New Roman" w:hAnsi="Times New Roman"/>
          <w:b w:val="1"/>
          <w:i w:val="1"/>
          <w:sz w:val="28"/>
        </w:rPr>
      </w:pPr>
      <w:r>
        <w:rPr>
          <w:rFonts w:ascii="Times New Roman" w:hAnsi="Times New Roman"/>
          <w:b w:val="1"/>
          <w:i w:val="1"/>
          <w:sz w:val="28"/>
        </w:rPr>
        <w:t>Поставь проблему. Предложи решение.</w:t>
      </w:r>
    </w:p>
    <w:p w14:paraId="B00F0000">
      <w:pPr>
        <w:pStyle w:val="Style_56"/>
        <w:numPr>
          <w:ilvl w:val="0"/>
          <w:numId w:val="87"/>
        </w:numPr>
        <w:spacing w:line="276" w:lineRule="auto"/>
        <w:ind/>
        <w:jc w:val="both"/>
        <w:rPr>
          <w:rFonts w:ascii="Times New Roman" w:hAnsi="Times New Roman"/>
          <w:b w:val="1"/>
          <w:i w:val="1"/>
          <w:sz w:val="28"/>
        </w:rPr>
      </w:pPr>
      <w:r>
        <w:rPr>
          <w:rFonts w:ascii="Times New Roman" w:hAnsi="Times New Roman"/>
          <w:b w:val="1"/>
          <w:i w:val="1"/>
          <w:sz w:val="28"/>
        </w:rPr>
        <w:t>Рассечение вопроса.</w:t>
      </w:r>
    </w:p>
    <w:p w14:paraId="B10F0000">
      <w:pPr>
        <w:pStyle w:val="Style_56"/>
        <w:numPr>
          <w:ilvl w:val="0"/>
          <w:numId w:val="87"/>
        </w:numPr>
        <w:spacing w:line="276" w:lineRule="auto"/>
        <w:ind/>
        <w:jc w:val="both"/>
        <w:rPr>
          <w:rFonts w:ascii="Times New Roman" w:hAnsi="Times New Roman"/>
          <w:b w:val="1"/>
          <w:i w:val="1"/>
          <w:sz w:val="28"/>
        </w:rPr>
      </w:pPr>
      <w:r>
        <w:rPr>
          <w:rFonts w:ascii="Times New Roman" w:hAnsi="Times New Roman"/>
          <w:b w:val="1"/>
          <w:i w:val="1"/>
          <w:sz w:val="28"/>
        </w:rPr>
        <w:t>Прогноз и впечатления.</w:t>
      </w:r>
    </w:p>
    <w:p w14:paraId="B20F0000">
      <w:pPr>
        <w:pStyle w:val="Style_56"/>
        <w:numPr>
          <w:ilvl w:val="0"/>
          <w:numId w:val="87"/>
        </w:numPr>
        <w:spacing w:line="276" w:lineRule="auto"/>
        <w:ind/>
        <w:jc w:val="both"/>
        <w:rPr>
          <w:rFonts w:ascii="Times New Roman" w:hAnsi="Times New Roman"/>
          <w:b w:val="1"/>
          <w:i w:val="1"/>
          <w:sz w:val="28"/>
        </w:rPr>
      </w:pPr>
      <w:r>
        <w:rPr>
          <w:rFonts w:ascii="Times New Roman" w:hAnsi="Times New Roman"/>
          <w:b w:val="1"/>
          <w:i w:val="1"/>
          <w:sz w:val="28"/>
        </w:rPr>
        <w:t>Алфавит за круглым столом.</w:t>
      </w:r>
    </w:p>
    <w:p w14:paraId="B30F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Чтение (исполнительный этап): Следуйте за персонажем книги.</w:t>
      </w:r>
    </w:p>
    <w:p w14:paraId="B40F0000">
      <w:pPr>
        <w:pStyle w:val="Style_56"/>
        <w:numPr>
          <w:ilvl w:val="0"/>
          <w:numId w:val="88"/>
        </w:numPr>
        <w:spacing w:line="276" w:lineRule="auto"/>
        <w:ind/>
        <w:jc w:val="both"/>
        <w:rPr>
          <w:rFonts w:ascii="Times New Roman" w:hAnsi="Times New Roman"/>
          <w:b w:val="1"/>
          <w:i w:val="1"/>
          <w:sz w:val="28"/>
        </w:rPr>
      </w:pPr>
      <w:r>
        <w:rPr>
          <w:rFonts w:ascii="Times New Roman" w:hAnsi="Times New Roman"/>
          <w:b w:val="1"/>
          <w:i w:val="1"/>
          <w:sz w:val="28"/>
        </w:rPr>
        <w:t>Путешествие по главе книги.</w:t>
      </w:r>
    </w:p>
    <w:p w14:paraId="B50F0000">
      <w:pPr>
        <w:pStyle w:val="Style_56"/>
        <w:numPr>
          <w:ilvl w:val="0"/>
          <w:numId w:val="88"/>
        </w:numPr>
        <w:spacing w:line="276" w:lineRule="auto"/>
        <w:ind/>
        <w:jc w:val="both"/>
        <w:rPr>
          <w:rFonts w:ascii="Times New Roman" w:hAnsi="Times New Roman"/>
          <w:b w:val="1"/>
          <w:i w:val="1"/>
          <w:sz w:val="28"/>
        </w:rPr>
      </w:pPr>
      <w:r>
        <w:rPr>
          <w:rFonts w:ascii="Times New Roman" w:hAnsi="Times New Roman"/>
          <w:b w:val="1"/>
          <w:i w:val="1"/>
          <w:sz w:val="28"/>
        </w:rPr>
        <w:t>Чтение с вопросами.</w:t>
      </w:r>
    </w:p>
    <w:p w14:paraId="B60F0000">
      <w:pPr>
        <w:pStyle w:val="Style_56"/>
        <w:numPr>
          <w:ilvl w:val="0"/>
          <w:numId w:val="88"/>
        </w:numPr>
        <w:spacing w:line="276" w:lineRule="auto"/>
        <w:ind/>
        <w:jc w:val="both"/>
        <w:rPr>
          <w:rFonts w:ascii="Times New Roman" w:hAnsi="Times New Roman"/>
          <w:b w:val="1"/>
          <w:i w:val="1"/>
          <w:sz w:val="28"/>
        </w:rPr>
      </w:pPr>
      <w:r>
        <w:rPr>
          <w:rFonts w:ascii="Times New Roman" w:hAnsi="Times New Roman"/>
          <w:b w:val="1"/>
          <w:i w:val="1"/>
          <w:sz w:val="28"/>
        </w:rPr>
        <w:t>Чтение с обсуждением.</w:t>
      </w:r>
    </w:p>
    <w:p w14:paraId="B70F0000">
      <w:pPr>
        <w:pStyle w:val="Style_56"/>
        <w:numPr>
          <w:ilvl w:val="0"/>
          <w:numId w:val="88"/>
        </w:numPr>
        <w:spacing w:line="276" w:lineRule="auto"/>
        <w:ind/>
        <w:jc w:val="both"/>
        <w:rPr>
          <w:rFonts w:ascii="Times New Roman" w:hAnsi="Times New Roman"/>
          <w:b w:val="1"/>
          <w:i w:val="1"/>
          <w:sz w:val="28"/>
        </w:rPr>
      </w:pPr>
      <w:r>
        <w:rPr>
          <w:rFonts w:ascii="Times New Roman" w:hAnsi="Times New Roman"/>
          <w:b w:val="1"/>
          <w:i w:val="1"/>
          <w:sz w:val="28"/>
        </w:rPr>
        <w:t>Карта осмысления и запоминания событий.</w:t>
      </w:r>
    </w:p>
    <w:p w14:paraId="B80F0000">
      <w:pPr>
        <w:pStyle w:val="Style_56"/>
        <w:numPr>
          <w:ilvl w:val="0"/>
          <w:numId w:val="88"/>
        </w:numPr>
        <w:spacing w:line="276" w:lineRule="auto"/>
        <w:ind/>
        <w:jc w:val="both"/>
        <w:rPr>
          <w:rFonts w:ascii="Times New Roman" w:hAnsi="Times New Roman"/>
          <w:b w:val="1"/>
          <w:i w:val="1"/>
          <w:sz w:val="28"/>
        </w:rPr>
      </w:pPr>
      <w:r>
        <w:rPr>
          <w:rFonts w:ascii="Times New Roman" w:hAnsi="Times New Roman"/>
          <w:b w:val="1"/>
          <w:i w:val="1"/>
          <w:sz w:val="28"/>
        </w:rPr>
        <w:t>Тайм-аут! (паузы для сохранения информации).</w:t>
      </w:r>
    </w:p>
    <w:p w14:paraId="B90F0000">
      <w:pPr>
        <w:pStyle w:val="Style_56"/>
        <w:numPr>
          <w:ilvl w:val="0"/>
          <w:numId w:val="88"/>
        </w:numPr>
        <w:spacing w:line="276" w:lineRule="auto"/>
        <w:ind/>
        <w:jc w:val="both"/>
        <w:rPr>
          <w:rFonts w:ascii="Times New Roman" w:hAnsi="Times New Roman"/>
          <w:b w:val="1"/>
          <w:i w:val="1"/>
          <w:sz w:val="28"/>
        </w:rPr>
      </w:pPr>
      <w:r>
        <w:rPr>
          <w:rFonts w:ascii="Times New Roman" w:hAnsi="Times New Roman"/>
          <w:b w:val="1"/>
          <w:i w:val="1"/>
          <w:sz w:val="28"/>
        </w:rPr>
        <w:t>Мозаика (чтение «вскладчину»).</w:t>
      </w:r>
    </w:p>
    <w:p w14:paraId="BA0F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 xml:space="preserve">Постчтение (рефлексивно-оценивающий этап, включение в другую деятельность): </w:t>
      </w:r>
    </w:p>
    <w:p w14:paraId="BB0F0000">
      <w:pPr>
        <w:pStyle w:val="Style_56"/>
        <w:numPr>
          <w:ilvl w:val="0"/>
          <w:numId w:val="89"/>
        </w:numPr>
        <w:spacing w:before="120" w:line="276" w:lineRule="auto"/>
        <w:ind/>
        <w:jc w:val="both"/>
        <w:rPr>
          <w:rFonts w:ascii="Times New Roman" w:hAnsi="Times New Roman"/>
          <w:b w:val="1"/>
          <w:i w:val="1"/>
          <w:sz w:val="28"/>
        </w:rPr>
      </w:pPr>
      <w:r>
        <w:rPr>
          <w:rFonts w:ascii="Times New Roman" w:hAnsi="Times New Roman"/>
          <w:b w:val="1"/>
          <w:i w:val="1"/>
          <w:sz w:val="28"/>
        </w:rPr>
        <w:t>Карта типа текста.</w:t>
      </w:r>
    </w:p>
    <w:p w14:paraId="BC0F0000">
      <w:pPr>
        <w:pStyle w:val="Style_56"/>
        <w:numPr>
          <w:ilvl w:val="0"/>
          <w:numId w:val="89"/>
        </w:numPr>
        <w:spacing w:line="276" w:lineRule="auto"/>
        <w:ind/>
        <w:jc w:val="both"/>
        <w:rPr>
          <w:rFonts w:ascii="Times New Roman" w:hAnsi="Times New Roman"/>
          <w:b w:val="1"/>
          <w:i w:val="1"/>
          <w:sz w:val="28"/>
        </w:rPr>
      </w:pPr>
      <w:r>
        <w:rPr>
          <w:rFonts w:ascii="Times New Roman" w:hAnsi="Times New Roman"/>
          <w:b w:val="1"/>
          <w:i w:val="1"/>
          <w:sz w:val="28"/>
        </w:rPr>
        <w:t>Пирамида фактов.</w:t>
      </w:r>
    </w:p>
    <w:p w14:paraId="BD0F0000">
      <w:pPr>
        <w:pStyle w:val="Style_56"/>
        <w:numPr>
          <w:ilvl w:val="0"/>
          <w:numId w:val="89"/>
        </w:numPr>
        <w:spacing w:line="276" w:lineRule="auto"/>
        <w:ind/>
        <w:jc w:val="both"/>
        <w:rPr>
          <w:rFonts w:ascii="Times New Roman" w:hAnsi="Times New Roman"/>
          <w:b w:val="1"/>
          <w:i w:val="1"/>
          <w:sz w:val="28"/>
        </w:rPr>
      </w:pPr>
      <w:r>
        <w:rPr>
          <w:rFonts w:ascii="Times New Roman" w:hAnsi="Times New Roman"/>
          <w:b w:val="1"/>
          <w:i w:val="1"/>
          <w:sz w:val="28"/>
        </w:rPr>
        <w:t>Где ответ?</w:t>
      </w:r>
    </w:p>
    <w:p w14:paraId="BE0F0000">
      <w:pPr>
        <w:pStyle w:val="Style_56"/>
        <w:numPr>
          <w:ilvl w:val="0"/>
          <w:numId w:val="89"/>
        </w:numPr>
        <w:spacing w:line="276" w:lineRule="auto"/>
        <w:ind/>
        <w:jc w:val="both"/>
        <w:rPr>
          <w:rFonts w:ascii="Times New Roman" w:hAnsi="Times New Roman"/>
          <w:b w:val="1"/>
          <w:i w:val="1"/>
          <w:sz w:val="28"/>
        </w:rPr>
      </w:pPr>
      <w:r>
        <w:rPr>
          <w:rFonts w:ascii="Times New Roman" w:hAnsi="Times New Roman"/>
          <w:b w:val="1"/>
          <w:i w:val="1"/>
          <w:sz w:val="28"/>
        </w:rPr>
        <w:t>Карта межпредметных связей.</w:t>
      </w:r>
    </w:p>
    <w:p w14:paraId="BF0F0000">
      <w:pPr>
        <w:pStyle w:val="Style_56"/>
        <w:numPr>
          <w:ilvl w:val="0"/>
          <w:numId w:val="89"/>
        </w:numPr>
        <w:spacing w:line="276" w:lineRule="auto"/>
        <w:ind/>
        <w:jc w:val="both"/>
        <w:rPr>
          <w:rFonts w:ascii="Times New Roman" w:hAnsi="Times New Roman"/>
          <w:b w:val="1"/>
          <w:i w:val="1"/>
          <w:sz w:val="28"/>
        </w:rPr>
      </w:pPr>
      <w:r>
        <w:rPr>
          <w:rFonts w:ascii="Times New Roman" w:hAnsi="Times New Roman"/>
          <w:b w:val="1"/>
          <w:i w:val="1"/>
          <w:sz w:val="28"/>
        </w:rPr>
        <w:t>Сводные таблицы.</w:t>
      </w:r>
    </w:p>
    <w:p w14:paraId="C00F0000">
      <w:pPr>
        <w:pStyle w:val="Style_56"/>
        <w:numPr>
          <w:ilvl w:val="0"/>
          <w:numId w:val="89"/>
        </w:numPr>
        <w:spacing w:line="276" w:lineRule="auto"/>
        <w:ind/>
        <w:jc w:val="both"/>
        <w:rPr>
          <w:rFonts w:ascii="Times New Roman" w:hAnsi="Times New Roman"/>
          <w:b w:val="1"/>
          <w:i w:val="1"/>
          <w:sz w:val="28"/>
        </w:rPr>
      </w:pPr>
      <w:r>
        <w:rPr>
          <w:rFonts w:ascii="Times New Roman" w:hAnsi="Times New Roman"/>
          <w:b w:val="1"/>
          <w:i w:val="1"/>
          <w:sz w:val="28"/>
        </w:rPr>
        <w:t>Различные вопросы к тексту.</w:t>
      </w:r>
    </w:p>
    <w:p w14:paraId="C10F0000">
      <w:pPr>
        <w:pStyle w:val="Style_56"/>
        <w:numPr>
          <w:ilvl w:val="0"/>
          <w:numId w:val="89"/>
        </w:numPr>
        <w:spacing w:line="276" w:lineRule="auto"/>
        <w:ind/>
        <w:jc w:val="both"/>
        <w:rPr>
          <w:rFonts w:ascii="Times New Roman" w:hAnsi="Times New Roman"/>
          <w:b w:val="1"/>
          <w:i w:val="1"/>
          <w:sz w:val="28"/>
        </w:rPr>
      </w:pPr>
      <w:r>
        <w:rPr>
          <w:rFonts w:ascii="Times New Roman" w:hAnsi="Times New Roman"/>
          <w:b w:val="1"/>
          <w:i w:val="1"/>
          <w:sz w:val="28"/>
        </w:rPr>
        <w:t>Аннотация – реферат – пересказ.</w:t>
      </w:r>
    </w:p>
    <w:p w14:paraId="C20F0000">
      <w:pPr>
        <w:pStyle w:val="Style_56"/>
        <w:numPr>
          <w:ilvl w:val="0"/>
          <w:numId w:val="89"/>
        </w:numPr>
        <w:spacing w:line="276" w:lineRule="auto"/>
        <w:ind/>
        <w:jc w:val="both"/>
        <w:rPr>
          <w:rFonts w:ascii="Times New Roman" w:hAnsi="Times New Roman"/>
          <w:b w:val="1"/>
          <w:i w:val="1"/>
          <w:sz w:val="28"/>
        </w:rPr>
      </w:pPr>
      <w:r>
        <w:rPr>
          <w:rFonts w:ascii="Times New Roman" w:hAnsi="Times New Roman"/>
          <w:b w:val="1"/>
          <w:i w:val="1"/>
          <w:sz w:val="28"/>
        </w:rPr>
        <w:t>Взаимовопросы.</w:t>
      </w:r>
    </w:p>
    <w:p w14:paraId="C30F0000">
      <w:pPr>
        <w:pStyle w:val="Style_56"/>
        <w:numPr>
          <w:ilvl w:val="0"/>
          <w:numId w:val="89"/>
        </w:numPr>
        <w:spacing w:line="276" w:lineRule="auto"/>
        <w:ind/>
        <w:jc w:val="both"/>
        <w:rPr>
          <w:rFonts w:ascii="Times New Roman" w:hAnsi="Times New Roman"/>
          <w:b w:val="1"/>
          <w:i w:val="1"/>
          <w:sz w:val="28"/>
        </w:rPr>
      </w:pPr>
      <w:r>
        <w:rPr>
          <w:rFonts w:ascii="Times New Roman" w:hAnsi="Times New Roman"/>
          <w:b w:val="1"/>
          <w:i w:val="1"/>
          <w:sz w:val="28"/>
        </w:rPr>
        <w:t>Синквейн.</w:t>
      </w:r>
    </w:p>
    <w:p w14:paraId="C40F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 xml:space="preserve">Предчтение – чтение – постчтение: </w:t>
      </w:r>
    </w:p>
    <w:p w14:paraId="C50F0000">
      <w:pPr>
        <w:pStyle w:val="Style_56"/>
        <w:numPr>
          <w:ilvl w:val="0"/>
          <w:numId w:val="90"/>
        </w:numPr>
        <w:spacing w:line="276" w:lineRule="auto"/>
        <w:ind/>
        <w:jc w:val="both"/>
        <w:rPr>
          <w:rFonts w:ascii="Times New Roman" w:hAnsi="Times New Roman"/>
          <w:b w:val="1"/>
          <w:i w:val="1"/>
          <w:sz w:val="28"/>
        </w:rPr>
      </w:pPr>
      <w:r>
        <w:rPr>
          <w:rFonts w:ascii="Times New Roman" w:hAnsi="Times New Roman"/>
          <w:b w:val="1"/>
          <w:i w:val="1"/>
          <w:sz w:val="28"/>
        </w:rPr>
        <w:t xml:space="preserve">Обзор, вопросы, чтение, изложение, повторение. </w:t>
      </w:r>
    </w:p>
    <w:p w14:paraId="C60F0000">
      <w:pPr>
        <w:pStyle w:val="Style_56"/>
        <w:numPr>
          <w:ilvl w:val="0"/>
          <w:numId w:val="90"/>
        </w:numPr>
        <w:spacing w:line="276" w:lineRule="auto"/>
        <w:ind/>
        <w:jc w:val="both"/>
        <w:rPr>
          <w:rFonts w:ascii="Times New Roman" w:hAnsi="Times New Roman"/>
          <w:b w:val="1"/>
          <w:i w:val="1"/>
          <w:sz w:val="28"/>
        </w:rPr>
      </w:pPr>
      <w:r>
        <w:rPr>
          <w:rFonts w:ascii="Times New Roman" w:hAnsi="Times New Roman"/>
          <w:b w:val="1"/>
          <w:i w:val="1"/>
          <w:sz w:val="28"/>
        </w:rPr>
        <w:t xml:space="preserve">Рефлексивные размышления. </w:t>
      </w:r>
    </w:p>
    <w:p w14:paraId="C70F0000">
      <w:pPr>
        <w:pStyle w:val="Style_56"/>
        <w:numPr>
          <w:ilvl w:val="0"/>
          <w:numId w:val="90"/>
        </w:numPr>
        <w:spacing w:line="276" w:lineRule="auto"/>
        <w:ind/>
        <w:jc w:val="both"/>
        <w:rPr>
          <w:rFonts w:ascii="Times New Roman" w:hAnsi="Times New Roman"/>
          <w:b w:val="1"/>
          <w:i w:val="1"/>
          <w:sz w:val="28"/>
        </w:rPr>
      </w:pPr>
      <w:r>
        <w:rPr>
          <w:rFonts w:ascii="Times New Roman" w:hAnsi="Times New Roman"/>
          <w:b w:val="1"/>
          <w:i w:val="1"/>
          <w:sz w:val="28"/>
        </w:rPr>
        <w:t>Знаю, хочу узнать, узнал (и варианты).</w:t>
      </w:r>
    </w:p>
    <w:p w14:paraId="C80F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 xml:space="preserve">Чтение вслух: </w:t>
      </w:r>
    </w:p>
    <w:p w14:paraId="C90F0000">
      <w:pPr>
        <w:pStyle w:val="Style_56"/>
        <w:numPr>
          <w:ilvl w:val="0"/>
          <w:numId w:val="91"/>
        </w:numPr>
        <w:spacing w:line="276" w:lineRule="auto"/>
        <w:ind/>
        <w:jc w:val="both"/>
        <w:rPr>
          <w:rFonts w:ascii="Times New Roman" w:hAnsi="Times New Roman"/>
          <w:b w:val="1"/>
          <w:i w:val="1"/>
          <w:sz w:val="28"/>
        </w:rPr>
      </w:pPr>
      <w:r>
        <w:rPr>
          <w:rFonts w:ascii="Times New Roman" w:hAnsi="Times New Roman"/>
          <w:b w:val="1"/>
          <w:i w:val="1"/>
          <w:sz w:val="28"/>
        </w:rPr>
        <w:t>Театр у микрофона.</w:t>
      </w:r>
    </w:p>
    <w:p w14:paraId="CA0F0000">
      <w:pPr>
        <w:pStyle w:val="Style_56"/>
        <w:numPr>
          <w:ilvl w:val="0"/>
          <w:numId w:val="91"/>
        </w:numPr>
        <w:spacing w:line="276" w:lineRule="auto"/>
        <w:ind/>
        <w:jc w:val="both"/>
        <w:rPr>
          <w:rFonts w:ascii="Times New Roman" w:hAnsi="Times New Roman"/>
          <w:b w:val="1"/>
          <w:i w:val="1"/>
          <w:sz w:val="28"/>
        </w:rPr>
      </w:pPr>
      <w:r>
        <w:rPr>
          <w:rFonts w:ascii="Times New Roman" w:hAnsi="Times New Roman"/>
          <w:b w:val="1"/>
          <w:i w:val="1"/>
          <w:sz w:val="28"/>
        </w:rPr>
        <w:t>Попеременное чтение (с вопросами).</w:t>
      </w:r>
    </w:p>
    <w:p w14:paraId="CB0F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Чтение и слушание:</w:t>
      </w:r>
    </w:p>
    <w:p w14:paraId="CC0F0000">
      <w:pPr>
        <w:pStyle w:val="Style_56"/>
        <w:numPr>
          <w:ilvl w:val="0"/>
          <w:numId w:val="92"/>
        </w:numPr>
        <w:spacing w:line="276" w:lineRule="auto"/>
        <w:ind/>
        <w:jc w:val="both"/>
        <w:rPr>
          <w:rFonts w:ascii="Times New Roman" w:hAnsi="Times New Roman"/>
          <w:b w:val="1"/>
          <w:i w:val="1"/>
          <w:sz w:val="28"/>
        </w:rPr>
      </w:pPr>
      <w:r>
        <w:rPr>
          <w:rFonts w:ascii="Times New Roman" w:hAnsi="Times New Roman"/>
          <w:b w:val="1"/>
          <w:i w:val="1"/>
          <w:sz w:val="28"/>
        </w:rPr>
        <w:t>Попеременное чтение и слушание.</w:t>
      </w:r>
    </w:p>
    <w:p w14:paraId="CD0F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Чтение и письмо:</w:t>
      </w:r>
    </w:p>
    <w:p w14:paraId="CE0F0000">
      <w:pPr>
        <w:pStyle w:val="Style_56"/>
        <w:numPr>
          <w:ilvl w:val="0"/>
          <w:numId w:val="92"/>
        </w:numPr>
        <w:spacing w:line="276" w:lineRule="auto"/>
        <w:ind/>
        <w:jc w:val="both"/>
        <w:rPr>
          <w:rFonts w:ascii="Times New Roman" w:hAnsi="Times New Roman"/>
          <w:b w:val="1"/>
          <w:i w:val="1"/>
          <w:sz w:val="28"/>
        </w:rPr>
      </w:pPr>
      <w:r>
        <w:rPr>
          <w:rFonts w:ascii="Times New Roman" w:hAnsi="Times New Roman"/>
          <w:b w:val="1"/>
          <w:i w:val="1"/>
          <w:sz w:val="28"/>
        </w:rPr>
        <w:t>Дневник/журнал чтения.</w:t>
      </w:r>
    </w:p>
    <w:p w14:paraId="CF0F0000">
      <w:pPr>
        <w:pStyle w:val="Style_56"/>
        <w:spacing w:after="180" w:before="240" w:line="276" w:lineRule="auto"/>
        <w:ind/>
        <w:jc w:val="center"/>
        <w:rPr>
          <w:rFonts w:ascii="Times New Roman" w:hAnsi="Times New Roman"/>
          <w:b w:val="1"/>
          <w:i w:val="1"/>
          <w:sz w:val="28"/>
        </w:rPr>
      </w:pPr>
      <w:r>
        <w:rPr>
          <w:rFonts w:ascii="Times New Roman" w:hAnsi="Times New Roman"/>
          <w:b w:val="1"/>
          <w:i w:val="1"/>
          <w:sz w:val="28"/>
        </w:rPr>
        <w:t>Сравнительная таблица пл</w:t>
      </w:r>
      <w:r>
        <w:rPr>
          <w:rFonts w:ascii="Times New Roman" w:hAnsi="Times New Roman"/>
          <w:b w:val="1"/>
          <w:i w:val="1"/>
          <w:sz w:val="28"/>
        </w:rPr>
        <w:t xml:space="preserve">анируемых результатов стратегии </w:t>
      </w:r>
      <w:r>
        <w:rPr>
          <w:rFonts w:ascii="Times New Roman" w:hAnsi="Times New Roman"/>
          <w:b w:val="1"/>
          <w:i w:val="1"/>
          <w:sz w:val="28"/>
        </w:rPr>
        <w:t xml:space="preserve">смыслового чтения </w:t>
      </w:r>
      <w:r>
        <w:rPr>
          <w:rFonts w:ascii="Times New Roman" w:hAnsi="Times New Roman"/>
          <w:b w:val="1"/>
          <w:i w:val="1"/>
          <w:sz w:val="28"/>
        </w:rPr>
        <w:t xml:space="preserve">на этапах начального общего </w:t>
      </w:r>
      <w:r>
        <w:rPr>
          <w:rFonts w:ascii="Times New Roman" w:hAnsi="Times New Roman"/>
          <w:b w:val="1"/>
          <w:i w:val="1"/>
          <w:sz w:val="28"/>
        </w:rPr>
        <w:t>и основного общего образования</w:t>
      </w:r>
    </w:p>
    <w:tbl>
      <w:tblPr>
        <w:tblStyle w:val="Style_57"/>
        <w:tblInd w:type="dxa" w:w="-224"/>
        <w:tblLayout w:type="fixed"/>
        <w:tblCellMar>
          <w:top w:type="dxa" w:w="60"/>
          <w:left w:type="dxa" w:w="60"/>
          <w:bottom w:type="dxa" w:w="60"/>
          <w:right w:type="dxa" w:w="60"/>
        </w:tblCellMar>
      </w:tblPr>
      <w:tblGrid>
        <w:gridCol w:w="4651"/>
        <w:gridCol w:w="665"/>
        <w:gridCol w:w="4119"/>
      </w:tblGrid>
      <w:tr>
        <w:trPr>
          <w:trHeight w:hRule="atLeast" w:val="255"/>
        </w:trPr>
        <w:tc>
          <w:tcPr>
            <w:tcW w:type="dxa" w:w="9434"/>
            <w:gridSpan w:val="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00F0000">
            <w:pPr>
              <w:pStyle w:val="Style_56"/>
              <w:spacing w:line="276" w:lineRule="auto"/>
              <w:ind/>
              <w:jc w:val="center"/>
              <w:rPr>
                <w:rFonts w:ascii="Times New Roman" w:hAnsi="Times New Roman"/>
                <w:b w:val="1"/>
                <w:i w:val="1"/>
                <w:sz w:val="28"/>
              </w:rPr>
            </w:pPr>
            <w:r>
              <w:rPr>
                <w:rFonts w:ascii="Times New Roman" w:hAnsi="Times New Roman"/>
                <w:b w:val="1"/>
                <w:i w:val="1"/>
                <w:sz w:val="28"/>
              </w:rPr>
              <w:t>Работа с текстом: поиск информации и понимание прочитанного</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10F0000">
            <w:pPr>
              <w:pStyle w:val="Style_56"/>
              <w:spacing w:line="276" w:lineRule="auto"/>
              <w:ind/>
              <w:jc w:val="center"/>
              <w:rPr>
                <w:rFonts w:ascii="Times New Roman" w:hAnsi="Times New Roman"/>
                <w:b w:val="1"/>
                <w:i w:val="1"/>
                <w:sz w:val="28"/>
              </w:rPr>
            </w:pPr>
            <w:r>
              <w:rPr>
                <w:rFonts w:ascii="Times New Roman" w:hAnsi="Times New Roman"/>
                <w:b w:val="1"/>
                <w:i w:val="1"/>
                <w:sz w:val="28"/>
              </w:rPr>
              <w:t>ФГОС НОО</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20F0000">
            <w:pPr>
              <w:pStyle w:val="Style_56"/>
              <w:spacing w:line="276" w:lineRule="auto"/>
              <w:ind/>
              <w:jc w:val="center"/>
              <w:rPr>
                <w:rFonts w:ascii="Times New Roman" w:hAnsi="Times New Roman"/>
                <w:b w:val="1"/>
                <w:i w:val="1"/>
                <w:sz w:val="28"/>
              </w:rPr>
            </w:pPr>
            <w:r>
              <w:rPr>
                <w:rFonts w:ascii="Times New Roman" w:hAnsi="Times New Roman"/>
                <w:b w:val="1"/>
                <w:i w:val="1"/>
                <w:sz w:val="28"/>
              </w:rPr>
              <w:t>ФГОС ООО</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30F0000">
            <w:pPr>
              <w:pStyle w:val="Style_56"/>
              <w:spacing w:line="276" w:lineRule="auto"/>
              <w:ind/>
              <w:rPr>
                <w:rFonts w:ascii="Times New Roman" w:hAnsi="Times New Roman"/>
                <w:b w:val="1"/>
                <w:i w:val="1"/>
                <w:sz w:val="28"/>
              </w:rPr>
            </w:pPr>
            <w:r>
              <w:rPr>
                <w:rFonts w:ascii="Times New Roman" w:hAnsi="Times New Roman"/>
                <w:b w:val="1"/>
                <w:i w:val="1"/>
                <w:sz w:val="28"/>
              </w:rPr>
              <w:t>Находить в тексте конкретные сведения, факты, заданные в явном виде</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40F0000">
            <w:pPr>
              <w:pStyle w:val="Style_56"/>
              <w:spacing w:line="276" w:lineRule="auto"/>
              <w:ind/>
              <w:rPr>
                <w:rFonts w:ascii="Times New Roman" w:hAnsi="Times New Roman"/>
                <w:b w:val="1"/>
                <w:i w:val="1"/>
                <w:sz w:val="28"/>
              </w:rPr>
            </w:pPr>
            <w:r>
              <w:rPr>
                <w:rFonts w:ascii="Times New Roman" w:hAnsi="Times New Roman"/>
                <w:b w:val="1"/>
                <w:i w:val="1"/>
                <w:sz w:val="28"/>
              </w:rPr>
              <w:t>Ориентироваться в содержании текста и понимать его целостный смысл</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50F0000">
            <w:pPr>
              <w:pStyle w:val="Style_56"/>
              <w:spacing w:line="276" w:lineRule="auto"/>
              <w:ind/>
              <w:rPr>
                <w:rFonts w:ascii="Times New Roman" w:hAnsi="Times New Roman"/>
                <w:b w:val="1"/>
                <w:i w:val="1"/>
                <w:sz w:val="28"/>
              </w:rPr>
            </w:pPr>
            <w:r>
              <w:rPr>
                <w:rFonts w:ascii="Times New Roman" w:hAnsi="Times New Roman"/>
                <w:b w:val="1"/>
                <w:i w:val="1"/>
                <w:sz w:val="28"/>
              </w:rPr>
              <w:t>Определять тему и главную мысль текста</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60F0000">
            <w:pPr>
              <w:pStyle w:val="Style_56"/>
              <w:spacing w:line="276" w:lineRule="auto"/>
              <w:ind/>
              <w:rPr>
                <w:rFonts w:ascii="Times New Roman" w:hAnsi="Times New Roman"/>
                <w:b w:val="1"/>
                <w:i w:val="1"/>
                <w:sz w:val="28"/>
              </w:rPr>
            </w:pPr>
            <w:r>
              <w:rPr>
                <w:rFonts w:ascii="Times New Roman" w:hAnsi="Times New Roman"/>
                <w:b w:val="1"/>
                <w:i w:val="1"/>
                <w:sz w:val="28"/>
              </w:rPr>
              <w:t>Определять главную тему, общую цель или назначение текста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70F0000">
            <w:pPr>
              <w:pStyle w:val="Style_56"/>
              <w:spacing w:line="276" w:lineRule="auto"/>
              <w:ind/>
              <w:rPr>
                <w:rFonts w:ascii="Times New Roman" w:hAnsi="Times New Roman"/>
                <w:b w:val="1"/>
                <w:i w:val="1"/>
                <w:sz w:val="28"/>
              </w:rPr>
            </w:pPr>
            <w:r>
              <w:rPr>
                <w:rFonts w:ascii="Times New Roman" w:hAnsi="Times New Roman"/>
                <w:b w:val="1"/>
                <w:i w:val="1"/>
                <w:sz w:val="28"/>
              </w:rPr>
              <w:t>Делить тексты на смысловые части, составлять план текста</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80F0000">
            <w:pPr>
              <w:pStyle w:val="Style_56"/>
              <w:spacing w:line="276" w:lineRule="auto"/>
              <w:ind/>
              <w:rPr>
                <w:rFonts w:ascii="Times New Roman" w:hAnsi="Times New Roman"/>
                <w:b w:val="1"/>
                <w:i w:val="1"/>
                <w:sz w:val="28"/>
              </w:rPr>
            </w:pPr>
            <w:r>
              <w:rPr>
                <w:rFonts w:ascii="Times New Roman" w:hAnsi="Times New Roman"/>
                <w:b w:val="1"/>
                <w:i w:val="1"/>
                <w:sz w:val="28"/>
              </w:rPr>
              <w:t>Выбирать из текста или придумывать заголовок, соответствующий содержанию и общему смыслу текста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90F0000">
            <w:pPr>
              <w:pStyle w:val="Style_56"/>
              <w:spacing w:line="276" w:lineRule="auto"/>
              <w:ind/>
              <w:rPr>
                <w:rFonts w:ascii="Times New Roman" w:hAnsi="Times New Roman"/>
                <w:b w:val="1"/>
                <w:i w:val="1"/>
                <w:sz w:val="28"/>
              </w:rPr>
            </w:pPr>
            <w:r>
              <w:rPr>
                <w:rFonts w:ascii="Times New Roman" w:hAnsi="Times New Roman"/>
                <w:b w:val="1"/>
                <w:i w:val="1"/>
                <w:sz w:val="28"/>
              </w:rPr>
              <w:t>Вычленять содержащиеся в тексте основные события и устанавливать их последовательность</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A0F0000">
            <w:pPr>
              <w:pStyle w:val="Style_56"/>
              <w:spacing w:line="276" w:lineRule="auto"/>
              <w:ind/>
              <w:rPr>
                <w:rFonts w:ascii="Times New Roman" w:hAnsi="Times New Roman"/>
                <w:b w:val="1"/>
                <w:i w:val="1"/>
                <w:sz w:val="28"/>
              </w:rPr>
            </w:pPr>
            <w:r>
              <w:rPr>
                <w:rFonts w:ascii="Times New Roman" w:hAnsi="Times New Roman"/>
                <w:b w:val="1"/>
                <w:i w:val="1"/>
                <w:sz w:val="28"/>
              </w:rPr>
              <w:t>Формулировать тезис, выражающий общий смысл текста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B0F0000">
            <w:pPr>
              <w:pStyle w:val="Style_56"/>
              <w:spacing w:line="276" w:lineRule="auto"/>
              <w:ind/>
              <w:rPr>
                <w:rFonts w:ascii="Times New Roman" w:hAnsi="Times New Roman"/>
                <w:b w:val="1"/>
                <w:i w:val="1"/>
                <w:sz w:val="28"/>
              </w:rPr>
            </w:pPr>
            <w:r>
              <w:rPr>
                <w:rFonts w:ascii="Times New Roman" w:hAnsi="Times New Roman"/>
                <w:b w:val="1"/>
                <w:i w:val="1"/>
                <w:sz w:val="28"/>
              </w:rPr>
              <w:t>Упорядочивать информацию по заданному основанию</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C0F0000">
            <w:pPr>
              <w:pStyle w:val="Style_56"/>
              <w:spacing w:line="276" w:lineRule="auto"/>
              <w:ind/>
              <w:rPr>
                <w:rFonts w:ascii="Times New Roman" w:hAnsi="Times New Roman"/>
                <w:b w:val="1"/>
                <w:i w:val="1"/>
                <w:sz w:val="28"/>
              </w:rPr>
            </w:pPr>
            <w:r>
              <w:rPr>
                <w:rFonts w:ascii="Times New Roman" w:hAnsi="Times New Roman"/>
                <w:b w:val="1"/>
                <w:i w:val="1"/>
                <w:sz w:val="28"/>
              </w:rPr>
              <w:t>Предвосхищать содержание предметного плана текста по заголовку и с опорой на предыдущий опыт</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D0F0000">
            <w:pPr>
              <w:pStyle w:val="Style_56"/>
              <w:spacing w:line="276" w:lineRule="auto"/>
              <w:ind/>
              <w:rPr>
                <w:rFonts w:ascii="Times New Roman" w:hAnsi="Times New Roman"/>
                <w:b w:val="1"/>
                <w:i w:val="1"/>
                <w:sz w:val="28"/>
              </w:rPr>
            </w:pPr>
            <w:r>
              <w:rPr>
                <w:rFonts w:ascii="Times New Roman" w:hAnsi="Times New Roman"/>
                <w:b w:val="1"/>
                <w:i w:val="1"/>
                <w:sz w:val="28"/>
              </w:rPr>
              <w:t>Сравнивать между собой объекты, описанные в тексте, выделяя два-три существенных признака</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E0F0000">
            <w:pPr>
              <w:pStyle w:val="Style_56"/>
              <w:spacing w:line="276" w:lineRule="auto"/>
              <w:ind/>
              <w:rPr>
                <w:rFonts w:ascii="Times New Roman" w:hAnsi="Times New Roman"/>
                <w:b w:val="1"/>
                <w:i w:val="1"/>
                <w:sz w:val="28"/>
              </w:rPr>
            </w:pPr>
            <w:r>
              <w:rPr>
                <w:rFonts w:ascii="Times New Roman" w:hAnsi="Times New Roman"/>
                <w:b w:val="1"/>
                <w:i w:val="1"/>
                <w:sz w:val="28"/>
              </w:rPr>
              <w:t>Объяснять порядок частей (инструкций), содержащихся в тексте</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DF0F0000">
            <w:pPr>
              <w:pStyle w:val="Style_56"/>
              <w:spacing w:line="276" w:lineRule="auto"/>
              <w:ind/>
              <w:rPr>
                <w:rFonts w:ascii="Times New Roman" w:hAnsi="Times New Roman"/>
                <w:b w:val="1"/>
                <w:i w:val="1"/>
                <w:sz w:val="28"/>
              </w:rPr>
            </w:pPr>
            <w:r>
              <w:rPr>
                <w:rFonts w:ascii="Times New Roman" w:hAnsi="Times New Roman"/>
                <w:b w:val="1"/>
                <w:i w:val="1"/>
                <w:sz w:val="28"/>
              </w:rPr>
              <w:t>Понимать информацию, представленную в неявном виде (например, находить в тексте несколько примеров, доказывающих приведенные утверждения; характеризовать явление по его описанию, выделять общий признак группы элементов)</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00F0000">
            <w:pPr>
              <w:pStyle w:val="Style_56"/>
              <w:spacing w:line="276" w:lineRule="auto"/>
              <w:ind/>
              <w:rPr>
                <w:rFonts w:ascii="Times New Roman" w:hAnsi="Times New Roman"/>
                <w:b w:val="1"/>
                <w:i w:val="1"/>
                <w:sz w:val="28"/>
              </w:rPr>
            </w:pPr>
            <w:r>
              <w:rPr>
                <w:rFonts w:ascii="Times New Roman" w:hAnsi="Times New Roman"/>
                <w:b w:val="1"/>
                <w:i w:val="1"/>
                <w:sz w:val="28"/>
              </w:rPr>
              <w:t>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10F0000">
            <w:pPr>
              <w:pStyle w:val="Style_56"/>
              <w:spacing w:line="276" w:lineRule="auto"/>
              <w:ind/>
              <w:rPr>
                <w:rFonts w:ascii="Times New Roman" w:hAnsi="Times New Roman"/>
                <w:b w:val="1"/>
                <w:i w:val="1"/>
                <w:sz w:val="28"/>
              </w:rPr>
            </w:pPr>
            <w:r>
              <w:rPr>
                <w:rFonts w:ascii="Times New Roman" w:hAnsi="Times New Roman"/>
                <w:b w:val="1"/>
                <w:i w:val="1"/>
                <w:sz w:val="28"/>
              </w:rPr>
              <w:t>Понимать информацию, представленную разными способами: словесно, в виде таблицы, схемы, диаграммы</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20F0000">
            <w:pPr>
              <w:pStyle w:val="Style_56"/>
              <w:spacing w:line="276" w:lineRule="auto"/>
              <w:ind/>
              <w:rPr>
                <w:rFonts w:ascii="Times New Roman" w:hAnsi="Times New Roman"/>
                <w:b w:val="1"/>
                <w:i w:val="1"/>
                <w:sz w:val="28"/>
              </w:rPr>
            </w:pPr>
            <w:r>
              <w:rPr>
                <w:rFonts w:ascii="Times New Roman" w:hAnsi="Times New Roman"/>
                <w:b w:val="1"/>
                <w:i w:val="1"/>
                <w:sz w:val="28"/>
              </w:rPr>
              <w:t>Находить в тексте требуемую информацию</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30F0000">
            <w:pPr>
              <w:pStyle w:val="Style_56"/>
              <w:spacing w:line="276" w:lineRule="auto"/>
              <w:ind/>
              <w:rPr>
                <w:rFonts w:ascii="Times New Roman" w:hAnsi="Times New Roman"/>
                <w:b w:val="1"/>
                <w:i w:val="1"/>
                <w:sz w:val="28"/>
              </w:rPr>
            </w:pPr>
            <w:r>
              <w:rPr>
                <w:rFonts w:ascii="Times New Roman" w:hAnsi="Times New Roman"/>
                <w:b w:val="1"/>
                <w:i w:val="1"/>
                <w:sz w:val="28"/>
              </w:rPr>
              <w:t>Понимать текст, опираясь не только на содержащуюся в нем информацию, но и на жанр, структуру, выразительные средства текста</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40F0000">
            <w:pPr>
              <w:pStyle w:val="Style_56"/>
              <w:spacing w:line="276" w:lineRule="auto"/>
              <w:ind/>
              <w:rPr>
                <w:rFonts w:ascii="Times New Roman" w:hAnsi="Times New Roman"/>
                <w:b w:val="1"/>
                <w:i w:val="1"/>
                <w:sz w:val="28"/>
              </w:rPr>
            </w:pPr>
            <w:r>
              <w:rPr>
                <w:rFonts w:ascii="Times New Roman" w:hAnsi="Times New Roman"/>
                <w:b w:val="1"/>
                <w:i w:val="1"/>
                <w:sz w:val="28"/>
              </w:rPr>
              <w:t>Определять главную тему, общую цель или назначение текста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50F0000">
            <w:pPr>
              <w:pStyle w:val="Style_56"/>
              <w:spacing w:line="276" w:lineRule="auto"/>
              <w:ind/>
              <w:rPr>
                <w:rFonts w:ascii="Times New Roman" w:hAnsi="Times New Roman"/>
                <w:b w:val="1"/>
                <w:i w:val="1"/>
                <w:sz w:val="28"/>
              </w:rPr>
            </w:pPr>
            <w:r>
              <w:rPr>
                <w:rFonts w:ascii="Times New Roman" w:hAnsi="Times New Roman"/>
                <w:b w:val="1"/>
                <w:i w:val="1"/>
                <w:sz w:val="28"/>
              </w:rPr>
              <w:t>Использовать различные виды чтения: ознакомительное изучение, поисковое, выбирать нужный вид чтения в соответствии с целью чтения</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60F0000">
            <w:pPr>
              <w:pStyle w:val="Style_56"/>
              <w:spacing w:line="276" w:lineRule="auto"/>
              <w:ind/>
              <w:rPr>
                <w:rFonts w:ascii="Times New Roman" w:hAnsi="Times New Roman"/>
                <w:b w:val="1"/>
                <w:i w:val="1"/>
                <w:sz w:val="28"/>
              </w:rPr>
            </w:pPr>
            <w:r>
              <w:rPr>
                <w:rFonts w:ascii="Times New Roman" w:hAnsi="Times New Roman"/>
                <w:b w:val="1"/>
                <w:i w:val="1"/>
                <w:sz w:val="28"/>
              </w:rPr>
              <w:t>Выбирать из текста или придумывать заголовок, соответствующий содержанию и общему смыслу текста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70F0000">
            <w:pPr>
              <w:pStyle w:val="Style_56"/>
              <w:spacing w:line="276" w:lineRule="auto"/>
              <w:ind/>
              <w:rPr>
                <w:rFonts w:ascii="Times New Roman" w:hAnsi="Times New Roman"/>
                <w:b w:val="1"/>
                <w:i w:val="1"/>
                <w:sz w:val="28"/>
              </w:rPr>
            </w:pPr>
            <w:r>
              <w:rPr>
                <w:rFonts w:ascii="Times New Roman" w:hAnsi="Times New Roman"/>
                <w:b w:val="1"/>
                <w:i w:val="1"/>
                <w:sz w:val="28"/>
              </w:rPr>
              <w:t>Ориентироваться в соответствующих возрасту словарях и справочниках</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80F0000">
            <w:pPr>
              <w:pStyle w:val="Style_56"/>
              <w:spacing w:line="276" w:lineRule="auto"/>
              <w:ind/>
              <w:rPr>
                <w:rFonts w:ascii="Times New Roman" w:hAnsi="Times New Roman"/>
                <w:b w:val="1"/>
                <w:i w:val="1"/>
                <w:sz w:val="28"/>
              </w:rPr>
            </w:pPr>
            <w:r>
              <w:rPr>
                <w:rFonts w:ascii="Times New Roman" w:hAnsi="Times New Roman"/>
                <w:b w:val="1"/>
                <w:i w:val="1"/>
                <w:sz w:val="28"/>
              </w:rPr>
              <w:t>Формулировать тезис, выражающий общий смысл текста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9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A0F0000">
            <w:pPr>
              <w:pStyle w:val="Style_56"/>
              <w:spacing w:line="276" w:lineRule="auto"/>
              <w:ind/>
              <w:rPr>
                <w:rFonts w:ascii="Times New Roman" w:hAnsi="Times New Roman"/>
                <w:b w:val="1"/>
                <w:i w:val="1"/>
                <w:sz w:val="28"/>
              </w:rPr>
            </w:pPr>
            <w:r>
              <w:rPr>
                <w:rFonts w:ascii="Times New Roman" w:hAnsi="Times New Roman"/>
                <w:b w:val="1"/>
                <w:i w:val="1"/>
                <w:sz w:val="28"/>
              </w:rPr>
              <w:t>Предвосхищать содержание предметного плана текста по заголовку и с опорой на предыдущий опыт</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B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C0F0000">
            <w:pPr>
              <w:pStyle w:val="Style_56"/>
              <w:spacing w:line="276" w:lineRule="auto"/>
              <w:ind/>
              <w:rPr>
                <w:rFonts w:ascii="Times New Roman" w:hAnsi="Times New Roman"/>
                <w:b w:val="1"/>
                <w:i w:val="1"/>
                <w:sz w:val="28"/>
              </w:rPr>
            </w:pPr>
            <w:r>
              <w:rPr>
                <w:rFonts w:ascii="Times New Roman" w:hAnsi="Times New Roman"/>
                <w:b w:val="1"/>
                <w:i w:val="1"/>
                <w:sz w:val="28"/>
              </w:rPr>
              <w:t>Объяснять порядок частей (инструкций), содержащихся в тексте</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D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E0F0000">
            <w:pPr>
              <w:pStyle w:val="Style_56"/>
              <w:spacing w:line="276" w:lineRule="auto"/>
              <w:ind/>
              <w:rPr>
                <w:rFonts w:ascii="Times New Roman" w:hAnsi="Times New Roman"/>
                <w:b w:val="1"/>
                <w:i w:val="1"/>
                <w:sz w:val="28"/>
              </w:rPr>
            </w:pPr>
            <w:r>
              <w:rPr>
                <w:rFonts w:ascii="Times New Roman" w:hAnsi="Times New Roman"/>
                <w:b w:val="1"/>
                <w:i w:val="1"/>
                <w:sz w:val="28"/>
              </w:rPr>
              <w:t>Сопоставлять основные текстовые и внетекстовые компоненты</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EF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00F0000">
            <w:pPr>
              <w:pStyle w:val="Style_56"/>
              <w:spacing w:line="276" w:lineRule="auto"/>
              <w:ind/>
              <w:rPr>
                <w:rFonts w:ascii="Times New Roman" w:hAnsi="Times New Roman"/>
                <w:b w:val="1"/>
                <w:i w:val="1"/>
                <w:sz w:val="28"/>
              </w:rPr>
            </w:pPr>
            <w:r>
              <w:rPr>
                <w:rFonts w:ascii="Times New Roman" w:hAnsi="Times New Roman"/>
                <w:b w:val="1"/>
                <w:i w:val="1"/>
                <w:sz w:val="28"/>
              </w:rPr>
              <w:t>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1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20F0000">
            <w:pPr>
              <w:pStyle w:val="Style_56"/>
              <w:spacing w:line="276" w:lineRule="auto"/>
              <w:ind/>
              <w:rPr>
                <w:rFonts w:ascii="Times New Roman" w:hAnsi="Times New Roman"/>
                <w:b w:val="1"/>
                <w:i w:val="1"/>
                <w:sz w:val="28"/>
              </w:rPr>
            </w:pPr>
            <w:r>
              <w:rPr>
                <w:rFonts w:ascii="Times New Roman" w:hAnsi="Times New Roman"/>
                <w:b w:val="1"/>
                <w:i w:val="1"/>
                <w:sz w:val="28"/>
              </w:rPr>
              <w:t>Решать учебно-познавательные и учебно-практические задачи, требующие полного и критического понимания текста: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3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40F0000">
            <w:pPr>
              <w:pStyle w:val="Style_56"/>
              <w:spacing w:line="276" w:lineRule="auto"/>
              <w:ind/>
              <w:rPr>
                <w:rFonts w:ascii="Times New Roman" w:hAnsi="Times New Roman"/>
                <w:b w:val="1"/>
                <w:i w:val="1"/>
                <w:sz w:val="28"/>
              </w:rPr>
            </w:pPr>
            <w:r>
              <w:rPr>
                <w:rFonts w:ascii="Times New Roman" w:hAnsi="Times New Roman"/>
                <w:b w:val="1"/>
                <w:i w:val="1"/>
                <w:sz w:val="28"/>
              </w:rPr>
              <w:t>Определять назначение разных видов текстов</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5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60F0000">
            <w:pPr>
              <w:pStyle w:val="Style_56"/>
              <w:spacing w:line="276" w:lineRule="auto"/>
              <w:ind/>
              <w:rPr>
                <w:rFonts w:ascii="Times New Roman" w:hAnsi="Times New Roman"/>
                <w:b w:val="1"/>
                <w:i w:val="1"/>
                <w:sz w:val="28"/>
              </w:rPr>
            </w:pPr>
            <w:r>
              <w:rPr>
                <w:rFonts w:ascii="Times New Roman" w:hAnsi="Times New Roman"/>
                <w:b w:val="1"/>
                <w:i w:val="1"/>
                <w:sz w:val="28"/>
              </w:rPr>
              <w:t>Ставить перед собой цель чтения, направляя внимание на полезную в данный момент информацию</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7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80F0000">
            <w:pPr>
              <w:pStyle w:val="Style_56"/>
              <w:spacing w:line="276" w:lineRule="auto"/>
              <w:ind/>
              <w:rPr>
                <w:rFonts w:ascii="Times New Roman" w:hAnsi="Times New Roman"/>
                <w:b w:val="1"/>
                <w:i w:val="1"/>
                <w:sz w:val="28"/>
              </w:rPr>
            </w:pPr>
            <w:r>
              <w:rPr>
                <w:rFonts w:ascii="Times New Roman" w:hAnsi="Times New Roman"/>
                <w:b w:val="1"/>
                <w:i w:val="1"/>
                <w:sz w:val="28"/>
              </w:rPr>
              <w:t>Различать темы и подтемы специального текста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9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A0F0000">
            <w:pPr>
              <w:pStyle w:val="Style_56"/>
              <w:spacing w:line="276" w:lineRule="auto"/>
              <w:ind/>
              <w:rPr>
                <w:rFonts w:ascii="Times New Roman" w:hAnsi="Times New Roman"/>
                <w:b w:val="1"/>
                <w:i w:val="1"/>
                <w:sz w:val="28"/>
              </w:rPr>
            </w:pPr>
            <w:r>
              <w:rPr>
                <w:rFonts w:ascii="Times New Roman" w:hAnsi="Times New Roman"/>
                <w:b w:val="1"/>
                <w:i w:val="1"/>
                <w:sz w:val="28"/>
              </w:rPr>
              <w:t>Выделять главную и избыточную информацию</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B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C0F0000">
            <w:pPr>
              <w:pStyle w:val="Style_56"/>
              <w:spacing w:line="276" w:lineRule="auto"/>
              <w:ind/>
              <w:rPr>
                <w:rFonts w:ascii="Times New Roman" w:hAnsi="Times New Roman"/>
                <w:b w:val="1"/>
                <w:i w:val="1"/>
                <w:sz w:val="28"/>
              </w:rPr>
            </w:pPr>
            <w:r>
              <w:rPr>
                <w:rFonts w:ascii="Times New Roman" w:hAnsi="Times New Roman"/>
                <w:b w:val="1"/>
                <w:i w:val="1"/>
                <w:sz w:val="28"/>
              </w:rPr>
              <w:t>Прогнозировать последовательность изложения идей текста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D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E0F0000">
            <w:pPr>
              <w:pStyle w:val="Style_56"/>
              <w:spacing w:line="276" w:lineRule="auto"/>
              <w:ind/>
              <w:rPr>
                <w:rFonts w:ascii="Times New Roman" w:hAnsi="Times New Roman"/>
                <w:b w:val="1"/>
                <w:i w:val="1"/>
                <w:sz w:val="28"/>
              </w:rPr>
            </w:pPr>
            <w:r>
              <w:rPr>
                <w:rFonts w:ascii="Times New Roman" w:hAnsi="Times New Roman"/>
                <w:b w:val="1"/>
                <w:i w:val="1"/>
                <w:sz w:val="28"/>
              </w:rPr>
              <w:t>Сопоставлять разные точки зрения и разные источники информации по заданной теме</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FF0F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0100000">
            <w:pPr>
              <w:pStyle w:val="Style_56"/>
              <w:spacing w:line="276" w:lineRule="auto"/>
              <w:ind/>
              <w:rPr>
                <w:rFonts w:ascii="Times New Roman" w:hAnsi="Times New Roman"/>
                <w:b w:val="1"/>
                <w:i w:val="1"/>
                <w:sz w:val="28"/>
              </w:rPr>
            </w:pPr>
            <w:r>
              <w:rPr>
                <w:rFonts w:ascii="Times New Roman" w:hAnsi="Times New Roman"/>
                <w:b w:val="1"/>
                <w:i w:val="1"/>
                <w:sz w:val="28"/>
              </w:rPr>
              <w:t>Выполнять смысловое свертывание выделенных фактов и мыслей</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1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2100000">
            <w:pPr>
              <w:pStyle w:val="Style_56"/>
              <w:spacing w:line="276" w:lineRule="auto"/>
              <w:ind/>
              <w:rPr>
                <w:rFonts w:ascii="Times New Roman" w:hAnsi="Times New Roman"/>
                <w:b w:val="1"/>
                <w:i w:val="1"/>
                <w:sz w:val="28"/>
              </w:rPr>
            </w:pPr>
            <w:r>
              <w:rPr>
                <w:rFonts w:ascii="Times New Roman" w:hAnsi="Times New Roman"/>
                <w:b w:val="1"/>
                <w:i w:val="1"/>
                <w:sz w:val="28"/>
              </w:rPr>
              <w:t>Формировать на основе текста систему аргументов (доводов) для обоснования определенной позиции</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3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4100000">
            <w:pPr>
              <w:pStyle w:val="Style_56"/>
              <w:spacing w:line="276" w:lineRule="auto"/>
              <w:ind/>
              <w:rPr>
                <w:rFonts w:ascii="Times New Roman" w:hAnsi="Times New Roman"/>
                <w:b w:val="1"/>
                <w:i w:val="1"/>
                <w:sz w:val="28"/>
              </w:rPr>
            </w:pPr>
            <w:r>
              <w:rPr>
                <w:rFonts w:ascii="Times New Roman" w:hAnsi="Times New Roman"/>
                <w:b w:val="1"/>
                <w:i w:val="1"/>
                <w:sz w:val="28"/>
              </w:rPr>
              <w:t>Понимать душевное состояние персонажей текста, сопереживать им</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5100000">
            <w:pPr>
              <w:pStyle w:val="Style_56"/>
              <w:spacing w:line="276" w:lineRule="auto"/>
              <w:ind/>
              <w:rPr>
                <w:rFonts w:ascii="Times New Roman" w:hAnsi="Times New Roman"/>
                <w:b w:val="1"/>
                <w:i w:val="1"/>
                <w:sz w:val="28"/>
              </w:rPr>
            </w:pPr>
            <w:r>
              <w:rPr>
                <w:rFonts w:ascii="Times New Roman" w:hAnsi="Times New Roman"/>
                <w:b w:val="1"/>
                <w:i w:val="1"/>
                <w:sz w:val="28"/>
              </w:rPr>
              <w:t xml:space="preserve">Выпускник получит возможность </w:t>
            </w:r>
            <w:r>
              <w:rPr>
                <w:rFonts w:ascii="Times New Roman" w:hAnsi="Times New Roman"/>
                <w:b w:val="1"/>
                <w:i w:val="1"/>
                <w:sz w:val="28"/>
              </w:rPr>
              <w:t>научиться</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6100000">
            <w:pPr>
              <w:pStyle w:val="Style_56"/>
              <w:spacing w:line="276" w:lineRule="auto"/>
              <w:ind/>
              <w:rPr>
                <w:rFonts w:ascii="Times New Roman" w:hAnsi="Times New Roman"/>
                <w:b w:val="1"/>
                <w:i w:val="1"/>
                <w:sz w:val="28"/>
              </w:rPr>
            </w:pPr>
            <w:r>
              <w:rPr>
                <w:rFonts w:ascii="Times New Roman" w:hAnsi="Times New Roman"/>
                <w:b w:val="1"/>
                <w:i w:val="1"/>
                <w:sz w:val="28"/>
              </w:rPr>
              <w:t xml:space="preserve">Выпускник получит возможность </w:t>
            </w:r>
            <w:r>
              <w:rPr>
                <w:rFonts w:ascii="Times New Roman" w:hAnsi="Times New Roman"/>
                <w:b w:val="1"/>
                <w:i w:val="1"/>
                <w:sz w:val="28"/>
              </w:rPr>
              <w:t>научиться</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7100000">
            <w:pPr>
              <w:pStyle w:val="Style_56"/>
              <w:spacing w:line="276" w:lineRule="auto"/>
              <w:ind/>
              <w:rPr>
                <w:rFonts w:ascii="Times New Roman" w:hAnsi="Times New Roman"/>
                <w:b w:val="1"/>
                <w:i w:val="1"/>
                <w:sz w:val="28"/>
              </w:rPr>
            </w:pPr>
            <w:r>
              <w:rPr>
                <w:rFonts w:ascii="Times New Roman" w:hAnsi="Times New Roman"/>
                <w:b w:val="1"/>
                <w:i w:val="1"/>
                <w:sz w:val="28"/>
              </w:rPr>
              <w:t>Использовать формальные элементы текста (например, подзаголовки, сноски) для поиска нужной информации; работать с несколькими источниками информации; сопоставлять информацию, полученную из нескольких источников</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8100000">
            <w:pPr>
              <w:pStyle w:val="Style_56"/>
              <w:spacing w:line="276" w:lineRule="auto"/>
              <w:ind/>
              <w:rPr>
                <w:rFonts w:ascii="Times New Roman" w:hAnsi="Times New Roman"/>
                <w:b w:val="1"/>
                <w:i w:val="1"/>
                <w:sz w:val="28"/>
              </w:rPr>
            </w:pPr>
            <w:r>
              <w:rPr>
                <w:rFonts w:ascii="Times New Roman" w:hAnsi="Times New Roman"/>
                <w:b w:val="1"/>
                <w:i w:val="1"/>
                <w:sz w:val="28"/>
              </w:rPr>
              <w:t>Анализировать изменения своего эмоционального состояния в процессе чтения, получения и переработки полученной информации и ее осмысления</w:t>
            </w:r>
          </w:p>
        </w:tc>
      </w:tr>
      <w:tr>
        <w:trPr>
          <w:trHeight w:hRule="atLeast" w:val="255"/>
        </w:trPr>
        <w:tc>
          <w:tcPr>
            <w:tcW w:type="dxa" w:w="9434"/>
            <w:gridSpan w:val="3"/>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9100000">
            <w:pPr>
              <w:pStyle w:val="Style_56"/>
              <w:spacing w:line="276" w:lineRule="auto"/>
              <w:ind/>
              <w:jc w:val="center"/>
              <w:rPr>
                <w:rFonts w:ascii="Times New Roman" w:hAnsi="Times New Roman"/>
                <w:b w:val="1"/>
                <w:i w:val="1"/>
                <w:sz w:val="28"/>
              </w:rPr>
            </w:pPr>
            <w:r>
              <w:rPr>
                <w:rFonts w:ascii="Times New Roman" w:hAnsi="Times New Roman"/>
                <w:b w:val="1"/>
                <w:i w:val="1"/>
                <w:sz w:val="28"/>
              </w:rPr>
              <w:t>Работа с текстом: преобразование и интерпретация</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A100000">
            <w:pPr>
              <w:pStyle w:val="Style_56"/>
              <w:spacing w:line="276" w:lineRule="auto"/>
              <w:ind/>
              <w:jc w:val="center"/>
              <w:rPr>
                <w:rFonts w:ascii="Times New Roman" w:hAnsi="Times New Roman"/>
                <w:b w:val="1"/>
                <w:i w:val="1"/>
                <w:sz w:val="28"/>
              </w:rPr>
            </w:pPr>
            <w:r>
              <w:rPr>
                <w:rFonts w:ascii="Times New Roman" w:hAnsi="Times New Roman"/>
                <w:b w:val="1"/>
                <w:i w:val="1"/>
                <w:sz w:val="28"/>
              </w:rPr>
              <w:t>ФГОС НОО</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B100000">
            <w:pPr>
              <w:pStyle w:val="Style_56"/>
              <w:spacing w:line="276" w:lineRule="auto"/>
              <w:ind/>
              <w:jc w:val="center"/>
              <w:rPr>
                <w:rFonts w:ascii="Times New Roman" w:hAnsi="Times New Roman"/>
                <w:b w:val="1"/>
                <w:i w:val="1"/>
                <w:sz w:val="28"/>
              </w:rPr>
            </w:pPr>
            <w:r>
              <w:rPr>
                <w:rFonts w:ascii="Times New Roman" w:hAnsi="Times New Roman"/>
                <w:b w:val="1"/>
                <w:i w:val="1"/>
                <w:sz w:val="28"/>
              </w:rPr>
              <w:t>ФГОС ООО</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C100000">
            <w:pPr>
              <w:pStyle w:val="Style_56"/>
              <w:spacing w:line="276" w:lineRule="auto"/>
              <w:ind/>
              <w:jc w:val="center"/>
              <w:rPr>
                <w:rFonts w:ascii="Times New Roman" w:hAnsi="Times New Roman"/>
                <w:b w:val="1"/>
                <w:i w:val="1"/>
                <w:sz w:val="28"/>
              </w:rPr>
            </w:pPr>
            <w:r>
              <w:rPr>
                <w:rFonts w:ascii="Times New Roman" w:hAnsi="Times New Roman"/>
                <w:b w:val="1"/>
                <w:i w:val="1"/>
                <w:sz w:val="28"/>
              </w:rPr>
              <w:t>Пересказывать текст подробно и сжато, устно и письменно</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D100000">
            <w:pPr>
              <w:pStyle w:val="Style_56"/>
              <w:spacing w:line="276" w:lineRule="auto"/>
              <w:ind/>
              <w:jc w:val="center"/>
              <w:rPr>
                <w:rFonts w:ascii="Times New Roman" w:hAnsi="Times New Roman"/>
                <w:b w:val="1"/>
                <w:i w:val="1"/>
                <w:sz w:val="28"/>
              </w:rPr>
            </w:pPr>
            <w:r>
              <w:rPr>
                <w:rFonts w:ascii="Times New Roman" w:hAnsi="Times New Roman"/>
                <w:b w:val="1"/>
                <w:i w:val="1"/>
                <w:sz w:val="28"/>
              </w:rPr>
              <w:t>Структурировать текст:</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E100000">
            <w:pPr>
              <w:pStyle w:val="Style_56"/>
              <w:spacing w:line="276" w:lineRule="auto"/>
              <w:ind/>
              <w:jc w:val="center"/>
              <w:rPr>
                <w:rFonts w:ascii="Times New Roman" w:hAnsi="Times New Roman"/>
                <w:b w:val="1"/>
                <w:i w:val="1"/>
                <w:sz w:val="28"/>
              </w:rPr>
            </w:pPr>
            <w:r>
              <w:rPr>
                <w:rFonts w:ascii="Times New Roman" w:hAnsi="Times New Roman"/>
                <w:b w:val="1"/>
                <w:i w:val="1"/>
                <w:sz w:val="28"/>
              </w:rPr>
              <w:t>Соотносить факты с общей идеей текста, устанавливать простые связи, непоказанные в тексте напрямую</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0F100000">
            <w:pPr>
              <w:pStyle w:val="Style_56"/>
              <w:spacing w:line="276" w:lineRule="auto"/>
              <w:ind/>
              <w:jc w:val="center"/>
              <w:rPr>
                <w:rFonts w:ascii="Times New Roman" w:hAnsi="Times New Roman"/>
                <w:b w:val="1"/>
                <w:i w:val="1"/>
                <w:sz w:val="28"/>
              </w:rPr>
            </w:pPr>
            <w:r>
              <w:rPr>
                <w:rFonts w:ascii="Times New Roman" w:hAnsi="Times New Roman"/>
                <w:b w:val="1"/>
                <w:i w:val="1"/>
                <w:sz w:val="28"/>
              </w:rPr>
              <w:t>Используя нумерацию страниц, списки, ссылки, оглавления</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0100000">
            <w:pPr>
              <w:pStyle w:val="Style_56"/>
              <w:spacing w:line="276" w:lineRule="auto"/>
              <w:ind/>
              <w:rPr>
                <w:rFonts w:ascii="Times New Roman" w:hAnsi="Times New Roman"/>
                <w:b w:val="1"/>
                <w:i w:val="1"/>
                <w:sz w:val="28"/>
              </w:rPr>
            </w:pPr>
            <w:r>
              <w:rPr>
                <w:rFonts w:ascii="Times New Roman" w:hAnsi="Times New Roman"/>
                <w:b w:val="1"/>
                <w:i w:val="1"/>
                <w:sz w:val="28"/>
              </w:rPr>
              <w:t>Формулировать несложные выводы, основываясь на тексте</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1100000">
            <w:pPr>
              <w:pStyle w:val="Style_56"/>
              <w:spacing w:line="276" w:lineRule="auto"/>
              <w:ind/>
              <w:rPr>
                <w:rFonts w:ascii="Times New Roman" w:hAnsi="Times New Roman"/>
                <w:b w:val="1"/>
                <w:i w:val="1"/>
                <w:sz w:val="28"/>
              </w:rPr>
            </w:pPr>
            <w:r>
              <w:rPr>
                <w:rFonts w:ascii="Times New Roman" w:hAnsi="Times New Roman"/>
                <w:b w:val="1"/>
                <w:i w:val="1"/>
                <w:sz w:val="28"/>
              </w:rPr>
              <w:t>Проводить проверку правописания</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2100000">
            <w:pPr>
              <w:pStyle w:val="Style_56"/>
              <w:spacing w:line="276" w:lineRule="auto"/>
              <w:ind/>
              <w:rPr>
                <w:rFonts w:ascii="Times New Roman" w:hAnsi="Times New Roman"/>
                <w:b w:val="1"/>
                <w:i w:val="1"/>
                <w:sz w:val="28"/>
              </w:rPr>
            </w:pPr>
            <w:r>
              <w:rPr>
                <w:rFonts w:ascii="Times New Roman" w:hAnsi="Times New Roman"/>
                <w:b w:val="1"/>
                <w:i w:val="1"/>
                <w:sz w:val="28"/>
              </w:rPr>
              <w:t>Находить аргументы, подтверждающие вывод</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3100000">
            <w:pPr>
              <w:pStyle w:val="Style_56"/>
              <w:spacing w:line="276" w:lineRule="auto"/>
              <w:ind/>
              <w:rPr>
                <w:rFonts w:ascii="Times New Roman" w:hAnsi="Times New Roman"/>
                <w:b w:val="1"/>
                <w:i w:val="1"/>
                <w:sz w:val="28"/>
              </w:rPr>
            </w:pPr>
            <w:r>
              <w:rPr>
                <w:rFonts w:ascii="Times New Roman" w:hAnsi="Times New Roman"/>
                <w:b w:val="1"/>
                <w:i w:val="1"/>
                <w:sz w:val="28"/>
              </w:rPr>
              <w:t>Использовать в тексте таблицы, изображения</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4100000">
            <w:pPr>
              <w:pStyle w:val="Style_56"/>
              <w:spacing w:line="276" w:lineRule="auto"/>
              <w:ind/>
              <w:rPr>
                <w:rFonts w:ascii="Times New Roman" w:hAnsi="Times New Roman"/>
                <w:b w:val="1"/>
                <w:i w:val="1"/>
                <w:sz w:val="28"/>
              </w:rPr>
            </w:pPr>
            <w:r>
              <w:rPr>
                <w:rFonts w:ascii="Times New Roman" w:hAnsi="Times New Roman"/>
                <w:b w:val="1"/>
                <w:i w:val="1"/>
                <w:sz w:val="28"/>
              </w:rPr>
              <w:t>Сопоставлять и обобщать содержащуюся в разных частях текста информацию</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5100000">
            <w:pPr>
              <w:pStyle w:val="Style_56"/>
              <w:spacing w:line="276" w:lineRule="auto"/>
              <w:ind/>
              <w:rPr>
                <w:rFonts w:ascii="Times New Roman" w:hAnsi="Times New Roman"/>
                <w:b w:val="1"/>
                <w:i w:val="1"/>
                <w:sz w:val="28"/>
              </w:rPr>
            </w:pPr>
            <w:r>
              <w:rPr>
                <w:rFonts w:ascii="Times New Roman" w:hAnsi="Times New Roman"/>
                <w:b w:val="1"/>
                <w:i w:val="1"/>
                <w:sz w:val="28"/>
              </w:rPr>
              <w:t>Преобразовывать текст:</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6100000">
            <w:pPr>
              <w:pStyle w:val="Style_56"/>
              <w:spacing w:line="276" w:lineRule="auto"/>
              <w:ind/>
              <w:rPr>
                <w:rFonts w:ascii="Times New Roman" w:hAnsi="Times New Roman"/>
                <w:b w:val="1"/>
                <w:i w:val="1"/>
                <w:sz w:val="28"/>
              </w:rPr>
            </w:pPr>
            <w:r>
              <w:rPr>
                <w:rFonts w:ascii="Times New Roman" w:hAnsi="Times New Roman"/>
                <w:b w:val="1"/>
                <w:i w:val="1"/>
                <w:sz w:val="28"/>
              </w:rPr>
              <w:t>Составлять на основании  текста небольшое монологическое высказывание, отвечая на поставленный вопрос</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7100000">
            <w:pPr>
              <w:pStyle w:val="Style_56"/>
              <w:spacing w:line="276" w:lineRule="auto"/>
              <w:ind/>
              <w:rPr>
                <w:rFonts w:ascii="Times New Roman" w:hAnsi="Times New Roman"/>
                <w:b w:val="1"/>
                <w:i w:val="1"/>
                <w:sz w:val="28"/>
              </w:rPr>
            </w:pPr>
            <w:r>
              <w:rPr>
                <w:rFonts w:ascii="Times New Roman" w:hAnsi="Times New Roman"/>
                <w:b w:val="1"/>
                <w:i w:val="1"/>
                <w:sz w:val="28"/>
              </w:rPr>
              <w:t xml:space="preserve">Используя </w:t>
            </w:r>
          </w:p>
          <w:p w14:paraId="18100000">
            <w:pPr>
              <w:pStyle w:val="Style_56"/>
              <w:spacing w:line="276" w:lineRule="auto"/>
              <w:ind/>
              <w:rPr>
                <w:rFonts w:ascii="Times New Roman" w:hAnsi="Times New Roman"/>
                <w:b w:val="1"/>
                <w:i w:val="1"/>
                <w:sz w:val="28"/>
              </w:rPr>
            </w:pPr>
            <w:r>
              <w:rPr>
                <w:rFonts w:ascii="Times New Roman" w:hAnsi="Times New Roman"/>
                <w:b w:val="1"/>
                <w:i w:val="1"/>
                <w:sz w:val="28"/>
              </w:rPr>
              <w:t>– новые формы представления информации</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9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A100000">
            <w:pPr>
              <w:pStyle w:val="Style_56"/>
              <w:spacing w:line="276" w:lineRule="auto"/>
              <w:ind/>
              <w:rPr>
                <w:rFonts w:ascii="Times New Roman" w:hAnsi="Times New Roman"/>
                <w:b w:val="1"/>
                <w:i w:val="1"/>
                <w:sz w:val="28"/>
              </w:rPr>
            </w:pPr>
            <w:r>
              <w:rPr>
                <w:rFonts w:ascii="Times New Roman" w:hAnsi="Times New Roman"/>
                <w:b w:val="1"/>
                <w:i w:val="1"/>
                <w:sz w:val="28"/>
              </w:rPr>
              <w:t>–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B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C100000">
            <w:pPr>
              <w:pStyle w:val="Style_56"/>
              <w:spacing w:line="276" w:lineRule="auto"/>
              <w:ind/>
              <w:rPr>
                <w:rFonts w:ascii="Times New Roman" w:hAnsi="Times New Roman"/>
                <w:b w:val="1"/>
                <w:i w:val="1"/>
                <w:sz w:val="28"/>
              </w:rPr>
            </w:pPr>
            <w:r>
              <w:rPr>
                <w:rFonts w:ascii="Times New Roman" w:hAnsi="Times New Roman"/>
                <w:b w:val="1"/>
                <w:i w:val="1"/>
                <w:sz w:val="28"/>
              </w:rPr>
              <w:t>Интерпретировать текст:</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D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E100000">
            <w:pPr>
              <w:pStyle w:val="Style_56"/>
              <w:spacing w:line="276" w:lineRule="auto"/>
              <w:ind/>
              <w:rPr>
                <w:rFonts w:ascii="Times New Roman" w:hAnsi="Times New Roman"/>
                <w:b w:val="1"/>
                <w:i w:val="1"/>
                <w:sz w:val="28"/>
              </w:rPr>
            </w:pPr>
            <w:r>
              <w:rPr>
                <w:rFonts w:ascii="Times New Roman" w:hAnsi="Times New Roman"/>
                <w:b w:val="1"/>
                <w:i w:val="1"/>
                <w:sz w:val="28"/>
              </w:rPr>
              <w:t>– сравнивать и противопоставлять заключенную в тексте информацию разного характера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1F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0100000">
            <w:pPr>
              <w:pStyle w:val="Style_56"/>
              <w:spacing w:line="276" w:lineRule="auto"/>
              <w:ind/>
              <w:rPr>
                <w:rFonts w:ascii="Times New Roman" w:hAnsi="Times New Roman"/>
                <w:b w:val="1"/>
                <w:i w:val="1"/>
                <w:sz w:val="28"/>
              </w:rPr>
            </w:pPr>
            <w:r>
              <w:rPr>
                <w:rFonts w:ascii="Times New Roman" w:hAnsi="Times New Roman"/>
                <w:b w:val="1"/>
                <w:i w:val="1"/>
                <w:sz w:val="28"/>
              </w:rPr>
              <w:t>– обнаруживать в тексте доводы в подтверждение выдвинутых тезисов</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1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2100000">
            <w:pPr>
              <w:pStyle w:val="Style_56"/>
              <w:spacing w:line="276" w:lineRule="auto"/>
              <w:ind/>
              <w:rPr>
                <w:rFonts w:ascii="Times New Roman" w:hAnsi="Times New Roman"/>
                <w:b w:val="1"/>
                <w:i w:val="1"/>
                <w:sz w:val="28"/>
              </w:rPr>
            </w:pPr>
            <w:r>
              <w:rPr>
                <w:rFonts w:ascii="Times New Roman" w:hAnsi="Times New Roman"/>
                <w:b w:val="1"/>
                <w:i w:val="1"/>
                <w:sz w:val="28"/>
              </w:rPr>
              <w:t>– делать выводы из сформулированных посылок</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3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4100000">
            <w:pPr>
              <w:pStyle w:val="Style_56"/>
              <w:spacing w:line="276" w:lineRule="auto"/>
              <w:ind/>
              <w:rPr>
                <w:rFonts w:ascii="Times New Roman" w:hAnsi="Times New Roman"/>
                <w:b w:val="1"/>
                <w:i w:val="1"/>
                <w:sz w:val="28"/>
              </w:rPr>
            </w:pPr>
            <w:r>
              <w:rPr>
                <w:rFonts w:ascii="Times New Roman" w:hAnsi="Times New Roman"/>
                <w:b w:val="1"/>
                <w:i w:val="1"/>
                <w:sz w:val="28"/>
              </w:rPr>
              <w:t>– выводить заключение о намерении автора или главной мысли текста</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5100000">
            <w:pPr>
              <w:pStyle w:val="Style_56"/>
              <w:spacing w:line="276" w:lineRule="auto"/>
              <w:ind/>
              <w:jc w:val="center"/>
              <w:rPr>
                <w:rFonts w:ascii="Times New Roman" w:hAnsi="Times New Roman"/>
                <w:b w:val="1"/>
                <w:i w:val="1"/>
                <w:sz w:val="28"/>
              </w:rPr>
            </w:pPr>
            <w:r>
              <w:rPr>
                <w:rFonts w:ascii="Times New Roman" w:hAnsi="Times New Roman"/>
                <w:b w:val="1"/>
                <w:i w:val="1"/>
                <w:sz w:val="28"/>
              </w:rPr>
              <w:t xml:space="preserve">Выпускник получит возможность </w:t>
            </w:r>
            <w:r>
              <w:rPr>
                <w:rFonts w:ascii="Times New Roman" w:hAnsi="Times New Roman"/>
                <w:b w:val="1"/>
                <w:i w:val="1"/>
                <w:sz w:val="28"/>
              </w:rPr>
              <w:t>научиться</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6100000">
            <w:pPr>
              <w:pStyle w:val="Style_56"/>
              <w:spacing w:line="276" w:lineRule="auto"/>
              <w:ind/>
              <w:jc w:val="center"/>
              <w:rPr>
                <w:rFonts w:ascii="Times New Roman" w:hAnsi="Times New Roman"/>
                <w:b w:val="1"/>
                <w:i w:val="1"/>
                <w:sz w:val="28"/>
              </w:rPr>
            </w:pPr>
            <w:r>
              <w:rPr>
                <w:rFonts w:ascii="Times New Roman" w:hAnsi="Times New Roman"/>
                <w:b w:val="1"/>
                <w:i w:val="1"/>
                <w:sz w:val="28"/>
              </w:rPr>
              <w:t>Выпускник по</w:t>
            </w:r>
            <w:r>
              <w:rPr>
                <w:rFonts w:ascii="Times New Roman" w:hAnsi="Times New Roman"/>
                <w:b w:val="1"/>
                <w:i w:val="1"/>
                <w:sz w:val="28"/>
              </w:rPr>
              <w:t xml:space="preserve">лучит возможность </w:t>
            </w:r>
            <w:r>
              <w:rPr>
                <w:rFonts w:ascii="Times New Roman" w:hAnsi="Times New Roman"/>
                <w:b w:val="1"/>
                <w:i w:val="1"/>
                <w:sz w:val="28"/>
              </w:rPr>
              <w:t>научиться</w:t>
            </w:r>
          </w:p>
        </w:tc>
      </w:tr>
      <w:tr>
        <w:trPr>
          <w:trHeight w:hRule="atLeast" w:val="255"/>
        </w:trPr>
        <w:tc>
          <w:tcPr>
            <w:tcW w:type="dxa" w:w="4651"/>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7100000">
            <w:pPr>
              <w:pStyle w:val="Style_56"/>
              <w:spacing w:line="276" w:lineRule="auto"/>
              <w:ind/>
              <w:rPr>
                <w:rFonts w:ascii="Times New Roman" w:hAnsi="Times New Roman"/>
                <w:b w:val="1"/>
                <w:i w:val="1"/>
                <w:sz w:val="28"/>
              </w:rPr>
            </w:pPr>
            <w:r>
              <w:rPr>
                <w:rFonts w:ascii="Times New Roman" w:hAnsi="Times New Roman"/>
                <w:b w:val="1"/>
                <w:i w:val="1"/>
                <w:sz w:val="28"/>
              </w:rPr>
              <w:t>делать выписки из прочитанных текстов с учетом цели их дальнейшего использования; составлять небольшие письменные аннотации к тексту, отзывы о прочитанном</w:t>
            </w:r>
          </w:p>
        </w:tc>
        <w:tc>
          <w:tcPr>
            <w:tcW w:type="dxa" w:w="4783"/>
            <w:gridSpan w:val="2"/>
            <w:tcBorders>
              <w:top w:color="000000" w:sz="6" w:val="single"/>
              <w:left w:color="000000" w:sz="6" w:val="single"/>
              <w:bottom w:color="000000" w:sz="6" w:val="single"/>
              <w:right w:color="000000" w:sz="6" w:val="single"/>
            </w:tcBorders>
            <w:tcMar>
              <w:top w:type="dxa" w:w="60"/>
              <w:left w:type="dxa" w:w="60"/>
              <w:bottom w:type="dxa" w:w="60"/>
              <w:right w:type="dxa" w:w="60"/>
            </w:tcMar>
          </w:tcPr>
          <w:p w14:paraId="28100000">
            <w:pPr>
              <w:pStyle w:val="Style_56"/>
              <w:spacing w:line="276" w:lineRule="auto"/>
              <w:ind/>
              <w:rPr>
                <w:rFonts w:ascii="Times New Roman" w:hAnsi="Times New Roman"/>
                <w:b w:val="1"/>
                <w:i w:val="1"/>
                <w:sz w:val="28"/>
              </w:rPr>
            </w:pPr>
            <w:r>
              <w:rPr>
                <w:rFonts w:ascii="Times New Roman" w:hAnsi="Times New Roman"/>
                <w:b w:val="1"/>
                <w:i w:val="1"/>
                <w:sz w:val="28"/>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tc>
      </w:tr>
      <w:tr>
        <w:trPr>
          <w:trHeight w:hRule="atLeast" w:val="255"/>
        </w:trPr>
        <w:tc>
          <w:tcPr>
            <w:tcW w:type="dxa" w:w="9434"/>
            <w:gridSpan w:val="3"/>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29100000">
            <w:pPr>
              <w:pStyle w:val="Style_56"/>
              <w:spacing w:line="276" w:lineRule="auto"/>
              <w:ind/>
              <w:jc w:val="center"/>
              <w:rPr>
                <w:rFonts w:ascii="Times New Roman" w:hAnsi="Times New Roman"/>
                <w:b w:val="1"/>
                <w:i w:val="1"/>
                <w:sz w:val="28"/>
              </w:rPr>
            </w:pPr>
            <w:r>
              <w:rPr>
                <w:rFonts w:ascii="Times New Roman" w:hAnsi="Times New Roman"/>
                <w:b w:val="1"/>
                <w:i w:val="1"/>
                <w:sz w:val="28"/>
              </w:rPr>
              <w:t>Работа с текстом: оценка информации</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2A100000">
            <w:pPr>
              <w:pStyle w:val="Style_56"/>
              <w:spacing w:line="276" w:lineRule="auto"/>
              <w:ind/>
              <w:jc w:val="center"/>
              <w:rPr>
                <w:rFonts w:ascii="Times New Roman" w:hAnsi="Times New Roman"/>
                <w:b w:val="1"/>
                <w:i w:val="1"/>
                <w:sz w:val="28"/>
              </w:rPr>
            </w:pPr>
            <w:r>
              <w:rPr>
                <w:rFonts w:ascii="Times New Roman" w:hAnsi="Times New Roman"/>
                <w:b w:val="1"/>
                <w:i w:val="1"/>
                <w:sz w:val="28"/>
              </w:rPr>
              <w:t>ФГОС НОО</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2B100000">
            <w:pPr>
              <w:pStyle w:val="Style_56"/>
              <w:spacing w:line="276" w:lineRule="auto"/>
              <w:ind/>
              <w:jc w:val="center"/>
              <w:rPr>
                <w:rFonts w:ascii="Times New Roman" w:hAnsi="Times New Roman"/>
                <w:b w:val="1"/>
                <w:i w:val="1"/>
                <w:sz w:val="28"/>
              </w:rPr>
            </w:pPr>
            <w:r>
              <w:rPr>
                <w:rFonts w:ascii="Times New Roman" w:hAnsi="Times New Roman"/>
                <w:b w:val="1"/>
                <w:i w:val="1"/>
                <w:sz w:val="28"/>
              </w:rPr>
              <w:t>ФГОС ООО</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2C100000">
            <w:pPr>
              <w:pStyle w:val="Style_56"/>
              <w:spacing w:line="276" w:lineRule="auto"/>
              <w:ind/>
              <w:rPr>
                <w:rFonts w:ascii="Times New Roman" w:hAnsi="Times New Roman"/>
                <w:b w:val="1"/>
                <w:i w:val="1"/>
                <w:sz w:val="28"/>
              </w:rPr>
            </w:pPr>
            <w:r>
              <w:rPr>
                <w:rFonts w:ascii="Times New Roman" w:hAnsi="Times New Roman"/>
                <w:b w:val="1"/>
                <w:i w:val="1"/>
                <w:sz w:val="28"/>
              </w:rPr>
              <w:t>высказывать оценочные суждения и свою</w:t>
            </w:r>
          </w:p>
          <w:p w14:paraId="2D100000">
            <w:pPr>
              <w:pStyle w:val="Style_56"/>
              <w:spacing w:line="276" w:lineRule="auto"/>
              <w:ind/>
              <w:rPr>
                <w:rFonts w:ascii="Times New Roman" w:hAnsi="Times New Roman"/>
                <w:b w:val="1"/>
                <w:i w:val="1"/>
                <w:sz w:val="28"/>
              </w:rPr>
            </w:pPr>
            <w:r>
              <w:rPr>
                <w:rFonts w:ascii="Times New Roman" w:hAnsi="Times New Roman"/>
                <w:b w:val="1"/>
                <w:i w:val="1"/>
                <w:sz w:val="28"/>
              </w:rPr>
              <w:t>точку зрения о прочитанном тексте</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tcPr>
          <w:p w14:paraId="2E100000">
            <w:pPr>
              <w:pStyle w:val="Style_56"/>
              <w:spacing w:line="276" w:lineRule="auto"/>
              <w:ind/>
              <w:rPr>
                <w:rFonts w:ascii="Times New Roman" w:hAnsi="Times New Roman"/>
                <w:b w:val="1"/>
                <w:i w:val="1"/>
                <w:sz w:val="28"/>
              </w:rPr>
            </w:pPr>
            <w:r>
              <w:rPr>
                <w:rFonts w:ascii="Times New Roman" w:hAnsi="Times New Roman"/>
                <w:b w:val="1"/>
                <w:i w:val="1"/>
                <w:sz w:val="28"/>
              </w:rPr>
              <w:t>откликаться на содержание текста:</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2F100000">
            <w:pPr>
              <w:pStyle w:val="Style_56"/>
              <w:spacing w:line="276" w:lineRule="auto"/>
              <w:ind/>
              <w:rPr>
                <w:rFonts w:ascii="Times New Roman" w:hAnsi="Times New Roman"/>
                <w:b w:val="1"/>
                <w:i w:val="1"/>
                <w:sz w:val="28"/>
              </w:rPr>
            </w:pPr>
            <w:r>
              <w:rPr>
                <w:rFonts w:ascii="Times New Roman" w:hAnsi="Times New Roman"/>
                <w:b w:val="1"/>
                <w:i w:val="1"/>
                <w:sz w:val="28"/>
              </w:rPr>
              <w:t>оценивать содержание, языковые особенности и структуру текста; определять место и роль иллюстративного ряда в тексте</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tcPr>
          <w:p w14:paraId="30100000">
            <w:pPr>
              <w:pStyle w:val="Style_56"/>
              <w:spacing w:line="276" w:lineRule="auto"/>
              <w:ind/>
              <w:rPr>
                <w:rFonts w:ascii="Times New Roman" w:hAnsi="Times New Roman"/>
                <w:b w:val="1"/>
                <w:i w:val="1"/>
                <w:sz w:val="28"/>
              </w:rPr>
            </w:pPr>
            <w:r>
              <w:rPr>
                <w:rFonts w:ascii="Times New Roman" w:hAnsi="Times New Roman"/>
                <w:b w:val="1"/>
                <w:i w:val="1"/>
                <w:sz w:val="28"/>
              </w:rPr>
              <w:t>связывать информацию, обнаруженную в тексте, со знаниями из других источников</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1100000">
            <w:pPr>
              <w:pStyle w:val="Style_56"/>
              <w:spacing w:line="276" w:lineRule="auto"/>
              <w:ind/>
              <w:rPr>
                <w:rFonts w:ascii="Times New Roman" w:hAnsi="Times New Roman"/>
                <w:b w:val="1"/>
                <w:i w:val="1"/>
                <w:sz w:val="28"/>
              </w:rPr>
            </w:pPr>
            <w:r>
              <w:rPr>
                <w:rFonts w:ascii="Times New Roman" w:hAnsi="Times New Roman"/>
                <w:b w:val="1"/>
                <w:i w:val="1"/>
                <w:sz w:val="28"/>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tcPr>
          <w:p w14:paraId="32100000">
            <w:pPr>
              <w:pStyle w:val="Style_56"/>
              <w:spacing w:line="276" w:lineRule="auto"/>
              <w:ind/>
              <w:rPr>
                <w:rFonts w:ascii="Times New Roman" w:hAnsi="Times New Roman"/>
                <w:b w:val="1"/>
                <w:i w:val="1"/>
                <w:sz w:val="28"/>
              </w:rPr>
            </w:pPr>
            <w:r>
              <w:rPr>
                <w:rFonts w:ascii="Times New Roman" w:hAnsi="Times New Roman"/>
                <w:b w:val="1"/>
                <w:i w:val="1"/>
                <w:sz w:val="28"/>
              </w:rPr>
              <w:t>оц</w:t>
            </w:r>
            <w:r>
              <w:rPr>
                <w:rFonts w:ascii="Times New Roman" w:hAnsi="Times New Roman"/>
                <w:b w:val="1"/>
                <w:i w:val="1"/>
                <w:sz w:val="28"/>
              </w:rPr>
              <w:t xml:space="preserve">енивать утверждения, сделанные </w:t>
            </w:r>
            <w:r>
              <w:rPr>
                <w:rFonts w:ascii="Times New Roman" w:hAnsi="Times New Roman"/>
                <w:b w:val="1"/>
                <w:i w:val="1"/>
                <w:sz w:val="28"/>
              </w:rPr>
              <w:t>в тексте, исходя из</w:t>
            </w:r>
            <w:r>
              <w:rPr>
                <w:rFonts w:ascii="Times New Roman" w:hAnsi="Times New Roman"/>
                <w:b w:val="1"/>
                <w:i w:val="1"/>
                <w:sz w:val="28"/>
              </w:rPr>
              <w:t xml:space="preserve"> своих представлений </w:t>
            </w:r>
            <w:r>
              <w:rPr>
                <w:rFonts w:ascii="Times New Roman" w:hAnsi="Times New Roman"/>
                <w:b w:val="1"/>
                <w:i w:val="1"/>
                <w:sz w:val="28"/>
              </w:rPr>
              <w:t>о мире</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3100000">
            <w:pPr>
              <w:pStyle w:val="Style_56"/>
              <w:spacing w:line="276" w:lineRule="auto"/>
              <w:ind/>
              <w:rPr>
                <w:rFonts w:ascii="Times New Roman" w:hAnsi="Times New Roman"/>
                <w:b w:val="1"/>
                <w:i w:val="1"/>
                <w:sz w:val="28"/>
              </w:rPr>
            </w:pPr>
            <w:r>
              <w:rPr>
                <w:rFonts w:ascii="Times New Roman" w:hAnsi="Times New Roman"/>
                <w:b w:val="1"/>
                <w:i w:val="1"/>
                <w:sz w:val="28"/>
              </w:rPr>
              <w:t>участвовать в учебном диалоге при обсуждении прочитанного или прослушанного текста</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tcPr>
          <w:p w14:paraId="34100000">
            <w:pPr>
              <w:pStyle w:val="Style_56"/>
              <w:spacing w:line="276" w:lineRule="auto"/>
              <w:ind/>
              <w:rPr>
                <w:rFonts w:ascii="Times New Roman" w:hAnsi="Times New Roman"/>
                <w:b w:val="1"/>
                <w:i w:val="1"/>
                <w:sz w:val="28"/>
              </w:rPr>
            </w:pPr>
            <w:r>
              <w:rPr>
                <w:rFonts w:ascii="Times New Roman" w:hAnsi="Times New Roman"/>
                <w:b w:val="1"/>
                <w:i w:val="1"/>
                <w:sz w:val="28"/>
              </w:rPr>
              <w:t>находить доводы в защиту своей точки зрения</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5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6100000">
            <w:pPr>
              <w:pStyle w:val="Style_56"/>
              <w:spacing w:line="276" w:lineRule="auto"/>
              <w:ind/>
              <w:rPr>
                <w:rFonts w:ascii="Times New Roman" w:hAnsi="Times New Roman"/>
                <w:b w:val="1"/>
                <w:i w:val="1"/>
                <w:sz w:val="28"/>
              </w:rPr>
            </w:pPr>
            <w:r>
              <w:rPr>
                <w:rFonts w:ascii="Times New Roman" w:hAnsi="Times New Roman"/>
                <w:b w:val="1"/>
                <w:i w:val="1"/>
                <w:sz w:val="28"/>
              </w:rPr>
              <w:t>откликаться на форму текста:</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7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8100000">
            <w:pPr>
              <w:pStyle w:val="Style_56"/>
              <w:spacing w:line="276" w:lineRule="auto"/>
              <w:ind/>
              <w:rPr>
                <w:rFonts w:ascii="Times New Roman" w:hAnsi="Times New Roman"/>
                <w:b w:val="1"/>
                <w:i w:val="1"/>
                <w:sz w:val="28"/>
              </w:rPr>
            </w:pPr>
            <w:r>
              <w:rPr>
                <w:rFonts w:ascii="Times New Roman" w:hAnsi="Times New Roman"/>
                <w:b w:val="1"/>
                <w:i w:val="1"/>
                <w:sz w:val="28"/>
              </w:rPr>
              <w:t>оценивать не только содержание текста, но и его форму, а в целом – мастерство его исполнения</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9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A100000">
            <w:pPr>
              <w:pStyle w:val="Style_56"/>
              <w:spacing w:line="276" w:lineRule="auto"/>
              <w:ind/>
              <w:rPr>
                <w:rFonts w:ascii="Times New Roman" w:hAnsi="Times New Roman"/>
                <w:b w:val="1"/>
                <w:i w:val="1"/>
                <w:sz w:val="28"/>
              </w:rPr>
            </w:pPr>
            <w:r>
              <w:rPr>
                <w:rFonts w:ascii="Times New Roman" w:hAnsi="Times New Roman"/>
                <w:b w:val="1"/>
                <w:i w:val="1"/>
                <w:sz w:val="28"/>
              </w:rPr>
              <w:t>на основе имеющихся знаний, жизненного опыта</w:t>
            </w:r>
            <w:r>
              <w:rPr>
                <w:rFonts w:ascii="Times New Roman" w:hAnsi="Times New Roman"/>
                <w:b w:val="1"/>
                <w:i w:val="1"/>
                <w:sz w:val="28"/>
              </w:rPr>
              <w:t xml:space="preserve"> подвергать сомнению достоверность:</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B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C100000">
            <w:pPr>
              <w:pStyle w:val="Style_56"/>
              <w:spacing w:line="276" w:lineRule="auto"/>
              <w:ind/>
              <w:rPr>
                <w:rFonts w:ascii="Times New Roman" w:hAnsi="Times New Roman"/>
                <w:b w:val="1"/>
                <w:i w:val="1"/>
                <w:sz w:val="28"/>
              </w:rPr>
            </w:pPr>
            <w:r>
              <w:rPr>
                <w:rFonts w:ascii="Times New Roman" w:hAnsi="Times New Roman"/>
                <w:b w:val="1"/>
                <w:i w:val="1"/>
                <w:sz w:val="28"/>
              </w:rPr>
              <w:t>имеющейся информации, обнаруживать недостоверность получаемой информации, пробелы в информации и находить пути восполнения этих пробелов</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D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E100000">
            <w:pPr>
              <w:pStyle w:val="Style_56"/>
              <w:spacing w:line="276" w:lineRule="auto"/>
              <w:ind/>
              <w:rPr>
                <w:rFonts w:ascii="Times New Roman" w:hAnsi="Times New Roman"/>
                <w:b w:val="1"/>
                <w:i w:val="1"/>
                <w:sz w:val="28"/>
              </w:rPr>
            </w:pPr>
            <w:r>
              <w:rPr>
                <w:rFonts w:ascii="Times New Roman" w:hAnsi="Times New Roman"/>
                <w:b w:val="1"/>
                <w:i w:val="1"/>
                <w:sz w:val="28"/>
              </w:rPr>
              <w:t>в процессе работы с одним или несколькими источниками выявлять содержащуюся в них противоречивую, конфликтную информацию</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3F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40100000">
            <w:pPr>
              <w:pStyle w:val="Style_56"/>
              <w:spacing w:line="276" w:lineRule="auto"/>
              <w:ind/>
              <w:rPr>
                <w:rFonts w:ascii="Times New Roman" w:hAnsi="Times New Roman"/>
                <w:b w:val="1"/>
                <w:i w:val="1"/>
                <w:sz w:val="28"/>
              </w:rPr>
            </w:pPr>
            <w:r>
              <w:rPr>
                <w:rFonts w:ascii="Times New Roman" w:hAnsi="Times New Roman"/>
                <w:b w:val="1"/>
                <w:i w:val="1"/>
                <w:sz w:val="28"/>
              </w:rPr>
              <w:t>использовать полученный опыт</w:t>
            </w:r>
          </w:p>
          <w:p w14:paraId="41100000">
            <w:pPr>
              <w:pStyle w:val="Style_56"/>
              <w:spacing w:line="276" w:lineRule="auto"/>
              <w:ind/>
              <w:rPr>
                <w:rFonts w:ascii="Times New Roman" w:hAnsi="Times New Roman"/>
                <w:b w:val="1"/>
                <w:i w:val="1"/>
                <w:sz w:val="28"/>
              </w:rPr>
            </w:pPr>
            <w:r>
              <w:rPr>
                <w:rFonts w:ascii="Times New Roman" w:hAnsi="Times New Roman"/>
                <w:b w:val="1"/>
                <w:i w:val="1"/>
                <w:sz w:val="28"/>
              </w:rPr>
              <w:t>восприятия информационных объектов для обогащения чувственного опыта</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42100000">
            <w:pPr>
              <w:pStyle w:val="Style_56"/>
              <w:spacing w:line="276" w:lineRule="auto"/>
              <w:ind/>
              <w:rPr>
                <w:rFonts w:ascii="Times New Roman" w:hAnsi="Times New Roman"/>
                <w:b w:val="1"/>
                <w:i w:val="1"/>
                <w:sz w:val="28"/>
              </w:rPr>
            </w:pPr>
            <w:r>
              <w:rPr>
                <w:rFonts w:ascii="Times New Roman" w:hAnsi="Times New Roman"/>
                <w:b w:val="1"/>
                <w:i w:val="1"/>
                <w:sz w:val="28"/>
              </w:rPr>
              <w:t> </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43100000">
            <w:pPr>
              <w:pStyle w:val="Style_56"/>
              <w:spacing w:line="276" w:lineRule="auto"/>
              <w:ind/>
              <w:rPr>
                <w:rFonts w:ascii="Times New Roman" w:hAnsi="Times New Roman"/>
                <w:b w:val="1"/>
                <w:i w:val="1"/>
                <w:sz w:val="28"/>
              </w:rPr>
            </w:pPr>
            <w:r>
              <w:rPr>
                <w:rFonts w:ascii="Times New Roman" w:hAnsi="Times New Roman"/>
                <w:b w:val="1"/>
                <w:i w:val="1"/>
                <w:sz w:val="28"/>
              </w:rPr>
              <w:t>высказывать оценочные</w:t>
            </w:r>
            <w:r>
              <w:rPr>
                <w:rFonts w:ascii="Times New Roman" w:hAnsi="Times New Roman"/>
                <w:b w:val="1"/>
                <w:i w:val="1"/>
                <w:sz w:val="28"/>
              </w:rPr>
              <w:t xml:space="preserve"> суждения </w:t>
            </w:r>
            <w:r>
              <w:rPr>
                <w:rFonts w:ascii="Times New Roman" w:hAnsi="Times New Roman"/>
                <w:b w:val="1"/>
                <w:i w:val="1"/>
                <w:sz w:val="28"/>
              </w:rPr>
              <w:t>и свою точку зрения о полученном сообщении (прочитанном тексте)</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44100000">
            <w:pPr>
              <w:pStyle w:val="Style_56"/>
              <w:spacing w:line="276" w:lineRule="auto"/>
              <w:ind/>
              <w:jc w:val="center"/>
              <w:rPr>
                <w:rFonts w:ascii="Times New Roman" w:hAnsi="Times New Roman"/>
                <w:b w:val="1"/>
                <w:i w:val="1"/>
                <w:sz w:val="28"/>
              </w:rPr>
            </w:pPr>
            <w:r>
              <w:rPr>
                <w:rFonts w:ascii="Times New Roman" w:hAnsi="Times New Roman"/>
                <w:b w:val="1"/>
                <w:i w:val="1"/>
                <w:sz w:val="28"/>
              </w:rPr>
              <w:t xml:space="preserve">Выпускник получит возможность </w:t>
            </w:r>
            <w:r>
              <w:rPr>
                <w:rFonts w:ascii="Times New Roman" w:hAnsi="Times New Roman"/>
                <w:b w:val="1"/>
                <w:i w:val="1"/>
                <w:sz w:val="28"/>
              </w:rPr>
              <w:t>научиться</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45100000">
            <w:pPr>
              <w:pStyle w:val="Style_56"/>
              <w:spacing w:line="276" w:lineRule="auto"/>
              <w:ind/>
              <w:jc w:val="center"/>
              <w:rPr>
                <w:rFonts w:ascii="Times New Roman" w:hAnsi="Times New Roman"/>
                <w:b w:val="1"/>
                <w:i w:val="1"/>
                <w:sz w:val="28"/>
              </w:rPr>
            </w:pPr>
            <w:r>
              <w:rPr>
                <w:rFonts w:ascii="Times New Roman" w:hAnsi="Times New Roman"/>
                <w:b w:val="1"/>
                <w:i w:val="1"/>
                <w:sz w:val="28"/>
              </w:rPr>
              <w:t xml:space="preserve">Выпускник получит возможность </w:t>
            </w:r>
            <w:r>
              <w:rPr>
                <w:rFonts w:ascii="Times New Roman" w:hAnsi="Times New Roman"/>
                <w:b w:val="1"/>
                <w:i w:val="1"/>
                <w:sz w:val="28"/>
              </w:rPr>
              <w:t>научиться</w:t>
            </w:r>
          </w:p>
        </w:tc>
      </w:tr>
      <w:tr>
        <w:trPr>
          <w:trHeight w:hRule="atLeast" w:val="255"/>
        </w:trPr>
        <w:tc>
          <w:tcPr>
            <w:tcW w:type="dxa" w:w="5315"/>
            <w:gridSpan w:val="2"/>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tcPr>
          <w:p w14:paraId="46100000">
            <w:pPr>
              <w:pStyle w:val="Style_56"/>
              <w:spacing w:line="276" w:lineRule="auto"/>
              <w:ind/>
              <w:rPr>
                <w:rFonts w:ascii="Times New Roman" w:hAnsi="Times New Roman"/>
                <w:b w:val="1"/>
                <w:i w:val="1"/>
                <w:sz w:val="28"/>
              </w:rPr>
            </w:pPr>
            <w:r>
              <w:rPr>
                <w:rFonts w:ascii="Times New Roman" w:hAnsi="Times New Roman"/>
                <w:b w:val="1"/>
                <w:i w:val="1"/>
                <w:sz w:val="28"/>
              </w:rPr>
              <w:t>сопоставлять различные точки зрения; соотносить позицию автора с собственной точкой зрения; в процессе работы с одним или несколькими источниками выявлять достоверную (противоречивую) информацию</w:t>
            </w:r>
          </w:p>
        </w:tc>
        <w:tc>
          <w:tcPr>
            <w:tcW w:type="dxa" w:w="4119"/>
            <w:tcBorders>
              <w:top w:color="000000" w:sz="6" w:val="single"/>
              <w:left w:color="000000" w:sz="6" w:val="single"/>
              <w:bottom w:color="000000" w:sz="6" w:val="single"/>
              <w:right w:color="000000" w:sz="6" w:val="single"/>
            </w:tcBorders>
            <w:shd w:fill="FFFFFF" w:val="clear"/>
            <w:tcMar>
              <w:top w:type="dxa" w:w="60"/>
              <w:left w:type="dxa" w:w="60"/>
              <w:bottom w:type="dxa" w:w="60"/>
              <w:right w:type="dxa" w:w="60"/>
            </w:tcMar>
            <w:vAlign w:val="bottom"/>
          </w:tcPr>
          <w:p w14:paraId="47100000">
            <w:pPr>
              <w:pStyle w:val="Style_56"/>
              <w:spacing w:line="276" w:lineRule="auto"/>
              <w:ind/>
              <w:rPr>
                <w:rFonts w:ascii="Times New Roman" w:hAnsi="Times New Roman"/>
                <w:b w:val="1"/>
                <w:i w:val="1"/>
                <w:sz w:val="28"/>
              </w:rPr>
            </w:pPr>
            <w:r>
              <w:rPr>
                <w:rFonts w:ascii="Times New Roman" w:hAnsi="Times New Roman"/>
                <w:b w:val="1"/>
                <w:i w:val="1"/>
                <w:sz w:val="28"/>
              </w:rPr>
              <w:t>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tc>
      </w:tr>
    </w:tbl>
    <w:p w14:paraId="48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В результате изучения всех без исключения учебных предметов на ступени общего образования выпускники </w:t>
      </w:r>
      <w:r>
        <w:rPr>
          <w:rFonts w:ascii="Times New Roman" w:hAnsi="Times New Roman"/>
          <w:b w:val="1"/>
          <w:i w:val="1"/>
          <w:sz w:val="28"/>
        </w:rPr>
        <w:t>школы</w:t>
      </w:r>
      <w:r>
        <w:rPr>
          <w:rFonts w:ascii="Times New Roman" w:hAnsi="Times New Roman"/>
          <w:b w:val="1"/>
          <w:i w:val="1"/>
          <w:sz w:val="28"/>
        </w:rPr>
        <w:t xml:space="preserve"> приобретут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14:paraId="49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Выпускники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14:paraId="4A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14:paraId="4B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Установленные новым ФГОС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освоении знаний. </w:t>
      </w:r>
    </w:p>
    <w:p w14:paraId="4C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Связующим звеном всех учебных предметов является текст, работа с которым позволяет добиваться оптимального результата.</w:t>
      </w:r>
    </w:p>
    <w:p w14:paraId="4D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По данным международных социологических исследований, наши дети отстают от своих зарубежных сверстников по уровню сформированности общеучебных умений (умений приобретать и эффективно использовать знания), которые напрямую связаны с владением приемами понимания текста.</w:t>
      </w:r>
    </w:p>
    <w:p w14:paraId="4E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В школе необходимо обучать чтению и пониманию текста. И это заключается не только в освоении учащимися алфавита, техникой чтения. Появилось новое понятие – смысловое чтение. Смысловое чтение – вид чтения, которое нацелено на понимание читающим смыслового содержания текста. Для смыслового понимания недостаточно просто прочесть текст. Необходимо дать оценку информации, откликнуться на содержание.</w:t>
      </w:r>
    </w:p>
    <w:p w14:paraId="4F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В концепции универсальных учебных действий (Асмолов А. Г., Бурменская Г. В., Володарская И. А. и др.), наряду со многими универсальными действиями, выделены действия смыслового чтения, связанные с осмыслением цели и выбором вида чтения в зависимости от коммуникативной задачи и определением основной и второстепенной информации, с формулированием проблемы и главной идеи текста.</w:t>
      </w:r>
    </w:p>
    <w:p w14:paraId="50100000">
      <w:pPr>
        <w:pStyle w:val="Style_56"/>
        <w:spacing w:after="120" w:before="240" w:line="276" w:lineRule="auto"/>
        <w:ind/>
        <w:jc w:val="center"/>
        <w:rPr>
          <w:rFonts w:ascii="Times New Roman" w:hAnsi="Times New Roman"/>
          <w:b w:val="1"/>
          <w:i w:val="1"/>
          <w:sz w:val="28"/>
        </w:rPr>
      </w:pPr>
      <w:r>
        <w:rPr>
          <w:rFonts w:ascii="Times New Roman" w:hAnsi="Times New Roman"/>
          <w:b w:val="1"/>
          <w:i w:val="1"/>
          <w:sz w:val="28"/>
        </w:rPr>
        <w:t>Обеспечение преемственности начальной и основной школы</w:t>
      </w:r>
    </w:p>
    <w:p w14:paraId="51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Метапредметный результат освоения основной образовательной программы основного общего образования (5–9 классы) – </w:t>
      </w:r>
      <w:r>
        <w:rPr>
          <w:rFonts w:ascii="Times New Roman" w:hAnsi="Times New Roman"/>
          <w:b w:val="1"/>
          <w:i w:val="1"/>
          <w:sz w:val="28"/>
        </w:rPr>
        <w:t>смысловое чтение</w:t>
      </w:r>
      <w:r>
        <w:rPr>
          <w:rFonts w:ascii="Times New Roman" w:hAnsi="Times New Roman"/>
          <w:b w:val="1"/>
          <w:i w:val="1"/>
          <w:sz w:val="28"/>
        </w:rPr>
        <w:t>.</w:t>
      </w:r>
    </w:p>
    <w:p w14:paraId="52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Уже в 5 классе должны быть заложены определенные основы данного умения, преемственные к сформированным начальной школой отдельным навыкам смыслового чтения.</w:t>
      </w:r>
    </w:p>
    <w:p w14:paraId="53100000">
      <w:pPr>
        <w:pStyle w:val="Style_56"/>
        <w:spacing w:after="120" w:before="240" w:line="276" w:lineRule="auto"/>
        <w:ind/>
        <w:jc w:val="center"/>
        <w:rPr>
          <w:rFonts w:ascii="Times New Roman" w:hAnsi="Times New Roman"/>
          <w:b w:val="1"/>
          <w:i w:val="1"/>
          <w:sz w:val="28"/>
        </w:rPr>
      </w:pPr>
      <w:r>
        <w:rPr>
          <w:rFonts w:ascii="Times New Roman" w:hAnsi="Times New Roman"/>
          <w:b w:val="1"/>
          <w:i w:val="1"/>
          <w:sz w:val="28"/>
        </w:rPr>
        <w:t>Усложнение требований</w:t>
      </w:r>
      <w:r>
        <w:rPr>
          <w:rFonts w:ascii="Times New Roman" w:hAnsi="Times New Roman"/>
          <w:b w:val="1"/>
          <w:i w:val="1"/>
          <w:sz w:val="28"/>
        </w:rPr>
        <w:t xml:space="preserve"> от начальной школы к основной</w:t>
      </w:r>
    </w:p>
    <w:p w14:paraId="54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в ожидаемых умениях (новых, более сложных на уровне основной школы)</w:t>
      </w:r>
    </w:p>
    <w:p w14:paraId="55100000">
      <w:pPr>
        <w:pStyle w:val="Style_56"/>
        <w:keepLines w:val="1"/>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в усложнении содержания (состава, структуры) предлагаемых для чтения текстов при сохранении одинаковых (на формальном уровне) требований. </w:t>
      </w:r>
    </w:p>
    <w:p w14:paraId="56100000">
      <w:pPr>
        <w:pStyle w:val="Style_56"/>
        <w:spacing w:after="60" w:before="120" w:line="276" w:lineRule="auto"/>
        <w:ind w:firstLine="360" w:left="0"/>
        <w:jc w:val="both"/>
        <w:rPr>
          <w:rFonts w:ascii="Times New Roman" w:hAnsi="Times New Roman"/>
          <w:b w:val="1"/>
          <w:i w:val="1"/>
          <w:sz w:val="28"/>
        </w:rPr>
      </w:pPr>
      <w:r>
        <w:rPr>
          <w:rFonts w:ascii="Times New Roman" w:hAnsi="Times New Roman"/>
          <w:b w:val="1"/>
          <w:i w:val="1"/>
          <w:sz w:val="28"/>
        </w:rPr>
        <w:t>Для этого необходимы следующие аспекты работы:</w:t>
      </w:r>
    </w:p>
    <w:p w14:paraId="57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Для учителей</w:t>
      </w:r>
    </w:p>
    <w:p w14:paraId="58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1. Мониторинг с целью выявления уровня сформированности смыслового чтения (по методическим объединениям).</w:t>
      </w:r>
    </w:p>
    <w:p w14:paraId="59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2. Практикум по подготовке заданий с включением аспектов по смысловому чтению (по методическим объединениям).</w:t>
      </w:r>
    </w:p>
    <w:p w14:paraId="5A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3. Показатели участия обучающихся в олимпиадах, </w:t>
      </w:r>
      <w:r>
        <w:rPr>
          <w:rFonts w:ascii="Times New Roman" w:hAnsi="Times New Roman"/>
          <w:b w:val="1"/>
          <w:i w:val="1"/>
          <w:sz w:val="28"/>
        </w:rPr>
        <w:t>конкурсах</w:t>
      </w:r>
      <w:r>
        <w:rPr>
          <w:rFonts w:ascii="Times New Roman" w:hAnsi="Times New Roman"/>
          <w:b w:val="1"/>
          <w:i w:val="1"/>
          <w:sz w:val="28"/>
        </w:rPr>
        <w:t>.</w:t>
      </w:r>
    </w:p>
    <w:p w14:paraId="5B10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Для учеников</w:t>
      </w:r>
    </w:p>
    <w:p w14:paraId="5C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1. Участие </w:t>
      </w:r>
      <w:r>
        <w:rPr>
          <w:rFonts w:ascii="Times New Roman" w:hAnsi="Times New Roman"/>
          <w:b w:val="1"/>
          <w:i w:val="1"/>
          <w:sz w:val="28"/>
        </w:rPr>
        <w:t>в конкурсах чтецов разного уровня.</w:t>
      </w:r>
    </w:p>
    <w:p w14:paraId="5D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2. Участие в конкурсах сочинений, эссе и других творческих жанров различного уровня.</w:t>
      </w:r>
    </w:p>
    <w:p w14:paraId="5E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3. Участие обучающихся в олимпиадах</w:t>
      </w:r>
      <w:r>
        <w:rPr>
          <w:rFonts w:ascii="Times New Roman" w:hAnsi="Times New Roman"/>
          <w:b w:val="1"/>
          <w:i w:val="1"/>
          <w:sz w:val="28"/>
        </w:rPr>
        <w:t>, конкурсах и др.</w:t>
      </w:r>
    </w:p>
    <w:p w14:paraId="5F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В качестве комплексной диагностики желательно проведение комплексной работы.</w:t>
      </w:r>
    </w:p>
    <w:p w14:paraId="6010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Предмет проверки:</w:t>
      </w:r>
    </w:p>
    <w:p w14:paraId="61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стратегии смыслового чтения</w:t>
      </w:r>
    </w:p>
    <w:p w14:paraId="62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способы работы с текстом. </w:t>
      </w:r>
    </w:p>
    <w:p w14:paraId="6310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Метапредметный характер:</w:t>
      </w:r>
    </w:p>
    <w:p w14:paraId="64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выполнение заданий предполагает привлечение знаний, полученных при изучении разных предметов </w:t>
      </w:r>
    </w:p>
    <w:p w14:paraId="6510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 xml:space="preserve">характер текстов: </w:t>
      </w:r>
    </w:p>
    <w:p w14:paraId="66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w:t>
      </w:r>
      <w:r>
        <w:rPr>
          <w:rFonts w:ascii="Times New Roman" w:hAnsi="Times New Roman"/>
          <w:b w:val="1"/>
          <w:i w:val="1"/>
          <w:sz w:val="28"/>
        </w:rPr>
        <w:t>у</w:t>
      </w:r>
      <w:r>
        <w:rPr>
          <w:rFonts w:ascii="Times New Roman" w:hAnsi="Times New Roman"/>
          <w:b w:val="1"/>
          <w:i w:val="1"/>
          <w:sz w:val="28"/>
        </w:rPr>
        <w:t>чебная</w:t>
      </w:r>
      <w:r>
        <w:rPr>
          <w:rFonts w:ascii="Times New Roman" w:hAnsi="Times New Roman"/>
          <w:b w:val="1"/>
          <w:i w:val="1"/>
          <w:sz w:val="28"/>
        </w:rPr>
        <w:t xml:space="preserve"> </w:t>
      </w:r>
      <w:r>
        <w:rPr>
          <w:rFonts w:ascii="Times New Roman" w:hAnsi="Times New Roman"/>
          <w:b w:val="1"/>
          <w:i w:val="1"/>
          <w:sz w:val="28"/>
        </w:rPr>
        <w:t xml:space="preserve">ситуация </w:t>
      </w:r>
      <w:r>
        <w:rPr>
          <w:rFonts w:ascii="Times New Roman" w:hAnsi="Times New Roman"/>
          <w:b w:val="1"/>
          <w:i w:val="1"/>
          <w:sz w:val="28"/>
        </w:rPr>
        <w:t xml:space="preserve">– </w:t>
      </w:r>
      <w:r>
        <w:rPr>
          <w:rFonts w:ascii="Times New Roman" w:hAnsi="Times New Roman"/>
          <w:b w:val="1"/>
          <w:i w:val="1"/>
          <w:sz w:val="28"/>
        </w:rPr>
        <w:t>текст, который сообщает информацию, необходимую для решения образовательных задач.</w:t>
      </w:r>
    </w:p>
    <w:p w14:paraId="67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w:t>
      </w:r>
      <w:r>
        <w:rPr>
          <w:rFonts w:ascii="Times New Roman" w:hAnsi="Times New Roman"/>
          <w:b w:val="1"/>
          <w:i w:val="1"/>
          <w:sz w:val="28"/>
        </w:rPr>
        <w:t>общественная</w:t>
      </w:r>
      <w:r>
        <w:rPr>
          <w:rFonts w:ascii="Times New Roman" w:hAnsi="Times New Roman"/>
          <w:b w:val="1"/>
          <w:i w:val="1"/>
          <w:sz w:val="28"/>
        </w:rPr>
        <w:t xml:space="preserve"> </w:t>
      </w:r>
      <w:r>
        <w:rPr>
          <w:rFonts w:ascii="Times New Roman" w:hAnsi="Times New Roman"/>
          <w:b w:val="1"/>
          <w:i w:val="1"/>
          <w:sz w:val="28"/>
        </w:rPr>
        <w:t>ситуация</w:t>
      </w:r>
      <w:r>
        <w:rPr>
          <w:rFonts w:ascii="Times New Roman" w:hAnsi="Times New Roman"/>
          <w:b w:val="1"/>
          <w:i w:val="1"/>
          <w:sz w:val="28"/>
        </w:rPr>
        <w:t xml:space="preserve"> – </w:t>
      </w:r>
      <w:r>
        <w:rPr>
          <w:rFonts w:ascii="Times New Roman" w:hAnsi="Times New Roman"/>
          <w:b w:val="1"/>
          <w:i w:val="1"/>
          <w:sz w:val="28"/>
        </w:rPr>
        <w:t>текст с выходом на социальную активность школьника, общественные объединения (группы), участниками которых являются учащиеся, а также на информацию о событиях в стране и мире.</w:t>
      </w:r>
    </w:p>
    <w:p w14:paraId="68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w:t>
      </w:r>
      <w:r>
        <w:rPr>
          <w:rFonts w:ascii="Times New Roman" w:hAnsi="Times New Roman"/>
          <w:b w:val="1"/>
          <w:i w:val="1"/>
          <w:sz w:val="28"/>
        </w:rPr>
        <w:t>личностная</w:t>
      </w:r>
      <w:r>
        <w:rPr>
          <w:rFonts w:ascii="Times New Roman" w:hAnsi="Times New Roman"/>
          <w:b w:val="1"/>
          <w:i w:val="1"/>
          <w:sz w:val="28"/>
        </w:rPr>
        <w:t xml:space="preserve"> </w:t>
      </w:r>
      <w:r>
        <w:rPr>
          <w:rFonts w:ascii="Times New Roman" w:hAnsi="Times New Roman"/>
          <w:b w:val="1"/>
          <w:i w:val="1"/>
          <w:sz w:val="28"/>
        </w:rPr>
        <w:t>ситуация</w:t>
      </w:r>
      <w:r>
        <w:rPr>
          <w:rFonts w:ascii="Times New Roman" w:hAnsi="Times New Roman"/>
          <w:b w:val="1"/>
          <w:i w:val="1"/>
          <w:sz w:val="28"/>
        </w:rPr>
        <w:t xml:space="preserve"> – </w:t>
      </w:r>
      <w:r>
        <w:rPr>
          <w:rFonts w:ascii="Times New Roman" w:hAnsi="Times New Roman"/>
          <w:b w:val="1"/>
          <w:i w:val="1"/>
          <w:sz w:val="28"/>
        </w:rPr>
        <w:t>может отражать досуг, занятия по интересам и др.</w:t>
      </w:r>
      <w:r>
        <w:rPr>
          <w:rFonts w:ascii="Times New Roman" w:hAnsi="Times New Roman"/>
          <w:b w:val="1"/>
          <w:i w:val="1"/>
          <w:sz w:val="28"/>
        </w:rPr>
        <w:t xml:space="preserve"> </w:t>
      </w:r>
    </w:p>
    <w:p w14:paraId="69100000">
      <w:pPr>
        <w:pStyle w:val="Style_56"/>
        <w:spacing w:before="120" w:line="276" w:lineRule="auto"/>
        <w:ind w:firstLine="360" w:left="0"/>
        <w:jc w:val="both"/>
        <w:rPr>
          <w:rFonts w:ascii="Times New Roman" w:hAnsi="Times New Roman"/>
          <w:b w:val="1"/>
          <w:i w:val="1"/>
          <w:sz w:val="28"/>
        </w:rPr>
      </w:pPr>
      <w:r>
        <w:rPr>
          <w:rFonts w:ascii="Times New Roman" w:hAnsi="Times New Roman"/>
          <w:b w:val="1"/>
          <w:i w:val="1"/>
          <w:sz w:val="28"/>
        </w:rPr>
        <w:t>характер заданий</w:t>
      </w:r>
    </w:p>
    <w:p w14:paraId="6A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задания, связанные непосредственно с информацией текста</w:t>
      </w:r>
    </w:p>
    <w:p w14:paraId="6B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задания, связанные с разными учебными предметами</w:t>
      </w:r>
    </w:p>
    <w:p w14:paraId="6C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задания, связанные с современностью</w:t>
      </w:r>
    </w:p>
    <w:p w14:paraId="6D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задания, связанные с личным опытом школьника</w:t>
      </w:r>
    </w:p>
    <w:p w14:paraId="6E100000">
      <w:pPr>
        <w:pStyle w:val="Style_56"/>
        <w:spacing w:after="120" w:before="120" w:line="276" w:lineRule="auto"/>
        <w:ind w:firstLine="360" w:left="0"/>
        <w:jc w:val="both"/>
        <w:rPr>
          <w:rFonts w:ascii="Times New Roman" w:hAnsi="Times New Roman"/>
          <w:b w:val="1"/>
          <w:i w:val="1"/>
          <w:sz w:val="28"/>
        </w:rPr>
      </w:pPr>
      <w:r>
        <w:rPr>
          <w:rFonts w:ascii="Times New Roman" w:hAnsi="Times New Roman"/>
          <w:b w:val="1"/>
          <w:i w:val="1"/>
          <w:sz w:val="28"/>
        </w:rPr>
        <w:t xml:space="preserve">Проверяется сформированность </w:t>
      </w:r>
      <w:r>
        <w:rPr>
          <w:rFonts w:ascii="Times New Roman" w:hAnsi="Times New Roman"/>
          <w:b w:val="1"/>
          <w:i w:val="1"/>
          <w:sz w:val="28"/>
        </w:rPr>
        <w:t>трех групп умений</w:t>
      </w:r>
    </w:p>
    <w:p w14:paraId="6F100000">
      <w:pPr>
        <w:pStyle w:val="Style_56"/>
        <w:spacing w:after="60" w:line="276" w:lineRule="auto"/>
        <w:ind/>
        <w:jc w:val="center"/>
        <w:rPr>
          <w:rFonts w:ascii="Times New Roman" w:hAnsi="Times New Roman"/>
          <w:b w:val="1"/>
          <w:i w:val="1"/>
          <w:sz w:val="28"/>
        </w:rPr>
      </w:pPr>
      <w:r>
        <w:rPr>
          <w:rFonts w:ascii="Times New Roman" w:hAnsi="Times New Roman"/>
          <w:b w:val="1"/>
          <w:i w:val="1"/>
          <w:sz w:val="28"/>
        </w:rPr>
        <w:t>1-я группа</w:t>
      </w:r>
      <w:r>
        <w:rPr>
          <w:rFonts w:ascii="Times New Roman" w:hAnsi="Times New Roman"/>
          <w:b w:val="1"/>
          <w:i w:val="1"/>
          <w:sz w:val="28"/>
        </w:rPr>
        <w:t xml:space="preserve"> умений</w:t>
      </w:r>
    </w:p>
    <w:p w14:paraId="70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Ориентация в тексте и общее понимание текста</w:t>
      </w:r>
    </w:p>
    <w:p w14:paraId="71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поиск и выявление в тексте информации, представленной в различном виде (ориентация в тексте) </w:t>
      </w:r>
    </w:p>
    <w:p w14:paraId="72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формулирование прямых выводов и заключений на основе фактов, имеющихся в тексте (общее понимание того, о чем говорится в тексте)</w:t>
      </w:r>
    </w:p>
    <w:p w14:paraId="73100000">
      <w:pPr>
        <w:pStyle w:val="Style_56"/>
        <w:spacing w:after="60" w:before="120" w:line="276" w:lineRule="auto"/>
        <w:ind/>
        <w:jc w:val="center"/>
        <w:rPr>
          <w:rFonts w:ascii="Times New Roman" w:hAnsi="Times New Roman"/>
          <w:b w:val="1"/>
          <w:i w:val="1"/>
          <w:sz w:val="28"/>
        </w:rPr>
      </w:pPr>
      <w:r>
        <w:rPr>
          <w:rFonts w:ascii="Times New Roman" w:hAnsi="Times New Roman"/>
          <w:b w:val="1"/>
          <w:i w:val="1"/>
          <w:sz w:val="28"/>
        </w:rPr>
        <w:t>2-я группа</w:t>
      </w:r>
      <w:r>
        <w:rPr>
          <w:rFonts w:ascii="Times New Roman" w:hAnsi="Times New Roman"/>
          <w:b w:val="1"/>
          <w:i w:val="1"/>
          <w:sz w:val="28"/>
        </w:rPr>
        <w:t xml:space="preserve"> умений </w:t>
      </w:r>
    </w:p>
    <w:p w14:paraId="74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Глубокое и детальное понимание содержания и формы текста</w:t>
      </w:r>
    </w:p>
    <w:p w14:paraId="75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анализ, интерпретация и обобщение информации, представленной в тексте </w:t>
      </w:r>
    </w:p>
    <w:p w14:paraId="76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формулирование на ее основе сложных выводов и оценочных суждений </w:t>
      </w:r>
    </w:p>
    <w:p w14:paraId="77100000">
      <w:pPr>
        <w:pStyle w:val="Style_56"/>
        <w:spacing w:after="60" w:before="120" w:line="276" w:lineRule="auto"/>
        <w:ind/>
        <w:jc w:val="center"/>
        <w:rPr>
          <w:rFonts w:ascii="Times New Roman" w:hAnsi="Times New Roman"/>
          <w:b w:val="1"/>
          <w:i w:val="1"/>
          <w:sz w:val="28"/>
        </w:rPr>
      </w:pPr>
      <w:r>
        <w:rPr>
          <w:rFonts w:ascii="Times New Roman" w:hAnsi="Times New Roman"/>
          <w:b w:val="1"/>
          <w:i w:val="1"/>
          <w:sz w:val="28"/>
        </w:rPr>
        <w:t>3-я группа</w:t>
      </w:r>
      <w:r>
        <w:rPr>
          <w:rFonts w:ascii="Times New Roman" w:hAnsi="Times New Roman"/>
          <w:b w:val="1"/>
          <w:i w:val="1"/>
          <w:sz w:val="28"/>
        </w:rPr>
        <w:t xml:space="preserve"> умений </w:t>
      </w:r>
    </w:p>
    <w:p w14:paraId="78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Использование информации из текста для решения различных задач </w:t>
      </w:r>
    </w:p>
    <w:p w14:paraId="79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без привлечения дополнительных знаний</w:t>
      </w:r>
    </w:p>
    <w:p w14:paraId="7A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w:t>
      </w:r>
      <w:r>
        <w:rPr>
          <w:rFonts w:ascii="Times New Roman" w:hAnsi="Times New Roman"/>
          <w:b w:val="1"/>
          <w:i w:val="1"/>
          <w:sz w:val="28"/>
        </w:rPr>
        <w:t xml:space="preserve"> с привлечением дополнительных знаний </w:t>
      </w:r>
    </w:p>
    <w:p w14:paraId="7B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С учётом совершенно новой оценочной системы необходимы серьёзные изменения в системе внутришкольного мониторин</w:t>
      </w:r>
      <w:r>
        <w:rPr>
          <w:rFonts w:ascii="Times New Roman" w:hAnsi="Times New Roman"/>
          <w:b w:val="1"/>
          <w:i w:val="1"/>
          <w:sz w:val="28"/>
        </w:rPr>
        <w:t xml:space="preserve">га образовательных достижений, новые подходы к созданию портфеля достижений </w:t>
      </w:r>
      <w:r>
        <w:rPr>
          <w:rFonts w:ascii="Times New Roman" w:hAnsi="Times New Roman"/>
          <w:b w:val="1"/>
          <w:i w:val="1"/>
          <w:sz w:val="28"/>
        </w:rPr>
        <w:t>(портфолио) как инструмента динамики образовательных достижений.</w:t>
      </w:r>
    </w:p>
    <w:p w14:paraId="7C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14:paraId="7D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7E100000">
      <w:pPr>
        <w:pStyle w:val="Style_56"/>
        <w:spacing w:after="120" w:before="240" w:line="276" w:lineRule="auto"/>
        <w:ind/>
        <w:jc w:val="center"/>
        <w:rPr>
          <w:rFonts w:ascii="Times New Roman" w:hAnsi="Times New Roman"/>
          <w:b w:val="1"/>
          <w:i w:val="1"/>
          <w:sz w:val="28"/>
        </w:rPr>
      </w:pPr>
      <w:r>
        <w:rPr>
          <w:rFonts w:ascii="Times New Roman" w:hAnsi="Times New Roman"/>
          <w:b w:val="1"/>
          <w:i w:val="1"/>
          <w:sz w:val="28"/>
        </w:rPr>
        <w:t>Механизмы формирования полноценного чтения</w:t>
      </w:r>
    </w:p>
    <w:p w14:paraId="7F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Основные компоненты сформированного навыка чтения: техника чтения и понимание текста (извлечение его смысла, содержания). </w:t>
      </w:r>
    </w:p>
    <w:p w14:paraId="80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Полноценное чтение</w:t>
      </w:r>
      <w:r>
        <w:rPr>
          <w:rFonts w:ascii="Times New Roman" w:hAnsi="Times New Roman"/>
          <w:b w:val="1"/>
          <w:i w:val="1"/>
          <w:sz w:val="28"/>
        </w:rPr>
        <w:t xml:space="preserve"> – </w:t>
      </w:r>
      <w:r>
        <w:rPr>
          <w:rFonts w:ascii="Times New Roman" w:hAnsi="Times New Roman"/>
          <w:b w:val="1"/>
          <w:i w:val="1"/>
          <w:sz w:val="28"/>
        </w:rPr>
        <w:t xml:space="preserve">это процесс, включающий не только овладение техникой чтения, но и совокупность ЗУН, приобретаемых на уроках по </w:t>
      </w:r>
      <w:r>
        <w:rPr>
          <w:rFonts w:ascii="Times New Roman" w:hAnsi="Times New Roman"/>
          <w:b w:val="1"/>
          <w:i w:val="1"/>
          <w:sz w:val="28"/>
        </w:rPr>
        <w:t>всем предметам</w:t>
      </w:r>
      <w:r>
        <w:rPr>
          <w:rFonts w:ascii="Times New Roman" w:hAnsi="Times New Roman"/>
          <w:b w:val="1"/>
          <w:i w:val="1"/>
          <w:sz w:val="28"/>
        </w:rPr>
        <w:t xml:space="preserve"> с целью извлечения смысла из содержания текста. </w:t>
      </w:r>
    </w:p>
    <w:p w14:paraId="81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Совершенствуя чтение</w:t>
      </w:r>
      <w:r>
        <w:rPr>
          <w:rFonts w:ascii="Times New Roman" w:hAnsi="Times New Roman"/>
          <w:b w:val="1"/>
          <w:i w:val="1"/>
          <w:sz w:val="28"/>
        </w:rPr>
        <w:t xml:space="preserve">, </w:t>
      </w:r>
      <w:r>
        <w:rPr>
          <w:rFonts w:ascii="Times New Roman" w:hAnsi="Times New Roman"/>
          <w:b w:val="1"/>
          <w:i w:val="1"/>
          <w:sz w:val="28"/>
        </w:rPr>
        <w:t>надо помнить о</w:t>
      </w:r>
      <w:r>
        <w:rPr>
          <w:rFonts w:ascii="Times New Roman" w:hAnsi="Times New Roman"/>
          <w:b w:val="1"/>
          <w:i w:val="1"/>
          <w:sz w:val="28"/>
        </w:rPr>
        <w:t xml:space="preserve"> </w:t>
      </w:r>
      <w:r>
        <w:rPr>
          <w:rFonts w:ascii="Times New Roman" w:hAnsi="Times New Roman"/>
          <w:b w:val="1"/>
          <w:i w:val="1"/>
          <w:sz w:val="28"/>
        </w:rPr>
        <w:t>задаче формирования интереса к процессу чтения, снятия эмоционального напряжения. При этом средством формирования задачи станет использование методики совершенствования умения читать правильно, быстро, гибко (с разной скоростью в зависимости от речевой ситуации).</w:t>
      </w:r>
    </w:p>
    <w:p w14:paraId="82100000">
      <w:pPr>
        <w:pStyle w:val="Style_56"/>
        <w:keepNext w:val="1"/>
        <w:spacing w:before="120" w:line="276" w:lineRule="auto"/>
        <w:ind w:firstLine="360" w:left="0"/>
        <w:jc w:val="both"/>
        <w:rPr>
          <w:rFonts w:ascii="Times New Roman" w:hAnsi="Times New Roman"/>
          <w:b w:val="1"/>
          <w:i w:val="1"/>
          <w:sz w:val="28"/>
        </w:rPr>
      </w:pPr>
      <w:r>
        <w:rPr>
          <w:rFonts w:ascii="Times New Roman" w:hAnsi="Times New Roman"/>
          <w:b w:val="1"/>
          <w:i w:val="1"/>
          <w:sz w:val="28"/>
        </w:rPr>
        <w:t xml:space="preserve">Методика совершенствования читать </w:t>
      </w:r>
      <w:r>
        <w:rPr>
          <w:rFonts w:ascii="Times New Roman" w:hAnsi="Times New Roman"/>
          <w:b w:val="1"/>
          <w:i w:val="1"/>
          <w:sz w:val="28"/>
        </w:rPr>
        <w:t>правильно имеет</w:t>
      </w:r>
      <w:r>
        <w:rPr>
          <w:rFonts w:ascii="Times New Roman" w:hAnsi="Times New Roman"/>
          <w:b w:val="1"/>
          <w:i w:val="1"/>
          <w:sz w:val="28"/>
        </w:rPr>
        <w:t xml:space="preserve"> целью:</w:t>
      </w:r>
    </w:p>
    <w:p w14:paraId="83100000">
      <w:pPr>
        <w:pStyle w:val="Style_56"/>
        <w:numPr>
          <w:ilvl w:val="0"/>
          <w:numId w:val="92"/>
        </w:numPr>
        <w:spacing w:line="276" w:lineRule="auto"/>
        <w:ind w:firstLine="491" w:left="0"/>
        <w:jc w:val="both"/>
        <w:rPr>
          <w:rFonts w:ascii="Times New Roman" w:hAnsi="Times New Roman"/>
          <w:b w:val="1"/>
          <w:i w:val="1"/>
          <w:sz w:val="28"/>
        </w:rPr>
      </w:pPr>
      <w:r>
        <w:rPr>
          <w:rFonts w:ascii="Times New Roman" w:hAnsi="Times New Roman"/>
          <w:b w:val="1"/>
          <w:i w:val="1"/>
          <w:sz w:val="28"/>
        </w:rPr>
        <w:t>пробудить интерес к чтению формой обучения (игра, речевые образы, алгоритмы, практикумы)</w:t>
      </w:r>
    </w:p>
    <w:p w14:paraId="84100000">
      <w:pPr>
        <w:pStyle w:val="Style_56"/>
        <w:numPr>
          <w:ilvl w:val="0"/>
          <w:numId w:val="92"/>
        </w:numPr>
        <w:spacing w:line="276" w:lineRule="auto"/>
        <w:ind w:firstLine="491" w:left="0"/>
        <w:jc w:val="both"/>
        <w:rPr>
          <w:rFonts w:ascii="Times New Roman" w:hAnsi="Times New Roman"/>
          <w:b w:val="1"/>
          <w:i w:val="1"/>
          <w:sz w:val="28"/>
        </w:rPr>
      </w:pPr>
      <w:r>
        <w:rPr>
          <w:rFonts w:ascii="Times New Roman" w:hAnsi="Times New Roman"/>
          <w:b w:val="1"/>
          <w:i w:val="1"/>
          <w:sz w:val="28"/>
        </w:rPr>
        <w:t>стимулировать продуктивность чтения регулярными замерами</w:t>
      </w:r>
    </w:p>
    <w:p w14:paraId="85100000">
      <w:pPr>
        <w:pStyle w:val="Style_56"/>
        <w:numPr>
          <w:ilvl w:val="0"/>
          <w:numId w:val="92"/>
        </w:numPr>
        <w:spacing w:line="276" w:lineRule="auto"/>
        <w:ind w:firstLine="491" w:left="0"/>
        <w:jc w:val="both"/>
        <w:rPr>
          <w:rFonts w:ascii="Times New Roman" w:hAnsi="Times New Roman"/>
          <w:b w:val="1"/>
          <w:i w:val="1"/>
          <w:sz w:val="28"/>
        </w:rPr>
      </w:pPr>
      <w:r>
        <w:rPr>
          <w:rFonts w:ascii="Times New Roman" w:hAnsi="Times New Roman"/>
          <w:b w:val="1"/>
          <w:i w:val="1"/>
          <w:sz w:val="28"/>
        </w:rPr>
        <w:t>давать установку на максимальную скорость</w:t>
      </w:r>
    </w:p>
    <w:p w14:paraId="86100000">
      <w:pPr>
        <w:pStyle w:val="Style_56"/>
        <w:numPr>
          <w:ilvl w:val="0"/>
          <w:numId w:val="92"/>
        </w:numPr>
        <w:spacing w:line="276" w:lineRule="auto"/>
        <w:ind w:firstLine="491" w:left="0"/>
        <w:jc w:val="both"/>
        <w:rPr>
          <w:rFonts w:ascii="Times New Roman" w:hAnsi="Times New Roman"/>
          <w:b w:val="1"/>
          <w:i w:val="1"/>
          <w:sz w:val="28"/>
        </w:rPr>
      </w:pPr>
      <w:r>
        <w:rPr>
          <w:rFonts w:ascii="Times New Roman" w:hAnsi="Times New Roman"/>
          <w:b w:val="1"/>
          <w:i w:val="1"/>
          <w:sz w:val="28"/>
        </w:rPr>
        <w:t>в систему упражнений включать задания, помогающие преодолеть физиологические, психологические, мыслительные барьеры чтения: восполнение пропусков букв в словах, пропусков слов в предложениях; деформация слов, текста; поиск смысловых несуразностей в связном тексте и т. д.</w:t>
      </w:r>
    </w:p>
    <w:p w14:paraId="87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При работе с текстом понимание начинается еще до его чтения, разворачивается по ходу чтения и продолжается в размышлениях о прочитанном. С точки зрения лингвистики (теория лингвиста И. Р. Гальперина) понимание текста – это вычитывание разных видов текстовой информации: фактуальной, подтекстовой, концептуальной. </w:t>
      </w:r>
    </w:p>
    <w:p w14:paraId="88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Фактуальную информацию составляет описание событий, героев, места и времени действия и т. д. Подтекстовая информация напрямую не выражена в словах. 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 д. </w:t>
      </w:r>
    </w:p>
    <w:p w14:paraId="89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Под концептуальной информацией понимается система взглядов, мыслей и чувств автора, которые он отражает в тексте, рассчитывая на ее восприятие читателем. Конечно, текст – это единое целое, и виды текстовой информации разграничиваются условно: в науке – в исследовательских, а на практике – в учебных целях. </w:t>
      </w:r>
    </w:p>
    <w:p w14:paraId="8A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С точки зрения психологов, в процессе, направленном на понимание текста, сливаются внимание и память, воображение и мышление, эмоции и воля, интересы и установки читателя. Поэтому одна из основных психологических задач обучения смысловому чтению – активизация психических процессов ученика при работе с текстом.</w:t>
      </w:r>
    </w:p>
    <w:p w14:paraId="8B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Продуктивность учебной деятельности зависит от умения ориентироваться в информационных потоках, искать и использовать недостающие знания или другие ресурсы для достижения поставленных целей.</w:t>
      </w:r>
    </w:p>
    <w:p w14:paraId="8C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Важно развитие у учащихся умений читать тексты с разным уровнем понимания содержащейся в них информации:</w:t>
      </w:r>
    </w:p>
    <w:p w14:paraId="8D100000">
      <w:pPr>
        <w:pStyle w:val="Style_56"/>
        <w:numPr>
          <w:ilvl w:val="0"/>
          <w:numId w:val="93"/>
        </w:numPr>
        <w:spacing w:line="276" w:lineRule="auto"/>
        <w:ind w:firstLine="426" w:left="0"/>
        <w:jc w:val="both"/>
        <w:rPr>
          <w:rFonts w:ascii="Times New Roman" w:hAnsi="Times New Roman"/>
          <w:b w:val="1"/>
          <w:i w:val="1"/>
          <w:sz w:val="28"/>
        </w:rPr>
      </w:pPr>
      <w:r>
        <w:rPr>
          <w:rFonts w:ascii="Times New Roman" w:hAnsi="Times New Roman"/>
          <w:b w:val="1"/>
          <w:i w:val="1"/>
          <w:sz w:val="28"/>
        </w:rPr>
        <w:t>с пониманием основного содержания (просмотровое чтение);</w:t>
      </w:r>
    </w:p>
    <w:p w14:paraId="8E100000">
      <w:pPr>
        <w:pStyle w:val="Style_56"/>
        <w:numPr>
          <w:ilvl w:val="0"/>
          <w:numId w:val="93"/>
        </w:numPr>
        <w:spacing w:line="276" w:lineRule="auto"/>
        <w:ind w:firstLine="426" w:left="0"/>
        <w:jc w:val="both"/>
        <w:rPr>
          <w:rFonts w:ascii="Times New Roman" w:hAnsi="Times New Roman"/>
          <w:b w:val="1"/>
          <w:i w:val="1"/>
          <w:sz w:val="28"/>
        </w:rPr>
      </w:pPr>
      <w:r>
        <w:rPr>
          <w:rFonts w:ascii="Times New Roman" w:hAnsi="Times New Roman"/>
          <w:b w:val="1"/>
          <w:i w:val="1"/>
          <w:sz w:val="28"/>
        </w:rPr>
        <w:t>с полным пониманием содержания (изучающее (аналитическое) чтение);</w:t>
      </w:r>
    </w:p>
    <w:p w14:paraId="8F100000">
      <w:pPr>
        <w:pStyle w:val="Style_56"/>
        <w:numPr>
          <w:ilvl w:val="0"/>
          <w:numId w:val="93"/>
        </w:numPr>
        <w:spacing w:line="276" w:lineRule="auto"/>
        <w:ind w:firstLine="426" w:left="0"/>
        <w:jc w:val="both"/>
        <w:rPr>
          <w:rFonts w:ascii="Times New Roman" w:hAnsi="Times New Roman"/>
          <w:b w:val="1"/>
          <w:i w:val="1"/>
          <w:sz w:val="28"/>
        </w:rPr>
      </w:pPr>
      <w:r>
        <w:rPr>
          <w:rFonts w:ascii="Times New Roman" w:hAnsi="Times New Roman"/>
          <w:b w:val="1"/>
          <w:i w:val="1"/>
          <w:sz w:val="28"/>
        </w:rPr>
        <w:t>с извлечением необходимо значимой информации (поисковое);</w:t>
      </w:r>
    </w:p>
    <w:p w14:paraId="90100000">
      <w:pPr>
        <w:pStyle w:val="Style_56"/>
        <w:numPr>
          <w:ilvl w:val="0"/>
          <w:numId w:val="93"/>
        </w:numPr>
        <w:spacing w:line="276" w:lineRule="auto"/>
        <w:ind w:firstLine="426" w:left="0"/>
        <w:jc w:val="both"/>
        <w:rPr>
          <w:rFonts w:ascii="Times New Roman" w:hAnsi="Times New Roman"/>
          <w:b w:val="1"/>
          <w:i w:val="1"/>
          <w:sz w:val="28"/>
        </w:rPr>
      </w:pPr>
      <w:r>
        <w:rPr>
          <w:rFonts w:ascii="Times New Roman" w:hAnsi="Times New Roman"/>
          <w:b w:val="1"/>
          <w:i w:val="1"/>
          <w:sz w:val="28"/>
        </w:rPr>
        <w:t>критическое понимание информации.</w:t>
      </w:r>
    </w:p>
    <w:p w14:paraId="91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Зрелое умение читать предполагает как владение всеми видами чтения, так и легкость перехода от одного его вида к другому в зависимости от изменения цели получения информации из данного текста.</w:t>
      </w:r>
    </w:p>
    <w:p w14:paraId="92100000">
      <w:pPr>
        <w:pStyle w:val="Style_56"/>
        <w:spacing w:line="276" w:lineRule="auto"/>
        <w:ind w:firstLine="360" w:left="0"/>
        <w:jc w:val="both"/>
        <w:rPr>
          <w:rFonts w:ascii="Times New Roman" w:hAnsi="Times New Roman"/>
          <w:b w:val="1"/>
          <w:i w:val="1"/>
          <w:sz w:val="28"/>
        </w:rPr>
      </w:pPr>
      <w:r>
        <w:rPr>
          <w:rFonts w:ascii="Times New Roman" w:hAnsi="Times New Roman"/>
          <w:b w:val="1"/>
          <w:i w:val="1"/>
          <w:sz w:val="28"/>
        </w:rPr>
        <w:t xml:space="preserve">Сотрудничество ребёнка с учителем, логопедом, психологом, медицинским работником, родителями будет служить эффективному обучению чтению. </w:t>
      </w:r>
    </w:p>
    <w:p w14:paraId="93100000">
      <w:pPr>
        <w:spacing w:line="276" w:lineRule="auto"/>
        <w:ind w:firstLine="454" w:left="0"/>
        <w:contextualSpacing w:val="1"/>
        <w:jc w:val="center"/>
        <w:rPr>
          <w:b w:val="1"/>
          <w:sz w:val="28"/>
        </w:rPr>
      </w:pPr>
    </w:p>
    <w:p w14:paraId="94100000">
      <w:pPr>
        <w:spacing w:line="276" w:lineRule="auto"/>
        <w:ind w:firstLine="454" w:left="0"/>
        <w:contextualSpacing w:val="1"/>
        <w:jc w:val="center"/>
        <w:rPr>
          <w:rStyle w:val="Style_80_ch"/>
          <w:sz w:val="28"/>
        </w:rPr>
      </w:pPr>
      <w:r>
        <w:rPr>
          <w:b w:val="1"/>
          <w:sz w:val="28"/>
        </w:rPr>
        <w:t xml:space="preserve">2.1.8. </w:t>
      </w:r>
      <w:bookmarkStart w:id="25" w:name="bookmark181"/>
      <w:bookmarkEnd w:id="25"/>
      <w:r>
        <w:rPr>
          <w:rStyle w:val="Style_80_ch"/>
          <w:sz w:val="28"/>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14:paraId="95100000">
      <w:pPr>
        <w:spacing w:line="276" w:lineRule="auto"/>
        <w:ind w:firstLine="454" w:left="0"/>
        <w:contextualSpacing w:val="1"/>
        <w:jc w:val="center"/>
        <w:rPr>
          <w:rStyle w:val="Style_80_ch"/>
          <w:sz w:val="28"/>
        </w:rPr>
      </w:pPr>
    </w:p>
    <w:p w14:paraId="96100000">
      <w:pPr>
        <w:spacing w:line="276" w:lineRule="auto"/>
        <w:ind w:firstLine="454" w:left="0"/>
        <w:contextualSpacing w:val="1"/>
        <w:jc w:val="center"/>
        <w:rPr>
          <w:i w:val="1"/>
          <w:sz w:val="28"/>
          <w:highlight w:val="white"/>
        </w:rPr>
      </w:pPr>
      <w:r>
        <w:rPr>
          <w:rStyle w:val="Style_80_ch"/>
          <w:i w:val="1"/>
          <w:sz w:val="28"/>
        </w:rPr>
        <w:t>Условия и средства развития универсальных учебных действий</w:t>
      </w:r>
    </w:p>
    <w:p w14:paraId="97100000">
      <w:pPr>
        <w:pStyle w:val="Style_56"/>
        <w:spacing w:after="120" w:before="240" w:line="276" w:lineRule="auto"/>
        <w:ind/>
        <w:jc w:val="center"/>
        <w:rPr>
          <w:rFonts w:ascii="Times New Roman" w:hAnsi="Times New Roman"/>
          <w:b w:val="1"/>
          <w:sz w:val="28"/>
        </w:rPr>
      </w:pPr>
      <w:r>
        <w:rPr>
          <w:rFonts w:ascii="Times New Roman" w:hAnsi="Times New Roman"/>
          <w:b w:val="1"/>
          <w:sz w:val="28"/>
        </w:rPr>
        <w:t xml:space="preserve"> Учебное сотрудничество</w:t>
      </w:r>
    </w:p>
    <w:p w14:paraId="98100000">
      <w:pPr>
        <w:pStyle w:val="Style_2"/>
        <w:spacing w:line="276" w:lineRule="auto"/>
        <w:ind w:firstLine="567" w:left="0"/>
        <w:contextualSpacing w:val="1"/>
        <w:rPr>
          <w:sz w:val="28"/>
        </w:rPr>
      </w:pPr>
      <w:r>
        <w:rPr>
          <w:sz w:val="28"/>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Pr>
          <w:rStyle w:val="Style_81_ch"/>
          <w:sz w:val="28"/>
        </w:rPr>
        <w:t xml:space="preserve"> индивидуальной,</w:t>
      </w:r>
      <w:r>
        <w:rPr>
          <w:sz w:val="28"/>
        </w:rPr>
        <w:t xml:space="preserve"> тем не менее</w:t>
      </w:r>
      <w:r>
        <w:rPr>
          <w:rStyle w:val="Style_81_ch"/>
          <w:sz w:val="28"/>
        </w:rPr>
        <w:t xml:space="preserve"> вокруг</w:t>
      </w:r>
      <w:r>
        <w:rPr>
          <w:sz w:val="28"/>
        </w:rPr>
        <w:t xml:space="preserve"> неё (например, на переменах, в групповых играх, спортивных соревнованиях, в домашней обстановке и т.</w:t>
      </w:r>
      <w:r>
        <w:rPr>
          <w:sz w:val="28"/>
        </w:rPr>
        <w:t> </w:t>
      </w:r>
      <w:r>
        <w:rPr>
          <w:sz w:val="28"/>
        </w:rPr>
        <w:t>д.) нередко возникает настоящее сотрудничество обучающихся: дети</w:t>
      </w:r>
      <w:r>
        <w:rPr>
          <w:rStyle w:val="Style_81_ch"/>
          <w:sz w:val="28"/>
        </w:rPr>
        <w:t xml:space="preserve"> помогают</w:t>
      </w:r>
      <w:r>
        <w:rPr>
          <w:sz w:val="28"/>
        </w:rPr>
        <w:t xml:space="preserve"> друг другу, осуществляют</w:t>
      </w:r>
      <w:r>
        <w:rPr>
          <w:rStyle w:val="Style_81_ch"/>
          <w:sz w:val="28"/>
        </w:rPr>
        <w:t xml:space="preserve"> взаимоконтроль</w:t>
      </w:r>
      <w:r>
        <w:rPr>
          <w:sz w:val="28"/>
        </w:rPr>
        <w:t xml:space="preserve"> и т.д.</w:t>
      </w:r>
    </w:p>
    <w:p w14:paraId="99100000">
      <w:pPr>
        <w:pStyle w:val="Style_56"/>
        <w:spacing w:line="276" w:lineRule="auto"/>
        <w:ind w:firstLine="360" w:left="0"/>
        <w:jc w:val="both"/>
        <w:rPr>
          <w:rFonts w:ascii="Times New Roman" w:hAnsi="Times New Roman"/>
          <w:sz w:val="28"/>
        </w:rPr>
      </w:pPr>
      <w:r>
        <w:rPr>
          <w:rFonts w:ascii="Times New Roman" w:hAnsi="Times New Roman"/>
          <w:sz w:val="28"/>
        </w:rPr>
        <w:t xml:space="preserve">В условиях </w:t>
      </w:r>
      <w:r>
        <w:rPr>
          <w:rFonts w:ascii="Times New Roman" w:hAnsi="Times New Roman"/>
          <w:i w:val="1"/>
          <w:sz w:val="28"/>
        </w:rPr>
        <w:t>специально организуемого учебного сотрудничества</w:t>
      </w:r>
      <w:r>
        <w:rPr>
          <w:rFonts w:ascii="Times New Roman" w:hAnsi="Times New Roman"/>
          <w:sz w:val="28"/>
        </w:rPr>
        <w:t xml:space="preserve"> формирование коммуникативных действий </w:t>
      </w:r>
      <w:r>
        <w:rPr>
          <w:rFonts w:ascii="Times New Roman" w:hAnsi="Times New Roman"/>
          <w:sz w:val="28"/>
        </w:rPr>
        <w:t>происходит более интенсивно (т.</w:t>
      </w:r>
      <w:r>
        <w:rPr>
          <w:rFonts w:ascii="Times New Roman" w:hAnsi="Times New Roman"/>
          <w:sz w:val="28"/>
        </w:rPr>
        <w:t>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14:paraId="9A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распределение начальных действий и операций, заданное предметным условием совместной работы;</w:t>
      </w:r>
    </w:p>
    <w:p w14:paraId="9B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9C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9D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коммуникацию (общение), обеспечивающую реализацию процессов распределения, обмена и взаимопонимания;</w:t>
      </w:r>
    </w:p>
    <w:p w14:paraId="9E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9F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рефлексию, обеспечивающую преодоление ограничений собственного действия относительно общей схемы деятельности. </w:t>
      </w:r>
    </w:p>
    <w:p w14:paraId="A0100000">
      <w:pPr>
        <w:pStyle w:val="Style_56"/>
        <w:spacing w:after="120" w:before="240" w:line="276" w:lineRule="auto"/>
        <w:ind/>
        <w:jc w:val="center"/>
        <w:outlineLvl w:val="0"/>
        <w:rPr>
          <w:rFonts w:ascii="Times New Roman" w:hAnsi="Times New Roman"/>
          <w:b w:val="1"/>
          <w:sz w:val="28"/>
        </w:rPr>
      </w:pPr>
      <w:r>
        <w:rPr>
          <w:rFonts w:ascii="Times New Roman" w:hAnsi="Times New Roman"/>
          <w:b w:val="1"/>
          <w:sz w:val="28"/>
        </w:rPr>
        <w:t>Совместная деятельность</w:t>
      </w:r>
    </w:p>
    <w:p w14:paraId="A1100000">
      <w:pPr>
        <w:pStyle w:val="Style_2"/>
        <w:spacing w:line="276" w:lineRule="auto"/>
        <w:ind w:firstLine="759" w:left="0"/>
        <w:contextualSpacing w:val="1"/>
        <w:rPr>
          <w:sz w:val="28"/>
        </w:rPr>
      </w:pPr>
      <w:r>
        <w:rPr>
          <w:sz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A2100000">
      <w:pPr>
        <w:pStyle w:val="Style_2"/>
        <w:spacing w:line="276" w:lineRule="auto"/>
        <w:ind w:firstLine="759" w:left="0"/>
        <w:contextualSpacing w:val="1"/>
        <w:rPr>
          <w:sz w:val="28"/>
        </w:rPr>
      </w:pPr>
      <w:r>
        <w:rPr>
          <w:sz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A3100000">
      <w:pPr>
        <w:pStyle w:val="Style_56"/>
        <w:spacing w:line="276" w:lineRule="auto"/>
        <w:ind w:firstLine="360" w:left="0"/>
        <w:jc w:val="both"/>
        <w:rPr>
          <w:rFonts w:ascii="Times New Roman" w:hAnsi="Times New Roman"/>
          <w:sz w:val="28"/>
        </w:rPr>
      </w:pPr>
      <w:r>
        <w:rPr>
          <w:rFonts w:ascii="Times New Roman" w:hAnsi="Times New Roman"/>
          <w:sz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A4100000">
      <w:pPr>
        <w:pStyle w:val="Style_56"/>
        <w:spacing w:line="276" w:lineRule="auto"/>
        <w:ind w:firstLine="360" w:left="0"/>
        <w:jc w:val="both"/>
        <w:rPr>
          <w:rFonts w:ascii="Times New Roman" w:hAnsi="Times New Roman"/>
          <w:sz w:val="28"/>
        </w:rPr>
      </w:pPr>
      <w:r>
        <w:rPr>
          <w:rFonts w:ascii="Times New Roman" w:hAnsi="Times New Roman"/>
          <w:sz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14:paraId="A5100000">
      <w:pPr>
        <w:pStyle w:val="Style_56"/>
        <w:spacing w:line="276" w:lineRule="auto"/>
        <w:ind w:firstLine="360" w:left="0"/>
        <w:jc w:val="both"/>
        <w:rPr>
          <w:rFonts w:ascii="Times New Roman" w:hAnsi="Times New Roman"/>
          <w:sz w:val="28"/>
        </w:rPr>
      </w:pPr>
      <w:r>
        <w:rPr>
          <w:rFonts w:ascii="Times New Roman" w:hAnsi="Times New Roman"/>
          <w:sz w:val="28"/>
        </w:rPr>
        <w:t>Цели организации работы в группе:</w:t>
      </w:r>
    </w:p>
    <w:p w14:paraId="A6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создание учебной мотивации;</w:t>
      </w:r>
    </w:p>
    <w:p w14:paraId="A7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пробуждение в учениках познавательного интереса;</w:t>
      </w:r>
    </w:p>
    <w:p w14:paraId="A8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развитие стремления к успеху и одобрению;</w:t>
      </w:r>
    </w:p>
    <w:p w14:paraId="A9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снятие неуверенности в себе, боязни сделать ошибку и получить за это порицание;</w:t>
      </w:r>
    </w:p>
    <w:p w14:paraId="AA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развитие способности к самостоятельной оценке своей работы;</w:t>
      </w:r>
    </w:p>
    <w:p w14:paraId="AB100000">
      <w:pPr>
        <w:pStyle w:val="Style_56"/>
        <w:spacing w:line="276"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формирование умения общаться и взаимодействовать с другими обучающимися.</w:t>
      </w:r>
    </w:p>
    <w:p w14:paraId="AC100000">
      <w:pPr>
        <w:pStyle w:val="Style_56"/>
        <w:spacing w:line="276" w:lineRule="auto"/>
        <w:ind w:firstLine="360" w:left="0"/>
        <w:jc w:val="both"/>
        <w:rPr>
          <w:rFonts w:ascii="Times New Roman" w:hAnsi="Times New Roman"/>
          <w:sz w:val="28"/>
        </w:rPr>
      </w:pPr>
      <w:r>
        <w:rPr>
          <w:rFonts w:ascii="Times New Roman" w:hAnsi="Times New Roman"/>
          <w:sz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14:paraId="AD100000">
      <w:pPr>
        <w:pStyle w:val="Style_2"/>
        <w:spacing w:line="276" w:lineRule="auto"/>
        <w:ind w:firstLine="454" w:left="0"/>
        <w:contextualSpacing w:val="1"/>
        <w:rPr>
          <w:sz w:val="28"/>
        </w:rPr>
      </w:pPr>
      <w:r>
        <w:rPr>
          <w:sz w:val="28"/>
        </w:rPr>
        <w:t>Можно выделить три принципа организации совместной деятельности:</w:t>
      </w:r>
    </w:p>
    <w:p w14:paraId="AE100000">
      <w:pPr>
        <w:pStyle w:val="Style_2"/>
        <w:tabs>
          <w:tab w:leader="none" w:pos="698" w:val="left"/>
        </w:tabs>
        <w:spacing w:line="276" w:lineRule="auto"/>
        <w:ind w:firstLine="454" w:left="0"/>
        <w:contextualSpacing w:val="1"/>
        <w:rPr>
          <w:sz w:val="28"/>
        </w:rPr>
      </w:pPr>
      <w:r>
        <w:rPr>
          <w:sz w:val="28"/>
        </w:rPr>
        <w:t>1)принцип индивидуальных вкладов;</w:t>
      </w:r>
    </w:p>
    <w:p w14:paraId="AF100000">
      <w:pPr>
        <w:pStyle w:val="Style_2"/>
        <w:tabs>
          <w:tab w:leader="none" w:pos="716" w:val="left"/>
        </w:tabs>
        <w:spacing w:line="276" w:lineRule="auto"/>
        <w:ind w:firstLine="454" w:left="0"/>
        <w:contextualSpacing w:val="1"/>
        <w:rPr>
          <w:sz w:val="28"/>
        </w:rPr>
      </w:pPr>
      <w:r>
        <w:rPr>
          <w:sz w:val="28"/>
        </w:rPr>
        <w:t>2)позиционный принцип, при котором важно столкновение и координация разных позиций членов группы;</w:t>
      </w:r>
    </w:p>
    <w:p w14:paraId="B0100000">
      <w:pPr>
        <w:pStyle w:val="Style_2"/>
        <w:tabs>
          <w:tab w:leader="none" w:pos="726" w:val="left"/>
        </w:tabs>
        <w:spacing w:line="276" w:lineRule="auto"/>
        <w:ind w:firstLine="454" w:left="0"/>
        <w:contextualSpacing w:val="1"/>
        <w:rPr>
          <w:sz w:val="28"/>
        </w:rPr>
      </w:pPr>
      <w:r>
        <w:rPr>
          <w:sz w:val="28"/>
        </w:rPr>
        <w:t>3)принцип содержательного распределения действий, при котором за обучающимися закреплены определённые модели действий.</w:t>
      </w:r>
    </w:p>
    <w:p w14:paraId="B1100000">
      <w:pPr>
        <w:pStyle w:val="Style_2"/>
        <w:spacing w:line="276" w:lineRule="auto"/>
        <w:ind w:firstLine="759" w:left="0"/>
        <w:contextualSpacing w:val="1"/>
        <w:rPr>
          <w:sz w:val="28"/>
        </w:rPr>
      </w:pPr>
      <w:r>
        <w:rPr>
          <w:sz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w:t>
      </w:r>
      <w:r>
        <w:rPr>
          <w:sz w:val="28"/>
        </w:rPr>
        <w:t> </w:t>
      </w:r>
      <w:r>
        <w:rPr>
          <w:sz w:val="28"/>
        </w:rPr>
        <w:t>п.</w:t>
      </w:r>
    </w:p>
    <w:p w14:paraId="B2100000">
      <w:pPr>
        <w:pStyle w:val="Style_2"/>
        <w:spacing w:line="276" w:lineRule="auto"/>
        <w:ind w:firstLine="759" w:left="0"/>
        <w:contextualSpacing w:val="1"/>
        <w:rPr>
          <w:sz w:val="28"/>
        </w:rPr>
      </w:pPr>
      <w:r>
        <w:rPr>
          <w:sz w:val="28"/>
        </w:rPr>
        <w:t>Роли обучающихся при работе в группе могут распределяться по-разному:</w:t>
      </w:r>
    </w:p>
    <w:p w14:paraId="B3100000">
      <w:pPr>
        <w:pStyle w:val="Style_2"/>
        <w:tabs>
          <w:tab w:leader="none" w:pos="631" w:val="left"/>
        </w:tabs>
        <w:spacing w:line="276" w:lineRule="auto"/>
        <w:ind w:firstLine="759" w:left="0"/>
        <w:contextualSpacing w:val="1"/>
        <w:rPr>
          <w:sz w:val="28"/>
        </w:rPr>
      </w:pPr>
      <w:r>
        <w:rPr>
          <w:sz w:val="28"/>
        </w:rPr>
        <w:t>•все роли заранее распределены учителем;</w:t>
      </w:r>
    </w:p>
    <w:p w14:paraId="B4100000">
      <w:pPr>
        <w:pStyle w:val="Style_2"/>
        <w:tabs>
          <w:tab w:leader="none" w:pos="630" w:val="left"/>
        </w:tabs>
        <w:spacing w:line="276" w:lineRule="auto"/>
        <w:ind w:firstLine="759" w:left="0"/>
        <w:contextualSpacing w:val="1"/>
        <w:rPr>
          <w:sz w:val="28"/>
        </w:rPr>
      </w:pPr>
      <w:r>
        <w:rPr>
          <w:sz w:val="28"/>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B5100000">
      <w:pPr>
        <w:pStyle w:val="Style_2"/>
        <w:tabs>
          <w:tab w:leader="none" w:pos="626" w:val="left"/>
        </w:tabs>
        <w:spacing w:line="276" w:lineRule="auto"/>
        <w:ind w:firstLine="759" w:left="0"/>
        <w:contextualSpacing w:val="1"/>
        <w:rPr>
          <w:sz w:val="28"/>
        </w:rPr>
      </w:pPr>
      <w:r>
        <w:rPr>
          <w:sz w:val="28"/>
        </w:rPr>
        <w:t>•участники группы сами выбирают себе роли.</w:t>
      </w:r>
    </w:p>
    <w:p w14:paraId="B6100000">
      <w:pPr>
        <w:pStyle w:val="Style_2"/>
        <w:spacing w:line="276" w:lineRule="auto"/>
        <w:ind w:firstLine="759" w:left="0"/>
        <w:contextualSpacing w:val="1"/>
        <w:rPr>
          <w:sz w:val="28"/>
        </w:rPr>
      </w:pPr>
      <w:r>
        <w:rPr>
          <w:sz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14:paraId="B7100000">
      <w:pPr>
        <w:pStyle w:val="Style_56"/>
        <w:spacing w:line="276" w:lineRule="auto"/>
        <w:ind w:firstLine="360" w:left="0"/>
        <w:jc w:val="both"/>
        <w:rPr>
          <w:rFonts w:ascii="Times New Roman" w:hAnsi="Times New Roman"/>
          <w:sz w:val="28"/>
        </w:rPr>
      </w:pPr>
      <w:r>
        <w:rPr>
          <w:rFonts w:ascii="Times New Roman" w:hAnsi="Times New Roman"/>
          <w:sz w:val="28"/>
        </w:rPr>
        <w:t>Частным случаем групповой совместной деятельности обучающихся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B8100000">
      <w:pPr>
        <w:pStyle w:val="Style_2"/>
        <w:spacing w:line="276" w:lineRule="auto"/>
        <w:ind w:firstLine="454" w:left="0"/>
        <w:contextualSpacing w:val="1"/>
        <w:rPr>
          <w:sz w:val="28"/>
        </w:rPr>
      </w:pPr>
      <w:r>
        <w:rPr>
          <w:sz w:val="28"/>
        </w:rPr>
        <w:t>В качестве вариантов работы парами можно назвать следующие:</w:t>
      </w:r>
    </w:p>
    <w:p w14:paraId="B9100000">
      <w:pPr>
        <w:pStyle w:val="Style_2"/>
        <w:spacing w:line="276" w:lineRule="auto"/>
        <w:ind w:firstLine="759" w:left="0"/>
        <w:contextualSpacing w:val="1"/>
        <w:rPr>
          <w:sz w:val="28"/>
        </w:rPr>
      </w:pPr>
      <w:r>
        <w:rPr>
          <w:sz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BA100000">
      <w:pPr>
        <w:pStyle w:val="Style_2"/>
        <w:tabs>
          <w:tab w:leader="none" w:pos="1151" w:val="left"/>
        </w:tabs>
        <w:spacing w:line="276" w:lineRule="auto"/>
        <w:ind w:firstLine="759" w:left="0"/>
        <w:contextualSpacing w:val="1"/>
        <w:rPr>
          <w:sz w:val="28"/>
        </w:rPr>
      </w:pPr>
      <w:r>
        <w:rPr>
          <w:sz w:val="28"/>
        </w:rPr>
        <w:t>2) ученики поочерёдно выполняют общее задание, используя те определённые знания и средства, которые имеются у каждого;</w:t>
      </w:r>
    </w:p>
    <w:p w14:paraId="BB100000">
      <w:pPr>
        <w:pStyle w:val="Style_2"/>
        <w:tabs>
          <w:tab w:leader="none" w:pos="1166" w:val="left"/>
        </w:tabs>
        <w:spacing w:line="276" w:lineRule="auto"/>
        <w:ind w:firstLine="759" w:left="0"/>
        <w:contextualSpacing w:val="1"/>
        <w:rPr>
          <w:sz w:val="28"/>
        </w:rPr>
      </w:pPr>
      <w:r>
        <w:rPr>
          <w:sz w:val="28"/>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т.п.).</w:t>
      </w:r>
    </w:p>
    <w:p w14:paraId="BC100000">
      <w:pPr>
        <w:pStyle w:val="Style_2"/>
        <w:spacing w:line="276" w:lineRule="auto"/>
        <w:ind w:firstLine="759" w:left="0"/>
        <w:contextualSpacing w:val="1"/>
        <w:rPr>
          <w:sz w:val="28"/>
        </w:rPr>
      </w:pPr>
      <w:r>
        <w:rPr>
          <w:sz w:val="28"/>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14:paraId="BD100000">
      <w:pPr>
        <w:pStyle w:val="Style_56"/>
        <w:spacing w:after="120" w:before="240" w:line="276" w:lineRule="auto"/>
        <w:ind/>
        <w:jc w:val="center"/>
        <w:outlineLvl w:val="0"/>
        <w:rPr>
          <w:rFonts w:ascii="Times New Roman" w:hAnsi="Times New Roman"/>
          <w:b w:val="1"/>
          <w:sz w:val="28"/>
        </w:rPr>
      </w:pPr>
      <w:r>
        <w:rPr>
          <w:rFonts w:ascii="Times New Roman" w:hAnsi="Times New Roman"/>
          <w:b w:val="1"/>
          <w:sz w:val="28"/>
        </w:rPr>
        <w:t>Разновозрастное сотрудничество</w:t>
      </w:r>
    </w:p>
    <w:p w14:paraId="BE100000">
      <w:pPr>
        <w:pStyle w:val="Style_56"/>
        <w:spacing w:line="276" w:lineRule="auto"/>
        <w:ind w:firstLine="360" w:left="0"/>
        <w:jc w:val="both"/>
        <w:rPr>
          <w:rFonts w:ascii="Times New Roman" w:hAnsi="Times New Roman"/>
          <w:sz w:val="28"/>
        </w:rPr>
      </w:pPr>
      <w:r>
        <w:rPr>
          <w:rFonts w:ascii="Times New Roman" w:hAnsi="Times New Roman"/>
          <w:sz w:val="28"/>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w:t>
      </w:r>
      <w:r>
        <w:rPr>
          <w:rFonts w:ascii="Times New Roman" w:hAnsi="Times New Roman"/>
          <w:sz w:val="28"/>
        </w:rPr>
        <w:t>Чтобы научиться учить себя, т.</w:t>
      </w:r>
      <w:r>
        <w:rPr>
          <w:rFonts w:ascii="Times New Roman" w:hAnsi="Times New Roman"/>
          <w:sz w:val="28"/>
        </w:rPr>
        <w:t xml:space="preserve">е. овладеть деятельностью учения, школьнику нужно поработать в позиции учителя по отношению к другому (пробую учить других) или к самому себе (учу себя сам). </w:t>
      </w:r>
    </w:p>
    <w:p w14:paraId="BF100000">
      <w:pPr>
        <w:pStyle w:val="Style_2"/>
        <w:spacing w:line="276" w:lineRule="auto"/>
        <w:ind w:firstLine="475" w:left="0"/>
        <w:contextualSpacing w:val="1"/>
        <w:rPr>
          <w:sz w:val="28"/>
        </w:rPr>
      </w:pPr>
      <w:r>
        <w:rPr>
          <w:sz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C0100000">
      <w:pPr>
        <w:pStyle w:val="Style_56"/>
        <w:spacing w:line="276" w:lineRule="auto"/>
        <w:ind w:firstLine="360" w:left="0"/>
        <w:jc w:val="both"/>
        <w:rPr>
          <w:rFonts w:ascii="Times New Roman" w:hAnsi="Times New Roman"/>
          <w:sz w:val="28"/>
        </w:rPr>
      </w:pPr>
      <w:r>
        <w:rPr>
          <w:rFonts w:ascii="Times New Roman" w:hAnsi="Times New Roman"/>
          <w:sz w:val="28"/>
        </w:rPr>
        <w:t>Эта форма организации деятельности обучающихся наиболее характерна для внеурочных занятий.</w:t>
      </w:r>
    </w:p>
    <w:p w14:paraId="C1100000">
      <w:pPr>
        <w:pStyle w:val="Style_56"/>
        <w:spacing w:after="120" w:before="240" w:line="276" w:lineRule="auto"/>
        <w:ind/>
        <w:jc w:val="center"/>
        <w:rPr>
          <w:rFonts w:ascii="Times New Roman" w:hAnsi="Times New Roman"/>
          <w:b w:val="1"/>
          <w:sz w:val="28"/>
        </w:rPr>
      </w:pPr>
      <w:r>
        <w:rPr>
          <w:rFonts w:ascii="Times New Roman" w:hAnsi="Times New Roman"/>
          <w:b w:val="1"/>
          <w:sz w:val="28"/>
        </w:rPr>
        <w:t>Проектная деятельность обучающихся как форма сотрудничества</w:t>
      </w:r>
    </w:p>
    <w:p w14:paraId="C2100000">
      <w:pPr>
        <w:pStyle w:val="Style_56"/>
        <w:spacing w:line="276" w:lineRule="auto"/>
        <w:ind w:firstLine="360" w:left="0"/>
        <w:jc w:val="both"/>
        <w:rPr>
          <w:rFonts w:ascii="Times New Roman" w:hAnsi="Times New Roman"/>
          <w:sz w:val="28"/>
        </w:rPr>
      </w:pPr>
      <w:r>
        <w:rPr>
          <w:rFonts w:ascii="Times New Roman" w:hAnsi="Times New Roman"/>
          <w:sz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Pr>
          <w:rFonts w:ascii="Times New Roman" w:hAnsi="Times New Roman"/>
          <w:i w:val="1"/>
          <w:sz w:val="28"/>
        </w:rPr>
        <w:t>сотрудничества</w:t>
      </w:r>
      <w:r>
        <w:rPr>
          <w:rFonts w:ascii="Times New Roman" w:hAnsi="Times New Roman"/>
          <w:sz w:val="28"/>
        </w:rPr>
        <w:t xml:space="preserve">, </w:t>
      </w:r>
      <w:r>
        <w:rPr>
          <w:rFonts w:ascii="Times New Roman" w:hAnsi="Times New Roman"/>
          <w:i w:val="1"/>
          <w:sz w:val="28"/>
        </w:rPr>
        <w:t>кооперации</w:t>
      </w:r>
      <w:r>
        <w:rPr>
          <w:rFonts w:ascii="Times New Roman" w:hAnsi="Times New Roman"/>
          <w:sz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w:t>
      </w:r>
      <w:r>
        <w:rPr>
          <w:rFonts w:ascii="Times New Roman" w:hAnsi="Times New Roman"/>
          <w:sz w:val="28"/>
        </w:rPr>
        <w:t>снове заданного эталона и т.</w:t>
      </w:r>
      <w:r>
        <w:rPr>
          <w:rFonts w:ascii="Times New Roman" w:hAnsi="Times New Roman"/>
          <w:sz w:val="28"/>
        </w:rPr>
        <w:t xml:space="preserve">д. </w:t>
      </w:r>
    </w:p>
    <w:p w14:paraId="C3100000">
      <w:pPr>
        <w:pStyle w:val="Style_56"/>
        <w:spacing w:before="60" w:line="276" w:lineRule="auto"/>
        <w:ind w:firstLine="360" w:left="0"/>
        <w:jc w:val="both"/>
        <w:rPr>
          <w:rFonts w:ascii="Times New Roman" w:hAnsi="Times New Roman"/>
          <w:sz w:val="28"/>
        </w:rPr>
      </w:pPr>
      <w:r>
        <w:rPr>
          <w:rFonts w:ascii="Times New Roman" w:hAnsi="Times New Roman"/>
          <w:sz w:val="28"/>
        </w:rPr>
        <w:t xml:space="preserve">Целесообразно разделять разные типы ситуаций сотрудничества. </w:t>
      </w:r>
    </w:p>
    <w:p w14:paraId="C4100000">
      <w:pPr>
        <w:pStyle w:val="Style_2"/>
        <w:tabs>
          <w:tab w:leader="none" w:pos="678" w:val="left"/>
        </w:tabs>
        <w:spacing w:line="276" w:lineRule="auto"/>
        <w:ind w:firstLine="567" w:left="0"/>
        <w:contextualSpacing w:val="1"/>
        <w:rPr>
          <w:sz w:val="28"/>
        </w:rPr>
      </w:pPr>
      <w:r>
        <w:rPr>
          <w:sz w:val="28"/>
        </w:rPr>
        <w:t xml:space="preserve">1. Ситуация </w:t>
      </w:r>
      <w:r>
        <w:rPr>
          <w:i w:val="1"/>
          <w:sz w:val="28"/>
        </w:rPr>
        <w:t>сотрудничества со сверстниками</w:t>
      </w:r>
      <w:r>
        <w:rPr>
          <w:sz w:val="28"/>
        </w:rPr>
        <w:t xml:space="preserve"> </w:t>
      </w:r>
      <w:r>
        <w:rPr>
          <w:i w:val="1"/>
          <w:sz w:val="28"/>
        </w:rPr>
        <w:t>с распределением функций</w:t>
      </w:r>
      <w:r>
        <w:rPr>
          <w:sz w:val="28"/>
        </w:rPr>
        <w:t>.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C5100000">
      <w:pPr>
        <w:pStyle w:val="Style_2"/>
        <w:tabs>
          <w:tab w:leader="none" w:pos="692" w:val="left"/>
        </w:tabs>
        <w:spacing w:line="276" w:lineRule="auto"/>
        <w:ind w:firstLine="567" w:left="0"/>
        <w:contextualSpacing w:val="1"/>
        <w:rPr>
          <w:sz w:val="28"/>
        </w:rPr>
      </w:pPr>
      <w:r>
        <w:rPr>
          <w:sz w:val="28"/>
        </w:rPr>
        <w:t>2.</w:t>
      </w:r>
      <w:r>
        <w:rPr>
          <w:b w:val="1"/>
          <w:sz w:val="28"/>
        </w:rPr>
        <w:t xml:space="preserve"> </w:t>
      </w:r>
      <w:r>
        <w:rPr>
          <w:sz w:val="28"/>
        </w:rPr>
        <w:t xml:space="preserve">Ситуация </w:t>
      </w:r>
      <w:r>
        <w:rPr>
          <w:i w:val="1"/>
          <w:sz w:val="28"/>
        </w:rPr>
        <w:t>сотрудничества со взрослым</w:t>
      </w:r>
      <w:r>
        <w:rPr>
          <w:sz w:val="28"/>
        </w:rPr>
        <w:t xml:space="preserve"> </w:t>
      </w:r>
      <w:r>
        <w:rPr>
          <w:i w:val="1"/>
          <w:sz w:val="28"/>
        </w:rPr>
        <w:t>с распределением функций</w:t>
      </w:r>
      <w:r>
        <w:rPr>
          <w:sz w:val="28"/>
        </w:rPr>
        <w:t xml:space="preserve">. </w:t>
      </w:r>
    </w:p>
    <w:p w14:paraId="C6100000">
      <w:pPr>
        <w:pStyle w:val="Style_2"/>
        <w:tabs>
          <w:tab w:leader="none" w:pos="692" w:val="left"/>
        </w:tabs>
        <w:spacing w:line="276" w:lineRule="auto"/>
        <w:ind w:firstLine="567" w:left="0"/>
        <w:contextualSpacing w:val="1"/>
        <w:rPr>
          <w:sz w:val="28"/>
        </w:rPr>
      </w:pPr>
      <w:r>
        <w:rPr>
          <w:sz w:val="28"/>
        </w:rPr>
        <w:t>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14:paraId="C7100000">
      <w:pPr>
        <w:pStyle w:val="Style_56"/>
        <w:spacing w:line="276" w:lineRule="auto"/>
        <w:ind w:firstLine="567" w:left="0"/>
        <w:jc w:val="both"/>
        <w:rPr>
          <w:rFonts w:ascii="Times New Roman" w:hAnsi="Times New Roman"/>
          <w:sz w:val="28"/>
        </w:rPr>
      </w:pPr>
      <w:r>
        <w:rPr>
          <w:rFonts w:ascii="Times New Roman" w:hAnsi="Times New Roman"/>
          <w:sz w:val="28"/>
        </w:rPr>
        <w:t>3.</w:t>
      </w:r>
      <w:r>
        <w:rPr>
          <w:rFonts w:ascii="Times New Roman" w:hAnsi="Times New Roman"/>
          <w:b w:val="1"/>
          <w:sz w:val="28"/>
        </w:rPr>
        <w:t xml:space="preserve"> </w:t>
      </w:r>
      <w:r>
        <w:rPr>
          <w:rFonts w:ascii="Times New Roman" w:hAnsi="Times New Roman"/>
          <w:sz w:val="28"/>
        </w:rPr>
        <w:t xml:space="preserve">Ситуация </w:t>
      </w:r>
      <w:r>
        <w:rPr>
          <w:rFonts w:ascii="Times New Roman" w:hAnsi="Times New Roman"/>
          <w:i w:val="1"/>
          <w:sz w:val="28"/>
        </w:rPr>
        <w:t>взаимодействия со сверстниками без чёткого разделения функций</w:t>
      </w:r>
      <w:r>
        <w:rPr>
          <w:rFonts w:ascii="Times New Roman" w:hAnsi="Times New Roman"/>
          <w:sz w:val="28"/>
        </w:rPr>
        <w:t>.</w:t>
      </w:r>
    </w:p>
    <w:p w14:paraId="C8100000">
      <w:pPr>
        <w:pStyle w:val="Style_2"/>
        <w:tabs>
          <w:tab w:leader="none" w:pos="673" w:val="left"/>
        </w:tabs>
        <w:spacing w:line="276" w:lineRule="auto"/>
        <w:ind w:firstLine="567" w:left="0"/>
        <w:contextualSpacing w:val="1"/>
        <w:rPr>
          <w:sz w:val="28"/>
        </w:rPr>
      </w:pPr>
      <w:r>
        <w:rPr>
          <w:sz w:val="28"/>
        </w:rPr>
        <w:t xml:space="preserve">4. Ситуация </w:t>
      </w:r>
      <w:r>
        <w:rPr>
          <w:i w:val="1"/>
          <w:sz w:val="28"/>
        </w:rPr>
        <w:t>конфликтного взаимодействия со сверстниками</w:t>
      </w:r>
      <w:r>
        <w:rPr>
          <w:sz w:val="28"/>
        </w:rPr>
        <w:t>.</w:t>
      </w:r>
    </w:p>
    <w:p w14:paraId="C9100000">
      <w:pPr>
        <w:pStyle w:val="Style_2"/>
        <w:tabs>
          <w:tab w:leader="none" w:pos="673" w:val="left"/>
        </w:tabs>
        <w:spacing w:line="276" w:lineRule="auto"/>
        <w:ind w:firstLine="567" w:left="0"/>
        <w:contextualSpacing w:val="1"/>
        <w:rPr>
          <w:sz w:val="28"/>
        </w:rPr>
      </w:pPr>
      <w:r>
        <w:rPr>
          <w:sz w:val="28"/>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14:paraId="CA100000">
      <w:pPr>
        <w:pStyle w:val="Style_56"/>
        <w:spacing w:line="276" w:lineRule="auto"/>
        <w:ind w:firstLine="360" w:left="0"/>
        <w:jc w:val="both"/>
        <w:rPr>
          <w:rFonts w:ascii="Times New Roman" w:hAnsi="Times New Roman"/>
          <w:sz w:val="28"/>
        </w:rPr>
      </w:pPr>
      <w:r>
        <w:rPr>
          <w:rFonts w:ascii="Times New Roman" w:hAnsi="Times New Roman"/>
          <w:sz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14:paraId="CB100000">
      <w:pPr>
        <w:pStyle w:val="Style_56"/>
        <w:spacing w:after="120" w:before="240" w:line="276" w:lineRule="auto"/>
        <w:ind/>
        <w:jc w:val="center"/>
        <w:outlineLvl w:val="0"/>
        <w:rPr>
          <w:rFonts w:ascii="Times New Roman" w:hAnsi="Times New Roman"/>
          <w:b w:val="1"/>
          <w:sz w:val="28"/>
        </w:rPr>
      </w:pPr>
      <w:r>
        <w:rPr>
          <w:rFonts w:ascii="Times New Roman" w:hAnsi="Times New Roman"/>
          <w:b w:val="1"/>
          <w:sz w:val="28"/>
        </w:rPr>
        <w:t>Дискуссия</w:t>
      </w:r>
    </w:p>
    <w:p w14:paraId="CC100000">
      <w:pPr>
        <w:pStyle w:val="Style_2"/>
        <w:spacing w:line="276" w:lineRule="auto"/>
        <w:ind w:firstLine="759" w:left="0"/>
        <w:contextualSpacing w:val="1"/>
        <w:rPr>
          <w:sz w:val="28"/>
        </w:rPr>
      </w:pPr>
      <w:r>
        <w:rPr>
          <w:sz w:val="28"/>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w:t>
      </w:r>
      <w:r>
        <w:rPr>
          <w:rStyle w:val="Style_81_ch"/>
          <w:sz w:val="28"/>
        </w:rPr>
        <w:t xml:space="preserve"> письменная дискуссия.</w:t>
      </w:r>
      <w:r>
        <w:rPr>
          <w:sz w:val="28"/>
        </w:rPr>
        <w:t xml:space="preserve"> В начальной школе на протяжении более чем трёх лет совместные действия обучающихся строятся преимущественно через</w:t>
      </w:r>
      <w:r>
        <w:rPr>
          <w:rStyle w:val="Style_81_ch"/>
          <w:sz w:val="28"/>
        </w:rPr>
        <w:t xml:space="preserve"> устные формы учебных диалогов</w:t>
      </w:r>
      <w:r>
        <w:rPr>
          <w:sz w:val="28"/>
        </w:rPr>
        <w:t xml:space="preserve"> с одноклассниками и учителем.</w:t>
      </w:r>
    </w:p>
    <w:p w14:paraId="CD100000">
      <w:pPr>
        <w:pStyle w:val="Style_56"/>
        <w:spacing w:line="276" w:lineRule="auto"/>
        <w:ind w:firstLine="360" w:left="0"/>
        <w:jc w:val="both"/>
        <w:rPr>
          <w:rFonts w:ascii="Times New Roman" w:hAnsi="Times New Roman"/>
          <w:sz w:val="28"/>
        </w:rPr>
      </w:pPr>
      <w:r>
        <w:rPr>
          <w:rFonts w:ascii="Times New Roman" w:hAnsi="Times New Roman"/>
          <w:sz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14:paraId="CE100000">
      <w:pPr>
        <w:pStyle w:val="Style_20"/>
        <w:spacing w:line="276" w:lineRule="auto"/>
        <w:ind w:firstLine="454" w:left="0"/>
        <w:rPr>
          <w:rFonts w:ascii="Times New Roman" w:hAnsi="Times New Roman"/>
          <w:b w:val="1"/>
          <w:i w:val="0"/>
          <w:sz w:val="28"/>
        </w:rPr>
      </w:pPr>
      <w:r>
        <w:rPr>
          <w:rStyle w:val="Style_22_ch"/>
          <w:rFonts w:ascii="Times New Roman" w:hAnsi="Times New Roman"/>
          <w:b w:val="1"/>
          <w:sz w:val="28"/>
        </w:rPr>
        <w:t>Выделяются следующие</w:t>
      </w:r>
      <w:r>
        <w:rPr>
          <w:rStyle w:val="Style_82_ch"/>
          <w:b w:val="1"/>
          <w:sz w:val="28"/>
        </w:rPr>
        <w:t xml:space="preserve"> функции письменной дискуссии:</w:t>
      </w:r>
    </w:p>
    <w:p w14:paraId="CF100000">
      <w:pPr>
        <w:pStyle w:val="Style_2"/>
        <w:tabs>
          <w:tab w:leader="none" w:pos="1084" w:val="left"/>
        </w:tabs>
        <w:spacing w:line="276" w:lineRule="auto"/>
        <w:ind w:firstLine="454" w:left="0"/>
        <w:contextualSpacing w:val="1"/>
        <w:rPr>
          <w:sz w:val="28"/>
        </w:rPr>
      </w:pPr>
      <w:r>
        <w:rPr>
          <w:sz w:val="28"/>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14:paraId="D0100000">
      <w:pPr>
        <w:pStyle w:val="Style_2"/>
        <w:tabs>
          <w:tab w:leader="none" w:pos="1079" w:val="left"/>
        </w:tabs>
        <w:spacing w:line="276" w:lineRule="auto"/>
        <w:ind w:firstLine="454" w:left="0"/>
        <w:contextualSpacing w:val="1"/>
        <w:rPr>
          <w:sz w:val="28"/>
        </w:rPr>
      </w:pPr>
      <w:r>
        <w:rPr>
          <w:sz w:val="28"/>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14:paraId="D1100000">
      <w:pPr>
        <w:pStyle w:val="Style_2"/>
        <w:tabs>
          <w:tab w:leader="none" w:pos="1084" w:val="left"/>
        </w:tabs>
        <w:spacing w:line="276" w:lineRule="auto"/>
        <w:ind w:firstLine="454" w:left="0"/>
        <w:contextualSpacing w:val="1"/>
        <w:rPr>
          <w:sz w:val="28"/>
        </w:rPr>
      </w:pPr>
      <w:r>
        <w:rPr>
          <w:sz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14:paraId="D2100000">
      <w:pPr>
        <w:pStyle w:val="Style_2"/>
        <w:tabs>
          <w:tab w:leader="none" w:pos="1084" w:val="left"/>
        </w:tabs>
        <w:spacing w:line="276" w:lineRule="auto"/>
        <w:ind w:firstLine="454" w:left="0"/>
        <w:contextualSpacing w:val="1"/>
        <w:rPr>
          <w:sz w:val="28"/>
        </w:rPr>
      </w:pPr>
      <w:r>
        <w:rPr>
          <w:sz w:val="28"/>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14:paraId="D3100000">
      <w:pPr>
        <w:pStyle w:val="Style_56"/>
        <w:spacing w:after="120" w:before="240" w:line="276" w:lineRule="auto"/>
        <w:ind/>
        <w:jc w:val="center"/>
        <w:outlineLvl w:val="0"/>
        <w:rPr>
          <w:rFonts w:ascii="Times New Roman" w:hAnsi="Times New Roman"/>
          <w:b w:val="1"/>
          <w:sz w:val="28"/>
        </w:rPr>
      </w:pPr>
      <w:r>
        <w:rPr>
          <w:rFonts w:ascii="Times New Roman" w:hAnsi="Times New Roman"/>
          <w:b w:val="1"/>
          <w:sz w:val="28"/>
        </w:rPr>
        <w:t>Тренинги</w:t>
      </w:r>
    </w:p>
    <w:p w14:paraId="D4100000">
      <w:pPr>
        <w:pStyle w:val="Style_2"/>
        <w:spacing w:line="276" w:lineRule="auto"/>
        <w:ind w:firstLine="454" w:left="0"/>
        <w:contextualSpacing w:val="1"/>
        <w:rPr>
          <w:sz w:val="28"/>
        </w:rPr>
      </w:pPr>
      <w:r>
        <w:rPr>
          <w:sz w:val="28"/>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Pr>
          <w:rStyle w:val="Style_81_ch"/>
          <w:sz w:val="28"/>
        </w:rPr>
        <w:t xml:space="preserve"> тренингов</w:t>
      </w:r>
      <w:r>
        <w:rPr>
          <w:sz w:val="28"/>
        </w:rPr>
        <w:t xml:space="preserve"> для подростков. Программы тренингов позволяют ставить и достигать следующих конкретных целей:</w:t>
      </w:r>
    </w:p>
    <w:p w14:paraId="D5100000">
      <w:pPr>
        <w:pStyle w:val="Style_2"/>
        <w:tabs>
          <w:tab w:leader="none" w:pos="1089" w:val="left"/>
        </w:tabs>
        <w:spacing w:line="276" w:lineRule="auto"/>
        <w:ind w:firstLine="454" w:left="0"/>
        <w:contextualSpacing w:val="1"/>
        <w:rPr>
          <w:sz w:val="28"/>
        </w:rPr>
      </w:pPr>
      <w:r>
        <w:rPr>
          <w:sz w:val="28"/>
        </w:rPr>
        <w:t>• вырабатывать положительное отношение друг к другу и умение общаться так, чтобы общение с тобой приносило радость окружающим;</w:t>
      </w:r>
    </w:p>
    <w:p w14:paraId="D6100000">
      <w:pPr>
        <w:pStyle w:val="Style_2"/>
        <w:tabs>
          <w:tab w:leader="none" w:pos="1071" w:val="left"/>
        </w:tabs>
        <w:spacing w:line="276" w:lineRule="auto"/>
        <w:ind w:firstLine="454" w:left="0"/>
        <w:contextualSpacing w:val="1"/>
        <w:rPr>
          <w:sz w:val="28"/>
        </w:rPr>
      </w:pPr>
      <w:r>
        <w:rPr>
          <w:sz w:val="28"/>
        </w:rPr>
        <w:t>• развивать навыки взаимодействия в группе;</w:t>
      </w:r>
    </w:p>
    <w:p w14:paraId="D7100000">
      <w:pPr>
        <w:pStyle w:val="Style_2"/>
        <w:tabs>
          <w:tab w:leader="none" w:pos="1089" w:val="left"/>
        </w:tabs>
        <w:spacing w:line="276" w:lineRule="auto"/>
        <w:ind w:firstLine="454" w:left="0"/>
        <w:contextualSpacing w:val="1"/>
        <w:rPr>
          <w:sz w:val="28"/>
        </w:rPr>
      </w:pPr>
      <w:r>
        <w:rPr>
          <w:sz w:val="28"/>
        </w:rPr>
        <w:t>• создать положительное настроение на дальнейшее продолжительное взаимодействие в тренинговой группе;</w:t>
      </w:r>
    </w:p>
    <w:p w14:paraId="D8100000">
      <w:pPr>
        <w:pStyle w:val="Style_2"/>
        <w:tabs>
          <w:tab w:leader="none" w:pos="1071" w:val="left"/>
        </w:tabs>
        <w:spacing w:line="276" w:lineRule="auto"/>
        <w:ind w:firstLine="454" w:left="0"/>
        <w:contextualSpacing w:val="1"/>
        <w:rPr>
          <w:sz w:val="28"/>
        </w:rPr>
      </w:pPr>
      <w:r>
        <w:rPr>
          <w:sz w:val="28"/>
        </w:rPr>
        <w:t>• развивать невербальные навыки общения;</w:t>
      </w:r>
    </w:p>
    <w:p w14:paraId="D9100000">
      <w:pPr>
        <w:pStyle w:val="Style_2"/>
        <w:tabs>
          <w:tab w:leader="none" w:pos="1071" w:val="left"/>
        </w:tabs>
        <w:spacing w:line="276" w:lineRule="auto"/>
        <w:ind w:firstLine="454" w:left="0"/>
        <w:contextualSpacing w:val="1"/>
        <w:rPr>
          <w:sz w:val="28"/>
        </w:rPr>
      </w:pPr>
      <w:r>
        <w:rPr>
          <w:sz w:val="28"/>
        </w:rPr>
        <w:t>• развивать навыки самопознания;</w:t>
      </w:r>
    </w:p>
    <w:p w14:paraId="DA100000">
      <w:pPr>
        <w:pStyle w:val="Style_2"/>
        <w:tabs>
          <w:tab w:leader="none" w:pos="1084" w:val="left"/>
        </w:tabs>
        <w:spacing w:line="276" w:lineRule="auto"/>
        <w:ind w:firstLine="454" w:left="0"/>
        <w:contextualSpacing w:val="1"/>
        <w:rPr>
          <w:sz w:val="28"/>
        </w:rPr>
      </w:pPr>
      <w:r>
        <w:rPr>
          <w:sz w:val="28"/>
        </w:rPr>
        <w:t>• развивать навыки восприятия и понимания других людей;</w:t>
      </w:r>
    </w:p>
    <w:p w14:paraId="DB100000">
      <w:pPr>
        <w:pStyle w:val="Style_2"/>
        <w:tabs>
          <w:tab w:leader="none" w:pos="1071" w:val="left"/>
        </w:tabs>
        <w:spacing w:line="276" w:lineRule="auto"/>
        <w:ind w:firstLine="454" w:left="0"/>
        <w:contextualSpacing w:val="1"/>
        <w:rPr>
          <w:sz w:val="28"/>
        </w:rPr>
      </w:pPr>
      <w:r>
        <w:rPr>
          <w:sz w:val="28"/>
        </w:rPr>
        <w:t>• учиться познавать себя через восприятие другого;</w:t>
      </w:r>
    </w:p>
    <w:p w14:paraId="DC100000">
      <w:pPr>
        <w:pStyle w:val="Style_2"/>
        <w:tabs>
          <w:tab w:leader="none" w:pos="1071" w:val="left"/>
        </w:tabs>
        <w:spacing w:line="276" w:lineRule="auto"/>
        <w:ind w:firstLine="454" w:left="0"/>
        <w:contextualSpacing w:val="1"/>
        <w:rPr>
          <w:sz w:val="28"/>
        </w:rPr>
      </w:pPr>
      <w:r>
        <w:rPr>
          <w:sz w:val="28"/>
        </w:rPr>
        <w:t>• получить представление о «неверных средствах общения»;</w:t>
      </w:r>
    </w:p>
    <w:p w14:paraId="DD100000">
      <w:pPr>
        <w:pStyle w:val="Style_2"/>
        <w:tabs>
          <w:tab w:leader="none" w:pos="1071" w:val="left"/>
        </w:tabs>
        <w:spacing w:line="276" w:lineRule="auto"/>
        <w:ind w:firstLine="454" w:left="0"/>
        <w:contextualSpacing w:val="1"/>
        <w:rPr>
          <w:sz w:val="28"/>
        </w:rPr>
      </w:pPr>
      <w:r>
        <w:rPr>
          <w:sz w:val="28"/>
        </w:rPr>
        <w:t>• развивать положительную самооценку;</w:t>
      </w:r>
    </w:p>
    <w:p w14:paraId="DE100000">
      <w:pPr>
        <w:pStyle w:val="Style_2"/>
        <w:tabs>
          <w:tab w:leader="none" w:pos="1079" w:val="left"/>
        </w:tabs>
        <w:spacing w:line="276" w:lineRule="auto"/>
        <w:ind w:firstLine="454" w:left="0"/>
        <w:contextualSpacing w:val="1"/>
        <w:rPr>
          <w:sz w:val="28"/>
        </w:rPr>
      </w:pPr>
      <w:r>
        <w:rPr>
          <w:sz w:val="28"/>
        </w:rPr>
        <w:t>• сформировать чувство уверенности в себе и осознание себя в новом качестве;</w:t>
      </w:r>
    </w:p>
    <w:p w14:paraId="DF100000">
      <w:pPr>
        <w:pStyle w:val="Style_2"/>
        <w:tabs>
          <w:tab w:leader="none" w:pos="1071" w:val="left"/>
        </w:tabs>
        <w:spacing w:line="276" w:lineRule="auto"/>
        <w:ind w:firstLine="454" w:left="0"/>
        <w:contextualSpacing w:val="1"/>
        <w:rPr>
          <w:sz w:val="28"/>
        </w:rPr>
      </w:pPr>
      <w:r>
        <w:rPr>
          <w:sz w:val="28"/>
        </w:rPr>
        <w:t>• познакомить с понятием «конфликт»;</w:t>
      </w:r>
    </w:p>
    <w:p w14:paraId="E0100000">
      <w:pPr>
        <w:pStyle w:val="Style_2"/>
        <w:tabs>
          <w:tab w:leader="none" w:pos="1079" w:val="left"/>
        </w:tabs>
        <w:spacing w:line="276" w:lineRule="auto"/>
        <w:ind w:firstLine="454" w:left="0"/>
        <w:contextualSpacing w:val="1"/>
        <w:rPr>
          <w:sz w:val="28"/>
        </w:rPr>
      </w:pPr>
      <w:r>
        <w:rPr>
          <w:sz w:val="28"/>
        </w:rPr>
        <w:t>• определить особенности поведения в конфликтной ситуации;</w:t>
      </w:r>
    </w:p>
    <w:p w14:paraId="E1100000">
      <w:pPr>
        <w:pStyle w:val="Style_2"/>
        <w:tabs>
          <w:tab w:leader="none" w:pos="631" w:val="left"/>
        </w:tabs>
        <w:spacing w:line="276" w:lineRule="auto"/>
        <w:ind w:firstLine="454" w:left="0"/>
        <w:contextualSpacing w:val="1"/>
        <w:rPr>
          <w:sz w:val="28"/>
        </w:rPr>
      </w:pPr>
      <w:r>
        <w:rPr>
          <w:sz w:val="28"/>
        </w:rPr>
        <w:t>• обучить способам выхода из конфликтной ситуации;</w:t>
      </w:r>
    </w:p>
    <w:p w14:paraId="E2100000">
      <w:pPr>
        <w:pStyle w:val="Style_2"/>
        <w:tabs>
          <w:tab w:leader="none" w:pos="631" w:val="left"/>
        </w:tabs>
        <w:spacing w:line="276" w:lineRule="auto"/>
        <w:ind w:firstLine="454" w:left="0"/>
        <w:contextualSpacing w:val="1"/>
        <w:rPr>
          <w:sz w:val="28"/>
        </w:rPr>
      </w:pPr>
      <w:r>
        <w:rPr>
          <w:sz w:val="28"/>
        </w:rPr>
        <w:t>• отработать ситуации предотвращения конфликтов;</w:t>
      </w:r>
    </w:p>
    <w:p w14:paraId="E3100000">
      <w:pPr>
        <w:pStyle w:val="Style_2"/>
        <w:tabs>
          <w:tab w:leader="none" w:pos="631" w:val="left"/>
        </w:tabs>
        <w:spacing w:line="276" w:lineRule="auto"/>
        <w:ind w:firstLine="454" w:left="0"/>
        <w:contextualSpacing w:val="1"/>
        <w:rPr>
          <w:sz w:val="28"/>
        </w:rPr>
      </w:pPr>
      <w:r>
        <w:rPr>
          <w:sz w:val="28"/>
        </w:rPr>
        <w:t>• закрепить навыки поведения в конфликтной ситуации;</w:t>
      </w:r>
    </w:p>
    <w:p w14:paraId="E4100000">
      <w:pPr>
        <w:pStyle w:val="Style_2"/>
        <w:tabs>
          <w:tab w:leader="none" w:pos="631" w:val="left"/>
        </w:tabs>
        <w:spacing w:line="276" w:lineRule="auto"/>
        <w:ind w:firstLine="454" w:left="0"/>
        <w:contextualSpacing w:val="1"/>
        <w:rPr>
          <w:sz w:val="28"/>
        </w:rPr>
      </w:pPr>
      <w:r>
        <w:rPr>
          <w:sz w:val="28"/>
        </w:rPr>
        <w:t>• снизить уровень конфликтности подростков.</w:t>
      </w:r>
    </w:p>
    <w:p w14:paraId="E5100000">
      <w:pPr>
        <w:pStyle w:val="Style_56"/>
        <w:spacing w:line="276" w:lineRule="auto"/>
        <w:ind w:firstLine="360" w:left="0"/>
        <w:jc w:val="both"/>
        <w:rPr>
          <w:rFonts w:ascii="Times New Roman" w:hAnsi="Times New Roman"/>
          <w:sz w:val="28"/>
        </w:rPr>
      </w:pPr>
    </w:p>
    <w:p w14:paraId="E6100000">
      <w:pPr>
        <w:pStyle w:val="Style_2"/>
        <w:spacing w:line="276" w:lineRule="auto"/>
        <w:ind w:firstLine="759" w:left="0"/>
        <w:contextualSpacing w:val="1"/>
        <w:rPr>
          <w:sz w:val="28"/>
        </w:rPr>
      </w:pPr>
      <w:r>
        <w:rPr>
          <w:b w:val="1"/>
          <w:sz w:val="28"/>
        </w:rPr>
        <w:t xml:space="preserve">Групповая игра и другие виды совместной деятельности </w:t>
      </w:r>
      <w:r>
        <w:rPr>
          <w:sz w:val="28"/>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E7100000">
      <w:pPr>
        <w:pStyle w:val="Style_2"/>
        <w:spacing w:line="276" w:lineRule="auto"/>
        <w:ind w:firstLine="759" w:left="0"/>
        <w:contextualSpacing w:val="1"/>
        <w:rPr>
          <w:sz w:val="28"/>
        </w:rPr>
      </w:pPr>
      <w:r>
        <w:rPr>
          <w:sz w:val="28"/>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bookmarkStart w:id="26" w:name="bookmark188"/>
      <w:bookmarkEnd w:id="26"/>
    </w:p>
    <w:p w14:paraId="E8100000">
      <w:pPr>
        <w:pStyle w:val="Style_2"/>
        <w:spacing w:line="276" w:lineRule="auto"/>
        <w:ind w:firstLine="759" w:left="0"/>
        <w:contextualSpacing w:val="1"/>
        <w:rPr>
          <w:i w:val="1"/>
          <w:sz w:val="28"/>
        </w:rPr>
      </w:pPr>
      <w:r>
        <w:rPr>
          <w:rStyle w:val="Style_83_ch"/>
          <w:i w:val="0"/>
          <w:sz w:val="28"/>
        </w:rPr>
        <w:t>Общий приём доказательства</w:t>
      </w:r>
    </w:p>
    <w:p w14:paraId="E9100000">
      <w:pPr>
        <w:pStyle w:val="Style_2"/>
        <w:spacing w:line="276" w:lineRule="auto"/>
        <w:ind w:firstLine="454" w:left="0"/>
        <w:contextualSpacing w:val="1"/>
        <w:rPr>
          <w:sz w:val="28"/>
        </w:rPr>
      </w:pPr>
      <w:r>
        <w:rPr>
          <w:sz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14:paraId="EA100000">
      <w:pPr>
        <w:pStyle w:val="Style_2"/>
        <w:spacing w:line="276" w:lineRule="auto"/>
        <w:ind w:firstLine="454" w:left="0"/>
        <w:contextualSpacing w:val="1"/>
        <w:rPr>
          <w:sz w:val="28"/>
        </w:rPr>
      </w:pPr>
      <w:r>
        <w:rPr>
          <w:sz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14:paraId="EB100000">
      <w:pPr>
        <w:pStyle w:val="Style_2"/>
        <w:tabs>
          <w:tab w:leader="none" w:pos="631" w:val="left"/>
        </w:tabs>
        <w:spacing w:line="276" w:lineRule="auto"/>
        <w:ind w:firstLine="454" w:left="0"/>
        <w:contextualSpacing w:val="1"/>
        <w:rPr>
          <w:sz w:val="28"/>
        </w:rPr>
      </w:pPr>
      <w:r>
        <w:rPr>
          <w:sz w:val="28"/>
        </w:rPr>
        <w:t>•</w:t>
      </w:r>
      <w:r>
        <w:rPr>
          <w:sz w:val="28"/>
        </w:rPr>
        <w:t> </w:t>
      </w:r>
      <w:r>
        <w:rPr>
          <w:sz w:val="28"/>
        </w:rPr>
        <w:t>анализ и воспроизведение готовых доказательств;</w:t>
      </w:r>
    </w:p>
    <w:p w14:paraId="EC100000">
      <w:pPr>
        <w:pStyle w:val="Style_2"/>
        <w:tabs>
          <w:tab w:leader="none" w:pos="631" w:val="left"/>
        </w:tabs>
        <w:spacing w:line="276" w:lineRule="auto"/>
        <w:ind w:firstLine="454" w:left="0"/>
        <w:contextualSpacing w:val="1"/>
        <w:rPr>
          <w:sz w:val="28"/>
        </w:rPr>
      </w:pPr>
      <w:r>
        <w:rPr>
          <w:sz w:val="28"/>
        </w:rPr>
        <w:t>•</w:t>
      </w:r>
      <w:r>
        <w:rPr>
          <w:sz w:val="28"/>
        </w:rPr>
        <w:t> </w:t>
      </w:r>
      <w:r>
        <w:rPr>
          <w:sz w:val="28"/>
        </w:rPr>
        <w:t>опровержение предложенных доказательств;</w:t>
      </w:r>
    </w:p>
    <w:p w14:paraId="ED100000">
      <w:pPr>
        <w:pStyle w:val="Style_2"/>
        <w:tabs>
          <w:tab w:leader="none" w:pos="634" w:val="left"/>
        </w:tabs>
        <w:spacing w:line="276" w:lineRule="auto"/>
        <w:ind w:firstLine="454" w:left="0"/>
        <w:contextualSpacing w:val="1"/>
        <w:rPr>
          <w:sz w:val="28"/>
        </w:rPr>
      </w:pPr>
      <w:r>
        <w:rPr>
          <w:sz w:val="28"/>
        </w:rPr>
        <w:t>•</w:t>
      </w:r>
      <w:r>
        <w:rPr>
          <w:sz w:val="28"/>
        </w:rPr>
        <w:t> </w:t>
      </w:r>
      <w:r>
        <w:rPr>
          <w:sz w:val="28"/>
        </w:rPr>
        <w:t>самостоятельный поиск, конструирование и осуществление доказательства.</w:t>
      </w:r>
    </w:p>
    <w:p w14:paraId="EE100000">
      <w:pPr>
        <w:pStyle w:val="Style_2"/>
        <w:spacing w:line="276" w:lineRule="auto"/>
        <w:ind w:firstLine="454" w:left="0"/>
        <w:contextualSpacing w:val="1"/>
        <w:rPr>
          <w:sz w:val="28"/>
        </w:rPr>
      </w:pPr>
      <w:r>
        <w:rPr>
          <w:sz w:val="28"/>
        </w:rPr>
        <w:t>Необходимость использования обучающимися доказательства возникает в ситуациях, когда:</w:t>
      </w:r>
    </w:p>
    <w:p w14:paraId="EF100000">
      <w:pPr>
        <w:pStyle w:val="Style_2"/>
        <w:tabs>
          <w:tab w:leader="none" w:pos="639" w:val="left"/>
        </w:tabs>
        <w:spacing w:line="276" w:lineRule="auto"/>
        <w:ind w:firstLine="454" w:left="0"/>
        <w:contextualSpacing w:val="1"/>
        <w:rPr>
          <w:sz w:val="28"/>
        </w:rPr>
      </w:pPr>
      <w:r>
        <w:rPr>
          <w:sz w:val="28"/>
        </w:rPr>
        <w:t>•</w:t>
      </w:r>
      <w:r>
        <w:rPr>
          <w:sz w:val="28"/>
        </w:rPr>
        <w:t> </w:t>
      </w:r>
      <w:r>
        <w:rPr>
          <w:sz w:val="28"/>
        </w:rPr>
        <w:t>учитель сам формулирует то или иное положение и предлагает обучающимся доказать его;</w:t>
      </w:r>
    </w:p>
    <w:p w14:paraId="F0100000">
      <w:pPr>
        <w:pStyle w:val="Style_2"/>
        <w:tabs>
          <w:tab w:leader="none" w:pos="634" w:val="left"/>
        </w:tabs>
        <w:spacing w:line="276" w:lineRule="auto"/>
        <w:ind w:firstLine="454" w:left="0"/>
        <w:contextualSpacing w:val="1"/>
        <w:rPr>
          <w:sz w:val="28"/>
        </w:rPr>
      </w:pPr>
      <w:r>
        <w:rPr>
          <w:sz w:val="28"/>
        </w:rPr>
        <w:t>•</w:t>
      </w:r>
      <w:r>
        <w:rPr>
          <w:sz w:val="28"/>
        </w:rPr>
        <w:t> </w:t>
      </w:r>
      <w:r>
        <w:rPr>
          <w:sz w:val="28"/>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14:paraId="F1100000">
      <w:pPr>
        <w:pStyle w:val="Style_2"/>
        <w:spacing w:line="276" w:lineRule="auto"/>
        <w:ind w:firstLine="454" w:left="0"/>
        <w:contextualSpacing w:val="1"/>
        <w:rPr>
          <w:sz w:val="28"/>
        </w:rPr>
      </w:pPr>
      <w:r>
        <w:rPr>
          <w:sz w:val="28"/>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14:paraId="F2100000">
      <w:pPr>
        <w:pStyle w:val="Style_2"/>
        <w:spacing w:line="276" w:lineRule="auto"/>
        <w:ind w:firstLine="454" w:left="0"/>
        <w:contextualSpacing w:val="1"/>
        <w:rPr>
          <w:sz w:val="28"/>
        </w:rPr>
      </w:pPr>
      <w:r>
        <w:rPr>
          <w:sz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14:paraId="F3100000">
      <w:pPr>
        <w:pStyle w:val="Style_2"/>
        <w:spacing w:line="276" w:lineRule="auto"/>
        <w:ind w:firstLine="454" w:left="0"/>
        <w:contextualSpacing w:val="1"/>
        <w:rPr>
          <w:sz w:val="28"/>
        </w:rPr>
      </w:pPr>
      <w:r>
        <w:rPr>
          <w:sz w:val="28"/>
        </w:rPr>
        <w:t>Любое доказательство включает:</w:t>
      </w:r>
    </w:p>
    <w:p w14:paraId="F4100000">
      <w:pPr>
        <w:pStyle w:val="Style_2"/>
        <w:tabs>
          <w:tab w:leader="none" w:pos="1089" w:val="left"/>
        </w:tabs>
        <w:spacing w:line="276" w:lineRule="auto"/>
        <w:ind w:firstLine="454" w:left="0"/>
        <w:contextualSpacing w:val="1"/>
        <w:rPr>
          <w:sz w:val="28"/>
        </w:rPr>
      </w:pPr>
      <w:r>
        <w:rPr>
          <w:sz w:val="28"/>
        </w:rPr>
        <w:t xml:space="preserve">• </w:t>
      </w:r>
      <w:r>
        <w:rPr>
          <w:rStyle w:val="Style_81_ch"/>
          <w:sz w:val="28"/>
        </w:rPr>
        <w:t>тезис</w:t>
      </w:r>
      <w:r>
        <w:rPr>
          <w:sz w:val="28"/>
        </w:rPr>
        <w:t xml:space="preserve"> - суждение (утверждение), истинность которого доказывается;</w:t>
      </w:r>
    </w:p>
    <w:p w14:paraId="F5100000">
      <w:pPr>
        <w:pStyle w:val="Style_2"/>
        <w:tabs>
          <w:tab w:leader="none" w:pos="1089" w:val="left"/>
        </w:tabs>
        <w:spacing w:line="276" w:lineRule="auto"/>
        <w:ind w:firstLine="454" w:left="0"/>
        <w:contextualSpacing w:val="1"/>
        <w:rPr>
          <w:sz w:val="28"/>
        </w:rPr>
      </w:pPr>
      <w:r>
        <w:rPr>
          <w:sz w:val="28"/>
        </w:rPr>
        <w:t xml:space="preserve">• </w:t>
      </w:r>
      <w:r>
        <w:rPr>
          <w:rStyle w:val="Style_81_ch"/>
          <w:sz w:val="28"/>
        </w:rPr>
        <w:t>аргументы</w:t>
      </w:r>
      <w:r>
        <w:rPr>
          <w:sz w:val="28"/>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14:paraId="F6100000">
      <w:pPr>
        <w:pStyle w:val="Style_2"/>
        <w:tabs>
          <w:tab w:leader="none" w:pos="1094" w:val="left"/>
        </w:tabs>
        <w:spacing w:line="276" w:lineRule="auto"/>
        <w:ind w:firstLine="454" w:left="0"/>
        <w:contextualSpacing w:val="1"/>
        <w:rPr>
          <w:sz w:val="28"/>
        </w:rPr>
      </w:pPr>
      <w:r>
        <w:rPr>
          <w:sz w:val="28"/>
        </w:rPr>
        <w:t xml:space="preserve">• </w:t>
      </w:r>
      <w:r>
        <w:rPr>
          <w:rStyle w:val="Style_81_ch"/>
          <w:sz w:val="28"/>
        </w:rPr>
        <w:t>демонстрация</w:t>
      </w:r>
      <w:r>
        <w:rPr>
          <w:sz w:val="28"/>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14:paraId="F7100000">
      <w:pPr>
        <w:pStyle w:val="Style_2"/>
        <w:spacing w:line="276" w:lineRule="auto"/>
        <w:ind w:firstLine="454" w:left="0"/>
        <w:contextualSpacing w:val="1"/>
        <w:rPr>
          <w:sz w:val="28"/>
        </w:rPr>
      </w:pPr>
      <w:r>
        <w:rPr>
          <w:sz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14:paraId="F8100000">
      <w:pPr>
        <w:pStyle w:val="Style_56"/>
        <w:spacing w:after="120" w:before="240" w:line="276" w:lineRule="auto"/>
        <w:ind/>
        <w:jc w:val="center"/>
        <w:rPr>
          <w:rFonts w:ascii="Times New Roman" w:hAnsi="Times New Roman"/>
          <w:b w:val="1"/>
          <w:sz w:val="28"/>
        </w:rPr>
      </w:pPr>
      <w:r>
        <w:rPr>
          <w:rFonts w:ascii="Times New Roman" w:hAnsi="Times New Roman"/>
          <w:b w:val="1"/>
          <w:sz w:val="28"/>
        </w:rPr>
        <w:t>Рефлексия</w:t>
      </w:r>
    </w:p>
    <w:p w14:paraId="F9100000">
      <w:pPr>
        <w:pStyle w:val="Style_20"/>
        <w:spacing w:line="276" w:lineRule="auto"/>
        <w:ind w:firstLine="454" w:left="0"/>
        <w:rPr>
          <w:rFonts w:ascii="Times New Roman" w:hAnsi="Times New Roman"/>
          <w:sz w:val="28"/>
        </w:rPr>
      </w:pPr>
      <w:r>
        <w:rPr>
          <w:rStyle w:val="Style_22_ch"/>
          <w:rFonts w:ascii="Times New Roman" w:hAnsi="Times New Roman"/>
          <w:sz w:val="28"/>
        </w:rPr>
        <w:t>В наиболее широком значении</w:t>
      </w:r>
      <w:r>
        <w:rPr>
          <w:rStyle w:val="Style_82_ch"/>
          <w:sz w:val="28"/>
        </w:rPr>
        <w:t xml:space="preserve"> рефлексия рассматривается как специфически человеческая способность, которая</w:t>
      </w:r>
      <w:r>
        <w:rPr>
          <w:rStyle w:val="Style_84_ch"/>
          <w:sz w:val="28"/>
        </w:rPr>
        <w:t xml:space="preserve"> </w:t>
      </w:r>
      <w:r>
        <w:rPr>
          <w:rStyle w:val="Style_82_ch"/>
          <w:sz w:val="28"/>
        </w:rPr>
        <w:t>позволяет субъекту делать собственные мысли, эмоциональные состояния, действия и межличностные отношения</w:t>
      </w:r>
      <w:r>
        <w:rPr>
          <w:rStyle w:val="Style_84_ch"/>
          <w:sz w:val="28"/>
        </w:rPr>
        <w:t xml:space="preserve"> </w:t>
      </w:r>
      <w:r>
        <w:rPr>
          <w:rStyle w:val="Style_82_ch"/>
          <w:sz w:val="28"/>
        </w:rPr>
        <w:t>предметом специального рассмотрения (анализа и оценки)</w:t>
      </w:r>
      <w:r>
        <w:rPr>
          <w:rStyle w:val="Style_84_ch"/>
          <w:sz w:val="28"/>
        </w:rPr>
        <w:t xml:space="preserve"> </w:t>
      </w:r>
      <w:r>
        <w:rPr>
          <w:rStyle w:val="Style_82_ch"/>
          <w:sz w:val="28"/>
        </w:rPr>
        <w:t>и практического преобразования.</w:t>
      </w:r>
      <w:r>
        <w:rPr>
          <w:rStyle w:val="Style_22_ch"/>
          <w:rFonts w:ascii="Times New Roman" w:hAnsi="Times New Roman"/>
          <w:sz w:val="28"/>
        </w:rPr>
        <w:t xml:space="preserve"> Задача рефлексии - осознание внешнего и внутреннего опыта субъекта и его отражение</w:t>
      </w:r>
      <w:r>
        <w:rPr>
          <w:rStyle w:val="Style_85_ch"/>
          <w:sz w:val="28"/>
        </w:rPr>
        <w:t xml:space="preserve"> </w:t>
      </w:r>
      <w:r>
        <w:rPr>
          <w:rStyle w:val="Style_22_ch"/>
          <w:rFonts w:ascii="Times New Roman" w:hAnsi="Times New Roman"/>
          <w:sz w:val="28"/>
        </w:rPr>
        <w:t>в той или иной форме.</w:t>
      </w:r>
    </w:p>
    <w:p w14:paraId="FA100000">
      <w:pPr>
        <w:pStyle w:val="Style_2"/>
        <w:spacing w:line="276" w:lineRule="auto"/>
        <w:ind w:firstLine="759" w:left="0"/>
        <w:contextualSpacing w:val="1"/>
        <w:rPr>
          <w:sz w:val="28"/>
        </w:rPr>
      </w:pPr>
      <w:r>
        <w:rPr>
          <w:sz w:val="28"/>
        </w:rPr>
        <w:t>Выделяются</w:t>
      </w:r>
      <w:r>
        <w:rPr>
          <w:rStyle w:val="Style_81_ch"/>
          <w:sz w:val="28"/>
        </w:rPr>
        <w:t xml:space="preserve"> три основные сферы</w:t>
      </w:r>
      <w:r>
        <w:rPr>
          <w:sz w:val="28"/>
        </w:rPr>
        <w:t xml:space="preserve"> существования рефлексии. Во-первых, это</w:t>
      </w:r>
      <w:r>
        <w:rPr>
          <w:rStyle w:val="Style_81_ch"/>
          <w:sz w:val="28"/>
        </w:rPr>
        <w:t xml:space="preserve"> сфера коммуникации и кооперации,</w:t>
      </w:r>
      <w:r>
        <w:rPr>
          <w:sz w:val="28"/>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14:paraId="FB100000">
      <w:pPr>
        <w:pStyle w:val="Style_2"/>
        <w:spacing w:line="276" w:lineRule="auto"/>
        <w:ind w:firstLine="759" w:left="0"/>
        <w:contextualSpacing w:val="1"/>
        <w:rPr>
          <w:sz w:val="28"/>
        </w:rPr>
      </w:pPr>
      <w:r>
        <w:rPr>
          <w:sz w:val="28"/>
        </w:rPr>
        <w:t>Во-вторых, это</w:t>
      </w:r>
      <w:r>
        <w:rPr>
          <w:rStyle w:val="Style_81_ch"/>
          <w:sz w:val="28"/>
        </w:rPr>
        <w:t xml:space="preserve"> сфера мыслительных процессов,</w:t>
      </w:r>
      <w:r>
        <w:rPr>
          <w:sz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14:paraId="FC100000">
      <w:pPr>
        <w:pStyle w:val="Style_2"/>
        <w:spacing w:line="276" w:lineRule="auto"/>
        <w:ind w:firstLine="759" w:left="0"/>
        <w:contextualSpacing w:val="1"/>
        <w:rPr>
          <w:sz w:val="28"/>
        </w:rPr>
      </w:pPr>
      <w:r>
        <w:rPr>
          <w:sz w:val="28"/>
        </w:rPr>
        <w:t>В-третьих, это</w:t>
      </w:r>
      <w:r>
        <w:rPr>
          <w:rStyle w:val="Style_81_ch"/>
          <w:sz w:val="28"/>
        </w:rPr>
        <w:t xml:space="preserve"> сфера самосознания,</w:t>
      </w:r>
      <w:r>
        <w:rPr>
          <w:sz w:val="28"/>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FD100000">
      <w:pPr>
        <w:pStyle w:val="Style_2"/>
        <w:tabs>
          <w:tab w:leader="none" w:pos="634" w:val="left"/>
        </w:tabs>
        <w:spacing w:line="276" w:lineRule="auto"/>
        <w:ind w:firstLine="759" w:left="0"/>
        <w:contextualSpacing w:val="1"/>
        <w:rPr>
          <w:sz w:val="28"/>
        </w:rPr>
      </w:pPr>
      <w:r>
        <w:rPr>
          <w:sz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FE100000">
      <w:pPr>
        <w:pStyle w:val="Style_2"/>
        <w:tabs>
          <w:tab w:leader="none" w:pos="634" w:val="left"/>
        </w:tabs>
        <w:spacing w:line="276" w:lineRule="auto"/>
        <w:ind w:firstLine="759" w:left="0"/>
        <w:contextualSpacing w:val="1"/>
        <w:rPr>
          <w:sz w:val="28"/>
        </w:rPr>
      </w:pPr>
      <w:r>
        <w:rPr>
          <w:sz w:val="28"/>
        </w:rPr>
        <w:t>• понимание цели учебной деятельности (чему я научился на уроке? каких целей добился? чему можно было научиться ещё?);</w:t>
      </w:r>
    </w:p>
    <w:p w14:paraId="FF100000">
      <w:pPr>
        <w:pStyle w:val="Style_2"/>
        <w:tabs>
          <w:tab w:leader="none" w:pos="644" w:val="left"/>
        </w:tabs>
        <w:spacing w:line="276" w:lineRule="auto"/>
        <w:ind w:firstLine="759" w:left="0"/>
        <w:contextualSpacing w:val="1"/>
        <w:rPr>
          <w:sz w:val="28"/>
        </w:rPr>
      </w:pPr>
      <w:r>
        <w:rPr>
          <w:sz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00110000">
      <w:pPr>
        <w:pStyle w:val="Style_2"/>
        <w:spacing w:line="276" w:lineRule="auto"/>
        <w:ind w:firstLine="759" w:left="0"/>
        <w:contextualSpacing w:val="1"/>
        <w:rPr>
          <w:sz w:val="28"/>
        </w:rPr>
      </w:pPr>
      <w:r>
        <w:rPr>
          <w:sz w:val="28"/>
        </w:rPr>
        <w:t>Соответственно развитию рефлексии будет способствовать организация учебной деятельности, отвечающая следующим критериям:</w:t>
      </w:r>
    </w:p>
    <w:p w14:paraId="01110000">
      <w:pPr>
        <w:pStyle w:val="Style_2"/>
        <w:tabs>
          <w:tab w:leader="none" w:pos="634" w:val="left"/>
        </w:tabs>
        <w:spacing w:line="276" w:lineRule="auto"/>
        <w:ind w:firstLine="759" w:left="0"/>
        <w:contextualSpacing w:val="1"/>
        <w:rPr>
          <w:sz w:val="28"/>
        </w:rPr>
      </w:pPr>
      <w:r>
        <w:rPr>
          <w:sz w:val="28"/>
        </w:rPr>
        <w:t>• постановка всякой новой задачи как задачи с недостающими данными;</w:t>
      </w:r>
    </w:p>
    <w:p w14:paraId="02110000">
      <w:pPr>
        <w:pStyle w:val="Style_2"/>
        <w:tabs>
          <w:tab w:leader="none" w:pos="631" w:val="left"/>
        </w:tabs>
        <w:spacing w:line="276" w:lineRule="auto"/>
        <w:ind w:firstLine="759" w:left="0"/>
        <w:contextualSpacing w:val="1"/>
        <w:rPr>
          <w:sz w:val="28"/>
        </w:rPr>
      </w:pPr>
      <w:r>
        <w:rPr>
          <w:sz w:val="28"/>
        </w:rPr>
        <w:t>• анализ наличия способов и средств выполнения задачи;</w:t>
      </w:r>
    </w:p>
    <w:p w14:paraId="03110000">
      <w:pPr>
        <w:pStyle w:val="Style_2"/>
        <w:tabs>
          <w:tab w:leader="none" w:pos="631" w:val="left"/>
        </w:tabs>
        <w:spacing w:line="276" w:lineRule="auto"/>
        <w:ind w:firstLine="759" w:left="0"/>
        <w:contextualSpacing w:val="1"/>
        <w:rPr>
          <w:sz w:val="28"/>
        </w:rPr>
      </w:pPr>
      <w:r>
        <w:rPr>
          <w:sz w:val="28"/>
        </w:rPr>
        <w:t>• оценка своей готовности к решению проблемы;</w:t>
      </w:r>
    </w:p>
    <w:p w14:paraId="04110000">
      <w:pPr>
        <w:pStyle w:val="Style_2"/>
        <w:tabs>
          <w:tab w:leader="none" w:pos="634" w:val="left"/>
        </w:tabs>
        <w:spacing w:line="276" w:lineRule="auto"/>
        <w:ind w:firstLine="759" w:left="0"/>
        <w:contextualSpacing w:val="1"/>
        <w:rPr>
          <w:sz w:val="28"/>
        </w:rPr>
      </w:pPr>
      <w:r>
        <w:rPr>
          <w:sz w:val="28"/>
        </w:rPr>
        <w:t>• самостоятельный поиск недостающей информации в любом «хранилище» (учебнике, справочнике, книге, у учителя);</w:t>
      </w:r>
    </w:p>
    <w:p w14:paraId="05110000">
      <w:pPr>
        <w:pStyle w:val="Style_2"/>
        <w:tabs>
          <w:tab w:leader="none" w:pos="644" w:val="left"/>
        </w:tabs>
        <w:spacing w:line="276" w:lineRule="auto"/>
        <w:ind w:firstLine="759" w:left="0"/>
        <w:contextualSpacing w:val="1"/>
        <w:rPr>
          <w:sz w:val="28"/>
        </w:rPr>
      </w:pPr>
      <w:r>
        <w:rPr>
          <w:sz w:val="28"/>
        </w:rPr>
        <w:t>• самостоятельное изобретение недостающего способа действия (практически это перевод учебной задачи в творческую).</w:t>
      </w:r>
    </w:p>
    <w:p w14:paraId="06110000">
      <w:pPr>
        <w:pStyle w:val="Style_2"/>
        <w:spacing w:line="276" w:lineRule="auto"/>
        <w:ind w:firstLine="759" w:left="0"/>
        <w:contextualSpacing w:val="1"/>
        <w:rPr>
          <w:sz w:val="28"/>
        </w:rPr>
      </w:pPr>
      <w:r>
        <w:rPr>
          <w:sz w:val="28"/>
        </w:rPr>
        <w:t>Формирование у школьников привычки к</w:t>
      </w:r>
      <w:r>
        <w:rPr>
          <w:rStyle w:val="Style_81_ch"/>
          <w:sz w:val="28"/>
        </w:rPr>
        <w:t xml:space="preserve"> систематическому развёрнутому словесному разъяснению всех совершаемых действий</w:t>
      </w:r>
      <w:r>
        <w:rPr>
          <w:sz w:val="28"/>
        </w:rPr>
        <w:t xml:space="preserve"> (а это возможно только в условиях совместной деятельности или учебного сотрудничества) способствует возникновению</w:t>
      </w:r>
      <w:r>
        <w:rPr>
          <w:rStyle w:val="Style_81_ch"/>
          <w:sz w:val="28"/>
        </w:rPr>
        <w:t xml:space="preserve"> рефлексии,</w:t>
      </w:r>
      <w:r>
        <w:rPr>
          <w:sz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Pr>
          <w:rStyle w:val="Style_81_ch"/>
          <w:sz w:val="28"/>
        </w:rPr>
        <w:t xml:space="preserve"> рефлексия.</w:t>
      </w:r>
      <w:r>
        <w:rPr>
          <w:sz w:val="28"/>
        </w:rPr>
        <w:t xml:space="preserve"> В конечном счёте рефлексия даёт возможность человеку определять подлинные</w:t>
      </w:r>
      <w:r>
        <w:rPr>
          <w:rStyle w:val="Style_81_ch"/>
          <w:sz w:val="28"/>
        </w:rPr>
        <w:t xml:space="preserve"> основания</w:t>
      </w:r>
      <w:r>
        <w:rPr>
          <w:sz w:val="28"/>
        </w:rPr>
        <w:t xml:space="preserve"> собственных действий при решении задач.</w:t>
      </w:r>
    </w:p>
    <w:p w14:paraId="07110000">
      <w:pPr>
        <w:pStyle w:val="Style_2"/>
        <w:spacing w:line="276" w:lineRule="auto"/>
        <w:ind w:firstLine="759" w:left="0"/>
        <w:contextualSpacing w:val="1"/>
        <w:rPr>
          <w:sz w:val="28"/>
        </w:rPr>
      </w:pPr>
      <w:r>
        <w:rPr>
          <w:sz w:val="28"/>
        </w:rPr>
        <w:t>В</w:t>
      </w:r>
      <w:r>
        <w:rPr>
          <w:rStyle w:val="Style_81_ch"/>
          <w:sz w:val="28"/>
        </w:rPr>
        <w:t xml:space="preserve"> процессе совместной коллективно-распределённой деятельности</w:t>
      </w:r>
      <w:r>
        <w:rPr>
          <w:sz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14:paraId="08110000">
      <w:pPr>
        <w:pStyle w:val="Style_2"/>
        <w:spacing w:line="276" w:lineRule="auto"/>
        <w:ind w:firstLine="759" w:left="0"/>
        <w:contextualSpacing w:val="1"/>
        <w:rPr>
          <w:sz w:val="28"/>
        </w:rPr>
      </w:pPr>
      <w:r>
        <w:rPr>
          <w:rStyle w:val="Style_81_ch"/>
          <w:sz w:val="28"/>
        </w:rPr>
        <w:t>Кооперация со сверстниками</w:t>
      </w:r>
      <w:r>
        <w:rPr>
          <w:sz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w:t>
      </w:r>
      <w:r>
        <w:rPr>
          <w:sz w:val="28"/>
        </w:rPr>
        <w:t> </w:t>
      </w:r>
      <w:r>
        <w:rPr>
          <w:sz w:val="28"/>
        </w:rPr>
        <w:t>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14:paraId="09110000">
      <w:pPr>
        <w:pStyle w:val="Style_2"/>
        <w:spacing w:line="276" w:lineRule="auto"/>
        <w:ind w:firstLine="759" w:left="0"/>
        <w:contextualSpacing w:val="1"/>
        <w:rPr>
          <w:sz w:val="28"/>
        </w:rPr>
      </w:pPr>
      <w:r>
        <w:rPr>
          <w:rStyle w:val="Style_81_ch"/>
          <w:sz w:val="28"/>
        </w:rPr>
        <w:t>Коммуникативная деятельность в рамках специально организованного учебного сотрудничества</w:t>
      </w:r>
      <w:r>
        <w:rPr>
          <w:sz w:val="28"/>
        </w:rPr>
        <w:t xml:space="preserve"> учеников со взрослыми и сверстниками сопровождается яркими</w:t>
      </w:r>
      <w:r>
        <w:rPr>
          <w:rStyle w:val="Style_81_ch"/>
          <w:sz w:val="28"/>
        </w:rPr>
        <w:t xml:space="preserve"> эмоциональными</w:t>
      </w:r>
      <w:r>
        <w:rPr>
          <w:rStyle w:val="Style_86_ch"/>
          <w:sz w:val="28"/>
        </w:rPr>
        <w:t xml:space="preserve"> </w:t>
      </w:r>
      <w:r>
        <w:rPr>
          <w:sz w:val="28"/>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Pr>
          <w:rStyle w:val="Style_81_ch"/>
          <w:sz w:val="28"/>
        </w:rPr>
        <w:t xml:space="preserve"> эмпатического</w:t>
      </w:r>
      <w:r>
        <w:rPr>
          <w:sz w:val="28"/>
        </w:rPr>
        <w:t xml:space="preserve"> отношения друг к другу.</w:t>
      </w:r>
      <w:bookmarkStart w:id="27" w:name="bookmark190"/>
      <w:bookmarkEnd w:id="27"/>
    </w:p>
    <w:p w14:paraId="0A110000">
      <w:pPr>
        <w:pStyle w:val="Style_2"/>
        <w:spacing w:line="276" w:lineRule="auto"/>
        <w:ind w:firstLine="759" w:left="0"/>
        <w:contextualSpacing w:val="1"/>
        <w:rPr>
          <w:sz w:val="28"/>
        </w:rPr>
      </w:pPr>
    </w:p>
    <w:p w14:paraId="0B110000">
      <w:pPr>
        <w:pStyle w:val="Style_2"/>
        <w:spacing w:line="276" w:lineRule="auto"/>
        <w:ind w:firstLine="759" w:left="0"/>
        <w:contextualSpacing w:val="1"/>
        <w:jc w:val="center"/>
        <w:rPr>
          <w:i w:val="1"/>
          <w:sz w:val="28"/>
        </w:rPr>
      </w:pPr>
      <w:r>
        <w:rPr>
          <w:rStyle w:val="Style_87_ch"/>
          <w:i w:val="0"/>
          <w:sz w:val="28"/>
        </w:rPr>
        <w:t>Педагогическое общение</w:t>
      </w:r>
    </w:p>
    <w:p w14:paraId="0C110000">
      <w:pPr>
        <w:pStyle w:val="Style_2"/>
        <w:spacing w:line="276" w:lineRule="auto"/>
        <w:ind w:firstLine="759" w:left="0"/>
        <w:contextualSpacing w:val="1"/>
        <w:rPr>
          <w:sz w:val="28"/>
        </w:rPr>
      </w:pPr>
      <w:r>
        <w:rPr>
          <w:sz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14:paraId="0D110000">
      <w:pPr>
        <w:pStyle w:val="Style_2"/>
        <w:spacing w:line="276" w:lineRule="auto"/>
        <w:ind w:firstLine="759" w:left="0"/>
        <w:contextualSpacing w:val="1"/>
        <w:rPr>
          <w:sz w:val="28"/>
        </w:rPr>
      </w:pPr>
      <w:r>
        <w:rPr>
          <w:sz w:val="28"/>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14:paraId="0E110000">
      <w:pPr>
        <w:pStyle w:val="Style_2"/>
        <w:spacing w:line="276" w:lineRule="auto"/>
        <w:ind w:firstLine="759" w:left="0"/>
        <w:contextualSpacing w:val="1"/>
        <w:rPr>
          <w:sz w:val="28"/>
        </w:rPr>
      </w:pPr>
      <w:r>
        <w:rPr>
          <w:sz w:val="28"/>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0F110000">
      <w:pPr>
        <w:spacing w:line="276" w:lineRule="auto"/>
        <w:ind/>
        <w:rPr>
          <w:b w:val="1"/>
          <w:sz w:val="28"/>
        </w:rPr>
      </w:pPr>
    </w:p>
    <w:p w14:paraId="10110000">
      <w:pPr>
        <w:spacing w:line="276" w:lineRule="auto"/>
        <w:ind/>
        <w:jc w:val="center"/>
        <w:rPr>
          <w:b w:val="1"/>
          <w:sz w:val="28"/>
        </w:rPr>
      </w:pPr>
      <w:r>
        <w:rPr>
          <w:b w:val="1"/>
          <w:sz w:val="28"/>
        </w:rPr>
        <w:t>2.1.9. Система оценки деятельности образовательного учреждения по формированию и развитию универсальных учебных действий у обучающихся</w:t>
      </w:r>
    </w:p>
    <w:p w14:paraId="11110000">
      <w:pPr>
        <w:pStyle w:val="Style_56"/>
        <w:spacing w:after="120" w:before="240" w:line="276" w:lineRule="auto"/>
        <w:ind/>
        <w:jc w:val="both"/>
        <w:rPr>
          <w:rFonts w:ascii="Times New Roman" w:hAnsi="Times New Roman"/>
          <w:sz w:val="28"/>
        </w:rPr>
      </w:pPr>
      <w:r>
        <w:rPr>
          <w:rFonts w:ascii="Times New Roman" w:hAnsi="Times New Roman"/>
          <w:sz w:val="28"/>
        </w:rPr>
        <w:t>При оценке формирования учебной деятельности учитывается возрастная специфика, заключающаяся в постепенном переходе от совместной к совместно-разделенной (в младшем подростковом возрасте) к самостоятельной деятельности с элементами самообразования и самовоспитания (в младшем подростковом и старшем подростковом возрасте)</w:t>
      </w:r>
    </w:p>
    <w:p w14:paraId="12110000">
      <w:pPr>
        <w:pStyle w:val="Style_56"/>
        <w:spacing w:after="120" w:before="240" w:line="276" w:lineRule="auto"/>
        <w:ind/>
        <w:jc w:val="center"/>
        <w:rPr>
          <w:rFonts w:ascii="Times New Roman" w:hAnsi="Times New Roman"/>
          <w:b w:val="1"/>
          <w:sz w:val="28"/>
        </w:rPr>
      </w:pPr>
      <w:r>
        <w:rPr>
          <w:rFonts w:ascii="Times New Roman" w:hAnsi="Times New Roman"/>
          <w:b w:val="1"/>
          <w:sz w:val="28"/>
        </w:rPr>
        <w:t>Модель оценки уровня сформированности  учебной деятельности</w:t>
      </w:r>
    </w:p>
    <w:tbl>
      <w:tblPr>
        <w:tblStyle w:val="Style_57"/>
        <w:tblInd w:type="dxa" w:w="-6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423"/>
        <w:gridCol w:w="32"/>
        <w:gridCol w:w="1422"/>
        <w:gridCol w:w="32"/>
        <w:gridCol w:w="1422"/>
        <w:gridCol w:w="32"/>
        <w:gridCol w:w="1190"/>
        <w:gridCol w:w="32"/>
        <w:gridCol w:w="1057"/>
        <w:gridCol w:w="1190"/>
        <w:gridCol w:w="926"/>
        <w:gridCol w:w="36"/>
        <w:gridCol w:w="1020"/>
      </w:tblGrid>
      <w:tr>
        <w:trPr>
          <w:trHeight w:hRule="atLeast" w:val="483"/>
        </w:trPr>
        <w:tc>
          <w:tcPr>
            <w:tcW w:type="dxa" w:w="1423"/>
            <w:vMerge w:val="restart"/>
            <w:tcBorders>
              <w:top w:color="000000" w:sz="4" w:val="single"/>
              <w:left w:color="000000" w:sz="4" w:val="single"/>
              <w:bottom w:color="000000" w:sz="4" w:val="single"/>
              <w:right w:color="000000" w:sz="4" w:val="single"/>
            </w:tcBorders>
          </w:tcPr>
          <w:p w14:paraId="13110000">
            <w:pPr>
              <w:pStyle w:val="Style_56"/>
              <w:spacing w:after="120" w:before="240" w:line="276" w:lineRule="auto"/>
              <w:ind/>
              <w:jc w:val="center"/>
              <w:rPr>
                <w:rFonts w:ascii="Times New Roman" w:hAnsi="Times New Roman"/>
                <w:b w:val="1"/>
                <w:i w:val="1"/>
              </w:rPr>
            </w:pPr>
            <w:r>
              <w:rPr>
                <w:rFonts w:ascii="Times New Roman" w:hAnsi="Times New Roman"/>
                <w:b w:val="1"/>
                <w:i w:val="1"/>
              </w:rPr>
              <w:t>Регулятивные действия</w:t>
            </w:r>
          </w:p>
        </w:tc>
        <w:tc>
          <w:tcPr>
            <w:tcW w:type="dxa" w:w="2907"/>
            <w:gridSpan w:val="4"/>
            <w:tcBorders>
              <w:top w:color="000000" w:sz="4" w:val="single"/>
              <w:left w:color="000000" w:sz="4" w:val="single"/>
              <w:bottom w:color="000000" w:sz="4" w:val="single"/>
              <w:right w:color="000000" w:sz="4" w:val="single"/>
            </w:tcBorders>
          </w:tcPr>
          <w:p w14:paraId="14110000">
            <w:pPr>
              <w:pStyle w:val="Style_56"/>
              <w:spacing w:after="120" w:before="240" w:line="276" w:lineRule="auto"/>
              <w:ind/>
              <w:jc w:val="center"/>
              <w:rPr>
                <w:rFonts w:ascii="Times New Roman" w:hAnsi="Times New Roman"/>
                <w:b w:val="1"/>
                <w:i w:val="1"/>
              </w:rPr>
            </w:pPr>
            <w:r>
              <w:rPr>
                <w:rFonts w:ascii="Times New Roman" w:hAnsi="Times New Roman"/>
                <w:b w:val="1"/>
                <w:i w:val="1"/>
              </w:rPr>
              <w:t>Познавательные действия</w:t>
            </w:r>
          </w:p>
        </w:tc>
        <w:tc>
          <w:tcPr>
            <w:tcW w:type="dxa" w:w="1221"/>
            <w:gridSpan w:val="2"/>
            <w:vMerge w:val="restart"/>
            <w:tcBorders>
              <w:top w:color="000000" w:sz="4" w:val="single"/>
              <w:left w:color="000000" w:sz="4" w:val="single"/>
              <w:bottom w:color="000000" w:sz="4" w:val="single"/>
              <w:right w:color="000000" w:sz="4" w:val="single"/>
            </w:tcBorders>
          </w:tcPr>
          <w:p w14:paraId="15110000">
            <w:pPr>
              <w:pStyle w:val="Style_56"/>
              <w:spacing w:after="120" w:before="240" w:line="276" w:lineRule="auto"/>
              <w:ind/>
              <w:jc w:val="center"/>
              <w:rPr>
                <w:rFonts w:ascii="Times New Roman" w:hAnsi="Times New Roman"/>
                <w:b w:val="1"/>
                <w:i w:val="1"/>
              </w:rPr>
            </w:pPr>
            <w:r>
              <w:rPr>
                <w:rFonts w:ascii="Times New Roman" w:hAnsi="Times New Roman"/>
                <w:b w:val="1"/>
                <w:i w:val="1"/>
              </w:rPr>
              <w:t>Коммуникативные действия</w:t>
            </w:r>
          </w:p>
        </w:tc>
        <w:tc>
          <w:tcPr>
            <w:tcW w:type="dxa" w:w="4260"/>
            <w:gridSpan w:val="6"/>
            <w:tcBorders>
              <w:top w:color="000000" w:sz="4" w:val="single"/>
              <w:left w:color="000000" w:sz="4" w:val="single"/>
              <w:bottom w:color="000000" w:sz="4" w:val="single"/>
              <w:right w:color="000000" w:sz="4" w:val="single"/>
            </w:tcBorders>
          </w:tcPr>
          <w:p w14:paraId="16110000">
            <w:pPr>
              <w:pStyle w:val="Style_56"/>
              <w:spacing w:after="120" w:before="240" w:line="276" w:lineRule="auto"/>
              <w:ind/>
              <w:jc w:val="center"/>
              <w:rPr>
                <w:rFonts w:ascii="Times New Roman" w:hAnsi="Times New Roman"/>
                <w:b w:val="1"/>
                <w:i w:val="1"/>
              </w:rPr>
            </w:pPr>
            <w:r>
              <w:rPr>
                <w:rFonts w:ascii="Times New Roman" w:hAnsi="Times New Roman"/>
                <w:b w:val="1"/>
                <w:i w:val="1"/>
              </w:rPr>
              <w:t>Личностные</w:t>
            </w:r>
          </w:p>
        </w:tc>
      </w:tr>
      <w:tr>
        <w:tc>
          <w:tcPr>
            <w:tcW w:type="dxa" w:w="1423"/>
            <w:gridSpan w:val="1"/>
            <w:vMerge w:val="continue"/>
            <w:tcBorders>
              <w:top w:color="000000" w:sz="4" w:val="single"/>
              <w:left w:color="000000" w:sz="4" w:val="single"/>
              <w:bottom w:color="000000" w:sz="4" w:val="single"/>
              <w:right w:color="000000" w:sz="4" w:val="single"/>
            </w:tcBorders>
          </w:tcPr>
          <w:p/>
        </w:tc>
        <w:tc>
          <w:tcPr>
            <w:tcW w:type="dxa" w:w="1453"/>
            <w:gridSpan w:val="2"/>
            <w:tcBorders>
              <w:top w:color="000000" w:sz="4" w:val="single"/>
              <w:left w:color="000000" w:sz="4" w:val="single"/>
              <w:bottom w:color="000000" w:sz="4" w:val="single"/>
              <w:right w:color="000000" w:sz="4" w:val="single"/>
            </w:tcBorders>
          </w:tcPr>
          <w:p w14:paraId="17110000">
            <w:pPr>
              <w:pStyle w:val="Style_56"/>
              <w:spacing w:line="276" w:lineRule="auto"/>
              <w:ind/>
              <w:jc w:val="center"/>
              <w:rPr>
                <w:rFonts w:ascii="Times New Roman" w:hAnsi="Times New Roman"/>
                <w:b w:val="1"/>
                <w:i w:val="1"/>
              </w:rPr>
            </w:pPr>
            <w:r>
              <w:rPr>
                <w:rFonts w:ascii="Times New Roman" w:hAnsi="Times New Roman"/>
                <w:b w:val="1"/>
                <w:i w:val="1"/>
              </w:rPr>
              <w:t>Обще</w:t>
            </w:r>
          </w:p>
          <w:p w14:paraId="18110000">
            <w:pPr>
              <w:pStyle w:val="Style_56"/>
              <w:spacing w:line="276" w:lineRule="auto"/>
              <w:ind/>
              <w:jc w:val="center"/>
              <w:rPr>
                <w:rFonts w:ascii="Times New Roman" w:hAnsi="Times New Roman"/>
                <w:b w:val="1"/>
                <w:i w:val="1"/>
              </w:rPr>
            </w:pPr>
            <w:r>
              <w:rPr>
                <w:rFonts w:ascii="Times New Roman" w:hAnsi="Times New Roman"/>
                <w:b w:val="1"/>
                <w:i w:val="1"/>
              </w:rPr>
              <w:t>учебные</w:t>
            </w:r>
          </w:p>
        </w:tc>
        <w:tc>
          <w:tcPr>
            <w:tcW w:type="dxa" w:w="1453"/>
            <w:gridSpan w:val="2"/>
            <w:tcBorders>
              <w:top w:color="000000" w:sz="4" w:val="single"/>
              <w:left w:color="000000" w:sz="4" w:val="single"/>
              <w:bottom w:color="000000" w:sz="4" w:val="single"/>
              <w:right w:color="000000" w:sz="4" w:val="single"/>
            </w:tcBorders>
          </w:tcPr>
          <w:p w14:paraId="19110000">
            <w:pPr>
              <w:pStyle w:val="Style_56"/>
              <w:spacing w:line="276" w:lineRule="auto"/>
              <w:ind/>
              <w:jc w:val="center"/>
              <w:rPr>
                <w:rFonts w:ascii="Times New Roman" w:hAnsi="Times New Roman"/>
                <w:b w:val="1"/>
                <w:i w:val="1"/>
              </w:rPr>
            </w:pPr>
            <w:r>
              <w:rPr>
                <w:rFonts w:ascii="Times New Roman" w:hAnsi="Times New Roman"/>
                <w:b w:val="1"/>
                <w:i w:val="1"/>
              </w:rPr>
              <w:t>Логические</w:t>
            </w:r>
          </w:p>
        </w:tc>
        <w:tc>
          <w:tcPr>
            <w:tcW w:type="dxa" w:w="1221"/>
            <w:gridSpan w:val="2"/>
            <w:vMerge w:val="continue"/>
            <w:tcBorders>
              <w:top w:color="000000" w:sz="4" w:val="single"/>
              <w:left w:color="000000" w:sz="4" w:val="single"/>
              <w:bottom w:color="000000" w:sz="4" w:val="single"/>
              <w:right w:color="000000" w:sz="4" w:val="single"/>
            </w:tcBorders>
          </w:tcPr>
          <w:p/>
        </w:tc>
        <w:tc>
          <w:tcPr>
            <w:tcW w:type="dxa" w:w="1089"/>
            <w:gridSpan w:val="2"/>
            <w:tcBorders>
              <w:top w:color="000000" w:sz="4" w:val="single"/>
              <w:left w:color="000000" w:sz="4" w:val="single"/>
              <w:bottom w:color="000000" w:sz="4" w:val="single"/>
              <w:right w:color="000000" w:sz="4" w:val="single"/>
            </w:tcBorders>
          </w:tcPr>
          <w:p w14:paraId="1A110000">
            <w:pPr>
              <w:pStyle w:val="Style_56"/>
              <w:spacing w:line="276" w:lineRule="auto"/>
              <w:ind/>
              <w:jc w:val="center"/>
              <w:rPr>
                <w:rFonts w:ascii="Times New Roman" w:hAnsi="Times New Roman"/>
                <w:b w:val="1"/>
                <w:i w:val="1"/>
              </w:rPr>
            </w:pPr>
            <w:r>
              <w:rPr>
                <w:rFonts w:ascii="Times New Roman" w:hAnsi="Times New Roman"/>
                <w:b w:val="1"/>
                <w:i w:val="1"/>
              </w:rPr>
              <w:t>Мотивация</w:t>
            </w:r>
            <w:r>
              <w:rPr>
                <w:rFonts w:ascii="Times New Roman" w:hAnsi="Times New Roman"/>
                <w:b w:val="1"/>
                <w:i w:val="1"/>
              </w:rPr>
              <w:t xml:space="preserve"> </w:t>
            </w:r>
          </w:p>
        </w:tc>
        <w:tc>
          <w:tcPr>
            <w:tcW w:type="dxa" w:w="1190"/>
            <w:tcBorders>
              <w:top w:color="000000" w:sz="4" w:val="single"/>
              <w:left w:color="000000" w:sz="4" w:val="single"/>
              <w:bottom w:color="000000" w:sz="4" w:val="single"/>
              <w:right w:color="000000" w:sz="4" w:val="single"/>
            </w:tcBorders>
          </w:tcPr>
          <w:p w14:paraId="1B110000">
            <w:pPr>
              <w:pStyle w:val="Style_56"/>
              <w:spacing w:line="276" w:lineRule="auto"/>
              <w:ind/>
              <w:jc w:val="center"/>
              <w:rPr>
                <w:rFonts w:ascii="Times New Roman" w:hAnsi="Times New Roman"/>
                <w:b w:val="1"/>
                <w:i w:val="1"/>
              </w:rPr>
            </w:pPr>
            <w:r>
              <w:rPr>
                <w:rFonts w:ascii="Times New Roman" w:hAnsi="Times New Roman"/>
                <w:b w:val="1"/>
                <w:i w:val="1"/>
              </w:rPr>
              <w:t>Профессиональное самоопределение</w:t>
            </w:r>
          </w:p>
        </w:tc>
        <w:tc>
          <w:tcPr>
            <w:tcW w:type="dxa" w:w="962"/>
            <w:gridSpan w:val="2"/>
            <w:tcBorders>
              <w:top w:color="000000" w:sz="4" w:val="single"/>
              <w:left w:color="000000" w:sz="4" w:val="single"/>
              <w:bottom w:color="000000" w:sz="4" w:val="single"/>
              <w:right w:color="000000" w:sz="4" w:val="single"/>
            </w:tcBorders>
          </w:tcPr>
          <w:p w14:paraId="1C110000">
            <w:pPr>
              <w:pStyle w:val="Style_56"/>
              <w:spacing w:line="276" w:lineRule="auto"/>
              <w:ind/>
              <w:jc w:val="center"/>
              <w:rPr>
                <w:rFonts w:ascii="Times New Roman" w:hAnsi="Times New Roman"/>
                <w:b w:val="1"/>
                <w:i w:val="1"/>
              </w:rPr>
            </w:pPr>
            <w:r>
              <w:rPr>
                <w:rFonts w:ascii="Times New Roman" w:hAnsi="Times New Roman"/>
                <w:b w:val="1"/>
                <w:i w:val="1"/>
              </w:rPr>
              <w:t>Взаимодействие в коллективе</w:t>
            </w:r>
          </w:p>
        </w:tc>
        <w:tc>
          <w:tcPr>
            <w:tcW w:type="dxa" w:w="1020"/>
            <w:tcBorders>
              <w:top w:color="000000" w:sz="4" w:val="single"/>
              <w:left w:color="000000" w:sz="4" w:val="single"/>
              <w:bottom w:color="000000" w:sz="4" w:val="single"/>
              <w:right w:color="000000" w:sz="4" w:val="single"/>
            </w:tcBorders>
          </w:tcPr>
          <w:p w14:paraId="1D110000">
            <w:pPr>
              <w:pStyle w:val="Style_56"/>
              <w:spacing w:line="276" w:lineRule="auto"/>
              <w:ind/>
              <w:jc w:val="center"/>
              <w:rPr>
                <w:rFonts w:ascii="Times New Roman" w:hAnsi="Times New Roman"/>
                <w:b w:val="1"/>
                <w:i w:val="1"/>
              </w:rPr>
            </w:pPr>
            <w:r>
              <w:rPr>
                <w:rFonts w:ascii="Times New Roman" w:hAnsi="Times New Roman"/>
                <w:b w:val="1"/>
                <w:i w:val="1"/>
              </w:rPr>
              <w:t>Ценностное самоопределение</w:t>
            </w:r>
          </w:p>
        </w:tc>
      </w:tr>
      <w:tr>
        <w:tc>
          <w:tcPr>
            <w:tcW w:type="dxa" w:w="1423"/>
            <w:tcBorders>
              <w:top w:color="000000" w:sz="4" w:val="single"/>
              <w:left w:color="000000" w:sz="4" w:val="single"/>
              <w:bottom w:color="000000" w:sz="4" w:val="single"/>
              <w:right w:color="000000" w:sz="4" w:val="single"/>
            </w:tcBorders>
          </w:tcPr>
          <w:p w14:paraId="1E110000">
            <w:pPr>
              <w:pStyle w:val="Style_56"/>
              <w:spacing w:after="120" w:before="240" w:line="276" w:lineRule="auto"/>
              <w:ind/>
              <w:rPr>
                <w:rFonts w:ascii="Times New Roman" w:hAnsi="Times New Roman"/>
                <w:b w:val="1"/>
                <w:i w:val="1"/>
                <w:sz w:val="22"/>
              </w:rPr>
            </w:pPr>
            <w:r>
              <w:rPr>
                <w:rFonts w:ascii="Times New Roman" w:hAnsi="Times New Roman"/>
                <w:b w:val="1"/>
                <w:i w:val="1"/>
                <w:sz w:val="22"/>
              </w:rPr>
              <w:t xml:space="preserve">Диагностика развития производится путем  экспертной оценки видов оказываемой помощи и уровня произвольности действия </w:t>
            </w:r>
          </w:p>
        </w:tc>
        <w:tc>
          <w:tcPr>
            <w:tcW w:type="dxa" w:w="1453"/>
            <w:gridSpan w:val="2"/>
            <w:tcBorders>
              <w:top w:color="000000" w:sz="4" w:val="single"/>
              <w:left w:color="000000" w:sz="4" w:val="single"/>
              <w:bottom w:color="000000" w:sz="4" w:val="single"/>
              <w:right w:color="000000" w:sz="4" w:val="single"/>
            </w:tcBorders>
          </w:tcPr>
          <w:p w14:paraId="1F110000">
            <w:pPr>
              <w:pStyle w:val="Style_56"/>
              <w:spacing w:after="120" w:before="240" w:line="276" w:lineRule="auto"/>
              <w:ind/>
              <w:rPr>
                <w:rFonts w:ascii="Times New Roman" w:hAnsi="Times New Roman"/>
                <w:b w:val="1"/>
                <w:i w:val="1"/>
                <w:sz w:val="22"/>
              </w:rPr>
            </w:pPr>
            <w:r>
              <w:rPr>
                <w:rFonts w:ascii="Times New Roman" w:hAnsi="Times New Roman"/>
                <w:b w:val="1"/>
                <w:i w:val="1"/>
                <w:sz w:val="22"/>
              </w:rPr>
              <w:t>Используются показатели скорости чтения в совокупности с показателями уровня усвоения текста ( в том числе услышанного), проводится диагностика умений работать с текстом  9составление плана, конспекта, выделение ключевых слов)</w:t>
            </w:r>
          </w:p>
        </w:tc>
        <w:tc>
          <w:tcPr>
            <w:tcW w:type="dxa" w:w="1453"/>
            <w:gridSpan w:val="2"/>
            <w:tcBorders>
              <w:top w:color="000000" w:sz="4" w:val="single"/>
              <w:left w:color="000000" w:sz="4" w:val="single"/>
              <w:bottom w:color="000000" w:sz="4" w:val="single"/>
              <w:right w:color="000000" w:sz="4" w:val="single"/>
            </w:tcBorders>
          </w:tcPr>
          <w:p w14:paraId="20110000">
            <w:pPr>
              <w:pStyle w:val="Style_56"/>
              <w:spacing w:after="120" w:before="240" w:line="276" w:lineRule="auto"/>
              <w:ind/>
              <w:rPr>
                <w:rFonts w:ascii="Times New Roman" w:hAnsi="Times New Roman"/>
                <w:b w:val="1"/>
                <w:i w:val="1"/>
                <w:sz w:val="22"/>
              </w:rPr>
            </w:pPr>
            <w:r>
              <w:rPr>
                <w:rFonts w:ascii="Times New Roman" w:hAnsi="Times New Roman"/>
                <w:b w:val="1"/>
                <w:i w:val="1"/>
                <w:sz w:val="22"/>
              </w:rPr>
              <w:t>Сформированность этих навыков напрямую связана с уровнем развития таких мыслительных операций, как анализ, синтез, сравнение, обобщение, классификация. Соответственно, для диагностики мы используем психологические тесты  на развитие перечисленных мыслительных операций: простые аналогии, прогрессивные матрицы Равена, выделение существенных признаков, исключение лишнего</w:t>
            </w:r>
          </w:p>
        </w:tc>
        <w:tc>
          <w:tcPr>
            <w:tcW w:type="dxa" w:w="1221"/>
            <w:gridSpan w:val="2"/>
            <w:tcBorders>
              <w:top w:color="000000" w:sz="4" w:val="single"/>
              <w:left w:color="000000" w:sz="4" w:val="single"/>
              <w:bottom w:color="000000" w:sz="4" w:val="single"/>
              <w:right w:color="000000" w:sz="4" w:val="single"/>
            </w:tcBorders>
          </w:tcPr>
          <w:p w14:paraId="21110000">
            <w:pPr>
              <w:pStyle w:val="Style_56"/>
              <w:spacing w:after="120" w:before="240" w:line="276" w:lineRule="auto"/>
              <w:ind/>
              <w:rPr>
                <w:rFonts w:ascii="Times New Roman" w:hAnsi="Times New Roman"/>
                <w:b w:val="1"/>
                <w:i w:val="1"/>
                <w:sz w:val="22"/>
              </w:rPr>
            </w:pPr>
            <w:r>
              <w:rPr>
                <w:rFonts w:ascii="Times New Roman" w:hAnsi="Times New Roman"/>
                <w:b w:val="1"/>
                <w:i w:val="1"/>
                <w:sz w:val="22"/>
              </w:rPr>
              <w:t>Диагностика проводится путем экспертной оценки следующих параметров: словарный запас, литературное и логическое построение фразы,  удерживание логической связи в построении текста, дифференцированно для устного и письменного варианта.</w:t>
            </w:r>
          </w:p>
        </w:tc>
        <w:tc>
          <w:tcPr>
            <w:tcW w:type="dxa" w:w="1089"/>
            <w:gridSpan w:val="2"/>
            <w:tcBorders>
              <w:top w:color="000000" w:sz="4" w:val="single"/>
              <w:left w:color="000000" w:sz="4" w:val="single"/>
              <w:bottom w:color="000000" w:sz="4" w:val="single"/>
              <w:right w:color="000000" w:sz="4" w:val="single"/>
            </w:tcBorders>
          </w:tcPr>
          <w:p w14:paraId="22110000">
            <w:pPr>
              <w:pStyle w:val="Style_56"/>
              <w:spacing w:line="276" w:lineRule="auto"/>
              <w:ind/>
              <w:jc w:val="center"/>
              <w:rPr>
                <w:rFonts w:ascii="Times New Roman" w:hAnsi="Times New Roman"/>
                <w:b w:val="1"/>
                <w:i w:val="1"/>
                <w:sz w:val="22"/>
              </w:rPr>
            </w:pPr>
            <w:r>
              <w:rPr>
                <w:rFonts w:ascii="Times New Roman" w:hAnsi="Times New Roman"/>
                <w:b w:val="1"/>
                <w:i w:val="1"/>
                <w:sz w:val="22"/>
              </w:rPr>
              <w:t xml:space="preserve">Диагностика  внешней и внутренней мотивации </w:t>
            </w:r>
          </w:p>
        </w:tc>
        <w:tc>
          <w:tcPr>
            <w:tcW w:type="dxa" w:w="1190"/>
            <w:tcBorders>
              <w:top w:color="000000" w:sz="4" w:val="single"/>
              <w:left w:color="000000" w:sz="4" w:val="single"/>
              <w:bottom w:color="000000" w:sz="4" w:val="single"/>
              <w:right w:color="000000" w:sz="4" w:val="single"/>
            </w:tcBorders>
          </w:tcPr>
          <w:p w14:paraId="23110000">
            <w:pPr>
              <w:pStyle w:val="Style_56"/>
              <w:spacing w:line="276" w:lineRule="auto"/>
              <w:ind/>
              <w:jc w:val="center"/>
              <w:rPr>
                <w:rFonts w:ascii="Times New Roman" w:hAnsi="Times New Roman"/>
                <w:b w:val="1"/>
                <w:i w:val="1"/>
                <w:sz w:val="22"/>
              </w:rPr>
            </w:pPr>
            <w:r>
              <w:rPr>
                <w:rFonts w:ascii="Times New Roman" w:hAnsi="Times New Roman"/>
                <w:b w:val="1"/>
                <w:i w:val="1"/>
                <w:sz w:val="22"/>
              </w:rPr>
              <w:t xml:space="preserve">Для диагностики предлагаются  методики определения   профессиональной направленности личности (8-9 классы); карты интересов, анкеты </w:t>
            </w:r>
          </w:p>
        </w:tc>
        <w:tc>
          <w:tcPr>
            <w:tcW w:type="dxa" w:w="962"/>
            <w:gridSpan w:val="2"/>
            <w:tcBorders>
              <w:top w:color="000000" w:sz="4" w:val="single"/>
              <w:left w:color="000000" w:sz="4" w:val="single"/>
              <w:bottom w:color="000000" w:sz="4" w:val="single"/>
              <w:right w:color="000000" w:sz="4" w:val="single"/>
            </w:tcBorders>
          </w:tcPr>
          <w:p w14:paraId="24110000">
            <w:pPr>
              <w:pStyle w:val="Style_56"/>
              <w:spacing w:line="276" w:lineRule="auto"/>
              <w:ind/>
              <w:jc w:val="center"/>
              <w:rPr>
                <w:rFonts w:ascii="Times New Roman" w:hAnsi="Times New Roman"/>
                <w:b w:val="1"/>
                <w:i w:val="1"/>
                <w:sz w:val="22"/>
              </w:rPr>
            </w:pPr>
          </w:p>
        </w:tc>
        <w:tc>
          <w:tcPr>
            <w:tcW w:type="dxa" w:w="1020"/>
            <w:tcBorders>
              <w:top w:color="000000" w:sz="4" w:val="single"/>
              <w:left w:color="000000" w:sz="4" w:val="single"/>
              <w:bottom w:color="000000" w:sz="4" w:val="single"/>
              <w:right w:color="000000" w:sz="4" w:val="single"/>
            </w:tcBorders>
          </w:tcPr>
          <w:p w14:paraId="25110000">
            <w:pPr>
              <w:pStyle w:val="Style_56"/>
              <w:spacing w:line="276" w:lineRule="auto"/>
              <w:ind/>
              <w:jc w:val="center"/>
              <w:rPr>
                <w:rFonts w:ascii="Times New Roman" w:hAnsi="Times New Roman"/>
                <w:b w:val="1"/>
                <w:i w:val="1"/>
                <w:sz w:val="22"/>
              </w:rPr>
            </w:pPr>
          </w:p>
        </w:tc>
      </w:tr>
      <w:tr>
        <w:tc>
          <w:tcPr>
            <w:tcW w:type="dxa" w:w="9811"/>
            <w:gridSpan w:val="13"/>
            <w:tcBorders>
              <w:top w:color="000000" w:sz="4" w:val="single"/>
              <w:left w:color="000000" w:sz="4" w:val="single"/>
              <w:bottom w:color="000000" w:sz="4" w:val="single"/>
              <w:right w:color="000000" w:sz="4" w:val="single"/>
            </w:tcBorders>
          </w:tcPr>
          <w:p w14:paraId="26110000">
            <w:pPr>
              <w:pStyle w:val="Style_56"/>
              <w:spacing w:line="276" w:lineRule="auto"/>
              <w:ind/>
              <w:jc w:val="center"/>
              <w:rPr>
                <w:rFonts w:ascii="Times New Roman" w:hAnsi="Times New Roman"/>
                <w:b w:val="1"/>
                <w:i w:val="1"/>
                <w:sz w:val="28"/>
              </w:rPr>
            </w:pPr>
            <w:r>
              <w:rPr>
                <w:rFonts w:ascii="Times New Roman" w:hAnsi="Times New Roman"/>
                <w:b w:val="1"/>
                <w:i w:val="1"/>
                <w:sz w:val="28"/>
              </w:rPr>
              <w:t>Исполнители диагностических процедур</w:t>
            </w:r>
          </w:p>
        </w:tc>
      </w:tr>
      <w:tr>
        <w:tc>
          <w:tcPr>
            <w:tcW w:type="dxa" w:w="1454"/>
            <w:gridSpan w:val="2"/>
            <w:tcBorders>
              <w:top w:color="000000" w:sz="4" w:val="single"/>
              <w:left w:color="000000" w:sz="4" w:val="single"/>
              <w:bottom w:color="000000" w:sz="4" w:val="single"/>
              <w:right w:color="000000" w:sz="4" w:val="single"/>
            </w:tcBorders>
          </w:tcPr>
          <w:p w14:paraId="27110000">
            <w:pPr>
              <w:pStyle w:val="Style_56"/>
              <w:spacing w:line="276" w:lineRule="auto"/>
              <w:ind/>
              <w:jc w:val="center"/>
              <w:rPr>
                <w:rFonts w:ascii="Times New Roman" w:hAnsi="Times New Roman"/>
                <w:b w:val="1"/>
                <w:i w:val="1"/>
                <w:sz w:val="22"/>
              </w:rPr>
            </w:pPr>
            <w:r>
              <w:rPr>
                <w:rFonts w:ascii="Times New Roman" w:hAnsi="Times New Roman"/>
                <w:b w:val="1"/>
                <w:i w:val="1"/>
                <w:sz w:val="22"/>
              </w:rPr>
              <w:t>Педагог-психолог</w:t>
            </w:r>
          </w:p>
        </w:tc>
        <w:tc>
          <w:tcPr>
            <w:tcW w:type="dxa" w:w="1453"/>
            <w:gridSpan w:val="2"/>
            <w:tcBorders>
              <w:top w:color="000000" w:sz="4" w:val="single"/>
              <w:left w:color="000000" w:sz="4" w:val="single"/>
              <w:bottom w:color="000000" w:sz="4" w:val="single"/>
              <w:right w:color="000000" w:sz="4" w:val="single"/>
            </w:tcBorders>
          </w:tcPr>
          <w:p w14:paraId="28110000">
            <w:pPr>
              <w:spacing w:line="276" w:lineRule="auto"/>
              <w:ind/>
              <w:jc w:val="center"/>
              <w:rPr>
                <w:b w:val="1"/>
                <w:i w:val="1"/>
              </w:rPr>
            </w:pPr>
            <w:r>
              <w:rPr>
                <w:b w:val="1"/>
                <w:i w:val="1"/>
              </w:rPr>
              <w:t>Педагог-</w:t>
            </w:r>
          </w:p>
          <w:p w14:paraId="29110000">
            <w:pPr>
              <w:spacing w:line="276" w:lineRule="auto"/>
              <w:ind/>
              <w:jc w:val="center"/>
              <w:rPr>
                <w:b w:val="1"/>
                <w:i w:val="1"/>
              </w:rPr>
            </w:pPr>
            <w:r>
              <w:rPr>
                <w:b w:val="1"/>
                <w:i w:val="1"/>
              </w:rPr>
              <w:t>психолог</w:t>
            </w:r>
          </w:p>
        </w:tc>
        <w:tc>
          <w:tcPr>
            <w:tcW w:type="dxa" w:w="1453"/>
            <w:gridSpan w:val="2"/>
            <w:tcBorders>
              <w:top w:color="000000" w:sz="4" w:val="single"/>
              <w:left w:color="000000" w:sz="4" w:val="single"/>
              <w:bottom w:color="000000" w:sz="4" w:val="single"/>
              <w:right w:color="000000" w:sz="4" w:val="single"/>
            </w:tcBorders>
          </w:tcPr>
          <w:p w14:paraId="2A110000">
            <w:pPr>
              <w:spacing w:line="276" w:lineRule="auto"/>
              <w:ind/>
              <w:jc w:val="center"/>
              <w:rPr>
                <w:b w:val="1"/>
                <w:i w:val="1"/>
              </w:rPr>
            </w:pPr>
            <w:r>
              <w:rPr>
                <w:b w:val="1"/>
                <w:i w:val="1"/>
              </w:rPr>
              <w:t>Педагог-психолог</w:t>
            </w:r>
          </w:p>
        </w:tc>
        <w:tc>
          <w:tcPr>
            <w:tcW w:type="dxa" w:w="1221"/>
            <w:gridSpan w:val="2"/>
            <w:tcBorders>
              <w:top w:color="000000" w:sz="4" w:val="single"/>
              <w:left w:color="000000" w:sz="4" w:val="single"/>
              <w:bottom w:color="000000" w:sz="4" w:val="single"/>
              <w:right w:color="000000" w:sz="4" w:val="single"/>
            </w:tcBorders>
          </w:tcPr>
          <w:p w14:paraId="2B110000">
            <w:pPr>
              <w:pStyle w:val="Style_56"/>
              <w:spacing w:line="276" w:lineRule="auto"/>
              <w:ind/>
              <w:jc w:val="center"/>
              <w:rPr>
                <w:rFonts w:ascii="Times New Roman" w:hAnsi="Times New Roman"/>
                <w:b w:val="1"/>
                <w:i w:val="1"/>
                <w:sz w:val="22"/>
              </w:rPr>
            </w:pPr>
            <w:r>
              <w:rPr>
                <w:rFonts w:ascii="Times New Roman" w:hAnsi="Times New Roman"/>
                <w:b w:val="1"/>
                <w:i w:val="1"/>
                <w:sz w:val="22"/>
              </w:rPr>
              <w:t>Учителя</w:t>
            </w:r>
          </w:p>
        </w:tc>
        <w:tc>
          <w:tcPr>
            <w:tcW w:type="dxa" w:w="1057"/>
            <w:tcBorders>
              <w:top w:color="000000" w:sz="4" w:val="single"/>
              <w:left w:color="000000" w:sz="4" w:val="single"/>
              <w:bottom w:color="000000" w:sz="4" w:val="single"/>
              <w:right w:color="000000" w:sz="4" w:val="single"/>
            </w:tcBorders>
          </w:tcPr>
          <w:p w14:paraId="2C110000">
            <w:pPr>
              <w:pStyle w:val="Style_56"/>
              <w:spacing w:line="276" w:lineRule="auto"/>
              <w:ind/>
              <w:jc w:val="center"/>
              <w:rPr>
                <w:rFonts w:ascii="Times New Roman" w:hAnsi="Times New Roman"/>
                <w:b w:val="1"/>
                <w:i w:val="1"/>
                <w:sz w:val="22"/>
              </w:rPr>
            </w:pPr>
            <w:r>
              <w:rPr>
                <w:rFonts w:ascii="Times New Roman" w:hAnsi="Times New Roman"/>
                <w:b w:val="1"/>
                <w:i w:val="1"/>
                <w:sz w:val="22"/>
              </w:rPr>
              <w:t>Учителя</w:t>
            </w:r>
          </w:p>
        </w:tc>
        <w:tc>
          <w:tcPr>
            <w:tcW w:type="dxa" w:w="1190"/>
            <w:tcBorders>
              <w:top w:color="000000" w:sz="4" w:val="single"/>
              <w:left w:color="000000" w:sz="4" w:val="single"/>
              <w:bottom w:color="000000" w:sz="4" w:val="single"/>
              <w:right w:color="000000" w:sz="4" w:val="single"/>
            </w:tcBorders>
          </w:tcPr>
          <w:p w14:paraId="2D110000">
            <w:pPr>
              <w:pStyle w:val="Style_56"/>
              <w:spacing w:line="276" w:lineRule="auto"/>
              <w:ind/>
              <w:jc w:val="center"/>
              <w:rPr>
                <w:rFonts w:ascii="Times New Roman" w:hAnsi="Times New Roman"/>
                <w:b w:val="1"/>
                <w:i w:val="1"/>
                <w:sz w:val="22"/>
              </w:rPr>
            </w:pPr>
            <w:r>
              <w:rPr>
                <w:rFonts w:ascii="Times New Roman" w:hAnsi="Times New Roman"/>
                <w:b w:val="1"/>
                <w:i w:val="1"/>
                <w:sz w:val="22"/>
              </w:rPr>
              <w:t>Классные руководители, социальный педагог</w:t>
            </w:r>
          </w:p>
        </w:tc>
        <w:tc>
          <w:tcPr>
            <w:tcW w:type="dxa" w:w="926"/>
            <w:tcBorders>
              <w:top w:color="000000" w:sz="4" w:val="single"/>
              <w:left w:color="000000" w:sz="4" w:val="single"/>
              <w:bottom w:color="000000" w:sz="4" w:val="single"/>
              <w:right w:color="000000" w:sz="4" w:val="single"/>
            </w:tcBorders>
          </w:tcPr>
          <w:p w14:paraId="2E110000">
            <w:pPr>
              <w:pStyle w:val="Style_56"/>
              <w:spacing w:line="276" w:lineRule="auto"/>
              <w:ind/>
              <w:jc w:val="center"/>
              <w:rPr>
                <w:rFonts w:ascii="Times New Roman" w:hAnsi="Times New Roman"/>
                <w:b w:val="1"/>
                <w:i w:val="1"/>
                <w:sz w:val="22"/>
              </w:rPr>
            </w:pPr>
            <w:r>
              <w:rPr>
                <w:rFonts w:ascii="Times New Roman" w:hAnsi="Times New Roman"/>
                <w:b w:val="1"/>
                <w:i w:val="1"/>
                <w:sz w:val="22"/>
              </w:rPr>
              <w:t>Педагог-психолог</w:t>
            </w:r>
          </w:p>
        </w:tc>
        <w:tc>
          <w:tcPr>
            <w:tcW w:type="dxa" w:w="1056"/>
            <w:gridSpan w:val="2"/>
            <w:tcBorders>
              <w:top w:color="000000" w:sz="4" w:val="single"/>
              <w:left w:color="000000" w:sz="4" w:val="single"/>
              <w:bottom w:color="000000" w:sz="4" w:val="single"/>
              <w:right w:color="000000" w:sz="4" w:val="single"/>
            </w:tcBorders>
          </w:tcPr>
          <w:p w14:paraId="2F110000">
            <w:pPr>
              <w:pStyle w:val="Style_56"/>
              <w:spacing w:line="276" w:lineRule="auto"/>
              <w:ind/>
              <w:jc w:val="center"/>
              <w:rPr>
                <w:rFonts w:ascii="Times New Roman" w:hAnsi="Times New Roman"/>
                <w:b w:val="1"/>
                <w:i w:val="1"/>
                <w:sz w:val="22"/>
              </w:rPr>
            </w:pPr>
            <w:r>
              <w:rPr>
                <w:rFonts w:ascii="Times New Roman" w:hAnsi="Times New Roman"/>
                <w:b w:val="1"/>
                <w:i w:val="1"/>
                <w:sz w:val="22"/>
              </w:rPr>
              <w:t>Классные руководители, социальный педагог</w:t>
            </w:r>
          </w:p>
        </w:tc>
      </w:tr>
    </w:tbl>
    <w:p w14:paraId="30110000">
      <w:pPr>
        <w:pStyle w:val="Style_56"/>
        <w:spacing w:line="276" w:lineRule="auto"/>
        <w:ind/>
        <w:jc w:val="center"/>
        <w:rPr>
          <w:rFonts w:ascii="Times New Roman" w:hAnsi="Times New Roman"/>
          <w:b w:val="1"/>
          <w:sz w:val="28"/>
        </w:rPr>
      </w:pPr>
      <w:r>
        <w:rPr>
          <w:rFonts w:ascii="Times New Roman" w:hAnsi="Times New Roman"/>
          <w:b w:val="1"/>
          <w:sz w:val="28"/>
        </w:rPr>
        <w:t xml:space="preserve"> </w:t>
      </w:r>
    </w:p>
    <w:p w14:paraId="31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Действие оценки направлено на определение правильности системы учебных действий. Описанную модель оценки сформированности  учебной деятельности в ряде значимых аспектов дополняет диагностическая, включающая основные сферы оценки:</w:t>
      </w:r>
    </w:p>
    <w:p w14:paraId="32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1. Состояние учебной задачи и ориентировочной основы:</w:t>
      </w:r>
    </w:p>
    <w:p w14:paraId="33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понимание учащимся задачи, поставленной учителем, смысла деятельности и активное принятие учебной задачи;</w:t>
      </w:r>
    </w:p>
    <w:p w14:paraId="34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самостоятельная постановка школьниками учебных задач;</w:t>
      </w:r>
    </w:p>
    <w:p w14:paraId="35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Самостоятельный выбор ориентиров действия и построение ориентировочной основы в новом учебном материале.</w:t>
      </w:r>
    </w:p>
    <w:p w14:paraId="36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2. Состояние учебных действий:</w:t>
      </w:r>
    </w:p>
    <w:p w14:paraId="37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какие учебные действия выполняет школьник (измерение, моделирование, сравнение и т.д.);</w:t>
      </w:r>
    </w:p>
    <w:p w14:paraId="38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в какой форме он их выполняет (громко-речевой; развернуто(в полном составе операций) или свернуто, самостоятельно или после побуждений со стороны взрослых;</w:t>
      </w:r>
    </w:p>
    <w:p w14:paraId="39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различает ли ученик способ и результат действий;</w:t>
      </w:r>
    </w:p>
    <w:p w14:paraId="3A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владеет ли школьник несколькими приемами достижения одного результата.</w:t>
      </w:r>
    </w:p>
    <w:p w14:paraId="3B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3. Состояние самоконтроля и самооценки:</w:t>
      </w:r>
    </w:p>
    <w:p w14:paraId="3C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умеет ли учащийся проверять себя после окончания работы (итоговый самоконтроль);</w:t>
      </w:r>
    </w:p>
    <w:p w14:paraId="3D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может ли проверить себя в середине и в процессе работы (пошаговый самоконтроль);</w:t>
      </w:r>
    </w:p>
    <w:p w14:paraId="3E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способен ли он планировать планировать работу до ее начала (планирующий самоконтроль);</w:t>
      </w:r>
    </w:p>
    <w:p w14:paraId="3F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адекватна ли самооценка учащегося;</w:t>
      </w:r>
    </w:p>
    <w:p w14:paraId="40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доступно ли учащемуся дифференцированная самооценка отдельных частей свой работы, или он может оценить свою работу лищь в общем виде.</w:t>
      </w:r>
    </w:p>
    <w:p w14:paraId="41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4. Каков результат учебной деятельности:</w:t>
      </w:r>
    </w:p>
    <w:p w14:paraId="42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объективный (правильность решения, число действий до результата, временные характеристики действия, возможность решения задач разной трудности);</w:t>
      </w:r>
    </w:p>
    <w:p w14:paraId="43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субъективный (значимость, смысл учебной деятельности для самого ученика, субъективная удовлетворенность);</w:t>
      </w:r>
    </w:p>
    <w:p w14:paraId="44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xml:space="preserve">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 действий в </w:t>
      </w:r>
      <w:r>
        <w:rPr>
          <w:rFonts w:ascii="Times New Roman" w:hAnsi="Times New Roman"/>
          <w:b w:val="1"/>
          <w:i w:val="1"/>
          <w:sz w:val="28"/>
        </w:rPr>
        <w:t>МБОУ СОШ № 1 им. Ляпидевского ст. Старощербиновская</w:t>
      </w:r>
      <w:r>
        <w:rPr>
          <w:rFonts w:ascii="Times New Roman" w:hAnsi="Times New Roman"/>
          <w:b w:val="1"/>
          <w:i w:val="1"/>
          <w:sz w:val="28"/>
        </w:rPr>
        <w:t>.  Система открыта для изменений и дополнений.</w:t>
      </w:r>
    </w:p>
    <w:p w14:paraId="45110000">
      <w:pPr>
        <w:pStyle w:val="Style_56"/>
        <w:spacing w:line="276" w:lineRule="auto"/>
        <w:ind w:firstLine="426" w:left="0"/>
        <w:jc w:val="both"/>
        <w:rPr>
          <w:rFonts w:ascii="Times New Roman" w:hAnsi="Times New Roman"/>
          <w:sz w:val="28"/>
        </w:rPr>
      </w:pPr>
      <w:r>
        <w:rPr>
          <w:rFonts w:ascii="Times New Roman" w:hAnsi="Times New Roman"/>
          <w:sz w:val="28"/>
        </w:rPr>
        <w:t xml:space="preserve"> </w:t>
      </w:r>
    </w:p>
    <w:p w14:paraId="46110000">
      <w:pPr>
        <w:spacing w:line="276" w:lineRule="auto"/>
        <w:ind/>
        <w:jc w:val="center"/>
        <w:rPr>
          <w:b w:val="1"/>
          <w:sz w:val="28"/>
        </w:rPr>
      </w:pPr>
      <w:r>
        <w:rPr>
          <w:sz w:val="28"/>
        </w:rPr>
        <w:tab/>
      </w:r>
      <w:r>
        <w:rPr>
          <w:b w:val="1"/>
          <w:sz w:val="28"/>
        </w:rPr>
        <w:t>2.1.10. Методика и инструментарий мониторинга успешности освоения и применения обучающимися универсальных учебных действий</w:t>
      </w:r>
    </w:p>
    <w:p w14:paraId="47110000">
      <w:pPr>
        <w:pStyle w:val="Style_56"/>
        <w:spacing w:line="276" w:lineRule="auto"/>
        <w:ind/>
        <w:jc w:val="both"/>
        <w:rPr>
          <w:rFonts w:ascii="Times New Roman" w:hAnsi="Times New Roman"/>
          <w:sz w:val="28"/>
        </w:rPr>
      </w:pPr>
    </w:p>
    <w:p w14:paraId="48110000">
      <w:pPr>
        <w:pStyle w:val="Style_56"/>
        <w:spacing w:line="276" w:lineRule="auto"/>
        <w:ind w:firstLine="708" w:left="0"/>
        <w:jc w:val="both"/>
        <w:rPr>
          <w:rFonts w:ascii="Times New Roman" w:hAnsi="Times New Roman"/>
          <w:b w:val="1"/>
          <w:i w:val="1"/>
          <w:sz w:val="28"/>
        </w:rPr>
      </w:pPr>
      <w:r>
        <w:rPr>
          <w:rFonts w:ascii="Times New Roman" w:hAnsi="Times New Roman"/>
          <w:b w:val="1"/>
          <w:i w:val="1"/>
          <w:sz w:val="28"/>
        </w:rPr>
        <w:t>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w:t>
      </w:r>
    </w:p>
    <w:p w14:paraId="49110000">
      <w:pPr>
        <w:pStyle w:val="Style_56"/>
        <w:spacing w:line="276" w:lineRule="auto"/>
        <w:ind w:firstLine="567" w:left="0"/>
        <w:jc w:val="both"/>
        <w:rPr>
          <w:rFonts w:ascii="Times New Roman" w:hAnsi="Times New Roman"/>
          <w:b w:val="1"/>
          <w:i w:val="1"/>
          <w:sz w:val="28"/>
        </w:rPr>
      </w:pPr>
      <w:r>
        <w:rPr>
          <w:rFonts w:ascii="Times New Roman" w:hAnsi="Times New Roman"/>
          <w:b w:val="1"/>
          <w:i w:val="1"/>
          <w:sz w:val="28"/>
        </w:rPr>
        <w:t xml:space="preserve">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 </w:t>
      </w:r>
    </w:p>
    <w:p w14:paraId="4A110000">
      <w:pPr>
        <w:spacing w:line="276" w:lineRule="auto"/>
        <w:ind w:firstLine="567" w:left="0"/>
        <w:jc w:val="both"/>
        <w:rPr>
          <w:b w:val="1"/>
          <w:i w:val="1"/>
          <w:sz w:val="28"/>
        </w:rPr>
      </w:pPr>
      <w:r>
        <w:rPr>
          <w:b w:val="1"/>
          <w:i w:val="1"/>
          <w:sz w:val="28"/>
        </w:rPr>
        <w:t>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w:t>
      </w:r>
    </w:p>
    <w:p w14:paraId="4B110000">
      <w:pPr>
        <w:spacing w:line="276" w:lineRule="auto"/>
        <w:ind w:firstLine="567" w:left="0"/>
        <w:jc w:val="both"/>
        <w:rPr>
          <w:b w:val="1"/>
          <w:i w:val="1"/>
          <w:sz w:val="28"/>
        </w:rPr>
      </w:pPr>
      <w:r>
        <w:rPr>
          <w:b w:val="1"/>
          <w:i w:val="1"/>
          <w:sz w:val="28"/>
        </w:rPr>
        <w:t xml:space="preserve">Цель мониторинга: получение информации о состоянии и динамике системы формирования УУД в условиях реализации федеральных государственных стандартов для своевременной коррекции образовательного пространства школы. </w:t>
      </w:r>
    </w:p>
    <w:p w14:paraId="4C110000">
      <w:pPr>
        <w:spacing w:line="276" w:lineRule="auto"/>
        <w:ind w:firstLine="709" w:left="0"/>
        <w:rPr>
          <w:b w:val="1"/>
          <w:i w:val="1"/>
          <w:color w:val="000000"/>
          <w:spacing w:val="-2"/>
          <w:sz w:val="28"/>
        </w:rPr>
      </w:pPr>
      <w:r>
        <w:rPr>
          <w:b w:val="1"/>
          <w:i w:val="1"/>
          <w:color w:val="000000"/>
          <w:spacing w:val="-2"/>
          <w:sz w:val="28"/>
        </w:rPr>
        <w:t>Задачи мониторинга:</w:t>
      </w:r>
    </w:p>
    <w:p w14:paraId="4D110000">
      <w:pPr>
        <w:pStyle w:val="Style_8"/>
        <w:widowControl w:val="1"/>
        <w:numPr>
          <w:ilvl w:val="0"/>
          <w:numId w:val="94"/>
        </w:numPr>
        <w:spacing w:line="276" w:lineRule="auto"/>
        <w:ind w:firstLine="0" w:left="0"/>
        <w:contextualSpacing w:val="1"/>
        <w:rPr>
          <w:b w:val="1"/>
          <w:i w:val="1"/>
          <w:sz w:val="28"/>
        </w:rPr>
      </w:pPr>
      <w:r>
        <w:rPr>
          <w:b w:val="1"/>
          <w:i w:val="1"/>
          <w:sz w:val="28"/>
        </w:rPr>
        <w:t>оценить достаточность ресурсов и условия образовательного пространства для формирования и развития УУД обучающихся;</w:t>
      </w:r>
    </w:p>
    <w:p w14:paraId="4E110000">
      <w:pPr>
        <w:pStyle w:val="Style_8"/>
        <w:widowControl w:val="1"/>
        <w:numPr>
          <w:ilvl w:val="0"/>
          <w:numId w:val="94"/>
        </w:numPr>
        <w:spacing w:line="276" w:lineRule="auto"/>
        <w:ind w:firstLine="0" w:left="0"/>
        <w:contextualSpacing w:val="1"/>
        <w:rPr>
          <w:b w:val="1"/>
          <w:i w:val="1"/>
          <w:sz w:val="28"/>
        </w:rPr>
      </w:pPr>
      <w:r>
        <w:rPr>
          <w:b w:val="1"/>
          <w:i w:val="1"/>
          <w:sz w:val="28"/>
        </w:rPr>
        <w:t xml:space="preserve">оценить психологический комфорт образовательного пространства в условиях реализации федеральных государственных стандартов; </w:t>
      </w:r>
    </w:p>
    <w:p w14:paraId="4F110000">
      <w:pPr>
        <w:pStyle w:val="Style_8"/>
        <w:widowControl w:val="1"/>
        <w:numPr>
          <w:ilvl w:val="0"/>
          <w:numId w:val="94"/>
        </w:numPr>
        <w:spacing w:line="276" w:lineRule="auto"/>
        <w:ind w:firstLine="0" w:left="0"/>
        <w:contextualSpacing w:val="1"/>
        <w:rPr>
          <w:b w:val="1"/>
          <w:i w:val="1"/>
          <w:sz w:val="28"/>
        </w:rPr>
      </w:pPr>
      <w:r>
        <w:rPr>
          <w:b w:val="1"/>
          <w:i w:val="1"/>
          <w:sz w:val="28"/>
        </w:rPr>
        <w:t>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w:t>
      </w:r>
    </w:p>
    <w:p w14:paraId="50110000">
      <w:pPr>
        <w:pStyle w:val="Style_8"/>
        <w:widowControl w:val="1"/>
        <w:numPr>
          <w:ilvl w:val="0"/>
          <w:numId w:val="94"/>
        </w:numPr>
        <w:spacing w:line="276" w:lineRule="auto"/>
        <w:ind w:hanging="77" w:left="0"/>
        <w:contextualSpacing w:val="1"/>
        <w:rPr>
          <w:b w:val="1"/>
          <w:i w:val="1"/>
          <w:sz w:val="28"/>
        </w:rPr>
      </w:pPr>
      <w:r>
        <w:rPr>
          <w:b w:val="1"/>
          <w:i w:val="1"/>
          <w:sz w:val="28"/>
        </w:rPr>
        <w:t>внести коррективы в систему формирования и развития УУД обучающихся 5-9 классов с учетом полученных данных.</w:t>
      </w:r>
    </w:p>
    <w:p w14:paraId="51110000">
      <w:pPr>
        <w:pStyle w:val="Style_72"/>
        <w:spacing w:after="0" w:before="0" w:line="276" w:lineRule="auto"/>
        <w:ind w:firstLine="709" w:left="0"/>
        <w:rPr>
          <w:b w:val="1"/>
          <w:i w:val="1"/>
          <w:sz w:val="28"/>
        </w:rPr>
      </w:pPr>
      <w:r>
        <w:rPr>
          <w:b w:val="1"/>
          <w:i w:val="1"/>
          <w:sz w:val="28"/>
        </w:rPr>
        <w:t>Объектами мониторинга являются:</w:t>
      </w:r>
    </w:p>
    <w:p w14:paraId="52110000">
      <w:pPr>
        <w:pStyle w:val="Style_72"/>
        <w:numPr>
          <w:ilvl w:val="0"/>
          <w:numId w:val="95"/>
        </w:numPr>
        <w:spacing w:after="0" w:before="0" w:line="276" w:lineRule="auto"/>
        <w:ind w:firstLine="0" w:left="0"/>
        <w:rPr>
          <w:b w:val="1"/>
          <w:i w:val="1"/>
          <w:sz w:val="28"/>
        </w:rPr>
      </w:pPr>
      <w:r>
        <w:rPr>
          <w:b w:val="1"/>
          <w:i w:val="1"/>
          <w:sz w:val="28"/>
        </w:rPr>
        <w:t>Предметные и метапредметные результаты обучения.</w:t>
      </w:r>
    </w:p>
    <w:p w14:paraId="53110000">
      <w:pPr>
        <w:pStyle w:val="Style_8"/>
        <w:widowControl w:val="1"/>
        <w:numPr>
          <w:ilvl w:val="0"/>
          <w:numId w:val="95"/>
        </w:numPr>
        <w:tabs>
          <w:tab w:leader="none" w:pos="0" w:val="clear"/>
        </w:tabs>
        <w:spacing w:line="276" w:lineRule="auto"/>
        <w:ind w:firstLine="0" w:left="0"/>
        <w:contextualSpacing w:val="1"/>
        <w:rPr>
          <w:b w:val="1"/>
          <w:i w:val="1"/>
          <w:sz w:val="28"/>
        </w:rPr>
      </w:pPr>
      <w:r>
        <w:rPr>
          <w:b w:val="1"/>
          <w:i w:val="1"/>
          <w:sz w:val="28"/>
        </w:rPr>
        <w:t>Психолого-педагогические условия обучения (ППМС-сопровождение, содержание основных и дополнительных образовательных программ; комплексно-целевые проекты в рамках внеклассной деятельности)</w:t>
      </w:r>
    </w:p>
    <w:p w14:paraId="54110000">
      <w:pPr>
        <w:widowControl w:val="1"/>
        <w:numPr>
          <w:ilvl w:val="0"/>
          <w:numId w:val="95"/>
        </w:numPr>
        <w:spacing w:line="276" w:lineRule="auto"/>
        <w:ind w:firstLine="0" w:left="0"/>
        <w:jc w:val="both"/>
        <w:rPr>
          <w:b w:val="1"/>
          <w:i w:val="1"/>
          <w:color w:val="000000"/>
          <w:spacing w:val="-2"/>
          <w:sz w:val="28"/>
        </w:rPr>
      </w:pPr>
      <w:r>
        <w:rPr>
          <w:b w:val="1"/>
          <w:i w:val="1"/>
          <w:color w:val="000000"/>
          <w:spacing w:val="-2"/>
          <w:sz w:val="28"/>
        </w:rPr>
        <w:t>Ресурсы образовательной среды (кадровые, материально-технические, информационные).</w:t>
      </w:r>
    </w:p>
    <w:p w14:paraId="55110000">
      <w:pPr>
        <w:spacing w:line="276" w:lineRule="auto"/>
        <w:ind w:firstLine="709" w:left="0"/>
        <w:rPr>
          <w:b w:val="1"/>
          <w:i w:val="1"/>
          <w:sz w:val="28"/>
        </w:rPr>
      </w:pPr>
      <w:r>
        <w:rPr>
          <w:b w:val="1"/>
          <w:i w:val="1"/>
          <w:sz w:val="28"/>
        </w:rPr>
        <w:t>Субъекты мониторинга</w:t>
      </w:r>
    </w:p>
    <w:p w14:paraId="56110000">
      <w:pPr>
        <w:spacing w:line="276" w:lineRule="auto"/>
        <w:ind w:firstLine="709" w:left="0"/>
        <w:jc w:val="both"/>
        <w:rPr>
          <w:b w:val="1"/>
          <w:i w:val="1"/>
          <w:sz w:val="28"/>
        </w:rPr>
      </w:pPr>
      <w:r>
        <w:rPr>
          <w:b w:val="1"/>
          <w:i w:val="1"/>
          <w:sz w:val="28"/>
        </w:rPr>
        <w:t>В системе мониторинга результативности формирования УУД обучающихся происходит постепенное смещение контрольно-оценочной функции от учителя, как было в начальной школе,  к самому ученику. 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w:t>
      </w:r>
    </w:p>
    <w:p w14:paraId="57110000">
      <w:pPr>
        <w:spacing w:line="276" w:lineRule="auto"/>
        <w:ind w:firstLine="709" w:left="0"/>
        <w:jc w:val="both"/>
        <w:rPr>
          <w:b w:val="1"/>
          <w:i w:val="1"/>
          <w:sz w:val="28"/>
        </w:rPr>
      </w:pPr>
      <w:r>
        <w:rPr>
          <w:b w:val="1"/>
          <w:i w:val="1"/>
          <w:sz w:val="28"/>
        </w:rPr>
        <w:t xml:space="preserve">Оценку психолого-педагогических условий и ресурсов образовательного пространства на уровне основного общего образования школы проводят: </w:t>
      </w:r>
    </w:p>
    <w:p w14:paraId="58110000">
      <w:pPr>
        <w:widowControl w:val="1"/>
        <w:numPr>
          <w:ilvl w:val="0"/>
          <w:numId w:val="96"/>
        </w:numPr>
        <w:spacing w:line="276" w:lineRule="auto"/>
        <w:ind w:firstLine="0" w:left="426"/>
        <w:jc w:val="both"/>
        <w:rPr>
          <w:b w:val="1"/>
          <w:i w:val="1"/>
          <w:sz w:val="28"/>
        </w:rPr>
      </w:pPr>
      <w:r>
        <w:rPr>
          <w:b w:val="1"/>
          <w:i w:val="1"/>
          <w:sz w:val="28"/>
        </w:rPr>
        <w:t>администрация</w:t>
      </w:r>
      <w:r>
        <w:rPr>
          <w:b w:val="1"/>
          <w:i w:val="1"/>
          <w:sz w:val="28"/>
        </w:rPr>
        <w:t>;</w:t>
      </w:r>
    </w:p>
    <w:p w14:paraId="59110000">
      <w:pPr>
        <w:widowControl w:val="1"/>
        <w:numPr>
          <w:ilvl w:val="0"/>
          <w:numId w:val="96"/>
        </w:numPr>
        <w:spacing w:line="276" w:lineRule="auto"/>
        <w:ind w:firstLine="0" w:left="426"/>
        <w:jc w:val="both"/>
        <w:rPr>
          <w:b w:val="1"/>
          <w:i w:val="1"/>
          <w:sz w:val="28"/>
        </w:rPr>
      </w:pPr>
      <w:r>
        <w:rPr>
          <w:b w:val="1"/>
          <w:i w:val="1"/>
          <w:sz w:val="28"/>
        </w:rPr>
        <w:t>методические объединения учителей-предметников;</w:t>
      </w:r>
    </w:p>
    <w:p w14:paraId="5A110000">
      <w:pPr>
        <w:widowControl w:val="1"/>
        <w:numPr>
          <w:ilvl w:val="0"/>
          <w:numId w:val="96"/>
        </w:numPr>
        <w:spacing w:line="276" w:lineRule="auto"/>
        <w:ind w:firstLine="0" w:left="426"/>
        <w:jc w:val="both"/>
        <w:rPr>
          <w:b w:val="1"/>
          <w:i w:val="1"/>
          <w:sz w:val="28"/>
        </w:rPr>
      </w:pPr>
      <w:r>
        <w:rPr>
          <w:b w:val="1"/>
          <w:i w:val="1"/>
          <w:sz w:val="28"/>
        </w:rPr>
        <w:t xml:space="preserve">методическое объединение классных руководителей. </w:t>
      </w:r>
    </w:p>
    <w:p w14:paraId="5B110000">
      <w:pPr>
        <w:spacing w:line="276" w:lineRule="auto"/>
        <w:ind w:firstLine="567" w:left="0"/>
        <w:jc w:val="both"/>
        <w:rPr>
          <w:b w:val="1"/>
          <w:i w:val="1"/>
          <w:sz w:val="28"/>
        </w:rPr>
      </w:pPr>
      <w:r>
        <w:rPr>
          <w:b w:val="1"/>
          <w:i w:val="1"/>
          <w:sz w:val="28"/>
        </w:rPr>
        <w:t>Методами мониторинговых исследований являются:</w:t>
      </w:r>
    </w:p>
    <w:p w14:paraId="5C110000">
      <w:pPr>
        <w:widowControl w:val="1"/>
        <w:numPr>
          <w:ilvl w:val="0"/>
          <w:numId w:val="97"/>
        </w:numPr>
        <w:spacing w:line="276" w:lineRule="auto"/>
        <w:ind w:firstLine="0" w:left="426"/>
        <w:jc w:val="both"/>
        <w:rPr>
          <w:b w:val="1"/>
          <w:i w:val="1"/>
          <w:sz w:val="28"/>
        </w:rPr>
      </w:pPr>
      <w:r>
        <w:rPr>
          <w:b w:val="1"/>
          <w:i w:val="1"/>
          <w:sz w:val="28"/>
        </w:rPr>
        <w:t xml:space="preserve">анкетирование; </w:t>
      </w:r>
    </w:p>
    <w:p w14:paraId="5D110000">
      <w:pPr>
        <w:widowControl w:val="1"/>
        <w:numPr>
          <w:ilvl w:val="0"/>
          <w:numId w:val="97"/>
        </w:numPr>
        <w:spacing w:line="276" w:lineRule="auto"/>
        <w:ind w:firstLine="0" w:left="426"/>
        <w:jc w:val="both"/>
        <w:rPr>
          <w:b w:val="1"/>
          <w:i w:val="1"/>
          <w:sz w:val="28"/>
        </w:rPr>
      </w:pPr>
      <w:r>
        <w:rPr>
          <w:b w:val="1"/>
          <w:i w:val="1"/>
          <w:sz w:val="28"/>
        </w:rPr>
        <w:t>сбор информации;</w:t>
      </w:r>
    </w:p>
    <w:p w14:paraId="5E110000">
      <w:pPr>
        <w:widowControl w:val="1"/>
        <w:numPr>
          <w:ilvl w:val="0"/>
          <w:numId w:val="97"/>
        </w:numPr>
        <w:spacing w:line="276" w:lineRule="auto"/>
        <w:ind w:firstLine="0" w:left="426"/>
        <w:jc w:val="both"/>
        <w:rPr>
          <w:b w:val="1"/>
          <w:i w:val="1"/>
          <w:sz w:val="28"/>
        </w:rPr>
      </w:pPr>
      <w:r>
        <w:rPr>
          <w:b w:val="1"/>
          <w:i w:val="1"/>
          <w:sz w:val="28"/>
        </w:rPr>
        <w:t>собеседование;</w:t>
      </w:r>
    </w:p>
    <w:p w14:paraId="5F110000">
      <w:pPr>
        <w:widowControl w:val="1"/>
        <w:numPr>
          <w:ilvl w:val="0"/>
          <w:numId w:val="97"/>
        </w:numPr>
        <w:spacing w:line="276" w:lineRule="auto"/>
        <w:ind w:firstLine="0" w:left="426"/>
        <w:jc w:val="both"/>
        <w:rPr>
          <w:b w:val="1"/>
          <w:i w:val="1"/>
          <w:sz w:val="28"/>
        </w:rPr>
      </w:pPr>
      <w:r>
        <w:rPr>
          <w:b w:val="1"/>
          <w:i w:val="1"/>
          <w:sz w:val="28"/>
        </w:rPr>
        <w:t>педагогическое наблюдение;</w:t>
      </w:r>
    </w:p>
    <w:p w14:paraId="60110000">
      <w:pPr>
        <w:widowControl w:val="1"/>
        <w:numPr>
          <w:ilvl w:val="0"/>
          <w:numId w:val="97"/>
        </w:numPr>
        <w:spacing w:line="276" w:lineRule="auto"/>
        <w:ind w:firstLine="0" w:left="426"/>
        <w:jc w:val="both"/>
        <w:rPr>
          <w:b w:val="1"/>
          <w:i w:val="1"/>
          <w:sz w:val="28"/>
        </w:rPr>
      </w:pPr>
      <w:r>
        <w:rPr>
          <w:b w:val="1"/>
          <w:i w:val="1"/>
          <w:sz w:val="28"/>
        </w:rPr>
        <w:t>педагогический анализ;</w:t>
      </w:r>
    </w:p>
    <w:p w14:paraId="61110000">
      <w:pPr>
        <w:widowControl w:val="1"/>
        <w:numPr>
          <w:ilvl w:val="0"/>
          <w:numId w:val="97"/>
        </w:numPr>
        <w:spacing w:line="276" w:lineRule="auto"/>
        <w:ind w:firstLine="0" w:left="426"/>
        <w:jc w:val="both"/>
        <w:rPr>
          <w:b w:val="1"/>
          <w:i w:val="1"/>
          <w:sz w:val="28"/>
        </w:rPr>
      </w:pPr>
      <w:r>
        <w:rPr>
          <w:b w:val="1"/>
          <w:i w:val="1"/>
          <w:sz w:val="28"/>
        </w:rPr>
        <w:t>педагогическая характеристика;</w:t>
      </w:r>
    </w:p>
    <w:p w14:paraId="62110000">
      <w:pPr>
        <w:widowControl w:val="1"/>
        <w:numPr>
          <w:ilvl w:val="0"/>
          <w:numId w:val="97"/>
        </w:numPr>
        <w:spacing w:line="276" w:lineRule="auto"/>
        <w:ind w:firstLine="0" w:left="426"/>
        <w:jc w:val="both"/>
        <w:rPr>
          <w:b w:val="1"/>
          <w:i w:val="1"/>
          <w:sz w:val="28"/>
        </w:rPr>
      </w:pPr>
      <w:r>
        <w:rPr>
          <w:b w:val="1"/>
          <w:i w:val="1"/>
          <w:sz w:val="28"/>
        </w:rPr>
        <w:t>психологическая диагностика.</w:t>
      </w:r>
    </w:p>
    <w:p w14:paraId="63110000">
      <w:pPr>
        <w:spacing w:line="276" w:lineRule="auto"/>
        <w:ind/>
        <w:jc w:val="both"/>
        <w:rPr>
          <w:b w:val="1"/>
          <w:i w:val="1"/>
          <w:sz w:val="28"/>
        </w:rPr>
      </w:pPr>
      <w:r>
        <w:rPr>
          <w:b w:val="1"/>
          <w:i w:val="1"/>
          <w:sz w:val="28"/>
        </w:rPr>
        <w:t>Средства мониторинга:</w:t>
      </w:r>
    </w:p>
    <w:p w14:paraId="64110000">
      <w:pPr>
        <w:widowControl w:val="1"/>
        <w:numPr>
          <w:ilvl w:val="0"/>
          <w:numId w:val="97"/>
        </w:numPr>
        <w:spacing w:line="276" w:lineRule="auto"/>
        <w:ind w:firstLine="0" w:left="426"/>
        <w:jc w:val="both"/>
        <w:rPr>
          <w:b w:val="1"/>
          <w:i w:val="1"/>
          <w:sz w:val="28"/>
        </w:rPr>
      </w:pPr>
      <w:r>
        <w:rPr>
          <w:b w:val="1"/>
          <w:i w:val="1"/>
          <w:sz w:val="28"/>
        </w:rPr>
        <w:t>анкеты для родителей и педагогов;</w:t>
      </w:r>
    </w:p>
    <w:p w14:paraId="65110000">
      <w:pPr>
        <w:widowControl w:val="1"/>
        <w:numPr>
          <w:ilvl w:val="0"/>
          <w:numId w:val="97"/>
        </w:numPr>
        <w:spacing w:line="276" w:lineRule="auto"/>
        <w:ind w:firstLine="0" w:left="426"/>
        <w:jc w:val="both"/>
        <w:rPr>
          <w:b w:val="1"/>
          <w:i w:val="1"/>
          <w:sz w:val="28"/>
        </w:rPr>
      </w:pPr>
      <w:r>
        <w:rPr>
          <w:b w:val="1"/>
          <w:i w:val="1"/>
          <w:sz w:val="28"/>
        </w:rPr>
        <w:t>карты наблюдений уроков и внеурочной деятельности;</w:t>
      </w:r>
    </w:p>
    <w:p w14:paraId="66110000">
      <w:pPr>
        <w:widowControl w:val="1"/>
        <w:numPr>
          <w:ilvl w:val="0"/>
          <w:numId w:val="97"/>
        </w:numPr>
        <w:spacing w:line="276" w:lineRule="auto"/>
        <w:ind w:firstLine="0" w:left="426"/>
        <w:jc w:val="both"/>
        <w:rPr>
          <w:b w:val="1"/>
          <w:i w:val="1"/>
          <w:sz w:val="28"/>
        </w:rPr>
      </w:pPr>
      <w:r>
        <w:rPr>
          <w:b w:val="1"/>
          <w:i w:val="1"/>
          <w:sz w:val="28"/>
        </w:rPr>
        <w:t xml:space="preserve">входящие, промежуточные и итоговые контрольные срезы; </w:t>
      </w:r>
    </w:p>
    <w:p w14:paraId="67110000">
      <w:pPr>
        <w:widowControl w:val="1"/>
        <w:numPr>
          <w:ilvl w:val="0"/>
          <w:numId w:val="97"/>
        </w:numPr>
        <w:spacing w:line="276" w:lineRule="auto"/>
        <w:ind w:firstLine="0" w:left="426"/>
        <w:jc w:val="both"/>
        <w:rPr>
          <w:b w:val="1"/>
          <w:i w:val="1"/>
          <w:sz w:val="28"/>
        </w:rPr>
      </w:pPr>
      <w:r>
        <w:rPr>
          <w:b w:val="1"/>
          <w:i w:val="1"/>
          <w:sz w:val="28"/>
        </w:rPr>
        <w:t>административные контрольные работы и тесты;</w:t>
      </w:r>
    </w:p>
    <w:p w14:paraId="68110000">
      <w:pPr>
        <w:widowControl w:val="1"/>
        <w:numPr>
          <w:ilvl w:val="0"/>
          <w:numId w:val="97"/>
        </w:numPr>
        <w:spacing w:line="276" w:lineRule="auto"/>
        <w:ind w:firstLine="0" w:left="426"/>
        <w:jc w:val="both"/>
        <w:rPr>
          <w:b w:val="1"/>
          <w:i w:val="1"/>
          <w:sz w:val="28"/>
        </w:rPr>
      </w:pPr>
      <w:r>
        <w:rPr>
          <w:b w:val="1"/>
          <w:i w:val="1"/>
          <w:sz w:val="28"/>
        </w:rPr>
        <w:t>лист самооценки в составе портфолио ученика.</w:t>
      </w:r>
    </w:p>
    <w:p w14:paraId="69110000">
      <w:pPr>
        <w:widowControl w:val="1"/>
        <w:numPr>
          <w:ilvl w:val="0"/>
          <w:numId w:val="97"/>
        </w:numPr>
        <w:spacing w:line="276" w:lineRule="auto"/>
        <w:ind w:firstLine="0" w:left="426"/>
        <w:jc w:val="both"/>
        <w:rPr>
          <w:b w:val="1"/>
          <w:i w:val="1"/>
          <w:sz w:val="28"/>
        </w:rPr>
      </w:pPr>
      <w:r>
        <w:rPr>
          <w:b w:val="1"/>
          <w:i w:val="1"/>
          <w:sz w:val="28"/>
        </w:rPr>
        <w:t>психологические тесты.</w:t>
      </w:r>
    </w:p>
    <w:p w14:paraId="6A110000">
      <w:pPr>
        <w:pStyle w:val="Style_56"/>
        <w:spacing w:line="276" w:lineRule="auto"/>
        <w:ind w:firstLine="426" w:left="0"/>
        <w:jc w:val="both"/>
        <w:rPr>
          <w:rFonts w:ascii="Times New Roman" w:hAnsi="Times New Roman"/>
          <w:b w:val="1"/>
          <w:i w:val="1"/>
          <w:sz w:val="28"/>
        </w:rPr>
      </w:pPr>
      <w:r>
        <w:rPr>
          <w:rFonts w:ascii="Times New Roman" w:hAnsi="Times New Roman"/>
          <w:b w:val="1"/>
          <w:i w:val="1"/>
          <w:sz w:val="28"/>
        </w:rPr>
        <w:t xml:space="preserve">Уровень сформированности УУД параллельно с педагогическим наблюдением в </w:t>
      </w:r>
      <w:r>
        <w:rPr>
          <w:rFonts w:ascii="Times New Roman" w:hAnsi="Times New Roman"/>
          <w:b w:val="1"/>
          <w:i w:val="1"/>
          <w:sz w:val="28"/>
        </w:rPr>
        <w:t>МБОУ СОШ № 1 им. Ляпидевского ст. Старощербиновская</w:t>
      </w:r>
      <w:r>
        <w:rPr>
          <w:rFonts w:ascii="Times New Roman" w:hAnsi="Times New Roman"/>
          <w:b w:val="1"/>
          <w:i w:val="1"/>
          <w:sz w:val="28"/>
        </w:rPr>
        <w:t xml:space="preserve"> будет измеряться с помощью психодиагностических методик. Психологические рекомендации педагога-психолога позволят учителю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 </w:t>
      </w:r>
    </w:p>
    <w:p w14:paraId="6B110000">
      <w:pPr>
        <w:pStyle w:val="Style_56"/>
        <w:spacing w:line="276" w:lineRule="auto"/>
        <w:ind w:firstLine="708" w:left="0"/>
        <w:jc w:val="both"/>
        <w:rPr>
          <w:rFonts w:ascii="Times New Roman" w:hAnsi="Times New Roman"/>
          <w:b w:val="1"/>
          <w:i w:val="1"/>
          <w:sz w:val="28"/>
        </w:rPr>
      </w:pPr>
      <w:r>
        <w:rPr>
          <w:rFonts w:ascii="Times New Roman" w:hAnsi="Times New Roman"/>
          <w:b w:val="1"/>
          <w:i w:val="1"/>
          <w:sz w:val="28"/>
        </w:rPr>
        <w:t>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w:t>
      </w:r>
    </w:p>
    <w:p w14:paraId="6C110000">
      <w:pPr>
        <w:pStyle w:val="Style_56"/>
        <w:spacing w:line="276" w:lineRule="auto"/>
        <w:ind/>
        <w:jc w:val="both"/>
        <w:rPr>
          <w:rFonts w:ascii="Times New Roman" w:hAnsi="Times New Roman"/>
          <w:b w:val="1"/>
          <w:i w:val="1"/>
          <w:sz w:val="28"/>
        </w:rPr>
      </w:pPr>
      <w:r>
        <w:rPr>
          <w:rFonts w:ascii="Times New Roman" w:hAnsi="Times New Roman"/>
          <w:b w:val="1"/>
          <w:i w:val="1"/>
          <w:sz w:val="28"/>
        </w:rPr>
        <w:t>Условиями для оценки сформированности УУД у учащихся, соответственно, выступают:</w:t>
      </w:r>
    </w:p>
    <w:p w14:paraId="6D110000">
      <w:pPr>
        <w:pStyle w:val="Style_56"/>
        <w:numPr>
          <w:ilvl w:val="0"/>
          <w:numId w:val="98"/>
        </w:numPr>
        <w:spacing w:line="276" w:lineRule="auto"/>
        <w:ind w:firstLine="510" w:left="0"/>
        <w:jc w:val="both"/>
        <w:rPr>
          <w:rFonts w:ascii="Times New Roman" w:hAnsi="Times New Roman"/>
          <w:b w:val="1"/>
          <w:i w:val="1"/>
          <w:sz w:val="28"/>
        </w:rPr>
      </w:pPr>
      <w:r>
        <w:rPr>
          <w:rFonts w:ascii="Times New Roman" w:hAnsi="Times New Roman"/>
          <w:b w:val="1"/>
          <w:i w:val="1"/>
          <w:sz w:val="28"/>
        </w:rPr>
        <w:t>соответствие возрастно-психологическим нормативным требованиям;</w:t>
      </w:r>
    </w:p>
    <w:p w14:paraId="6E110000">
      <w:pPr>
        <w:pStyle w:val="Style_56"/>
        <w:numPr>
          <w:ilvl w:val="0"/>
          <w:numId w:val="98"/>
        </w:numPr>
        <w:spacing w:line="276" w:lineRule="auto"/>
        <w:ind w:firstLine="510" w:left="0"/>
        <w:jc w:val="both"/>
        <w:rPr>
          <w:rFonts w:ascii="Times New Roman" w:hAnsi="Times New Roman"/>
          <w:b w:val="1"/>
          <w:i w:val="1"/>
          <w:sz w:val="28"/>
        </w:rPr>
      </w:pPr>
      <w:r>
        <w:rPr>
          <w:rFonts w:ascii="Times New Roman" w:hAnsi="Times New Roman"/>
          <w:b w:val="1"/>
          <w:i w:val="1"/>
          <w:sz w:val="28"/>
        </w:rPr>
        <w:t>соответствие свойств универсальных действий заранее заданным требованиям;</w:t>
      </w:r>
    </w:p>
    <w:p w14:paraId="6F110000">
      <w:pPr>
        <w:pStyle w:val="Style_56"/>
        <w:numPr>
          <w:ilvl w:val="0"/>
          <w:numId w:val="98"/>
        </w:numPr>
        <w:spacing w:line="276" w:lineRule="auto"/>
        <w:ind w:firstLine="510" w:left="0"/>
        <w:jc w:val="both"/>
        <w:rPr>
          <w:rFonts w:ascii="Times New Roman" w:hAnsi="Times New Roman"/>
          <w:b w:val="1"/>
          <w:i w:val="1"/>
          <w:sz w:val="28"/>
        </w:rPr>
      </w:pPr>
      <w:r>
        <w:rPr>
          <w:rFonts w:ascii="Times New Roman" w:hAnsi="Times New Roman"/>
          <w:b w:val="1"/>
          <w:i w:val="1"/>
          <w:sz w:val="28"/>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14:paraId="70110000">
      <w:pPr>
        <w:pStyle w:val="Style_56"/>
        <w:tabs>
          <w:tab w:leader="none" w:pos="1095" w:val="left"/>
        </w:tabs>
        <w:spacing w:line="276" w:lineRule="auto"/>
        <w:ind/>
        <w:jc w:val="both"/>
        <w:rPr>
          <w:rFonts w:ascii="Times New Roman" w:hAnsi="Times New Roman"/>
          <w:sz w:val="28"/>
        </w:rPr>
      </w:pPr>
    </w:p>
    <w:p w14:paraId="71110000">
      <w:pPr>
        <w:pStyle w:val="Style_56"/>
        <w:tabs>
          <w:tab w:leader="none" w:pos="1095" w:val="left"/>
        </w:tabs>
        <w:spacing w:line="276" w:lineRule="auto"/>
        <w:ind/>
        <w:jc w:val="center"/>
        <w:rPr>
          <w:rFonts w:ascii="Times New Roman" w:hAnsi="Times New Roman"/>
          <w:b w:val="1"/>
          <w:i w:val="1"/>
          <w:sz w:val="28"/>
        </w:rPr>
      </w:pPr>
      <w:r>
        <w:rPr>
          <w:rFonts w:ascii="Times New Roman" w:hAnsi="Times New Roman"/>
          <w:b w:val="1"/>
          <w:i w:val="1"/>
          <w:sz w:val="28"/>
        </w:rPr>
        <w:t>Возрастно-психологические нормативы формулируются для каждого из видов УУД с учетом стадиальности их развития:</w:t>
      </w:r>
    </w:p>
    <w:tbl>
      <w:tblPr>
        <w:tblStyle w:val="Style_57"/>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28"/>
        <w:gridCol w:w="4309"/>
        <w:gridCol w:w="607"/>
        <w:gridCol w:w="601"/>
        <w:gridCol w:w="597"/>
        <w:gridCol w:w="594"/>
        <w:gridCol w:w="592"/>
      </w:tblGrid>
      <w:tr>
        <w:tc>
          <w:tcPr>
            <w:tcW w:type="dxa" w:w="2228"/>
            <w:vMerge w:val="restart"/>
            <w:tcBorders>
              <w:top w:color="000000" w:sz="4" w:val="single"/>
              <w:left w:color="000000" w:sz="4" w:val="single"/>
              <w:bottom w:color="000000" w:sz="4" w:val="single"/>
              <w:right w:color="000000" w:sz="4" w:val="single"/>
            </w:tcBorders>
          </w:tcPr>
          <w:p w14:paraId="72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Действия</w:t>
            </w:r>
          </w:p>
        </w:tc>
        <w:tc>
          <w:tcPr>
            <w:tcW w:type="dxa" w:w="4309"/>
            <w:vMerge w:val="restart"/>
            <w:tcBorders>
              <w:top w:color="000000" w:sz="4" w:val="single"/>
              <w:left w:color="000000" w:sz="4" w:val="single"/>
              <w:bottom w:color="000000" w:sz="4" w:val="single"/>
              <w:right w:color="000000" w:sz="4" w:val="single"/>
            </w:tcBorders>
          </w:tcPr>
          <w:p w14:paraId="73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Виды деятельности</w:t>
            </w:r>
          </w:p>
        </w:tc>
        <w:tc>
          <w:tcPr>
            <w:tcW w:type="dxa" w:w="2991"/>
            <w:gridSpan w:val="5"/>
            <w:tcBorders>
              <w:top w:color="000000" w:sz="4" w:val="single"/>
              <w:left w:color="000000" w:sz="4" w:val="single"/>
              <w:bottom w:color="000000" w:sz="4" w:val="single"/>
              <w:right w:color="000000" w:sz="4" w:val="single"/>
            </w:tcBorders>
          </w:tcPr>
          <w:p w14:paraId="74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Классы/четверти</w:t>
            </w: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gridSpan w:val="1"/>
            <w:vMerge w:val="continue"/>
            <w:tcBorders>
              <w:top w:color="000000" w:sz="4" w:val="single"/>
              <w:left w:color="000000" w:sz="4" w:val="single"/>
              <w:bottom w:color="000000" w:sz="4" w:val="single"/>
              <w:right w:color="000000" w:sz="4" w:val="single"/>
            </w:tcBorders>
          </w:tcPr>
          <w:p/>
        </w:tc>
        <w:tc>
          <w:tcPr>
            <w:tcW w:type="dxa" w:w="607"/>
            <w:tcBorders>
              <w:top w:color="000000" w:sz="4" w:val="single"/>
              <w:left w:color="000000" w:sz="4" w:val="single"/>
              <w:bottom w:color="000000" w:sz="4" w:val="single"/>
              <w:right w:color="000000" w:sz="4" w:val="single"/>
            </w:tcBorders>
          </w:tcPr>
          <w:p w14:paraId="75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5</w:t>
            </w:r>
          </w:p>
        </w:tc>
        <w:tc>
          <w:tcPr>
            <w:tcW w:type="dxa" w:w="601"/>
            <w:tcBorders>
              <w:top w:color="000000" w:sz="4" w:val="single"/>
              <w:left w:color="000000" w:sz="4" w:val="single"/>
              <w:bottom w:color="000000" w:sz="4" w:val="single"/>
              <w:right w:color="000000" w:sz="4" w:val="single"/>
            </w:tcBorders>
          </w:tcPr>
          <w:p w14:paraId="76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6</w:t>
            </w:r>
          </w:p>
        </w:tc>
        <w:tc>
          <w:tcPr>
            <w:tcW w:type="dxa" w:w="597"/>
            <w:tcBorders>
              <w:top w:color="000000" w:sz="4" w:val="single"/>
              <w:left w:color="000000" w:sz="4" w:val="single"/>
              <w:bottom w:color="000000" w:sz="4" w:val="single"/>
              <w:right w:color="000000" w:sz="4" w:val="single"/>
            </w:tcBorders>
          </w:tcPr>
          <w:p w14:paraId="77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7</w:t>
            </w:r>
          </w:p>
        </w:tc>
        <w:tc>
          <w:tcPr>
            <w:tcW w:type="dxa" w:w="594"/>
            <w:tcBorders>
              <w:top w:color="000000" w:sz="4" w:val="single"/>
              <w:left w:color="000000" w:sz="4" w:val="single"/>
              <w:bottom w:color="000000" w:sz="4" w:val="single"/>
              <w:right w:color="000000" w:sz="4" w:val="single"/>
            </w:tcBorders>
          </w:tcPr>
          <w:p w14:paraId="78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8</w:t>
            </w:r>
          </w:p>
        </w:tc>
        <w:tc>
          <w:tcPr>
            <w:tcW w:type="dxa" w:w="592"/>
            <w:tcBorders>
              <w:top w:color="000000" w:sz="4" w:val="single"/>
              <w:left w:color="000000" w:sz="4" w:val="single"/>
              <w:bottom w:color="000000" w:sz="4" w:val="single"/>
              <w:right w:color="000000" w:sz="4" w:val="single"/>
            </w:tcBorders>
          </w:tcPr>
          <w:p w14:paraId="79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9</w:t>
            </w:r>
          </w:p>
        </w:tc>
      </w:tr>
      <w:tr>
        <w:tc>
          <w:tcPr>
            <w:tcW w:type="dxa" w:w="2228"/>
            <w:vMerge w:val="restart"/>
            <w:tcBorders>
              <w:top w:color="000000" w:sz="4" w:val="single"/>
              <w:left w:color="000000" w:sz="4" w:val="single"/>
              <w:bottom w:color="000000" w:sz="4" w:val="single"/>
              <w:right w:color="000000" w:sz="4" w:val="single"/>
            </w:tcBorders>
          </w:tcPr>
          <w:p w14:paraId="7A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Регулятивные действия</w:t>
            </w:r>
          </w:p>
        </w:tc>
        <w:tc>
          <w:tcPr>
            <w:tcW w:type="dxa" w:w="4309"/>
            <w:tcBorders>
              <w:top w:color="000000" w:sz="4" w:val="single"/>
              <w:left w:color="000000" w:sz="4" w:val="single"/>
              <w:bottom w:color="000000" w:sz="4" w:val="single"/>
              <w:right w:color="000000" w:sz="4" w:val="single"/>
            </w:tcBorders>
          </w:tcPr>
          <w:p w14:paraId="7B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ставить учебную задачу</w:t>
            </w:r>
          </w:p>
        </w:tc>
        <w:tc>
          <w:tcPr>
            <w:tcW w:type="dxa" w:w="607"/>
            <w:tcBorders>
              <w:top w:color="000000" w:sz="4" w:val="single"/>
              <w:left w:color="000000" w:sz="4" w:val="single"/>
              <w:bottom w:color="000000" w:sz="4" w:val="single"/>
              <w:right w:color="000000" w:sz="4" w:val="single"/>
            </w:tcBorders>
          </w:tcPr>
          <w:p w14:paraId="7C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c>
          <w:tcPr>
            <w:tcW w:type="dxa" w:w="601"/>
            <w:tcBorders>
              <w:top w:color="000000" w:sz="4" w:val="single"/>
              <w:left w:color="000000" w:sz="4" w:val="single"/>
              <w:bottom w:color="000000" w:sz="4" w:val="single"/>
              <w:right w:color="000000" w:sz="4" w:val="single"/>
            </w:tcBorders>
          </w:tcPr>
          <w:p w14:paraId="7D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c>
          <w:tcPr>
            <w:tcW w:type="dxa" w:w="597"/>
            <w:tcBorders>
              <w:top w:color="000000" w:sz="4" w:val="single"/>
              <w:left w:color="000000" w:sz="4" w:val="single"/>
              <w:bottom w:color="000000" w:sz="4" w:val="single"/>
              <w:right w:color="000000" w:sz="4" w:val="single"/>
            </w:tcBorders>
          </w:tcPr>
          <w:p w14:paraId="7E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7F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80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81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правильно оформлять и вести записи в тетради</w:t>
            </w:r>
          </w:p>
        </w:tc>
        <w:tc>
          <w:tcPr>
            <w:tcW w:type="dxa" w:w="607"/>
            <w:tcBorders>
              <w:top w:color="000000" w:sz="4" w:val="single"/>
              <w:left w:color="000000" w:sz="4" w:val="single"/>
              <w:bottom w:color="000000" w:sz="4" w:val="single"/>
              <w:right w:color="000000" w:sz="4" w:val="single"/>
            </w:tcBorders>
          </w:tcPr>
          <w:p w14:paraId="82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c>
          <w:tcPr>
            <w:tcW w:type="dxa" w:w="601"/>
            <w:tcBorders>
              <w:top w:color="000000" w:sz="4" w:val="single"/>
              <w:left w:color="000000" w:sz="4" w:val="single"/>
              <w:bottom w:color="000000" w:sz="4" w:val="single"/>
              <w:right w:color="000000" w:sz="4" w:val="single"/>
            </w:tcBorders>
          </w:tcPr>
          <w:p w14:paraId="83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84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85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86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87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понимать последовательность действий</w:t>
            </w:r>
          </w:p>
        </w:tc>
        <w:tc>
          <w:tcPr>
            <w:tcW w:type="dxa" w:w="607"/>
            <w:tcBorders>
              <w:top w:color="000000" w:sz="4" w:val="single"/>
              <w:left w:color="000000" w:sz="4" w:val="single"/>
              <w:bottom w:color="000000" w:sz="4" w:val="single"/>
              <w:right w:color="000000" w:sz="4" w:val="single"/>
            </w:tcBorders>
          </w:tcPr>
          <w:p w14:paraId="88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89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c>
          <w:tcPr>
            <w:tcW w:type="dxa" w:w="597"/>
            <w:tcBorders>
              <w:top w:color="000000" w:sz="4" w:val="single"/>
              <w:left w:color="000000" w:sz="4" w:val="single"/>
              <w:bottom w:color="000000" w:sz="4" w:val="single"/>
              <w:right w:color="000000" w:sz="4" w:val="single"/>
            </w:tcBorders>
          </w:tcPr>
          <w:p w14:paraId="8A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8B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8C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8D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сравнивать полученные результаты с учебной задачей</w:t>
            </w:r>
          </w:p>
        </w:tc>
        <w:tc>
          <w:tcPr>
            <w:tcW w:type="dxa" w:w="607"/>
            <w:tcBorders>
              <w:top w:color="000000" w:sz="4" w:val="single"/>
              <w:left w:color="000000" w:sz="4" w:val="single"/>
              <w:bottom w:color="000000" w:sz="4" w:val="single"/>
              <w:right w:color="000000" w:sz="4" w:val="single"/>
            </w:tcBorders>
          </w:tcPr>
          <w:p w14:paraId="8E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8F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c>
          <w:tcPr>
            <w:tcW w:type="dxa" w:w="597"/>
            <w:tcBorders>
              <w:top w:color="000000" w:sz="4" w:val="single"/>
              <w:left w:color="000000" w:sz="4" w:val="single"/>
              <w:bottom w:color="000000" w:sz="4" w:val="single"/>
              <w:right w:color="000000" w:sz="4" w:val="single"/>
            </w:tcBorders>
          </w:tcPr>
          <w:p w14:paraId="90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91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92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93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определять наиболее рациональную последовательность своей деятельности</w:t>
            </w:r>
          </w:p>
        </w:tc>
        <w:tc>
          <w:tcPr>
            <w:tcW w:type="dxa" w:w="607"/>
            <w:tcBorders>
              <w:top w:color="000000" w:sz="4" w:val="single"/>
              <w:left w:color="000000" w:sz="4" w:val="single"/>
              <w:bottom w:color="000000" w:sz="4" w:val="single"/>
              <w:right w:color="000000" w:sz="4" w:val="single"/>
            </w:tcBorders>
          </w:tcPr>
          <w:p w14:paraId="94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95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96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c>
          <w:tcPr>
            <w:tcW w:type="dxa" w:w="594"/>
            <w:tcBorders>
              <w:top w:color="000000" w:sz="4" w:val="single"/>
              <w:left w:color="000000" w:sz="4" w:val="single"/>
              <w:bottom w:color="000000" w:sz="4" w:val="single"/>
              <w:right w:color="000000" w:sz="4" w:val="single"/>
            </w:tcBorders>
          </w:tcPr>
          <w:p w14:paraId="97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98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99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оценивать деятельность  - свою и одноклассников</w:t>
            </w:r>
          </w:p>
        </w:tc>
        <w:tc>
          <w:tcPr>
            <w:tcW w:type="dxa" w:w="607"/>
            <w:tcBorders>
              <w:top w:color="000000" w:sz="4" w:val="single"/>
              <w:left w:color="000000" w:sz="4" w:val="single"/>
              <w:bottom w:color="000000" w:sz="4" w:val="single"/>
              <w:right w:color="000000" w:sz="4" w:val="single"/>
            </w:tcBorders>
          </w:tcPr>
          <w:p w14:paraId="9A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9B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9C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c>
          <w:tcPr>
            <w:tcW w:type="dxa" w:w="594"/>
            <w:tcBorders>
              <w:top w:color="000000" w:sz="4" w:val="single"/>
              <w:left w:color="000000" w:sz="4" w:val="single"/>
              <w:bottom w:color="000000" w:sz="4" w:val="single"/>
              <w:right w:color="000000" w:sz="4" w:val="single"/>
            </w:tcBorders>
          </w:tcPr>
          <w:p w14:paraId="9D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9E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9F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планировать свою деятельность</w:t>
            </w:r>
          </w:p>
        </w:tc>
        <w:tc>
          <w:tcPr>
            <w:tcW w:type="dxa" w:w="607"/>
            <w:tcBorders>
              <w:top w:color="000000" w:sz="4" w:val="single"/>
              <w:left w:color="000000" w:sz="4" w:val="single"/>
              <w:bottom w:color="000000" w:sz="4" w:val="single"/>
              <w:right w:color="000000" w:sz="4" w:val="single"/>
            </w:tcBorders>
          </w:tcPr>
          <w:p w14:paraId="A0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A1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A2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A3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c>
          <w:tcPr>
            <w:tcW w:type="dxa" w:w="592"/>
            <w:tcBorders>
              <w:top w:color="000000" w:sz="4" w:val="single"/>
              <w:left w:color="000000" w:sz="4" w:val="single"/>
              <w:bottom w:color="000000" w:sz="4" w:val="single"/>
              <w:right w:color="000000" w:sz="4" w:val="single"/>
            </w:tcBorders>
          </w:tcPr>
          <w:p w14:paraId="A4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A5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вносить изменения в содержание задач</w:t>
            </w:r>
          </w:p>
        </w:tc>
        <w:tc>
          <w:tcPr>
            <w:tcW w:type="dxa" w:w="607"/>
            <w:tcBorders>
              <w:top w:color="000000" w:sz="4" w:val="single"/>
              <w:left w:color="000000" w:sz="4" w:val="single"/>
              <w:bottom w:color="000000" w:sz="4" w:val="single"/>
              <w:right w:color="000000" w:sz="4" w:val="single"/>
            </w:tcBorders>
          </w:tcPr>
          <w:p w14:paraId="A6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A7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A8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A9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c>
          <w:tcPr>
            <w:tcW w:type="dxa" w:w="592"/>
            <w:tcBorders>
              <w:top w:color="000000" w:sz="4" w:val="single"/>
              <w:left w:color="000000" w:sz="4" w:val="single"/>
              <w:bottom w:color="000000" w:sz="4" w:val="single"/>
              <w:right w:color="000000" w:sz="4" w:val="single"/>
            </w:tcBorders>
          </w:tcPr>
          <w:p w14:paraId="AA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AB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определять проблемы собственной деятельности и устанавливать их причины</w:t>
            </w:r>
          </w:p>
        </w:tc>
        <w:tc>
          <w:tcPr>
            <w:tcW w:type="dxa" w:w="607"/>
            <w:tcBorders>
              <w:top w:color="000000" w:sz="4" w:val="single"/>
              <w:left w:color="000000" w:sz="4" w:val="single"/>
              <w:bottom w:color="000000" w:sz="4" w:val="single"/>
              <w:right w:color="000000" w:sz="4" w:val="single"/>
            </w:tcBorders>
          </w:tcPr>
          <w:p w14:paraId="AC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AD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AE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AF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1</w:t>
            </w:r>
          </w:p>
        </w:tc>
        <w:tc>
          <w:tcPr>
            <w:tcW w:type="dxa" w:w="592"/>
            <w:tcBorders>
              <w:top w:color="000000" w:sz="4" w:val="single"/>
              <w:left w:color="000000" w:sz="4" w:val="single"/>
              <w:bottom w:color="000000" w:sz="4" w:val="single"/>
              <w:right w:color="000000" w:sz="4" w:val="single"/>
            </w:tcBorders>
          </w:tcPr>
          <w:p w14:paraId="B0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r>
      <w:tr>
        <w:tc>
          <w:tcPr>
            <w:tcW w:type="dxa" w:w="2228"/>
            <w:vMerge w:val="restart"/>
            <w:tcBorders>
              <w:top w:color="000000" w:sz="4" w:val="single"/>
              <w:left w:color="000000" w:sz="4" w:val="single"/>
              <w:bottom w:color="000000" w:sz="4" w:val="single"/>
              <w:right w:color="000000" w:sz="4" w:val="single"/>
            </w:tcBorders>
          </w:tcPr>
          <w:p w14:paraId="B1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Познавательные унивесральные действия:</w:t>
            </w:r>
          </w:p>
          <w:p w14:paraId="B2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 xml:space="preserve">общеучебные </w:t>
            </w:r>
          </w:p>
        </w:tc>
        <w:tc>
          <w:tcPr>
            <w:tcW w:type="dxa" w:w="4309"/>
            <w:tcBorders>
              <w:top w:color="000000" w:sz="4" w:val="single"/>
              <w:left w:color="000000" w:sz="4" w:val="single"/>
              <w:bottom w:color="000000" w:sz="4" w:val="single"/>
              <w:right w:color="000000" w:sz="4" w:val="single"/>
            </w:tcBorders>
          </w:tcPr>
          <w:p w14:paraId="B3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самостоятельное выделение и формулирование  познавательной цели</w:t>
            </w:r>
          </w:p>
        </w:tc>
        <w:tc>
          <w:tcPr>
            <w:tcW w:type="dxa" w:w="607"/>
            <w:tcBorders>
              <w:top w:color="000000" w:sz="4" w:val="single"/>
              <w:left w:color="000000" w:sz="4" w:val="single"/>
              <w:bottom w:color="000000" w:sz="4" w:val="single"/>
              <w:right w:color="000000" w:sz="4" w:val="single"/>
            </w:tcBorders>
          </w:tcPr>
          <w:p w14:paraId="B4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B5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B6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B7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B8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B9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поиск необходимой информации (работать с учебником, дополнительной литературой, использовать компьютерные средства поиска информации)</w:t>
            </w:r>
          </w:p>
        </w:tc>
        <w:tc>
          <w:tcPr>
            <w:tcW w:type="dxa" w:w="607"/>
            <w:tcBorders>
              <w:top w:color="000000" w:sz="4" w:val="single"/>
              <w:left w:color="000000" w:sz="4" w:val="single"/>
              <w:bottom w:color="000000" w:sz="4" w:val="single"/>
              <w:right w:color="000000" w:sz="4" w:val="single"/>
            </w:tcBorders>
          </w:tcPr>
          <w:p w14:paraId="BA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601"/>
            <w:tcBorders>
              <w:top w:color="000000" w:sz="4" w:val="single"/>
              <w:left w:color="000000" w:sz="4" w:val="single"/>
              <w:bottom w:color="000000" w:sz="4" w:val="single"/>
              <w:right w:color="000000" w:sz="4" w:val="single"/>
            </w:tcBorders>
          </w:tcPr>
          <w:p w14:paraId="BB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7"/>
            <w:tcBorders>
              <w:top w:color="000000" w:sz="4" w:val="single"/>
              <w:left w:color="000000" w:sz="4" w:val="single"/>
              <w:bottom w:color="000000" w:sz="4" w:val="single"/>
              <w:right w:color="000000" w:sz="4" w:val="single"/>
            </w:tcBorders>
          </w:tcPr>
          <w:p w14:paraId="BC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BD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BE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BF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владеть различными видами пересказа (устно и письменно)</w:t>
            </w:r>
          </w:p>
        </w:tc>
        <w:tc>
          <w:tcPr>
            <w:tcW w:type="dxa" w:w="607"/>
            <w:tcBorders>
              <w:top w:color="000000" w:sz="4" w:val="single"/>
              <w:left w:color="000000" w:sz="4" w:val="single"/>
              <w:bottom w:color="000000" w:sz="4" w:val="single"/>
              <w:right w:color="000000" w:sz="4" w:val="single"/>
            </w:tcBorders>
          </w:tcPr>
          <w:p w14:paraId="C0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C1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C2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4"/>
            <w:tcBorders>
              <w:top w:color="000000" w:sz="4" w:val="single"/>
              <w:left w:color="000000" w:sz="4" w:val="single"/>
              <w:bottom w:color="000000" w:sz="4" w:val="single"/>
              <w:right w:color="000000" w:sz="4" w:val="single"/>
            </w:tcBorders>
          </w:tcPr>
          <w:p w14:paraId="C3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2"/>
            <w:tcBorders>
              <w:top w:color="000000" w:sz="4" w:val="single"/>
              <w:left w:color="000000" w:sz="4" w:val="single"/>
              <w:bottom w:color="000000" w:sz="4" w:val="single"/>
              <w:right w:color="000000" w:sz="4" w:val="single"/>
            </w:tcBorders>
          </w:tcPr>
          <w:p w14:paraId="C4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C5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различать стили текстов, воспринимать тексты художественного, научного, публицистического и официально-делового стилей</w:t>
            </w:r>
          </w:p>
        </w:tc>
        <w:tc>
          <w:tcPr>
            <w:tcW w:type="dxa" w:w="607"/>
            <w:tcBorders>
              <w:top w:color="000000" w:sz="4" w:val="single"/>
              <w:left w:color="000000" w:sz="4" w:val="single"/>
              <w:bottom w:color="000000" w:sz="4" w:val="single"/>
              <w:right w:color="000000" w:sz="4" w:val="single"/>
            </w:tcBorders>
          </w:tcPr>
          <w:p w14:paraId="C6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601"/>
            <w:tcBorders>
              <w:top w:color="000000" w:sz="4" w:val="single"/>
              <w:left w:color="000000" w:sz="4" w:val="single"/>
              <w:bottom w:color="000000" w:sz="4" w:val="single"/>
              <w:right w:color="000000" w:sz="4" w:val="single"/>
            </w:tcBorders>
          </w:tcPr>
          <w:p w14:paraId="C7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C8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C9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CA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CB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составлять на основе текста таблицы, схемы, графики</w:t>
            </w:r>
          </w:p>
        </w:tc>
        <w:tc>
          <w:tcPr>
            <w:tcW w:type="dxa" w:w="607"/>
            <w:tcBorders>
              <w:top w:color="000000" w:sz="4" w:val="single"/>
              <w:left w:color="000000" w:sz="4" w:val="single"/>
              <w:bottom w:color="000000" w:sz="4" w:val="single"/>
              <w:right w:color="000000" w:sz="4" w:val="single"/>
            </w:tcBorders>
          </w:tcPr>
          <w:p w14:paraId="CC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CD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7"/>
            <w:tcBorders>
              <w:top w:color="000000" w:sz="4" w:val="single"/>
              <w:left w:color="000000" w:sz="4" w:val="single"/>
              <w:bottom w:color="000000" w:sz="4" w:val="single"/>
              <w:right w:color="000000" w:sz="4" w:val="single"/>
            </w:tcBorders>
          </w:tcPr>
          <w:p w14:paraId="CE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4"/>
            <w:tcBorders>
              <w:top w:color="000000" w:sz="4" w:val="single"/>
              <w:left w:color="000000" w:sz="4" w:val="single"/>
              <w:bottom w:color="000000" w:sz="4" w:val="single"/>
              <w:right w:color="000000" w:sz="4" w:val="single"/>
            </w:tcBorders>
          </w:tcPr>
          <w:p w14:paraId="CF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2"/>
            <w:tcBorders>
              <w:top w:color="000000" w:sz="4" w:val="single"/>
              <w:left w:color="000000" w:sz="4" w:val="single"/>
              <w:bottom w:color="000000" w:sz="4" w:val="single"/>
              <w:right w:color="000000" w:sz="4" w:val="single"/>
            </w:tcBorders>
          </w:tcPr>
          <w:p w14:paraId="D0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D1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составлять сложный и тезисный план</w:t>
            </w:r>
          </w:p>
        </w:tc>
        <w:tc>
          <w:tcPr>
            <w:tcW w:type="dxa" w:w="607"/>
            <w:tcBorders>
              <w:top w:color="000000" w:sz="4" w:val="single"/>
              <w:left w:color="000000" w:sz="4" w:val="single"/>
              <w:bottom w:color="000000" w:sz="4" w:val="single"/>
              <w:right w:color="000000" w:sz="4" w:val="single"/>
            </w:tcBorders>
          </w:tcPr>
          <w:p w14:paraId="D2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D3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D4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D5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2"/>
            <w:tcBorders>
              <w:top w:color="000000" w:sz="4" w:val="single"/>
              <w:left w:color="000000" w:sz="4" w:val="single"/>
              <w:bottom w:color="000000" w:sz="4" w:val="single"/>
              <w:right w:color="000000" w:sz="4" w:val="single"/>
            </w:tcBorders>
          </w:tcPr>
          <w:p w14:paraId="D6110000">
            <w:pPr>
              <w:pStyle w:val="Style_56"/>
              <w:tabs>
                <w:tab w:leader="none" w:pos="1095" w:val="left"/>
              </w:tabs>
              <w:spacing w:line="276" w:lineRule="auto"/>
              <w:ind/>
              <w:jc w:val="center"/>
              <w:rPr>
                <w:rFonts w:ascii="Times New Roman" w:hAnsi="Times New Roman"/>
                <w:b w:val="1"/>
                <w:i w:val="1"/>
              </w:rPr>
            </w:pPr>
          </w:p>
        </w:tc>
      </w:tr>
      <w:tr>
        <w:trPr>
          <w:trHeight w:hRule="atLeast" w:val="470"/>
        </w:trP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D7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готовить доклады, выполнять реферативные работы, составлять конспект тезиса, выступления</w:t>
            </w:r>
          </w:p>
        </w:tc>
        <w:tc>
          <w:tcPr>
            <w:tcW w:type="dxa" w:w="607"/>
            <w:tcBorders>
              <w:top w:color="000000" w:sz="4" w:val="single"/>
              <w:left w:color="000000" w:sz="4" w:val="single"/>
              <w:bottom w:color="000000" w:sz="4" w:val="single"/>
              <w:right w:color="000000" w:sz="4" w:val="single"/>
            </w:tcBorders>
          </w:tcPr>
          <w:p w14:paraId="D811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D9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DA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4"/>
            <w:tcBorders>
              <w:top w:color="000000" w:sz="4" w:val="single"/>
              <w:left w:color="000000" w:sz="4" w:val="single"/>
              <w:bottom w:color="000000" w:sz="4" w:val="single"/>
              <w:right w:color="000000" w:sz="4" w:val="single"/>
            </w:tcBorders>
          </w:tcPr>
          <w:p w14:paraId="DB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2"/>
            <w:tcBorders>
              <w:top w:color="000000" w:sz="4" w:val="single"/>
              <w:left w:color="000000" w:sz="4" w:val="single"/>
              <w:bottom w:color="000000" w:sz="4" w:val="single"/>
              <w:right w:color="000000" w:sz="4" w:val="single"/>
            </w:tcBorders>
          </w:tcPr>
          <w:p w14:paraId="DC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r>
      <w:tr>
        <w:tc>
          <w:tcPr>
            <w:tcW w:type="dxa" w:w="2228"/>
            <w:tcBorders>
              <w:top w:color="000000" w:sz="4" w:val="single"/>
              <w:left w:color="000000" w:sz="4" w:val="single"/>
              <w:bottom w:color="000000" w:sz="4" w:val="single"/>
              <w:right w:color="000000" w:sz="4" w:val="single"/>
            </w:tcBorders>
          </w:tcPr>
          <w:p w14:paraId="DD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Познавательные универсальные действия:</w:t>
            </w:r>
          </w:p>
          <w:p w14:paraId="DE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знаково-символические</w:t>
            </w:r>
          </w:p>
        </w:tc>
        <w:tc>
          <w:tcPr>
            <w:tcW w:type="dxa" w:w="4309"/>
            <w:tcBorders>
              <w:top w:color="000000" w:sz="4" w:val="single"/>
              <w:left w:color="000000" w:sz="4" w:val="single"/>
              <w:bottom w:color="000000" w:sz="4" w:val="single"/>
              <w:right w:color="000000" w:sz="4" w:val="single"/>
            </w:tcBorders>
          </w:tcPr>
          <w:p w14:paraId="DF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tc>
        <w:tc>
          <w:tcPr>
            <w:tcW w:type="dxa" w:w="607"/>
            <w:tcBorders>
              <w:top w:color="000000" w:sz="4" w:val="single"/>
              <w:left w:color="000000" w:sz="4" w:val="single"/>
              <w:bottom w:color="000000" w:sz="4" w:val="single"/>
              <w:right w:color="000000" w:sz="4" w:val="single"/>
            </w:tcBorders>
          </w:tcPr>
          <w:p w14:paraId="E0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601"/>
            <w:tcBorders>
              <w:top w:color="000000" w:sz="4" w:val="single"/>
              <w:left w:color="000000" w:sz="4" w:val="single"/>
              <w:bottom w:color="000000" w:sz="4" w:val="single"/>
              <w:right w:color="000000" w:sz="4" w:val="single"/>
            </w:tcBorders>
          </w:tcPr>
          <w:p w14:paraId="E1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7"/>
            <w:tcBorders>
              <w:top w:color="000000" w:sz="4" w:val="single"/>
              <w:left w:color="000000" w:sz="4" w:val="single"/>
              <w:bottom w:color="000000" w:sz="4" w:val="single"/>
              <w:right w:color="000000" w:sz="4" w:val="single"/>
            </w:tcBorders>
          </w:tcPr>
          <w:p w14:paraId="E2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4"/>
            <w:tcBorders>
              <w:top w:color="000000" w:sz="4" w:val="single"/>
              <w:left w:color="000000" w:sz="4" w:val="single"/>
              <w:bottom w:color="000000" w:sz="4" w:val="single"/>
              <w:right w:color="000000" w:sz="4" w:val="single"/>
            </w:tcBorders>
          </w:tcPr>
          <w:p w14:paraId="E3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592"/>
            <w:tcBorders>
              <w:top w:color="000000" w:sz="4" w:val="single"/>
              <w:left w:color="000000" w:sz="4" w:val="single"/>
              <w:bottom w:color="000000" w:sz="4" w:val="single"/>
              <w:right w:color="000000" w:sz="4" w:val="single"/>
            </w:tcBorders>
          </w:tcPr>
          <w:p w14:paraId="E4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r>
      <w:tr>
        <w:tc>
          <w:tcPr>
            <w:tcW w:type="dxa" w:w="2228"/>
            <w:vMerge w:val="restart"/>
            <w:tcBorders>
              <w:top w:color="000000" w:sz="4" w:val="single"/>
              <w:left w:color="000000" w:sz="4" w:val="single"/>
              <w:bottom w:color="000000" w:sz="4" w:val="single"/>
              <w:right w:color="000000" w:sz="4" w:val="single"/>
            </w:tcBorders>
          </w:tcPr>
          <w:p w14:paraId="E5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Познавательные универсальные действия:</w:t>
            </w:r>
          </w:p>
          <w:p w14:paraId="E6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логические действия</w:t>
            </w:r>
          </w:p>
          <w:p w14:paraId="E7110000">
            <w:pPr>
              <w:pStyle w:val="Style_56"/>
              <w:tabs>
                <w:tab w:leader="none" w:pos="1095" w:val="left"/>
              </w:tabs>
              <w:spacing w:line="276" w:lineRule="auto"/>
              <w:ind/>
              <w:jc w:val="center"/>
              <w:rPr>
                <w:rFonts w:ascii="Times New Roman" w:hAnsi="Times New Roman"/>
                <w:b w:val="1"/>
                <w:i w:val="1"/>
              </w:rPr>
            </w:pPr>
          </w:p>
        </w:tc>
        <w:tc>
          <w:tcPr>
            <w:tcW w:type="dxa" w:w="4309"/>
            <w:tcBorders>
              <w:top w:color="000000" w:sz="4" w:val="single"/>
              <w:left w:color="000000" w:sz="4" w:val="single"/>
              <w:bottom w:color="000000" w:sz="4" w:val="single"/>
              <w:right w:color="000000" w:sz="4" w:val="single"/>
            </w:tcBorders>
          </w:tcPr>
          <w:p w14:paraId="E8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преобразование модели с целью выявления общих законов</w:t>
            </w:r>
          </w:p>
        </w:tc>
        <w:tc>
          <w:tcPr>
            <w:tcW w:type="dxa" w:w="607"/>
            <w:tcBorders>
              <w:top w:color="000000" w:sz="4" w:val="single"/>
              <w:left w:color="000000" w:sz="4" w:val="single"/>
              <w:bottom w:color="000000" w:sz="4" w:val="single"/>
              <w:right w:color="000000" w:sz="4" w:val="single"/>
            </w:tcBorders>
          </w:tcPr>
          <w:p w14:paraId="E9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c>
          <w:tcPr>
            <w:tcW w:type="dxa" w:w="601"/>
            <w:tcBorders>
              <w:top w:color="000000" w:sz="4" w:val="single"/>
              <w:left w:color="000000" w:sz="4" w:val="single"/>
              <w:bottom w:color="000000" w:sz="4" w:val="single"/>
              <w:right w:color="000000" w:sz="4" w:val="single"/>
            </w:tcBorders>
          </w:tcPr>
          <w:p w14:paraId="EA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EB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EC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ED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2</w:t>
            </w: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EE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выделять главное</w:t>
            </w:r>
          </w:p>
        </w:tc>
        <w:tc>
          <w:tcPr>
            <w:tcW w:type="dxa" w:w="607"/>
            <w:tcBorders>
              <w:top w:color="000000" w:sz="4" w:val="single"/>
              <w:left w:color="000000" w:sz="4" w:val="single"/>
              <w:bottom w:color="000000" w:sz="4" w:val="single"/>
              <w:right w:color="000000" w:sz="4" w:val="single"/>
            </w:tcBorders>
          </w:tcPr>
          <w:p w14:paraId="EF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601"/>
            <w:tcBorders>
              <w:top w:color="000000" w:sz="4" w:val="single"/>
              <w:left w:color="000000" w:sz="4" w:val="single"/>
              <w:bottom w:color="000000" w:sz="4" w:val="single"/>
              <w:right w:color="000000" w:sz="4" w:val="single"/>
            </w:tcBorders>
          </w:tcPr>
          <w:p w14:paraId="F0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F1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F2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F3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F4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составлять простой план</w:t>
            </w:r>
          </w:p>
        </w:tc>
        <w:tc>
          <w:tcPr>
            <w:tcW w:type="dxa" w:w="607"/>
            <w:tcBorders>
              <w:top w:color="000000" w:sz="4" w:val="single"/>
              <w:left w:color="000000" w:sz="4" w:val="single"/>
              <w:bottom w:color="000000" w:sz="4" w:val="single"/>
              <w:right w:color="000000" w:sz="4" w:val="single"/>
            </w:tcBorders>
          </w:tcPr>
          <w:p w14:paraId="F5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601"/>
            <w:tcBorders>
              <w:top w:color="000000" w:sz="4" w:val="single"/>
              <w:left w:color="000000" w:sz="4" w:val="single"/>
              <w:bottom w:color="000000" w:sz="4" w:val="single"/>
              <w:right w:color="000000" w:sz="4" w:val="single"/>
            </w:tcBorders>
          </w:tcPr>
          <w:p w14:paraId="F6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F7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F8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F9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FA11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сравнивать факты и явления по заданным критериям</w:t>
            </w:r>
          </w:p>
        </w:tc>
        <w:tc>
          <w:tcPr>
            <w:tcW w:type="dxa" w:w="607"/>
            <w:tcBorders>
              <w:top w:color="000000" w:sz="4" w:val="single"/>
              <w:left w:color="000000" w:sz="4" w:val="single"/>
              <w:bottom w:color="000000" w:sz="4" w:val="single"/>
              <w:right w:color="000000" w:sz="4" w:val="single"/>
            </w:tcBorders>
          </w:tcPr>
          <w:p w14:paraId="FB11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601"/>
            <w:tcBorders>
              <w:top w:color="000000" w:sz="4" w:val="single"/>
              <w:left w:color="000000" w:sz="4" w:val="single"/>
              <w:bottom w:color="000000" w:sz="4" w:val="single"/>
              <w:right w:color="000000" w:sz="4" w:val="single"/>
            </w:tcBorders>
          </w:tcPr>
          <w:p w14:paraId="FC11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FD11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FE11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FF11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00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выделять критерии для сравнения и осуществлять сравнение, формулировать вывод</w:t>
            </w:r>
          </w:p>
        </w:tc>
        <w:tc>
          <w:tcPr>
            <w:tcW w:type="dxa" w:w="607"/>
            <w:tcBorders>
              <w:top w:color="000000" w:sz="4" w:val="single"/>
              <w:left w:color="000000" w:sz="4" w:val="single"/>
              <w:bottom w:color="000000" w:sz="4" w:val="single"/>
              <w:right w:color="000000" w:sz="4" w:val="single"/>
            </w:tcBorders>
          </w:tcPr>
          <w:p w14:paraId="01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02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c>
          <w:tcPr>
            <w:tcW w:type="dxa" w:w="597"/>
            <w:tcBorders>
              <w:top w:color="000000" w:sz="4" w:val="single"/>
              <w:left w:color="000000" w:sz="4" w:val="single"/>
              <w:bottom w:color="000000" w:sz="4" w:val="single"/>
              <w:right w:color="000000" w:sz="4" w:val="single"/>
            </w:tcBorders>
          </w:tcPr>
          <w:p w14:paraId="03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04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05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06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классифицировать по нескольким признакам</w:t>
            </w:r>
          </w:p>
        </w:tc>
        <w:tc>
          <w:tcPr>
            <w:tcW w:type="dxa" w:w="607"/>
            <w:tcBorders>
              <w:top w:color="000000" w:sz="4" w:val="single"/>
              <w:left w:color="000000" w:sz="4" w:val="single"/>
              <w:bottom w:color="000000" w:sz="4" w:val="single"/>
              <w:right w:color="000000" w:sz="4" w:val="single"/>
            </w:tcBorders>
          </w:tcPr>
          <w:p w14:paraId="07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08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c>
          <w:tcPr>
            <w:tcW w:type="dxa" w:w="597"/>
            <w:tcBorders>
              <w:top w:color="000000" w:sz="4" w:val="single"/>
              <w:left w:color="000000" w:sz="4" w:val="single"/>
              <w:bottom w:color="000000" w:sz="4" w:val="single"/>
              <w:right w:color="000000" w:sz="4" w:val="single"/>
            </w:tcBorders>
          </w:tcPr>
          <w:p w14:paraId="09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0A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0B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0C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доказывать и опровергать</w:t>
            </w:r>
          </w:p>
        </w:tc>
        <w:tc>
          <w:tcPr>
            <w:tcW w:type="dxa" w:w="607"/>
            <w:tcBorders>
              <w:top w:color="000000" w:sz="4" w:val="single"/>
              <w:left w:color="000000" w:sz="4" w:val="single"/>
              <w:bottom w:color="000000" w:sz="4" w:val="single"/>
              <w:right w:color="000000" w:sz="4" w:val="single"/>
            </w:tcBorders>
          </w:tcPr>
          <w:p w14:paraId="0D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0E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c>
          <w:tcPr>
            <w:tcW w:type="dxa" w:w="597"/>
            <w:tcBorders>
              <w:top w:color="000000" w:sz="4" w:val="single"/>
              <w:left w:color="000000" w:sz="4" w:val="single"/>
              <w:bottom w:color="000000" w:sz="4" w:val="single"/>
              <w:right w:color="000000" w:sz="4" w:val="single"/>
            </w:tcBorders>
          </w:tcPr>
          <w:p w14:paraId="0F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10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592"/>
            <w:tcBorders>
              <w:top w:color="000000" w:sz="4" w:val="single"/>
              <w:left w:color="000000" w:sz="4" w:val="single"/>
              <w:bottom w:color="000000" w:sz="4" w:val="single"/>
              <w:right w:color="000000" w:sz="4" w:val="single"/>
            </w:tcBorders>
          </w:tcPr>
          <w:p w14:paraId="11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12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определять причинно-следственную связь между компонентами</w:t>
            </w:r>
          </w:p>
        </w:tc>
        <w:tc>
          <w:tcPr>
            <w:tcW w:type="dxa" w:w="607"/>
            <w:tcBorders>
              <w:top w:color="000000" w:sz="4" w:val="single"/>
              <w:left w:color="000000" w:sz="4" w:val="single"/>
              <w:bottom w:color="000000" w:sz="4" w:val="single"/>
              <w:right w:color="000000" w:sz="4" w:val="single"/>
            </w:tcBorders>
          </w:tcPr>
          <w:p w14:paraId="13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1412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15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594"/>
            <w:tcBorders>
              <w:top w:color="000000" w:sz="4" w:val="single"/>
              <w:left w:color="000000" w:sz="4" w:val="single"/>
              <w:bottom w:color="000000" w:sz="4" w:val="single"/>
              <w:right w:color="000000" w:sz="4" w:val="single"/>
            </w:tcBorders>
          </w:tcPr>
          <w:p w14:paraId="16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c>
          <w:tcPr>
            <w:tcW w:type="dxa" w:w="592"/>
            <w:tcBorders>
              <w:top w:color="000000" w:sz="4" w:val="single"/>
              <w:left w:color="000000" w:sz="4" w:val="single"/>
              <w:bottom w:color="000000" w:sz="4" w:val="single"/>
              <w:right w:color="000000" w:sz="4" w:val="single"/>
            </w:tcBorders>
          </w:tcPr>
          <w:p w14:paraId="17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18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владеть навыками синтеза и анализа</w:t>
            </w:r>
          </w:p>
        </w:tc>
        <w:tc>
          <w:tcPr>
            <w:tcW w:type="dxa" w:w="607"/>
            <w:tcBorders>
              <w:top w:color="000000" w:sz="4" w:val="single"/>
              <w:left w:color="000000" w:sz="4" w:val="single"/>
              <w:bottom w:color="000000" w:sz="4" w:val="single"/>
              <w:right w:color="000000" w:sz="4" w:val="single"/>
            </w:tcBorders>
          </w:tcPr>
          <w:p w14:paraId="19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1A12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1B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594"/>
            <w:tcBorders>
              <w:top w:color="000000" w:sz="4" w:val="single"/>
              <w:left w:color="000000" w:sz="4" w:val="single"/>
              <w:bottom w:color="000000" w:sz="4" w:val="single"/>
              <w:right w:color="000000" w:sz="4" w:val="single"/>
            </w:tcBorders>
          </w:tcPr>
          <w:p w14:paraId="1C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1D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r>
      <w:tr>
        <w:tc>
          <w:tcPr>
            <w:tcW w:type="dxa" w:w="2228"/>
            <w:vMerge w:val="restart"/>
            <w:tcBorders>
              <w:top w:color="000000" w:sz="4" w:val="single"/>
              <w:left w:color="000000" w:sz="4" w:val="single"/>
              <w:bottom w:color="000000" w:sz="4" w:val="single"/>
              <w:right w:color="000000" w:sz="4" w:val="single"/>
            </w:tcBorders>
          </w:tcPr>
          <w:p w14:paraId="1E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Коммуникативные действия</w:t>
            </w:r>
          </w:p>
        </w:tc>
        <w:tc>
          <w:tcPr>
            <w:tcW w:type="dxa" w:w="4309"/>
            <w:tcBorders>
              <w:top w:color="000000" w:sz="4" w:val="single"/>
              <w:left w:color="000000" w:sz="4" w:val="single"/>
              <w:bottom w:color="000000" w:sz="4" w:val="single"/>
              <w:right w:color="000000" w:sz="4" w:val="single"/>
            </w:tcBorders>
          </w:tcPr>
          <w:p w14:paraId="1F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задавать уточняющие вопросы</w:t>
            </w:r>
          </w:p>
        </w:tc>
        <w:tc>
          <w:tcPr>
            <w:tcW w:type="dxa" w:w="607"/>
            <w:tcBorders>
              <w:top w:color="000000" w:sz="4" w:val="single"/>
              <w:left w:color="000000" w:sz="4" w:val="single"/>
              <w:bottom w:color="000000" w:sz="4" w:val="single"/>
              <w:right w:color="000000" w:sz="4" w:val="single"/>
            </w:tcBorders>
          </w:tcPr>
          <w:p w14:paraId="20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c>
          <w:tcPr>
            <w:tcW w:type="dxa" w:w="601"/>
            <w:tcBorders>
              <w:top w:color="000000" w:sz="4" w:val="single"/>
              <w:left w:color="000000" w:sz="4" w:val="single"/>
              <w:bottom w:color="000000" w:sz="4" w:val="single"/>
              <w:right w:color="000000" w:sz="4" w:val="single"/>
            </w:tcBorders>
          </w:tcPr>
          <w:p w14:paraId="2112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22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23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24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25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высказывать суждения</w:t>
            </w:r>
          </w:p>
        </w:tc>
        <w:tc>
          <w:tcPr>
            <w:tcW w:type="dxa" w:w="607"/>
            <w:tcBorders>
              <w:top w:color="000000" w:sz="4" w:val="single"/>
              <w:left w:color="000000" w:sz="4" w:val="single"/>
              <w:bottom w:color="000000" w:sz="4" w:val="single"/>
              <w:right w:color="000000" w:sz="4" w:val="single"/>
            </w:tcBorders>
          </w:tcPr>
          <w:p w14:paraId="26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c>
          <w:tcPr>
            <w:tcW w:type="dxa" w:w="601"/>
            <w:tcBorders>
              <w:top w:color="000000" w:sz="4" w:val="single"/>
              <w:left w:color="000000" w:sz="4" w:val="single"/>
              <w:bottom w:color="000000" w:sz="4" w:val="single"/>
              <w:right w:color="000000" w:sz="4" w:val="single"/>
            </w:tcBorders>
          </w:tcPr>
          <w:p w14:paraId="2712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28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29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2A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2B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слушать друг друга</w:t>
            </w:r>
          </w:p>
        </w:tc>
        <w:tc>
          <w:tcPr>
            <w:tcW w:type="dxa" w:w="607"/>
            <w:tcBorders>
              <w:top w:color="000000" w:sz="4" w:val="single"/>
              <w:left w:color="000000" w:sz="4" w:val="single"/>
              <w:bottom w:color="000000" w:sz="4" w:val="single"/>
              <w:right w:color="000000" w:sz="4" w:val="single"/>
            </w:tcBorders>
          </w:tcPr>
          <w:p w14:paraId="2C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c>
          <w:tcPr>
            <w:tcW w:type="dxa" w:w="601"/>
            <w:tcBorders>
              <w:top w:color="000000" w:sz="4" w:val="single"/>
              <w:left w:color="000000" w:sz="4" w:val="single"/>
              <w:bottom w:color="000000" w:sz="4" w:val="single"/>
              <w:right w:color="000000" w:sz="4" w:val="single"/>
            </w:tcBorders>
          </w:tcPr>
          <w:p w14:paraId="2D12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2E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2F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30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31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вести диалог</w:t>
            </w:r>
          </w:p>
        </w:tc>
        <w:tc>
          <w:tcPr>
            <w:tcW w:type="dxa" w:w="607"/>
            <w:tcBorders>
              <w:top w:color="000000" w:sz="4" w:val="single"/>
              <w:left w:color="000000" w:sz="4" w:val="single"/>
              <w:bottom w:color="000000" w:sz="4" w:val="single"/>
              <w:right w:color="000000" w:sz="4" w:val="single"/>
            </w:tcBorders>
          </w:tcPr>
          <w:p w14:paraId="32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33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597"/>
            <w:tcBorders>
              <w:top w:color="000000" w:sz="4" w:val="single"/>
              <w:left w:color="000000" w:sz="4" w:val="single"/>
              <w:bottom w:color="000000" w:sz="4" w:val="single"/>
              <w:right w:color="000000" w:sz="4" w:val="single"/>
            </w:tcBorders>
          </w:tcPr>
          <w:p w14:paraId="34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35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36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37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кратко формулировать свои мысли</w:t>
            </w:r>
          </w:p>
        </w:tc>
        <w:tc>
          <w:tcPr>
            <w:tcW w:type="dxa" w:w="607"/>
            <w:tcBorders>
              <w:top w:color="000000" w:sz="4" w:val="single"/>
              <w:left w:color="000000" w:sz="4" w:val="single"/>
              <w:bottom w:color="000000" w:sz="4" w:val="single"/>
              <w:right w:color="000000" w:sz="4" w:val="single"/>
            </w:tcBorders>
          </w:tcPr>
          <w:p w14:paraId="38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39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597"/>
            <w:tcBorders>
              <w:top w:color="000000" w:sz="4" w:val="single"/>
              <w:left w:color="000000" w:sz="4" w:val="single"/>
              <w:bottom w:color="000000" w:sz="4" w:val="single"/>
              <w:right w:color="000000" w:sz="4" w:val="single"/>
            </w:tcBorders>
          </w:tcPr>
          <w:p w14:paraId="3A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3B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3C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3D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продолжить и развить мысль собеседника</w:t>
            </w:r>
          </w:p>
        </w:tc>
        <w:tc>
          <w:tcPr>
            <w:tcW w:type="dxa" w:w="607"/>
            <w:tcBorders>
              <w:top w:color="000000" w:sz="4" w:val="single"/>
              <w:left w:color="000000" w:sz="4" w:val="single"/>
              <w:bottom w:color="000000" w:sz="4" w:val="single"/>
              <w:right w:color="000000" w:sz="4" w:val="single"/>
            </w:tcBorders>
          </w:tcPr>
          <w:p w14:paraId="3E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3F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597"/>
            <w:tcBorders>
              <w:top w:color="000000" w:sz="4" w:val="single"/>
              <w:left w:color="000000" w:sz="4" w:val="single"/>
              <w:bottom w:color="000000" w:sz="4" w:val="single"/>
              <w:right w:color="000000" w:sz="4" w:val="single"/>
            </w:tcBorders>
          </w:tcPr>
          <w:p w14:paraId="40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41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42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43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выслушивать и объективно оценивать другого</w:t>
            </w:r>
          </w:p>
        </w:tc>
        <w:tc>
          <w:tcPr>
            <w:tcW w:type="dxa" w:w="607"/>
            <w:tcBorders>
              <w:top w:color="000000" w:sz="4" w:val="single"/>
              <w:left w:color="000000" w:sz="4" w:val="single"/>
              <w:bottom w:color="000000" w:sz="4" w:val="single"/>
              <w:right w:color="000000" w:sz="4" w:val="single"/>
            </w:tcBorders>
          </w:tcPr>
          <w:p w14:paraId="44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4512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46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c>
          <w:tcPr>
            <w:tcW w:type="dxa" w:w="594"/>
            <w:tcBorders>
              <w:top w:color="000000" w:sz="4" w:val="single"/>
              <w:left w:color="000000" w:sz="4" w:val="single"/>
              <w:bottom w:color="000000" w:sz="4" w:val="single"/>
              <w:right w:color="000000" w:sz="4" w:val="single"/>
            </w:tcBorders>
          </w:tcPr>
          <w:p w14:paraId="47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48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49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вырабатывать общее решение</w:t>
            </w:r>
          </w:p>
        </w:tc>
        <w:tc>
          <w:tcPr>
            <w:tcW w:type="dxa" w:w="607"/>
            <w:tcBorders>
              <w:top w:color="000000" w:sz="4" w:val="single"/>
              <w:left w:color="000000" w:sz="4" w:val="single"/>
              <w:bottom w:color="000000" w:sz="4" w:val="single"/>
              <w:right w:color="000000" w:sz="4" w:val="single"/>
            </w:tcBorders>
          </w:tcPr>
          <w:p w14:paraId="4A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4B12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4C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4</w:t>
            </w:r>
          </w:p>
        </w:tc>
        <w:tc>
          <w:tcPr>
            <w:tcW w:type="dxa" w:w="594"/>
            <w:tcBorders>
              <w:top w:color="000000" w:sz="4" w:val="single"/>
              <w:left w:color="000000" w:sz="4" w:val="single"/>
              <w:bottom w:color="000000" w:sz="4" w:val="single"/>
              <w:right w:color="000000" w:sz="4" w:val="single"/>
            </w:tcBorders>
          </w:tcPr>
          <w:p w14:paraId="4D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4E120000">
            <w:pPr>
              <w:pStyle w:val="Style_56"/>
              <w:tabs>
                <w:tab w:leader="none" w:pos="1095" w:val="left"/>
              </w:tabs>
              <w:spacing w:line="276" w:lineRule="auto"/>
              <w:ind/>
              <w:jc w:val="center"/>
              <w:rPr>
                <w:rFonts w:ascii="Times New Roman" w:hAnsi="Times New Roman"/>
                <w:b w:val="1"/>
                <w:i w:val="1"/>
              </w:rPr>
            </w:pP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4F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выступать перед аудиторией</w:t>
            </w:r>
          </w:p>
        </w:tc>
        <w:tc>
          <w:tcPr>
            <w:tcW w:type="dxa" w:w="607"/>
            <w:tcBorders>
              <w:top w:color="000000" w:sz="4" w:val="single"/>
              <w:left w:color="000000" w:sz="4" w:val="single"/>
              <w:bottom w:color="000000" w:sz="4" w:val="single"/>
              <w:right w:color="000000" w:sz="4" w:val="single"/>
            </w:tcBorders>
          </w:tcPr>
          <w:p w14:paraId="50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5112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52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53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592"/>
            <w:tcBorders>
              <w:top w:color="000000" w:sz="4" w:val="single"/>
              <w:left w:color="000000" w:sz="4" w:val="single"/>
              <w:bottom w:color="000000" w:sz="4" w:val="single"/>
              <w:right w:color="000000" w:sz="4" w:val="single"/>
            </w:tcBorders>
          </w:tcPr>
          <w:p w14:paraId="54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55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уметь донести свое мнение до других</w:t>
            </w:r>
          </w:p>
        </w:tc>
        <w:tc>
          <w:tcPr>
            <w:tcW w:type="dxa" w:w="607"/>
            <w:tcBorders>
              <w:top w:color="000000" w:sz="4" w:val="single"/>
              <w:left w:color="000000" w:sz="4" w:val="single"/>
              <w:bottom w:color="000000" w:sz="4" w:val="single"/>
              <w:right w:color="000000" w:sz="4" w:val="single"/>
            </w:tcBorders>
          </w:tcPr>
          <w:p w14:paraId="56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5712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58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59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c>
          <w:tcPr>
            <w:tcW w:type="dxa" w:w="592"/>
            <w:tcBorders>
              <w:top w:color="000000" w:sz="4" w:val="single"/>
              <w:left w:color="000000" w:sz="4" w:val="single"/>
              <w:bottom w:color="000000" w:sz="4" w:val="single"/>
              <w:right w:color="000000" w:sz="4" w:val="single"/>
            </w:tcBorders>
          </w:tcPr>
          <w:p w14:paraId="5A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r>
      <w:tr>
        <w:tc>
          <w:tcPr>
            <w:tcW w:type="dxa" w:w="2228"/>
            <w:gridSpan w:val="1"/>
            <w:vMerge w:val="continue"/>
            <w:tcBorders>
              <w:top w:color="000000" w:sz="4" w:val="single"/>
              <w:left w:color="000000" w:sz="4" w:val="single"/>
              <w:bottom w:color="000000" w:sz="4" w:val="single"/>
              <w:right w:color="000000" w:sz="4" w:val="single"/>
            </w:tcBorders>
          </w:tcPr>
          <w:p/>
        </w:tc>
        <w:tc>
          <w:tcPr>
            <w:tcW w:type="dxa" w:w="4309"/>
            <w:tcBorders>
              <w:top w:color="000000" w:sz="4" w:val="single"/>
              <w:left w:color="000000" w:sz="4" w:val="single"/>
              <w:bottom w:color="000000" w:sz="4" w:val="single"/>
              <w:right w:color="000000" w:sz="4" w:val="single"/>
            </w:tcBorders>
          </w:tcPr>
          <w:p w14:paraId="5B120000">
            <w:pPr>
              <w:pStyle w:val="Style_56"/>
              <w:numPr>
                <w:ilvl w:val="0"/>
                <w:numId w:val="99"/>
              </w:numPr>
              <w:tabs>
                <w:tab w:leader="none" w:pos="168" w:val="left"/>
              </w:tabs>
              <w:spacing w:line="276" w:lineRule="auto"/>
              <w:ind w:hanging="142" w:left="175"/>
              <w:rPr>
                <w:rFonts w:ascii="Times New Roman" w:hAnsi="Times New Roman"/>
                <w:b w:val="1"/>
                <w:i w:val="1"/>
              </w:rPr>
            </w:pPr>
            <w:r>
              <w:rPr>
                <w:rFonts w:ascii="Times New Roman" w:hAnsi="Times New Roman"/>
                <w:b w:val="1"/>
                <w:i w:val="1"/>
              </w:rPr>
              <w:t>находить приемлемое решение при наличии разных точек зрения</w:t>
            </w:r>
          </w:p>
        </w:tc>
        <w:tc>
          <w:tcPr>
            <w:tcW w:type="dxa" w:w="607"/>
            <w:tcBorders>
              <w:top w:color="000000" w:sz="4" w:val="single"/>
              <w:left w:color="000000" w:sz="4" w:val="single"/>
              <w:bottom w:color="000000" w:sz="4" w:val="single"/>
              <w:right w:color="000000" w:sz="4" w:val="single"/>
            </w:tcBorders>
          </w:tcPr>
          <w:p w14:paraId="5C120000">
            <w:pPr>
              <w:pStyle w:val="Style_56"/>
              <w:tabs>
                <w:tab w:leader="none" w:pos="1095" w:val="left"/>
              </w:tabs>
              <w:spacing w:line="276" w:lineRule="auto"/>
              <w:ind/>
              <w:jc w:val="center"/>
              <w:rPr>
                <w:rFonts w:ascii="Times New Roman" w:hAnsi="Times New Roman"/>
                <w:b w:val="1"/>
                <w:i w:val="1"/>
              </w:rPr>
            </w:pPr>
          </w:p>
        </w:tc>
        <w:tc>
          <w:tcPr>
            <w:tcW w:type="dxa" w:w="601"/>
            <w:tcBorders>
              <w:top w:color="000000" w:sz="4" w:val="single"/>
              <w:left w:color="000000" w:sz="4" w:val="single"/>
              <w:bottom w:color="000000" w:sz="4" w:val="single"/>
              <w:right w:color="000000" w:sz="4" w:val="single"/>
            </w:tcBorders>
          </w:tcPr>
          <w:p w14:paraId="5D120000">
            <w:pPr>
              <w:pStyle w:val="Style_56"/>
              <w:tabs>
                <w:tab w:leader="none" w:pos="1095" w:val="left"/>
              </w:tabs>
              <w:spacing w:line="276" w:lineRule="auto"/>
              <w:ind/>
              <w:jc w:val="center"/>
              <w:rPr>
                <w:rFonts w:ascii="Times New Roman" w:hAnsi="Times New Roman"/>
                <w:b w:val="1"/>
                <w:i w:val="1"/>
              </w:rPr>
            </w:pPr>
          </w:p>
        </w:tc>
        <w:tc>
          <w:tcPr>
            <w:tcW w:type="dxa" w:w="597"/>
            <w:tcBorders>
              <w:top w:color="000000" w:sz="4" w:val="single"/>
              <w:left w:color="000000" w:sz="4" w:val="single"/>
              <w:bottom w:color="000000" w:sz="4" w:val="single"/>
              <w:right w:color="000000" w:sz="4" w:val="single"/>
            </w:tcBorders>
          </w:tcPr>
          <w:p w14:paraId="5E120000">
            <w:pPr>
              <w:pStyle w:val="Style_56"/>
              <w:tabs>
                <w:tab w:leader="none" w:pos="1095" w:val="left"/>
              </w:tabs>
              <w:spacing w:line="276" w:lineRule="auto"/>
              <w:ind/>
              <w:jc w:val="center"/>
              <w:rPr>
                <w:rFonts w:ascii="Times New Roman" w:hAnsi="Times New Roman"/>
                <w:b w:val="1"/>
                <w:i w:val="1"/>
              </w:rPr>
            </w:pPr>
          </w:p>
        </w:tc>
        <w:tc>
          <w:tcPr>
            <w:tcW w:type="dxa" w:w="594"/>
            <w:tcBorders>
              <w:top w:color="000000" w:sz="4" w:val="single"/>
              <w:left w:color="000000" w:sz="4" w:val="single"/>
              <w:bottom w:color="000000" w:sz="4" w:val="single"/>
              <w:right w:color="000000" w:sz="4" w:val="single"/>
            </w:tcBorders>
          </w:tcPr>
          <w:p w14:paraId="5F120000">
            <w:pPr>
              <w:pStyle w:val="Style_56"/>
              <w:tabs>
                <w:tab w:leader="none" w:pos="1095" w:val="left"/>
              </w:tabs>
              <w:spacing w:line="276" w:lineRule="auto"/>
              <w:ind/>
              <w:jc w:val="center"/>
              <w:rPr>
                <w:rFonts w:ascii="Times New Roman" w:hAnsi="Times New Roman"/>
                <w:b w:val="1"/>
                <w:i w:val="1"/>
              </w:rPr>
            </w:pPr>
          </w:p>
        </w:tc>
        <w:tc>
          <w:tcPr>
            <w:tcW w:type="dxa" w:w="592"/>
            <w:tcBorders>
              <w:top w:color="000000" w:sz="4" w:val="single"/>
              <w:left w:color="000000" w:sz="4" w:val="single"/>
              <w:bottom w:color="000000" w:sz="4" w:val="single"/>
              <w:right w:color="000000" w:sz="4" w:val="single"/>
            </w:tcBorders>
          </w:tcPr>
          <w:p w14:paraId="60120000">
            <w:pPr>
              <w:pStyle w:val="Style_56"/>
              <w:tabs>
                <w:tab w:leader="none" w:pos="1095" w:val="left"/>
              </w:tabs>
              <w:spacing w:line="276" w:lineRule="auto"/>
              <w:ind/>
              <w:jc w:val="center"/>
              <w:rPr>
                <w:rFonts w:ascii="Times New Roman" w:hAnsi="Times New Roman"/>
                <w:b w:val="1"/>
                <w:i w:val="1"/>
              </w:rPr>
            </w:pPr>
            <w:r>
              <w:rPr>
                <w:rFonts w:ascii="Times New Roman" w:hAnsi="Times New Roman"/>
                <w:b w:val="1"/>
                <w:i w:val="1"/>
              </w:rPr>
              <w:t>3</w:t>
            </w:r>
          </w:p>
        </w:tc>
      </w:tr>
    </w:tbl>
    <w:p w14:paraId="61120000">
      <w:pPr>
        <w:pStyle w:val="Style_56"/>
        <w:tabs>
          <w:tab w:leader="none" w:pos="1095" w:val="left"/>
        </w:tabs>
        <w:spacing w:line="276" w:lineRule="auto"/>
        <w:ind/>
        <w:jc w:val="both"/>
        <w:rPr>
          <w:rFonts w:ascii="Times New Roman" w:hAnsi="Times New Roman"/>
          <w:b w:val="1"/>
          <w:i w:val="1"/>
          <w:sz w:val="28"/>
        </w:rPr>
      </w:pPr>
      <w:r>
        <w:rPr>
          <w:rFonts w:ascii="Times New Roman" w:hAnsi="Times New Roman"/>
          <w:b w:val="1"/>
          <w:i w:val="1"/>
          <w:sz w:val="28"/>
        </w:rPr>
        <w:tab/>
      </w:r>
      <w:r>
        <w:rPr>
          <w:rFonts w:ascii="Times New Roman" w:hAnsi="Times New Roman"/>
          <w:b w:val="1"/>
          <w:i w:val="1"/>
          <w:sz w:val="28"/>
        </w:rPr>
        <w:t xml:space="preserve">Для оптимизации трудоемкости измерительных процедур набора модельных универсальных учебных действий для оценки сформированности универсальных учебных действий в </w:t>
      </w:r>
      <w:r>
        <w:rPr>
          <w:rFonts w:ascii="Times New Roman" w:hAnsi="Times New Roman"/>
          <w:b w:val="1"/>
          <w:i w:val="1"/>
          <w:sz w:val="28"/>
        </w:rPr>
        <w:t>МБОУ СОШ № 1 им. Ляпидевского ст. Старощербиновская</w:t>
      </w:r>
      <w:r>
        <w:rPr>
          <w:rFonts w:ascii="Times New Roman" w:hAnsi="Times New Roman"/>
          <w:b w:val="1"/>
          <w:i w:val="1"/>
          <w:sz w:val="28"/>
        </w:rPr>
        <w:t xml:space="preserve">  используются следующие принципы:</w:t>
      </w:r>
    </w:p>
    <w:p w14:paraId="62120000">
      <w:pPr>
        <w:pStyle w:val="Style_56"/>
        <w:numPr>
          <w:ilvl w:val="0"/>
          <w:numId w:val="99"/>
        </w:numPr>
        <w:tabs>
          <w:tab w:leader="none" w:pos="426" w:val="left"/>
        </w:tabs>
        <w:spacing w:line="276" w:lineRule="auto"/>
        <w:ind w:firstLine="360" w:left="0"/>
        <w:jc w:val="both"/>
        <w:rPr>
          <w:rFonts w:ascii="Times New Roman" w:hAnsi="Times New Roman"/>
          <w:b w:val="1"/>
          <w:i w:val="1"/>
          <w:sz w:val="28"/>
        </w:rPr>
      </w:pPr>
      <w:r>
        <w:rPr>
          <w:rFonts w:ascii="Times New Roman" w:hAnsi="Times New Roman"/>
          <w:b w:val="1"/>
          <w:i w:val="1"/>
          <w:sz w:val="28"/>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14:paraId="63120000">
      <w:pPr>
        <w:pStyle w:val="Style_56"/>
        <w:numPr>
          <w:ilvl w:val="0"/>
          <w:numId w:val="99"/>
        </w:numPr>
        <w:tabs>
          <w:tab w:leader="none" w:pos="426" w:val="left"/>
        </w:tabs>
        <w:spacing w:line="276" w:lineRule="auto"/>
        <w:ind w:firstLine="360" w:left="0"/>
        <w:jc w:val="both"/>
        <w:rPr>
          <w:rFonts w:ascii="Times New Roman" w:hAnsi="Times New Roman"/>
          <w:b w:val="1"/>
          <w:i w:val="1"/>
          <w:sz w:val="28"/>
        </w:rPr>
      </w:pPr>
      <w:r>
        <w:rPr>
          <w:rFonts w:ascii="Times New Roman" w:hAnsi="Times New Roman"/>
          <w:b w:val="1"/>
          <w:i w:val="1"/>
          <w:sz w:val="28"/>
        </w:rPr>
        <w:t>построение связи между универсальными учебными действиями  на каждой ступени  и междду ступенями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соответствующей ступени;</w:t>
      </w:r>
    </w:p>
    <w:p w14:paraId="64120000">
      <w:pPr>
        <w:pStyle w:val="Style_56"/>
        <w:tabs>
          <w:tab w:leader="none" w:pos="1095" w:val="left"/>
        </w:tabs>
        <w:spacing w:line="276" w:lineRule="auto"/>
        <w:ind/>
        <w:jc w:val="both"/>
        <w:rPr>
          <w:rFonts w:ascii="Times New Roman" w:hAnsi="Times New Roman"/>
          <w:b w:val="1"/>
          <w:i w:val="1"/>
          <w:sz w:val="28"/>
        </w:rPr>
      </w:pPr>
      <w:r>
        <w:rPr>
          <w:rFonts w:ascii="Times New Roman" w:hAnsi="Times New Roman"/>
          <w:b w:val="1"/>
          <w:i w:val="1"/>
          <w:sz w:val="28"/>
        </w:rPr>
        <w:t>Выбор модельных универсальных учебных действий для оценки сформированности универсальных учебных действий основывается на следующих критериях:</w:t>
      </w:r>
    </w:p>
    <w:p w14:paraId="65120000">
      <w:pPr>
        <w:pStyle w:val="Style_56"/>
        <w:numPr>
          <w:ilvl w:val="0"/>
          <w:numId w:val="100"/>
        </w:numPr>
        <w:tabs>
          <w:tab w:leader="none" w:pos="567" w:val="left"/>
        </w:tabs>
        <w:spacing w:line="276" w:lineRule="auto"/>
        <w:ind w:firstLine="360" w:left="0"/>
        <w:jc w:val="both"/>
        <w:rPr>
          <w:rFonts w:ascii="Times New Roman" w:hAnsi="Times New Roman"/>
          <w:b w:val="1"/>
          <w:i w:val="1"/>
          <w:sz w:val="28"/>
        </w:rPr>
      </w:pPr>
      <w:r>
        <w:rPr>
          <w:rFonts w:ascii="Times New Roman" w:hAnsi="Times New Roman"/>
          <w:b w:val="1"/>
          <w:i w:val="1"/>
          <w:sz w:val="28"/>
        </w:rPr>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14:paraId="66120000">
      <w:pPr>
        <w:pStyle w:val="Style_56"/>
        <w:numPr>
          <w:ilvl w:val="0"/>
          <w:numId w:val="100"/>
        </w:numPr>
        <w:tabs>
          <w:tab w:leader="none" w:pos="567" w:val="left"/>
        </w:tabs>
        <w:spacing w:line="276" w:lineRule="auto"/>
        <w:ind w:firstLine="360" w:left="0"/>
        <w:jc w:val="both"/>
        <w:rPr>
          <w:rFonts w:ascii="Times New Roman" w:hAnsi="Times New Roman"/>
          <w:b w:val="1"/>
          <w:i w:val="1"/>
          <w:sz w:val="28"/>
        </w:rPr>
      </w:pPr>
      <w:r>
        <w:rPr>
          <w:rFonts w:ascii="Times New Roman" w:hAnsi="Times New Roman"/>
          <w:b w:val="1"/>
          <w:i w:val="1"/>
          <w:sz w:val="28"/>
        </w:rPr>
        <w:t>учет системного характера видов универсальных учебных действий (см. выше);</w:t>
      </w:r>
    </w:p>
    <w:p w14:paraId="67120000">
      <w:pPr>
        <w:pStyle w:val="Style_56"/>
        <w:numPr>
          <w:ilvl w:val="0"/>
          <w:numId w:val="100"/>
        </w:numPr>
        <w:tabs>
          <w:tab w:leader="none" w:pos="567" w:val="left"/>
        </w:tabs>
        <w:spacing w:line="276" w:lineRule="auto"/>
        <w:ind w:firstLine="360" w:left="0"/>
        <w:jc w:val="both"/>
        <w:rPr>
          <w:rFonts w:ascii="Times New Roman" w:hAnsi="Times New Roman"/>
          <w:b w:val="1"/>
          <w:i w:val="1"/>
          <w:sz w:val="28"/>
        </w:rPr>
      </w:pPr>
      <w:r>
        <w:rPr>
          <w:rFonts w:ascii="Times New Roman" w:hAnsi="Times New Roman"/>
          <w:b w:val="1"/>
          <w:i w:val="1"/>
          <w:sz w:val="28"/>
        </w:rPr>
        <w:t>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ступени к ступени, поэтому выбор модельных видов универсальных учебных действий для различных ступеней школьного образования может меняться;</w:t>
      </w:r>
    </w:p>
    <w:p w14:paraId="68120000">
      <w:pPr>
        <w:pStyle w:val="Style_56"/>
        <w:numPr>
          <w:ilvl w:val="0"/>
          <w:numId w:val="100"/>
        </w:numPr>
        <w:tabs>
          <w:tab w:leader="none" w:pos="567" w:val="left"/>
        </w:tabs>
        <w:spacing w:line="276" w:lineRule="auto"/>
        <w:ind w:firstLine="360" w:left="0"/>
        <w:jc w:val="both"/>
        <w:rPr>
          <w:rFonts w:ascii="Times New Roman" w:hAnsi="Times New Roman"/>
          <w:b w:val="1"/>
          <w:i w:val="1"/>
          <w:sz w:val="28"/>
        </w:rPr>
      </w:pPr>
      <w:r>
        <w:rPr>
          <w:rFonts w:ascii="Times New Roman" w:hAnsi="Times New Roman"/>
          <w:b w:val="1"/>
          <w:i w:val="1"/>
          <w:sz w:val="28"/>
        </w:rPr>
        <w:t>возможности объективирования свойств универсальных учебных действий при  решении типовой задачи, их качественной и количественной оценки.</w:t>
      </w:r>
    </w:p>
    <w:p w14:paraId="69120000">
      <w:pPr>
        <w:pStyle w:val="Style_56"/>
        <w:tabs>
          <w:tab w:leader="none" w:pos="1095" w:val="left"/>
        </w:tabs>
        <w:spacing w:line="276" w:lineRule="auto"/>
        <w:ind/>
        <w:jc w:val="both"/>
        <w:rPr>
          <w:rFonts w:ascii="Times New Roman" w:hAnsi="Times New Roman"/>
          <w:sz w:val="28"/>
        </w:rPr>
      </w:pPr>
      <w:r>
        <w:rPr>
          <w:rFonts w:ascii="Times New Roman" w:hAnsi="Times New Roman"/>
          <w:b w:val="1"/>
          <w:i w:val="1"/>
          <w:sz w:val="28"/>
        </w:rPr>
        <w:t>Задачу оценки уровня сформированности у обучающихся основных видов  универсальных учебных действий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r>
        <w:rPr>
          <w:rFonts w:ascii="Times New Roman" w:hAnsi="Times New Roman"/>
          <w:sz w:val="28"/>
        </w:rPr>
        <w:t>.</w:t>
      </w:r>
    </w:p>
    <w:p w14:paraId="6A120000">
      <w:pPr>
        <w:pStyle w:val="Style_56"/>
        <w:tabs>
          <w:tab w:leader="none" w:pos="1095" w:val="left"/>
        </w:tabs>
        <w:spacing w:line="276" w:lineRule="auto"/>
        <w:ind/>
        <w:jc w:val="both"/>
        <w:rPr>
          <w:rFonts w:ascii="Times New Roman" w:hAnsi="Times New Roman"/>
          <w:sz w:val="28"/>
        </w:rPr>
      </w:pPr>
    </w:p>
    <w:p w14:paraId="6B120000">
      <w:pPr>
        <w:pStyle w:val="Style_5"/>
        <w:numPr>
          <w:ilvl w:val="1"/>
          <w:numId w:val="101"/>
        </w:numPr>
        <w:tabs>
          <w:tab w:leader="none" w:pos="2106" w:val="left"/>
        </w:tabs>
        <w:spacing w:before="0"/>
        <w:ind/>
        <w:rPr>
          <w:sz w:val="28"/>
        </w:rPr>
      </w:pPr>
      <w:bookmarkStart w:id="28" w:name="_TOC_250001"/>
      <w:bookmarkEnd w:id="28"/>
      <w:r>
        <w:rPr>
          <w:sz w:val="28"/>
        </w:rPr>
        <w:t>Программы отдельных учебных предметов,</w:t>
      </w:r>
      <w:r>
        <w:rPr>
          <w:spacing w:val="-14"/>
          <w:sz w:val="28"/>
        </w:rPr>
        <w:t xml:space="preserve"> </w:t>
      </w:r>
      <w:r>
        <w:rPr>
          <w:sz w:val="28"/>
        </w:rPr>
        <w:t>курсов</w:t>
      </w:r>
    </w:p>
    <w:p w14:paraId="6C120000">
      <w:pPr>
        <w:pStyle w:val="Style_5"/>
        <w:tabs>
          <w:tab w:leader="none" w:pos="2106" w:val="left"/>
        </w:tabs>
        <w:spacing w:before="0"/>
        <w:ind w:firstLine="0" w:left="2105"/>
        <w:rPr>
          <w:sz w:val="28"/>
        </w:rPr>
      </w:pPr>
    </w:p>
    <w:p w14:paraId="6D120000">
      <w:pPr>
        <w:pStyle w:val="Style_8"/>
        <w:numPr>
          <w:ilvl w:val="2"/>
          <w:numId w:val="101"/>
        </w:numPr>
        <w:tabs>
          <w:tab w:leader="none" w:pos="3990" w:val="left"/>
        </w:tabs>
        <w:spacing w:line="276" w:lineRule="auto"/>
        <w:ind w:hanging="627" w:left="0"/>
        <w:jc w:val="left"/>
        <w:rPr>
          <w:b w:val="1"/>
          <w:sz w:val="28"/>
        </w:rPr>
      </w:pPr>
      <w:r>
        <w:rPr>
          <w:b w:val="1"/>
          <w:sz w:val="28"/>
        </w:rPr>
        <w:t>Общие</w:t>
      </w:r>
      <w:r>
        <w:rPr>
          <w:b w:val="1"/>
          <w:spacing w:val="-5"/>
          <w:sz w:val="28"/>
        </w:rPr>
        <w:t xml:space="preserve"> </w:t>
      </w:r>
      <w:r>
        <w:rPr>
          <w:b w:val="1"/>
          <w:sz w:val="28"/>
        </w:rPr>
        <w:t>положения</w:t>
      </w:r>
    </w:p>
    <w:p w14:paraId="6E120000">
      <w:pPr>
        <w:pStyle w:val="Style_2"/>
        <w:spacing w:line="276" w:lineRule="auto"/>
        <w:ind w:firstLine="767" w:left="0" w:right="113"/>
        <w:rPr>
          <w:sz w:val="28"/>
        </w:rPr>
      </w:pPr>
      <w:r>
        <w:rPr>
          <w:sz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14:paraId="6F120000">
      <w:pPr>
        <w:pStyle w:val="Style_2"/>
        <w:spacing w:line="276" w:lineRule="auto"/>
        <w:ind w:firstLine="0" w:left="0" w:right="110"/>
        <w:rPr>
          <w:sz w:val="28"/>
        </w:rPr>
      </w:pPr>
      <w:r>
        <w:rPr>
          <w:sz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14:paraId="70120000">
      <w:pPr>
        <w:pStyle w:val="Style_2"/>
        <w:spacing w:line="276" w:lineRule="auto"/>
        <w:ind w:firstLine="707" w:left="0" w:right="119"/>
        <w:rPr>
          <w:sz w:val="28"/>
        </w:rPr>
      </w:pPr>
      <w:r>
        <w:rPr>
          <w:sz w:val="28"/>
        </w:rPr>
        <w:t>Учебная деятельность на этой ступени образования приобретает черты деятельности по саморазвитию и самообразованию.</w:t>
      </w:r>
    </w:p>
    <w:p w14:paraId="71120000">
      <w:pPr>
        <w:pStyle w:val="Style_2"/>
        <w:spacing w:line="276" w:lineRule="auto"/>
        <w:ind w:firstLine="707" w:left="0" w:right="116"/>
        <w:rPr>
          <w:sz w:val="28"/>
        </w:rPr>
      </w:pPr>
      <w:r>
        <w:rPr>
          <w:sz w:val="28"/>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w:t>
      </w:r>
      <w:r>
        <w:rPr>
          <w:sz w:val="28"/>
        </w:rPr>
        <w:t xml:space="preserve"> общих посылок, умение </w:t>
      </w:r>
      <w:r>
        <w:rPr>
          <w:sz w:val="28"/>
        </w:rPr>
        <w:t>оперировать</w:t>
      </w:r>
      <w:r>
        <w:rPr>
          <w:sz w:val="28"/>
        </w:rPr>
        <w:t xml:space="preserve"> </w:t>
      </w:r>
      <w:r>
        <w:rPr>
          <w:sz w:val="28"/>
        </w:rPr>
        <w:t>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w:t>
      </w:r>
      <w:r>
        <w:rPr>
          <w:i w:val="1"/>
          <w:sz w:val="28"/>
        </w:rPr>
        <w:t xml:space="preserve">, </w:t>
      </w:r>
      <w:r>
        <w:rPr>
          <w:sz w:val="28"/>
        </w:rPr>
        <w:t>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14:paraId="72120000">
      <w:pPr>
        <w:pStyle w:val="Style_2"/>
        <w:spacing w:line="276" w:lineRule="auto"/>
        <w:ind w:firstLine="707" w:left="0" w:right="114"/>
        <w:rPr>
          <w:sz w:val="28"/>
        </w:rPr>
      </w:pPr>
      <w:r>
        <w:rPr>
          <w:sz w:val="28"/>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14:paraId="73120000">
      <w:pPr>
        <w:pStyle w:val="Style_2"/>
        <w:spacing w:line="276" w:lineRule="auto"/>
        <w:ind w:firstLine="0" w:left="0" w:right="115"/>
        <w:rPr>
          <w:sz w:val="28"/>
        </w:rPr>
      </w:pPr>
      <w:r>
        <w:rPr>
          <w:sz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w:t>
      </w:r>
    </w:p>
    <w:p w14:paraId="74120000">
      <w:pPr>
        <w:pStyle w:val="Style_2"/>
        <w:spacing w:line="276" w:lineRule="auto"/>
        <w:ind w:firstLine="0" w:left="0" w:right="116"/>
        <w:rPr>
          <w:sz w:val="28"/>
        </w:rPr>
      </w:pPr>
      <w:r>
        <w:rPr>
          <w:sz w:val="28"/>
        </w:rPr>
        <w:t>«идеальных»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14:paraId="75120000">
      <w:pPr>
        <w:pStyle w:val="Style_2"/>
        <w:spacing w:line="276" w:lineRule="auto"/>
        <w:ind w:firstLine="707" w:left="0" w:right="110"/>
        <w:rPr>
          <w:sz w:val="28"/>
        </w:rPr>
      </w:pPr>
      <w:r>
        <w:rPr>
          <w:sz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w:t>
      </w:r>
      <w:r>
        <w:rPr>
          <w:spacing w:val="-15"/>
          <w:sz w:val="28"/>
        </w:rPr>
        <w:t xml:space="preserve"> </w:t>
      </w:r>
      <w:r>
        <w:rPr>
          <w:sz w:val="28"/>
        </w:rPr>
        <w:t>образования.</w:t>
      </w:r>
    </w:p>
    <w:p w14:paraId="76120000">
      <w:pPr>
        <w:pStyle w:val="Style_2"/>
        <w:spacing w:line="276" w:lineRule="auto"/>
        <w:ind w:firstLine="707" w:left="0" w:right="110"/>
        <w:rPr>
          <w:sz w:val="28"/>
        </w:rPr>
      </w:pPr>
      <w:r>
        <w:rPr>
          <w:sz w:val="28"/>
        </w:rPr>
        <w:t>В соответствии с системно-деятельностным подходом, составляющим методологическую основу требований ФГОС ООО, содержание планируемых результатов описывает и характеризует обобщённые способы действий с учебным материалом</w:t>
      </w:r>
      <w:r>
        <w:rPr>
          <w:i w:val="1"/>
          <w:sz w:val="28"/>
        </w:rPr>
        <w:t xml:space="preserve">, </w:t>
      </w:r>
      <w:r>
        <w:rPr>
          <w:sz w:val="28"/>
        </w:rPr>
        <w:t>позволяющие учащимся успешно решать учебные и учебно- 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w:t>
      </w:r>
      <w:r>
        <w:rPr>
          <w:spacing w:val="-15"/>
          <w:sz w:val="28"/>
        </w:rPr>
        <w:t xml:space="preserve"> </w:t>
      </w:r>
      <w:r>
        <w:rPr>
          <w:sz w:val="28"/>
        </w:rPr>
        <w:t>ситуациям.</w:t>
      </w:r>
    </w:p>
    <w:p w14:paraId="77120000">
      <w:pPr>
        <w:pStyle w:val="Style_2"/>
        <w:spacing w:line="276" w:lineRule="auto"/>
        <w:ind w:firstLine="0" w:left="0"/>
        <w:rPr>
          <w:sz w:val="28"/>
        </w:rPr>
      </w:pPr>
      <w:r>
        <w:rPr>
          <w:sz w:val="28"/>
        </w:rPr>
        <w:t>Примерные программы по учебным предметам включают:</w:t>
      </w:r>
    </w:p>
    <w:p w14:paraId="78120000">
      <w:pPr>
        <w:pStyle w:val="Style_8"/>
        <w:numPr>
          <w:ilvl w:val="0"/>
          <w:numId w:val="102"/>
        </w:numPr>
        <w:tabs>
          <w:tab w:leader="none" w:pos="565" w:val="left"/>
        </w:tabs>
        <w:spacing w:line="276" w:lineRule="auto"/>
        <w:ind w:firstLine="0" w:left="0" w:right="118"/>
        <w:rPr>
          <w:sz w:val="28"/>
        </w:rPr>
      </w:pPr>
      <w:r>
        <w:rPr>
          <w:sz w:val="28"/>
        </w:rPr>
        <w:t>пояснительную записку, в которой конкретизируются общие цели основного общего образования с учётом специфики учебного</w:t>
      </w:r>
      <w:r>
        <w:rPr>
          <w:spacing w:val="-15"/>
          <w:sz w:val="28"/>
        </w:rPr>
        <w:t xml:space="preserve"> </w:t>
      </w:r>
      <w:r>
        <w:rPr>
          <w:sz w:val="28"/>
        </w:rPr>
        <w:t>предмета;</w:t>
      </w:r>
    </w:p>
    <w:p w14:paraId="79120000">
      <w:pPr>
        <w:pStyle w:val="Style_8"/>
        <w:numPr>
          <w:ilvl w:val="0"/>
          <w:numId w:val="102"/>
        </w:numPr>
        <w:tabs>
          <w:tab w:leader="none" w:pos="565" w:val="left"/>
        </w:tabs>
        <w:spacing w:line="276" w:lineRule="auto"/>
        <w:ind w:firstLine="0" w:left="0"/>
        <w:rPr>
          <w:sz w:val="28"/>
        </w:rPr>
      </w:pPr>
      <w:r>
        <w:rPr>
          <w:sz w:val="28"/>
        </w:rPr>
        <w:t>общую характеристику учебного предмета,</w:t>
      </w:r>
      <w:r>
        <w:rPr>
          <w:spacing w:val="-15"/>
          <w:sz w:val="28"/>
        </w:rPr>
        <w:t xml:space="preserve"> </w:t>
      </w:r>
      <w:r>
        <w:rPr>
          <w:sz w:val="28"/>
        </w:rPr>
        <w:t>курса;</w:t>
      </w:r>
    </w:p>
    <w:p w14:paraId="7A120000">
      <w:pPr>
        <w:pStyle w:val="Style_8"/>
        <w:numPr>
          <w:ilvl w:val="0"/>
          <w:numId w:val="102"/>
        </w:numPr>
        <w:tabs>
          <w:tab w:leader="none" w:pos="565" w:val="left"/>
        </w:tabs>
        <w:spacing w:line="276" w:lineRule="auto"/>
        <w:ind w:firstLine="0" w:left="0"/>
        <w:rPr>
          <w:sz w:val="28"/>
        </w:rPr>
      </w:pPr>
      <w:r>
        <w:rPr>
          <w:sz w:val="28"/>
        </w:rPr>
        <w:t>описание места учебного предмета, курса в учебном</w:t>
      </w:r>
      <w:r>
        <w:rPr>
          <w:spacing w:val="-14"/>
          <w:sz w:val="28"/>
        </w:rPr>
        <w:t xml:space="preserve"> </w:t>
      </w:r>
      <w:r>
        <w:rPr>
          <w:sz w:val="28"/>
        </w:rPr>
        <w:t>плане;</w:t>
      </w:r>
    </w:p>
    <w:p w14:paraId="7B120000">
      <w:pPr>
        <w:pStyle w:val="Style_8"/>
        <w:numPr>
          <w:ilvl w:val="0"/>
          <w:numId w:val="102"/>
        </w:numPr>
        <w:tabs>
          <w:tab w:leader="none" w:pos="565" w:val="left"/>
        </w:tabs>
        <w:spacing w:line="276" w:lineRule="auto"/>
        <w:ind w:firstLine="0" w:left="0" w:right="117"/>
        <w:rPr>
          <w:sz w:val="28"/>
        </w:rPr>
      </w:pPr>
      <w:r>
        <w:rPr>
          <w:sz w:val="28"/>
        </w:rPr>
        <w:t>личностные, метапредметные и предметные результаты освоения конкретного учебного предмета,</w:t>
      </w:r>
      <w:r>
        <w:rPr>
          <w:spacing w:val="-8"/>
          <w:sz w:val="28"/>
        </w:rPr>
        <w:t xml:space="preserve"> </w:t>
      </w:r>
      <w:r>
        <w:rPr>
          <w:sz w:val="28"/>
        </w:rPr>
        <w:t>курса;</w:t>
      </w:r>
    </w:p>
    <w:p w14:paraId="7C120000">
      <w:pPr>
        <w:pStyle w:val="Style_8"/>
        <w:numPr>
          <w:ilvl w:val="0"/>
          <w:numId w:val="102"/>
        </w:numPr>
        <w:tabs>
          <w:tab w:leader="none" w:pos="565" w:val="left"/>
        </w:tabs>
        <w:spacing w:line="276" w:lineRule="auto"/>
        <w:ind w:firstLine="0" w:left="0"/>
        <w:rPr>
          <w:sz w:val="28"/>
        </w:rPr>
      </w:pPr>
      <w:r>
        <w:rPr>
          <w:sz w:val="28"/>
        </w:rPr>
        <w:t>содержание учебного предмета,</w:t>
      </w:r>
      <w:r>
        <w:rPr>
          <w:spacing w:val="-11"/>
          <w:sz w:val="28"/>
        </w:rPr>
        <w:t xml:space="preserve"> </w:t>
      </w:r>
      <w:r>
        <w:rPr>
          <w:sz w:val="28"/>
        </w:rPr>
        <w:t>курса;</w:t>
      </w:r>
    </w:p>
    <w:p w14:paraId="7D120000">
      <w:pPr>
        <w:pStyle w:val="Style_8"/>
        <w:numPr>
          <w:ilvl w:val="0"/>
          <w:numId w:val="102"/>
        </w:numPr>
        <w:tabs>
          <w:tab w:leader="none" w:pos="565" w:val="left"/>
        </w:tabs>
        <w:spacing w:line="276" w:lineRule="auto"/>
        <w:ind w:firstLine="0" w:left="0" w:right="119"/>
        <w:rPr>
          <w:sz w:val="28"/>
        </w:rPr>
      </w:pPr>
      <w:r>
        <w:rPr>
          <w:sz w:val="28"/>
        </w:rPr>
        <w:t>тематическое планирование с определением основных видов учебной деятельности;</w:t>
      </w:r>
    </w:p>
    <w:p w14:paraId="7E120000">
      <w:pPr>
        <w:pStyle w:val="Style_8"/>
        <w:numPr>
          <w:ilvl w:val="0"/>
          <w:numId w:val="102"/>
        </w:numPr>
        <w:tabs>
          <w:tab w:leader="none" w:pos="565" w:val="left"/>
        </w:tabs>
        <w:spacing w:line="276" w:lineRule="auto"/>
        <w:ind w:firstLine="0" w:left="0" w:right="111"/>
        <w:rPr>
          <w:sz w:val="28"/>
        </w:rPr>
      </w:pPr>
      <w:r>
        <w:rPr>
          <w:sz w:val="28"/>
        </w:rPr>
        <w:t>описание учебно-методического и материально-технического обеспечения образовательного</w:t>
      </w:r>
      <w:r>
        <w:rPr>
          <w:spacing w:val="-8"/>
          <w:sz w:val="28"/>
        </w:rPr>
        <w:t xml:space="preserve"> </w:t>
      </w:r>
      <w:r>
        <w:rPr>
          <w:sz w:val="28"/>
        </w:rPr>
        <w:t>процесса;</w:t>
      </w:r>
    </w:p>
    <w:p w14:paraId="7F120000">
      <w:pPr>
        <w:pStyle w:val="Style_8"/>
        <w:numPr>
          <w:ilvl w:val="0"/>
          <w:numId w:val="102"/>
        </w:numPr>
        <w:tabs>
          <w:tab w:leader="none" w:pos="565" w:val="left"/>
        </w:tabs>
        <w:spacing w:line="276" w:lineRule="auto"/>
        <w:ind w:firstLine="0" w:left="0"/>
        <w:rPr>
          <w:sz w:val="28"/>
        </w:rPr>
      </w:pPr>
      <w:r>
        <w:rPr>
          <w:sz w:val="28"/>
        </w:rPr>
        <w:t>планируемые результаты изучения учебного предмета,</w:t>
      </w:r>
      <w:r>
        <w:rPr>
          <w:spacing w:val="-20"/>
          <w:sz w:val="28"/>
        </w:rPr>
        <w:t xml:space="preserve"> </w:t>
      </w:r>
      <w:r>
        <w:rPr>
          <w:sz w:val="28"/>
        </w:rPr>
        <w:t>курса.</w:t>
      </w:r>
    </w:p>
    <w:p w14:paraId="80120000">
      <w:pPr>
        <w:pStyle w:val="Style_2"/>
        <w:spacing w:line="276" w:lineRule="auto"/>
        <w:ind w:firstLine="499" w:left="0"/>
        <w:rPr>
          <w:sz w:val="28"/>
        </w:rPr>
      </w:pPr>
      <w:r>
        <w:rPr>
          <w:sz w:val="28"/>
        </w:rPr>
        <w:t xml:space="preserve">В </w:t>
      </w:r>
      <w:r>
        <w:rPr>
          <w:sz w:val="28"/>
        </w:rPr>
        <w:t>данн</w:t>
      </w:r>
      <w:r>
        <w:rPr>
          <w:sz w:val="28"/>
        </w:rPr>
        <w:t xml:space="preserve">ом разделе основной образовательной программы </w:t>
      </w:r>
      <w:r>
        <w:rPr>
          <w:sz w:val="28"/>
        </w:rPr>
        <w:t>основного</w:t>
      </w:r>
      <w:r>
        <w:rPr>
          <w:sz w:val="28"/>
        </w:rPr>
        <w:t xml:space="preserve"> о</w:t>
      </w:r>
      <w:r>
        <w:rPr>
          <w:sz w:val="28"/>
        </w:rPr>
        <w:t>бщего образования приводится основное содержание курсов по всем обязательным предметам на ступени основного общег</w:t>
      </w:r>
      <w:r>
        <w:rPr>
          <w:sz w:val="28"/>
        </w:rPr>
        <w:t>о образования</w:t>
      </w:r>
      <w:r>
        <w:rPr>
          <w:sz w:val="28"/>
        </w:rPr>
        <w:t>, которое должно быть в полном объёме отражено в соответствующих разделах рабочих программ учебных предметов, курсов.</w:t>
      </w:r>
    </w:p>
    <w:p w14:paraId="81120000">
      <w:pPr>
        <w:pStyle w:val="Style_2"/>
        <w:spacing w:before="4"/>
        <w:ind w:firstLine="0" w:left="0"/>
        <w:jc w:val="left"/>
      </w:pPr>
    </w:p>
    <w:p w14:paraId="82120000">
      <w:pPr>
        <w:pStyle w:val="Style_5"/>
        <w:numPr>
          <w:ilvl w:val="2"/>
          <w:numId w:val="101"/>
        </w:numPr>
        <w:tabs>
          <w:tab w:leader="none" w:pos="142" w:val="left"/>
        </w:tabs>
        <w:spacing w:before="1" w:line="276" w:lineRule="auto"/>
        <w:ind w:firstLine="499" w:left="0" w:right="-4"/>
        <w:jc w:val="center"/>
        <w:rPr>
          <w:sz w:val="28"/>
        </w:rPr>
      </w:pPr>
      <w:r>
        <w:rPr>
          <w:sz w:val="28"/>
        </w:rPr>
        <w:t>Основное содержание учебных предметов на ступени основного общего образования</w:t>
      </w:r>
    </w:p>
    <w:p w14:paraId="83120000">
      <w:pPr>
        <w:pStyle w:val="Style_17"/>
        <w:spacing w:before="0" w:line="276" w:lineRule="auto"/>
        <w:ind w:firstLine="499" w:left="0" w:right="-4"/>
        <w:rPr>
          <w:sz w:val="28"/>
        </w:rPr>
      </w:pPr>
      <w:r>
        <w:rPr>
          <w:sz w:val="28"/>
        </w:rPr>
        <w:t xml:space="preserve">2.2.2.1. </w:t>
      </w:r>
      <w:r>
        <w:rPr>
          <w:sz w:val="28"/>
        </w:rPr>
        <w:t>Русский язык</w:t>
      </w:r>
    </w:p>
    <w:p w14:paraId="84120000">
      <w:pPr>
        <w:pStyle w:val="Style_2"/>
        <w:spacing w:line="276" w:lineRule="auto"/>
        <w:ind w:firstLine="499" w:left="0" w:right="-4"/>
        <w:rPr>
          <w:sz w:val="28"/>
        </w:rPr>
      </w:pPr>
      <w:r>
        <w:rPr>
          <w:sz w:val="28"/>
        </w:rPr>
        <w:t>Речь и речевое общение</w:t>
      </w:r>
    </w:p>
    <w:p w14:paraId="85120000">
      <w:pPr>
        <w:pStyle w:val="Style_8"/>
        <w:numPr>
          <w:ilvl w:val="0"/>
          <w:numId w:val="103"/>
        </w:numPr>
        <w:tabs>
          <w:tab w:leader="none" w:pos="546" w:val="left"/>
        </w:tabs>
        <w:spacing w:line="276" w:lineRule="auto"/>
        <w:ind w:firstLine="499" w:left="0" w:right="-4"/>
        <w:rPr>
          <w:sz w:val="28"/>
        </w:rPr>
      </w:pPr>
      <w:r>
        <w:rPr>
          <w:sz w:val="28"/>
        </w:rPr>
        <w:t xml:space="preserve">Речь и речевое общение. Речевая ситуация. Речь устная и письменная. Речь диалогическая и монологическая. </w:t>
      </w:r>
      <w:r>
        <w:rPr>
          <w:sz w:val="28"/>
        </w:rPr>
        <w:t>Монолог и его виды. Диалог и его</w:t>
      </w:r>
      <w:r>
        <w:rPr>
          <w:spacing w:val="-9"/>
          <w:sz w:val="28"/>
        </w:rPr>
        <w:t xml:space="preserve"> </w:t>
      </w:r>
      <w:r>
        <w:rPr>
          <w:sz w:val="28"/>
        </w:rPr>
        <w:t>виды.</w:t>
      </w:r>
    </w:p>
    <w:p w14:paraId="86120000">
      <w:pPr>
        <w:pStyle w:val="Style_8"/>
        <w:numPr>
          <w:ilvl w:val="0"/>
          <w:numId w:val="103"/>
        </w:numPr>
        <w:tabs>
          <w:tab w:leader="none" w:pos="546" w:val="left"/>
        </w:tabs>
        <w:spacing w:line="276" w:lineRule="auto"/>
        <w:ind w:firstLine="499" w:left="0" w:right="-4"/>
        <w:rPr>
          <w:sz w:val="28"/>
        </w:rPr>
      </w:pPr>
      <w:r>
        <w:rPr>
          <w:sz w:val="28"/>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w:t>
      </w:r>
      <w:r>
        <w:rPr>
          <w:spacing w:val="-7"/>
          <w:sz w:val="28"/>
        </w:rPr>
        <w:t xml:space="preserve"> </w:t>
      </w:r>
      <w:r>
        <w:rPr>
          <w:sz w:val="28"/>
        </w:rPr>
        <w:t>общения.</w:t>
      </w:r>
    </w:p>
    <w:p w14:paraId="87120000">
      <w:pPr>
        <w:pStyle w:val="Style_2"/>
        <w:spacing w:line="276" w:lineRule="auto"/>
        <w:ind w:firstLine="499" w:left="0" w:right="-4"/>
        <w:jc w:val="left"/>
        <w:rPr>
          <w:sz w:val="28"/>
        </w:rPr>
      </w:pPr>
    </w:p>
    <w:p w14:paraId="88120000">
      <w:pPr>
        <w:pStyle w:val="Style_2"/>
        <w:spacing w:line="276" w:lineRule="auto"/>
        <w:ind w:firstLine="499" w:left="0" w:right="-4"/>
        <w:rPr>
          <w:sz w:val="28"/>
        </w:rPr>
      </w:pPr>
      <w:r>
        <w:rPr>
          <w:sz w:val="28"/>
        </w:rPr>
        <w:t>Речевая деятельность</w:t>
      </w:r>
    </w:p>
    <w:p w14:paraId="89120000">
      <w:pPr>
        <w:pStyle w:val="Style_8"/>
        <w:numPr>
          <w:ilvl w:val="0"/>
          <w:numId w:val="104"/>
        </w:numPr>
        <w:tabs>
          <w:tab w:leader="none" w:pos="546" w:val="left"/>
        </w:tabs>
        <w:spacing w:line="276" w:lineRule="auto"/>
        <w:ind w:firstLine="499" w:left="0" w:right="-4"/>
        <w:rPr>
          <w:sz w:val="28"/>
        </w:rPr>
      </w:pPr>
      <w:r>
        <w:rPr>
          <w:sz w:val="28"/>
        </w:rPr>
        <w:t>Виды речевой деятельности: чтение, аудирование (слушание), говорение,</w:t>
      </w:r>
      <w:r>
        <w:rPr>
          <w:spacing w:val="-25"/>
          <w:sz w:val="28"/>
        </w:rPr>
        <w:t xml:space="preserve"> </w:t>
      </w:r>
      <w:r>
        <w:rPr>
          <w:sz w:val="28"/>
        </w:rPr>
        <w:t xml:space="preserve">письмо. </w:t>
      </w:r>
      <w:r>
        <w:rPr>
          <w:sz w:val="28"/>
        </w:rPr>
        <w:t>Культура чтения, аудирования, говорения и</w:t>
      </w:r>
      <w:r>
        <w:rPr>
          <w:spacing w:val="-20"/>
          <w:sz w:val="28"/>
        </w:rPr>
        <w:t xml:space="preserve"> </w:t>
      </w:r>
      <w:r>
        <w:rPr>
          <w:sz w:val="28"/>
        </w:rPr>
        <w:t>письма.</w:t>
      </w:r>
    </w:p>
    <w:p w14:paraId="8A120000">
      <w:pPr>
        <w:pStyle w:val="Style_8"/>
        <w:numPr>
          <w:ilvl w:val="0"/>
          <w:numId w:val="104"/>
        </w:numPr>
        <w:tabs>
          <w:tab w:leader="none" w:pos="142" w:val="left"/>
          <w:tab w:leader="none" w:pos="851" w:val="left"/>
          <w:tab w:leader="none" w:pos="3447" w:val="left"/>
          <w:tab w:leader="none" w:pos="4586" w:val="left"/>
          <w:tab w:leader="none" w:pos="6339" w:val="left"/>
          <w:tab w:leader="none" w:pos="7872" w:val="left"/>
        </w:tabs>
        <w:spacing w:line="276" w:lineRule="auto"/>
        <w:ind w:firstLine="499" w:left="0" w:right="-4"/>
        <w:rPr>
          <w:sz w:val="28"/>
        </w:rPr>
      </w:pPr>
      <w:r>
        <w:rPr>
          <w:sz w:val="28"/>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w:t>
      </w:r>
      <w:r>
        <w:rPr>
          <w:sz w:val="28"/>
        </w:rPr>
        <w:t xml:space="preserve">ционными источниками. Овладение </w:t>
      </w:r>
      <w:r>
        <w:rPr>
          <w:sz w:val="28"/>
        </w:rPr>
        <w:t>различными</w:t>
      </w:r>
      <w:r>
        <w:rPr>
          <w:sz w:val="28"/>
        </w:rPr>
        <w:t xml:space="preserve"> видами аудирования. Изложение </w:t>
      </w:r>
      <w:r>
        <w:rPr>
          <w:sz w:val="28"/>
        </w:rPr>
        <w:t xml:space="preserve">содержания прослушанного или прочитанного текста (подробное, сжатое, выборочное).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w:t>
      </w:r>
      <w:r>
        <w:rPr>
          <w:spacing w:val="2"/>
          <w:sz w:val="28"/>
        </w:rPr>
        <w:t xml:space="preserve">на </w:t>
      </w:r>
      <w:r>
        <w:rPr>
          <w:sz w:val="28"/>
        </w:rPr>
        <w:t>определённую тему; поиск, анализ и преобразование информации, извлеченной из различных</w:t>
      </w:r>
      <w:r>
        <w:rPr>
          <w:spacing w:val="-26"/>
          <w:sz w:val="28"/>
        </w:rPr>
        <w:t xml:space="preserve"> </w:t>
      </w:r>
      <w:r>
        <w:rPr>
          <w:sz w:val="28"/>
        </w:rPr>
        <w:t>источников.</w:t>
      </w:r>
    </w:p>
    <w:p w14:paraId="8B120000">
      <w:pPr>
        <w:pStyle w:val="Style_2"/>
        <w:spacing w:line="276" w:lineRule="auto"/>
        <w:ind w:firstLine="499" w:left="0" w:right="-4"/>
        <w:rPr>
          <w:sz w:val="28"/>
        </w:rPr>
      </w:pPr>
      <w:r>
        <w:rPr>
          <w:sz w:val="28"/>
        </w:rPr>
        <w:t>Текст</w:t>
      </w:r>
    </w:p>
    <w:p w14:paraId="8C120000">
      <w:pPr>
        <w:pStyle w:val="Style_8"/>
        <w:numPr>
          <w:ilvl w:val="0"/>
          <w:numId w:val="105"/>
        </w:numPr>
        <w:tabs>
          <w:tab w:leader="none" w:pos="546" w:val="left"/>
        </w:tabs>
        <w:spacing w:line="276" w:lineRule="auto"/>
        <w:ind w:firstLine="499" w:left="0" w:right="-4"/>
        <w:rPr>
          <w:sz w:val="28"/>
        </w:rPr>
      </w:pPr>
      <w:r>
        <w:rPr>
          <w:sz w:val="28"/>
        </w:rPr>
        <w:t xml:space="preserve">Понятие текста, основные признаки текста (членимость, смысловая цельность, связность). </w:t>
      </w:r>
      <w:r>
        <w:rPr>
          <w:sz w:val="28"/>
        </w:rPr>
        <w:t>Тема, основная мысль текста. Микротема</w:t>
      </w:r>
      <w:r>
        <w:rPr>
          <w:spacing w:val="-15"/>
          <w:sz w:val="28"/>
        </w:rPr>
        <w:t xml:space="preserve"> </w:t>
      </w:r>
      <w:r>
        <w:rPr>
          <w:sz w:val="28"/>
        </w:rPr>
        <w:t>текста.</w:t>
      </w:r>
    </w:p>
    <w:p w14:paraId="8D120000">
      <w:pPr>
        <w:pStyle w:val="Style_2"/>
        <w:spacing w:line="276" w:lineRule="auto"/>
        <w:ind w:firstLine="499" w:left="0" w:right="-4"/>
        <w:rPr>
          <w:sz w:val="28"/>
        </w:rPr>
      </w:pPr>
      <w:r>
        <w:rPr>
          <w:sz w:val="28"/>
        </w:rPr>
        <w:t>Средства связи предложений и частей текста. Абзац как средство композиционно- стилистического членения текста.</w:t>
      </w:r>
    </w:p>
    <w:p w14:paraId="8E120000">
      <w:pPr>
        <w:pStyle w:val="Style_2"/>
        <w:spacing w:line="276" w:lineRule="auto"/>
        <w:ind w:firstLine="499" w:left="0" w:right="-4"/>
        <w:rPr>
          <w:sz w:val="28"/>
        </w:rPr>
      </w:pPr>
      <w:r>
        <w:rPr>
          <w:sz w:val="28"/>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14:paraId="8F120000">
      <w:pPr>
        <w:pStyle w:val="Style_8"/>
        <w:numPr>
          <w:ilvl w:val="0"/>
          <w:numId w:val="105"/>
        </w:numPr>
        <w:tabs>
          <w:tab w:leader="none" w:pos="546" w:val="left"/>
        </w:tabs>
        <w:spacing w:line="276" w:lineRule="auto"/>
        <w:ind w:firstLine="499" w:left="0" w:right="-4"/>
        <w:rPr>
          <w:sz w:val="28"/>
        </w:rPr>
      </w:pPr>
      <w:r>
        <w:rPr>
          <w:sz w:val="28"/>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w:t>
      </w:r>
      <w:r>
        <w:rPr>
          <w:spacing w:val="-7"/>
          <w:sz w:val="28"/>
        </w:rPr>
        <w:t xml:space="preserve"> </w:t>
      </w:r>
      <w:r>
        <w:rPr>
          <w:sz w:val="28"/>
        </w:rPr>
        <w:t>тезисов.</w:t>
      </w:r>
    </w:p>
    <w:p w14:paraId="90120000">
      <w:pPr>
        <w:pStyle w:val="Style_2"/>
        <w:spacing w:before="46" w:line="276" w:lineRule="auto"/>
        <w:ind w:firstLine="499" w:left="0" w:right="-4"/>
        <w:rPr>
          <w:sz w:val="28"/>
        </w:rPr>
      </w:pPr>
      <w:r>
        <w:rPr>
          <w:sz w:val="28"/>
        </w:rPr>
        <w:t>Функциональные разновидности языка</w:t>
      </w:r>
    </w:p>
    <w:p w14:paraId="91120000">
      <w:pPr>
        <w:pStyle w:val="Style_8"/>
        <w:numPr>
          <w:ilvl w:val="0"/>
          <w:numId w:val="106"/>
        </w:numPr>
        <w:tabs>
          <w:tab w:leader="none" w:pos="546" w:val="left"/>
        </w:tabs>
        <w:spacing w:line="276" w:lineRule="auto"/>
        <w:ind w:firstLine="499" w:left="0" w:right="-4"/>
        <w:rPr>
          <w:sz w:val="28"/>
        </w:rPr>
      </w:pPr>
      <w:r>
        <w:rPr>
          <w:sz w:val="28"/>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14:paraId="92120000">
      <w:pPr>
        <w:pStyle w:val="Style_2"/>
        <w:spacing w:line="276" w:lineRule="auto"/>
        <w:ind w:firstLine="499" w:left="0" w:right="-4"/>
        <w:rPr>
          <w:sz w:val="28"/>
        </w:rPr>
      </w:pPr>
      <w:r>
        <w:rPr>
          <w:sz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14:paraId="93120000">
      <w:pPr>
        <w:pStyle w:val="Style_8"/>
        <w:numPr>
          <w:ilvl w:val="0"/>
          <w:numId w:val="106"/>
        </w:numPr>
        <w:tabs>
          <w:tab w:leader="none" w:pos="546" w:val="left"/>
        </w:tabs>
        <w:spacing w:line="276" w:lineRule="auto"/>
        <w:ind w:firstLine="499" w:left="0" w:right="-4"/>
        <w:rPr>
          <w:sz w:val="28"/>
        </w:rPr>
      </w:pPr>
      <w:r>
        <w:rPr>
          <w:sz w:val="28"/>
        </w:rPr>
        <w:t xml:space="preserve">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w:t>
      </w:r>
      <w:r>
        <w:rPr>
          <w:sz w:val="28"/>
        </w:rPr>
        <w:t>Выступление перед аудиторией сверстников с небольшими сообщениями,</w:t>
      </w:r>
      <w:r>
        <w:rPr>
          <w:spacing w:val="-8"/>
          <w:sz w:val="28"/>
        </w:rPr>
        <w:t xml:space="preserve"> </w:t>
      </w:r>
      <w:r>
        <w:rPr>
          <w:sz w:val="28"/>
        </w:rPr>
        <w:t>докладом.</w:t>
      </w:r>
    </w:p>
    <w:p w14:paraId="94120000">
      <w:pPr>
        <w:pStyle w:val="Style_2"/>
        <w:spacing w:line="276" w:lineRule="auto"/>
        <w:ind w:firstLine="499" w:left="0" w:right="-4"/>
        <w:rPr>
          <w:sz w:val="28"/>
        </w:rPr>
      </w:pPr>
      <w:r>
        <w:rPr>
          <w:sz w:val="28"/>
        </w:rPr>
        <w:t>Общие сведения о языке</w:t>
      </w:r>
    </w:p>
    <w:p w14:paraId="95120000">
      <w:pPr>
        <w:pStyle w:val="Style_8"/>
        <w:numPr>
          <w:ilvl w:val="0"/>
          <w:numId w:val="107"/>
        </w:numPr>
        <w:tabs>
          <w:tab w:leader="none" w:pos="546" w:val="left"/>
        </w:tabs>
        <w:spacing w:line="276" w:lineRule="auto"/>
        <w:ind w:firstLine="499" w:left="0" w:right="-4"/>
        <w:rPr>
          <w:sz w:val="28"/>
        </w:rPr>
      </w:pPr>
      <w:r>
        <w:rPr>
          <w:sz w:val="28"/>
        </w:rPr>
        <w:t xml:space="preserve">Русский язык — национальный язык русского народа, государственный язык Российской Федерации и язык межнационального общения. </w:t>
      </w:r>
      <w:r>
        <w:rPr>
          <w:sz w:val="28"/>
        </w:rPr>
        <w:t>Русский язык в современном</w:t>
      </w:r>
      <w:r>
        <w:rPr>
          <w:spacing w:val="-6"/>
          <w:sz w:val="28"/>
        </w:rPr>
        <w:t xml:space="preserve"> </w:t>
      </w:r>
      <w:r>
        <w:rPr>
          <w:sz w:val="28"/>
        </w:rPr>
        <w:t>мире.</w:t>
      </w:r>
    </w:p>
    <w:p w14:paraId="96120000">
      <w:pPr>
        <w:pStyle w:val="Style_2"/>
        <w:spacing w:line="276" w:lineRule="auto"/>
        <w:ind w:firstLine="499" w:left="0" w:right="-4"/>
        <w:rPr>
          <w:sz w:val="28"/>
        </w:rPr>
      </w:pPr>
      <w:r>
        <w:rPr>
          <w:sz w:val="28"/>
        </w:rPr>
        <w:t>Русский язык в кругу других славянских языков. Роль старославянского (церковнославянского) языка в развитии русского языка.</w:t>
      </w:r>
    </w:p>
    <w:p w14:paraId="97120000">
      <w:pPr>
        <w:pStyle w:val="Style_2"/>
        <w:spacing w:line="276" w:lineRule="auto"/>
        <w:ind w:firstLine="499" w:left="0" w:right="-4"/>
        <w:rPr>
          <w:sz w:val="28"/>
        </w:rPr>
      </w:pPr>
      <w:r>
        <w:rPr>
          <w:sz w:val="28"/>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14:paraId="98120000">
      <w:pPr>
        <w:pStyle w:val="Style_2"/>
        <w:spacing w:line="276" w:lineRule="auto"/>
        <w:ind w:firstLine="499" w:left="0" w:right="-4"/>
        <w:rPr>
          <w:sz w:val="28"/>
        </w:rPr>
      </w:pPr>
      <w:r>
        <w:rPr>
          <w:sz w:val="28"/>
        </w:rPr>
        <w:t>Русский язык — язык русской художественной литературы. Основные изобразительные средства русского языка.</w:t>
      </w:r>
    </w:p>
    <w:p w14:paraId="99120000">
      <w:pPr>
        <w:pStyle w:val="Style_2"/>
        <w:spacing w:line="276" w:lineRule="auto"/>
        <w:ind w:firstLine="499" w:left="0" w:right="-4"/>
        <w:jc w:val="left"/>
        <w:rPr>
          <w:sz w:val="28"/>
        </w:rPr>
      </w:pPr>
      <w:r>
        <w:rPr>
          <w:sz w:val="28"/>
        </w:rPr>
        <w:t>Лингвистика как наука о языке. Основные разделы лингвистики. Выдающиеся отечественные лингвисты.</w:t>
      </w:r>
    </w:p>
    <w:p w14:paraId="9A120000">
      <w:pPr>
        <w:pStyle w:val="Style_8"/>
        <w:numPr>
          <w:ilvl w:val="0"/>
          <w:numId w:val="107"/>
        </w:numPr>
        <w:tabs>
          <w:tab w:leader="none" w:pos="546" w:val="left"/>
        </w:tabs>
        <w:spacing w:line="276" w:lineRule="auto"/>
        <w:ind w:firstLine="499" w:left="0" w:right="-4"/>
        <w:rPr>
          <w:sz w:val="28"/>
        </w:rPr>
      </w:pPr>
      <w:r>
        <w:rPr>
          <w:sz w:val="28"/>
        </w:rPr>
        <w:t>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литературным языком и диалектами, просторечием, профессиональными разновидностями языка,</w:t>
      </w:r>
      <w:r>
        <w:rPr>
          <w:spacing w:val="-19"/>
          <w:sz w:val="28"/>
        </w:rPr>
        <w:t xml:space="preserve"> </w:t>
      </w:r>
      <w:r>
        <w:rPr>
          <w:sz w:val="28"/>
        </w:rPr>
        <w:t>жаргоном.</w:t>
      </w:r>
    </w:p>
    <w:p w14:paraId="9B120000">
      <w:pPr>
        <w:pStyle w:val="Style_2"/>
        <w:spacing w:line="276" w:lineRule="auto"/>
        <w:ind w:firstLine="499" w:left="0" w:right="-4"/>
        <w:rPr>
          <w:sz w:val="28"/>
        </w:rPr>
      </w:pPr>
      <w:r>
        <w:rPr>
          <w:sz w:val="28"/>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14:paraId="9C120000">
      <w:pPr>
        <w:pStyle w:val="Style_2"/>
        <w:spacing w:line="276" w:lineRule="auto"/>
        <w:ind w:firstLine="499" w:left="0" w:right="-4"/>
        <w:rPr>
          <w:sz w:val="28"/>
        </w:rPr>
      </w:pPr>
      <w:r>
        <w:rPr>
          <w:sz w:val="28"/>
        </w:rPr>
        <w:t>Фонетика и орфоэпия</w:t>
      </w:r>
    </w:p>
    <w:p w14:paraId="9D120000">
      <w:pPr>
        <w:pStyle w:val="Style_8"/>
        <w:numPr>
          <w:ilvl w:val="0"/>
          <w:numId w:val="108"/>
        </w:numPr>
        <w:tabs>
          <w:tab w:leader="none" w:pos="546" w:val="left"/>
        </w:tabs>
        <w:spacing w:line="276" w:lineRule="auto"/>
        <w:ind w:firstLine="499" w:left="0" w:right="-4"/>
        <w:rPr>
          <w:sz w:val="28"/>
        </w:rPr>
      </w:pPr>
      <w:r>
        <w:rPr>
          <w:sz w:val="28"/>
        </w:rPr>
        <w:t>Фонетика как раздел</w:t>
      </w:r>
      <w:r>
        <w:rPr>
          <w:spacing w:val="-10"/>
          <w:sz w:val="28"/>
        </w:rPr>
        <w:t xml:space="preserve"> </w:t>
      </w:r>
      <w:r>
        <w:rPr>
          <w:sz w:val="28"/>
        </w:rPr>
        <w:t>лингвистики.</w:t>
      </w:r>
    </w:p>
    <w:p w14:paraId="9E120000">
      <w:pPr>
        <w:pStyle w:val="Style_2"/>
        <w:spacing w:line="276" w:lineRule="auto"/>
        <w:ind w:firstLine="499" w:left="0" w:right="-4"/>
        <w:rPr>
          <w:sz w:val="28"/>
        </w:rPr>
      </w:pPr>
      <w:r>
        <w:rPr>
          <w:sz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14:paraId="9F120000">
      <w:pPr>
        <w:pStyle w:val="Style_2"/>
        <w:spacing w:line="276" w:lineRule="auto"/>
        <w:ind w:firstLine="499" w:left="0" w:right="-4"/>
        <w:rPr>
          <w:sz w:val="28"/>
        </w:rPr>
      </w:pPr>
      <w:r>
        <w:rPr>
          <w:sz w:val="28"/>
        </w:rPr>
        <w:t>Орфоэпия как раздел лингвистики. Основные правила нормативного произношения  и</w:t>
      </w:r>
      <w:r>
        <w:rPr>
          <w:spacing w:val="-5"/>
          <w:sz w:val="28"/>
        </w:rPr>
        <w:t xml:space="preserve"> </w:t>
      </w:r>
      <w:r>
        <w:rPr>
          <w:sz w:val="28"/>
        </w:rPr>
        <w:t>ударения.</w:t>
      </w:r>
    </w:p>
    <w:p w14:paraId="A0120000">
      <w:pPr>
        <w:pStyle w:val="Style_2"/>
        <w:spacing w:line="276" w:lineRule="auto"/>
        <w:ind w:firstLine="499" w:left="0" w:right="-4"/>
        <w:rPr>
          <w:sz w:val="28"/>
        </w:rPr>
      </w:pPr>
      <w:r>
        <w:rPr>
          <w:sz w:val="28"/>
        </w:rPr>
        <w:t>Орфоэпический словарь.</w:t>
      </w:r>
    </w:p>
    <w:p w14:paraId="A1120000">
      <w:pPr>
        <w:pStyle w:val="Style_8"/>
        <w:numPr>
          <w:ilvl w:val="0"/>
          <w:numId w:val="108"/>
        </w:numPr>
        <w:tabs>
          <w:tab w:leader="none" w:pos="546" w:val="left"/>
        </w:tabs>
        <w:spacing w:line="276" w:lineRule="auto"/>
        <w:ind w:firstLine="499" w:left="0" w:right="-4"/>
        <w:rPr>
          <w:sz w:val="28"/>
        </w:rPr>
      </w:pPr>
      <w:r>
        <w:rPr>
          <w:sz w:val="28"/>
        </w:rPr>
        <w:t xml:space="preserve">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w:t>
      </w:r>
      <w:r>
        <w:rPr>
          <w:sz w:val="28"/>
        </w:rPr>
        <w:t>Проведение фонетического разбора</w:t>
      </w:r>
      <w:r>
        <w:rPr>
          <w:spacing w:val="-6"/>
          <w:sz w:val="28"/>
        </w:rPr>
        <w:t xml:space="preserve"> </w:t>
      </w:r>
      <w:r>
        <w:rPr>
          <w:sz w:val="28"/>
        </w:rPr>
        <w:t>слов.</w:t>
      </w:r>
    </w:p>
    <w:p w14:paraId="A2120000">
      <w:pPr>
        <w:pStyle w:val="Style_2"/>
        <w:spacing w:line="276" w:lineRule="auto"/>
        <w:ind w:firstLine="499" w:left="0" w:right="-4"/>
        <w:rPr>
          <w:sz w:val="28"/>
        </w:rPr>
      </w:pPr>
      <w:r>
        <w:rPr>
          <w:sz w:val="28"/>
        </w:rPr>
        <w:t>Нормативное произношение слов. Оценка собственной и чужой речи с точки зрения орфоэпической правильности.</w:t>
      </w:r>
    </w:p>
    <w:p w14:paraId="A3120000">
      <w:pPr>
        <w:pStyle w:val="Style_2"/>
        <w:spacing w:line="276" w:lineRule="auto"/>
        <w:ind w:firstLine="499" w:left="0" w:right="-4"/>
        <w:rPr>
          <w:sz w:val="28"/>
        </w:rPr>
      </w:pPr>
      <w:r>
        <w:rPr>
          <w:sz w:val="28"/>
        </w:rPr>
        <w:t>Применение фонетико-орфоэпических знаний и умений в собственной речевой практике.</w:t>
      </w:r>
    </w:p>
    <w:p w14:paraId="A4120000">
      <w:pPr>
        <w:pStyle w:val="Style_2"/>
        <w:spacing w:line="276" w:lineRule="auto"/>
        <w:ind w:firstLine="499" w:left="0" w:right="-4"/>
        <w:rPr>
          <w:sz w:val="28"/>
        </w:rPr>
      </w:pPr>
      <w:r>
        <w:rPr>
          <w:sz w:val="28"/>
        </w:rPr>
        <w:t>Использование орфоэпического словаря для овладения  произносительной культурой.</w:t>
      </w:r>
    </w:p>
    <w:p w14:paraId="A5120000">
      <w:pPr>
        <w:pStyle w:val="Style_2"/>
        <w:spacing w:before="46" w:line="276" w:lineRule="auto"/>
        <w:ind w:firstLine="499" w:left="0" w:right="-4"/>
        <w:rPr>
          <w:sz w:val="28"/>
        </w:rPr>
      </w:pPr>
      <w:r>
        <w:rPr>
          <w:sz w:val="28"/>
        </w:rPr>
        <w:t>Графика</w:t>
      </w:r>
    </w:p>
    <w:p w14:paraId="A6120000">
      <w:pPr>
        <w:pStyle w:val="Style_8"/>
        <w:numPr>
          <w:ilvl w:val="0"/>
          <w:numId w:val="109"/>
        </w:numPr>
        <w:tabs>
          <w:tab w:leader="none" w:pos="546" w:val="left"/>
        </w:tabs>
        <w:spacing w:line="276" w:lineRule="auto"/>
        <w:ind w:firstLine="499" w:left="0" w:right="-4"/>
        <w:rPr>
          <w:sz w:val="28"/>
        </w:rPr>
      </w:pPr>
      <w:r>
        <w:rPr>
          <w:sz w:val="28"/>
        </w:rPr>
        <w:t xml:space="preserve">Графика как раздел лингвистики. Соотношение звука и буквы. Обозначение на письме твёрдости и мягкости согласных. </w:t>
      </w:r>
      <w:r>
        <w:rPr>
          <w:sz w:val="28"/>
        </w:rPr>
        <w:t>Способы обозначения</w:t>
      </w:r>
      <w:r>
        <w:rPr>
          <w:spacing w:val="-19"/>
          <w:sz w:val="28"/>
        </w:rPr>
        <w:t xml:space="preserve"> </w:t>
      </w:r>
      <w:r>
        <w:rPr>
          <w:sz w:val="28"/>
        </w:rPr>
        <w:t>[j’].</w:t>
      </w:r>
    </w:p>
    <w:p w14:paraId="A7120000">
      <w:pPr>
        <w:pStyle w:val="Style_8"/>
        <w:numPr>
          <w:ilvl w:val="0"/>
          <w:numId w:val="109"/>
        </w:numPr>
        <w:tabs>
          <w:tab w:leader="none" w:pos="546" w:val="left"/>
        </w:tabs>
        <w:spacing w:line="276" w:lineRule="auto"/>
        <w:ind w:firstLine="499" w:left="0" w:right="-4"/>
        <w:rPr>
          <w:sz w:val="28"/>
        </w:rPr>
      </w:pPr>
      <w:r>
        <w:rPr>
          <w:sz w:val="28"/>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r>
        <w:rPr>
          <w:spacing w:val="-15"/>
          <w:sz w:val="28"/>
        </w:rPr>
        <w:t xml:space="preserve"> </w:t>
      </w:r>
      <w:r>
        <w:rPr>
          <w:sz w:val="28"/>
        </w:rPr>
        <w:t>SMS</w:t>
      </w:r>
      <w:r>
        <w:rPr>
          <w:sz w:val="28"/>
        </w:rPr>
        <w:t>-сообщениях.</w:t>
      </w:r>
    </w:p>
    <w:p w14:paraId="A8120000">
      <w:pPr>
        <w:pStyle w:val="Style_2"/>
        <w:spacing w:line="276" w:lineRule="auto"/>
        <w:ind w:firstLine="499" w:left="0" w:right="-4"/>
        <w:rPr>
          <w:sz w:val="28"/>
        </w:rPr>
      </w:pPr>
      <w:r>
        <w:rPr>
          <w:sz w:val="28"/>
        </w:rPr>
        <w:t>Морфемика и словообразование</w:t>
      </w:r>
    </w:p>
    <w:p w14:paraId="A9120000">
      <w:pPr>
        <w:pStyle w:val="Style_8"/>
        <w:numPr>
          <w:ilvl w:val="0"/>
          <w:numId w:val="110"/>
        </w:numPr>
        <w:tabs>
          <w:tab w:leader="none" w:pos="546" w:val="left"/>
        </w:tabs>
        <w:spacing w:line="276" w:lineRule="auto"/>
        <w:ind w:firstLine="499" w:left="0" w:right="-4"/>
        <w:rPr>
          <w:sz w:val="28"/>
        </w:rPr>
      </w:pPr>
      <w:r>
        <w:rPr>
          <w:sz w:val="28"/>
        </w:rPr>
        <w:t>Морфемика как раздел лингвистики. Морфема как минимальная  значимая единица</w:t>
      </w:r>
      <w:r>
        <w:rPr>
          <w:spacing w:val="-3"/>
          <w:sz w:val="28"/>
        </w:rPr>
        <w:t xml:space="preserve"> </w:t>
      </w:r>
      <w:r>
        <w:rPr>
          <w:sz w:val="28"/>
        </w:rPr>
        <w:t>языка.</w:t>
      </w:r>
    </w:p>
    <w:p w14:paraId="AA120000">
      <w:pPr>
        <w:pStyle w:val="Style_2"/>
        <w:spacing w:line="276" w:lineRule="auto"/>
        <w:ind w:firstLine="499" w:left="0" w:right="-4"/>
        <w:rPr>
          <w:sz w:val="28"/>
        </w:rPr>
      </w:pPr>
      <w:r>
        <w:rPr>
          <w:sz w:val="28"/>
        </w:rPr>
        <w:t>Словообразующие и формообразующие морфемы. Окончание как формообразующая морфема.</w:t>
      </w:r>
    </w:p>
    <w:p w14:paraId="AB120000">
      <w:pPr>
        <w:pStyle w:val="Style_2"/>
        <w:spacing w:line="276" w:lineRule="auto"/>
        <w:ind w:firstLine="499" w:left="0" w:right="-4"/>
        <w:rPr>
          <w:sz w:val="28"/>
        </w:rPr>
      </w:pPr>
      <w:r>
        <w:rPr>
          <w:sz w:val="28"/>
        </w:rPr>
        <w:t>Приставка, суффикс как словообразующие морфемы.</w:t>
      </w:r>
    </w:p>
    <w:p w14:paraId="AC120000">
      <w:pPr>
        <w:pStyle w:val="Style_2"/>
        <w:spacing w:line="276" w:lineRule="auto"/>
        <w:ind w:firstLine="499" w:left="0" w:right="-4"/>
        <w:rPr>
          <w:sz w:val="28"/>
        </w:rPr>
      </w:pPr>
      <w:r>
        <w:rPr>
          <w:sz w:val="28"/>
        </w:rPr>
        <w:t>Корень. Однокоренные слова. Чередование гласных и согласных в корнях слов. Варианты морфем.</w:t>
      </w:r>
    </w:p>
    <w:p w14:paraId="AD120000">
      <w:pPr>
        <w:pStyle w:val="Style_2"/>
        <w:spacing w:line="276" w:lineRule="auto"/>
        <w:ind w:firstLine="499" w:left="0" w:right="-4"/>
        <w:rPr>
          <w:sz w:val="28"/>
        </w:rPr>
      </w:pPr>
      <w:r>
        <w:rPr>
          <w:sz w:val="28"/>
        </w:rPr>
        <w:t>Возможность исторических изменений в структуре слова. Понятие об этимологии. Этимологический словарь.</w:t>
      </w:r>
    </w:p>
    <w:p w14:paraId="AE120000">
      <w:pPr>
        <w:pStyle w:val="Style_2"/>
        <w:spacing w:line="276" w:lineRule="auto"/>
        <w:ind w:firstLine="499" w:left="0" w:right="-4"/>
        <w:rPr>
          <w:sz w:val="28"/>
        </w:rPr>
      </w:pPr>
      <w:r>
        <w:rPr>
          <w:sz w:val="28"/>
        </w:rPr>
        <w:t>Словообразование как раздел лингвистики. Исходная (производящая) основа и словообразующая морфема.</w:t>
      </w:r>
    </w:p>
    <w:p w14:paraId="AF120000">
      <w:pPr>
        <w:pStyle w:val="Style_2"/>
        <w:spacing w:line="276" w:lineRule="auto"/>
        <w:ind w:firstLine="499" w:left="0" w:right="-4"/>
        <w:rPr>
          <w:sz w:val="28"/>
        </w:rPr>
      </w:pPr>
      <w:r>
        <w:rPr>
          <w:sz w:val="28"/>
        </w:rPr>
        <w:t>Основные способы образования слов: приставочный, суффиксальный, приставочно- 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14:paraId="B0120000">
      <w:pPr>
        <w:pStyle w:val="Style_2"/>
        <w:spacing w:line="276" w:lineRule="auto"/>
        <w:ind w:firstLine="499" w:left="0" w:right="-4"/>
        <w:jc w:val="left"/>
        <w:rPr>
          <w:sz w:val="28"/>
        </w:rPr>
      </w:pPr>
      <w:r>
        <w:rPr>
          <w:sz w:val="28"/>
        </w:rPr>
        <w:t xml:space="preserve">Словообразовательный и морфемный словари. </w:t>
      </w:r>
      <w:r>
        <w:rPr>
          <w:sz w:val="28"/>
        </w:rPr>
        <w:t>Основные выразительные средства словообразования.</w:t>
      </w:r>
    </w:p>
    <w:p w14:paraId="B1120000">
      <w:pPr>
        <w:pStyle w:val="Style_8"/>
        <w:numPr>
          <w:ilvl w:val="0"/>
          <w:numId w:val="110"/>
        </w:numPr>
        <w:tabs>
          <w:tab w:leader="none" w:pos="546" w:val="left"/>
        </w:tabs>
        <w:spacing w:line="276" w:lineRule="auto"/>
        <w:ind w:firstLine="499" w:left="0" w:right="-4"/>
        <w:rPr>
          <w:sz w:val="28"/>
        </w:rPr>
      </w:pPr>
      <w:r>
        <w:rPr>
          <w:sz w:val="28"/>
        </w:rPr>
        <w:t>Осмысление морфемы как значимой единицы языка. Осознание роли морфем в процессах формо- и</w:t>
      </w:r>
      <w:r>
        <w:rPr>
          <w:spacing w:val="-7"/>
          <w:sz w:val="28"/>
        </w:rPr>
        <w:t xml:space="preserve"> </w:t>
      </w:r>
      <w:r>
        <w:rPr>
          <w:sz w:val="28"/>
        </w:rPr>
        <w:t>словообразования.</w:t>
      </w:r>
    </w:p>
    <w:p w14:paraId="B2120000">
      <w:pPr>
        <w:pStyle w:val="Style_2"/>
        <w:spacing w:line="276" w:lineRule="auto"/>
        <w:ind w:firstLine="499" w:left="0" w:right="-4"/>
        <w:rPr>
          <w:sz w:val="28"/>
        </w:rPr>
      </w:pPr>
      <w:r>
        <w:rPr>
          <w:sz w:val="28"/>
        </w:rPr>
        <w:t>Определение основных способов словообразования, построение словообразовательных цепочек слов.</w:t>
      </w:r>
    </w:p>
    <w:p w14:paraId="B3120000">
      <w:pPr>
        <w:pStyle w:val="Style_2"/>
        <w:spacing w:line="276" w:lineRule="auto"/>
        <w:ind w:firstLine="499" w:left="0" w:right="-4"/>
        <w:rPr>
          <w:sz w:val="28"/>
        </w:rPr>
      </w:pPr>
      <w:r>
        <w:rPr>
          <w:sz w:val="28"/>
        </w:rPr>
        <w:t>Применение знаний и умений по морфемике и словообразованию в практике правописания.</w:t>
      </w:r>
    </w:p>
    <w:p w14:paraId="B4120000">
      <w:pPr>
        <w:pStyle w:val="Style_2"/>
        <w:spacing w:line="276" w:lineRule="auto"/>
        <w:ind w:firstLine="499" w:left="0" w:right="-4"/>
        <w:rPr>
          <w:sz w:val="28"/>
        </w:rPr>
      </w:pPr>
      <w:r>
        <w:rPr>
          <w:sz w:val="28"/>
        </w:rPr>
        <w:t>Использование словообразовательного, морфемного и этимологического словарей при решении разнообразных учебных задач.</w:t>
      </w:r>
    </w:p>
    <w:p w14:paraId="B5120000">
      <w:pPr>
        <w:pStyle w:val="Style_2"/>
        <w:spacing w:line="276" w:lineRule="auto"/>
        <w:ind w:firstLine="499" w:left="0" w:right="-4"/>
        <w:rPr>
          <w:sz w:val="28"/>
        </w:rPr>
      </w:pPr>
      <w:r>
        <w:rPr>
          <w:sz w:val="28"/>
        </w:rPr>
        <w:t>Лексикология и фразеология</w:t>
      </w:r>
    </w:p>
    <w:p w14:paraId="B6120000">
      <w:pPr>
        <w:pStyle w:val="Style_8"/>
        <w:numPr>
          <w:ilvl w:val="0"/>
          <w:numId w:val="111"/>
        </w:numPr>
        <w:tabs>
          <w:tab w:leader="none" w:pos="546" w:val="left"/>
        </w:tabs>
        <w:spacing w:line="276" w:lineRule="auto"/>
        <w:ind w:firstLine="499" w:left="0" w:right="-4"/>
        <w:rPr>
          <w:sz w:val="28"/>
        </w:rPr>
      </w:pPr>
      <w:r>
        <w:rPr>
          <w:sz w:val="28"/>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w:t>
      </w:r>
      <w:r>
        <w:rPr>
          <w:sz w:val="28"/>
        </w:rPr>
        <w:t>Переносное значение слов как основа</w:t>
      </w:r>
      <w:r>
        <w:rPr>
          <w:spacing w:val="-15"/>
          <w:sz w:val="28"/>
        </w:rPr>
        <w:t xml:space="preserve"> </w:t>
      </w:r>
      <w:r>
        <w:rPr>
          <w:sz w:val="28"/>
        </w:rPr>
        <w:t>тропов.</w:t>
      </w:r>
    </w:p>
    <w:p w14:paraId="B7120000">
      <w:pPr>
        <w:pStyle w:val="Style_2"/>
        <w:spacing w:line="276" w:lineRule="auto"/>
        <w:ind w:firstLine="499" w:left="0" w:right="-4"/>
        <w:rPr>
          <w:sz w:val="28"/>
        </w:rPr>
      </w:pPr>
      <w:r>
        <w:rPr>
          <w:sz w:val="28"/>
        </w:rPr>
        <w:t>Тематические группы слов. Толковые словари русского языка.</w:t>
      </w:r>
    </w:p>
    <w:p w14:paraId="B8120000">
      <w:pPr>
        <w:pStyle w:val="Style_2"/>
        <w:spacing w:line="276" w:lineRule="auto"/>
        <w:ind w:firstLine="499" w:left="0" w:right="-4"/>
        <w:jc w:val="left"/>
        <w:rPr>
          <w:sz w:val="28"/>
        </w:rPr>
      </w:pPr>
      <w:r>
        <w:rPr>
          <w:sz w:val="28"/>
        </w:rPr>
        <w:t>Синонимы. Антонимы. Омонимы. Словари синонимов и антонимов русского языка. Лексика русского языка с точки зрения её происхождения: исконно русские и заимствованные слова. Словари иностранных слов.</w:t>
      </w:r>
    </w:p>
    <w:p w14:paraId="B9120000">
      <w:pPr>
        <w:pStyle w:val="Style_2"/>
        <w:spacing w:line="276" w:lineRule="auto"/>
        <w:ind w:firstLine="499" w:left="0" w:right="-4"/>
        <w:rPr>
          <w:sz w:val="28"/>
        </w:rPr>
      </w:pPr>
      <w:r>
        <w:rPr>
          <w:sz w:val="28"/>
        </w:rPr>
        <w:t>Лексика русского языка с точки зрения её активного и пассивного запаса. Архаизмы, историзмы, неологизмы.</w:t>
      </w:r>
    </w:p>
    <w:p w14:paraId="BA120000">
      <w:pPr>
        <w:pStyle w:val="Style_2"/>
        <w:spacing w:line="276" w:lineRule="auto"/>
        <w:ind w:firstLine="499" w:left="0" w:right="-4"/>
        <w:rPr>
          <w:sz w:val="28"/>
        </w:rPr>
      </w:pPr>
      <w:r>
        <w:rPr>
          <w:sz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14:paraId="BB120000">
      <w:pPr>
        <w:pStyle w:val="Style_2"/>
        <w:spacing w:line="276" w:lineRule="auto"/>
        <w:ind w:firstLine="499" w:left="0" w:right="-4"/>
        <w:rPr>
          <w:sz w:val="28"/>
        </w:rPr>
      </w:pPr>
      <w:r>
        <w:rPr>
          <w:sz w:val="28"/>
        </w:rPr>
        <w:t>Стилистические пласты лексики.</w:t>
      </w:r>
    </w:p>
    <w:p w14:paraId="BC120000">
      <w:pPr>
        <w:pStyle w:val="Style_2"/>
        <w:spacing w:line="276" w:lineRule="auto"/>
        <w:ind w:firstLine="499" w:left="0" w:right="-4"/>
        <w:rPr>
          <w:sz w:val="28"/>
        </w:rPr>
      </w:pPr>
      <w:r>
        <w:rPr>
          <w:sz w:val="28"/>
        </w:rPr>
        <w:t>Фразеология как раздел лингвистики. Фразеологизмы. Пословицы, поговорки, афоризмы, крылатые слова. Фразеологические словари.</w:t>
      </w:r>
    </w:p>
    <w:p w14:paraId="BD120000">
      <w:pPr>
        <w:pStyle w:val="Style_2"/>
        <w:spacing w:line="276" w:lineRule="auto"/>
        <w:ind w:firstLine="499" w:left="0" w:right="-4"/>
        <w:rPr>
          <w:sz w:val="28"/>
        </w:rPr>
      </w:pPr>
      <w:r>
        <w:rPr>
          <w:sz w:val="28"/>
        </w:rPr>
        <w:t>Разные виды лексических словарей и их роль в овладении словарным богатством родного языка.</w:t>
      </w:r>
    </w:p>
    <w:p w14:paraId="BE120000">
      <w:pPr>
        <w:pStyle w:val="Style_8"/>
        <w:numPr>
          <w:ilvl w:val="0"/>
          <w:numId w:val="111"/>
        </w:numPr>
        <w:tabs>
          <w:tab w:leader="none" w:pos="546" w:val="left"/>
        </w:tabs>
        <w:spacing w:line="276" w:lineRule="auto"/>
        <w:ind w:firstLine="499" w:left="0" w:right="-4"/>
        <w:rPr>
          <w:sz w:val="28"/>
        </w:rPr>
      </w:pPr>
      <w:r>
        <w:rPr>
          <w:sz w:val="28"/>
        </w:rPr>
        <w:t>Дифференциация лексики по типам лексического значения с точки зрения её активного и пассивного запаса, происхождения, сферы употребления,</w:t>
      </w:r>
      <w:r>
        <w:rPr>
          <w:spacing w:val="2"/>
          <w:sz w:val="28"/>
        </w:rPr>
        <w:t xml:space="preserve"> </w:t>
      </w:r>
      <w:r>
        <w:rPr>
          <w:sz w:val="28"/>
        </w:rPr>
        <w:t>экспрессивной</w:t>
      </w:r>
      <w:r>
        <w:rPr>
          <w:sz w:val="28"/>
        </w:rPr>
        <w:t xml:space="preserve"> </w:t>
      </w:r>
      <w:r>
        <w:rPr>
          <w:sz w:val="28"/>
        </w:rPr>
        <w:t>окраски и стилистической принадлежности.</w:t>
      </w:r>
    </w:p>
    <w:p w14:paraId="BF120000">
      <w:pPr>
        <w:pStyle w:val="Style_2"/>
        <w:spacing w:line="276" w:lineRule="auto"/>
        <w:ind w:firstLine="499" w:left="0" w:right="-4"/>
        <w:rPr>
          <w:sz w:val="28"/>
        </w:rPr>
      </w:pPr>
      <w:r>
        <w:rPr>
          <w:sz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14:paraId="C0120000">
      <w:pPr>
        <w:pStyle w:val="Style_2"/>
        <w:spacing w:line="276" w:lineRule="auto"/>
        <w:ind w:firstLine="499" w:left="0" w:right="-4"/>
        <w:rPr>
          <w:sz w:val="28"/>
        </w:rPr>
      </w:pPr>
      <w:r>
        <w:rPr>
          <w:sz w:val="28"/>
        </w:rPr>
        <w:t>Проведение лексического разбора слов.</w:t>
      </w:r>
    </w:p>
    <w:p w14:paraId="C1120000">
      <w:pPr>
        <w:pStyle w:val="Style_2"/>
        <w:spacing w:line="276" w:lineRule="auto"/>
        <w:ind w:firstLine="499" w:left="0" w:right="-4"/>
        <w:rPr>
          <w:sz w:val="28"/>
        </w:rPr>
      </w:pPr>
      <w:r>
        <w:rPr>
          <w:sz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14:paraId="C2120000">
      <w:pPr>
        <w:pStyle w:val="Style_2"/>
        <w:spacing w:line="276" w:lineRule="auto"/>
        <w:ind w:firstLine="499" w:left="0" w:right="-4"/>
        <w:rPr>
          <w:sz w:val="28"/>
        </w:rPr>
      </w:pPr>
      <w:r>
        <w:rPr>
          <w:sz w:val="28"/>
        </w:rPr>
        <w:t>Морфология</w:t>
      </w:r>
    </w:p>
    <w:p w14:paraId="C3120000">
      <w:pPr>
        <w:pStyle w:val="Style_8"/>
        <w:numPr>
          <w:ilvl w:val="0"/>
          <w:numId w:val="112"/>
        </w:numPr>
        <w:tabs>
          <w:tab w:leader="none" w:pos="546" w:val="left"/>
        </w:tabs>
        <w:spacing w:line="276" w:lineRule="auto"/>
        <w:ind w:firstLine="499" w:left="0" w:right="-4"/>
        <w:rPr>
          <w:sz w:val="28"/>
        </w:rPr>
      </w:pPr>
      <w:r>
        <w:rPr>
          <w:sz w:val="28"/>
        </w:rPr>
        <w:t>Морфология как раздел</w:t>
      </w:r>
      <w:r>
        <w:rPr>
          <w:spacing w:val="-7"/>
          <w:sz w:val="28"/>
        </w:rPr>
        <w:t xml:space="preserve"> </w:t>
      </w:r>
      <w:r>
        <w:rPr>
          <w:sz w:val="28"/>
        </w:rPr>
        <w:t>грамматики.</w:t>
      </w:r>
    </w:p>
    <w:p w14:paraId="C4120000">
      <w:pPr>
        <w:pStyle w:val="Style_2"/>
        <w:spacing w:line="276" w:lineRule="auto"/>
        <w:ind w:firstLine="499" w:left="0" w:right="-4"/>
        <w:rPr>
          <w:sz w:val="28"/>
        </w:rPr>
      </w:pPr>
      <w:r>
        <w:rPr>
          <w:sz w:val="28"/>
        </w:rPr>
        <w:t>Части речи как лексико-грамматические разряды слов. Система частей речи в русском языке.</w:t>
      </w:r>
    </w:p>
    <w:p w14:paraId="C5120000">
      <w:pPr>
        <w:pStyle w:val="Style_2"/>
        <w:spacing w:line="276" w:lineRule="auto"/>
        <w:ind w:firstLine="499" w:left="0" w:right="-4"/>
        <w:rPr>
          <w:sz w:val="28"/>
        </w:rPr>
      </w:pPr>
      <w:r>
        <w:rPr>
          <w:sz w:val="28"/>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14:paraId="C6120000">
      <w:pPr>
        <w:pStyle w:val="Style_2"/>
        <w:spacing w:line="276" w:lineRule="auto"/>
        <w:ind w:firstLine="499" w:left="0" w:right="-4"/>
        <w:rPr>
          <w:sz w:val="28"/>
        </w:rPr>
      </w:pPr>
      <w:r>
        <w:rPr>
          <w:sz w:val="28"/>
        </w:rPr>
        <w:t>Служебные части речи, их разряды по значению, структуре и синтаксическому употреблению.</w:t>
      </w:r>
    </w:p>
    <w:p w14:paraId="C7120000">
      <w:pPr>
        <w:pStyle w:val="Style_2"/>
        <w:spacing w:line="276" w:lineRule="auto"/>
        <w:ind w:firstLine="499" w:left="0" w:right="-4"/>
        <w:jc w:val="left"/>
        <w:rPr>
          <w:sz w:val="28"/>
        </w:rPr>
      </w:pPr>
      <w:r>
        <w:rPr>
          <w:sz w:val="28"/>
        </w:rPr>
        <w:t>Междометия и звукоподражательные слова. Омонимия слов разных частей речи.</w:t>
      </w:r>
    </w:p>
    <w:p w14:paraId="C8120000">
      <w:pPr>
        <w:pStyle w:val="Style_2"/>
        <w:spacing w:line="276" w:lineRule="auto"/>
        <w:ind w:firstLine="499" w:left="0" w:right="-4"/>
        <w:rPr>
          <w:sz w:val="28"/>
        </w:rPr>
      </w:pPr>
      <w:r>
        <w:rPr>
          <w:sz w:val="28"/>
        </w:rPr>
        <w:t>Словари грамматических трудностей.</w:t>
      </w:r>
    </w:p>
    <w:p w14:paraId="C9120000">
      <w:pPr>
        <w:pStyle w:val="Style_8"/>
        <w:numPr>
          <w:ilvl w:val="0"/>
          <w:numId w:val="112"/>
        </w:numPr>
        <w:tabs>
          <w:tab w:leader="none" w:pos="546" w:val="left"/>
        </w:tabs>
        <w:spacing w:line="276" w:lineRule="auto"/>
        <w:ind w:firstLine="499" w:left="0" w:right="-4"/>
        <w:rPr>
          <w:sz w:val="28"/>
        </w:rPr>
      </w:pPr>
      <w:r>
        <w:rPr>
          <w:sz w:val="28"/>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w:t>
      </w:r>
      <w:r>
        <w:rPr>
          <w:spacing w:val="-25"/>
          <w:sz w:val="28"/>
        </w:rPr>
        <w:t xml:space="preserve"> </w:t>
      </w:r>
      <w:r>
        <w:rPr>
          <w:sz w:val="28"/>
        </w:rPr>
        <w:t>практике.</w:t>
      </w:r>
    </w:p>
    <w:p w14:paraId="CA120000">
      <w:pPr>
        <w:pStyle w:val="Style_2"/>
        <w:spacing w:line="276" w:lineRule="auto"/>
        <w:ind w:firstLine="499" w:left="0" w:right="-4"/>
        <w:rPr>
          <w:sz w:val="28"/>
        </w:rPr>
      </w:pPr>
      <w:r>
        <w:rPr>
          <w:sz w:val="28"/>
        </w:rPr>
        <w:t>Синтаксис</w:t>
      </w:r>
    </w:p>
    <w:p w14:paraId="CB120000">
      <w:pPr>
        <w:pStyle w:val="Style_8"/>
        <w:numPr>
          <w:ilvl w:val="0"/>
          <w:numId w:val="113"/>
        </w:numPr>
        <w:tabs>
          <w:tab w:leader="none" w:pos="546" w:val="left"/>
        </w:tabs>
        <w:spacing w:line="276" w:lineRule="auto"/>
        <w:ind w:firstLine="499" w:left="0" w:right="-4"/>
        <w:rPr>
          <w:sz w:val="28"/>
        </w:rPr>
      </w:pPr>
      <w:r>
        <w:rPr>
          <w:sz w:val="28"/>
        </w:rPr>
        <w:t>Синтаксис как раздел грамматики. Словосочетание и предложение как единицы синтаксиса.</w:t>
      </w:r>
    </w:p>
    <w:p w14:paraId="CC120000">
      <w:pPr>
        <w:pStyle w:val="Style_2"/>
        <w:spacing w:line="276" w:lineRule="auto"/>
        <w:ind w:firstLine="499" w:left="0" w:right="-4"/>
        <w:rPr>
          <w:sz w:val="28"/>
        </w:rPr>
      </w:pPr>
      <w:r>
        <w:rPr>
          <w:sz w:val="28"/>
        </w:rPr>
        <w:t>Словосочетание как синтаксическая единица, типы словосочетаний. Виды связи в словосочетании.</w:t>
      </w:r>
    </w:p>
    <w:p w14:paraId="CD120000">
      <w:pPr>
        <w:pStyle w:val="Style_2"/>
        <w:spacing w:line="276" w:lineRule="auto"/>
        <w:ind w:firstLine="499" w:left="0" w:right="-4"/>
        <w:rPr>
          <w:sz w:val="28"/>
        </w:rPr>
      </w:pPr>
      <w:r>
        <w:rPr>
          <w:sz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14:paraId="CE120000">
      <w:pPr>
        <w:pStyle w:val="Style_2"/>
        <w:spacing w:line="276" w:lineRule="auto"/>
        <w:ind w:firstLine="499" w:left="0" w:right="-4"/>
        <w:rPr>
          <w:sz w:val="28"/>
        </w:rPr>
      </w:pPr>
      <w:r>
        <w:rPr>
          <w:sz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14:paraId="CF120000">
      <w:pPr>
        <w:pStyle w:val="Style_2"/>
        <w:spacing w:line="276" w:lineRule="auto"/>
        <w:ind w:firstLine="499" w:left="0" w:right="-4"/>
        <w:rPr>
          <w:sz w:val="28"/>
        </w:rPr>
      </w:pPr>
      <w:r>
        <w:rPr>
          <w:sz w:val="28"/>
        </w:rPr>
        <w:t>Виды односоставных предложений.</w:t>
      </w:r>
    </w:p>
    <w:p w14:paraId="D0120000">
      <w:pPr>
        <w:pStyle w:val="Style_2"/>
        <w:spacing w:line="276" w:lineRule="auto"/>
        <w:ind w:firstLine="499" w:left="0" w:right="-4"/>
        <w:rPr>
          <w:sz w:val="28"/>
        </w:rPr>
      </w:pPr>
      <w:r>
        <w:rPr>
          <w:sz w:val="28"/>
        </w:rPr>
        <w:t>Предложения осложнённой структуры. Однородные члены предложения, обособленные члены предложения, обращение, вводные и вставные конструкции.</w:t>
      </w:r>
    </w:p>
    <w:p w14:paraId="D1120000">
      <w:pPr>
        <w:pStyle w:val="Style_2"/>
        <w:spacing w:line="276" w:lineRule="auto"/>
        <w:ind w:firstLine="499" w:left="0" w:right="-4"/>
        <w:rPr>
          <w:sz w:val="28"/>
        </w:rPr>
      </w:pPr>
      <w:r>
        <w:rPr>
          <w:sz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14:paraId="D2120000">
      <w:pPr>
        <w:pStyle w:val="Style_2"/>
        <w:spacing w:line="276" w:lineRule="auto"/>
        <w:ind w:firstLine="499" w:left="0" w:right="-4"/>
        <w:rPr>
          <w:sz w:val="28"/>
        </w:rPr>
      </w:pPr>
      <w:r>
        <w:rPr>
          <w:sz w:val="28"/>
        </w:rPr>
        <w:t>Способы передачи чужой речи.</w:t>
      </w:r>
    </w:p>
    <w:p w14:paraId="D3120000">
      <w:pPr>
        <w:pStyle w:val="Style_8"/>
        <w:numPr>
          <w:ilvl w:val="0"/>
          <w:numId w:val="113"/>
        </w:numPr>
        <w:tabs>
          <w:tab w:leader="none" w:pos="546" w:val="left"/>
        </w:tabs>
        <w:spacing w:line="276" w:lineRule="auto"/>
        <w:ind w:firstLine="499" w:left="0" w:right="-4"/>
        <w:rPr>
          <w:sz w:val="28"/>
        </w:rPr>
      </w:pPr>
      <w:r>
        <w:rPr>
          <w:sz w:val="28"/>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w:t>
      </w:r>
      <w:r>
        <w:rPr>
          <w:spacing w:val="-16"/>
          <w:sz w:val="28"/>
        </w:rPr>
        <w:t xml:space="preserve"> </w:t>
      </w:r>
      <w:r>
        <w:rPr>
          <w:sz w:val="28"/>
        </w:rPr>
        <w:t>речи.</w:t>
      </w:r>
    </w:p>
    <w:p w14:paraId="D4120000">
      <w:pPr>
        <w:pStyle w:val="Style_2"/>
        <w:spacing w:before="46" w:line="276" w:lineRule="auto"/>
        <w:ind w:firstLine="499" w:left="0" w:right="-4"/>
        <w:jc w:val="left"/>
        <w:rPr>
          <w:sz w:val="28"/>
        </w:rPr>
      </w:pPr>
      <w:r>
        <w:rPr>
          <w:sz w:val="28"/>
        </w:rPr>
        <w:t>Применение синтаксических знаний и умений в практике правописания. Правописание: орфография и пунктуация</w:t>
      </w:r>
    </w:p>
    <w:p w14:paraId="D5120000">
      <w:pPr>
        <w:pStyle w:val="Style_8"/>
        <w:numPr>
          <w:ilvl w:val="0"/>
          <w:numId w:val="114"/>
        </w:numPr>
        <w:tabs>
          <w:tab w:leader="none" w:pos="546" w:val="left"/>
        </w:tabs>
        <w:spacing w:line="276" w:lineRule="auto"/>
        <w:ind w:firstLine="499" w:left="0" w:right="-4"/>
        <w:rPr>
          <w:sz w:val="28"/>
        </w:rPr>
      </w:pPr>
      <w:r>
        <w:rPr>
          <w:sz w:val="28"/>
        </w:rPr>
        <w:t xml:space="preserve">Орфография как система правил правописания. Понятие орфограммы. Правописание гласных и согласных в составе морфем. </w:t>
      </w:r>
      <w:r>
        <w:rPr>
          <w:sz w:val="28"/>
        </w:rPr>
        <w:t xml:space="preserve">Правописание </w:t>
      </w:r>
      <w:r>
        <w:rPr>
          <w:i w:val="1"/>
          <w:sz w:val="28"/>
        </w:rPr>
        <w:t xml:space="preserve">ъ </w:t>
      </w:r>
      <w:r>
        <w:rPr>
          <w:sz w:val="28"/>
        </w:rPr>
        <w:t xml:space="preserve">и </w:t>
      </w:r>
      <w:r>
        <w:rPr>
          <w:i w:val="1"/>
          <w:sz w:val="28"/>
        </w:rPr>
        <w:t xml:space="preserve">ь. </w:t>
      </w:r>
      <w:r>
        <w:rPr>
          <w:sz w:val="28"/>
        </w:rPr>
        <w:t>Слитные, дефисные и раздельные</w:t>
      </w:r>
      <w:r>
        <w:rPr>
          <w:spacing w:val="-13"/>
          <w:sz w:val="28"/>
        </w:rPr>
        <w:t xml:space="preserve"> </w:t>
      </w:r>
      <w:r>
        <w:rPr>
          <w:sz w:val="28"/>
        </w:rPr>
        <w:t>написания.</w:t>
      </w:r>
    </w:p>
    <w:p w14:paraId="D6120000">
      <w:pPr>
        <w:pStyle w:val="Style_2"/>
        <w:spacing w:line="276" w:lineRule="auto"/>
        <w:ind w:firstLine="499" w:left="0" w:right="-4"/>
        <w:jc w:val="left"/>
        <w:rPr>
          <w:sz w:val="28"/>
        </w:rPr>
      </w:pPr>
      <w:r>
        <w:rPr>
          <w:sz w:val="28"/>
        </w:rPr>
        <w:t>Употребление прописной и строчной буквы. Перенос слов.</w:t>
      </w:r>
    </w:p>
    <w:p w14:paraId="D7120000">
      <w:pPr>
        <w:pStyle w:val="Style_2"/>
        <w:spacing w:line="276" w:lineRule="auto"/>
        <w:ind w:firstLine="499" w:left="0" w:right="-4"/>
        <w:jc w:val="left"/>
        <w:rPr>
          <w:sz w:val="28"/>
        </w:rPr>
      </w:pPr>
      <w:r>
        <w:rPr>
          <w:sz w:val="28"/>
        </w:rPr>
        <w:t>Орфографические словари и справочники. Пунктуация как система правил правописания.</w:t>
      </w:r>
    </w:p>
    <w:p w14:paraId="D8120000">
      <w:pPr>
        <w:pStyle w:val="Style_2"/>
        <w:spacing w:line="276" w:lineRule="auto"/>
        <w:ind w:firstLine="499" w:left="0" w:right="-4"/>
        <w:jc w:val="left"/>
        <w:rPr>
          <w:sz w:val="28"/>
        </w:rPr>
      </w:pPr>
      <w:r>
        <w:rPr>
          <w:sz w:val="28"/>
        </w:rPr>
        <w:t>Знаки препинания и их функции. Одиночные и парные знаки препинания. Знаки препинания в конце предложения.</w:t>
      </w:r>
    </w:p>
    <w:p w14:paraId="D9120000">
      <w:pPr>
        <w:pStyle w:val="Style_2"/>
        <w:spacing w:line="276" w:lineRule="auto"/>
        <w:ind w:firstLine="499" w:left="0" w:right="-4"/>
        <w:jc w:val="left"/>
        <w:rPr>
          <w:sz w:val="28"/>
        </w:rPr>
      </w:pPr>
      <w:r>
        <w:rPr>
          <w:sz w:val="28"/>
        </w:rPr>
        <w:t>Знаки препинания в простом неосложнённом предложении. Знаки препинания в простом осложнённом предложении.</w:t>
      </w:r>
    </w:p>
    <w:p w14:paraId="DA120000">
      <w:pPr>
        <w:pStyle w:val="Style_2"/>
        <w:spacing w:line="276" w:lineRule="auto"/>
        <w:ind w:firstLine="499" w:left="0" w:right="-4"/>
        <w:rPr>
          <w:sz w:val="28"/>
        </w:rPr>
      </w:pPr>
      <w:r>
        <w:rPr>
          <w:sz w:val="28"/>
        </w:rPr>
        <w:t>Знаки препинания в сложном предложении: сложносочинённом, сложноподчинённом, бессоюзном, а также в сложном предложении с разными видами связи.</w:t>
      </w:r>
    </w:p>
    <w:p w14:paraId="DB120000">
      <w:pPr>
        <w:pStyle w:val="Style_2"/>
        <w:spacing w:line="276" w:lineRule="auto"/>
        <w:ind w:firstLine="499" w:left="0" w:right="-4"/>
        <w:jc w:val="left"/>
        <w:rPr>
          <w:sz w:val="28"/>
        </w:rPr>
      </w:pPr>
      <w:r>
        <w:rPr>
          <w:sz w:val="28"/>
        </w:rPr>
        <w:t xml:space="preserve">Знаки препинания при прямой речи и цитировании, в диалоге. </w:t>
      </w:r>
      <w:r>
        <w:rPr>
          <w:sz w:val="28"/>
        </w:rPr>
        <w:t>Сочетание знаков препинания.</w:t>
      </w:r>
    </w:p>
    <w:p w14:paraId="DC120000">
      <w:pPr>
        <w:pStyle w:val="Style_8"/>
        <w:numPr>
          <w:ilvl w:val="0"/>
          <w:numId w:val="114"/>
        </w:numPr>
        <w:tabs>
          <w:tab w:leader="none" w:pos="546" w:val="left"/>
        </w:tabs>
        <w:spacing w:line="276" w:lineRule="auto"/>
        <w:ind w:firstLine="499" w:left="0" w:right="-4"/>
        <w:rPr>
          <w:sz w:val="28"/>
        </w:rPr>
      </w:pPr>
      <w:r>
        <w:rPr>
          <w:sz w:val="28"/>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w:t>
      </w:r>
      <w:r>
        <w:rPr>
          <w:spacing w:val="-23"/>
          <w:sz w:val="28"/>
        </w:rPr>
        <w:t xml:space="preserve"> </w:t>
      </w:r>
      <w:r>
        <w:rPr>
          <w:sz w:val="28"/>
        </w:rPr>
        <w:t>предложении.</w:t>
      </w:r>
    </w:p>
    <w:p w14:paraId="DD120000">
      <w:pPr>
        <w:pStyle w:val="Style_2"/>
        <w:spacing w:line="276" w:lineRule="auto"/>
        <w:ind w:firstLine="499" w:left="0" w:right="-4"/>
        <w:jc w:val="left"/>
        <w:rPr>
          <w:sz w:val="28"/>
        </w:rPr>
      </w:pPr>
      <w:r>
        <w:rPr>
          <w:sz w:val="28"/>
        </w:rPr>
        <w:t>Использование орфографических словарей и справочников по правописанию для решения орфографических и пунктуационных проблем.</w:t>
      </w:r>
    </w:p>
    <w:p w14:paraId="DE120000">
      <w:pPr>
        <w:pStyle w:val="Style_2"/>
        <w:spacing w:line="276" w:lineRule="auto"/>
        <w:ind w:firstLine="499" w:left="0" w:right="-4"/>
        <w:rPr>
          <w:sz w:val="28"/>
        </w:rPr>
      </w:pPr>
      <w:r>
        <w:rPr>
          <w:sz w:val="28"/>
        </w:rPr>
        <w:t>Язык и культура</w:t>
      </w:r>
    </w:p>
    <w:p w14:paraId="DF120000">
      <w:pPr>
        <w:pStyle w:val="Style_8"/>
        <w:numPr>
          <w:ilvl w:val="0"/>
          <w:numId w:val="115"/>
        </w:numPr>
        <w:tabs>
          <w:tab w:leader="none" w:pos="546" w:val="left"/>
        </w:tabs>
        <w:spacing w:line="276" w:lineRule="auto"/>
        <w:ind w:firstLine="499" w:left="0" w:right="-4"/>
        <w:rPr>
          <w:sz w:val="28"/>
        </w:rPr>
      </w:pPr>
      <w:r>
        <w:rPr>
          <w:sz w:val="28"/>
        </w:rPr>
        <w:t xml:space="preserve">Взаимосвязь языка и культуры, истории народа. </w:t>
      </w:r>
      <w:r>
        <w:rPr>
          <w:sz w:val="28"/>
        </w:rPr>
        <w:t>Русский речевой</w:t>
      </w:r>
      <w:r>
        <w:rPr>
          <w:spacing w:val="-20"/>
          <w:sz w:val="28"/>
        </w:rPr>
        <w:t xml:space="preserve"> </w:t>
      </w:r>
      <w:r>
        <w:rPr>
          <w:sz w:val="28"/>
        </w:rPr>
        <w:t>этикет.</w:t>
      </w:r>
    </w:p>
    <w:p w14:paraId="E0120000">
      <w:pPr>
        <w:pStyle w:val="Style_8"/>
        <w:numPr>
          <w:ilvl w:val="0"/>
          <w:numId w:val="115"/>
        </w:numPr>
        <w:tabs>
          <w:tab w:leader="none" w:pos="546" w:val="left"/>
        </w:tabs>
        <w:spacing w:line="276" w:lineRule="auto"/>
        <w:ind w:firstLine="499" w:left="0" w:right="-4"/>
        <w:rPr>
          <w:sz w:val="28"/>
        </w:rPr>
      </w:pPr>
      <w:r>
        <w:rPr>
          <w:sz w:val="28"/>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w:t>
      </w:r>
      <w:r>
        <w:rPr>
          <w:spacing w:val="-16"/>
          <w:sz w:val="28"/>
        </w:rPr>
        <w:t xml:space="preserve"> </w:t>
      </w:r>
      <w:r>
        <w:rPr>
          <w:sz w:val="28"/>
        </w:rPr>
        <w:t>жизни.</w:t>
      </w:r>
    </w:p>
    <w:p w14:paraId="E1120000">
      <w:pPr>
        <w:pStyle w:val="Style_2"/>
        <w:spacing w:before="4"/>
        <w:ind w:firstLine="0" w:left="0"/>
        <w:jc w:val="left"/>
      </w:pPr>
    </w:p>
    <w:p w14:paraId="E2120000">
      <w:pPr>
        <w:pStyle w:val="Style_5"/>
        <w:spacing w:before="1" w:line="276" w:lineRule="auto"/>
        <w:ind w:firstLine="567" w:left="0"/>
        <w:jc w:val="both"/>
        <w:rPr>
          <w:sz w:val="28"/>
        </w:rPr>
      </w:pPr>
      <w:r>
        <w:rPr>
          <w:sz w:val="28"/>
        </w:rPr>
        <w:t xml:space="preserve">2.2.2.2. </w:t>
      </w:r>
      <w:r>
        <w:rPr>
          <w:sz w:val="28"/>
        </w:rPr>
        <w:t>Литература</w:t>
      </w:r>
    </w:p>
    <w:p w14:paraId="E3120000">
      <w:pPr>
        <w:pStyle w:val="Style_2"/>
        <w:spacing w:line="276" w:lineRule="auto"/>
        <w:ind w:firstLine="567" w:left="0" w:right="-4"/>
        <w:rPr>
          <w:sz w:val="28"/>
        </w:rPr>
      </w:pPr>
      <w:r>
        <w:rPr>
          <w:sz w:val="28"/>
        </w:rPr>
        <w:t>Русский фольклор</w:t>
      </w:r>
    </w:p>
    <w:p w14:paraId="E4120000">
      <w:pPr>
        <w:pStyle w:val="Style_2"/>
        <w:spacing w:line="276" w:lineRule="auto"/>
        <w:ind w:firstLine="567" w:left="0" w:right="-4"/>
        <w:rPr>
          <w:sz w:val="28"/>
        </w:rPr>
      </w:pPr>
      <w:r>
        <w:rPr>
          <w:sz w:val="28"/>
        </w:rPr>
        <w:t>Малые жанры фольклора.</w:t>
      </w:r>
    </w:p>
    <w:p w14:paraId="E5120000">
      <w:pPr>
        <w:pStyle w:val="Style_2"/>
        <w:spacing w:line="276" w:lineRule="auto"/>
        <w:ind w:firstLine="567" w:left="0" w:right="-4"/>
        <w:rPr>
          <w:sz w:val="28"/>
        </w:rPr>
      </w:pPr>
      <w:r>
        <w:rPr>
          <w:sz w:val="28"/>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14:paraId="E6120000">
      <w:pPr>
        <w:pStyle w:val="Style_2"/>
        <w:spacing w:line="276" w:lineRule="auto"/>
        <w:ind w:firstLine="567" w:left="0" w:right="-4"/>
        <w:rPr>
          <w:sz w:val="28"/>
        </w:rPr>
      </w:pPr>
      <w:r>
        <w:rPr>
          <w:sz w:val="28"/>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 животные, чудесные предметы в</w:t>
      </w:r>
      <w:r>
        <w:rPr>
          <w:spacing w:val="-12"/>
          <w:sz w:val="28"/>
        </w:rPr>
        <w:t xml:space="preserve"> </w:t>
      </w:r>
      <w:r>
        <w:rPr>
          <w:sz w:val="28"/>
        </w:rPr>
        <w:t>сказках.</w:t>
      </w:r>
    </w:p>
    <w:p w14:paraId="E7120000">
      <w:pPr>
        <w:pStyle w:val="Style_2"/>
        <w:spacing w:line="276" w:lineRule="auto"/>
        <w:ind w:firstLine="567" w:left="0" w:right="-4"/>
        <w:rPr>
          <w:sz w:val="28"/>
        </w:rPr>
      </w:pPr>
      <w:r>
        <w:rPr>
          <w:sz w:val="28"/>
        </w:rPr>
        <w:t>Былина «Илья Муромец и Соловей-разбойник».</w:t>
      </w:r>
    </w:p>
    <w:p w14:paraId="E8120000">
      <w:pPr>
        <w:pStyle w:val="Style_2"/>
        <w:spacing w:line="276" w:lineRule="auto"/>
        <w:ind w:firstLine="567" w:left="0" w:right="-4"/>
        <w:rPr>
          <w:sz w:val="28"/>
        </w:rPr>
      </w:pPr>
      <w:r>
        <w:rPr>
          <w:sz w:val="28"/>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14:paraId="E9120000">
      <w:pPr>
        <w:pStyle w:val="Style_2"/>
        <w:spacing w:line="276" w:lineRule="auto"/>
        <w:ind w:firstLine="567" w:left="0" w:right="-4"/>
        <w:rPr>
          <w:sz w:val="28"/>
        </w:rPr>
      </w:pPr>
      <w:r>
        <w:rPr>
          <w:sz w:val="28"/>
        </w:rPr>
        <w:t>Древнерусская литература</w:t>
      </w:r>
    </w:p>
    <w:p w14:paraId="EA120000">
      <w:pPr>
        <w:pStyle w:val="Style_2"/>
        <w:spacing w:line="276" w:lineRule="auto"/>
        <w:ind w:firstLine="567" w:left="0" w:right="-4"/>
        <w:rPr>
          <w:sz w:val="28"/>
        </w:rPr>
      </w:pPr>
      <w:r>
        <w:rPr>
          <w:sz w:val="28"/>
        </w:rPr>
        <w:t>«Слово о полку Игореве».</w:t>
      </w:r>
    </w:p>
    <w:p w14:paraId="EB120000">
      <w:pPr>
        <w:pStyle w:val="Style_2"/>
        <w:spacing w:line="276" w:lineRule="auto"/>
        <w:ind w:firstLine="567" w:left="0" w:right="-4"/>
        <w:rPr>
          <w:sz w:val="28"/>
        </w:rPr>
      </w:pPr>
      <w:r>
        <w:rPr>
          <w:sz w:val="28"/>
        </w:rPr>
        <w:t>«Слово...» как величайший памятник литературы Древней Руси. История    открытия</w:t>
      </w:r>
    </w:p>
    <w:p w14:paraId="EC120000">
      <w:pPr>
        <w:pStyle w:val="Style_2"/>
        <w:spacing w:line="276" w:lineRule="auto"/>
        <w:ind w:firstLine="567" w:left="0" w:right="-4"/>
        <w:rPr>
          <w:sz w:val="28"/>
        </w:rPr>
      </w:pPr>
      <w:r>
        <w:rPr>
          <w:sz w:val="28"/>
        </w:rPr>
        <w:t>«Слова...». Проблема авторства. Историческая основа памятника, его сюжет. Образы русских князей. Ярославна как идеальный образ русской женщины. Образ    Русской</w:t>
      </w:r>
      <w:r>
        <w:rPr>
          <w:sz w:val="28"/>
        </w:rPr>
        <w:t xml:space="preserve"> </w:t>
      </w:r>
      <w:r>
        <w:rPr>
          <w:sz w:val="28"/>
        </w:rPr>
        <w:t>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14:paraId="ED120000">
      <w:pPr>
        <w:pStyle w:val="Style_2"/>
        <w:spacing w:line="276" w:lineRule="auto"/>
        <w:ind w:firstLine="567" w:left="0" w:right="-4"/>
        <w:rPr>
          <w:sz w:val="28"/>
        </w:rPr>
      </w:pPr>
      <w:r>
        <w:rPr>
          <w:sz w:val="28"/>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w:t>
      </w:r>
      <w:r>
        <w:rPr>
          <w:sz w:val="28"/>
        </w:rPr>
        <w:t xml:space="preserve">ских особенностей житийной литературы в историческом очерке </w:t>
      </w:r>
      <w:r>
        <w:rPr>
          <w:sz w:val="28"/>
        </w:rPr>
        <w:t>Б. К.</w:t>
      </w:r>
      <w:r>
        <w:rPr>
          <w:spacing w:val="-8"/>
          <w:sz w:val="28"/>
        </w:rPr>
        <w:t xml:space="preserve"> </w:t>
      </w:r>
      <w:r>
        <w:rPr>
          <w:sz w:val="28"/>
        </w:rPr>
        <w:t>Зайцева.</w:t>
      </w:r>
    </w:p>
    <w:p w14:paraId="EE120000">
      <w:pPr>
        <w:pStyle w:val="Style_2"/>
        <w:spacing w:line="276" w:lineRule="auto"/>
        <w:ind w:firstLine="567" w:left="0" w:right="-4"/>
        <w:rPr>
          <w:sz w:val="28"/>
        </w:rPr>
      </w:pPr>
      <w:r>
        <w:rPr>
          <w:sz w:val="28"/>
        </w:rPr>
        <w:t xml:space="preserve">Русская литература </w:t>
      </w:r>
      <w:r>
        <w:rPr>
          <w:sz w:val="28"/>
        </w:rPr>
        <w:t>XVIII</w:t>
      </w:r>
      <w:r>
        <w:rPr>
          <w:sz w:val="28"/>
        </w:rPr>
        <w:t xml:space="preserve"> в.</w:t>
      </w:r>
    </w:p>
    <w:p w14:paraId="EF120000">
      <w:pPr>
        <w:pStyle w:val="Style_2"/>
        <w:spacing w:line="276" w:lineRule="auto"/>
        <w:ind w:firstLine="567" w:left="0" w:right="-4"/>
        <w:rPr>
          <w:sz w:val="28"/>
        </w:rPr>
      </w:pPr>
      <w:r>
        <w:rPr>
          <w:sz w:val="28"/>
        </w:rPr>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14:paraId="F0120000">
      <w:pPr>
        <w:pStyle w:val="Style_2"/>
        <w:spacing w:line="276" w:lineRule="auto"/>
        <w:ind w:firstLine="567" w:left="0" w:right="-4"/>
        <w:rPr>
          <w:sz w:val="28"/>
        </w:rPr>
      </w:pPr>
      <w:r>
        <w:rPr>
          <w:sz w:val="28"/>
        </w:rP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14:paraId="F1120000">
      <w:pPr>
        <w:pStyle w:val="Style_2"/>
        <w:spacing w:line="276" w:lineRule="auto"/>
        <w:ind w:firstLine="567" w:left="0" w:right="-4"/>
        <w:rPr>
          <w:sz w:val="28"/>
        </w:rPr>
      </w:pPr>
      <w:r>
        <w:rPr>
          <w:sz w:val="28"/>
        </w:rPr>
        <w:t>Г. Р. Державин. Стихотворение «Памятник». Жизнеутверждающий характер поэзии Державина. Тема поэта и поэзии.</w:t>
      </w:r>
    </w:p>
    <w:p w14:paraId="F2120000">
      <w:pPr>
        <w:pStyle w:val="Style_2"/>
        <w:spacing w:line="276" w:lineRule="auto"/>
        <w:ind w:firstLine="567" w:left="0" w:right="-4"/>
        <w:rPr>
          <w:sz w:val="28"/>
        </w:rPr>
      </w:pPr>
      <w:r>
        <w:rPr>
          <w:sz w:val="28"/>
        </w:rPr>
        <w:t xml:space="preserve">Русская литература </w:t>
      </w:r>
      <w:r>
        <w:rPr>
          <w:sz w:val="28"/>
        </w:rPr>
        <w:t>XIX</w:t>
      </w:r>
      <w:r>
        <w:rPr>
          <w:sz w:val="28"/>
        </w:rPr>
        <w:t xml:space="preserve"> в. (первая половина)</w:t>
      </w:r>
    </w:p>
    <w:p w14:paraId="F3120000">
      <w:pPr>
        <w:pStyle w:val="Style_2"/>
        <w:spacing w:line="276" w:lineRule="auto"/>
        <w:ind w:firstLine="567" w:left="0" w:right="-4"/>
        <w:rPr>
          <w:sz w:val="28"/>
        </w:rPr>
      </w:pPr>
      <w:r>
        <w:rPr>
          <w:sz w:val="28"/>
        </w:rP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14:paraId="F4120000">
      <w:pPr>
        <w:pStyle w:val="Style_2"/>
        <w:spacing w:line="276" w:lineRule="auto"/>
        <w:ind w:firstLine="567" w:left="0" w:right="-4"/>
        <w:rPr>
          <w:sz w:val="28"/>
        </w:rPr>
      </w:pPr>
      <w:r>
        <w:rPr>
          <w:sz w:val="28"/>
        </w:rPr>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 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14:paraId="F5120000">
      <w:pPr>
        <w:pStyle w:val="Style_2"/>
        <w:spacing w:line="276" w:lineRule="auto"/>
        <w:ind w:firstLine="567" w:left="0" w:right="-4"/>
        <w:rPr>
          <w:sz w:val="28"/>
        </w:rPr>
      </w:pPr>
      <w:r>
        <w:rPr>
          <w:sz w:val="28"/>
        </w:rPr>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14:paraId="F6120000">
      <w:pPr>
        <w:pStyle w:val="Style_2"/>
        <w:spacing w:line="276" w:lineRule="auto"/>
        <w:ind w:firstLine="567" w:left="0" w:right="-4"/>
        <w:rPr>
          <w:sz w:val="28"/>
        </w:rPr>
      </w:pPr>
      <w:r>
        <w:rPr>
          <w:sz w:val="28"/>
        </w:rPr>
        <w:t>А.</w:t>
      </w:r>
      <w:r>
        <w:rPr>
          <w:sz w:val="28"/>
        </w:rPr>
        <w:t>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w:t>
      </w:r>
    </w:p>
    <w:p w14:paraId="F7120000">
      <w:pPr>
        <w:pStyle w:val="Style_2"/>
        <w:spacing w:line="276" w:lineRule="auto"/>
        <w:ind w:firstLine="567" w:left="0" w:right="-4"/>
        <w:rPr>
          <w:sz w:val="28"/>
        </w:rPr>
      </w:pPr>
      <w:r>
        <w:rPr>
          <w:sz w:val="28"/>
        </w:rPr>
        <w:t xml:space="preserve">«Бесы», «Я памятник себе воздвиг нерукотворный…», «Осень», «Два чувства дивно близки нам…». Многообразие тем, жанров, мотивов </w:t>
      </w:r>
      <w:r>
        <w:rPr>
          <w:sz w:val="28"/>
        </w:rPr>
        <w:t xml:space="preserve">лирики Пушкина. Мотивы дружбы, прочного союза друзей. Одухотворённость и чистота </w:t>
      </w:r>
      <w:r>
        <w:rPr>
          <w:sz w:val="28"/>
        </w:rPr>
        <w:t>чувст</w:t>
      </w:r>
      <w:r>
        <w:rPr>
          <w:sz w:val="28"/>
        </w:rPr>
        <w:t xml:space="preserve">ва </w:t>
      </w:r>
      <w:r>
        <w:rPr>
          <w:sz w:val="28"/>
        </w:rPr>
        <w:t>любви.</w:t>
      </w:r>
    </w:p>
    <w:p w14:paraId="F8120000">
      <w:pPr>
        <w:pStyle w:val="Style_2"/>
        <w:spacing w:before="46" w:line="276" w:lineRule="auto"/>
        <w:ind w:firstLine="567" w:left="0" w:right="-4"/>
        <w:rPr>
          <w:sz w:val="28"/>
        </w:rPr>
      </w:pPr>
      <w:r>
        <w:rPr>
          <w:sz w:val="28"/>
        </w:rPr>
        <w:t>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 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Pr>
          <w:sz w:val="28"/>
        </w:rPr>
        <w:t>I</w:t>
      </w:r>
      <w:r>
        <w:rPr>
          <w:sz w:val="28"/>
        </w:rPr>
        <w:t>Х -</w:t>
      </w:r>
      <w:r>
        <w:rPr>
          <w:sz w:val="28"/>
        </w:rPr>
        <w:t xml:space="preserve"> ХХ вв.</w:t>
      </w:r>
    </w:p>
    <w:p w14:paraId="F9120000">
      <w:pPr>
        <w:pStyle w:val="Style_2"/>
        <w:spacing w:line="276" w:lineRule="auto"/>
        <w:ind w:firstLine="567" w:left="0" w:right="-4"/>
        <w:rPr>
          <w:sz w:val="28"/>
        </w:rPr>
      </w:pPr>
      <w:r>
        <w:rPr>
          <w:sz w:val="28"/>
        </w:rPr>
        <w:t>Баллада «Песнь о вещем Олеге». Интерес Пушкина к истории России. Летописный источник «Песни о вещем Олеге». Традиции народной поэзии в создании образов</w:t>
      </w:r>
    </w:p>
    <w:p w14:paraId="FA120000">
      <w:pPr>
        <w:pStyle w:val="Style_2"/>
        <w:spacing w:line="276" w:lineRule="auto"/>
        <w:ind w:firstLine="567" w:left="0" w:right="-4"/>
        <w:rPr>
          <w:sz w:val="28"/>
        </w:rPr>
      </w:pPr>
      <w:r>
        <w:rPr>
          <w:sz w:val="28"/>
        </w:rPr>
        <w:t>«Песни...».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14:paraId="FB120000">
      <w:pPr>
        <w:pStyle w:val="Style_2"/>
        <w:spacing w:line="276" w:lineRule="auto"/>
        <w:ind w:firstLine="567" w:left="0" w:right="-4"/>
        <w:rPr>
          <w:sz w:val="28"/>
        </w:rPr>
      </w:pPr>
      <w:r>
        <w:rPr>
          <w:sz w:val="28"/>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w:t>
      </w:r>
      <w:r>
        <w:rPr>
          <w:spacing w:val="-5"/>
          <w:sz w:val="28"/>
        </w:rPr>
        <w:t xml:space="preserve"> </w:t>
      </w:r>
      <w:r>
        <w:rPr>
          <w:sz w:val="28"/>
        </w:rPr>
        <w:t>романа.</w:t>
      </w:r>
    </w:p>
    <w:p w14:paraId="FC120000">
      <w:pPr>
        <w:pStyle w:val="Style_2"/>
        <w:spacing w:line="276" w:lineRule="auto"/>
        <w:ind w:firstLine="567" w:left="0" w:right="-4"/>
        <w:rPr>
          <w:sz w:val="28"/>
        </w:rPr>
      </w:pPr>
      <w:r>
        <w:rPr>
          <w:sz w:val="28"/>
        </w:rPr>
        <w:t>Роман «Капитанская дочка». История</w:t>
      </w:r>
      <w:r>
        <w:rPr>
          <w:sz w:val="28"/>
        </w:rPr>
        <w:t xml:space="preserve"> создания романа. Историческое </w:t>
      </w:r>
      <w:r>
        <w:rPr>
          <w:sz w:val="28"/>
        </w:rPr>
        <w:t>исследование</w:t>
      </w:r>
    </w:p>
    <w:p w14:paraId="FD120000">
      <w:pPr>
        <w:pStyle w:val="Style_2"/>
        <w:spacing w:line="276" w:lineRule="auto"/>
        <w:ind w:firstLine="567" w:left="0" w:right="-4"/>
        <w:rPr>
          <w:sz w:val="28"/>
        </w:rPr>
      </w:pPr>
      <w:r>
        <w:rPr>
          <w:sz w:val="28"/>
        </w:rPr>
        <w:t xml:space="preserve">«История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Pr>
          <w:sz w:val="28"/>
        </w:rPr>
        <w:t>II</w:t>
      </w:r>
      <w:r>
        <w:rPr>
          <w:sz w:val="28"/>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w:t>
      </w:r>
      <w:r>
        <w:rPr>
          <w:spacing w:val="-11"/>
          <w:sz w:val="28"/>
        </w:rPr>
        <w:t xml:space="preserve"> </w:t>
      </w:r>
      <w:r>
        <w:rPr>
          <w:sz w:val="28"/>
        </w:rPr>
        <w:t>произведения.</w:t>
      </w:r>
    </w:p>
    <w:p w14:paraId="FE120000">
      <w:pPr>
        <w:pStyle w:val="Style_2"/>
        <w:spacing w:line="276" w:lineRule="auto"/>
        <w:ind w:firstLine="567" w:left="0" w:right="-4"/>
        <w:rPr>
          <w:sz w:val="28"/>
        </w:rPr>
      </w:pPr>
      <w:r>
        <w:rPr>
          <w:sz w:val="28"/>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14:paraId="FF120000">
      <w:pPr>
        <w:pStyle w:val="Style_2"/>
        <w:spacing w:line="276" w:lineRule="auto"/>
        <w:ind w:firstLine="567" w:left="0" w:right="-4"/>
        <w:rPr>
          <w:sz w:val="28"/>
        </w:rPr>
      </w:pPr>
      <w:r>
        <w:rPr>
          <w:sz w:val="28"/>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w:t>
      </w:r>
      <w:r>
        <w:rPr>
          <w:sz w:val="28"/>
        </w:rPr>
        <w:t xml:space="preserve">го. Татьяна </w:t>
      </w:r>
      <w:r>
        <w:rPr>
          <w:sz w:val="28"/>
        </w:rPr>
        <w:t>как</w:t>
      </w:r>
      <w:r>
        <w:rPr>
          <w:sz w:val="28"/>
        </w:rPr>
        <w:t xml:space="preserve"> </w:t>
      </w:r>
      <w:r>
        <w:rPr>
          <w:sz w:val="28"/>
        </w:rPr>
        <w:t>«милый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14:paraId="00130000">
      <w:pPr>
        <w:pStyle w:val="Style_2"/>
        <w:spacing w:line="276" w:lineRule="auto"/>
        <w:ind w:firstLine="567" w:left="0" w:right="-4"/>
        <w:rPr>
          <w:sz w:val="28"/>
        </w:rPr>
      </w:pPr>
      <w:r>
        <w:rPr>
          <w:sz w:val="28"/>
        </w:rPr>
        <w:t>Трагедия «Моцарт и Сальери». Цикл маленьких трагедий-пьес о сильных  личностях</w:t>
      </w:r>
      <w:r>
        <w:rPr>
          <w:sz w:val="28"/>
        </w:rPr>
        <w:t xml:space="preserve"> </w:t>
      </w:r>
      <w:r>
        <w:rPr>
          <w:sz w:val="28"/>
        </w:rPr>
        <w:t>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14:paraId="01130000">
      <w:pPr>
        <w:pStyle w:val="Style_2"/>
        <w:spacing w:line="276" w:lineRule="auto"/>
        <w:ind w:firstLine="567" w:left="0" w:right="-4"/>
        <w:rPr>
          <w:sz w:val="28"/>
        </w:rPr>
      </w:pPr>
      <w:r>
        <w:rPr>
          <w:sz w:val="28"/>
        </w:rPr>
        <w:t>М.Ю. Лермонтов. Стихотворения «Парус», «Листок», «Тучи», «Смерть</w:t>
      </w:r>
      <w:r>
        <w:rPr>
          <w:sz w:val="28"/>
        </w:rPr>
        <w:t xml:space="preserve"> Поэта»,</w:t>
      </w:r>
    </w:p>
    <w:p w14:paraId="02130000">
      <w:pPr>
        <w:pStyle w:val="Style_2"/>
        <w:spacing w:line="276" w:lineRule="auto"/>
        <w:ind w:firstLine="567" w:left="0" w:right="-4"/>
        <w:rPr>
          <w:sz w:val="28"/>
        </w:rPr>
      </w:pPr>
      <w:r>
        <w:rPr>
          <w:sz w:val="28"/>
        </w:rPr>
        <w:t>«Когда волнуется желтеющая нива…», «Ду</w:t>
      </w:r>
      <w:r>
        <w:rPr>
          <w:sz w:val="28"/>
        </w:rPr>
        <w:t xml:space="preserve">ма», «Поэт» («Отделкой золотой </w:t>
      </w:r>
      <w:r>
        <w:rPr>
          <w:sz w:val="28"/>
        </w:rPr>
        <w:t xml:space="preserve">блистает мой кинжал…»), «Молитва» («В минуту жизни трудную…»), </w:t>
      </w:r>
      <w:r>
        <w:rPr>
          <w:spacing w:val="-4"/>
          <w:sz w:val="28"/>
        </w:rPr>
        <w:t xml:space="preserve">«И </w:t>
      </w:r>
      <w:r>
        <w:rPr>
          <w:sz w:val="28"/>
        </w:rPr>
        <w:t xml:space="preserve">скучно и грустно», «Нет, не тебя так пылко я люблю…», «Родина», «Пророк», </w:t>
      </w:r>
      <w:r>
        <w:rPr>
          <w:spacing w:val="-3"/>
          <w:sz w:val="28"/>
        </w:rPr>
        <w:t xml:space="preserve">«На </w:t>
      </w:r>
      <w:r>
        <w:rPr>
          <w:sz w:val="28"/>
        </w:rPr>
        <w:t>севере диком стоит одиноко...», «Ангел», «Три</w:t>
      </w:r>
      <w:r>
        <w:rPr>
          <w:spacing w:val="-27"/>
          <w:sz w:val="28"/>
        </w:rPr>
        <w:t xml:space="preserve"> </w:t>
      </w:r>
      <w:r>
        <w:rPr>
          <w:sz w:val="28"/>
        </w:rPr>
        <w:t>пальмы».</w:t>
      </w:r>
    </w:p>
    <w:p w14:paraId="03130000">
      <w:pPr>
        <w:pStyle w:val="Style_2"/>
        <w:spacing w:line="276" w:lineRule="auto"/>
        <w:ind w:firstLine="567" w:left="0" w:right="-4"/>
        <w:rPr>
          <w:sz w:val="28"/>
        </w:rPr>
      </w:pPr>
      <w:r>
        <w:rPr>
          <w:sz w:val="28"/>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14:paraId="04130000">
      <w:pPr>
        <w:pStyle w:val="Style_2"/>
        <w:spacing w:line="276" w:lineRule="auto"/>
        <w:ind w:firstLine="567" w:left="0" w:right="-4"/>
        <w:rPr>
          <w:sz w:val="28"/>
        </w:rPr>
      </w:pPr>
      <w:r>
        <w:rPr>
          <w:sz w:val="28"/>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14:paraId="05130000">
      <w:pPr>
        <w:pStyle w:val="Style_2"/>
        <w:spacing w:line="276" w:lineRule="auto"/>
        <w:ind w:firstLine="567" w:left="0" w:right="-4"/>
        <w:rPr>
          <w:sz w:val="28"/>
        </w:rPr>
      </w:pPr>
      <w:r>
        <w:rPr>
          <w:sz w:val="28"/>
        </w:rPr>
        <w:t xml:space="preserve">Поэма «Песня про царя Ивана Васильевича, молодого опричника и удалого купца Калашникова». Поэма об историческом прошлом Руси. Картины быта </w:t>
      </w:r>
      <w:r>
        <w:rPr>
          <w:sz w:val="28"/>
        </w:rPr>
        <w:t>XVI</w:t>
      </w:r>
      <w:r>
        <w:rPr>
          <w:sz w:val="28"/>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14:paraId="06130000">
      <w:pPr>
        <w:pStyle w:val="Style_2"/>
        <w:spacing w:line="276" w:lineRule="auto"/>
        <w:ind w:firstLine="567" w:left="0" w:right="-4"/>
        <w:rPr>
          <w:sz w:val="28"/>
        </w:rPr>
      </w:pPr>
      <w:r>
        <w:rPr>
          <w:sz w:val="28"/>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w:t>
      </w:r>
      <w:r>
        <w:rPr>
          <w:spacing w:val="-17"/>
          <w:sz w:val="28"/>
        </w:rPr>
        <w:t xml:space="preserve"> </w:t>
      </w:r>
      <w:r>
        <w:rPr>
          <w:sz w:val="28"/>
        </w:rPr>
        <w:t>поэмы.</w:t>
      </w:r>
    </w:p>
    <w:p w14:paraId="07130000">
      <w:pPr>
        <w:pStyle w:val="Style_2"/>
        <w:spacing w:line="276" w:lineRule="auto"/>
        <w:ind w:firstLine="567" w:left="0" w:right="-4"/>
        <w:rPr>
          <w:sz w:val="28"/>
        </w:rPr>
      </w:pPr>
      <w:r>
        <w:rPr>
          <w:sz w:val="28"/>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w:t>
      </w:r>
      <w:r>
        <w:rPr>
          <w:spacing w:val="-18"/>
          <w:sz w:val="28"/>
        </w:rPr>
        <w:t xml:space="preserve"> </w:t>
      </w:r>
      <w:r>
        <w:rPr>
          <w:sz w:val="28"/>
        </w:rPr>
        <w:t>критике.</w:t>
      </w:r>
    </w:p>
    <w:p w14:paraId="08130000">
      <w:pPr>
        <w:pStyle w:val="Style_2"/>
        <w:spacing w:line="276" w:lineRule="auto"/>
        <w:ind w:firstLine="567" w:left="0" w:right="-4"/>
        <w:rPr>
          <w:sz w:val="28"/>
        </w:rPr>
      </w:pPr>
      <w:r>
        <w:rPr>
          <w:sz w:val="28"/>
        </w:rPr>
        <w:t xml:space="preserve">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w:t>
      </w:r>
      <w:r>
        <w:rPr>
          <w:sz w:val="28"/>
        </w:rPr>
        <w:t xml:space="preserve">образов. Изображение конфликта </w:t>
      </w:r>
      <w:r>
        <w:rPr>
          <w:sz w:val="28"/>
        </w:rPr>
        <w:t>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w:t>
      </w:r>
      <w:r>
        <w:rPr>
          <w:spacing w:val="-13"/>
          <w:sz w:val="28"/>
        </w:rPr>
        <w:t xml:space="preserve"> </w:t>
      </w:r>
      <w:r>
        <w:rPr>
          <w:sz w:val="28"/>
        </w:rPr>
        <w:t>лиризма.</w:t>
      </w:r>
    </w:p>
    <w:p w14:paraId="09130000">
      <w:pPr>
        <w:pStyle w:val="Style_2"/>
        <w:spacing w:line="276" w:lineRule="auto"/>
        <w:ind w:firstLine="567" w:left="0" w:right="-4"/>
        <w:rPr>
          <w:sz w:val="28"/>
        </w:rPr>
      </w:pPr>
      <w:r>
        <w:rPr>
          <w:sz w:val="28"/>
        </w:rPr>
        <w:t>Повесть «Тарас Бульба». Эпическое величие мира и герои</w:t>
      </w:r>
      <w:r>
        <w:rPr>
          <w:sz w:val="28"/>
        </w:rPr>
        <w:t xml:space="preserve">ческий размах жизни в повести Гоголя. Прославление высокого строя </w:t>
      </w:r>
      <w:r>
        <w:rPr>
          <w:sz w:val="28"/>
        </w:rPr>
        <w:t>н</w:t>
      </w:r>
      <w:r>
        <w:rPr>
          <w:sz w:val="28"/>
        </w:rPr>
        <w:t xml:space="preserve">ародной вольницы, </w:t>
      </w:r>
      <w:r>
        <w:rPr>
          <w:sz w:val="28"/>
        </w:rPr>
        <w:t>боевого</w:t>
      </w:r>
      <w:r>
        <w:rPr>
          <w:sz w:val="28"/>
        </w:rPr>
        <w:t xml:space="preserve"> </w:t>
      </w:r>
      <w:r>
        <w:rPr>
          <w:sz w:val="28"/>
        </w:rPr>
        <w:t>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14:paraId="0A130000">
      <w:pPr>
        <w:pStyle w:val="Style_2"/>
        <w:spacing w:line="276" w:lineRule="auto"/>
        <w:ind w:firstLine="567" w:left="0" w:right="-4"/>
        <w:rPr>
          <w:sz w:val="28"/>
        </w:rPr>
      </w:pPr>
      <w:r>
        <w:rPr>
          <w:sz w:val="28"/>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14:paraId="0B130000">
      <w:pPr>
        <w:pStyle w:val="Style_2"/>
        <w:spacing w:line="276" w:lineRule="auto"/>
        <w:ind w:firstLine="567" w:left="0" w:right="-4"/>
        <w:rPr>
          <w:sz w:val="28"/>
        </w:rPr>
      </w:pPr>
      <w:r>
        <w:rPr>
          <w:sz w:val="28"/>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14:paraId="0C130000">
      <w:pPr>
        <w:pStyle w:val="Style_2"/>
        <w:spacing w:line="276" w:lineRule="auto"/>
        <w:ind w:firstLine="567" w:left="0" w:right="-4"/>
        <w:rPr>
          <w:sz w:val="28"/>
        </w:rPr>
      </w:pPr>
      <w:r>
        <w:rPr>
          <w:sz w:val="28"/>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14:paraId="0D130000">
      <w:pPr>
        <w:pStyle w:val="Style_2"/>
        <w:spacing w:line="276" w:lineRule="auto"/>
        <w:ind w:firstLine="567" w:left="0" w:right="-4"/>
        <w:rPr>
          <w:sz w:val="28"/>
        </w:rPr>
      </w:pPr>
      <w:r>
        <w:rPr>
          <w:sz w:val="28"/>
        </w:rPr>
        <w:t xml:space="preserve">Русская литература </w:t>
      </w:r>
      <w:r>
        <w:rPr>
          <w:sz w:val="28"/>
        </w:rPr>
        <w:t>XIX</w:t>
      </w:r>
      <w:r>
        <w:rPr>
          <w:sz w:val="28"/>
        </w:rPr>
        <w:t xml:space="preserve"> в. (вторая половина)</w:t>
      </w:r>
    </w:p>
    <w:p w14:paraId="0E130000">
      <w:pPr>
        <w:pStyle w:val="Style_2"/>
        <w:spacing w:line="276" w:lineRule="auto"/>
        <w:ind w:firstLine="567" w:left="0" w:right="-4"/>
        <w:rPr>
          <w:sz w:val="28"/>
        </w:rPr>
      </w:pPr>
      <w:r>
        <w:rPr>
          <w:sz w:val="28"/>
        </w:rPr>
        <w:t xml:space="preserve">Ф.И. Тютчев. Стихотворения </w:t>
      </w:r>
      <w:r>
        <w:rPr>
          <w:sz w:val="28"/>
        </w:rPr>
        <w:t>«Весенняя гроза», «Есть в осени первоначальной…»,</w:t>
      </w:r>
    </w:p>
    <w:p w14:paraId="0F130000">
      <w:pPr>
        <w:pStyle w:val="Style_2"/>
        <w:spacing w:line="276" w:lineRule="auto"/>
        <w:ind w:firstLine="567" w:left="0" w:right="-4"/>
        <w:rPr>
          <w:sz w:val="28"/>
        </w:rPr>
      </w:pPr>
      <w:r>
        <w:rPr>
          <w:sz w:val="28"/>
        </w:rPr>
        <w:t>«С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14:paraId="10130000">
      <w:pPr>
        <w:pStyle w:val="Style_2"/>
        <w:spacing w:line="276" w:lineRule="auto"/>
        <w:ind w:firstLine="567" w:left="0" w:right="-4"/>
        <w:rPr>
          <w:sz w:val="28"/>
        </w:rPr>
      </w:pPr>
      <w:r>
        <w:rPr>
          <w:sz w:val="28"/>
        </w:rPr>
        <w:t>А.</w:t>
      </w:r>
      <w:r>
        <w:rPr>
          <w:sz w:val="28"/>
        </w:rPr>
        <w:t xml:space="preserve">А. Фет. Стихотворения </w:t>
      </w:r>
      <w:r>
        <w:rPr>
          <w:spacing w:val="-4"/>
          <w:sz w:val="28"/>
        </w:rPr>
        <w:t xml:space="preserve">«Я </w:t>
      </w:r>
      <w:r>
        <w:rPr>
          <w:sz w:val="28"/>
        </w:rPr>
        <w:t>пришел к т</w:t>
      </w:r>
      <w:r>
        <w:rPr>
          <w:sz w:val="28"/>
        </w:rPr>
        <w:t>ебе с приветом…», «Учись у них -</w:t>
      </w:r>
      <w:r>
        <w:rPr>
          <w:sz w:val="28"/>
        </w:rPr>
        <w:t xml:space="preserve"> у дуба, у берёзы…». Философская проблематика стихотворений Фета. Параллелизм в описании жизни природы и человека. Природные образы и средства их</w:t>
      </w:r>
      <w:r>
        <w:rPr>
          <w:spacing w:val="-24"/>
          <w:sz w:val="28"/>
        </w:rPr>
        <w:t xml:space="preserve"> </w:t>
      </w:r>
      <w:r>
        <w:rPr>
          <w:sz w:val="28"/>
        </w:rPr>
        <w:t>создания.</w:t>
      </w:r>
    </w:p>
    <w:p w14:paraId="11130000">
      <w:pPr>
        <w:pStyle w:val="Style_2"/>
        <w:spacing w:line="276" w:lineRule="auto"/>
        <w:ind w:firstLine="567" w:left="0" w:right="-4"/>
        <w:rPr>
          <w:sz w:val="28"/>
        </w:rPr>
      </w:pPr>
      <w:r>
        <w:rPr>
          <w:sz w:val="28"/>
        </w:rPr>
        <w:t>И.</w:t>
      </w:r>
      <w:r>
        <w:rPr>
          <w:sz w:val="28"/>
        </w:rPr>
        <w:t>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14:paraId="12130000">
      <w:pPr>
        <w:pStyle w:val="Style_2"/>
        <w:spacing w:line="276" w:lineRule="auto"/>
        <w:ind w:firstLine="567" w:left="0" w:right="-4"/>
        <w:rPr>
          <w:sz w:val="28"/>
        </w:rPr>
      </w:pPr>
      <w:r>
        <w:rPr>
          <w:sz w:val="28"/>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14:paraId="13130000">
      <w:pPr>
        <w:pStyle w:val="Style_2"/>
        <w:spacing w:line="276" w:lineRule="auto"/>
        <w:ind w:firstLine="567" w:left="0" w:right="-4"/>
        <w:rPr>
          <w:sz w:val="28"/>
        </w:rPr>
      </w:pPr>
      <w:r>
        <w:rPr>
          <w:sz w:val="28"/>
        </w:rPr>
        <w:t>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её выражения.</w:t>
      </w:r>
    </w:p>
    <w:p w14:paraId="14130000">
      <w:pPr>
        <w:pStyle w:val="Style_2"/>
        <w:spacing w:line="276" w:lineRule="auto"/>
        <w:ind w:firstLine="567" w:left="0" w:right="-4"/>
        <w:rPr>
          <w:sz w:val="28"/>
        </w:rPr>
      </w:pPr>
      <w:r>
        <w:rPr>
          <w:sz w:val="28"/>
        </w:rPr>
        <w:t>Н.</w:t>
      </w:r>
      <w:r>
        <w:rPr>
          <w:sz w:val="28"/>
        </w:rPr>
        <w:t>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14:paraId="15130000">
      <w:pPr>
        <w:pStyle w:val="Style_2"/>
        <w:spacing w:line="276" w:lineRule="auto"/>
        <w:ind w:firstLine="567" w:left="0" w:right="-4"/>
        <w:rPr>
          <w:sz w:val="28"/>
        </w:rPr>
      </w:pPr>
      <w:r>
        <w:rPr>
          <w:sz w:val="28"/>
        </w:rPr>
        <w:t>Л.</w:t>
      </w:r>
      <w:r>
        <w:rPr>
          <w:sz w:val="28"/>
        </w:rPr>
        <w:t xml:space="preserve">Н. Толстой. Рассказ «Кавказский пленник». </w:t>
      </w:r>
      <w:r>
        <w:rPr>
          <w:sz w:val="28"/>
        </w:rPr>
        <w:t>Ис</w:t>
      </w:r>
      <w:r>
        <w:rPr>
          <w:sz w:val="28"/>
        </w:rPr>
        <w:t xml:space="preserve">торическая основа и </w:t>
      </w:r>
      <w:r>
        <w:rPr>
          <w:sz w:val="28"/>
        </w:rPr>
        <w:t>сюжет</w:t>
      </w:r>
      <w:r>
        <w:rPr>
          <w:sz w:val="28"/>
        </w:rPr>
        <w:t xml:space="preserve"> р</w:t>
      </w:r>
      <w:r>
        <w:rPr>
          <w:sz w:val="28"/>
        </w:rPr>
        <w:t>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14:paraId="16130000">
      <w:pPr>
        <w:pStyle w:val="Style_2"/>
        <w:spacing w:line="276" w:lineRule="auto"/>
        <w:ind w:firstLine="567" w:left="0" w:right="-4"/>
        <w:rPr>
          <w:sz w:val="28"/>
        </w:rPr>
      </w:pPr>
      <w:r>
        <w:rPr>
          <w:sz w:val="28"/>
        </w:rPr>
        <w:t>А.</w:t>
      </w:r>
      <w:r>
        <w:rPr>
          <w:sz w:val="28"/>
        </w:rPr>
        <w:t>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14:paraId="17130000">
      <w:pPr>
        <w:pStyle w:val="Style_2"/>
        <w:spacing w:line="276" w:lineRule="auto"/>
        <w:ind w:firstLine="567" w:left="0" w:right="-4"/>
        <w:rPr>
          <w:sz w:val="28"/>
        </w:rPr>
      </w:pPr>
      <w:r>
        <w:rPr>
          <w:sz w:val="28"/>
        </w:rPr>
        <w:t xml:space="preserve">Русская литература </w:t>
      </w:r>
      <w:r>
        <w:rPr>
          <w:sz w:val="28"/>
        </w:rPr>
        <w:t>XX</w:t>
      </w:r>
      <w:r>
        <w:rPr>
          <w:sz w:val="28"/>
        </w:rPr>
        <w:t xml:space="preserve"> в. (первая половина)</w:t>
      </w:r>
    </w:p>
    <w:p w14:paraId="18130000">
      <w:pPr>
        <w:pStyle w:val="Style_2"/>
        <w:spacing w:line="276" w:lineRule="auto"/>
        <w:ind w:firstLine="567" w:left="0" w:right="-4"/>
        <w:rPr>
          <w:sz w:val="28"/>
        </w:rPr>
      </w:pPr>
      <w:r>
        <w:rPr>
          <w:sz w:val="28"/>
        </w:rPr>
        <w:t>И.</w:t>
      </w:r>
      <w:r>
        <w:rPr>
          <w:sz w:val="28"/>
        </w:rPr>
        <w:t>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14:paraId="19130000">
      <w:pPr>
        <w:pStyle w:val="Style_2"/>
        <w:spacing w:line="276" w:lineRule="auto"/>
        <w:ind w:firstLine="567" w:left="0" w:right="-4"/>
        <w:rPr>
          <w:sz w:val="28"/>
        </w:rPr>
      </w:pPr>
      <w:r>
        <w:rPr>
          <w:sz w:val="28"/>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14:paraId="1A130000">
      <w:pPr>
        <w:pStyle w:val="Style_2"/>
        <w:spacing w:line="276" w:lineRule="auto"/>
        <w:ind w:firstLine="567" w:left="0" w:right="-4"/>
        <w:rPr>
          <w:sz w:val="28"/>
        </w:rPr>
      </w:pPr>
      <w:r>
        <w:rPr>
          <w:sz w:val="28"/>
        </w:rPr>
        <w:t>А.</w:t>
      </w:r>
      <w:r>
        <w:rPr>
          <w:sz w:val="28"/>
        </w:rPr>
        <w:t>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14:paraId="1B130000">
      <w:pPr>
        <w:pStyle w:val="Style_2"/>
        <w:spacing w:line="276" w:lineRule="auto"/>
        <w:ind w:firstLine="567" w:left="0" w:right="-4"/>
        <w:rPr>
          <w:sz w:val="28"/>
        </w:rPr>
      </w:pPr>
      <w:r>
        <w:rPr>
          <w:sz w:val="28"/>
        </w:rPr>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14:paraId="1C130000">
      <w:pPr>
        <w:pStyle w:val="Style_2"/>
        <w:tabs>
          <w:tab w:leader="none" w:pos="142" w:val="left"/>
          <w:tab w:leader="none" w:pos="1134" w:val="left"/>
          <w:tab w:leader="none" w:pos="4658" w:val="left"/>
          <w:tab w:leader="none" w:pos="5327" w:val="left"/>
          <w:tab w:leader="none" w:pos="5646" w:val="left"/>
          <w:tab w:leader="none" w:pos="5950" w:val="left"/>
          <w:tab w:leader="none" w:pos="6281" w:val="left"/>
          <w:tab w:leader="none" w:pos="6958" w:val="left"/>
          <w:tab w:leader="none" w:pos="7003" w:val="left"/>
          <w:tab w:leader="none" w:pos="8051" w:val="left"/>
          <w:tab w:leader="none" w:pos="8084" w:val="left"/>
          <w:tab w:leader="none" w:pos="8174" w:val="left"/>
          <w:tab w:leader="none" w:pos="9214" w:val="left"/>
        </w:tabs>
        <w:spacing w:line="276" w:lineRule="auto"/>
        <w:ind w:firstLine="567" w:left="0" w:right="-4"/>
        <w:rPr>
          <w:sz w:val="28"/>
        </w:rPr>
      </w:pPr>
      <w:r>
        <w:rPr>
          <w:sz w:val="28"/>
        </w:rPr>
        <w:t>И.</w:t>
      </w:r>
      <w:r>
        <w:rPr>
          <w:spacing w:val="-2"/>
          <w:sz w:val="28"/>
        </w:rPr>
        <w:t xml:space="preserve"> </w:t>
      </w:r>
      <w:r>
        <w:rPr>
          <w:sz w:val="28"/>
        </w:rPr>
        <w:t>С.</w:t>
      </w:r>
      <w:r>
        <w:rPr>
          <w:spacing w:val="-1"/>
          <w:sz w:val="28"/>
        </w:rPr>
        <w:t xml:space="preserve"> </w:t>
      </w:r>
      <w:r>
        <w:rPr>
          <w:sz w:val="28"/>
        </w:rPr>
        <w:t>Шмелёв. Роман «Лето Господне» (фрагменты).</w:t>
      </w:r>
      <w:r>
        <w:rPr>
          <w:sz w:val="28"/>
        </w:rPr>
        <w:t xml:space="preserve"> </w:t>
      </w:r>
      <w:r>
        <w:rPr>
          <w:sz w:val="28"/>
        </w:rPr>
        <w:t xml:space="preserve">История </w:t>
      </w:r>
      <w:r>
        <w:rPr>
          <w:sz w:val="28"/>
        </w:rPr>
        <w:t>создания автобиографического романа. Главные герои романа. Рождение религиозного чувства у ребёнка. Ребёнок и</w:t>
      </w:r>
      <w:r>
        <w:rPr>
          <w:sz w:val="28"/>
        </w:rPr>
        <w:t xml:space="preserve"> </w:t>
      </w:r>
      <w:r>
        <w:rPr>
          <w:sz w:val="28"/>
        </w:rPr>
        <w:t xml:space="preserve">национальные традиции. Особенности повествования. </w:t>
      </w:r>
    </w:p>
    <w:p w14:paraId="1D130000">
      <w:pPr>
        <w:pStyle w:val="Style_2"/>
        <w:tabs>
          <w:tab w:leader="none" w:pos="142" w:val="left"/>
          <w:tab w:leader="none" w:pos="1134" w:val="left"/>
          <w:tab w:leader="none" w:pos="4658" w:val="left"/>
          <w:tab w:leader="none" w:pos="5327" w:val="left"/>
          <w:tab w:leader="none" w:pos="5646" w:val="left"/>
          <w:tab w:leader="none" w:pos="5950" w:val="left"/>
          <w:tab w:leader="none" w:pos="6281" w:val="left"/>
          <w:tab w:leader="none" w:pos="6958" w:val="left"/>
          <w:tab w:leader="none" w:pos="7003" w:val="left"/>
          <w:tab w:leader="none" w:pos="8051" w:val="left"/>
          <w:tab w:leader="none" w:pos="8084" w:val="left"/>
          <w:tab w:leader="none" w:pos="8174" w:val="left"/>
          <w:tab w:leader="none" w:pos="9214" w:val="left"/>
        </w:tabs>
        <w:spacing w:line="276" w:lineRule="auto"/>
        <w:ind w:firstLine="567" w:left="0" w:right="-4"/>
        <w:rPr>
          <w:sz w:val="28"/>
        </w:rPr>
      </w:pPr>
      <w:r>
        <w:rPr>
          <w:sz w:val="28"/>
        </w:rPr>
        <w:t>А.А.</w:t>
      </w:r>
      <w:r>
        <w:rPr>
          <w:spacing w:val="-1"/>
          <w:sz w:val="28"/>
        </w:rPr>
        <w:t xml:space="preserve"> </w:t>
      </w:r>
      <w:r>
        <w:rPr>
          <w:sz w:val="28"/>
        </w:rPr>
        <w:t xml:space="preserve">Блок. Стихотворения «Девушка пела в церковном хоре…», «Родина». Лирический </w:t>
      </w:r>
      <w:r>
        <w:rPr>
          <w:sz w:val="28"/>
        </w:rPr>
        <w:t xml:space="preserve">герой </w:t>
      </w:r>
      <w:r>
        <w:rPr>
          <w:sz w:val="28"/>
        </w:rPr>
        <w:t xml:space="preserve">в </w:t>
      </w:r>
      <w:r>
        <w:rPr>
          <w:sz w:val="28"/>
        </w:rPr>
        <w:t xml:space="preserve">поэзии Блока. Символика и реалистические детали </w:t>
      </w:r>
      <w:r>
        <w:rPr>
          <w:sz w:val="28"/>
        </w:rPr>
        <w:t>в стихотворениях. Образ Родины. Музыкальность лирики</w:t>
      </w:r>
      <w:r>
        <w:rPr>
          <w:spacing w:val="-19"/>
          <w:sz w:val="28"/>
        </w:rPr>
        <w:t xml:space="preserve"> </w:t>
      </w:r>
      <w:r>
        <w:rPr>
          <w:sz w:val="28"/>
        </w:rPr>
        <w:t>Блока.</w:t>
      </w:r>
    </w:p>
    <w:p w14:paraId="1E130000">
      <w:pPr>
        <w:pStyle w:val="Style_8"/>
        <w:tabs>
          <w:tab w:leader="none" w:pos="0" w:val="left"/>
        </w:tabs>
        <w:spacing w:line="276" w:lineRule="auto"/>
        <w:ind w:firstLine="567" w:left="0" w:right="-4"/>
        <w:rPr>
          <w:sz w:val="28"/>
        </w:rPr>
      </w:pPr>
      <w:r>
        <w:rPr>
          <w:sz w:val="28"/>
        </w:rPr>
        <w:t>В.</w:t>
      </w:r>
      <w:r>
        <w:rPr>
          <w:sz w:val="28"/>
        </w:rPr>
        <w:t xml:space="preserve">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w:t>
      </w:r>
      <w:r>
        <w:rPr>
          <w:sz w:val="28"/>
        </w:rPr>
        <w:t>Своеобразие ритмики и</w:t>
      </w:r>
      <w:r>
        <w:rPr>
          <w:spacing w:val="-27"/>
          <w:sz w:val="28"/>
        </w:rPr>
        <w:t xml:space="preserve"> </w:t>
      </w:r>
      <w:r>
        <w:rPr>
          <w:sz w:val="28"/>
        </w:rPr>
        <w:t>рифмы.</w:t>
      </w:r>
    </w:p>
    <w:p w14:paraId="1F130000">
      <w:pPr>
        <w:pStyle w:val="Style_8"/>
        <w:tabs>
          <w:tab w:leader="none" w:pos="0" w:val="left"/>
        </w:tabs>
        <w:spacing w:line="276" w:lineRule="auto"/>
        <w:ind w:firstLine="567" w:left="0" w:right="-4"/>
        <w:rPr>
          <w:sz w:val="28"/>
        </w:rPr>
      </w:pPr>
      <w:r>
        <w:rPr>
          <w:sz w:val="28"/>
        </w:rPr>
        <w:t xml:space="preserve">С. </w:t>
      </w:r>
      <w:r>
        <w:rPr>
          <w:sz w:val="28"/>
        </w:rPr>
        <w:t>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w:t>
      </w:r>
      <w:r>
        <w:rPr>
          <w:spacing w:val="-17"/>
          <w:sz w:val="28"/>
        </w:rPr>
        <w:t xml:space="preserve"> </w:t>
      </w:r>
      <w:r>
        <w:rPr>
          <w:sz w:val="28"/>
        </w:rPr>
        <w:t>Есенина.</w:t>
      </w:r>
    </w:p>
    <w:p w14:paraId="20130000">
      <w:pPr>
        <w:pStyle w:val="Style_2"/>
        <w:spacing w:line="276" w:lineRule="auto"/>
        <w:ind w:firstLine="567" w:left="0" w:right="-4"/>
        <w:rPr>
          <w:sz w:val="28"/>
        </w:rPr>
      </w:pPr>
      <w:r>
        <w:rPr>
          <w:sz w:val="28"/>
        </w:rPr>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14:paraId="21130000">
      <w:pPr>
        <w:pStyle w:val="Style_2"/>
        <w:spacing w:line="276" w:lineRule="auto"/>
        <w:ind w:firstLine="567" w:left="0" w:right="-4"/>
        <w:rPr>
          <w:sz w:val="28"/>
        </w:rPr>
      </w:pPr>
      <w:r>
        <w:rPr>
          <w:sz w:val="28"/>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14:paraId="22130000">
      <w:pPr>
        <w:pStyle w:val="Style_2"/>
        <w:spacing w:line="276" w:lineRule="auto"/>
        <w:ind w:firstLine="567" w:left="0" w:right="-4"/>
        <w:rPr>
          <w:sz w:val="28"/>
        </w:rPr>
      </w:pPr>
      <w:r>
        <w:rPr>
          <w:sz w:val="28"/>
        </w:rPr>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14:paraId="23130000">
      <w:pPr>
        <w:pStyle w:val="Style_2"/>
        <w:spacing w:line="276" w:lineRule="auto"/>
        <w:ind w:firstLine="567" w:left="0" w:right="-4"/>
        <w:rPr>
          <w:sz w:val="28"/>
        </w:rPr>
      </w:pPr>
      <w:r>
        <w:rPr>
          <w:sz w:val="28"/>
        </w:rPr>
        <w:t>М. А. Булгаков. Повесть «Собачье сердце». Мифологич</w:t>
      </w:r>
      <w:r>
        <w:rPr>
          <w:sz w:val="28"/>
        </w:rPr>
        <w:t xml:space="preserve">еские и литературные источники сюжета. Идея </w:t>
      </w:r>
      <w:r>
        <w:rPr>
          <w:sz w:val="28"/>
        </w:rPr>
        <w:t>пер</w:t>
      </w:r>
      <w:r>
        <w:rPr>
          <w:sz w:val="28"/>
        </w:rPr>
        <w:t xml:space="preserve">еделки человеческой </w:t>
      </w:r>
      <w:r>
        <w:rPr>
          <w:sz w:val="28"/>
        </w:rPr>
        <w:t xml:space="preserve">природы. </w:t>
      </w:r>
      <w:r>
        <w:rPr>
          <w:sz w:val="28"/>
        </w:rPr>
        <w:t xml:space="preserve">Образ </w:t>
      </w:r>
      <w:r>
        <w:rPr>
          <w:sz w:val="28"/>
        </w:rPr>
        <w:t>Ша</w:t>
      </w:r>
      <w:r>
        <w:rPr>
          <w:sz w:val="28"/>
        </w:rPr>
        <w:t xml:space="preserve">рикова </w:t>
      </w:r>
      <w:r>
        <w:rPr>
          <w:sz w:val="28"/>
        </w:rPr>
        <w:t>и</w:t>
      </w:r>
      <w:r>
        <w:rPr>
          <w:sz w:val="28"/>
        </w:rPr>
        <w:t xml:space="preserve"> </w:t>
      </w:r>
      <w:r>
        <w:rPr>
          <w:sz w:val="28"/>
        </w:rPr>
        <w:t>«шариковщина» как социальное явление. Проблема исторической о</w:t>
      </w:r>
      <w:r>
        <w:rPr>
          <w:sz w:val="28"/>
        </w:rPr>
        <w:t xml:space="preserve">тветственности интеллигенции. Символика имён, названий, художественных </w:t>
      </w:r>
      <w:r>
        <w:rPr>
          <w:sz w:val="28"/>
        </w:rPr>
        <w:t xml:space="preserve">деталей. </w:t>
      </w:r>
      <w:r>
        <w:rPr>
          <w:sz w:val="28"/>
        </w:rPr>
        <w:t>Приёмы</w:t>
      </w:r>
      <w:r>
        <w:rPr>
          <w:sz w:val="28"/>
        </w:rPr>
        <w:t xml:space="preserve"> </w:t>
      </w:r>
      <w:r>
        <w:rPr>
          <w:sz w:val="28"/>
        </w:rPr>
        <w:t>сатирического изображения.</w:t>
      </w:r>
    </w:p>
    <w:p w14:paraId="24130000">
      <w:pPr>
        <w:pStyle w:val="Style_2"/>
        <w:spacing w:line="276" w:lineRule="auto"/>
        <w:ind w:firstLine="567" w:left="0" w:right="-4"/>
        <w:rPr>
          <w:sz w:val="28"/>
        </w:rPr>
      </w:pPr>
      <w:r>
        <w:rPr>
          <w:sz w:val="28"/>
        </w:rPr>
        <w:t xml:space="preserve">Русская литература </w:t>
      </w:r>
      <w:r>
        <w:rPr>
          <w:sz w:val="28"/>
        </w:rPr>
        <w:t>XX</w:t>
      </w:r>
      <w:r>
        <w:rPr>
          <w:sz w:val="28"/>
        </w:rPr>
        <w:t xml:space="preserve"> в. (вторая половина)</w:t>
      </w:r>
    </w:p>
    <w:p w14:paraId="25130000">
      <w:pPr>
        <w:pStyle w:val="Style_8"/>
        <w:tabs>
          <w:tab w:leader="none" w:pos="0" w:val="left"/>
        </w:tabs>
        <w:spacing w:line="276" w:lineRule="auto"/>
        <w:ind w:firstLine="567" w:left="0" w:right="-4"/>
        <w:rPr>
          <w:sz w:val="28"/>
        </w:rPr>
      </w:pPr>
      <w:r>
        <w:rPr>
          <w:sz w:val="28"/>
        </w:rPr>
        <w:t>А.</w:t>
      </w:r>
      <w:r>
        <w:rPr>
          <w:sz w:val="28"/>
        </w:rPr>
        <w:t>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w:t>
      </w:r>
      <w:r>
        <w:rPr>
          <w:spacing w:val="-15"/>
          <w:sz w:val="28"/>
        </w:rPr>
        <w:t xml:space="preserve"> </w:t>
      </w:r>
      <w:r>
        <w:rPr>
          <w:sz w:val="28"/>
        </w:rPr>
        <w:t>бойца».</w:t>
      </w:r>
    </w:p>
    <w:p w14:paraId="26130000">
      <w:pPr>
        <w:pStyle w:val="Style_2"/>
        <w:spacing w:line="276" w:lineRule="auto"/>
        <w:ind w:firstLine="567" w:left="0" w:right="-4"/>
        <w:rPr>
          <w:sz w:val="28"/>
        </w:rPr>
      </w:pPr>
      <w:r>
        <w:rPr>
          <w:sz w:val="28"/>
        </w:rPr>
        <w:t>М.</w:t>
      </w:r>
      <w:r>
        <w:rPr>
          <w:sz w:val="28"/>
        </w:rPr>
        <w:t>А. Шолохов. Рассказ «Судьба человека». Изображение трагедии народа  в военные годы. Образ Андрея Соколова. Особен</w:t>
      </w:r>
      <w:r>
        <w:rPr>
          <w:sz w:val="28"/>
        </w:rPr>
        <w:t xml:space="preserve">ности национального характера. </w:t>
      </w:r>
      <w:r>
        <w:rPr>
          <w:sz w:val="28"/>
        </w:rPr>
        <w:t>Тема военного подвига, непобедимости чело</w:t>
      </w:r>
      <w:r>
        <w:rPr>
          <w:sz w:val="28"/>
        </w:rPr>
        <w:t xml:space="preserve">века. Воплощение судьбы целого </w:t>
      </w:r>
      <w:r>
        <w:rPr>
          <w:sz w:val="28"/>
        </w:rPr>
        <w:t>народа в судьбе героя произведения. Особенности композиции</w:t>
      </w:r>
      <w:r>
        <w:rPr>
          <w:spacing w:val="-21"/>
          <w:sz w:val="28"/>
        </w:rPr>
        <w:t xml:space="preserve"> </w:t>
      </w:r>
      <w:r>
        <w:rPr>
          <w:sz w:val="28"/>
        </w:rPr>
        <w:t>рассказа.</w:t>
      </w:r>
    </w:p>
    <w:p w14:paraId="27130000">
      <w:pPr>
        <w:pStyle w:val="Style_2"/>
        <w:spacing w:line="276" w:lineRule="auto"/>
        <w:ind w:firstLine="567" w:left="0" w:right="-4"/>
        <w:rPr>
          <w:sz w:val="28"/>
        </w:rPr>
      </w:pPr>
      <w:r>
        <w:rPr>
          <w:sz w:val="28"/>
        </w:rPr>
        <w:t>Н.</w:t>
      </w:r>
      <w:r>
        <w:rPr>
          <w:sz w:val="28"/>
        </w:rPr>
        <w:t xml:space="preserve">М. Рубцов. Стихотворения «Звезда полей», «В горнице». Картины природы и русского быта в стихотворениях Рубцова. </w:t>
      </w:r>
      <w:r>
        <w:rPr>
          <w:sz w:val="28"/>
        </w:rPr>
        <w:t>Темы, образы и настроения. Лирический герой и его мировосприятие.</w:t>
      </w:r>
    </w:p>
    <w:p w14:paraId="28130000">
      <w:pPr>
        <w:pStyle w:val="Style_8"/>
        <w:tabs>
          <w:tab w:leader="none" w:pos="0" w:val="left"/>
        </w:tabs>
        <w:spacing w:line="276" w:lineRule="auto"/>
        <w:ind w:firstLine="567" w:left="0" w:right="-4"/>
        <w:rPr>
          <w:sz w:val="28"/>
        </w:rPr>
      </w:pPr>
      <w:r>
        <w:rPr>
          <w:sz w:val="28"/>
        </w:rPr>
        <w:t>В.</w:t>
      </w:r>
      <w:r>
        <w:rPr>
          <w:sz w:val="28"/>
        </w:rPr>
        <w:t>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w:t>
      </w:r>
      <w:r>
        <w:rPr>
          <w:spacing w:val="-5"/>
          <w:sz w:val="28"/>
        </w:rPr>
        <w:t xml:space="preserve"> </w:t>
      </w:r>
      <w:r>
        <w:rPr>
          <w:sz w:val="28"/>
        </w:rPr>
        <w:t>героя.</w:t>
      </w:r>
    </w:p>
    <w:p w14:paraId="29130000">
      <w:pPr>
        <w:pStyle w:val="Style_2"/>
        <w:spacing w:line="276" w:lineRule="auto"/>
        <w:ind w:firstLine="567" w:left="0" w:right="-4"/>
        <w:rPr>
          <w:sz w:val="28"/>
        </w:rPr>
      </w:pPr>
      <w:r>
        <w:rPr>
          <w:sz w:val="28"/>
        </w:rPr>
        <w:t>В.</w:t>
      </w:r>
      <w:r>
        <w:rPr>
          <w:sz w:val="28"/>
        </w:rPr>
        <w:t>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14:paraId="2A130000">
      <w:pPr>
        <w:pStyle w:val="Style_2"/>
        <w:spacing w:line="276" w:lineRule="auto"/>
        <w:ind w:firstLine="567" w:left="0" w:right="-4"/>
        <w:rPr>
          <w:sz w:val="28"/>
        </w:rPr>
      </w:pPr>
      <w:r>
        <w:rPr>
          <w:sz w:val="28"/>
        </w:rPr>
        <w:t>В.</w:t>
      </w:r>
      <w:r>
        <w:rPr>
          <w:sz w:val="28"/>
        </w:rPr>
        <w:t>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14:paraId="2B130000">
      <w:pPr>
        <w:pStyle w:val="Style_2"/>
        <w:spacing w:line="276" w:lineRule="auto"/>
        <w:ind w:firstLine="567" w:left="0" w:right="-4"/>
        <w:rPr>
          <w:sz w:val="28"/>
        </w:rPr>
      </w:pPr>
      <w:r>
        <w:rPr>
          <w:sz w:val="28"/>
        </w:rPr>
        <w:t>А.</w:t>
      </w:r>
      <w:r>
        <w:rPr>
          <w:sz w:val="28"/>
        </w:rPr>
        <w:t xml:space="preserve">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w:t>
      </w:r>
      <w:r>
        <w:rPr>
          <w:sz w:val="28"/>
        </w:rPr>
        <w:t xml:space="preserve">проблематика. Принцип «жить не </w:t>
      </w:r>
      <w:r>
        <w:rPr>
          <w:sz w:val="28"/>
        </w:rPr>
        <w:t>по лжи». Тема праведничества в русской</w:t>
      </w:r>
      <w:r>
        <w:rPr>
          <w:spacing w:val="-18"/>
          <w:sz w:val="28"/>
        </w:rPr>
        <w:t xml:space="preserve"> </w:t>
      </w:r>
      <w:r>
        <w:rPr>
          <w:sz w:val="28"/>
        </w:rPr>
        <w:t>литературе.</w:t>
      </w:r>
    </w:p>
    <w:p w14:paraId="2C130000">
      <w:pPr>
        <w:pStyle w:val="Style_2"/>
        <w:spacing w:line="276" w:lineRule="auto"/>
        <w:ind w:firstLine="567" w:left="0" w:right="-4"/>
        <w:jc w:val="left"/>
        <w:rPr>
          <w:sz w:val="28"/>
        </w:rPr>
      </w:pPr>
    </w:p>
    <w:p w14:paraId="2D130000">
      <w:pPr>
        <w:pStyle w:val="Style_2"/>
        <w:spacing w:line="276" w:lineRule="auto"/>
        <w:ind w:firstLine="567" w:left="0" w:right="-4"/>
        <w:rPr>
          <w:sz w:val="28"/>
        </w:rPr>
      </w:pPr>
      <w:r>
        <w:rPr>
          <w:sz w:val="28"/>
        </w:rPr>
        <w:t>Литература народов России</w:t>
      </w:r>
    </w:p>
    <w:p w14:paraId="2E130000">
      <w:pPr>
        <w:pStyle w:val="Style_2"/>
        <w:spacing w:line="276" w:lineRule="auto"/>
        <w:ind w:firstLine="567" w:left="0" w:right="-4"/>
        <w:rPr>
          <w:sz w:val="28"/>
        </w:rPr>
      </w:pPr>
      <w:r>
        <w:rPr>
          <w:sz w:val="28"/>
        </w:rP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w:t>
      </w:r>
      <w:r>
        <w:rPr>
          <w:spacing w:val="-16"/>
          <w:sz w:val="28"/>
        </w:rPr>
        <w:t xml:space="preserve"> </w:t>
      </w:r>
      <w:r>
        <w:rPr>
          <w:sz w:val="28"/>
        </w:rPr>
        <w:t>звезда».</w:t>
      </w:r>
    </w:p>
    <w:p w14:paraId="2F130000">
      <w:pPr>
        <w:pStyle w:val="Style_2"/>
        <w:spacing w:line="276" w:lineRule="auto"/>
        <w:ind w:firstLine="567" w:left="0" w:right="-4"/>
        <w:rPr>
          <w:sz w:val="28"/>
        </w:rPr>
      </w:pPr>
      <w:r>
        <w:rPr>
          <w:sz w:val="28"/>
        </w:rPr>
        <w:t>М. Карим.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14:paraId="30130000">
      <w:pPr>
        <w:pStyle w:val="Style_2"/>
        <w:spacing w:line="276" w:lineRule="auto"/>
        <w:ind w:firstLine="567" w:left="0" w:right="-4"/>
        <w:rPr>
          <w:sz w:val="28"/>
        </w:rPr>
      </w:pPr>
      <w:r>
        <w:rPr>
          <w:sz w:val="28"/>
        </w:rPr>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14:paraId="31130000">
      <w:pPr>
        <w:pStyle w:val="Style_2"/>
        <w:spacing w:line="276" w:lineRule="auto"/>
        <w:ind w:firstLine="567" w:left="0" w:right="-4"/>
        <w:rPr>
          <w:sz w:val="28"/>
        </w:rPr>
      </w:pPr>
      <w:r>
        <w:rPr>
          <w:sz w:val="28"/>
        </w:rP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14:paraId="32130000">
      <w:pPr>
        <w:pStyle w:val="Style_2"/>
        <w:spacing w:line="276" w:lineRule="auto"/>
        <w:ind w:firstLine="567" w:left="0" w:right="-4"/>
        <w:rPr>
          <w:sz w:val="28"/>
        </w:rPr>
      </w:pPr>
      <w:r>
        <w:rPr>
          <w:sz w:val="28"/>
        </w:rPr>
        <w:t>Зарубежная литература</w:t>
      </w:r>
    </w:p>
    <w:p w14:paraId="33130000">
      <w:pPr>
        <w:pStyle w:val="Style_2"/>
        <w:spacing w:line="276" w:lineRule="auto"/>
        <w:ind w:firstLine="567" w:left="0" w:right="-4"/>
        <w:rPr>
          <w:sz w:val="28"/>
        </w:rPr>
      </w:pPr>
      <w:r>
        <w:rPr>
          <w:sz w:val="28"/>
        </w:rPr>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14:paraId="34130000">
      <w:pPr>
        <w:pStyle w:val="Style_2"/>
        <w:spacing w:line="276" w:lineRule="auto"/>
        <w:ind w:firstLine="567" w:left="0" w:right="-4"/>
        <w:rPr>
          <w:sz w:val="28"/>
        </w:rPr>
      </w:pPr>
      <w:r>
        <w:rPr>
          <w:sz w:val="28"/>
        </w:rPr>
        <w:t>Данте Алигьери. Поэма «Божественная комедия» (фрагменты). Данте и его время. Дантовск</w:t>
      </w:r>
      <w:r>
        <w:rPr>
          <w:sz w:val="28"/>
        </w:rPr>
        <w:t xml:space="preserve">ая модель мироздания. Трёхчастная композиция поэмы. </w:t>
      </w:r>
      <w:r>
        <w:rPr>
          <w:sz w:val="28"/>
        </w:rPr>
        <w:t>Тема поиска</w:t>
      </w:r>
      <w:r>
        <w:rPr>
          <w:sz w:val="28"/>
        </w:rPr>
        <w:t xml:space="preserve"> </w:t>
      </w:r>
      <w:r>
        <w:rPr>
          <w:sz w:val="28"/>
        </w:rPr>
        <w:t>истины и идеала. Образ поэта. Изображение пороков человечества в первой части поэмы. Смысл названия.</w:t>
      </w:r>
    </w:p>
    <w:p w14:paraId="35130000">
      <w:pPr>
        <w:pStyle w:val="Style_2"/>
        <w:spacing w:line="276" w:lineRule="auto"/>
        <w:ind w:firstLine="567" w:left="0" w:right="-4"/>
        <w:rPr>
          <w:sz w:val="28"/>
        </w:rPr>
      </w:pPr>
      <w:r>
        <w:rPr>
          <w:sz w:val="28"/>
        </w:rPr>
        <w:t>У. 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14:paraId="36130000">
      <w:pPr>
        <w:pStyle w:val="Style_2"/>
        <w:spacing w:line="276" w:lineRule="auto"/>
        <w:ind w:firstLine="567" w:left="0" w:right="-4"/>
        <w:rPr>
          <w:sz w:val="28"/>
        </w:rPr>
      </w:pPr>
      <w:r>
        <w:rPr>
          <w:sz w:val="28"/>
        </w:rPr>
        <w:t>Сонет № 130 «Её глаза на звезды не похожи…». Любовь и творчество как основные темы сонетов. Образ возлюбленной в сонетах Шекспира.</w:t>
      </w:r>
    </w:p>
    <w:p w14:paraId="37130000">
      <w:pPr>
        <w:pStyle w:val="Style_2"/>
        <w:tabs>
          <w:tab w:leader="none" w:pos="1166" w:val="left"/>
          <w:tab w:leader="none" w:pos="2026" w:val="left"/>
          <w:tab w:leader="none" w:pos="2492" w:val="left"/>
          <w:tab w:leader="none" w:pos="3408" w:val="left"/>
          <w:tab w:leader="none" w:pos="3451" w:val="left"/>
          <w:tab w:leader="none" w:pos="4782" w:val="left"/>
          <w:tab w:leader="none" w:pos="5025" w:val="left"/>
          <w:tab w:leader="none" w:pos="6243" w:val="left"/>
          <w:tab w:leader="none" w:pos="6679" w:val="left"/>
          <w:tab w:leader="none" w:pos="7396" w:val="left"/>
          <w:tab w:leader="none" w:pos="7770" w:val="left"/>
          <w:tab w:leader="none" w:pos="7989" w:val="left"/>
          <w:tab w:leader="none" w:pos="8341" w:val="left"/>
        </w:tabs>
        <w:spacing w:line="276" w:lineRule="auto"/>
        <w:ind w:firstLine="567" w:left="0" w:right="-4"/>
        <w:rPr>
          <w:sz w:val="28"/>
        </w:rPr>
      </w:pPr>
      <w:r>
        <w:rPr>
          <w:sz w:val="28"/>
        </w:rPr>
        <w:t xml:space="preserve">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14:paraId="38130000">
      <w:pPr>
        <w:pStyle w:val="Style_2"/>
        <w:tabs>
          <w:tab w:leader="none" w:pos="1166" w:val="left"/>
          <w:tab w:leader="none" w:pos="2026" w:val="left"/>
          <w:tab w:leader="none" w:pos="2492" w:val="left"/>
          <w:tab w:leader="none" w:pos="3408" w:val="left"/>
          <w:tab w:leader="none" w:pos="3451" w:val="left"/>
          <w:tab w:leader="none" w:pos="4782" w:val="left"/>
          <w:tab w:leader="none" w:pos="5025" w:val="left"/>
          <w:tab w:leader="none" w:pos="6243" w:val="left"/>
          <w:tab w:leader="none" w:pos="6679" w:val="left"/>
          <w:tab w:leader="none" w:pos="7396" w:val="left"/>
          <w:tab w:leader="none" w:pos="7770" w:val="left"/>
          <w:tab w:leader="none" w:pos="7989" w:val="left"/>
          <w:tab w:leader="none" w:pos="8341" w:val="left"/>
        </w:tabs>
        <w:spacing w:line="276" w:lineRule="auto"/>
        <w:ind w:firstLine="567" w:left="0" w:right="-4"/>
        <w:rPr>
          <w:sz w:val="28"/>
        </w:rPr>
      </w:pPr>
      <w:r>
        <w:rPr>
          <w:sz w:val="28"/>
        </w:rPr>
        <w:t>Д. Дефо. Роман «Робинзон Крузо» (фрагменты). Жан</w:t>
      </w:r>
      <w:r>
        <w:rPr>
          <w:sz w:val="28"/>
        </w:rPr>
        <w:t xml:space="preserve">ровое своеобразие романа. Образ Робинзона </w:t>
      </w:r>
      <w:r>
        <w:rPr>
          <w:sz w:val="28"/>
        </w:rPr>
        <w:t>Крузо.</w:t>
      </w:r>
      <w:r>
        <w:rPr>
          <w:sz w:val="28"/>
        </w:rPr>
        <w:t xml:space="preserve"> </w:t>
      </w:r>
      <w:r>
        <w:rPr>
          <w:spacing w:val="-1"/>
          <w:sz w:val="28"/>
        </w:rPr>
        <w:t>Изображение</w:t>
      </w:r>
      <w:r>
        <w:rPr>
          <w:spacing w:val="-1"/>
          <w:sz w:val="28"/>
        </w:rPr>
        <w:t xml:space="preserve"> </w:t>
      </w:r>
      <w:r>
        <w:rPr>
          <w:sz w:val="28"/>
        </w:rPr>
        <w:t>мужества человека</w:t>
      </w:r>
      <w:r>
        <w:rPr>
          <w:sz w:val="28"/>
        </w:rPr>
        <w:tab/>
      </w:r>
      <w:r>
        <w:rPr>
          <w:sz w:val="28"/>
        </w:rPr>
        <w:t xml:space="preserve"> и его умения  противостоять жизненным невзгодам. </w:t>
      </w:r>
      <w:r>
        <w:rPr>
          <w:sz w:val="28"/>
        </w:rPr>
        <w:t>Преобразование</w:t>
      </w:r>
      <w:r>
        <w:rPr>
          <w:sz w:val="28"/>
        </w:rPr>
        <w:t xml:space="preserve"> </w:t>
      </w:r>
      <w:r>
        <w:rPr>
          <w:sz w:val="28"/>
        </w:rPr>
        <w:tab/>
      </w:r>
      <w:r>
        <w:rPr>
          <w:sz w:val="28"/>
        </w:rPr>
        <w:t xml:space="preserve">мира как </w:t>
      </w:r>
      <w:r>
        <w:rPr>
          <w:sz w:val="28"/>
        </w:rPr>
        <w:t>жизненная потребность человека. Образ путешественника в</w:t>
      </w:r>
      <w:r>
        <w:rPr>
          <w:spacing w:val="-21"/>
          <w:sz w:val="28"/>
        </w:rPr>
        <w:t xml:space="preserve"> </w:t>
      </w:r>
      <w:r>
        <w:rPr>
          <w:sz w:val="28"/>
        </w:rPr>
        <w:t>литературе.</w:t>
      </w:r>
    </w:p>
    <w:p w14:paraId="39130000">
      <w:pPr>
        <w:pStyle w:val="Style_2"/>
        <w:spacing w:line="276" w:lineRule="auto"/>
        <w:ind w:firstLine="567" w:left="0" w:right="-4"/>
        <w:rPr>
          <w:sz w:val="28"/>
        </w:rPr>
      </w:pPr>
      <w:r>
        <w:rPr>
          <w:sz w:val="28"/>
        </w:rP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w:t>
      </w:r>
      <w:r>
        <w:rPr>
          <w:spacing w:val="-15"/>
          <w:sz w:val="28"/>
        </w:rPr>
        <w:t xml:space="preserve"> </w:t>
      </w:r>
      <w:r>
        <w:rPr>
          <w:sz w:val="28"/>
        </w:rPr>
        <w:t>счастья.</w:t>
      </w:r>
    </w:p>
    <w:p w14:paraId="3A130000">
      <w:pPr>
        <w:pStyle w:val="Style_2"/>
        <w:spacing w:line="276" w:lineRule="auto"/>
        <w:ind w:firstLine="567" w:left="0" w:right="-4"/>
        <w:rPr>
          <w:sz w:val="28"/>
        </w:rPr>
      </w:pPr>
      <w:r>
        <w:rPr>
          <w:sz w:val="28"/>
        </w:rPr>
        <w:t>Ж.</w:t>
      </w:r>
      <w:r>
        <w:rPr>
          <w:sz w:val="28"/>
        </w:rPr>
        <w:t xml:space="preserve">Б. Мольер. Комедия «Мещанин во дворянстве» (сцены). Проблематика комедии. Основной конфликт. Образ </w:t>
      </w:r>
      <w:r>
        <w:rPr>
          <w:sz w:val="28"/>
        </w:rPr>
        <w:t xml:space="preserve">господина Журдена. Высмеивание </w:t>
      </w:r>
      <w:r>
        <w:rPr>
          <w:sz w:val="28"/>
        </w:rPr>
        <w:t>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14:paraId="3B130000">
      <w:pPr>
        <w:pStyle w:val="Style_2"/>
        <w:spacing w:line="276" w:lineRule="auto"/>
        <w:ind w:firstLine="567" w:left="0" w:right="-4"/>
        <w:rPr>
          <w:sz w:val="28"/>
        </w:rPr>
      </w:pPr>
      <w:r>
        <w:rPr>
          <w:sz w:val="28"/>
        </w:rP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w:t>
      </w:r>
      <w:r>
        <w:rPr>
          <w:spacing w:val="-7"/>
          <w:sz w:val="28"/>
        </w:rPr>
        <w:t xml:space="preserve"> </w:t>
      </w:r>
      <w:r>
        <w:rPr>
          <w:sz w:val="28"/>
        </w:rPr>
        <w:t>литература.</w:t>
      </w:r>
    </w:p>
    <w:p w14:paraId="3C130000">
      <w:pPr>
        <w:pStyle w:val="Style_2"/>
        <w:spacing w:line="276" w:lineRule="auto"/>
        <w:ind w:firstLine="567" w:left="0" w:right="-4"/>
        <w:rPr>
          <w:sz w:val="28"/>
        </w:rPr>
      </w:pPr>
      <w:r>
        <w:rPr>
          <w:sz w:val="28"/>
        </w:rPr>
        <w:t xml:space="preserve">А. де Сент-Экзюпери. Повесть-сказка </w:t>
      </w:r>
      <w:r>
        <w:rPr>
          <w:sz w:val="28"/>
        </w:rPr>
        <w:t xml:space="preserve">«Маленький принц» (фрагменты). </w:t>
      </w:r>
      <w:r>
        <w:rPr>
          <w:sz w:val="28"/>
        </w:rPr>
        <w:t>Постановка</w:t>
      </w:r>
      <w:r>
        <w:rPr>
          <w:sz w:val="28"/>
        </w:rPr>
        <w:t xml:space="preserve"> </w:t>
      </w:r>
      <w:r>
        <w:rPr>
          <w:sz w:val="28"/>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14:paraId="3D130000">
      <w:pPr>
        <w:pStyle w:val="Style_2"/>
        <w:spacing w:line="276" w:lineRule="auto"/>
        <w:ind w:firstLine="567" w:left="0" w:right="-4"/>
        <w:rPr>
          <w:sz w:val="28"/>
        </w:rPr>
      </w:pPr>
      <w:r>
        <w:rPr>
          <w:sz w:val="28"/>
        </w:rPr>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14:paraId="3E130000">
      <w:pPr>
        <w:pStyle w:val="Style_2"/>
        <w:spacing w:line="276" w:lineRule="auto"/>
        <w:ind w:firstLine="567" w:left="0" w:right="-4"/>
        <w:rPr>
          <w:sz w:val="28"/>
        </w:rPr>
      </w:pPr>
      <w:r>
        <w:rPr>
          <w:sz w:val="28"/>
        </w:rPr>
        <w:t>Обзор</w:t>
      </w:r>
    </w:p>
    <w:p w14:paraId="3F130000">
      <w:pPr>
        <w:pStyle w:val="Style_2"/>
        <w:spacing w:line="276" w:lineRule="auto"/>
        <w:ind w:firstLine="567" w:left="0" w:right="-4"/>
        <w:rPr>
          <w:i w:val="1"/>
          <w:sz w:val="28"/>
        </w:rPr>
      </w:pPr>
      <w:r>
        <w:rPr>
          <w:i w:val="1"/>
          <w:sz w:val="28"/>
        </w:rPr>
        <w:t xml:space="preserve">Героический эпос. </w:t>
      </w:r>
    </w:p>
    <w:p w14:paraId="40130000">
      <w:pPr>
        <w:pStyle w:val="Style_2"/>
        <w:spacing w:line="276" w:lineRule="auto"/>
        <w:ind w:firstLine="567" w:left="0" w:right="-4"/>
        <w:rPr>
          <w:sz w:val="28"/>
        </w:rPr>
      </w:pPr>
      <w:r>
        <w:rPr>
          <w:sz w:val="28"/>
        </w:rPr>
        <w:t>Карело-финский эпос «К</w:t>
      </w:r>
      <w:r>
        <w:rPr>
          <w:sz w:val="28"/>
        </w:rPr>
        <w:t xml:space="preserve">алевала» (фрагменты). «Песнь о </w:t>
      </w:r>
      <w:r>
        <w:rPr>
          <w:sz w:val="28"/>
        </w:rPr>
        <w:t>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14:paraId="41130000">
      <w:pPr>
        <w:pStyle w:val="Style_2"/>
        <w:spacing w:line="276" w:lineRule="auto"/>
        <w:ind w:firstLine="567" w:left="0" w:right="-4"/>
        <w:rPr>
          <w:i w:val="1"/>
          <w:sz w:val="28"/>
        </w:rPr>
      </w:pPr>
      <w:r>
        <w:rPr>
          <w:i w:val="1"/>
          <w:sz w:val="28"/>
        </w:rPr>
        <w:t xml:space="preserve">Литературная </w:t>
      </w:r>
      <w:r>
        <w:rPr>
          <w:i w:val="1"/>
          <w:sz w:val="28"/>
        </w:rPr>
        <w:t xml:space="preserve">сказка. </w:t>
      </w:r>
    </w:p>
    <w:p w14:paraId="42130000">
      <w:pPr>
        <w:pStyle w:val="Style_2"/>
        <w:spacing w:line="276" w:lineRule="auto"/>
        <w:ind w:firstLine="567" w:left="0" w:right="-4"/>
        <w:rPr>
          <w:sz w:val="28"/>
        </w:rPr>
      </w:pPr>
      <w:r>
        <w:rPr>
          <w:sz w:val="28"/>
        </w:rPr>
        <w:t xml:space="preserve">Х.К. Андерсен. </w:t>
      </w:r>
      <w:r>
        <w:rPr>
          <w:sz w:val="28"/>
        </w:rPr>
        <w:t>С</w:t>
      </w:r>
      <w:r>
        <w:rPr>
          <w:sz w:val="28"/>
        </w:rPr>
        <w:t xml:space="preserve">казка «Снежная королева». </w:t>
      </w:r>
    </w:p>
    <w:p w14:paraId="43130000">
      <w:pPr>
        <w:pStyle w:val="Style_2"/>
        <w:spacing w:line="276" w:lineRule="auto"/>
        <w:ind w:firstLine="567" w:left="0" w:right="-4"/>
        <w:rPr>
          <w:sz w:val="28"/>
        </w:rPr>
      </w:pPr>
      <w:r>
        <w:rPr>
          <w:sz w:val="28"/>
        </w:rPr>
        <w:t xml:space="preserve">А. Погорельский. Сказка «Чёрная курица, или Подземные </w:t>
      </w:r>
      <w:r>
        <w:rPr>
          <w:sz w:val="28"/>
        </w:rPr>
        <w:t xml:space="preserve">жители». </w:t>
      </w:r>
    </w:p>
    <w:p w14:paraId="44130000">
      <w:pPr>
        <w:pStyle w:val="Style_2"/>
        <w:spacing w:line="276" w:lineRule="auto"/>
        <w:ind w:firstLine="567" w:left="0" w:right="-4"/>
        <w:rPr>
          <w:sz w:val="28"/>
        </w:rPr>
      </w:pPr>
      <w:r>
        <w:rPr>
          <w:sz w:val="28"/>
        </w:rPr>
        <w:t>А.</w:t>
      </w:r>
      <w:r>
        <w:rPr>
          <w:sz w:val="28"/>
        </w:rPr>
        <w:t xml:space="preserve">Н. Островский. «Снегурочка» (сцены). </w:t>
      </w:r>
    </w:p>
    <w:p w14:paraId="45130000">
      <w:pPr>
        <w:pStyle w:val="Style_2"/>
        <w:spacing w:line="276" w:lineRule="auto"/>
        <w:ind w:firstLine="567" w:left="0" w:right="-4"/>
        <w:rPr>
          <w:sz w:val="28"/>
        </w:rPr>
      </w:pPr>
      <w:r>
        <w:rPr>
          <w:sz w:val="28"/>
        </w:rPr>
        <w:t>М.</w:t>
      </w:r>
      <w:r>
        <w:rPr>
          <w:sz w:val="28"/>
        </w:rPr>
        <w:t>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w:t>
      </w:r>
      <w:r>
        <w:rPr>
          <w:spacing w:val="-25"/>
          <w:sz w:val="28"/>
        </w:rPr>
        <w:t xml:space="preserve"> </w:t>
      </w:r>
      <w:r>
        <w:rPr>
          <w:sz w:val="28"/>
        </w:rPr>
        <w:t>сказок.</w:t>
      </w:r>
    </w:p>
    <w:p w14:paraId="46130000">
      <w:pPr>
        <w:pStyle w:val="Style_2"/>
        <w:spacing w:line="276" w:lineRule="auto"/>
        <w:ind w:firstLine="567" w:left="0" w:right="-4"/>
        <w:rPr>
          <w:i w:val="1"/>
          <w:sz w:val="28"/>
        </w:rPr>
      </w:pPr>
      <w:r>
        <w:rPr>
          <w:i w:val="1"/>
          <w:sz w:val="28"/>
        </w:rPr>
        <w:t xml:space="preserve">Жанр басни. </w:t>
      </w:r>
    </w:p>
    <w:p w14:paraId="47130000">
      <w:pPr>
        <w:pStyle w:val="Style_2"/>
        <w:spacing w:line="276" w:lineRule="auto"/>
        <w:ind w:firstLine="567" w:left="0" w:right="-4"/>
        <w:rPr>
          <w:sz w:val="28"/>
        </w:rPr>
      </w:pPr>
      <w:r>
        <w:rPr>
          <w:sz w:val="28"/>
        </w:rPr>
        <w:t xml:space="preserve">Эзоп. Басни «Ворон и Лисица», «Жук и Муравей». </w:t>
      </w:r>
    </w:p>
    <w:p w14:paraId="48130000">
      <w:pPr>
        <w:pStyle w:val="Style_2"/>
        <w:spacing w:line="276" w:lineRule="auto"/>
        <w:ind w:firstLine="567" w:left="0" w:right="-4"/>
        <w:rPr>
          <w:sz w:val="28"/>
        </w:rPr>
      </w:pPr>
      <w:r>
        <w:rPr>
          <w:sz w:val="28"/>
        </w:rPr>
        <w:t>Ж. Лафонтен.  Басня</w:t>
      </w:r>
      <w:r>
        <w:rPr>
          <w:sz w:val="28"/>
        </w:rPr>
        <w:t xml:space="preserve"> </w:t>
      </w:r>
      <w:r>
        <w:rPr>
          <w:sz w:val="28"/>
        </w:rPr>
        <w:t xml:space="preserve">«Жёлудь и Тыква». </w:t>
      </w:r>
    </w:p>
    <w:p w14:paraId="49130000">
      <w:pPr>
        <w:pStyle w:val="Style_2"/>
        <w:spacing w:line="276" w:lineRule="auto"/>
        <w:ind w:firstLine="567" w:left="0" w:right="-4"/>
        <w:rPr>
          <w:sz w:val="28"/>
        </w:rPr>
      </w:pPr>
      <w:r>
        <w:rPr>
          <w:sz w:val="28"/>
        </w:rPr>
        <w:t>Г.</w:t>
      </w:r>
      <w:r>
        <w:rPr>
          <w:sz w:val="28"/>
        </w:rPr>
        <w:t>Э. Лессинг. Басня «Свинья и Дуб». Истори</w:t>
      </w:r>
      <w:r>
        <w:rPr>
          <w:sz w:val="28"/>
        </w:rPr>
        <w:t xml:space="preserve">я жанра басни. Сюжеты античных басен и их </w:t>
      </w:r>
      <w:r>
        <w:rPr>
          <w:sz w:val="28"/>
        </w:rPr>
        <w:t xml:space="preserve">обработки в литературе </w:t>
      </w:r>
      <w:r>
        <w:rPr>
          <w:sz w:val="28"/>
        </w:rPr>
        <w:t>XVII</w:t>
      </w:r>
      <w:r>
        <w:rPr>
          <w:sz w:val="28"/>
        </w:rPr>
        <w:t>—</w:t>
      </w:r>
      <w:r>
        <w:rPr>
          <w:sz w:val="28"/>
        </w:rPr>
        <w:t>XVIII</w:t>
      </w:r>
      <w:r>
        <w:rPr>
          <w:sz w:val="28"/>
        </w:rPr>
        <w:t xml:space="preserve"> вв. </w:t>
      </w:r>
      <w:r>
        <w:rPr>
          <w:sz w:val="28"/>
        </w:rPr>
        <w:t>Аллегория</w:t>
      </w:r>
      <w:r>
        <w:rPr>
          <w:sz w:val="28"/>
        </w:rPr>
        <w:t xml:space="preserve"> </w:t>
      </w:r>
      <w:r>
        <w:rPr>
          <w:sz w:val="28"/>
        </w:rPr>
        <w:t>как форма иносказания и средство раскрытия определённых свойств человека. Нравственные проблемы и поучительный характер басен.</w:t>
      </w:r>
    </w:p>
    <w:p w14:paraId="4A130000">
      <w:pPr>
        <w:pStyle w:val="Style_2"/>
        <w:spacing w:line="276" w:lineRule="auto"/>
        <w:ind w:firstLine="567" w:left="0" w:right="-4"/>
        <w:rPr>
          <w:i w:val="1"/>
          <w:sz w:val="28"/>
        </w:rPr>
      </w:pPr>
      <w:r>
        <w:rPr>
          <w:i w:val="1"/>
          <w:sz w:val="28"/>
        </w:rPr>
        <w:t xml:space="preserve">Жанр баллады. </w:t>
      </w:r>
    </w:p>
    <w:p w14:paraId="4B130000">
      <w:pPr>
        <w:pStyle w:val="Style_2"/>
        <w:spacing w:line="276" w:lineRule="auto"/>
        <w:ind w:firstLine="567" w:left="0" w:right="-4"/>
        <w:rPr>
          <w:sz w:val="28"/>
        </w:rPr>
      </w:pPr>
      <w:r>
        <w:rPr>
          <w:sz w:val="28"/>
        </w:rPr>
        <w:t>И.</w:t>
      </w:r>
      <w:r>
        <w:rPr>
          <w:sz w:val="28"/>
        </w:rPr>
        <w:t xml:space="preserve">В. Гёте. Баллада «Лесной царь». </w:t>
      </w:r>
    </w:p>
    <w:p w14:paraId="4C130000">
      <w:pPr>
        <w:pStyle w:val="Style_2"/>
        <w:spacing w:line="276" w:lineRule="auto"/>
        <w:ind w:firstLine="567" w:left="0" w:right="-4"/>
        <w:rPr>
          <w:sz w:val="28"/>
        </w:rPr>
      </w:pPr>
      <w:r>
        <w:rPr>
          <w:sz w:val="28"/>
        </w:rPr>
        <w:t xml:space="preserve">Ф. Шиллер. Баллада «Перчатка». </w:t>
      </w:r>
    </w:p>
    <w:p w14:paraId="4D130000">
      <w:pPr>
        <w:pStyle w:val="Style_2"/>
        <w:spacing w:line="276" w:lineRule="auto"/>
        <w:ind w:firstLine="567" w:left="0" w:right="-4"/>
        <w:rPr>
          <w:sz w:val="28"/>
        </w:rPr>
      </w:pPr>
      <w:r>
        <w:rPr>
          <w:sz w:val="28"/>
        </w:rPr>
        <w:t>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14:paraId="4E130000">
      <w:pPr>
        <w:spacing w:line="276" w:lineRule="auto"/>
        <w:ind w:firstLine="567" w:left="0" w:right="-4"/>
        <w:jc w:val="both"/>
        <w:rPr>
          <w:i w:val="1"/>
          <w:sz w:val="28"/>
        </w:rPr>
      </w:pPr>
      <w:r>
        <w:rPr>
          <w:i w:val="1"/>
          <w:sz w:val="28"/>
        </w:rPr>
        <w:t xml:space="preserve">Жанр </w:t>
      </w:r>
      <w:r>
        <w:rPr>
          <w:i w:val="1"/>
          <w:sz w:val="28"/>
        </w:rPr>
        <w:t xml:space="preserve">новеллы. </w:t>
      </w:r>
    </w:p>
    <w:p w14:paraId="4F130000">
      <w:pPr>
        <w:spacing w:line="276" w:lineRule="auto"/>
        <w:ind w:firstLine="567" w:left="0" w:right="-4"/>
        <w:jc w:val="both"/>
        <w:rPr>
          <w:sz w:val="28"/>
        </w:rPr>
      </w:pPr>
      <w:r>
        <w:rPr>
          <w:sz w:val="28"/>
        </w:rPr>
        <w:t xml:space="preserve">П. Мериме. Новелла «Видение Карла </w:t>
      </w:r>
      <w:r>
        <w:rPr>
          <w:sz w:val="28"/>
        </w:rPr>
        <w:t>XI</w:t>
      </w:r>
      <w:r>
        <w:rPr>
          <w:sz w:val="28"/>
        </w:rPr>
        <w:t xml:space="preserve">». </w:t>
      </w:r>
    </w:p>
    <w:p w14:paraId="50130000">
      <w:pPr>
        <w:spacing w:line="276" w:lineRule="auto"/>
        <w:ind w:firstLine="567" w:left="0" w:right="-4"/>
        <w:jc w:val="both"/>
        <w:rPr>
          <w:sz w:val="28"/>
        </w:rPr>
      </w:pPr>
      <w:r>
        <w:rPr>
          <w:sz w:val="28"/>
        </w:rPr>
        <w:t>Э.</w:t>
      </w:r>
      <w:r>
        <w:rPr>
          <w:sz w:val="28"/>
        </w:rPr>
        <w:t>А. По. Новелла</w:t>
      </w:r>
      <w:r>
        <w:rPr>
          <w:sz w:val="28"/>
        </w:rPr>
        <w:t xml:space="preserve"> </w:t>
      </w:r>
      <w:r>
        <w:rPr>
          <w:sz w:val="28"/>
        </w:rPr>
        <w:t xml:space="preserve">«Низвержение в Мальстрем». </w:t>
      </w:r>
    </w:p>
    <w:p w14:paraId="51130000">
      <w:pPr>
        <w:spacing w:line="276" w:lineRule="auto"/>
        <w:ind w:firstLine="567" w:left="0" w:right="-4"/>
        <w:jc w:val="both"/>
        <w:rPr>
          <w:sz w:val="28"/>
        </w:rPr>
      </w:pPr>
      <w:r>
        <w:rPr>
          <w:sz w:val="28"/>
        </w:rPr>
        <w:t>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14:paraId="52130000">
      <w:pPr>
        <w:pStyle w:val="Style_2"/>
        <w:spacing w:line="276" w:lineRule="auto"/>
        <w:ind w:firstLine="567" w:left="0" w:right="-4"/>
        <w:rPr>
          <w:i w:val="1"/>
          <w:sz w:val="28"/>
        </w:rPr>
      </w:pPr>
      <w:r>
        <w:rPr>
          <w:i w:val="1"/>
          <w:sz w:val="28"/>
        </w:rPr>
        <w:t xml:space="preserve">Жанр </w:t>
      </w:r>
      <w:r>
        <w:rPr>
          <w:i w:val="1"/>
          <w:sz w:val="28"/>
        </w:rPr>
        <w:t xml:space="preserve">рассказа. </w:t>
      </w:r>
    </w:p>
    <w:p w14:paraId="53130000">
      <w:pPr>
        <w:pStyle w:val="Style_2"/>
        <w:spacing w:line="276" w:lineRule="auto"/>
        <w:ind w:firstLine="567" w:left="0" w:right="-4"/>
        <w:rPr>
          <w:sz w:val="28"/>
        </w:rPr>
      </w:pPr>
      <w:r>
        <w:rPr>
          <w:sz w:val="28"/>
        </w:rPr>
        <w:t>Ф.М. Достоевский. Рассказ «Мальчик у Христа на ёлке».</w:t>
      </w:r>
    </w:p>
    <w:p w14:paraId="54130000">
      <w:pPr>
        <w:pStyle w:val="Style_2"/>
        <w:spacing w:line="276" w:lineRule="auto"/>
        <w:ind w:firstLine="567" w:left="0" w:right="-4"/>
        <w:rPr>
          <w:sz w:val="28"/>
        </w:rPr>
      </w:pPr>
      <w:r>
        <w:rPr>
          <w:sz w:val="28"/>
        </w:rPr>
        <w:t>А.</w:t>
      </w:r>
      <w:r>
        <w:rPr>
          <w:sz w:val="28"/>
        </w:rPr>
        <w:t xml:space="preserve">П. Чехов. Рассказ «Лошадиная фамилия». </w:t>
      </w:r>
    </w:p>
    <w:p w14:paraId="55130000">
      <w:pPr>
        <w:pStyle w:val="Style_2"/>
        <w:spacing w:line="276" w:lineRule="auto"/>
        <w:ind w:firstLine="567" w:left="0" w:right="-4"/>
        <w:rPr>
          <w:sz w:val="28"/>
        </w:rPr>
      </w:pPr>
      <w:r>
        <w:rPr>
          <w:sz w:val="28"/>
        </w:rPr>
        <w:t>М.</w:t>
      </w:r>
      <w:r>
        <w:rPr>
          <w:sz w:val="28"/>
        </w:rPr>
        <w:t>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w:t>
      </w:r>
      <w:r>
        <w:rPr>
          <w:sz w:val="28"/>
        </w:rPr>
        <w:t xml:space="preserve"> </w:t>
      </w:r>
      <w:r>
        <w:rPr>
          <w:sz w:val="28"/>
        </w:rPr>
        <w:t>- фантастический, детективный.</w:t>
      </w:r>
    </w:p>
    <w:p w14:paraId="56130000">
      <w:pPr>
        <w:pStyle w:val="Style_2"/>
        <w:spacing w:line="276" w:lineRule="auto"/>
        <w:ind w:firstLine="567" w:left="0" w:right="-4"/>
        <w:rPr>
          <w:i w:val="1"/>
          <w:sz w:val="28"/>
        </w:rPr>
      </w:pPr>
      <w:r>
        <w:rPr>
          <w:i w:val="1"/>
          <w:sz w:val="28"/>
        </w:rPr>
        <w:t xml:space="preserve">Сказовое повествование. </w:t>
      </w:r>
    </w:p>
    <w:p w14:paraId="57130000">
      <w:pPr>
        <w:pStyle w:val="Style_2"/>
        <w:spacing w:line="276" w:lineRule="auto"/>
        <w:ind w:firstLine="567" w:left="0" w:right="-4"/>
        <w:rPr>
          <w:sz w:val="28"/>
        </w:rPr>
      </w:pPr>
      <w:r>
        <w:rPr>
          <w:sz w:val="28"/>
        </w:rPr>
        <w:t>Н.</w:t>
      </w:r>
      <w:r>
        <w:rPr>
          <w:sz w:val="28"/>
        </w:rPr>
        <w:t xml:space="preserve">С. Лесков. Сказ «Левша». </w:t>
      </w:r>
    </w:p>
    <w:p w14:paraId="58130000">
      <w:pPr>
        <w:pStyle w:val="Style_2"/>
        <w:spacing w:line="276" w:lineRule="auto"/>
        <w:ind w:firstLine="567" w:left="0" w:right="-4"/>
        <w:rPr>
          <w:sz w:val="28"/>
        </w:rPr>
      </w:pPr>
      <w:r>
        <w:rPr>
          <w:sz w:val="28"/>
        </w:rPr>
        <w:t>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w:t>
      </w:r>
      <w:r>
        <w:rPr>
          <w:spacing w:val="-10"/>
          <w:sz w:val="28"/>
        </w:rPr>
        <w:t xml:space="preserve"> </w:t>
      </w:r>
      <w:r>
        <w:rPr>
          <w:sz w:val="28"/>
        </w:rPr>
        <w:t>писателей.</w:t>
      </w:r>
    </w:p>
    <w:p w14:paraId="59130000">
      <w:pPr>
        <w:spacing w:line="276" w:lineRule="auto"/>
        <w:ind w:firstLine="567" w:left="0" w:right="-4"/>
        <w:jc w:val="both"/>
        <w:rPr>
          <w:i w:val="1"/>
          <w:sz w:val="28"/>
        </w:rPr>
      </w:pPr>
      <w:r>
        <w:rPr>
          <w:i w:val="1"/>
          <w:sz w:val="28"/>
        </w:rPr>
        <w:t xml:space="preserve">Тема детства в русской и </w:t>
      </w:r>
      <w:r>
        <w:rPr>
          <w:i w:val="1"/>
          <w:sz w:val="28"/>
        </w:rPr>
        <w:t>зару</w:t>
      </w:r>
      <w:r>
        <w:rPr>
          <w:i w:val="1"/>
          <w:sz w:val="28"/>
        </w:rPr>
        <w:t xml:space="preserve">бежной </w:t>
      </w:r>
      <w:r>
        <w:rPr>
          <w:i w:val="1"/>
          <w:sz w:val="28"/>
        </w:rPr>
        <w:t xml:space="preserve">литературе. </w:t>
      </w:r>
    </w:p>
    <w:p w14:paraId="5A130000">
      <w:pPr>
        <w:spacing w:line="276" w:lineRule="auto"/>
        <w:ind w:firstLine="567" w:left="0" w:right="-4"/>
        <w:jc w:val="both"/>
        <w:rPr>
          <w:sz w:val="28"/>
        </w:rPr>
      </w:pPr>
      <w:r>
        <w:rPr>
          <w:sz w:val="28"/>
        </w:rPr>
        <w:t xml:space="preserve">А. П. Чехов. </w:t>
      </w:r>
      <w:r>
        <w:rPr>
          <w:sz w:val="28"/>
        </w:rPr>
        <w:t>Рассказ</w:t>
      </w:r>
      <w:r>
        <w:rPr>
          <w:sz w:val="28"/>
        </w:rPr>
        <w:t xml:space="preserve"> «Мальчики». М. М. Пришвин. Повесть «Кладовая солнца». </w:t>
      </w:r>
    </w:p>
    <w:p w14:paraId="5B130000">
      <w:pPr>
        <w:spacing w:line="276" w:lineRule="auto"/>
        <w:ind w:firstLine="567" w:left="0" w:right="-4"/>
        <w:jc w:val="both"/>
        <w:rPr>
          <w:sz w:val="28"/>
        </w:rPr>
      </w:pPr>
      <w:r>
        <w:rPr>
          <w:sz w:val="28"/>
        </w:rPr>
        <w:t>М. Твен. Повесть</w:t>
      </w:r>
      <w:r>
        <w:rPr>
          <w:sz w:val="28"/>
        </w:rPr>
        <w:t xml:space="preserve"> </w:t>
      </w:r>
      <w:r>
        <w:rPr>
          <w:sz w:val="28"/>
        </w:rPr>
        <w:t xml:space="preserve">«Приключения Тома Сойера» (фрагменты). </w:t>
      </w:r>
    </w:p>
    <w:p w14:paraId="5C130000">
      <w:pPr>
        <w:spacing w:line="276" w:lineRule="auto"/>
        <w:ind w:firstLine="567" w:left="0" w:right="-4"/>
        <w:jc w:val="both"/>
        <w:rPr>
          <w:sz w:val="28"/>
        </w:rPr>
      </w:pPr>
      <w:r>
        <w:rPr>
          <w:sz w:val="28"/>
        </w:rPr>
        <w:t>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14:paraId="5D130000">
      <w:pPr>
        <w:spacing w:line="276" w:lineRule="auto"/>
        <w:ind w:firstLine="567" w:left="0" w:right="-4"/>
        <w:jc w:val="both"/>
        <w:rPr>
          <w:i w:val="1"/>
          <w:sz w:val="28"/>
        </w:rPr>
      </w:pPr>
      <w:r>
        <w:rPr>
          <w:i w:val="1"/>
          <w:sz w:val="28"/>
        </w:rPr>
        <w:t xml:space="preserve">Русские и зарубежные писатели о животных. </w:t>
      </w:r>
    </w:p>
    <w:p w14:paraId="5E130000">
      <w:pPr>
        <w:spacing w:line="276" w:lineRule="auto"/>
        <w:ind w:firstLine="567" w:left="0" w:right="-4"/>
        <w:jc w:val="both"/>
        <w:rPr>
          <w:sz w:val="28"/>
        </w:rPr>
      </w:pPr>
      <w:r>
        <w:rPr>
          <w:sz w:val="28"/>
        </w:rPr>
        <w:t>Ю.</w:t>
      </w:r>
      <w:r>
        <w:rPr>
          <w:sz w:val="28"/>
        </w:rPr>
        <w:t>П. Каза</w:t>
      </w:r>
      <w:r>
        <w:rPr>
          <w:sz w:val="28"/>
        </w:rPr>
        <w:t xml:space="preserve">ков. Рассказ «Арктур - гончий </w:t>
      </w:r>
      <w:r>
        <w:rPr>
          <w:sz w:val="28"/>
        </w:rPr>
        <w:t xml:space="preserve">пёс».   </w:t>
      </w:r>
    </w:p>
    <w:p w14:paraId="5F130000">
      <w:pPr>
        <w:spacing w:line="276" w:lineRule="auto"/>
        <w:ind w:firstLine="567" w:left="0" w:right="-4"/>
        <w:jc w:val="both"/>
        <w:rPr>
          <w:sz w:val="28"/>
        </w:rPr>
      </w:pPr>
      <w:r>
        <w:rPr>
          <w:sz w:val="28"/>
        </w:rPr>
        <w:t>В. П. Астафьев. Рассказ</w:t>
      </w:r>
      <w:r>
        <w:rPr>
          <w:sz w:val="28"/>
        </w:rPr>
        <w:t xml:space="preserve"> «Жизнь</w:t>
      </w:r>
      <w:r>
        <w:rPr>
          <w:sz w:val="28"/>
        </w:rPr>
        <w:t xml:space="preserve"> </w:t>
      </w:r>
      <w:r>
        <w:rPr>
          <w:sz w:val="28"/>
        </w:rPr>
        <w:t xml:space="preserve">Трезора».   </w:t>
      </w:r>
    </w:p>
    <w:p w14:paraId="60130000">
      <w:pPr>
        <w:spacing w:line="276" w:lineRule="auto"/>
        <w:ind w:firstLine="567" w:left="0" w:right="-4"/>
        <w:jc w:val="both"/>
        <w:rPr>
          <w:sz w:val="28"/>
        </w:rPr>
      </w:pPr>
      <w:r>
        <w:rPr>
          <w:sz w:val="28"/>
        </w:rPr>
        <w:t xml:space="preserve">Дж. Лондон. </w:t>
      </w:r>
      <w:r>
        <w:rPr>
          <w:sz w:val="28"/>
        </w:rPr>
        <w:t>Повесть</w:t>
      </w:r>
      <w:r>
        <w:rPr>
          <w:sz w:val="28"/>
        </w:rPr>
        <w:t xml:space="preserve"> </w:t>
      </w:r>
      <w:r>
        <w:rPr>
          <w:sz w:val="28"/>
        </w:rPr>
        <w:t xml:space="preserve">«Белый Клык». </w:t>
      </w:r>
    </w:p>
    <w:p w14:paraId="61130000">
      <w:pPr>
        <w:spacing w:line="276" w:lineRule="auto"/>
        <w:ind w:firstLine="567" w:left="0" w:right="-4"/>
        <w:jc w:val="both"/>
        <w:rPr>
          <w:sz w:val="28"/>
        </w:rPr>
      </w:pPr>
      <w:r>
        <w:rPr>
          <w:sz w:val="28"/>
        </w:rPr>
        <w:t>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 анималистов.</w:t>
      </w:r>
    </w:p>
    <w:p w14:paraId="62130000">
      <w:pPr>
        <w:pStyle w:val="Style_2"/>
        <w:spacing w:line="276" w:lineRule="auto"/>
        <w:ind w:firstLine="567" w:left="0" w:right="-4"/>
        <w:rPr>
          <w:sz w:val="28"/>
        </w:rPr>
      </w:pPr>
      <w:r>
        <w:rPr>
          <w:i w:val="1"/>
          <w:sz w:val="28"/>
        </w:rPr>
        <w:t xml:space="preserve">Тема природы в русской поэзии. </w:t>
      </w:r>
      <w:r>
        <w:rPr>
          <w:sz w:val="28"/>
        </w:rPr>
        <w:t>А. К. Толстой. Стихотво</w:t>
      </w:r>
      <w:r>
        <w:rPr>
          <w:sz w:val="28"/>
        </w:rPr>
        <w:t xml:space="preserve">рение «Осень. Обсыпается весь наш бедный сад…». </w:t>
      </w:r>
    </w:p>
    <w:p w14:paraId="63130000">
      <w:pPr>
        <w:pStyle w:val="Style_2"/>
        <w:spacing w:line="276" w:lineRule="auto"/>
        <w:ind w:firstLine="567" w:left="0" w:right="-4"/>
        <w:rPr>
          <w:sz w:val="28"/>
        </w:rPr>
      </w:pPr>
      <w:r>
        <w:rPr>
          <w:sz w:val="28"/>
        </w:rPr>
        <w:t xml:space="preserve">А.А. Фет. Стихотворение «Чудная </w:t>
      </w:r>
      <w:r>
        <w:rPr>
          <w:sz w:val="28"/>
        </w:rPr>
        <w:t xml:space="preserve">картина…». </w:t>
      </w:r>
    </w:p>
    <w:p w14:paraId="64130000">
      <w:pPr>
        <w:pStyle w:val="Style_2"/>
        <w:spacing w:line="276" w:lineRule="auto"/>
        <w:ind w:firstLine="567" w:left="0" w:right="-4"/>
        <w:rPr>
          <w:sz w:val="28"/>
        </w:rPr>
      </w:pPr>
      <w:r>
        <w:rPr>
          <w:sz w:val="28"/>
        </w:rPr>
        <w:t>И.</w:t>
      </w:r>
      <w:r>
        <w:rPr>
          <w:sz w:val="28"/>
        </w:rPr>
        <w:t xml:space="preserve">А. Бунин. Стихотворение «Листопад» (фрагмент «Лес, точно терем расписной…»). </w:t>
      </w:r>
    </w:p>
    <w:p w14:paraId="65130000">
      <w:pPr>
        <w:pStyle w:val="Style_2"/>
        <w:spacing w:line="276" w:lineRule="auto"/>
        <w:ind w:firstLine="567" w:left="0" w:right="-4"/>
        <w:rPr>
          <w:sz w:val="28"/>
        </w:rPr>
      </w:pPr>
      <w:r>
        <w:rPr>
          <w:sz w:val="28"/>
        </w:rPr>
        <w:t>Н.А.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14:paraId="66130000">
      <w:pPr>
        <w:pStyle w:val="Style_2"/>
        <w:spacing w:line="276" w:lineRule="auto"/>
        <w:ind w:firstLine="567" w:left="0" w:right="-4"/>
        <w:rPr>
          <w:i w:val="1"/>
          <w:sz w:val="28"/>
        </w:rPr>
      </w:pPr>
      <w:r>
        <w:rPr>
          <w:i w:val="1"/>
          <w:sz w:val="28"/>
        </w:rPr>
        <w:t xml:space="preserve">Тема родины в русской </w:t>
      </w:r>
      <w:r>
        <w:rPr>
          <w:i w:val="1"/>
          <w:sz w:val="28"/>
        </w:rPr>
        <w:t xml:space="preserve">поэзии. </w:t>
      </w:r>
    </w:p>
    <w:p w14:paraId="67130000">
      <w:pPr>
        <w:pStyle w:val="Style_2"/>
        <w:spacing w:line="276" w:lineRule="auto"/>
        <w:ind w:firstLine="567" w:left="0" w:right="-4"/>
        <w:rPr>
          <w:sz w:val="28"/>
        </w:rPr>
      </w:pPr>
      <w:r>
        <w:rPr>
          <w:sz w:val="28"/>
        </w:rPr>
        <w:t xml:space="preserve">И.С. Никитин. </w:t>
      </w:r>
      <w:r>
        <w:rPr>
          <w:sz w:val="28"/>
        </w:rPr>
        <w:t>Стихотворени</w:t>
      </w:r>
      <w:r>
        <w:rPr>
          <w:sz w:val="28"/>
        </w:rPr>
        <w:t xml:space="preserve">е </w:t>
      </w:r>
      <w:r>
        <w:rPr>
          <w:sz w:val="28"/>
        </w:rPr>
        <w:t xml:space="preserve">«Русь». А. К. Толстой. Стихотворение «Край ты мой, родимый край…». </w:t>
      </w:r>
    </w:p>
    <w:p w14:paraId="68130000">
      <w:pPr>
        <w:pStyle w:val="Style_2"/>
        <w:spacing w:line="276" w:lineRule="auto"/>
        <w:ind w:firstLine="567" w:left="0" w:right="-4"/>
        <w:rPr>
          <w:sz w:val="28"/>
        </w:rPr>
      </w:pPr>
      <w:r>
        <w:rPr>
          <w:sz w:val="28"/>
        </w:rPr>
        <w:t>И.</w:t>
      </w:r>
      <w:r>
        <w:rPr>
          <w:sz w:val="28"/>
        </w:rPr>
        <w:t xml:space="preserve">А. Бунин. Стихотворение </w:t>
      </w:r>
      <w:r>
        <w:rPr>
          <w:spacing w:val="-5"/>
          <w:sz w:val="28"/>
        </w:rPr>
        <w:t xml:space="preserve">«У </w:t>
      </w:r>
      <w:r>
        <w:rPr>
          <w:sz w:val="28"/>
        </w:rPr>
        <w:t xml:space="preserve">птицы есть гнездо, у зверя есть нора…». </w:t>
      </w:r>
    </w:p>
    <w:p w14:paraId="69130000">
      <w:pPr>
        <w:pStyle w:val="Style_2"/>
        <w:spacing w:line="276" w:lineRule="auto"/>
        <w:ind w:firstLine="567" w:left="0" w:right="-4"/>
        <w:rPr>
          <w:i w:val="1"/>
          <w:sz w:val="28"/>
        </w:rPr>
      </w:pPr>
      <w:r>
        <w:rPr>
          <w:sz w:val="28"/>
        </w:rPr>
        <w:t>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w:t>
      </w:r>
      <w:r>
        <w:rPr>
          <w:spacing w:val="-17"/>
          <w:sz w:val="28"/>
        </w:rPr>
        <w:t xml:space="preserve"> </w:t>
      </w:r>
      <w:r>
        <w:rPr>
          <w:sz w:val="28"/>
        </w:rPr>
        <w:t>людей.</w:t>
      </w:r>
    </w:p>
    <w:p w14:paraId="6A130000">
      <w:pPr>
        <w:pStyle w:val="Style_2"/>
        <w:spacing w:line="276" w:lineRule="auto"/>
        <w:ind w:firstLine="567" w:left="0" w:right="-4"/>
        <w:rPr>
          <w:i w:val="1"/>
          <w:sz w:val="28"/>
        </w:rPr>
      </w:pPr>
      <w:r>
        <w:rPr>
          <w:i w:val="1"/>
          <w:sz w:val="28"/>
        </w:rPr>
        <w:t xml:space="preserve">Военная тема в русской литературе. </w:t>
      </w:r>
    </w:p>
    <w:p w14:paraId="6B130000">
      <w:pPr>
        <w:pStyle w:val="Style_2"/>
        <w:spacing w:line="276" w:lineRule="auto"/>
        <w:ind w:firstLine="567" w:left="0" w:right="-4"/>
        <w:rPr>
          <w:sz w:val="28"/>
        </w:rPr>
      </w:pPr>
      <w:r>
        <w:rPr>
          <w:sz w:val="28"/>
        </w:rPr>
        <w:t>В.</w:t>
      </w:r>
      <w:r>
        <w:rPr>
          <w:sz w:val="28"/>
        </w:rPr>
        <w:t xml:space="preserve">П. Катаев. Повесть «Сын полка» (фрагменты). </w:t>
      </w:r>
    </w:p>
    <w:p w14:paraId="6C130000">
      <w:pPr>
        <w:pStyle w:val="Style_2"/>
        <w:spacing w:line="276" w:lineRule="auto"/>
        <w:ind w:firstLine="567" w:left="0" w:right="-4"/>
        <w:rPr>
          <w:sz w:val="28"/>
        </w:rPr>
      </w:pPr>
      <w:r>
        <w:rPr>
          <w:sz w:val="28"/>
        </w:rPr>
        <w:t>A</w:t>
      </w:r>
      <w:r>
        <w:rPr>
          <w:sz w:val="28"/>
        </w:rPr>
        <w:t>.</w:t>
      </w:r>
      <w:r>
        <w:rPr>
          <w:sz w:val="28"/>
        </w:rPr>
        <w:t xml:space="preserve">Т. Твардовский. Стихотворение «Рассказ танкиста». </w:t>
      </w:r>
    </w:p>
    <w:p w14:paraId="6D130000">
      <w:pPr>
        <w:pStyle w:val="Style_2"/>
        <w:spacing w:line="276" w:lineRule="auto"/>
        <w:ind w:firstLine="567" w:left="0" w:right="-4"/>
        <w:rPr>
          <w:sz w:val="28"/>
        </w:rPr>
      </w:pPr>
      <w:r>
        <w:rPr>
          <w:sz w:val="28"/>
        </w:rPr>
        <w:t>Д.</w:t>
      </w:r>
      <w:r>
        <w:rPr>
          <w:sz w:val="28"/>
        </w:rPr>
        <w:t xml:space="preserve">С. Самойлов. Стихотворение «Сороковые». </w:t>
      </w:r>
    </w:p>
    <w:p w14:paraId="6E130000">
      <w:pPr>
        <w:pStyle w:val="Style_2"/>
        <w:spacing w:line="276" w:lineRule="auto"/>
        <w:ind w:firstLine="567" w:left="0" w:right="-4"/>
        <w:rPr>
          <w:sz w:val="28"/>
        </w:rPr>
      </w:pPr>
      <w:r>
        <w:rPr>
          <w:sz w:val="28"/>
        </w:rPr>
        <w:t>B</w:t>
      </w:r>
      <w:r>
        <w:rPr>
          <w:sz w:val="28"/>
        </w:rPr>
        <w:t>.</w:t>
      </w:r>
      <w:r>
        <w:rPr>
          <w:sz w:val="28"/>
        </w:rPr>
        <w:t>В. Быков. Повесть «Обелиск». Идейно- 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14:paraId="6F130000">
      <w:pPr>
        <w:spacing w:line="276" w:lineRule="auto"/>
        <w:ind w:firstLine="567" w:left="0" w:right="-4"/>
        <w:jc w:val="both"/>
        <w:rPr>
          <w:i w:val="1"/>
          <w:sz w:val="28"/>
        </w:rPr>
      </w:pPr>
      <w:r>
        <w:rPr>
          <w:i w:val="1"/>
          <w:sz w:val="28"/>
        </w:rPr>
        <w:t>Автобиографические произведения русских</w:t>
      </w:r>
      <w:r>
        <w:rPr>
          <w:i w:val="1"/>
          <w:sz w:val="28"/>
        </w:rPr>
        <w:t xml:space="preserve"> писателей. </w:t>
      </w:r>
    </w:p>
    <w:p w14:paraId="70130000">
      <w:pPr>
        <w:spacing w:line="276" w:lineRule="auto"/>
        <w:ind w:firstLine="567" w:left="0" w:right="-4"/>
        <w:jc w:val="both"/>
        <w:rPr>
          <w:sz w:val="28"/>
        </w:rPr>
      </w:pPr>
      <w:r>
        <w:rPr>
          <w:sz w:val="28"/>
        </w:rPr>
        <w:t xml:space="preserve">Л.Н. Толстой. </w:t>
      </w:r>
      <w:r>
        <w:rPr>
          <w:sz w:val="28"/>
        </w:rPr>
        <w:t>Повесть</w:t>
      </w:r>
      <w:r>
        <w:rPr>
          <w:sz w:val="28"/>
        </w:rPr>
        <w:t xml:space="preserve"> </w:t>
      </w:r>
      <w:r>
        <w:rPr>
          <w:sz w:val="28"/>
        </w:rPr>
        <w:t xml:space="preserve">«Детство» (фрагменты). </w:t>
      </w:r>
    </w:p>
    <w:p w14:paraId="71130000">
      <w:pPr>
        <w:spacing w:line="276" w:lineRule="auto"/>
        <w:ind w:firstLine="567" w:left="0" w:right="-4"/>
        <w:jc w:val="both"/>
        <w:rPr>
          <w:sz w:val="28"/>
        </w:rPr>
      </w:pPr>
      <w:r>
        <w:rPr>
          <w:sz w:val="28"/>
        </w:rPr>
        <w:t xml:space="preserve">М. Горький. Повесть «Детство» (фрагменты). </w:t>
      </w:r>
    </w:p>
    <w:p w14:paraId="72130000">
      <w:pPr>
        <w:spacing w:line="276" w:lineRule="auto"/>
        <w:ind w:firstLine="567" w:left="0" w:right="-4"/>
        <w:jc w:val="both"/>
        <w:rPr>
          <w:sz w:val="28"/>
        </w:rPr>
      </w:pPr>
      <w:r>
        <w:rPr>
          <w:sz w:val="28"/>
        </w:rPr>
        <w:t>А.</w:t>
      </w:r>
      <w:r>
        <w:rPr>
          <w:sz w:val="28"/>
        </w:rPr>
        <w:t>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r>
        <w:rPr>
          <w:sz w:val="28"/>
        </w:rPr>
        <w:t xml:space="preserve"> </w:t>
      </w:r>
      <w:r>
        <w:rPr>
          <w:sz w:val="28"/>
        </w:rPr>
        <w:t>Сведения по теории и истории литературы</w:t>
      </w:r>
    </w:p>
    <w:p w14:paraId="73130000">
      <w:pPr>
        <w:pStyle w:val="Style_2"/>
        <w:spacing w:line="276" w:lineRule="auto"/>
        <w:ind w:firstLine="567" w:left="0" w:right="-4"/>
        <w:rPr>
          <w:sz w:val="28"/>
        </w:rPr>
      </w:pPr>
      <w:r>
        <w:rPr>
          <w:sz w:val="28"/>
        </w:rPr>
        <w:t>Литература как искусство словесного образа. Литература и мифология. Литература и фольклор.</w:t>
      </w:r>
    </w:p>
    <w:p w14:paraId="74130000">
      <w:pPr>
        <w:pStyle w:val="Style_2"/>
        <w:spacing w:line="276" w:lineRule="auto"/>
        <w:ind w:firstLine="567" w:left="0" w:right="-4"/>
        <w:rPr>
          <w:sz w:val="28"/>
        </w:rPr>
      </w:pPr>
      <w:r>
        <w:rPr>
          <w:sz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Художественный вымысел. Правдоподобие и фантастика.</w:t>
      </w:r>
    </w:p>
    <w:p w14:paraId="75130000">
      <w:pPr>
        <w:pStyle w:val="Style_2"/>
        <w:spacing w:line="276" w:lineRule="auto"/>
        <w:ind w:firstLine="567" w:left="0" w:right="-4"/>
        <w:rPr>
          <w:sz w:val="28"/>
        </w:rPr>
      </w:pPr>
      <w:r>
        <w:rPr>
          <w:sz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w:t>
      </w:r>
      <w:r>
        <w:rPr>
          <w:spacing w:val="-22"/>
          <w:sz w:val="28"/>
        </w:rPr>
        <w:t xml:space="preserve"> </w:t>
      </w:r>
      <w:r>
        <w:rPr>
          <w:sz w:val="28"/>
        </w:rPr>
        <w:t>сюжет.</w:t>
      </w:r>
    </w:p>
    <w:p w14:paraId="76130000">
      <w:pPr>
        <w:pStyle w:val="Style_2"/>
        <w:spacing w:line="276" w:lineRule="auto"/>
        <w:ind w:firstLine="567" w:left="0" w:right="-4"/>
        <w:rPr>
          <w:sz w:val="28"/>
        </w:rPr>
      </w:pPr>
      <w:r>
        <w:rPr>
          <w:sz w:val="28"/>
        </w:rPr>
        <w:t>Авторская позиция. Заглавие произведения. Эпиграф. «Говорящие» фамилии. Финал произведения.</w:t>
      </w:r>
    </w:p>
    <w:p w14:paraId="77130000">
      <w:pPr>
        <w:pStyle w:val="Style_2"/>
        <w:spacing w:line="276" w:lineRule="auto"/>
        <w:ind w:firstLine="567" w:left="0" w:right="-4"/>
        <w:rPr>
          <w:sz w:val="28"/>
        </w:rPr>
      </w:pPr>
      <w:r>
        <w:rPr>
          <w:sz w:val="28"/>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14:paraId="78130000">
      <w:pPr>
        <w:pStyle w:val="Style_2"/>
        <w:spacing w:line="276" w:lineRule="auto"/>
        <w:ind w:firstLine="567" w:left="0" w:right="-4"/>
        <w:rPr>
          <w:sz w:val="28"/>
        </w:rPr>
      </w:pPr>
      <w:r>
        <w:rPr>
          <w:sz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14:paraId="79130000">
      <w:pPr>
        <w:pStyle w:val="Style_2"/>
        <w:spacing w:line="276" w:lineRule="auto"/>
        <w:ind w:firstLine="567" w:left="0" w:right="-4"/>
        <w:rPr>
          <w:sz w:val="28"/>
        </w:rPr>
      </w:pPr>
      <w:r>
        <w:rPr>
          <w:sz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14:paraId="7A130000">
      <w:pPr>
        <w:pStyle w:val="Style_2"/>
        <w:spacing w:line="276" w:lineRule="auto"/>
        <w:ind w:firstLine="567" w:left="0" w:right="-4"/>
        <w:rPr>
          <w:sz w:val="28"/>
        </w:rPr>
      </w:pPr>
      <w:r>
        <w:rPr>
          <w:sz w:val="28"/>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Pr>
          <w:sz w:val="28"/>
        </w:rPr>
        <w:t>XVII</w:t>
      </w:r>
      <w:r>
        <w:rPr>
          <w:sz w:val="28"/>
        </w:rPr>
        <w:t xml:space="preserve">, </w:t>
      </w:r>
      <w:r>
        <w:rPr>
          <w:sz w:val="28"/>
        </w:rPr>
        <w:t>XVIII</w:t>
      </w:r>
      <w:r>
        <w:rPr>
          <w:sz w:val="28"/>
        </w:rPr>
        <w:t xml:space="preserve">, </w:t>
      </w:r>
      <w:r>
        <w:rPr>
          <w:sz w:val="28"/>
        </w:rPr>
        <w:t>XIX</w:t>
      </w:r>
      <w:r>
        <w:rPr>
          <w:sz w:val="28"/>
        </w:rPr>
        <w:t xml:space="preserve"> и </w:t>
      </w:r>
      <w:r>
        <w:rPr>
          <w:sz w:val="28"/>
        </w:rPr>
        <w:t>XX</w:t>
      </w:r>
      <w:r>
        <w:rPr>
          <w:sz w:val="28"/>
        </w:rPr>
        <w:t xml:space="preserve"> вв.). Литературные направления (классицизм, сентиментализм, романтизм, реализм, модернизм).</w:t>
      </w:r>
    </w:p>
    <w:p w14:paraId="7B130000">
      <w:pPr>
        <w:pStyle w:val="Style_2"/>
        <w:spacing w:line="276" w:lineRule="auto"/>
        <w:ind w:firstLine="567" w:left="0" w:right="-4"/>
        <w:rPr>
          <w:sz w:val="28"/>
        </w:rPr>
      </w:pPr>
      <w:r>
        <w:rPr>
          <w:sz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14:paraId="7C130000">
      <w:pPr>
        <w:pStyle w:val="Style_2"/>
        <w:spacing w:line="276" w:lineRule="auto"/>
        <w:ind w:firstLine="567" w:left="0" w:right="-4"/>
        <w:rPr>
          <w:sz w:val="28"/>
        </w:rPr>
      </w:pPr>
      <w:r>
        <w:rPr>
          <w:sz w:val="28"/>
        </w:rPr>
        <w:t xml:space="preserve">Русская литература </w:t>
      </w:r>
      <w:r>
        <w:rPr>
          <w:sz w:val="28"/>
        </w:rPr>
        <w:t>XVIII</w:t>
      </w:r>
      <w:r>
        <w:rPr>
          <w:sz w:val="28"/>
        </w:rPr>
        <w:t xml:space="preserve"> в. Классицизм и его связь с идеями русского  Просвещения. Сентиментализм и его обращение к изображению внутреннего мира обычного</w:t>
      </w:r>
      <w:r>
        <w:rPr>
          <w:spacing w:val="-7"/>
          <w:sz w:val="28"/>
        </w:rPr>
        <w:t xml:space="preserve"> </w:t>
      </w:r>
      <w:r>
        <w:rPr>
          <w:sz w:val="28"/>
        </w:rPr>
        <w:t>человека.</w:t>
      </w:r>
    </w:p>
    <w:p w14:paraId="7D130000">
      <w:pPr>
        <w:pStyle w:val="Style_2"/>
        <w:spacing w:line="276" w:lineRule="auto"/>
        <w:ind w:firstLine="567" w:left="0" w:right="-4"/>
        <w:rPr>
          <w:sz w:val="28"/>
        </w:rPr>
      </w:pPr>
      <w:r>
        <w:rPr>
          <w:sz w:val="28"/>
        </w:rPr>
        <w:t xml:space="preserve">Русская литература </w:t>
      </w:r>
      <w:r>
        <w:rPr>
          <w:sz w:val="28"/>
        </w:rPr>
        <w:t>XIX</w:t>
      </w:r>
      <w:r>
        <w:rPr>
          <w:sz w:val="28"/>
        </w:rPr>
        <w:t xml:space="preserve"> в. Романтизм в русской литературе. Романтический герой. Становление реализма в русской литературе </w:t>
      </w:r>
      <w:r>
        <w:rPr>
          <w:sz w:val="28"/>
        </w:rPr>
        <w:t>XIX</w:t>
      </w:r>
      <w:r>
        <w:rPr>
          <w:sz w:val="28"/>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Pr>
          <w:sz w:val="28"/>
        </w:rPr>
        <w:t>XIX</w:t>
      </w:r>
      <w:r>
        <w:rPr>
          <w:sz w:val="28"/>
        </w:rPr>
        <w:t xml:space="preserve"> в. (человек и природа, родина, любовь, назначение поэзии). Социальная и нравственная проблематика русской драматургии </w:t>
      </w:r>
      <w:r>
        <w:rPr>
          <w:sz w:val="28"/>
        </w:rPr>
        <w:t>XIX</w:t>
      </w:r>
      <w:r>
        <w:rPr>
          <w:sz w:val="28"/>
        </w:rPr>
        <w:t xml:space="preserve"> в.</w:t>
      </w:r>
    </w:p>
    <w:p w14:paraId="7E130000">
      <w:pPr>
        <w:pStyle w:val="Style_2"/>
        <w:spacing w:line="276" w:lineRule="auto"/>
        <w:ind w:firstLine="567" w:left="0" w:right="-4"/>
        <w:rPr>
          <w:sz w:val="28"/>
        </w:rPr>
      </w:pPr>
      <w:r>
        <w:rPr>
          <w:sz w:val="28"/>
        </w:rPr>
        <w:t xml:space="preserve">Русская литература </w:t>
      </w:r>
      <w:r>
        <w:rPr>
          <w:sz w:val="28"/>
        </w:rPr>
        <w:t>XX</w:t>
      </w:r>
      <w:r>
        <w:rPr>
          <w:sz w:val="28"/>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Pr>
          <w:sz w:val="28"/>
        </w:rPr>
        <w:t>XX</w:t>
      </w:r>
      <w:r>
        <w:rPr>
          <w:sz w:val="28"/>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Pr>
          <w:sz w:val="28"/>
        </w:rPr>
        <w:t>XX</w:t>
      </w:r>
      <w:r>
        <w:rPr>
          <w:sz w:val="28"/>
        </w:rPr>
        <w:t xml:space="preserve"> в. (человек и природа, родина, любовь, война, назначение поэзии).</w:t>
      </w:r>
    </w:p>
    <w:p w14:paraId="7F130000">
      <w:pPr>
        <w:pStyle w:val="Style_2"/>
        <w:spacing w:line="276" w:lineRule="auto"/>
        <w:ind w:firstLine="567" w:left="0" w:right="-4"/>
        <w:rPr>
          <w:sz w:val="28"/>
        </w:rPr>
      </w:pPr>
    </w:p>
    <w:p w14:paraId="80130000">
      <w:pPr>
        <w:pStyle w:val="Style_2"/>
        <w:spacing w:line="276" w:lineRule="auto"/>
        <w:ind w:firstLine="567" w:left="0" w:right="-4"/>
        <w:jc w:val="center"/>
        <w:rPr>
          <w:b w:val="1"/>
          <w:sz w:val="28"/>
        </w:rPr>
      </w:pPr>
      <w:r>
        <w:rPr>
          <w:b w:val="1"/>
          <w:sz w:val="28"/>
        </w:rPr>
        <w:t xml:space="preserve">2.2.2.3. </w:t>
      </w:r>
      <w:r>
        <w:rPr>
          <w:b w:val="1"/>
          <w:sz w:val="28"/>
        </w:rPr>
        <w:t>Иностранн</w:t>
      </w:r>
      <w:r>
        <w:rPr>
          <w:b w:val="1"/>
          <w:sz w:val="28"/>
        </w:rPr>
        <w:t>ый язык.</w:t>
      </w:r>
    </w:p>
    <w:p w14:paraId="81130000">
      <w:pPr>
        <w:pStyle w:val="Style_2"/>
        <w:spacing w:line="276" w:lineRule="auto"/>
        <w:ind w:firstLine="0" w:left="0" w:right="-4"/>
        <w:rPr>
          <w:sz w:val="28"/>
        </w:rPr>
      </w:pPr>
      <w:r>
        <w:rPr>
          <w:sz w:val="28"/>
        </w:rPr>
        <w:t>Предметное содержание речи</w:t>
      </w:r>
    </w:p>
    <w:p w14:paraId="82130000">
      <w:pPr>
        <w:pStyle w:val="Style_2"/>
        <w:spacing w:line="276" w:lineRule="auto"/>
        <w:ind w:firstLine="0" w:left="0" w:right="-4"/>
        <w:rPr>
          <w:sz w:val="28"/>
        </w:rPr>
      </w:pPr>
      <w:r>
        <w:rPr>
          <w:sz w:val="28"/>
        </w:rPr>
        <w:t>Межличностные взаимоотношения в семье, со сверстниками; решение конфликтных ситуаций. Внешность и черты характера человека.</w:t>
      </w:r>
    </w:p>
    <w:p w14:paraId="83130000">
      <w:pPr>
        <w:pStyle w:val="Style_2"/>
        <w:spacing w:line="276" w:lineRule="auto"/>
        <w:ind w:firstLine="0" w:left="0" w:right="-4"/>
        <w:rPr>
          <w:sz w:val="28"/>
        </w:rPr>
      </w:pPr>
      <w:r>
        <w:rPr>
          <w:sz w:val="28"/>
        </w:rPr>
        <w:t>Досуг и увлечения (чтение, кино, театр, музей, музыка). Виды отдыха, путешествия. Молодёжная мода. Покупки.</w:t>
      </w:r>
    </w:p>
    <w:p w14:paraId="84130000">
      <w:pPr>
        <w:pStyle w:val="Style_2"/>
        <w:spacing w:line="276" w:lineRule="auto"/>
        <w:ind w:firstLine="0" w:left="0" w:right="-4"/>
        <w:rPr>
          <w:sz w:val="28"/>
        </w:rPr>
      </w:pPr>
      <w:r>
        <w:rPr>
          <w:sz w:val="28"/>
        </w:rPr>
        <w:t>Здоровый образ жизни: режим труда и отдыха, спорт, сбалансированное питание, отказ от вредных привычек.</w:t>
      </w:r>
    </w:p>
    <w:p w14:paraId="85130000">
      <w:pPr>
        <w:pStyle w:val="Style_2"/>
        <w:spacing w:line="276" w:lineRule="auto"/>
        <w:ind w:firstLine="0" w:left="0" w:right="-4"/>
        <w:rPr>
          <w:sz w:val="28"/>
        </w:rPr>
      </w:pPr>
      <w:r>
        <w:rPr>
          <w:sz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14:paraId="86130000">
      <w:pPr>
        <w:pStyle w:val="Style_2"/>
        <w:spacing w:line="276" w:lineRule="auto"/>
        <w:ind w:firstLine="0" w:left="0" w:right="-4"/>
        <w:rPr>
          <w:sz w:val="28"/>
        </w:rPr>
      </w:pPr>
      <w:r>
        <w:rPr>
          <w:sz w:val="28"/>
        </w:rPr>
        <w:t>Мир профессий. Проблемы выбора профессии. Роль иностранного языка в планах на будущее.</w:t>
      </w:r>
    </w:p>
    <w:p w14:paraId="87130000">
      <w:pPr>
        <w:pStyle w:val="Style_2"/>
        <w:spacing w:line="276" w:lineRule="auto"/>
        <w:ind w:firstLine="0" w:left="0" w:right="-4"/>
        <w:rPr>
          <w:sz w:val="28"/>
        </w:rPr>
      </w:pPr>
      <w:r>
        <w:rPr>
          <w:sz w:val="28"/>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14:paraId="88130000">
      <w:pPr>
        <w:pStyle w:val="Style_2"/>
        <w:spacing w:line="276" w:lineRule="auto"/>
        <w:ind w:firstLine="0" w:left="0" w:right="-4"/>
        <w:rPr>
          <w:sz w:val="28"/>
        </w:rPr>
      </w:pPr>
      <w:r>
        <w:rPr>
          <w:sz w:val="28"/>
        </w:rPr>
        <w:t>Средства массовой информации и коммуникации (пресса, телевидение, радио, Интернет).</w:t>
      </w:r>
    </w:p>
    <w:p w14:paraId="89130000">
      <w:pPr>
        <w:pStyle w:val="Style_2"/>
        <w:spacing w:line="276" w:lineRule="auto"/>
        <w:ind w:firstLine="0" w:left="0" w:right="-4"/>
        <w:rPr>
          <w:sz w:val="28"/>
        </w:rPr>
      </w:pPr>
      <w:r>
        <w:rPr>
          <w:sz w:val="2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14:paraId="8A130000">
      <w:pPr>
        <w:pStyle w:val="Style_2"/>
        <w:spacing w:line="276" w:lineRule="auto"/>
        <w:ind w:firstLine="0" w:left="0" w:right="-4"/>
        <w:rPr>
          <w:sz w:val="28"/>
        </w:rPr>
      </w:pPr>
      <w:r>
        <w:rPr>
          <w:sz w:val="28"/>
        </w:rPr>
        <w:t>Виды речевой деятельности/Коммуникативные умения</w:t>
      </w:r>
    </w:p>
    <w:p w14:paraId="8B130000">
      <w:pPr>
        <w:tabs>
          <w:tab w:leader="none" w:pos="9210" w:val="left"/>
        </w:tabs>
        <w:spacing w:line="276" w:lineRule="auto"/>
        <w:ind w:right="-4"/>
        <w:jc w:val="both"/>
        <w:rPr>
          <w:i w:val="1"/>
          <w:sz w:val="28"/>
        </w:rPr>
      </w:pPr>
      <w:r>
        <w:rPr>
          <w:i w:val="1"/>
          <w:sz w:val="28"/>
        </w:rPr>
        <w:t>Говорение Диалогическая речь</w:t>
      </w:r>
    </w:p>
    <w:p w14:paraId="8C130000">
      <w:pPr>
        <w:pStyle w:val="Style_2"/>
        <w:spacing w:line="276" w:lineRule="auto"/>
        <w:ind w:firstLine="0" w:left="0" w:right="-4"/>
        <w:rPr>
          <w:sz w:val="28"/>
        </w:rPr>
      </w:pPr>
      <w:r>
        <w:rPr>
          <w:sz w:val="28"/>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w:t>
      </w:r>
      <w:r>
        <w:rPr>
          <w:sz w:val="28"/>
        </w:rPr>
        <w:t>иалог-расспрос, диалог - побуждение к действию, диалог -</w:t>
      </w:r>
      <w:r>
        <w:rPr>
          <w:sz w:val="28"/>
        </w:rPr>
        <w:t xml:space="preserve"> обмен мнениями и комбинир</w:t>
      </w:r>
      <w:r>
        <w:rPr>
          <w:sz w:val="28"/>
        </w:rPr>
        <w:t>ованные диалоги. Объём диалога - от 3 реплик (5-7 классы) до 4-5 реплик (8-</w:t>
      </w:r>
      <w:r>
        <w:rPr>
          <w:sz w:val="28"/>
        </w:rPr>
        <w:t>9 классы) со стороны каждого обучающег</w:t>
      </w:r>
      <w:r>
        <w:rPr>
          <w:sz w:val="28"/>
        </w:rPr>
        <w:t>ося. Продолжительность диалога - 2,5-</w:t>
      </w:r>
      <w:r>
        <w:rPr>
          <w:sz w:val="28"/>
        </w:rPr>
        <w:t>3 мин (9 класс).</w:t>
      </w:r>
    </w:p>
    <w:p w14:paraId="8D130000">
      <w:pPr>
        <w:spacing w:line="276" w:lineRule="auto"/>
        <w:ind w:right="-4"/>
        <w:jc w:val="both"/>
        <w:rPr>
          <w:i w:val="1"/>
          <w:sz w:val="28"/>
        </w:rPr>
      </w:pPr>
      <w:r>
        <w:rPr>
          <w:i w:val="1"/>
          <w:sz w:val="28"/>
        </w:rPr>
        <w:t>Монологическая речь</w:t>
      </w:r>
    </w:p>
    <w:p w14:paraId="8E130000">
      <w:pPr>
        <w:pStyle w:val="Style_2"/>
        <w:spacing w:line="276" w:lineRule="auto"/>
        <w:ind w:firstLine="0" w:left="0" w:right="-4"/>
        <w:rPr>
          <w:sz w:val="28"/>
        </w:rPr>
      </w:pPr>
      <w:r>
        <w:rPr>
          <w:sz w:val="28"/>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w:t>
      </w:r>
      <w:r>
        <w:rPr>
          <w:sz w:val="28"/>
        </w:rPr>
        <w:t>м монологического высказывания - от 8-10 фраз (5-7 классы) до 10-12 фраз (8-</w:t>
      </w:r>
      <w:r>
        <w:rPr>
          <w:sz w:val="28"/>
        </w:rPr>
        <w:t>9 класс</w:t>
      </w:r>
      <w:r>
        <w:rPr>
          <w:sz w:val="28"/>
        </w:rPr>
        <w:t>ы). Продолжительность монолога - 1,5-</w:t>
      </w:r>
      <w:r>
        <w:rPr>
          <w:sz w:val="28"/>
        </w:rPr>
        <w:t>2 мин (9</w:t>
      </w:r>
      <w:r>
        <w:rPr>
          <w:spacing w:val="-6"/>
          <w:sz w:val="28"/>
        </w:rPr>
        <w:t xml:space="preserve"> </w:t>
      </w:r>
      <w:r>
        <w:rPr>
          <w:sz w:val="28"/>
        </w:rPr>
        <w:t>класс).</w:t>
      </w:r>
    </w:p>
    <w:p w14:paraId="8F130000">
      <w:pPr>
        <w:spacing w:line="276" w:lineRule="auto"/>
        <w:ind w:right="-4"/>
        <w:jc w:val="both"/>
        <w:rPr>
          <w:i w:val="1"/>
          <w:sz w:val="28"/>
        </w:rPr>
      </w:pPr>
      <w:r>
        <w:rPr>
          <w:i w:val="1"/>
          <w:sz w:val="28"/>
        </w:rPr>
        <w:t>Аудирование</w:t>
      </w:r>
    </w:p>
    <w:p w14:paraId="90130000">
      <w:pPr>
        <w:pStyle w:val="Style_2"/>
        <w:spacing w:line="276" w:lineRule="auto"/>
        <w:ind w:firstLine="0" w:left="0" w:right="-4"/>
        <w:rPr>
          <w:sz w:val="28"/>
        </w:rPr>
      </w:pPr>
      <w:r>
        <w:rPr>
          <w:sz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14:paraId="91130000">
      <w:pPr>
        <w:pStyle w:val="Style_2"/>
        <w:spacing w:line="276" w:lineRule="auto"/>
        <w:ind w:firstLine="0" w:left="0" w:right="-4"/>
        <w:rPr>
          <w:sz w:val="28"/>
        </w:rPr>
      </w:pPr>
      <w:r>
        <w:rPr>
          <w:sz w:val="28"/>
        </w:rPr>
        <w:t>Жанры текстов: прагматические, публицистические.</w:t>
      </w:r>
    </w:p>
    <w:p w14:paraId="92130000">
      <w:pPr>
        <w:pStyle w:val="Style_2"/>
        <w:spacing w:line="276" w:lineRule="auto"/>
        <w:ind w:firstLine="0" w:left="0" w:right="-4"/>
        <w:rPr>
          <w:sz w:val="28"/>
        </w:rPr>
      </w:pPr>
      <w:r>
        <w:rPr>
          <w:sz w:val="28"/>
        </w:rPr>
        <w:t>Типы текстов: объявление, реклама, сообщение, рассказ, диалог-интервью, стихотворение и др.</w:t>
      </w:r>
    </w:p>
    <w:p w14:paraId="93130000">
      <w:pPr>
        <w:pStyle w:val="Style_2"/>
        <w:spacing w:line="276" w:lineRule="auto"/>
        <w:ind w:firstLine="0" w:left="0" w:right="-4"/>
        <w:rPr>
          <w:sz w:val="28"/>
        </w:rPr>
      </w:pPr>
      <w:r>
        <w:rPr>
          <w:sz w:val="28"/>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14:paraId="94130000">
      <w:pPr>
        <w:pStyle w:val="Style_2"/>
        <w:spacing w:line="276" w:lineRule="auto"/>
        <w:ind w:firstLine="0" w:left="0" w:right="-4"/>
        <w:rPr>
          <w:sz w:val="28"/>
        </w:rPr>
      </w:pPr>
      <w:r>
        <w:rPr>
          <w:sz w:val="28"/>
        </w:rPr>
        <w:t>Аудирование с полным пониманием содержания осуществляется на несложных текстах, построенных на полностью знакомом обучающимся языковом материале.</w:t>
      </w:r>
    </w:p>
    <w:p w14:paraId="95130000">
      <w:pPr>
        <w:pStyle w:val="Style_2"/>
        <w:spacing w:before="46" w:line="276" w:lineRule="auto"/>
        <w:ind w:firstLine="0" w:left="0" w:right="-4"/>
        <w:rPr>
          <w:sz w:val="28"/>
        </w:rPr>
      </w:pPr>
      <w:r>
        <w:rPr>
          <w:sz w:val="28"/>
        </w:rPr>
        <w:t>Время зв</w:t>
      </w:r>
      <w:r>
        <w:rPr>
          <w:sz w:val="28"/>
        </w:rPr>
        <w:t>учания текстов для аудирования -</w:t>
      </w:r>
      <w:r>
        <w:rPr>
          <w:sz w:val="28"/>
        </w:rPr>
        <w:t xml:space="preserve"> до 1 мин.</w:t>
      </w:r>
    </w:p>
    <w:p w14:paraId="96130000">
      <w:pPr>
        <w:pStyle w:val="Style_2"/>
        <w:spacing w:line="276" w:lineRule="auto"/>
        <w:ind w:firstLine="0" w:left="0" w:right="-4"/>
        <w:rPr>
          <w:sz w:val="28"/>
        </w:rPr>
      </w:pPr>
      <w:r>
        <w:rPr>
          <w:sz w:val="28"/>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w:t>
      </w:r>
      <w:r>
        <w:rPr>
          <w:sz w:val="28"/>
        </w:rPr>
        <w:t>аудирования -</w:t>
      </w:r>
      <w:r>
        <w:rPr>
          <w:sz w:val="28"/>
        </w:rPr>
        <w:t xml:space="preserve"> до 2 мин.</w:t>
      </w:r>
    </w:p>
    <w:p w14:paraId="97130000">
      <w:pPr>
        <w:pStyle w:val="Style_2"/>
        <w:spacing w:line="276" w:lineRule="auto"/>
        <w:ind w:firstLine="0" w:left="0" w:right="-4"/>
        <w:rPr>
          <w:sz w:val="28"/>
        </w:rPr>
      </w:pPr>
      <w:r>
        <w:rPr>
          <w:sz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w:t>
      </w:r>
      <w:r>
        <w:rPr>
          <w:sz w:val="28"/>
        </w:rPr>
        <w:t>учания текстов для аудирования -</w:t>
      </w:r>
      <w:r>
        <w:rPr>
          <w:sz w:val="28"/>
        </w:rPr>
        <w:t xml:space="preserve"> до 1,5 мин.</w:t>
      </w:r>
    </w:p>
    <w:p w14:paraId="98130000">
      <w:pPr>
        <w:spacing w:line="276" w:lineRule="auto"/>
        <w:ind w:right="-4"/>
        <w:jc w:val="both"/>
        <w:rPr>
          <w:i w:val="1"/>
          <w:sz w:val="28"/>
        </w:rPr>
      </w:pPr>
      <w:r>
        <w:rPr>
          <w:i w:val="1"/>
          <w:sz w:val="28"/>
        </w:rPr>
        <w:t>Чтение</w:t>
      </w:r>
    </w:p>
    <w:p w14:paraId="99130000">
      <w:pPr>
        <w:pStyle w:val="Style_2"/>
        <w:spacing w:line="276" w:lineRule="auto"/>
        <w:ind w:firstLine="0" w:left="0" w:right="-4"/>
        <w:rPr>
          <w:sz w:val="28"/>
        </w:rPr>
      </w:pPr>
      <w:r>
        <w:rPr>
          <w:sz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14:paraId="9A130000">
      <w:pPr>
        <w:pStyle w:val="Style_2"/>
        <w:spacing w:line="276" w:lineRule="auto"/>
        <w:ind w:firstLine="0" w:left="0" w:right="-4"/>
        <w:rPr>
          <w:sz w:val="28"/>
        </w:rPr>
      </w:pPr>
      <w:r>
        <w:rPr>
          <w:sz w:val="28"/>
        </w:rPr>
        <w:t>Жанры текстов: научно-популярные, публицистические, художествен-ные, прагматические.</w:t>
      </w:r>
    </w:p>
    <w:p w14:paraId="9B130000">
      <w:pPr>
        <w:pStyle w:val="Style_2"/>
        <w:spacing w:line="276" w:lineRule="auto"/>
        <w:ind w:firstLine="0" w:left="0" w:right="-4"/>
        <w:rPr>
          <w:sz w:val="28"/>
        </w:rPr>
      </w:pPr>
      <w:r>
        <w:rPr>
          <w:sz w:val="28"/>
        </w:rPr>
        <w:t>Типы текстов: статья, интервью, рассказ, объявление, рецепт, меню, проспект, реклама, стихотворение и др.</w:t>
      </w:r>
    </w:p>
    <w:p w14:paraId="9C130000">
      <w:pPr>
        <w:pStyle w:val="Style_2"/>
        <w:spacing w:line="276" w:lineRule="auto"/>
        <w:ind w:firstLine="0" w:left="0" w:right="-4"/>
        <w:rPr>
          <w:sz w:val="28"/>
        </w:rPr>
      </w:pPr>
      <w:r>
        <w:rPr>
          <w:sz w:val="28"/>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14:paraId="9D130000">
      <w:pPr>
        <w:pStyle w:val="Style_2"/>
        <w:spacing w:line="276" w:lineRule="auto"/>
        <w:ind w:firstLine="0" w:left="0" w:right="-4"/>
        <w:rPr>
          <w:sz w:val="28"/>
        </w:rPr>
      </w:pPr>
      <w:r>
        <w:rPr>
          <w:sz w:val="28"/>
        </w:rPr>
        <w:t>Независимо от вида чтения возможно использование двуязычного словаря.</w:t>
      </w:r>
    </w:p>
    <w:p w14:paraId="9E130000">
      <w:pPr>
        <w:pStyle w:val="Style_2"/>
        <w:spacing w:line="276" w:lineRule="auto"/>
        <w:ind w:firstLine="0" w:left="0" w:right="-4"/>
        <w:rPr>
          <w:sz w:val="28"/>
        </w:rPr>
      </w:pPr>
      <w:r>
        <w:rPr>
          <w:sz w:val="28"/>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w:t>
      </w:r>
      <w:r>
        <w:rPr>
          <w:sz w:val="28"/>
        </w:rPr>
        <w:t>слов. Объём текстов для чтения -</w:t>
      </w:r>
      <w:r>
        <w:rPr>
          <w:sz w:val="28"/>
        </w:rPr>
        <w:t xml:space="preserve"> до 550 слов.</w:t>
      </w:r>
    </w:p>
    <w:p w14:paraId="9F130000">
      <w:pPr>
        <w:pStyle w:val="Style_2"/>
        <w:spacing w:line="276" w:lineRule="auto"/>
        <w:ind w:firstLine="0" w:left="0" w:right="-4"/>
        <w:rPr>
          <w:sz w:val="28"/>
        </w:rPr>
      </w:pPr>
      <w:r>
        <w:rPr>
          <w:sz w:val="28"/>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w:t>
      </w:r>
      <w:r>
        <w:rPr>
          <w:sz w:val="28"/>
        </w:rPr>
        <w:t>щихся. Объём текста для чтения -</w:t>
      </w:r>
      <w:r>
        <w:rPr>
          <w:sz w:val="28"/>
        </w:rPr>
        <w:t xml:space="preserve"> около 350 слов.</w:t>
      </w:r>
    </w:p>
    <w:p w14:paraId="A0130000">
      <w:pPr>
        <w:pStyle w:val="Style_2"/>
        <w:spacing w:line="276" w:lineRule="auto"/>
        <w:ind w:firstLine="0" w:left="0" w:right="-4"/>
        <w:rPr>
          <w:sz w:val="28"/>
        </w:rPr>
      </w:pPr>
      <w:r>
        <w:rPr>
          <w:sz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w:t>
      </w:r>
      <w:r>
        <w:rPr>
          <w:sz w:val="28"/>
        </w:rPr>
        <w:t>ации. Объём текстов для чтения -</w:t>
      </w:r>
      <w:r>
        <w:rPr>
          <w:sz w:val="28"/>
        </w:rPr>
        <w:t xml:space="preserve"> до 300 слов.</w:t>
      </w:r>
    </w:p>
    <w:p w14:paraId="A1130000">
      <w:pPr>
        <w:spacing w:line="276" w:lineRule="auto"/>
        <w:ind w:right="-4"/>
        <w:jc w:val="both"/>
        <w:rPr>
          <w:i w:val="1"/>
          <w:sz w:val="28"/>
        </w:rPr>
      </w:pPr>
      <w:r>
        <w:rPr>
          <w:i w:val="1"/>
          <w:sz w:val="28"/>
        </w:rPr>
        <w:t>Письменная речь</w:t>
      </w:r>
    </w:p>
    <w:p w14:paraId="A2130000">
      <w:pPr>
        <w:pStyle w:val="Style_2"/>
        <w:spacing w:line="276" w:lineRule="auto"/>
        <w:ind w:firstLine="0" w:left="0" w:right="-4"/>
        <w:rPr>
          <w:sz w:val="28"/>
        </w:rPr>
      </w:pPr>
      <w:r>
        <w:rPr>
          <w:sz w:val="28"/>
        </w:rPr>
        <w:t>Дальнейшее развитие и совершенствование письменной речи, а именно умений:</w:t>
      </w:r>
    </w:p>
    <w:p w14:paraId="A3130000">
      <w:pPr>
        <w:pStyle w:val="Style_8"/>
        <w:numPr>
          <w:ilvl w:val="0"/>
          <w:numId w:val="116"/>
        </w:numPr>
        <w:tabs>
          <w:tab w:leader="none" w:pos="0" w:val="left"/>
        </w:tabs>
        <w:spacing w:line="276" w:lineRule="auto"/>
        <w:ind w:firstLine="360" w:left="0" w:right="-4"/>
        <w:rPr>
          <w:sz w:val="28"/>
        </w:rPr>
      </w:pPr>
      <w:r>
        <w:rPr>
          <w:sz w:val="28"/>
        </w:rPr>
        <w:t>писать короткие поздравления с днем рождения и другими  праздниками, выражать пожелания (объёмом 30—40 слов, включая</w:t>
      </w:r>
      <w:r>
        <w:rPr>
          <w:spacing w:val="-11"/>
          <w:sz w:val="28"/>
        </w:rPr>
        <w:t xml:space="preserve"> </w:t>
      </w:r>
      <w:r>
        <w:rPr>
          <w:sz w:val="28"/>
        </w:rPr>
        <w:t>адрес);</w:t>
      </w:r>
    </w:p>
    <w:p w14:paraId="A4130000">
      <w:pPr>
        <w:pStyle w:val="Style_8"/>
        <w:numPr>
          <w:ilvl w:val="0"/>
          <w:numId w:val="116"/>
        </w:numPr>
        <w:tabs>
          <w:tab w:leader="none" w:pos="0" w:val="left"/>
        </w:tabs>
        <w:spacing w:line="276" w:lineRule="auto"/>
        <w:ind w:firstLine="360" w:left="0" w:right="-4"/>
        <w:rPr>
          <w:sz w:val="28"/>
        </w:rPr>
      </w:pPr>
      <w:r>
        <w:rPr>
          <w:sz w:val="28"/>
        </w:rPr>
        <w:t>заполнять формуляры, бланки (указывать имя, фамилию, пол, гражданство, адрес);</w:t>
      </w:r>
    </w:p>
    <w:p w14:paraId="A5130000">
      <w:pPr>
        <w:pStyle w:val="Style_8"/>
        <w:numPr>
          <w:ilvl w:val="0"/>
          <w:numId w:val="116"/>
        </w:numPr>
        <w:tabs>
          <w:tab w:leader="none" w:pos="0" w:val="left"/>
        </w:tabs>
        <w:spacing w:line="276" w:lineRule="auto"/>
        <w:ind w:firstLine="360" w:left="0" w:right="-4"/>
        <w:rPr>
          <w:sz w:val="28"/>
        </w:rPr>
      </w:pPr>
      <w:r>
        <w:rPr>
          <w:sz w:val="28"/>
        </w:rPr>
        <w:t xml:space="preserve">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w:t>
      </w:r>
      <w:r>
        <w:rPr>
          <w:sz w:val="28"/>
        </w:rPr>
        <w:t>- около 100-</w:t>
      </w:r>
      <w:r>
        <w:rPr>
          <w:sz w:val="28"/>
        </w:rPr>
        <w:t>110 слов, включая адрес;</w:t>
      </w:r>
    </w:p>
    <w:p w14:paraId="A6130000">
      <w:pPr>
        <w:pStyle w:val="Style_8"/>
        <w:numPr>
          <w:ilvl w:val="0"/>
          <w:numId w:val="116"/>
        </w:numPr>
        <w:tabs>
          <w:tab w:leader="none" w:pos="0" w:val="left"/>
        </w:tabs>
        <w:spacing w:line="276" w:lineRule="auto"/>
        <w:ind w:firstLine="360" w:left="0" w:right="-4"/>
        <w:rPr>
          <w:sz w:val="28"/>
        </w:rPr>
      </w:pPr>
      <w:r>
        <w:rPr>
          <w:sz w:val="28"/>
        </w:rPr>
        <w:t>составлять план, тезисы устного или письменного сообщения, кратко излагать результаты проектной</w:t>
      </w:r>
      <w:r>
        <w:rPr>
          <w:spacing w:val="-10"/>
          <w:sz w:val="28"/>
        </w:rPr>
        <w:t xml:space="preserve"> </w:t>
      </w:r>
      <w:r>
        <w:rPr>
          <w:sz w:val="28"/>
        </w:rPr>
        <w:t>деятельности.</w:t>
      </w:r>
    </w:p>
    <w:p w14:paraId="A7130000">
      <w:pPr>
        <w:pStyle w:val="Style_2"/>
        <w:spacing w:line="276" w:lineRule="auto"/>
        <w:ind w:firstLine="0" w:left="0" w:right="-4"/>
        <w:rPr>
          <w:sz w:val="28"/>
        </w:rPr>
      </w:pPr>
      <w:r>
        <w:rPr>
          <w:sz w:val="28"/>
        </w:rPr>
        <w:t>Языковые знания и навыки</w:t>
      </w:r>
    </w:p>
    <w:p w14:paraId="A8130000">
      <w:pPr>
        <w:spacing w:line="276" w:lineRule="auto"/>
        <w:ind w:right="-4"/>
        <w:jc w:val="both"/>
        <w:rPr>
          <w:i w:val="1"/>
          <w:sz w:val="28"/>
        </w:rPr>
      </w:pPr>
      <w:r>
        <w:rPr>
          <w:i w:val="1"/>
          <w:sz w:val="28"/>
        </w:rPr>
        <w:t>Орфография</w:t>
      </w:r>
    </w:p>
    <w:p w14:paraId="A9130000">
      <w:pPr>
        <w:pStyle w:val="Style_2"/>
        <w:spacing w:line="276" w:lineRule="auto"/>
        <w:ind w:firstLine="0" w:left="0" w:right="-4"/>
        <w:rPr>
          <w:sz w:val="28"/>
        </w:rPr>
      </w:pPr>
      <w:r>
        <w:rPr>
          <w:sz w:val="28"/>
        </w:rPr>
        <w:t>Знание правил чтения и орфографии и навыки их применения на основе  изучаемого</w:t>
      </w:r>
      <w:r>
        <w:rPr>
          <w:sz w:val="28"/>
        </w:rPr>
        <w:t xml:space="preserve"> </w:t>
      </w:r>
      <w:r>
        <w:rPr>
          <w:sz w:val="28"/>
        </w:rPr>
        <w:t>лексико-грамматического материала.</w:t>
      </w:r>
    </w:p>
    <w:p w14:paraId="AA130000">
      <w:pPr>
        <w:spacing w:line="276" w:lineRule="auto"/>
        <w:ind w:right="-4"/>
        <w:jc w:val="both"/>
        <w:rPr>
          <w:i w:val="1"/>
          <w:sz w:val="28"/>
        </w:rPr>
      </w:pPr>
      <w:r>
        <w:rPr>
          <w:i w:val="1"/>
          <w:sz w:val="28"/>
        </w:rPr>
        <w:t>Фонетическая сторона речи</w:t>
      </w:r>
    </w:p>
    <w:p w14:paraId="AB130000">
      <w:pPr>
        <w:pStyle w:val="Style_2"/>
        <w:spacing w:line="276" w:lineRule="auto"/>
        <w:ind w:firstLine="0" w:left="0" w:right="-4"/>
        <w:rPr>
          <w:sz w:val="28"/>
        </w:rPr>
      </w:pPr>
      <w:r>
        <w:rPr>
          <w:sz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14:paraId="AC130000">
      <w:pPr>
        <w:spacing w:line="276" w:lineRule="auto"/>
        <w:ind w:right="-4"/>
        <w:jc w:val="both"/>
        <w:rPr>
          <w:i w:val="1"/>
          <w:sz w:val="28"/>
        </w:rPr>
      </w:pPr>
      <w:r>
        <w:rPr>
          <w:i w:val="1"/>
          <w:sz w:val="28"/>
        </w:rPr>
        <w:t>Лексическая сторона речи</w:t>
      </w:r>
    </w:p>
    <w:p w14:paraId="AD130000">
      <w:pPr>
        <w:pStyle w:val="Style_2"/>
        <w:spacing w:line="276" w:lineRule="auto"/>
        <w:ind w:firstLine="0" w:left="0" w:right="-4"/>
        <w:rPr>
          <w:sz w:val="28"/>
        </w:rPr>
      </w:pPr>
      <w:r>
        <w:rPr>
          <w:sz w:val="28"/>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14:paraId="AE130000">
      <w:pPr>
        <w:spacing w:line="276" w:lineRule="auto"/>
        <w:ind w:right="-4"/>
        <w:jc w:val="both"/>
        <w:rPr>
          <w:i w:val="1"/>
          <w:sz w:val="28"/>
        </w:rPr>
      </w:pPr>
      <w:r>
        <w:rPr>
          <w:i w:val="1"/>
          <w:sz w:val="28"/>
        </w:rPr>
        <w:t>Грамматическая сторона речи</w:t>
      </w:r>
    </w:p>
    <w:p w14:paraId="AF130000">
      <w:pPr>
        <w:pStyle w:val="Style_2"/>
        <w:spacing w:line="276" w:lineRule="auto"/>
        <w:ind w:firstLine="0" w:left="0" w:right="-4"/>
        <w:rPr>
          <w:sz w:val="28"/>
        </w:rPr>
      </w:pPr>
      <w:r>
        <w:rPr>
          <w:sz w:val="28"/>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14:paraId="B0130000">
      <w:pPr>
        <w:pStyle w:val="Style_2"/>
        <w:spacing w:line="276" w:lineRule="auto"/>
        <w:ind w:firstLine="0" w:left="0" w:right="-4"/>
        <w:rPr>
          <w:sz w:val="28"/>
        </w:rPr>
      </w:pPr>
      <w:r>
        <w:rPr>
          <w:sz w:val="28"/>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14:paraId="B1130000">
      <w:pPr>
        <w:pStyle w:val="Style_2"/>
        <w:spacing w:line="276" w:lineRule="auto"/>
        <w:ind w:firstLine="0" w:left="0" w:right="-4"/>
        <w:rPr>
          <w:sz w:val="28"/>
        </w:rPr>
      </w:pPr>
      <w:r>
        <w:rPr>
          <w:sz w:val="28"/>
        </w:rPr>
        <w:t>Социокультурные знания и умения</w:t>
      </w:r>
    </w:p>
    <w:p w14:paraId="B2130000">
      <w:pPr>
        <w:pStyle w:val="Style_2"/>
        <w:spacing w:line="276" w:lineRule="auto"/>
        <w:ind w:firstLine="0" w:left="0" w:right="-4"/>
        <w:rPr>
          <w:sz w:val="28"/>
        </w:rPr>
      </w:pPr>
      <w:r>
        <w:rPr>
          <w:sz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w:t>
      </w:r>
      <w:r>
        <w:rPr>
          <w:spacing w:val="-13"/>
          <w:sz w:val="28"/>
        </w:rPr>
        <w:t xml:space="preserve"> </w:t>
      </w:r>
      <w:r>
        <w:rPr>
          <w:sz w:val="28"/>
        </w:rPr>
        <w:t>характера).</w:t>
      </w:r>
    </w:p>
    <w:p w14:paraId="B3130000">
      <w:pPr>
        <w:pStyle w:val="Style_2"/>
        <w:spacing w:line="276" w:lineRule="auto"/>
        <w:ind w:firstLine="0" w:left="0" w:right="-4"/>
        <w:rPr>
          <w:sz w:val="28"/>
        </w:rPr>
      </w:pPr>
      <w:r>
        <w:rPr>
          <w:sz w:val="28"/>
        </w:rPr>
        <w:t>Это предполагает овладение:</w:t>
      </w:r>
    </w:p>
    <w:p w14:paraId="B4130000">
      <w:pPr>
        <w:pStyle w:val="Style_8"/>
        <w:numPr>
          <w:ilvl w:val="0"/>
          <w:numId w:val="117"/>
        </w:numPr>
        <w:spacing w:line="276" w:lineRule="auto"/>
        <w:ind w:firstLine="360" w:left="0" w:right="-4"/>
        <w:rPr>
          <w:sz w:val="28"/>
        </w:rPr>
      </w:pPr>
      <w:r>
        <w:rPr>
          <w:sz w:val="28"/>
        </w:rPr>
        <w:t>знаниями о значении родного и иностранного языков в современном</w:t>
      </w:r>
      <w:r>
        <w:rPr>
          <w:spacing w:val="-26"/>
          <w:sz w:val="28"/>
        </w:rPr>
        <w:t xml:space="preserve"> </w:t>
      </w:r>
      <w:r>
        <w:rPr>
          <w:sz w:val="28"/>
        </w:rPr>
        <w:t>мире;</w:t>
      </w:r>
    </w:p>
    <w:p w14:paraId="B5130000">
      <w:pPr>
        <w:pStyle w:val="Style_8"/>
        <w:numPr>
          <w:ilvl w:val="0"/>
          <w:numId w:val="117"/>
        </w:numPr>
        <w:spacing w:line="276" w:lineRule="auto"/>
        <w:ind w:firstLine="360" w:left="0" w:right="-4"/>
        <w:rPr>
          <w:sz w:val="28"/>
        </w:rPr>
      </w:pPr>
      <w:r>
        <w:rPr>
          <w:sz w:val="28"/>
        </w:rPr>
        <w:t>сведениями о социокультурном портрете стран, говорящих на  иностранном языке, их символике и культурном</w:t>
      </w:r>
      <w:r>
        <w:rPr>
          <w:spacing w:val="-13"/>
          <w:sz w:val="28"/>
        </w:rPr>
        <w:t xml:space="preserve"> </w:t>
      </w:r>
      <w:r>
        <w:rPr>
          <w:sz w:val="28"/>
        </w:rPr>
        <w:t>наследии;</w:t>
      </w:r>
    </w:p>
    <w:p w14:paraId="B6130000">
      <w:pPr>
        <w:pStyle w:val="Style_8"/>
        <w:numPr>
          <w:ilvl w:val="0"/>
          <w:numId w:val="117"/>
        </w:numPr>
        <w:spacing w:line="276" w:lineRule="auto"/>
        <w:ind w:firstLine="360" w:left="0" w:right="-4"/>
        <w:rPr>
          <w:sz w:val="28"/>
        </w:rPr>
      </w:pPr>
      <w:r>
        <w:rPr>
          <w:sz w:val="28"/>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14:paraId="B7130000">
      <w:pPr>
        <w:pStyle w:val="Style_8"/>
        <w:numPr>
          <w:ilvl w:val="0"/>
          <w:numId w:val="117"/>
        </w:numPr>
        <w:spacing w:line="276" w:lineRule="auto"/>
        <w:ind w:firstLine="360" w:left="0" w:right="-4"/>
        <w:rPr>
          <w:sz w:val="28"/>
        </w:rPr>
      </w:pPr>
      <w:r>
        <w:rPr>
          <w:sz w:val="28"/>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w:t>
      </w:r>
      <w:r>
        <w:rPr>
          <w:spacing w:val="-6"/>
          <w:sz w:val="28"/>
        </w:rPr>
        <w:t xml:space="preserve"> </w:t>
      </w:r>
      <w:r>
        <w:rPr>
          <w:sz w:val="28"/>
        </w:rPr>
        <w:t>языке;</w:t>
      </w:r>
    </w:p>
    <w:p w14:paraId="B8130000">
      <w:pPr>
        <w:pStyle w:val="Style_8"/>
        <w:numPr>
          <w:ilvl w:val="0"/>
          <w:numId w:val="117"/>
        </w:numPr>
        <w:spacing w:line="276" w:lineRule="auto"/>
        <w:ind w:firstLine="360" w:left="0" w:right="-4"/>
        <w:rPr>
          <w:sz w:val="28"/>
        </w:rPr>
      </w:pPr>
      <w:r>
        <w:rPr>
          <w:sz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w:t>
      </w:r>
      <w:r>
        <w:rPr>
          <w:spacing w:val="-11"/>
          <w:sz w:val="28"/>
        </w:rPr>
        <w:t xml:space="preserve"> </w:t>
      </w:r>
      <w:r>
        <w:rPr>
          <w:sz w:val="28"/>
        </w:rPr>
        <w:t>лексику);</w:t>
      </w:r>
    </w:p>
    <w:p w14:paraId="B9130000">
      <w:pPr>
        <w:pStyle w:val="Style_8"/>
        <w:numPr>
          <w:ilvl w:val="0"/>
          <w:numId w:val="117"/>
        </w:numPr>
        <w:spacing w:line="276" w:lineRule="auto"/>
        <w:ind w:firstLine="360" w:left="0" w:right="-4"/>
        <w:rPr>
          <w:sz w:val="28"/>
        </w:rPr>
      </w:pPr>
      <w:r>
        <w:rPr>
          <w:sz w:val="28"/>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14:paraId="BA130000">
      <w:pPr>
        <w:pStyle w:val="Style_2"/>
        <w:spacing w:line="276" w:lineRule="auto"/>
        <w:ind w:firstLine="0" w:left="0" w:right="-4"/>
        <w:rPr>
          <w:sz w:val="28"/>
        </w:rPr>
      </w:pPr>
      <w:r>
        <w:rPr>
          <w:sz w:val="28"/>
        </w:rPr>
        <w:t>Компенсаторные умения</w:t>
      </w:r>
      <w:r>
        <w:rPr>
          <w:sz w:val="28"/>
        </w:rPr>
        <w:t>.</w:t>
      </w:r>
      <w:r>
        <w:rPr>
          <w:sz w:val="28"/>
        </w:rPr>
        <w:t xml:space="preserve"> Совершенствуются умения:</w:t>
      </w:r>
    </w:p>
    <w:p w14:paraId="BB130000">
      <w:pPr>
        <w:pStyle w:val="Style_8"/>
        <w:numPr>
          <w:ilvl w:val="0"/>
          <w:numId w:val="118"/>
        </w:numPr>
        <w:tabs>
          <w:tab w:leader="none" w:pos="0" w:val="left"/>
        </w:tabs>
        <w:spacing w:line="276" w:lineRule="auto"/>
        <w:ind w:firstLine="360" w:left="0" w:right="-4"/>
        <w:rPr>
          <w:sz w:val="28"/>
        </w:rPr>
      </w:pPr>
      <w:r>
        <w:rPr>
          <w:sz w:val="28"/>
        </w:rPr>
        <w:t>переспрашивать, просить повторить, уточняя значение незнакомых</w:t>
      </w:r>
      <w:r>
        <w:rPr>
          <w:spacing w:val="-26"/>
          <w:sz w:val="28"/>
        </w:rPr>
        <w:t xml:space="preserve"> </w:t>
      </w:r>
      <w:r>
        <w:rPr>
          <w:sz w:val="28"/>
        </w:rPr>
        <w:t>слов;</w:t>
      </w:r>
    </w:p>
    <w:p w14:paraId="BC130000">
      <w:pPr>
        <w:pStyle w:val="Style_8"/>
        <w:numPr>
          <w:ilvl w:val="0"/>
          <w:numId w:val="118"/>
        </w:numPr>
        <w:tabs>
          <w:tab w:leader="none" w:pos="0" w:val="left"/>
        </w:tabs>
        <w:spacing w:line="276" w:lineRule="auto"/>
        <w:ind w:firstLine="360" w:left="0" w:right="-4"/>
        <w:rPr>
          <w:sz w:val="28"/>
        </w:rPr>
      </w:pPr>
      <w:r>
        <w:rPr>
          <w:sz w:val="28"/>
        </w:rPr>
        <w:t xml:space="preserve">использовать в качестве опоры при порождении </w:t>
      </w:r>
      <w:r>
        <w:rPr>
          <w:sz w:val="28"/>
        </w:rPr>
        <w:t>собственных высказываний</w:t>
      </w:r>
      <w:r>
        <w:rPr>
          <w:sz w:val="28"/>
        </w:rPr>
        <w:t xml:space="preserve"> </w:t>
      </w:r>
      <w:r>
        <w:rPr>
          <w:sz w:val="28"/>
        </w:rPr>
        <w:t>ключевые слова, план к тексту, тематический словарь и т. д.;</w:t>
      </w:r>
    </w:p>
    <w:p w14:paraId="BD130000">
      <w:pPr>
        <w:pStyle w:val="Style_8"/>
        <w:numPr>
          <w:ilvl w:val="0"/>
          <w:numId w:val="118"/>
        </w:numPr>
        <w:tabs>
          <w:tab w:leader="none" w:pos="284" w:val="left"/>
        </w:tabs>
        <w:spacing w:line="276" w:lineRule="auto"/>
        <w:ind w:firstLine="360" w:left="0" w:right="-4"/>
        <w:rPr>
          <w:sz w:val="28"/>
        </w:rPr>
      </w:pPr>
      <w:r>
        <w:rPr>
          <w:sz w:val="28"/>
        </w:rPr>
        <w:t>про</w:t>
      </w:r>
      <w:r>
        <w:rPr>
          <w:sz w:val="28"/>
        </w:rPr>
        <w:t xml:space="preserve">гнозировать </w:t>
      </w:r>
      <w:r>
        <w:rPr>
          <w:sz w:val="28"/>
        </w:rPr>
        <w:t>содержа</w:t>
      </w:r>
      <w:r>
        <w:rPr>
          <w:sz w:val="28"/>
        </w:rPr>
        <w:t xml:space="preserve">ние текста на основе заголовка, </w:t>
      </w:r>
      <w:r>
        <w:rPr>
          <w:sz w:val="28"/>
        </w:rPr>
        <w:t>предварительно поставленных</w:t>
      </w:r>
      <w:r>
        <w:rPr>
          <w:spacing w:val="-8"/>
          <w:sz w:val="28"/>
        </w:rPr>
        <w:t xml:space="preserve"> </w:t>
      </w:r>
      <w:r>
        <w:rPr>
          <w:sz w:val="28"/>
        </w:rPr>
        <w:t>вопросов;</w:t>
      </w:r>
    </w:p>
    <w:p w14:paraId="BE130000">
      <w:pPr>
        <w:pStyle w:val="Style_8"/>
        <w:numPr>
          <w:ilvl w:val="0"/>
          <w:numId w:val="118"/>
        </w:numPr>
        <w:spacing w:line="276" w:lineRule="auto"/>
        <w:ind w:firstLine="360" w:left="0" w:right="-4"/>
        <w:rPr>
          <w:sz w:val="28"/>
        </w:rPr>
      </w:pPr>
      <w:r>
        <w:rPr>
          <w:sz w:val="28"/>
        </w:rPr>
        <w:t>догадываться о значении незнакомых слов по контексту, по используемым собеседником жестам и</w:t>
      </w:r>
      <w:r>
        <w:rPr>
          <w:spacing w:val="-7"/>
          <w:sz w:val="28"/>
        </w:rPr>
        <w:t xml:space="preserve"> </w:t>
      </w:r>
      <w:r>
        <w:rPr>
          <w:sz w:val="28"/>
        </w:rPr>
        <w:t>мимике;</w:t>
      </w:r>
    </w:p>
    <w:p w14:paraId="BF130000">
      <w:pPr>
        <w:pStyle w:val="Style_8"/>
        <w:numPr>
          <w:ilvl w:val="0"/>
          <w:numId w:val="118"/>
        </w:numPr>
        <w:spacing w:line="276" w:lineRule="auto"/>
        <w:ind w:firstLine="360" w:left="0" w:right="-4"/>
        <w:rPr>
          <w:sz w:val="28"/>
        </w:rPr>
      </w:pPr>
      <w:r>
        <w:rPr>
          <w:sz w:val="28"/>
        </w:rPr>
        <w:t>использовать синонимы, антонимы, описания понятия при дефиците языковых средств.</w:t>
      </w:r>
    </w:p>
    <w:p w14:paraId="C0130000">
      <w:pPr>
        <w:pStyle w:val="Style_2"/>
        <w:spacing w:line="276" w:lineRule="auto"/>
        <w:ind w:firstLine="0" w:left="0" w:right="-4"/>
        <w:rPr>
          <w:sz w:val="28"/>
        </w:rPr>
      </w:pPr>
      <w:r>
        <w:rPr>
          <w:sz w:val="28"/>
        </w:rPr>
        <w:t>Общеучебные умения и универсальные способы деятельности</w:t>
      </w:r>
      <w:r>
        <w:rPr>
          <w:sz w:val="28"/>
        </w:rPr>
        <w:t>.</w:t>
      </w:r>
      <w:r>
        <w:rPr>
          <w:sz w:val="28"/>
        </w:rPr>
        <w:t xml:space="preserve"> Формируются и совершенствуются умения:</w:t>
      </w:r>
    </w:p>
    <w:p w14:paraId="C1130000">
      <w:pPr>
        <w:pStyle w:val="Style_8"/>
        <w:numPr>
          <w:ilvl w:val="0"/>
          <w:numId w:val="119"/>
        </w:numPr>
        <w:tabs>
          <w:tab w:leader="none" w:pos="0" w:val="left"/>
          <w:tab w:leader="none" w:pos="1703" w:val="left"/>
          <w:tab w:leader="none" w:pos="2012" w:val="left"/>
          <w:tab w:leader="none" w:pos="3684" w:val="left"/>
          <w:tab w:leader="none" w:pos="5168" w:val="left"/>
          <w:tab w:leader="none" w:pos="6610" w:val="left"/>
          <w:tab w:leader="none" w:pos="7519" w:val="left"/>
          <w:tab w:leader="none" w:pos="7849" w:val="left"/>
        </w:tabs>
        <w:spacing w:line="276" w:lineRule="auto"/>
        <w:ind w:firstLine="360" w:left="0" w:right="-4"/>
        <w:rPr>
          <w:sz w:val="28"/>
        </w:rPr>
      </w:pPr>
      <w:r>
        <w:rPr>
          <w:sz w:val="28"/>
        </w:rPr>
        <w:t xml:space="preserve">работать с информацией: сокращение, расширение устной и </w:t>
      </w:r>
      <w:r>
        <w:rPr>
          <w:sz w:val="28"/>
        </w:rPr>
        <w:t>письменной информации, создание второго текста по аналогии, заполнение</w:t>
      </w:r>
      <w:r>
        <w:rPr>
          <w:spacing w:val="-21"/>
          <w:sz w:val="28"/>
        </w:rPr>
        <w:t xml:space="preserve"> </w:t>
      </w:r>
      <w:r>
        <w:rPr>
          <w:sz w:val="28"/>
        </w:rPr>
        <w:t>таблиц;</w:t>
      </w:r>
    </w:p>
    <w:p w14:paraId="C2130000">
      <w:pPr>
        <w:pStyle w:val="Style_8"/>
        <w:numPr>
          <w:ilvl w:val="0"/>
          <w:numId w:val="119"/>
        </w:numPr>
        <w:tabs>
          <w:tab w:leader="none" w:pos="0" w:val="left"/>
        </w:tabs>
        <w:spacing w:line="276" w:lineRule="auto"/>
        <w:ind w:firstLine="360" w:left="0" w:right="-4"/>
        <w:rPr>
          <w:sz w:val="28"/>
        </w:rPr>
      </w:pPr>
      <w:r>
        <w:rPr>
          <w:sz w:val="28"/>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w:t>
      </w:r>
      <w:r>
        <w:rPr>
          <w:spacing w:val="-13"/>
          <w:sz w:val="28"/>
        </w:rPr>
        <w:t xml:space="preserve"> </w:t>
      </w:r>
      <w:r>
        <w:rPr>
          <w:sz w:val="28"/>
        </w:rPr>
        <w:t>информации;</w:t>
      </w:r>
    </w:p>
    <w:p w14:paraId="C3130000">
      <w:pPr>
        <w:pStyle w:val="Style_8"/>
        <w:numPr>
          <w:ilvl w:val="0"/>
          <w:numId w:val="119"/>
        </w:numPr>
        <w:tabs>
          <w:tab w:leader="none" w:pos="0" w:val="left"/>
          <w:tab w:leader="none" w:pos="1732" w:val="left"/>
          <w:tab w:leader="none" w:pos="2070" w:val="left"/>
          <w:tab w:leader="none" w:pos="3194" w:val="left"/>
          <w:tab w:leader="none" w:pos="4773" w:val="left"/>
          <w:tab w:leader="none" w:pos="5238" w:val="left"/>
          <w:tab w:leader="none" w:pos="6815" w:val="left"/>
          <w:tab w:leader="none" w:pos="7703" w:val="left"/>
        </w:tabs>
        <w:spacing w:line="276" w:lineRule="auto"/>
        <w:ind w:firstLine="360" w:left="0" w:right="-4"/>
        <w:rPr>
          <w:sz w:val="28"/>
        </w:rPr>
      </w:pPr>
      <w:r>
        <w:rPr>
          <w:sz w:val="28"/>
        </w:rPr>
        <w:t xml:space="preserve">работать с разными источниками на иностранном </w:t>
      </w:r>
      <w:r>
        <w:rPr>
          <w:sz w:val="28"/>
        </w:rPr>
        <w:t>языке:</w:t>
      </w:r>
      <w:r>
        <w:rPr>
          <w:sz w:val="28"/>
        </w:rPr>
        <w:tab/>
      </w:r>
      <w:r>
        <w:rPr>
          <w:sz w:val="28"/>
        </w:rPr>
        <w:t xml:space="preserve"> </w:t>
      </w:r>
      <w:r>
        <w:rPr>
          <w:sz w:val="28"/>
        </w:rPr>
        <w:t>справочными материалами, словарями, интернет-ресурсами,</w:t>
      </w:r>
      <w:r>
        <w:rPr>
          <w:spacing w:val="-16"/>
          <w:sz w:val="28"/>
        </w:rPr>
        <w:t xml:space="preserve"> </w:t>
      </w:r>
      <w:r>
        <w:rPr>
          <w:sz w:val="28"/>
        </w:rPr>
        <w:t>литературой;</w:t>
      </w:r>
    </w:p>
    <w:p w14:paraId="C4130000">
      <w:pPr>
        <w:pStyle w:val="Style_8"/>
        <w:numPr>
          <w:ilvl w:val="0"/>
          <w:numId w:val="119"/>
        </w:numPr>
        <w:tabs>
          <w:tab w:leader="none" w:pos="0" w:val="left"/>
        </w:tabs>
        <w:spacing w:line="276" w:lineRule="auto"/>
        <w:ind w:firstLine="360" w:left="0" w:right="-4"/>
        <w:rPr>
          <w:sz w:val="28"/>
        </w:rPr>
      </w:pPr>
      <w:r>
        <w:rPr>
          <w:sz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w:t>
      </w:r>
      <w:r>
        <w:rPr>
          <w:spacing w:val="-9"/>
          <w:sz w:val="28"/>
        </w:rPr>
        <w:t xml:space="preserve"> </w:t>
      </w:r>
      <w:r>
        <w:rPr>
          <w:sz w:val="28"/>
        </w:rPr>
        <w:t>деятельности;</w:t>
      </w:r>
    </w:p>
    <w:p w14:paraId="C5130000">
      <w:pPr>
        <w:pStyle w:val="Style_8"/>
        <w:numPr>
          <w:ilvl w:val="0"/>
          <w:numId w:val="119"/>
        </w:numPr>
        <w:tabs>
          <w:tab w:leader="none" w:pos="0" w:val="left"/>
        </w:tabs>
        <w:spacing w:line="276" w:lineRule="auto"/>
        <w:ind w:firstLine="360" w:left="0" w:right="-4"/>
        <w:rPr>
          <w:sz w:val="28"/>
        </w:rPr>
      </w:pPr>
      <w:r>
        <w:rPr>
          <w:sz w:val="28"/>
        </w:rPr>
        <w:t>самостоятельно работать, рационально организовывая свой труд в классе и</w:t>
      </w:r>
      <w:r>
        <w:rPr>
          <w:spacing w:val="-25"/>
          <w:sz w:val="28"/>
        </w:rPr>
        <w:t xml:space="preserve"> </w:t>
      </w:r>
      <w:r>
        <w:rPr>
          <w:sz w:val="28"/>
        </w:rPr>
        <w:t xml:space="preserve">дома. </w:t>
      </w:r>
    </w:p>
    <w:p w14:paraId="C6130000">
      <w:pPr>
        <w:pStyle w:val="Style_8"/>
        <w:tabs>
          <w:tab w:leader="none" w:pos="606" w:val="left"/>
        </w:tabs>
        <w:spacing w:line="276" w:lineRule="auto"/>
        <w:ind w:firstLine="0" w:left="0" w:right="-4"/>
        <w:rPr>
          <w:sz w:val="28"/>
        </w:rPr>
      </w:pPr>
      <w:r>
        <w:rPr>
          <w:sz w:val="28"/>
        </w:rPr>
        <w:t>Специальные учебные</w:t>
      </w:r>
      <w:r>
        <w:rPr>
          <w:spacing w:val="-15"/>
          <w:sz w:val="28"/>
        </w:rPr>
        <w:t xml:space="preserve"> </w:t>
      </w:r>
      <w:r>
        <w:rPr>
          <w:sz w:val="28"/>
        </w:rPr>
        <w:t>умения</w:t>
      </w:r>
    </w:p>
    <w:p w14:paraId="C7130000">
      <w:pPr>
        <w:pStyle w:val="Style_2"/>
        <w:spacing w:line="276" w:lineRule="auto"/>
        <w:ind w:firstLine="0" w:left="0" w:right="-4"/>
        <w:rPr>
          <w:sz w:val="28"/>
        </w:rPr>
      </w:pPr>
      <w:r>
        <w:rPr>
          <w:sz w:val="28"/>
        </w:rPr>
        <w:t>Формируются и совершенствуются умения:</w:t>
      </w:r>
    </w:p>
    <w:p w14:paraId="C8130000">
      <w:pPr>
        <w:pStyle w:val="Style_8"/>
        <w:numPr>
          <w:ilvl w:val="0"/>
          <w:numId w:val="120"/>
        </w:numPr>
        <w:tabs>
          <w:tab w:leader="none" w:pos="0" w:val="left"/>
        </w:tabs>
        <w:spacing w:line="276" w:lineRule="auto"/>
        <w:ind w:firstLine="360" w:left="0" w:right="-4"/>
        <w:rPr>
          <w:sz w:val="28"/>
        </w:rPr>
      </w:pPr>
      <w:r>
        <w:rPr>
          <w:sz w:val="28"/>
        </w:rPr>
        <w:t>находить ключевые слова и социокультурные реалии при работе с</w:t>
      </w:r>
      <w:r>
        <w:rPr>
          <w:spacing w:val="-20"/>
          <w:sz w:val="28"/>
        </w:rPr>
        <w:t xml:space="preserve"> </w:t>
      </w:r>
      <w:r>
        <w:rPr>
          <w:sz w:val="28"/>
        </w:rPr>
        <w:t>текстом;</w:t>
      </w:r>
    </w:p>
    <w:p w14:paraId="C9130000">
      <w:pPr>
        <w:pStyle w:val="Style_8"/>
        <w:numPr>
          <w:ilvl w:val="0"/>
          <w:numId w:val="120"/>
        </w:numPr>
        <w:tabs>
          <w:tab w:leader="none" w:pos="0" w:val="left"/>
        </w:tabs>
        <w:spacing w:line="276" w:lineRule="auto"/>
        <w:ind w:firstLine="360" w:left="0" w:right="-4"/>
        <w:rPr>
          <w:sz w:val="28"/>
        </w:rPr>
      </w:pPr>
      <w:r>
        <w:rPr>
          <w:sz w:val="28"/>
        </w:rPr>
        <w:t>семантизировать слова на основе языковой</w:t>
      </w:r>
      <w:r>
        <w:rPr>
          <w:spacing w:val="-17"/>
          <w:sz w:val="28"/>
        </w:rPr>
        <w:t xml:space="preserve"> </w:t>
      </w:r>
      <w:r>
        <w:rPr>
          <w:sz w:val="28"/>
        </w:rPr>
        <w:t>догадки;</w:t>
      </w:r>
    </w:p>
    <w:p w14:paraId="CA130000">
      <w:pPr>
        <w:pStyle w:val="Style_8"/>
        <w:numPr>
          <w:ilvl w:val="0"/>
          <w:numId w:val="120"/>
        </w:numPr>
        <w:tabs>
          <w:tab w:leader="none" w:pos="0" w:val="left"/>
        </w:tabs>
        <w:spacing w:line="276" w:lineRule="auto"/>
        <w:ind w:firstLine="360" w:left="0" w:right="-4"/>
        <w:rPr>
          <w:sz w:val="28"/>
        </w:rPr>
      </w:pPr>
      <w:r>
        <w:rPr>
          <w:sz w:val="28"/>
        </w:rPr>
        <w:t>осуществлять словообразовательный</w:t>
      </w:r>
      <w:r>
        <w:rPr>
          <w:spacing w:val="-10"/>
          <w:sz w:val="28"/>
        </w:rPr>
        <w:t xml:space="preserve"> </w:t>
      </w:r>
      <w:r>
        <w:rPr>
          <w:sz w:val="28"/>
        </w:rPr>
        <w:t>анализ;</w:t>
      </w:r>
    </w:p>
    <w:p w14:paraId="CB130000">
      <w:pPr>
        <w:pStyle w:val="Style_8"/>
        <w:numPr>
          <w:ilvl w:val="0"/>
          <w:numId w:val="120"/>
        </w:numPr>
        <w:tabs>
          <w:tab w:leader="none" w:pos="0" w:val="left"/>
        </w:tabs>
        <w:spacing w:line="276" w:lineRule="auto"/>
        <w:ind w:firstLine="360" w:left="0" w:right="-4"/>
        <w:rPr>
          <w:sz w:val="28"/>
        </w:rPr>
      </w:pPr>
      <w:r>
        <w:rPr>
          <w:sz w:val="28"/>
        </w:rPr>
        <w:t>выборочно использовать</w:t>
      </w:r>
      <w:r>
        <w:rPr>
          <w:spacing w:val="-8"/>
          <w:sz w:val="28"/>
        </w:rPr>
        <w:t xml:space="preserve"> </w:t>
      </w:r>
      <w:r>
        <w:rPr>
          <w:sz w:val="28"/>
        </w:rPr>
        <w:t>перевод;</w:t>
      </w:r>
    </w:p>
    <w:p w14:paraId="CC130000">
      <w:pPr>
        <w:pStyle w:val="Style_8"/>
        <w:numPr>
          <w:ilvl w:val="0"/>
          <w:numId w:val="120"/>
        </w:numPr>
        <w:tabs>
          <w:tab w:leader="none" w:pos="0" w:val="left"/>
        </w:tabs>
        <w:spacing w:line="276" w:lineRule="auto"/>
        <w:ind w:firstLine="360" w:left="0" w:right="-4"/>
        <w:rPr>
          <w:sz w:val="28"/>
        </w:rPr>
      </w:pPr>
      <w:r>
        <w:rPr>
          <w:sz w:val="28"/>
        </w:rPr>
        <w:t>пользоваться двуязычным и толковым</w:t>
      </w:r>
      <w:r>
        <w:rPr>
          <w:spacing w:val="-15"/>
          <w:sz w:val="28"/>
        </w:rPr>
        <w:t xml:space="preserve"> </w:t>
      </w:r>
      <w:r>
        <w:rPr>
          <w:sz w:val="28"/>
        </w:rPr>
        <w:t>словарями;</w:t>
      </w:r>
    </w:p>
    <w:p w14:paraId="CD130000">
      <w:pPr>
        <w:pStyle w:val="Style_8"/>
        <w:numPr>
          <w:ilvl w:val="0"/>
          <w:numId w:val="120"/>
        </w:numPr>
        <w:tabs>
          <w:tab w:leader="none" w:pos="0" w:val="left"/>
        </w:tabs>
        <w:spacing w:line="276" w:lineRule="auto"/>
        <w:ind w:firstLine="360" w:left="0" w:right="-4"/>
        <w:rPr>
          <w:sz w:val="28"/>
        </w:rPr>
      </w:pPr>
      <w:r>
        <w:rPr>
          <w:sz w:val="28"/>
        </w:rPr>
        <w:t>участвовать в проектной деятельности межпредметного</w:t>
      </w:r>
      <w:r>
        <w:rPr>
          <w:spacing w:val="-19"/>
          <w:sz w:val="28"/>
        </w:rPr>
        <w:t xml:space="preserve"> </w:t>
      </w:r>
      <w:r>
        <w:rPr>
          <w:sz w:val="28"/>
        </w:rPr>
        <w:t>характера.</w:t>
      </w:r>
    </w:p>
    <w:p w14:paraId="CE130000">
      <w:pPr>
        <w:pStyle w:val="Style_2"/>
        <w:spacing w:line="276" w:lineRule="auto"/>
        <w:ind w:firstLine="0" w:left="0" w:right="-4"/>
        <w:rPr>
          <w:sz w:val="28"/>
        </w:rPr>
      </w:pPr>
      <w:r>
        <w:rPr>
          <w:sz w:val="28"/>
        </w:rPr>
        <w:t>Содержание курса по конкретному иностранному языку даётся на примере английского языка.</w:t>
      </w:r>
    </w:p>
    <w:p w14:paraId="CF130000">
      <w:pPr>
        <w:pStyle w:val="Style_2"/>
        <w:spacing w:line="276" w:lineRule="auto"/>
        <w:ind w:firstLine="0" w:left="0" w:right="-4"/>
        <w:rPr>
          <w:sz w:val="28"/>
        </w:rPr>
      </w:pPr>
      <w:r>
        <w:rPr>
          <w:sz w:val="28"/>
        </w:rPr>
        <w:t>Языковые средства</w:t>
      </w:r>
    </w:p>
    <w:p w14:paraId="D0130000">
      <w:pPr>
        <w:spacing w:line="276" w:lineRule="auto"/>
        <w:ind w:right="-4"/>
        <w:jc w:val="both"/>
        <w:rPr>
          <w:i w:val="1"/>
          <w:sz w:val="28"/>
        </w:rPr>
      </w:pPr>
      <w:r>
        <w:rPr>
          <w:i w:val="1"/>
          <w:sz w:val="28"/>
        </w:rPr>
        <w:t>Лексическая сторона речи</w:t>
      </w:r>
    </w:p>
    <w:p w14:paraId="D1130000">
      <w:pPr>
        <w:pStyle w:val="Style_2"/>
        <w:spacing w:line="276" w:lineRule="auto"/>
        <w:ind w:firstLine="0" w:left="0" w:right="-4"/>
        <w:rPr>
          <w:sz w:val="28"/>
        </w:rPr>
      </w:pPr>
      <w:r>
        <w:rPr>
          <w:sz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14:paraId="D2130000">
      <w:pPr>
        <w:pStyle w:val="Style_2"/>
        <w:spacing w:line="276" w:lineRule="auto"/>
        <w:ind w:firstLine="0" w:left="0" w:right="-4"/>
        <w:rPr>
          <w:sz w:val="28"/>
        </w:rPr>
      </w:pPr>
      <w:r>
        <w:rPr>
          <w:sz w:val="28"/>
        </w:rPr>
        <w:t>Основные способы словообразования:</w:t>
      </w:r>
    </w:p>
    <w:p w14:paraId="D3130000">
      <w:pPr>
        <w:pStyle w:val="Style_8"/>
        <w:numPr>
          <w:ilvl w:val="0"/>
          <w:numId w:val="121"/>
        </w:numPr>
        <w:tabs>
          <w:tab w:leader="none" w:pos="565" w:val="left"/>
        </w:tabs>
        <w:spacing w:line="276" w:lineRule="auto"/>
        <w:ind w:firstLine="0" w:left="0" w:right="-4"/>
        <w:rPr>
          <w:sz w:val="28"/>
        </w:rPr>
      </w:pPr>
      <w:r>
        <w:rPr>
          <w:sz w:val="28"/>
        </w:rPr>
        <w:t>аффиксация:</w:t>
      </w:r>
    </w:p>
    <w:p w14:paraId="D4130000">
      <w:pPr>
        <w:pStyle w:val="Style_8"/>
        <w:numPr>
          <w:ilvl w:val="0"/>
          <w:numId w:val="51"/>
        </w:numPr>
        <w:tabs>
          <w:tab w:leader="none" w:pos="450" w:val="left"/>
        </w:tabs>
        <w:spacing w:line="276" w:lineRule="auto"/>
        <w:ind w:firstLine="284" w:left="0" w:right="-4"/>
        <w:rPr>
          <w:sz w:val="28"/>
        </w:rPr>
      </w:pPr>
      <w:r>
        <w:rPr>
          <w:sz w:val="28"/>
        </w:rPr>
        <w:t>глаголов: dis- (disagree), mis- (misunderstand), re- (rewrite); -ize/-ise</w:t>
      </w:r>
      <w:r>
        <w:rPr>
          <w:spacing w:val="-14"/>
          <w:sz w:val="28"/>
        </w:rPr>
        <w:t xml:space="preserve"> </w:t>
      </w:r>
      <w:r>
        <w:rPr>
          <w:sz w:val="28"/>
        </w:rPr>
        <w:t>(organize);</w:t>
      </w:r>
    </w:p>
    <w:p w14:paraId="D5130000">
      <w:pPr>
        <w:pStyle w:val="Style_8"/>
        <w:numPr>
          <w:ilvl w:val="0"/>
          <w:numId w:val="51"/>
        </w:numPr>
        <w:tabs>
          <w:tab w:leader="none" w:pos="450" w:val="left"/>
          <w:tab w:leader="none" w:pos="3089" w:val="left"/>
          <w:tab w:leader="none" w:pos="4841" w:val="left"/>
          <w:tab w:leader="none" w:pos="7986" w:val="left"/>
        </w:tabs>
        <w:spacing w:line="276" w:lineRule="auto"/>
        <w:ind w:firstLine="284" w:left="0" w:right="-4"/>
        <w:rPr>
          <w:sz w:val="28"/>
        </w:rPr>
      </w:pPr>
      <w:r>
        <w:rPr>
          <w:sz w:val="28"/>
        </w:rPr>
        <w:t>существительных:</w:t>
      </w:r>
      <w:r>
        <w:rPr>
          <w:sz w:val="28"/>
        </w:rPr>
        <w:tab/>
      </w:r>
      <w:r>
        <w:rPr>
          <w:sz w:val="28"/>
        </w:rPr>
        <w:t>-sion/-tion</w:t>
      </w:r>
      <w:r>
        <w:rPr>
          <w:sz w:val="28"/>
        </w:rPr>
        <w:tab/>
      </w:r>
      <w:r>
        <w:rPr>
          <w:sz w:val="28"/>
        </w:rPr>
        <w:t>(conclusion/celebration),</w:t>
      </w:r>
      <w:r>
        <w:rPr>
          <w:sz w:val="28"/>
        </w:rPr>
        <w:tab/>
      </w:r>
      <w:r>
        <w:rPr>
          <w:sz w:val="28"/>
        </w:rPr>
        <w:t>-ance/-ence (performance/influence), -ment (environment), -ity (possibility), -ness (kindness), - ship(friendship), -ist (optimist), -ing</w:t>
      </w:r>
      <w:r>
        <w:rPr>
          <w:spacing w:val="-10"/>
          <w:sz w:val="28"/>
        </w:rPr>
        <w:t xml:space="preserve"> </w:t>
      </w:r>
      <w:r>
        <w:rPr>
          <w:sz w:val="28"/>
        </w:rPr>
        <w:t>(meeting);</w:t>
      </w:r>
    </w:p>
    <w:p w14:paraId="D6130000">
      <w:pPr>
        <w:pStyle w:val="Style_8"/>
        <w:numPr>
          <w:ilvl w:val="0"/>
          <w:numId w:val="51"/>
        </w:numPr>
        <w:tabs>
          <w:tab w:leader="none" w:pos="450" w:val="left"/>
        </w:tabs>
        <w:spacing w:line="276" w:lineRule="auto"/>
        <w:ind w:firstLine="284" w:left="0" w:right="-4"/>
        <w:rPr>
          <w:sz w:val="28"/>
        </w:rPr>
      </w:pPr>
      <w:r>
        <w:rPr>
          <w:sz w:val="28"/>
        </w:rPr>
        <w:t xml:space="preserve">прилагательных: un- (unpleasant), im-/in- (impolite/independent), inter- </w:t>
      </w:r>
      <w:r>
        <w:rPr>
          <w:spacing w:val="28"/>
          <w:sz w:val="28"/>
        </w:rPr>
        <w:t xml:space="preserve"> </w:t>
      </w:r>
      <w:r>
        <w:rPr>
          <w:sz w:val="28"/>
        </w:rPr>
        <w:t>(international);</w:t>
      </w:r>
    </w:p>
    <w:p w14:paraId="D7130000">
      <w:pPr>
        <w:pStyle w:val="Style_2"/>
        <w:spacing w:line="276" w:lineRule="auto"/>
        <w:ind w:firstLine="284" w:left="0" w:right="-4"/>
        <w:rPr>
          <w:sz w:val="28"/>
        </w:rPr>
      </w:pPr>
      <w:r>
        <w:rPr>
          <w:sz w:val="28"/>
        </w:rPr>
        <w:t>-y (busy), -ly (lovely), -ful (careful), -al (historical), -ic (scientific), -ian/-an (Russian), -ing (loving); -ous (dangerous), -able/-ible (enjoyable/responsible), -less (harmless), -ive (native);</w:t>
      </w:r>
    </w:p>
    <w:p w14:paraId="D8130000">
      <w:pPr>
        <w:pStyle w:val="Style_8"/>
        <w:numPr>
          <w:ilvl w:val="0"/>
          <w:numId w:val="51"/>
        </w:numPr>
        <w:tabs>
          <w:tab w:leader="none" w:pos="450" w:val="left"/>
        </w:tabs>
        <w:spacing w:before="46" w:line="276" w:lineRule="auto"/>
        <w:ind w:firstLine="284" w:left="0" w:right="-4"/>
        <w:rPr>
          <w:sz w:val="28"/>
        </w:rPr>
      </w:pPr>
      <w:r>
        <w:rPr>
          <w:sz w:val="28"/>
        </w:rPr>
        <w:t>наречий: -ly</w:t>
      </w:r>
      <w:r>
        <w:rPr>
          <w:spacing w:val="-9"/>
          <w:sz w:val="28"/>
        </w:rPr>
        <w:t xml:space="preserve"> </w:t>
      </w:r>
      <w:r>
        <w:rPr>
          <w:sz w:val="28"/>
        </w:rPr>
        <w:t>(usually);</w:t>
      </w:r>
    </w:p>
    <w:p w14:paraId="D9130000">
      <w:pPr>
        <w:pStyle w:val="Style_8"/>
        <w:numPr>
          <w:ilvl w:val="0"/>
          <w:numId w:val="51"/>
        </w:numPr>
        <w:tabs>
          <w:tab w:leader="none" w:pos="450" w:val="left"/>
        </w:tabs>
        <w:spacing w:before="46" w:line="276" w:lineRule="auto"/>
        <w:ind w:firstLine="284" w:left="0" w:right="-4"/>
        <w:rPr>
          <w:sz w:val="28"/>
        </w:rPr>
      </w:pPr>
      <w:r>
        <w:rPr>
          <w:sz w:val="28"/>
        </w:rPr>
        <w:t>числительных: -teen (fifteen), -ty (seventy), -th</w:t>
      </w:r>
      <w:r>
        <w:rPr>
          <w:spacing w:val="-10"/>
          <w:sz w:val="28"/>
        </w:rPr>
        <w:t xml:space="preserve"> </w:t>
      </w:r>
      <w:r>
        <w:rPr>
          <w:sz w:val="28"/>
        </w:rPr>
        <w:t>(sixth);</w:t>
      </w:r>
    </w:p>
    <w:p w14:paraId="DA130000">
      <w:pPr>
        <w:pStyle w:val="Style_8"/>
        <w:numPr>
          <w:ilvl w:val="0"/>
          <w:numId w:val="121"/>
        </w:numPr>
        <w:tabs>
          <w:tab w:leader="none" w:pos="565" w:val="left"/>
        </w:tabs>
        <w:spacing w:line="276" w:lineRule="auto"/>
        <w:ind w:firstLine="0" w:left="0" w:right="-4"/>
        <w:rPr>
          <w:sz w:val="28"/>
        </w:rPr>
      </w:pPr>
      <w:r>
        <w:rPr>
          <w:sz w:val="28"/>
        </w:rPr>
        <w:t>словосложение:</w:t>
      </w:r>
    </w:p>
    <w:p w14:paraId="DB130000">
      <w:pPr>
        <w:pStyle w:val="Style_8"/>
        <w:numPr>
          <w:ilvl w:val="0"/>
          <w:numId w:val="51"/>
        </w:numPr>
        <w:tabs>
          <w:tab w:leader="none" w:pos="450" w:val="left"/>
        </w:tabs>
        <w:spacing w:line="276" w:lineRule="auto"/>
        <w:ind w:firstLine="284" w:left="0" w:right="-4"/>
        <w:rPr>
          <w:sz w:val="28"/>
        </w:rPr>
      </w:pPr>
      <w:r>
        <w:rPr>
          <w:sz w:val="28"/>
        </w:rPr>
        <w:t>существительное + существительное</w:t>
      </w:r>
      <w:r>
        <w:rPr>
          <w:spacing w:val="-16"/>
          <w:sz w:val="28"/>
        </w:rPr>
        <w:t xml:space="preserve"> </w:t>
      </w:r>
      <w:r>
        <w:rPr>
          <w:sz w:val="28"/>
        </w:rPr>
        <w:t>(policeman);</w:t>
      </w:r>
    </w:p>
    <w:p w14:paraId="DC130000">
      <w:pPr>
        <w:pStyle w:val="Style_8"/>
        <w:numPr>
          <w:ilvl w:val="0"/>
          <w:numId w:val="51"/>
        </w:numPr>
        <w:tabs>
          <w:tab w:leader="none" w:pos="450" w:val="left"/>
        </w:tabs>
        <w:spacing w:line="276" w:lineRule="auto"/>
        <w:ind w:firstLine="284" w:left="0" w:right="-4"/>
        <w:rPr>
          <w:sz w:val="28"/>
        </w:rPr>
      </w:pPr>
      <w:r>
        <w:rPr>
          <w:sz w:val="28"/>
        </w:rPr>
        <w:t>прилагательное + прилагательное</w:t>
      </w:r>
      <w:r>
        <w:rPr>
          <w:spacing w:val="-12"/>
          <w:sz w:val="28"/>
        </w:rPr>
        <w:t xml:space="preserve"> </w:t>
      </w:r>
      <w:r>
        <w:rPr>
          <w:sz w:val="28"/>
        </w:rPr>
        <w:t>(well-known);</w:t>
      </w:r>
    </w:p>
    <w:p w14:paraId="DD130000">
      <w:pPr>
        <w:pStyle w:val="Style_8"/>
        <w:numPr>
          <w:ilvl w:val="0"/>
          <w:numId w:val="51"/>
        </w:numPr>
        <w:tabs>
          <w:tab w:leader="none" w:pos="450" w:val="left"/>
        </w:tabs>
        <w:spacing w:line="276" w:lineRule="auto"/>
        <w:ind w:firstLine="284" w:left="0" w:right="-4"/>
        <w:rPr>
          <w:sz w:val="28"/>
        </w:rPr>
      </w:pPr>
      <w:r>
        <w:rPr>
          <w:sz w:val="28"/>
        </w:rPr>
        <w:t>прилагательное + существительное</w:t>
      </w:r>
      <w:r>
        <w:rPr>
          <w:spacing w:val="-15"/>
          <w:sz w:val="28"/>
        </w:rPr>
        <w:t xml:space="preserve"> </w:t>
      </w:r>
      <w:r>
        <w:rPr>
          <w:sz w:val="28"/>
        </w:rPr>
        <w:t>(blackboard).</w:t>
      </w:r>
    </w:p>
    <w:p w14:paraId="DE130000">
      <w:pPr>
        <w:pStyle w:val="Style_8"/>
        <w:numPr>
          <w:ilvl w:val="0"/>
          <w:numId w:val="121"/>
        </w:numPr>
        <w:tabs>
          <w:tab w:leader="none" w:pos="565" w:val="left"/>
        </w:tabs>
        <w:spacing w:line="276" w:lineRule="auto"/>
        <w:ind w:firstLine="0" w:left="0" w:right="-4"/>
        <w:rPr>
          <w:sz w:val="28"/>
        </w:rPr>
      </w:pPr>
      <w:r>
        <w:rPr>
          <w:sz w:val="28"/>
        </w:rPr>
        <w:t>конверсия:</w:t>
      </w:r>
    </w:p>
    <w:p w14:paraId="DF130000">
      <w:pPr>
        <w:pStyle w:val="Style_8"/>
        <w:numPr>
          <w:ilvl w:val="0"/>
          <w:numId w:val="51"/>
        </w:numPr>
        <w:tabs>
          <w:tab w:leader="none" w:pos="450" w:val="left"/>
        </w:tabs>
        <w:spacing w:line="276" w:lineRule="auto"/>
        <w:ind w:firstLine="284" w:left="0" w:right="-4"/>
        <w:rPr>
          <w:sz w:val="28"/>
        </w:rPr>
      </w:pPr>
      <w:r>
        <w:rPr>
          <w:sz w:val="28"/>
        </w:rPr>
        <w:t>образование существительных от неопределённой формы глагола (</w:t>
      </w:r>
      <w:r>
        <w:rPr>
          <w:sz w:val="28"/>
        </w:rPr>
        <w:t>to</w:t>
      </w:r>
      <w:r>
        <w:rPr>
          <w:sz w:val="28"/>
        </w:rPr>
        <w:t xml:space="preserve"> </w:t>
      </w:r>
      <w:r>
        <w:rPr>
          <w:sz w:val="28"/>
        </w:rPr>
        <w:t>play</w:t>
      </w:r>
      <w:r>
        <w:rPr>
          <w:sz w:val="28"/>
        </w:rPr>
        <w:t xml:space="preserve"> </w:t>
      </w:r>
      <w:r>
        <w:rPr>
          <w:sz w:val="28"/>
        </w:rPr>
        <w:t>-</w:t>
      </w:r>
      <w:r>
        <w:rPr>
          <w:spacing w:val="-20"/>
          <w:sz w:val="28"/>
        </w:rPr>
        <w:t xml:space="preserve"> </w:t>
      </w:r>
      <w:r>
        <w:rPr>
          <w:sz w:val="28"/>
        </w:rPr>
        <w:t>play</w:t>
      </w:r>
      <w:r>
        <w:rPr>
          <w:sz w:val="28"/>
        </w:rPr>
        <w:t>);</w:t>
      </w:r>
    </w:p>
    <w:p w14:paraId="E0130000">
      <w:pPr>
        <w:pStyle w:val="Style_8"/>
        <w:numPr>
          <w:ilvl w:val="0"/>
          <w:numId w:val="51"/>
        </w:numPr>
        <w:tabs>
          <w:tab w:leader="none" w:pos="450" w:val="left"/>
        </w:tabs>
        <w:spacing w:line="276" w:lineRule="auto"/>
        <w:ind w:firstLine="284" w:left="0" w:right="-4"/>
        <w:rPr>
          <w:sz w:val="28"/>
        </w:rPr>
      </w:pPr>
      <w:r>
        <w:rPr>
          <w:sz w:val="28"/>
        </w:rPr>
        <w:t>образование существительных от прилагательных (</w:t>
      </w:r>
      <w:r>
        <w:rPr>
          <w:sz w:val="28"/>
        </w:rPr>
        <w:t>rich</w:t>
      </w:r>
      <w:r>
        <w:rPr>
          <w:sz w:val="28"/>
        </w:rPr>
        <w:t xml:space="preserve"> </w:t>
      </w:r>
      <w:r>
        <w:rPr>
          <w:sz w:val="28"/>
        </w:rPr>
        <w:t>people</w:t>
      </w:r>
      <w:r>
        <w:rPr>
          <w:sz w:val="28"/>
        </w:rPr>
        <w:t xml:space="preserve"> </w:t>
      </w:r>
      <w:r>
        <w:rPr>
          <w:sz w:val="28"/>
        </w:rPr>
        <w:t>-</w:t>
      </w:r>
      <w:r>
        <w:rPr>
          <w:sz w:val="28"/>
        </w:rPr>
        <w:t xml:space="preserve"> </w:t>
      </w:r>
      <w:r>
        <w:rPr>
          <w:sz w:val="28"/>
        </w:rPr>
        <w:t>the</w:t>
      </w:r>
      <w:r>
        <w:rPr>
          <w:sz w:val="28"/>
        </w:rPr>
        <w:t xml:space="preserve"> </w:t>
      </w:r>
      <w:r>
        <w:rPr>
          <w:sz w:val="28"/>
        </w:rPr>
        <w:t>rich</w:t>
      </w:r>
      <w:r>
        <w:rPr>
          <w:sz w:val="28"/>
        </w:rPr>
        <w:t>). Распознавание и использование интернациональных слов</w:t>
      </w:r>
      <w:r>
        <w:rPr>
          <w:spacing w:val="-31"/>
          <w:sz w:val="28"/>
        </w:rPr>
        <w:t xml:space="preserve"> </w:t>
      </w:r>
      <w:r>
        <w:rPr>
          <w:sz w:val="28"/>
        </w:rPr>
        <w:t>(</w:t>
      </w:r>
      <w:r>
        <w:rPr>
          <w:sz w:val="28"/>
        </w:rPr>
        <w:t>doctor</w:t>
      </w:r>
      <w:r>
        <w:rPr>
          <w:sz w:val="28"/>
        </w:rPr>
        <w:t>).</w:t>
      </w:r>
    </w:p>
    <w:p w14:paraId="E1130000">
      <w:pPr>
        <w:pStyle w:val="Style_2"/>
        <w:tabs>
          <w:tab w:leader="none" w:pos="2250" w:val="left"/>
          <w:tab w:leader="none" w:pos="2773" w:val="left"/>
          <w:tab w:leader="none" w:pos="4384" w:val="left"/>
          <w:tab w:leader="none" w:pos="5969" w:val="left"/>
          <w:tab w:leader="none" w:pos="7646" w:val="left"/>
        </w:tabs>
        <w:spacing w:line="276" w:lineRule="auto"/>
        <w:ind w:firstLine="0" w:left="0" w:right="-4"/>
        <w:rPr>
          <w:sz w:val="28"/>
        </w:rPr>
      </w:pPr>
      <w:r>
        <w:rPr>
          <w:sz w:val="28"/>
        </w:rPr>
        <w:t xml:space="preserve">Представления о синонимии, антонимии, лексической </w:t>
      </w:r>
      <w:r>
        <w:rPr>
          <w:sz w:val="28"/>
        </w:rPr>
        <w:t>сочетаемости, многозначности.</w:t>
      </w:r>
    </w:p>
    <w:p w14:paraId="E2130000">
      <w:pPr>
        <w:spacing w:line="276" w:lineRule="auto"/>
        <w:ind w:right="-4"/>
        <w:jc w:val="both"/>
        <w:rPr>
          <w:i w:val="1"/>
          <w:sz w:val="28"/>
        </w:rPr>
      </w:pPr>
      <w:r>
        <w:rPr>
          <w:i w:val="1"/>
          <w:sz w:val="28"/>
        </w:rPr>
        <w:t>Грамматическая сторона речи</w:t>
      </w:r>
    </w:p>
    <w:p w14:paraId="E3130000">
      <w:pPr>
        <w:pStyle w:val="Style_2"/>
        <w:spacing w:line="276" w:lineRule="auto"/>
        <w:ind w:firstLine="0" w:left="0" w:right="-4"/>
        <w:rPr>
          <w:sz w:val="28"/>
        </w:rPr>
      </w:pPr>
      <w:r>
        <w:rPr>
          <w:sz w:val="28"/>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w:t>
      </w:r>
      <w:r>
        <w:rPr>
          <w:spacing w:val="-11"/>
          <w:sz w:val="28"/>
        </w:rPr>
        <w:t xml:space="preserve"> </w:t>
      </w:r>
      <w:r>
        <w:rPr>
          <w:sz w:val="28"/>
        </w:rPr>
        <w:t>планировании.</w:t>
      </w:r>
    </w:p>
    <w:p w14:paraId="E4130000">
      <w:pPr>
        <w:pStyle w:val="Style_2"/>
        <w:spacing w:line="276" w:lineRule="auto"/>
        <w:ind w:firstLine="0" w:left="0" w:right="-4"/>
        <w:rPr>
          <w:sz w:val="28"/>
        </w:rPr>
      </w:pPr>
      <w:r>
        <w:rPr>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Pr>
          <w:sz w:val="28"/>
        </w:rPr>
        <w:t>We</w:t>
      </w:r>
      <w:r>
        <w:rPr>
          <w:sz w:val="28"/>
        </w:rPr>
        <w:t xml:space="preserve"> </w:t>
      </w:r>
      <w:r>
        <w:rPr>
          <w:sz w:val="28"/>
        </w:rPr>
        <w:t>moved</w:t>
      </w:r>
      <w:r>
        <w:rPr>
          <w:sz w:val="28"/>
        </w:rPr>
        <w:t xml:space="preserve"> </w:t>
      </w:r>
      <w:r>
        <w:rPr>
          <w:sz w:val="28"/>
        </w:rPr>
        <w:t>to</w:t>
      </w:r>
      <w:r>
        <w:rPr>
          <w:sz w:val="28"/>
        </w:rPr>
        <w:t xml:space="preserve"> </w:t>
      </w:r>
      <w:r>
        <w:rPr>
          <w:sz w:val="28"/>
        </w:rPr>
        <w:t>a</w:t>
      </w:r>
      <w:r>
        <w:rPr>
          <w:sz w:val="28"/>
        </w:rPr>
        <w:t xml:space="preserve"> </w:t>
      </w:r>
      <w:r>
        <w:rPr>
          <w:sz w:val="28"/>
        </w:rPr>
        <w:t>new</w:t>
      </w:r>
      <w:r>
        <w:rPr>
          <w:sz w:val="28"/>
        </w:rPr>
        <w:t xml:space="preserve"> </w:t>
      </w:r>
      <w:r>
        <w:rPr>
          <w:sz w:val="28"/>
        </w:rPr>
        <w:t>house</w:t>
      </w:r>
      <w:r>
        <w:rPr>
          <w:sz w:val="28"/>
        </w:rPr>
        <w:t xml:space="preserve"> </w:t>
      </w:r>
      <w:r>
        <w:rPr>
          <w:sz w:val="28"/>
        </w:rPr>
        <w:t>last</w:t>
      </w:r>
      <w:r>
        <w:rPr>
          <w:sz w:val="28"/>
        </w:rPr>
        <w:t xml:space="preserve"> </w:t>
      </w:r>
      <w:r>
        <w:rPr>
          <w:sz w:val="28"/>
        </w:rPr>
        <w:t>year</w:t>
      </w:r>
      <w:r>
        <w:rPr>
          <w:sz w:val="28"/>
        </w:rPr>
        <w:t>); предложения с начальным ‘</w:t>
      </w:r>
      <w:r>
        <w:rPr>
          <w:sz w:val="28"/>
        </w:rPr>
        <w:t>It</w:t>
      </w:r>
      <w:r>
        <w:rPr>
          <w:sz w:val="28"/>
        </w:rPr>
        <w:t>’ и с начальным ‘</w:t>
      </w:r>
      <w:r>
        <w:rPr>
          <w:sz w:val="28"/>
        </w:rPr>
        <w:t>There</w:t>
      </w:r>
      <w:r>
        <w:rPr>
          <w:sz w:val="28"/>
        </w:rPr>
        <w:t xml:space="preserve"> + </w:t>
      </w:r>
      <w:r>
        <w:rPr>
          <w:sz w:val="28"/>
        </w:rPr>
        <w:t>to</w:t>
      </w:r>
      <w:r>
        <w:rPr>
          <w:sz w:val="28"/>
        </w:rPr>
        <w:t xml:space="preserve"> </w:t>
      </w:r>
      <w:r>
        <w:rPr>
          <w:sz w:val="28"/>
        </w:rPr>
        <w:t>be</w:t>
      </w:r>
      <w:r>
        <w:rPr>
          <w:sz w:val="28"/>
        </w:rPr>
        <w:t>’ (</w:t>
      </w:r>
      <w:r>
        <w:rPr>
          <w:sz w:val="28"/>
        </w:rPr>
        <w:t>It</w:t>
      </w:r>
      <w:r>
        <w:rPr>
          <w:sz w:val="28"/>
        </w:rPr>
        <w:t>’</w:t>
      </w:r>
      <w:r>
        <w:rPr>
          <w:sz w:val="28"/>
        </w:rPr>
        <w:t>s</w:t>
      </w:r>
      <w:r>
        <w:rPr>
          <w:sz w:val="28"/>
        </w:rPr>
        <w:t xml:space="preserve"> </w:t>
      </w:r>
      <w:r>
        <w:rPr>
          <w:sz w:val="28"/>
        </w:rPr>
        <w:t>cold</w:t>
      </w:r>
      <w:r>
        <w:rPr>
          <w:sz w:val="28"/>
        </w:rPr>
        <w:t xml:space="preserve">. </w:t>
      </w:r>
      <w:r>
        <w:rPr>
          <w:sz w:val="28"/>
        </w:rPr>
        <w:t>It’s five o’clock. It’s interesting. It was winter. There are a lot of trees in the park).</w:t>
      </w:r>
    </w:p>
    <w:p w14:paraId="E5130000">
      <w:pPr>
        <w:pStyle w:val="Style_2"/>
        <w:spacing w:line="276" w:lineRule="auto"/>
        <w:ind w:firstLine="0" w:left="0" w:right="-4"/>
        <w:rPr>
          <w:sz w:val="28"/>
        </w:rPr>
      </w:pPr>
      <w:r>
        <w:rPr>
          <w:sz w:val="28"/>
        </w:rPr>
        <w:t xml:space="preserve">Сложносочинённые предложения с сочинительными союзами </w:t>
      </w:r>
      <w:r>
        <w:rPr>
          <w:sz w:val="28"/>
        </w:rPr>
        <w:t>and</w:t>
      </w:r>
      <w:r>
        <w:rPr>
          <w:sz w:val="28"/>
        </w:rPr>
        <w:t xml:space="preserve">, </w:t>
      </w:r>
      <w:r>
        <w:rPr>
          <w:sz w:val="28"/>
        </w:rPr>
        <w:t>but</w:t>
      </w:r>
      <w:r>
        <w:rPr>
          <w:sz w:val="28"/>
        </w:rPr>
        <w:t xml:space="preserve">, </w:t>
      </w:r>
      <w:r>
        <w:rPr>
          <w:sz w:val="28"/>
        </w:rPr>
        <w:t>or</w:t>
      </w:r>
      <w:r>
        <w:rPr>
          <w:sz w:val="28"/>
        </w:rPr>
        <w:t xml:space="preserve">. </w:t>
      </w:r>
      <w:r>
        <w:rPr>
          <w:sz w:val="28"/>
        </w:rPr>
        <w:t>Сложноподчинённые предложения с союзами и союзными словами what, when, why, which, that, who, if, because, that’s why, than, so.</w:t>
      </w:r>
    </w:p>
    <w:p w14:paraId="E6130000">
      <w:pPr>
        <w:pStyle w:val="Style_2"/>
        <w:spacing w:line="276" w:lineRule="auto"/>
        <w:ind w:firstLine="0" w:left="0" w:right="-4"/>
        <w:rPr>
          <w:sz w:val="28"/>
        </w:rPr>
      </w:pPr>
      <w:r>
        <w:rPr>
          <w:sz w:val="28"/>
        </w:rPr>
        <w:t xml:space="preserve">Сложноподчинённые предложения с придаточными: времени с союзами </w:t>
      </w:r>
      <w:r>
        <w:rPr>
          <w:sz w:val="28"/>
        </w:rPr>
        <w:t>for</w:t>
      </w:r>
      <w:r>
        <w:rPr>
          <w:sz w:val="28"/>
        </w:rPr>
        <w:t xml:space="preserve">, </w:t>
      </w:r>
      <w:r>
        <w:rPr>
          <w:sz w:val="28"/>
        </w:rPr>
        <w:t>since</w:t>
      </w:r>
      <w:r>
        <w:rPr>
          <w:sz w:val="28"/>
        </w:rPr>
        <w:t xml:space="preserve">, </w:t>
      </w:r>
      <w:r>
        <w:rPr>
          <w:sz w:val="28"/>
        </w:rPr>
        <w:t>during</w:t>
      </w:r>
      <w:r>
        <w:rPr>
          <w:sz w:val="28"/>
        </w:rPr>
        <w:t xml:space="preserve">; цели с союзами </w:t>
      </w:r>
      <w:r>
        <w:rPr>
          <w:sz w:val="28"/>
        </w:rPr>
        <w:t>so</w:t>
      </w:r>
      <w:r>
        <w:rPr>
          <w:sz w:val="28"/>
        </w:rPr>
        <w:t xml:space="preserve">, </w:t>
      </w:r>
      <w:r>
        <w:rPr>
          <w:sz w:val="28"/>
        </w:rPr>
        <w:t>that</w:t>
      </w:r>
      <w:r>
        <w:rPr>
          <w:sz w:val="28"/>
        </w:rPr>
        <w:t xml:space="preserve">; условия с союзом </w:t>
      </w:r>
      <w:r>
        <w:rPr>
          <w:sz w:val="28"/>
        </w:rPr>
        <w:t>unless</w:t>
      </w:r>
      <w:r>
        <w:rPr>
          <w:sz w:val="28"/>
        </w:rPr>
        <w:t xml:space="preserve">; определительными с союзами </w:t>
      </w:r>
      <w:r>
        <w:rPr>
          <w:sz w:val="28"/>
        </w:rPr>
        <w:t>who</w:t>
      </w:r>
      <w:r>
        <w:rPr>
          <w:sz w:val="28"/>
        </w:rPr>
        <w:t xml:space="preserve">, </w:t>
      </w:r>
      <w:r>
        <w:rPr>
          <w:sz w:val="28"/>
        </w:rPr>
        <w:t>which</w:t>
      </w:r>
      <w:r>
        <w:rPr>
          <w:sz w:val="28"/>
        </w:rPr>
        <w:t xml:space="preserve">, </w:t>
      </w:r>
      <w:r>
        <w:rPr>
          <w:sz w:val="28"/>
        </w:rPr>
        <w:t>that</w:t>
      </w:r>
      <w:r>
        <w:rPr>
          <w:sz w:val="28"/>
        </w:rPr>
        <w:t>.</w:t>
      </w:r>
    </w:p>
    <w:p w14:paraId="E7130000">
      <w:pPr>
        <w:pStyle w:val="Style_2"/>
        <w:spacing w:line="276" w:lineRule="auto"/>
        <w:ind w:firstLine="0" w:left="0" w:right="-4"/>
        <w:rPr>
          <w:sz w:val="28"/>
        </w:rPr>
      </w:pPr>
      <w:r>
        <w:rPr>
          <w:sz w:val="28"/>
        </w:rPr>
        <w:t xml:space="preserve">Сложноподчинённые предложения с союзами </w:t>
      </w:r>
      <w:r>
        <w:rPr>
          <w:sz w:val="28"/>
        </w:rPr>
        <w:t>whoever</w:t>
      </w:r>
      <w:r>
        <w:rPr>
          <w:sz w:val="28"/>
        </w:rPr>
        <w:t xml:space="preserve">, </w:t>
      </w:r>
      <w:r>
        <w:rPr>
          <w:sz w:val="28"/>
        </w:rPr>
        <w:t>whatever</w:t>
      </w:r>
      <w:r>
        <w:rPr>
          <w:sz w:val="28"/>
        </w:rPr>
        <w:t xml:space="preserve">, </w:t>
      </w:r>
      <w:r>
        <w:rPr>
          <w:sz w:val="28"/>
        </w:rPr>
        <w:t>however</w:t>
      </w:r>
      <w:r>
        <w:rPr>
          <w:sz w:val="28"/>
        </w:rPr>
        <w:t xml:space="preserve">, </w:t>
      </w:r>
      <w:r>
        <w:rPr>
          <w:sz w:val="28"/>
        </w:rPr>
        <w:t>whenever</w:t>
      </w:r>
      <w:r>
        <w:rPr>
          <w:sz w:val="28"/>
        </w:rPr>
        <w:t xml:space="preserve">. </w:t>
      </w:r>
      <w:r>
        <w:rPr>
          <w:sz w:val="28"/>
        </w:rPr>
        <w:t>Условные предло</w:t>
      </w:r>
      <w:r>
        <w:rPr>
          <w:sz w:val="28"/>
        </w:rPr>
        <w:t>жения реального (Conditional I -</w:t>
      </w:r>
      <w:r>
        <w:rPr>
          <w:sz w:val="28"/>
        </w:rPr>
        <w:t xml:space="preserve"> If it doesn’t rain, they’ll go for a picnic) и нереального (Conditiona</w:t>
      </w:r>
      <w:r>
        <w:rPr>
          <w:sz w:val="28"/>
        </w:rPr>
        <w:t>l II -</w:t>
      </w:r>
      <w:r>
        <w:rPr>
          <w:sz w:val="28"/>
        </w:rPr>
        <w:t xml:space="preserve"> If I were rich, I would help the endan</w:t>
      </w:r>
      <w:r>
        <w:rPr>
          <w:sz w:val="28"/>
        </w:rPr>
        <w:t>gered animals; Conditional III -</w:t>
      </w:r>
      <w:r>
        <w:rPr>
          <w:sz w:val="28"/>
        </w:rPr>
        <w:t xml:space="preserve"> If she had asked me, I would have helped her) характера.</w:t>
      </w:r>
    </w:p>
    <w:p w14:paraId="E8130000">
      <w:pPr>
        <w:pStyle w:val="Style_2"/>
        <w:spacing w:line="276" w:lineRule="auto"/>
        <w:ind w:firstLine="0" w:left="0" w:right="-4"/>
        <w:rPr>
          <w:sz w:val="28"/>
        </w:rPr>
      </w:pPr>
      <w:r>
        <w:rPr>
          <w:sz w:val="28"/>
        </w:rPr>
        <w:t xml:space="preserve">Все типы вопросительных предложений (общий, специальный, альтернативный, разделительный вопросы в </w:t>
      </w:r>
      <w:r>
        <w:rPr>
          <w:sz w:val="28"/>
        </w:rPr>
        <w:t>Present</w:t>
      </w:r>
      <w:r>
        <w:rPr>
          <w:sz w:val="28"/>
        </w:rPr>
        <w:t xml:space="preserve">, </w:t>
      </w:r>
      <w:r>
        <w:rPr>
          <w:sz w:val="28"/>
        </w:rPr>
        <w:t>Future</w:t>
      </w:r>
      <w:r>
        <w:rPr>
          <w:sz w:val="28"/>
        </w:rPr>
        <w:t xml:space="preserve">, </w:t>
      </w:r>
      <w:r>
        <w:rPr>
          <w:sz w:val="28"/>
        </w:rPr>
        <w:t>Past</w:t>
      </w:r>
      <w:r>
        <w:rPr>
          <w:sz w:val="28"/>
        </w:rPr>
        <w:t xml:space="preserve"> </w:t>
      </w:r>
      <w:r>
        <w:rPr>
          <w:sz w:val="28"/>
        </w:rPr>
        <w:t>Simple</w:t>
      </w:r>
      <w:r>
        <w:rPr>
          <w:sz w:val="28"/>
        </w:rPr>
        <w:t xml:space="preserve">; </w:t>
      </w:r>
      <w:r>
        <w:rPr>
          <w:sz w:val="28"/>
        </w:rPr>
        <w:t>Present</w:t>
      </w:r>
      <w:r>
        <w:rPr>
          <w:sz w:val="28"/>
        </w:rPr>
        <w:t xml:space="preserve"> </w:t>
      </w:r>
      <w:r>
        <w:rPr>
          <w:sz w:val="28"/>
        </w:rPr>
        <w:t>Perfect</w:t>
      </w:r>
      <w:r>
        <w:rPr>
          <w:sz w:val="28"/>
        </w:rPr>
        <w:t xml:space="preserve">; </w:t>
      </w:r>
      <w:r>
        <w:rPr>
          <w:sz w:val="28"/>
        </w:rPr>
        <w:t>Present</w:t>
      </w:r>
      <w:r>
        <w:rPr>
          <w:sz w:val="28"/>
        </w:rPr>
        <w:t xml:space="preserve"> </w:t>
      </w:r>
      <w:r>
        <w:rPr>
          <w:sz w:val="28"/>
        </w:rPr>
        <w:t>Continuous</w:t>
      </w:r>
      <w:r>
        <w:rPr>
          <w:sz w:val="28"/>
        </w:rPr>
        <w:t>).</w:t>
      </w:r>
    </w:p>
    <w:p w14:paraId="E9130000">
      <w:pPr>
        <w:pStyle w:val="Style_2"/>
        <w:spacing w:line="276" w:lineRule="auto"/>
        <w:ind w:firstLine="0" w:left="0" w:right="-4"/>
        <w:rPr>
          <w:sz w:val="28"/>
        </w:rPr>
      </w:pPr>
      <w:r>
        <w:rPr>
          <w:sz w:val="28"/>
        </w:rPr>
        <w:t>Побудительные предложения в утвердительной (</w:t>
      </w:r>
      <w:r>
        <w:rPr>
          <w:sz w:val="28"/>
        </w:rPr>
        <w:t>Be</w:t>
      </w:r>
      <w:r>
        <w:rPr>
          <w:sz w:val="28"/>
        </w:rPr>
        <w:t xml:space="preserve"> </w:t>
      </w:r>
      <w:r>
        <w:rPr>
          <w:sz w:val="28"/>
        </w:rPr>
        <w:t>careful</w:t>
      </w:r>
      <w:r>
        <w:rPr>
          <w:sz w:val="28"/>
        </w:rPr>
        <w:t>) и отрицательной (</w:t>
      </w:r>
      <w:r>
        <w:rPr>
          <w:sz w:val="28"/>
        </w:rPr>
        <w:t>Don</w:t>
      </w:r>
      <w:r>
        <w:rPr>
          <w:sz w:val="28"/>
        </w:rPr>
        <w:t>’</w:t>
      </w:r>
      <w:r>
        <w:rPr>
          <w:sz w:val="28"/>
        </w:rPr>
        <w:t>t</w:t>
      </w:r>
      <w:r>
        <w:rPr>
          <w:sz w:val="28"/>
        </w:rPr>
        <w:t xml:space="preserve"> </w:t>
      </w:r>
      <w:r>
        <w:rPr>
          <w:sz w:val="28"/>
        </w:rPr>
        <w:t>worry</w:t>
      </w:r>
      <w:r>
        <w:rPr>
          <w:sz w:val="28"/>
        </w:rPr>
        <w:t>) форме.</w:t>
      </w:r>
    </w:p>
    <w:p w14:paraId="EA130000">
      <w:pPr>
        <w:pStyle w:val="Style_2"/>
        <w:spacing w:line="276" w:lineRule="auto"/>
        <w:ind w:firstLine="0" w:left="0" w:right="-4"/>
        <w:rPr>
          <w:sz w:val="28"/>
        </w:rPr>
      </w:pPr>
      <w:r>
        <w:rPr>
          <w:sz w:val="28"/>
        </w:rPr>
        <w:t>Предложения с конструкциями as ... as, not so … as, either ... or, neither … nor. Конструкция to be going to (для выражения будущего действия).</w:t>
      </w:r>
    </w:p>
    <w:p w14:paraId="EB130000">
      <w:pPr>
        <w:pStyle w:val="Style_2"/>
        <w:spacing w:line="276" w:lineRule="auto"/>
        <w:ind w:firstLine="0" w:left="0" w:right="-4"/>
        <w:rPr>
          <w:sz w:val="28"/>
        </w:rPr>
      </w:pPr>
      <w:r>
        <w:rPr>
          <w:sz w:val="28"/>
        </w:rPr>
        <w:t>Конструкции It takes me ... to do something; to look/feel/be happy. Конструкции be/get used to something; be/get used to doing something.</w:t>
      </w:r>
    </w:p>
    <w:p w14:paraId="EC130000">
      <w:pPr>
        <w:pStyle w:val="Style_2"/>
        <w:spacing w:line="276" w:lineRule="auto"/>
        <w:ind w:firstLine="0" w:left="0" w:right="-4"/>
        <w:rPr>
          <w:sz w:val="28"/>
        </w:rPr>
      </w:pPr>
      <w:r>
        <w:rPr>
          <w:sz w:val="28"/>
        </w:rPr>
        <w:t>Конструкции с инфинитивом типа I saw Jim ride his bike. I want you to meet me at the station tomorrow. She seems to be a good friend.</w:t>
      </w:r>
    </w:p>
    <w:p w14:paraId="ED130000">
      <w:pPr>
        <w:pStyle w:val="Style_2"/>
        <w:spacing w:line="276" w:lineRule="auto"/>
        <w:ind w:firstLine="0" w:left="0" w:right="-4"/>
        <w:rPr>
          <w:sz w:val="28"/>
        </w:rPr>
      </w:pPr>
      <w:r>
        <w:rPr>
          <w:sz w:val="28"/>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14:paraId="EE130000">
      <w:pPr>
        <w:pStyle w:val="Style_2"/>
        <w:spacing w:line="276" w:lineRule="auto"/>
        <w:ind w:firstLine="0" w:left="0" w:right="-4"/>
        <w:rPr>
          <w:sz w:val="28"/>
        </w:rPr>
      </w:pPr>
      <w:r>
        <w:rPr>
          <w:sz w:val="28"/>
        </w:rPr>
        <w:t>Глаголы в видо-временных формах страдательного залога (Present, Past, Future Simple Passive; Past Perfect</w:t>
      </w:r>
      <w:r>
        <w:rPr>
          <w:spacing w:val="-7"/>
          <w:sz w:val="28"/>
        </w:rPr>
        <w:t xml:space="preserve"> </w:t>
      </w:r>
      <w:r>
        <w:rPr>
          <w:sz w:val="28"/>
        </w:rPr>
        <w:t>Passive).</w:t>
      </w:r>
    </w:p>
    <w:p w14:paraId="EF130000">
      <w:pPr>
        <w:pStyle w:val="Style_2"/>
        <w:spacing w:line="276" w:lineRule="auto"/>
        <w:ind w:firstLine="0" w:left="0" w:right="-4"/>
        <w:rPr>
          <w:sz w:val="28"/>
        </w:rPr>
      </w:pPr>
      <w:r>
        <w:rPr>
          <w:sz w:val="28"/>
        </w:rPr>
        <w:t>Модальные глаголы и их эквиваленты (can/could/be able to, may/might, must/have to, shall, should, would, need).</w:t>
      </w:r>
    </w:p>
    <w:p w14:paraId="F0130000">
      <w:pPr>
        <w:pStyle w:val="Style_2"/>
        <w:spacing w:line="276" w:lineRule="auto"/>
        <w:ind w:firstLine="0" w:left="0" w:right="-4"/>
        <w:rPr>
          <w:sz w:val="28"/>
        </w:rPr>
      </w:pPr>
      <w:r>
        <w:rPr>
          <w:sz w:val="28"/>
        </w:rPr>
        <w:t xml:space="preserve">Косвенная речь в утвердительных, вопросительных </w:t>
      </w:r>
      <w:r>
        <w:rPr>
          <w:sz w:val="28"/>
        </w:rPr>
        <w:t xml:space="preserve">и отрицательных предложениях в настоящем и прошедшем времени. Согласование времён в </w:t>
      </w:r>
      <w:r>
        <w:rPr>
          <w:sz w:val="28"/>
        </w:rPr>
        <w:t>рамках сложного</w:t>
      </w:r>
      <w:r>
        <w:rPr>
          <w:sz w:val="28"/>
        </w:rPr>
        <w:t xml:space="preserve"> </w:t>
      </w:r>
      <w:r>
        <w:rPr>
          <w:sz w:val="28"/>
        </w:rPr>
        <w:t xml:space="preserve">предложения в плане настоящего и прошлого. </w:t>
      </w:r>
    </w:p>
    <w:p w14:paraId="F1130000">
      <w:pPr>
        <w:pStyle w:val="Style_2"/>
        <w:spacing w:line="276" w:lineRule="auto"/>
        <w:ind w:firstLine="0" w:left="0" w:right="-4"/>
        <w:rPr>
          <w:sz w:val="28"/>
        </w:rPr>
      </w:pPr>
      <w:r>
        <w:rPr>
          <w:sz w:val="28"/>
        </w:rPr>
        <w:t xml:space="preserve">Неличные формы глагола (герундий, причастия </w:t>
      </w:r>
      <w:r>
        <w:rPr>
          <w:sz w:val="28"/>
        </w:rPr>
        <w:t>I</w:t>
      </w:r>
      <w:r>
        <w:rPr>
          <w:sz w:val="28"/>
        </w:rPr>
        <w:t xml:space="preserve"> и </w:t>
      </w:r>
      <w:r>
        <w:rPr>
          <w:sz w:val="28"/>
        </w:rPr>
        <w:t>II</w:t>
      </w:r>
      <w:r>
        <w:rPr>
          <w:sz w:val="28"/>
        </w:rPr>
        <w:t>) без различения их функций. Фразовые глаголы, обслуживающие темы, отобранные для данного этапа обучения. Определённый, неопределённый и нулевой артикли (в том числе с географическими названиями).</w:t>
      </w:r>
    </w:p>
    <w:p w14:paraId="F2130000">
      <w:pPr>
        <w:pStyle w:val="Style_2"/>
        <w:spacing w:line="276" w:lineRule="auto"/>
        <w:ind w:firstLine="0" w:left="0" w:right="-4"/>
        <w:rPr>
          <w:sz w:val="28"/>
        </w:rPr>
      </w:pPr>
      <w:r>
        <w:rPr>
          <w:sz w:val="28"/>
        </w:rPr>
        <w:t>Неисчисляемые и исчисляемые существительные (</w:t>
      </w:r>
      <w:r>
        <w:rPr>
          <w:sz w:val="28"/>
        </w:rPr>
        <w:t>a</w:t>
      </w:r>
      <w:r>
        <w:rPr>
          <w:sz w:val="28"/>
        </w:rPr>
        <w:t xml:space="preserve"> </w:t>
      </w:r>
      <w:r>
        <w:rPr>
          <w:sz w:val="28"/>
        </w:rPr>
        <w:t>pencil</w:t>
      </w:r>
      <w:r>
        <w:rPr>
          <w:sz w:val="28"/>
        </w:rPr>
        <w:t xml:space="preserve">, </w:t>
      </w:r>
      <w:r>
        <w:rPr>
          <w:sz w:val="28"/>
        </w:rPr>
        <w:t>water</w:t>
      </w:r>
      <w:r>
        <w:rPr>
          <w:sz w:val="28"/>
        </w:rPr>
        <w:t>), существительные с причастиями настоящего и прошедшего времени (</w:t>
      </w:r>
      <w:r>
        <w:rPr>
          <w:sz w:val="28"/>
        </w:rPr>
        <w:t>a</w:t>
      </w:r>
      <w:r>
        <w:rPr>
          <w:sz w:val="28"/>
        </w:rPr>
        <w:t xml:space="preserve"> </w:t>
      </w:r>
      <w:r>
        <w:rPr>
          <w:sz w:val="28"/>
        </w:rPr>
        <w:t>burning</w:t>
      </w:r>
      <w:r>
        <w:rPr>
          <w:sz w:val="28"/>
        </w:rPr>
        <w:t xml:space="preserve"> </w:t>
      </w:r>
      <w:r>
        <w:rPr>
          <w:sz w:val="28"/>
        </w:rPr>
        <w:t>house</w:t>
      </w:r>
      <w:r>
        <w:rPr>
          <w:sz w:val="28"/>
        </w:rPr>
        <w:t xml:space="preserve">, </w:t>
      </w:r>
      <w:r>
        <w:rPr>
          <w:sz w:val="28"/>
        </w:rPr>
        <w:t>a</w:t>
      </w:r>
      <w:r>
        <w:rPr>
          <w:sz w:val="28"/>
        </w:rPr>
        <w:t xml:space="preserve"> </w:t>
      </w:r>
      <w:r>
        <w:rPr>
          <w:sz w:val="28"/>
        </w:rPr>
        <w:t>written</w:t>
      </w:r>
      <w:r>
        <w:rPr>
          <w:sz w:val="28"/>
        </w:rPr>
        <w:t xml:space="preserve"> </w:t>
      </w:r>
      <w:r>
        <w:rPr>
          <w:sz w:val="28"/>
        </w:rPr>
        <w:t>letter</w:t>
      </w:r>
      <w:r>
        <w:rPr>
          <w:sz w:val="28"/>
        </w:rPr>
        <w:t>). Существительные в функции прилагательного (</w:t>
      </w:r>
      <w:r>
        <w:rPr>
          <w:sz w:val="28"/>
        </w:rPr>
        <w:t>art</w:t>
      </w:r>
      <w:r>
        <w:rPr>
          <w:spacing w:val="-24"/>
          <w:sz w:val="28"/>
        </w:rPr>
        <w:t xml:space="preserve"> </w:t>
      </w:r>
      <w:r>
        <w:rPr>
          <w:sz w:val="28"/>
        </w:rPr>
        <w:t>gallery</w:t>
      </w:r>
      <w:r>
        <w:rPr>
          <w:sz w:val="28"/>
        </w:rPr>
        <w:t>).</w:t>
      </w:r>
    </w:p>
    <w:p w14:paraId="F3130000">
      <w:pPr>
        <w:pStyle w:val="Style_2"/>
        <w:spacing w:line="276" w:lineRule="auto"/>
        <w:ind w:firstLine="0" w:left="0" w:right="-4"/>
        <w:rPr>
          <w:sz w:val="28"/>
        </w:rPr>
      </w:pPr>
      <w:r>
        <w:rPr>
          <w:sz w:val="28"/>
        </w:rPr>
        <w:t>Степени сравнения прилагательных и наречий, в том числе образованных не по правилу (</w:t>
      </w:r>
      <w:r>
        <w:rPr>
          <w:sz w:val="28"/>
        </w:rPr>
        <w:t>little</w:t>
      </w:r>
      <w:r>
        <w:rPr>
          <w:sz w:val="28"/>
        </w:rPr>
        <w:t xml:space="preserve"> -</w:t>
      </w:r>
      <w:r>
        <w:rPr>
          <w:sz w:val="28"/>
        </w:rPr>
        <w:t xml:space="preserve"> </w:t>
      </w:r>
      <w:r>
        <w:rPr>
          <w:sz w:val="28"/>
        </w:rPr>
        <w:t>less</w:t>
      </w:r>
      <w:r>
        <w:rPr>
          <w:sz w:val="28"/>
        </w:rPr>
        <w:t xml:space="preserve"> -</w:t>
      </w:r>
      <w:r>
        <w:rPr>
          <w:sz w:val="28"/>
        </w:rPr>
        <w:t xml:space="preserve"> </w:t>
      </w:r>
      <w:r>
        <w:rPr>
          <w:sz w:val="28"/>
        </w:rPr>
        <w:t>least</w:t>
      </w:r>
      <w:r>
        <w:rPr>
          <w:sz w:val="28"/>
        </w:rPr>
        <w:t>).</w:t>
      </w:r>
    </w:p>
    <w:p w14:paraId="F4130000">
      <w:pPr>
        <w:pStyle w:val="Style_2"/>
        <w:spacing w:line="276" w:lineRule="auto"/>
        <w:ind w:firstLine="0" w:left="0" w:right="-4"/>
        <w:rPr>
          <w:sz w:val="28"/>
        </w:rPr>
      </w:pPr>
      <w:r>
        <w:rPr>
          <w:sz w:val="28"/>
        </w:rPr>
        <w:t>Личные местоимения в именительном (</w:t>
      </w:r>
      <w:r>
        <w:rPr>
          <w:sz w:val="28"/>
        </w:rPr>
        <w:t>my</w:t>
      </w:r>
      <w:r>
        <w:rPr>
          <w:sz w:val="28"/>
        </w:rPr>
        <w:t>) и объектном (</w:t>
      </w:r>
      <w:r>
        <w:rPr>
          <w:sz w:val="28"/>
        </w:rPr>
        <w:t>me</w:t>
      </w:r>
      <w:r>
        <w:rPr>
          <w:sz w:val="28"/>
        </w:rPr>
        <w:t>) падежах, а также в абсолютной форме (</w:t>
      </w:r>
      <w:r>
        <w:rPr>
          <w:sz w:val="28"/>
        </w:rPr>
        <w:t>mine</w:t>
      </w:r>
      <w:r>
        <w:rPr>
          <w:sz w:val="28"/>
        </w:rPr>
        <w:t>). Неопределённые местоимения (</w:t>
      </w:r>
      <w:r>
        <w:rPr>
          <w:sz w:val="28"/>
        </w:rPr>
        <w:t>some</w:t>
      </w:r>
      <w:r>
        <w:rPr>
          <w:sz w:val="28"/>
        </w:rPr>
        <w:t xml:space="preserve">, </w:t>
      </w:r>
      <w:r>
        <w:rPr>
          <w:sz w:val="28"/>
        </w:rPr>
        <w:t>any</w:t>
      </w:r>
      <w:r>
        <w:rPr>
          <w:sz w:val="28"/>
        </w:rPr>
        <w:t>). Возвратные местоимения, неопределённые местоимения и их производные (</w:t>
      </w:r>
      <w:r>
        <w:rPr>
          <w:sz w:val="28"/>
        </w:rPr>
        <w:t>somebody</w:t>
      </w:r>
      <w:r>
        <w:rPr>
          <w:sz w:val="28"/>
        </w:rPr>
        <w:t xml:space="preserve">, </w:t>
      </w:r>
      <w:r>
        <w:rPr>
          <w:sz w:val="28"/>
        </w:rPr>
        <w:t>anything</w:t>
      </w:r>
      <w:r>
        <w:rPr>
          <w:sz w:val="28"/>
        </w:rPr>
        <w:t xml:space="preserve">, </w:t>
      </w:r>
      <w:r>
        <w:rPr>
          <w:sz w:val="28"/>
        </w:rPr>
        <w:t>nobody</w:t>
      </w:r>
      <w:r>
        <w:rPr>
          <w:sz w:val="28"/>
        </w:rPr>
        <w:t xml:space="preserve">, </w:t>
      </w:r>
      <w:r>
        <w:rPr>
          <w:sz w:val="28"/>
        </w:rPr>
        <w:t>everything</w:t>
      </w:r>
      <w:r>
        <w:rPr>
          <w:sz w:val="28"/>
        </w:rPr>
        <w:t xml:space="preserve">, </w:t>
      </w:r>
      <w:r>
        <w:rPr>
          <w:sz w:val="28"/>
        </w:rPr>
        <w:t>etc</w:t>
      </w:r>
      <w:r>
        <w:rPr>
          <w:sz w:val="28"/>
        </w:rPr>
        <w:t>.).</w:t>
      </w:r>
    </w:p>
    <w:p w14:paraId="F5130000">
      <w:pPr>
        <w:pStyle w:val="Style_2"/>
        <w:spacing w:line="276" w:lineRule="auto"/>
        <w:ind w:firstLine="0" w:left="0" w:right="-4"/>
        <w:rPr>
          <w:sz w:val="28"/>
        </w:rPr>
      </w:pPr>
      <w:r>
        <w:rPr>
          <w:sz w:val="28"/>
        </w:rPr>
        <w:t>Наречия, оканчивающиеся на -</w:t>
      </w:r>
      <w:r>
        <w:rPr>
          <w:sz w:val="28"/>
        </w:rPr>
        <w:t>l</w:t>
      </w:r>
      <w:r>
        <w:rPr>
          <w:sz w:val="28"/>
        </w:rPr>
        <w:t>у (</w:t>
      </w:r>
      <w:r>
        <w:rPr>
          <w:sz w:val="28"/>
        </w:rPr>
        <w:t>early</w:t>
      </w:r>
      <w:r>
        <w:rPr>
          <w:sz w:val="28"/>
        </w:rPr>
        <w:t>), а также совпадающие по форме с прилагательными (</w:t>
      </w:r>
      <w:r>
        <w:rPr>
          <w:sz w:val="28"/>
        </w:rPr>
        <w:t>fast</w:t>
      </w:r>
      <w:r>
        <w:rPr>
          <w:sz w:val="28"/>
        </w:rPr>
        <w:t xml:space="preserve">, </w:t>
      </w:r>
      <w:r>
        <w:rPr>
          <w:sz w:val="28"/>
        </w:rPr>
        <w:t>high</w:t>
      </w:r>
      <w:r>
        <w:rPr>
          <w:sz w:val="28"/>
        </w:rPr>
        <w:t>).</w:t>
      </w:r>
    </w:p>
    <w:p w14:paraId="F6130000">
      <w:pPr>
        <w:pStyle w:val="Style_2"/>
        <w:spacing w:line="276" w:lineRule="auto"/>
        <w:ind w:firstLine="0" w:left="0" w:right="-4"/>
        <w:rPr>
          <w:sz w:val="28"/>
        </w:rPr>
      </w:pPr>
      <w:r>
        <w:rPr>
          <w:sz w:val="28"/>
        </w:rPr>
        <w:t xml:space="preserve">Устойчивые словоформы в функции наречия типа </w:t>
      </w:r>
      <w:r>
        <w:rPr>
          <w:sz w:val="28"/>
        </w:rPr>
        <w:t>sometimes</w:t>
      </w:r>
      <w:r>
        <w:rPr>
          <w:sz w:val="28"/>
        </w:rPr>
        <w:t xml:space="preserve">, </w:t>
      </w:r>
      <w:r>
        <w:rPr>
          <w:sz w:val="28"/>
        </w:rPr>
        <w:t>at</w:t>
      </w:r>
      <w:r>
        <w:rPr>
          <w:sz w:val="28"/>
        </w:rPr>
        <w:t xml:space="preserve"> </w:t>
      </w:r>
      <w:r>
        <w:rPr>
          <w:sz w:val="28"/>
        </w:rPr>
        <w:t>last</w:t>
      </w:r>
      <w:r>
        <w:rPr>
          <w:sz w:val="28"/>
        </w:rPr>
        <w:t xml:space="preserve">, </w:t>
      </w:r>
      <w:r>
        <w:rPr>
          <w:sz w:val="28"/>
        </w:rPr>
        <w:t>at</w:t>
      </w:r>
      <w:r>
        <w:rPr>
          <w:sz w:val="28"/>
        </w:rPr>
        <w:t xml:space="preserve"> </w:t>
      </w:r>
      <w:r>
        <w:rPr>
          <w:sz w:val="28"/>
        </w:rPr>
        <w:t>least</w:t>
      </w:r>
      <w:r>
        <w:rPr>
          <w:sz w:val="28"/>
        </w:rPr>
        <w:t xml:space="preserve"> и т. д. Числительные для обозначения дат и больших чисел.</w:t>
      </w:r>
    </w:p>
    <w:p w14:paraId="F7130000">
      <w:pPr>
        <w:pStyle w:val="Style_2"/>
        <w:spacing w:line="276" w:lineRule="auto"/>
        <w:ind w:firstLine="0" w:left="0" w:right="-4"/>
        <w:rPr>
          <w:sz w:val="28"/>
        </w:rPr>
      </w:pPr>
      <w:r>
        <w:rPr>
          <w:sz w:val="28"/>
        </w:rPr>
        <w:t>Предлоги места, времени, направления; предлоги, употребляемые со страдательным залогом (</w:t>
      </w:r>
      <w:r>
        <w:rPr>
          <w:sz w:val="28"/>
        </w:rPr>
        <w:t>by</w:t>
      </w:r>
      <w:r>
        <w:rPr>
          <w:sz w:val="28"/>
        </w:rPr>
        <w:t xml:space="preserve">, </w:t>
      </w:r>
      <w:r>
        <w:rPr>
          <w:sz w:val="28"/>
        </w:rPr>
        <w:t>with</w:t>
      </w:r>
      <w:r>
        <w:rPr>
          <w:sz w:val="28"/>
        </w:rPr>
        <w:t>).</w:t>
      </w:r>
    </w:p>
    <w:p w14:paraId="F8130000">
      <w:pPr>
        <w:pStyle w:val="Style_2"/>
        <w:spacing w:before="4" w:line="276" w:lineRule="auto"/>
        <w:ind w:firstLine="0" w:left="0"/>
        <w:jc w:val="left"/>
        <w:rPr>
          <w:sz w:val="28"/>
        </w:rPr>
      </w:pPr>
    </w:p>
    <w:p w14:paraId="F9130000">
      <w:pPr>
        <w:pStyle w:val="Style_5"/>
        <w:spacing w:before="1" w:line="276" w:lineRule="auto"/>
        <w:ind/>
        <w:jc w:val="center"/>
        <w:rPr>
          <w:sz w:val="28"/>
        </w:rPr>
      </w:pPr>
      <w:r>
        <w:rPr>
          <w:sz w:val="28"/>
        </w:rPr>
        <w:t xml:space="preserve">2.2.2.4. </w:t>
      </w:r>
      <w:r>
        <w:rPr>
          <w:sz w:val="28"/>
        </w:rPr>
        <w:t>История России. Всеобщая история</w:t>
      </w:r>
    </w:p>
    <w:p w14:paraId="FA130000">
      <w:pPr>
        <w:pStyle w:val="Style_5"/>
        <w:spacing w:before="1" w:line="276" w:lineRule="auto"/>
        <w:ind/>
        <w:jc w:val="center"/>
        <w:rPr>
          <w:sz w:val="28"/>
        </w:rPr>
      </w:pPr>
    </w:p>
    <w:p w14:paraId="FB130000">
      <w:pPr>
        <w:pStyle w:val="Style_2"/>
        <w:spacing w:line="276" w:lineRule="auto"/>
        <w:ind w:firstLine="305" w:left="0"/>
        <w:rPr>
          <w:sz w:val="28"/>
        </w:rPr>
      </w:pPr>
      <w:r>
        <w:rPr>
          <w:sz w:val="28"/>
        </w:rPr>
        <w:t>История России</w:t>
      </w:r>
    </w:p>
    <w:p w14:paraId="FC130000">
      <w:pPr>
        <w:pStyle w:val="Style_2"/>
        <w:tabs>
          <w:tab w:leader="none" w:pos="9210" w:val="left"/>
        </w:tabs>
        <w:spacing w:line="276" w:lineRule="auto"/>
        <w:ind w:firstLine="567" w:left="0" w:right="-4"/>
        <w:rPr>
          <w:sz w:val="28"/>
        </w:rPr>
      </w:pPr>
      <w:r>
        <w:rPr>
          <w:sz w:val="28"/>
        </w:rPr>
        <w:t>Древняя и средневековая Русь</w:t>
      </w:r>
    </w:p>
    <w:p w14:paraId="FD130000">
      <w:pPr>
        <w:pStyle w:val="Style_2"/>
        <w:tabs>
          <w:tab w:leader="none" w:pos="9210" w:val="left"/>
        </w:tabs>
        <w:spacing w:line="276" w:lineRule="auto"/>
        <w:ind w:firstLine="567" w:left="0" w:right="-4"/>
        <w:rPr>
          <w:sz w:val="28"/>
        </w:rPr>
      </w:pPr>
      <w:r>
        <w:rPr>
          <w:sz w:val="28"/>
        </w:rPr>
        <w:t>Что изучает ист</w:t>
      </w:r>
      <w:r>
        <w:rPr>
          <w:sz w:val="28"/>
        </w:rPr>
        <w:t>ория Отечества. История России -</w:t>
      </w:r>
      <w:r>
        <w:rPr>
          <w:sz w:val="28"/>
        </w:rPr>
        <w:t xml:space="preserve"> часть всемирной истории. Факторы самобытности росси</w:t>
      </w:r>
      <w:r>
        <w:rPr>
          <w:sz w:val="28"/>
        </w:rPr>
        <w:t>йской истории. История региона -</w:t>
      </w:r>
      <w:r>
        <w:rPr>
          <w:sz w:val="28"/>
        </w:rPr>
        <w:t xml:space="preserve"> часть истории России. Источники по российской истории.</w:t>
      </w:r>
    </w:p>
    <w:p w14:paraId="FE130000">
      <w:pPr>
        <w:pStyle w:val="Style_2"/>
        <w:tabs>
          <w:tab w:leader="none" w:pos="9210" w:val="left"/>
        </w:tabs>
        <w:spacing w:line="276" w:lineRule="auto"/>
        <w:ind w:firstLine="567" w:left="0" w:right="-4"/>
        <w:rPr>
          <w:sz w:val="28"/>
        </w:rPr>
      </w:pPr>
      <w:r>
        <w:rPr>
          <w:sz w:val="28"/>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14:paraId="FF130000">
      <w:pPr>
        <w:pStyle w:val="Style_2"/>
        <w:tabs>
          <w:tab w:leader="none" w:pos="9210" w:val="left"/>
        </w:tabs>
        <w:spacing w:line="276" w:lineRule="auto"/>
        <w:ind w:firstLine="567" w:left="0" w:right="-4"/>
        <w:rPr>
          <w:sz w:val="28"/>
        </w:rPr>
      </w:pPr>
      <w:r>
        <w:rPr>
          <w:sz w:val="28"/>
        </w:rPr>
        <w:t xml:space="preserve">Древняя Русь в </w:t>
      </w:r>
      <w:r>
        <w:rPr>
          <w:sz w:val="28"/>
        </w:rPr>
        <w:t>VIII</w:t>
      </w:r>
      <w:r>
        <w:rPr>
          <w:sz w:val="28"/>
        </w:rPr>
        <w:t xml:space="preserve"> -</w:t>
      </w:r>
      <w:r>
        <w:rPr>
          <w:sz w:val="28"/>
        </w:rPr>
        <w:t xml:space="preserve"> первой половине </w:t>
      </w:r>
      <w:r>
        <w:rPr>
          <w:sz w:val="28"/>
        </w:rPr>
        <w:t>XII</w:t>
      </w:r>
      <w:r>
        <w:rPr>
          <w:sz w:val="28"/>
        </w:rPr>
        <w:t xml:space="preserve"> в. Восточные славяне: расселение, занятия, быт, верования, общественное устройство. Взаимоотношения с соседними народами и государствами.</w:t>
      </w:r>
    </w:p>
    <w:p w14:paraId="00140000">
      <w:pPr>
        <w:pStyle w:val="Style_2"/>
        <w:tabs>
          <w:tab w:leader="none" w:pos="9210" w:val="left"/>
        </w:tabs>
        <w:spacing w:line="276" w:lineRule="auto"/>
        <w:ind w:firstLine="567" w:left="0" w:right="-4"/>
        <w:rPr>
          <w:sz w:val="28"/>
        </w:rPr>
      </w:pPr>
      <w:r>
        <w:rPr>
          <w:sz w:val="28"/>
        </w:rPr>
        <w:t>Образование Древнерусского государства: предпосылки, прич</w:t>
      </w:r>
      <w:r>
        <w:rPr>
          <w:sz w:val="28"/>
        </w:rPr>
        <w:t>ины, значение. Новгород и Киев -</w:t>
      </w:r>
      <w:r>
        <w:rPr>
          <w:sz w:val="28"/>
        </w:rPr>
        <w:t xml:space="preserve">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14:paraId="01140000">
      <w:pPr>
        <w:pStyle w:val="Style_2"/>
        <w:tabs>
          <w:tab w:leader="none" w:pos="9210" w:val="left"/>
        </w:tabs>
        <w:spacing w:line="276" w:lineRule="auto"/>
        <w:ind w:firstLine="567" w:left="0" w:right="-4"/>
        <w:rPr>
          <w:sz w:val="28"/>
        </w:rPr>
      </w:pPr>
      <w:r>
        <w:rPr>
          <w:sz w:val="28"/>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14:paraId="02140000">
      <w:pPr>
        <w:pStyle w:val="Style_2"/>
        <w:tabs>
          <w:tab w:leader="none" w:pos="9210" w:val="left"/>
        </w:tabs>
        <w:spacing w:line="276" w:lineRule="auto"/>
        <w:ind w:firstLine="567" w:left="0" w:right="-4"/>
        <w:rPr>
          <w:sz w:val="28"/>
        </w:rPr>
      </w:pPr>
      <w:r>
        <w:rPr>
          <w:sz w:val="28"/>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14:paraId="03140000">
      <w:pPr>
        <w:pStyle w:val="Style_2"/>
        <w:tabs>
          <w:tab w:leader="none" w:pos="9210" w:val="left"/>
        </w:tabs>
        <w:spacing w:line="276" w:lineRule="auto"/>
        <w:ind w:firstLine="567" w:left="0" w:right="-4"/>
        <w:rPr>
          <w:sz w:val="28"/>
        </w:rPr>
      </w:pPr>
      <w:r>
        <w:rPr>
          <w:sz w:val="28"/>
        </w:rPr>
        <w:t xml:space="preserve">Русь Удельная в 30-е гг. </w:t>
      </w:r>
      <w:r>
        <w:rPr>
          <w:sz w:val="28"/>
        </w:rPr>
        <w:t>XII</w:t>
      </w:r>
      <w:r>
        <w:rPr>
          <w:sz w:val="28"/>
        </w:rPr>
        <w:t>-</w:t>
      </w:r>
      <w:r>
        <w:rPr>
          <w:sz w:val="28"/>
        </w:rPr>
        <w:t>XIII</w:t>
      </w:r>
      <w:r>
        <w:rPr>
          <w:sz w:val="28"/>
        </w:rPr>
        <w:t xml:space="preserve"> в. Политическая раздробленность: причины и последствия. Крупнейшие самостоятельные центры Руси, особенности их географического, социально-политического</w:t>
      </w:r>
      <w:r>
        <w:rPr>
          <w:sz w:val="28"/>
        </w:rPr>
        <w:t xml:space="preserve"> и культурного развития. Идея </w:t>
      </w:r>
      <w:r>
        <w:rPr>
          <w:sz w:val="28"/>
        </w:rPr>
        <w:t>единства</w:t>
      </w:r>
      <w:r>
        <w:rPr>
          <w:sz w:val="28"/>
        </w:rPr>
        <w:t xml:space="preserve"> </w:t>
      </w:r>
      <w:r>
        <w:rPr>
          <w:sz w:val="28"/>
        </w:rPr>
        <w:t>русских земель в памятниках культуры.</w:t>
      </w:r>
    </w:p>
    <w:p w14:paraId="04140000">
      <w:pPr>
        <w:pStyle w:val="Style_2"/>
        <w:tabs>
          <w:tab w:leader="none" w:pos="9210" w:val="left"/>
        </w:tabs>
        <w:spacing w:line="276" w:lineRule="auto"/>
        <w:ind w:firstLine="567" w:left="0" w:right="-4"/>
        <w:rPr>
          <w:sz w:val="28"/>
        </w:rPr>
      </w:pPr>
      <w:r>
        <w:rPr>
          <w:sz w:val="28"/>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14:paraId="05140000">
      <w:pPr>
        <w:pStyle w:val="Style_2"/>
        <w:tabs>
          <w:tab w:leader="none" w:pos="9210" w:val="left"/>
        </w:tabs>
        <w:spacing w:line="276" w:lineRule="auto"/>
        <w:ind w:firstLine="567" w:left="0" w:right="-4"/>
        <w:rPr>
          <w:sz w:val="28"/>
        </w:rPr>
      </w:pPr>
      <w:r>
        <w:rPr>
          <w:sz w:val="28"/>
        </w:rPr>
        <w:t>Русь и Золотая Орда. Зависимость русских земель от Орды и её последствия. Борьба населения русских земель против ордынского владычества.</w:t>
      </w:r>
    </w:p>
    <w:p w14:paraId="06140000">
      <w:pPr>
        <w:pStyle w:val="Style_2"/>
        <w:spacing w:line="276" w:lineRule="auto"/>
        <w:ind w:firstLine="567" w:left="0" w:right="-4"/>
        <w:rPr>
          <w:sz w:val="28"/>
        </w:rPr>
      </w:pPr>
      <w:r>
        <w:rPr>
          <w:sz w:val="28"/>
        </w:rPr>
        <w:t>Русь и Литва. Русские земли в составе Великого княжества Литовского.</w:t>
      </w:r>
    </w:p>
    <w:p w14:paraId="07140000">
      <w:pPr>
        <w:pStyle w:val="Style_2"/>
        <w:spacing w:line="276" w:lineRule="auto"/>
        <w:ind w:firstLine="567" w:left="0" w:right="-4"/>
        <w:rPr>
          <w:sz w:val="28"/>
        </w:rPr>
      </w:pPr>
      <w:r>
        <w:rPr>
          <w:sz w:val="28"/>
        </w:rPr>
        <w:t xml:space="preserve">Культура Руси в 30-е гг. </w:t>
      </w:r>
      <w:r>
        <w:rPr>
          <w:sz w:val="28"/>
        </w:rPr>
        <w:t>XII</w:t>
      </w:r>
      <w:r>
        <w:rPr>
          <w:sz w:val="28"/>
        </w:rPr>
        <w:t>-</w:t>
      </w:r>
      <w:r>
        <w:rPr>
          <w:sz w:val="28"/>
        </w:rPr>
        <w:t>XIII</w:t>
      </w:r>
      <w:r>
        <w:rPr>
          <w:sz w:val="28"/>
        </w:rPr>
        <w:t xml:space="preserve">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14:paraId="08140000">
      <w:pPr>
        <w:pStyle w:val="Style_2"/>
        <w:spacing w:line="276" w:lineRule="auto"/>
        <w:ind w:firstLine="567" w:left="0" w:right="-4"/>
        <w:rPr>
          <w:sz w:val="28"/>
        </w:rPr>
      </w:pPr>
      <w:r>
        <w:rPr>
          <w:sz w:val="28"/>
        </w:rPr>
        <w:t xml:space="preserve">Московская Русь в </w:t>
      </w:r>
      <w:r>
        <w:rPr>
          <w:sz w:val="28"/>
        </w:rPr>
        <w:t>XIV</w:t>
      </w:r>
      <w:r>
        <w:rPr>
          <w:sz w:val="28"/>
        </w:rPr>
        <w:t>-</w:t>
      </w:r>
      <w:r>
        <w:rPr>
          <w:sz w:val="28"/>
        </w:rPr>
        <w:t>XV</w:t>
      </w:r>
      <w:r>
        <w:rPr>
          <w:sz w:val="28"/>
        </w:rPr>
        <w:t xml:space="preserve">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14:paraId="09140000">
      <w:pPr>
        <w:pStyle w:val="Style_2"/>
        <w:spacing w:line="276" w:lineRule="auto"/>
        <w:ind w:firstLine="567" w:left="0" w:right="-4"/>
        <w:rPr>
          <w:sz w:val="28"/>
        </w:rPr>
      </w:pPr>
      <w:r>
        <w:rPr>
          <w:sz w:val="28"/>
        </w:rPr>
        <w:t xml:space="preserve">Русь при преемниках Дмитрия Донского. Отношения между Москвой и Ордой, Москвой и Литвой. Феодальная война второй четверти </w:t>
      </w:r>
      <w:r>
        <w:rPr>
          <w:sz w:val="28"/>
        </w:rPr>
        <w:t>XV</w:t>
      </w:r>
      <w:r>
        <w:rPr>
          <w:sz w:val="28"/>
        </w:rPr>
        <w:t xml:space="preserve"> в., её итоги. Образование русской, украинской и белорусской народностей.</w:t>
      </w:r>
    </w:p>
    <w:p w14:paraId="0A140000">
      <w:pPr>
        <w:pStyle w:val="Style_2"/>
        <w:spacing w:line="276" w:lineRule="auto"/>
        <w:ind w:firstLine="567" w:left="0" w:right="-4"/>
        <w:rPr>
          <w:sz w:val="28"/>
        </w:rPr>
      </w:pPr>
      <w:r>
        <w:rPr>
          <w:sz w:val="28"/>
        </w:rPr>
        <w:t xml:space="preserve">Завершение объединения русских земель. Прекращение зависимости Руси  от Золотой Орды. Иван </w:t>
      </w:r>
      <w:r>
        <w:rPr>
          <w:sz w:val="28"/>
        </w:rPr>
        <w:t>III</w:t>
      </w:r>
      <w:r>
        <w:rPr>
          <w:sz w:val="28"/>
        </w:rPr>
        <w:t>. Образование единого Русского государства и его значение. Становление самодержавия. Судебник 1497 г.</w:t>
      </w:r>
    </w:p>
    <w:p w14:paraId="0B140000">
      <w:pPr>
        <w:pStyle w:val="Style_2"/>
        <w:tabs>
          <w:tab w:leader="none" w:pos="1376" w:val="left"/>
          <w:tab w:leader="none" w:pos="2379" w:val="left"/>
          <w:tab w:leader="none" w:pos="3831" w:val="left"/>
          <w:tab w:leader="none" w:pos="5884" w:val="left"/>
          <w:tab w:leader="none" w:pos="6881" w:val="left"/>
          <w:tab w:leader="none" w:pos="8060" w:val="left"/>
        </w:tabs>
        <w:spacing w:line="276" w:lineRule="auto"/>
        <w:ind w:firstLine="567" w:left="0" w:right="-4"/>
        <w:rPr>
          <w:sz w:val="28"/>
        </w:rPr>
      </w:pPr>
      <w:r>
        <w:rPr>
          <w:sz w:val="28"/>
        </w:rPr>
        <w:t xml:space="preserve">Экономическое и социальное развитие Руси в </w:t>
      </w:r>
      <w:r>
        <w:rPr>
          <w:sz w:val="28"/>
        </w:rPr>
        <w:t>XIV</w:t>
      </w:r>
      <w:r>
        <w:rPr>
          <w:sz w:val="28"/>
        </w:rPr>
        <w:t>-</w:t>
      </w:r>
      <w:r>
        <w:rPr>
          <w:sz w:val="28"/>
        </w:rPr>
        <w:t>XV</w:t>
      </w:r>
      <w:r>
        <w:rPr>
          <w:sz w:val="28"/>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Религия и церковь в средневековой Руси. Роль правосла</w:t>
      </w:r>
      <w:r>
        <w:rPr>
          <w:sz w:val="28"/>
        </w:rPr>
        <w:t xml:space="preserve">вной церкви в собирании русских земель, укреплении великокняжеской власти, развитии </w:t>
      </w:r>
      <w:r>
        <w:rPr>
          <w:sz w:val="28"/>
        </w:rPr>
        <w:t>культуры. Возникновение ересей. Ио</w:t>
      </w:r>
      <w:r>
        <w:rPr>
          <w:sz w:val="28"/>
        </w:rPr>
        <w:t>сифляне и нестяжатели. «Москва -</w:t>
      </w:r>
      <w:r>
        <w:rPr>
          <w:sz w:val="28"/>
        </w:rPr>
        <w:t xml:space="preserve"> Третий</w:t>
      </w:r>
      <w:r>
        <w:rPr>
          <w:spacing w:val="-29"/>
          <w:sz w:val="28"/>
        </w:rPr>
        <w:t xml:space="preserve"> </w:t>
      </w:r>
      <w:r>
        <w:rPr>
          <w:sz w:val="28"/>
        </w:rPr>
        <w:t>Рим».</w:t>
      </w:r>
    </w:p>
    <w:p w14:paraId="0C140000">
      <w:pPr>
        <w:pStyle w:val="Style_2"/>
        <w:spacing w:line="276" w:lineRule="auto"/>
        <w:ind w:firstLine="567" w:left="0" w:right="-4"/>
        <w:rPr>
          <w:sz w:val="28"/>
        </w:rPr>
      </w:pPr>
      <w:r>
        <w:rPr>
          <w:sz w:val="28"/>
        </w:rPr>
        <w:t xml:space="preserve">Культура и быт Руси в </w:t>
      </w:r>
      <w:r>
        <w:rPr>
          <w:sz w:val="28"/>
        </w:rPr>
        <w:t>XIV</w:t>
      </w:r>
      <w:r>
        <w:rPr>
          <w:sz w:val="28"/>
        </w:rPr>
        <w:t>-</w:t>
      </w:r>
      <w:r>
        <w:rPr>
          <w:sz w:val="28"/>
        </w:rPr>
        <w:t>XV</w:t>
      </w:r>
      <w:r>
        <w:rPr>
          <w:sz w:val="28"/>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14:paraId="0D140000">
      <w:pPr>
        <w:pStyle w:val="Style_2"/>
        <w:spacing w:line="276" w:lineRule="auto"/>
        <w:ind w:firstLine="567" w:left="0" w:right="-4"/>
        <w:rPr>
          <w:sz w:val="28"/>
        </w:rPr>
      </w:pPr>
      <w:r>
        <w:rPr>
          <w:sz w:val="28"/>
        </w:rPr>
        <w:t xml:space="preserve">Московское государство в </w:t>
      </w:r>
      <w:r>
        <w:rPr>
          <w:sz w:val="28"/>
        </w:rPr>
        <w:t>XVI</w:t>
      </w:r>
      <w:r>
        <w:rPr>
          <w:sz w:val="28"/>
        </w:rPr>
        <w:t xml:space="preserve"> в. Социально-экономическое и политическое развитие. Иван </w:t>
      </w:r>
      <w:r>
        <w:rPr>
          <w:sz w:val="28"/>
        </w:rPr>
        <w:t>IV</w:t>
      </w:r>
      <w:r>
        <w:rPr>
          <w:sz w:val="28"/>
        </w:rPr>
        <w:t>. Избранная рада. Реформы 1550-х гг. и их значение. Стоглавый собор. Опричнина: причины, сущность, последствия.</w:t>
      </w:r>
    </w:p>
    <w:p w14:paraId="0E140000">
      <w:pPr>
        <w:pStyle w:val="Style_2"/>
        <w:spacing w:line="276" w:lineRule="auto"/>
        <w:ind w:firstLine="567" w:left="0" w:right="-4"/>
        <w:rPr>
          <w:sz w:val="28"/>
        </w:rPr>
      </w:pPr>
      <w:r>
        <w:rPr>
          <w:sz w:val="28"/>
        </w:rPr>
        <w:t xml:space="preserve">Внешняя политика и международные связи Московского царства в </w:t>
      </w:r>
      <w:r>
        <w:rPr>
          <w:sz w:val="28"/>
        </w:rPr>
        <w:t>XVI</w:t>
      </w:r>
      <w:r>
        <w:rPr>
          <w:sz w:val="28"/>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14:paraId="0F140000">
      <w:pPr>
        <w:pStyle w:val="Style_2"/>
        <w:spacing w:line="276" w:lineRule="auto"/>
        <w:ind w:firstLine="567" w:left="0" w:right="-4"/>
        <w:rPr>
          <w:sz w:val="28"/>
        </w:rPr>
      </w:pPr>
      <w:r>
        <w:rPr>
          <w:sz w:val="28"/>
        </w:rPr>
        <w:t xml:space="preserve">Россия в конце </w:t>
      </w:r>
      <w:r>
        <w:rPr>
          <w:sz w:val="28"/>
        </w:rPr>
        <w:t>XVI</w:t>
      </w:r>
      <w:r>
        <w:rPr>
          <w:sz w:val="28"/>
        </w:rPr>
        <w:t xml:space="preserve"> в. Учреждение патриаршества. Дальнейшее закрепощение крестьян.</w:t>
      </w:r>
    </w:p>
    <w:p w14:paraId="10140000">
      <w:pPr>
        <w:pStyle w:val="Style_2"/>
        <w:spacing w:line="276" w:lineRule="auto"/>
        <w:ind w:firstLine="567" w:left="0" w:right="-4"/>
        <w:rPr>
          <w:sz w:val="28"/>
        </w:rPr>
      </w:pPr>
      <w:r>
        <w:rPr>
          <w:sz w:val="28"/>
        </w:rPr>
        <w:t xml:space="preserve">Культура и быт Московской Руси в </w:t>
      </w:r>
      <w:r>
        <w:rPr>
          <w:sz w:val="28"/>
        </w:rPr>
        <w:t>XVI</w:t>
      </w:r>
      <w:r>
        <w:rPr>
          <w:sz w:val="28"/>
        </w:rPr>
        <w:t xml:space="preserve"> в. Устное народное творчество. Просвещение. Книгопечатание (И. Фёдоров). Публицистика. Ис</w:t>
      </w:r>
      <w:r>
        <w:rPr>
          <w:sz w:val="28"/>
        </w:rPr>
        <w:t xml:space="preserve">торические повести. Зодчество (шатровые храмы). Живопись (Дионисий). Быт, </w:t>
      </w:r>
      <w:r>
        <w:rPr>
          <w:sz w:val="28"/>
        </w:rPr>
        <w:t>нравы,</w:t>
      </w:r>
      <w:r>
        <w:rPr>
          <w:spacing w:val="57"/>
          <w:sz w:val="28"/>
        </w:rPr>
        <w:t xml:space="preserve"> </w:t>
      </w:r>
      <w:r>
        <w:rPr>
          <w:sz w:val="28"/>
        </w:rPr>
        <w:t>обычаи.</w:t>
      </w:r>
    </w:p>
    <w:p w14:paraId="11140000">
      <w:pPr>
        <w:pStyle w:val="Style_2"/>
        <w:spacing w:line="276" w:lineRule="auto"/>
        <w:ind w:firstLine="567" w:left="0" w:right="-4"/>
        <w:rPr>
          <w:sz w:val="28"/>
        </w:rPr>
      </w:pPr>
      <w:r>
        <w:rPr>
          <w:sz w:val="28"/>
        </w:rPr>
        <w:t>«Домострой».</w:t>
      </w:r>
    </w:p>
    <w:p w14:paraId="12140000">
      <w:pPr>
        <w:pStyle w:val="Style_2"/>
        <w:spacing w:line="276" w:lineRule="auto"/>
        <w:ind w:firstLine="567" w:left="0" w:right="-4"/>
        <w:rPr>
          <w:sz w:val="28"/>
        </w:rPr>
      </w:pPr>
      <w:r>
        <w:rPr>
          <w:sz w:val="28"/>
        </w:rPr>
        <w:t xml:space="preserve">Россия на рубеже </w:t>
      </w:r>
      <w:r>
        <w:rPr>
          <w:sz w:val="28"/>
        </w:rPr>
        <w:t>XVI</w:t>
      </w:r>
      <w:r>
        <w:rPr>
          <w:sz w:val="28"/>
        </w:rPr>
        <w:t>-</w:t>
      </w:r>
      <w:r>
        <w:rPr>
          <w:sz w:val="28"/>
        </w:rPr>
        <w:t>XVII</w:t>
      </w:r>
      <w:r>
        <w:rPr>
          <w:sz w:val="28"/>
        </w:rPr>
        <w:t xml:space="preserve">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w:t>
      </w:r>
      <w:r>
        <w:rPr>
          <w:sz w:val="28"/>
        </w:rPr>
        <w:t xml:space="preserve"> </w:t>
      </w:r>
      <w:r>
        <w:rPr>
          <w:sz w:val="28"/>
        </w:rPr>
        <w:t>Романовых.</w:t>
      </w:r>
    </w:p>
    <w:p w14:paraId="13140000">
      <w:pPr>
        <w:pStyle w:val="Style_2"/>
        <w:spacing w:line="276" w:lineRule="auto"/>
        <w:ind w:firstLine="567" w:left="0" w:right="-4"/>
        <w:rPr>
          <w:sz w:val="28"/>
        </w:rPr>
      </w:pPr>
      <w:r>
        <w:rPr>
          <w:sz w:val="28"/>
        </w:rPr>
        <w:t>Россия в Новое время</w:t>
      </w:r>
    </w:p>
    <w:p w14:paraId="14140000">
      <w:pPr>
        <w:pStyle w:val="Style_2"/>
        <w:spacing w:line="276" w:lineRule="auto"/>
        <w:ind w:firstLine="567" w:left="0" w:right="-4"/>
        <w:rPr>
          <w:sz w:val="28"/>
        </w:rPr>
      </w:pPr>
      <w:r>
        <w:rPr>
          <w:sz w:val="28"/>
        </w:rPr>
        <w:t>Хронология и сущность нового этапа российской истории.</w:t>
      </w:r>
    </w:p>
    <w:p w14:paraId="15140000">
      <w:pPr>
        <w:pStyle w:val="Style_2"/>
        <w:spacing w:line="276" w:lineRule="auto"/>
        <w:ind w:firstLine="567" w:left="0" w:right="-4"/>
        <w:rPr>
          <w:sz w:val="28"/>
        </w:rPr>
      </w:pPr>
      <w:r>
        <w:rPr>
          <w:sz w:val="28"/>
        </w:rPr>
        <w:t xml:space="preserve">Россия в </w:t>
      </w:r>
      <w:r>
        <w:rPr>
          <w:sz w:val="28"/>
        </w:rPr>
        <w:t>XVII</w:t>
      </w:r>
      <w:r>
        <w:rPr>
          <w:sz w:val="28"/>
        </w:rPr>
        <w:t xml:space="preserve">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14:paraId="16140000">
      <w:pPr>
        <w:pStyle w:val="Style_2"/>
        <w:spacing w:line="276" w:lineRule="auto"/>
        <w:ind w:firstLine="567" w:left="0" w:right="-4"/>
        <w:rPr>
          <w:sz w:val="28"/>
        </w:rPr>
      </w:pPr>
      <w:r>
        <w:rPr>
          <w:sz w:val="28"/>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14:paraId="17140000">
      <w:pPr>
        <w:pStyle w:val="Style_2"/>
        <w:spacing w:line="276" w:lineRule="auto"/>
        <w:ind w:firstLine="567" w:left="0" w:right="-4"/>
        <w:rPr>
          <w:sz w:val="28"/>
        </w:rPr>
      </w:pPr>
      <w:r>
        <w:rPr>
          <w:sz w:val="28"/>
        </w:rPr>
        <w:t xml:space="preserve">Народы России в </w:t>
      </w:r>
      <w:r>
        <w:rPr>
          <w:sz w:val="28"/>
        </w:rPr>
        <w:t>XVII</w:t>
      </w:r>
      <w:r>
        <w:rPr>
          <w:sz w:val="28"/>
        </w:rPr>
        <w:t xml:space="preserve"> в. Освоение Сибири и Дальнего Востока. Русские первопроходцы.</w:t>
      </w:r>
    </w:p>
    <w:p w14:paraId="18140000">
      <w:pPr>
        <w:pStyle w:val="Style_2"/>
        <w:spacing w:line="276" w:lineRule="auto"/>
        <w:ind w:firstLine="567" w:left="0" w:right="-4"/>
        <w:rPr>
          <w:sz w:val="28"/>
        </w:rPr>
      </w:pPr>
      <w:r>
        <w:rPr>
          <w:sz w:val="28"/>
        </w:rPr>
        <w:t xml:space="preserve">Народные движения в </w:t>
      </w:r>
      <w:r>
        <w:rPr>
          <w:sz w:val="28"/>
        </w:rPr>
        <w:t>XVII</w:t>
      </w:r>
      <w:r>
        <w:rPr>
          <w:sz w:val="28"/>
        </w:rPr>
        <w:t xml:space="preserve"> в.: причины, формы, участники. Городские восстания. Восстание под предводительством С. Разина.</w:t>
      </w:r>
    </w:p>
    <w:p w14:paraId="19140000">
      <w:pPr>
        <w:pStyle w:val="Style_2"/>
        <w:spacing w:line="276" w:lineRule="auto"/>
        <w:ind w:firstLine="567" w:left="0" w:right="-4"/>
        <w:rPr>
          <w:sz w:val="28"/>
        </w:rPr>
      </w:pPr>
      <w:r>
        <w:rPr>
          <w:sz w:val="28"/>
        </w:rPr>
        <w:t>Власть и церковь. Реформы патриарха Никона. Церковный раскол. Протопоп Аввакум.</w:t>
      </w:r>
    </w:p>
    <w:p w14:paraId="1A140000">
      <w:pPr>
        <w:pStyle w:val="Style_2"/>
        <w:spacing w:line="276" w:lineRule="auto"/>
        <w:ind w:firstLine="567" w:left="0" w:right="-4"/>
        <w:rPr>
          <w:sz w:val="28"/>
        </w:rPr>
      </w:pPr>
      <w:r>
        <w:rPr>
          <w:sz w:val="28"/>
        </w:rPr>
        <w:t xml:space="preserve">Внешняя политика России в </w:t>
      </w:r>
      <w:r>
        <w:rPr>
          <w:sz w:val="28"/>
        </w:rPr>
        <w:t>XVII</w:t>
      </w:r>
      <w:r>
        <w:rPr>
          <w:sz w:val="28"/>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14:paraId="1B140000">
      <w:pPr>
        <w:pStyle w:val="Style_2"/>
        <w:spacing w:line="276" w:lineRule="auto"/>
        <w:ind w:firstLine="567" w:left="0" w:right="-4"/>
        <w:rPr>
          <w:sz w:val="28"/>
        </w:rPr>
      </w:pPr>
      <w:r>
        <w:rPr>
          <w:sz w:val="28"/>
        </w:rPr>
        <w:t xml:space="preserve">Культура и быт России в </w:t>
      </w:r>
      <w:r>
        <w:rPr>
          <w:sz w:val="28"/>
        </w:rPr>
        <w:t>XVII</w:t>
      </w:r>
      <w:r>
        <w:rPr>
          <w:sz w:val="28"/>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14:paraId="1C140000">
      <w:pPr>
        <w:pStyle w:val="Style_2"/>
        <w:spacing w:line="276" w:lineRule="auto"/>
        <w:ind w:firstLine="567" w:left="0" w:right="-4"/>
        <w:rPr>
          <w:sz w:val="28"/>
        </w:rPr>
      </w:pPr>
      <w:r>
        <w:rPr>
          <w:sz w:val="28"/>
        </w:rPr>
        <w:t xml:space="preserve">Россия на рубеже </w:t>
      </w:r>
      <w:r>
        <w:rPr>
          <w:sz w:val="28"/>
        </w:rPr>
        <w:t>XVII</w:t>
      </w:r>
      <w:r>
        <w:rPr>
          <w:sz w:val="28"/>
        </w:rPr>
        <w:t>—</w:t>
      </w:r>
      <w:r>
        <w:rPr>
          <w:sz w:val="28"/>
        </w:rPr>
        <w:t>XVIII</w:t>
      </w:r>
      <w:r>
        <w:rPr>
          <w:sz w:val="28"/>
        </w:rPr>
        <w:t xml:space="preserve"> вв. Необходимость и предпосылки преобразований. Начало царствования Петра </w:t>
      </w:r>
      <w:r>
        <w:rPr>
          <w:sz w:val="28"/>
        </w:rPr>
        <w:t>I</w:t>
      </w:r>
      <w:r>
        <w:rPr>
          <w:sz w:val="28"/>
        </w:rPr>
        <w:t>. Азовские походы. Великое посольство.</w:t>
      </w:r>
    </w:p>
    <w:p w14:paraId="1D140000">
      <w:pPr>
        <w:pStyle w:val="Style_2"/>
        <w:spacing w:line="276" w:lineRule="auto"/>
        <w:ind w:firstLine="567" w:left="0" w:right="-4"/>
        <w:rPr>
          <w:sz w:val="28"/>
        </w:rPr>
      </w:pPr>
      <w:r>
        <w:rPr>
          <w:sz w:val="28"/>
        </w:rPr>
        <w:t xml:space="preserve">Россия в первой четверти </w:t>
      </w:r>
      <w:r>
        <w:rPr>
          <w:sz w:val="28"/>
        </w:rPr>
        <w:t>XVIII</w:t>
      </w:r>
      <w:r>
        <w:rPr>
          <w:sz w:val="28"/>
        </w:rPr>
        <w:t xml:space="preserve"> в. Преобразования Петра </w:t>
      </w:r>
      <w:r>
        <w:rPr>
          <w:sz w:val="28"/>
        </w:rPr>
        <w:t>I</w:t>
      </w:r>
      <w:r>
        <w:rPr>
          <w:sz w:val="28"/>
        </w:rPr>
        <w:t xml:space="preserve">.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Pr>
          <w:sz w:val="28"/>
        </w:rPr>
        <w:t>I</w:t>
      </w:r>
      <w:r>
        <w:rPr>
          <w:sz w:val="28"/>
        </w:rPr>
        <w:t>; дело царевича Алексея.</w:t>
      </w:r>
    </w:p>
    <w:p w14:paraId="1E140000">
      <w:pPr>
        <w:pStyle w:val="Style_2"/>
        <w:spacing w:line="276" w:lineRule="auto"/>
        <w:ind w:firstLine="567" w:left="0" w:right="-4"/>
        <w:rPr>
          <w:sz w:val="28"/>
        </w:rPr>
      </w:pPr>
      <w:r>
        <w:rPr>
          <w:sz w:val="28"/>
        </w:rPr>
        <w:t>Политика протекционизма и меркантилизма. Денежная и налоговая реформы. Подушная подать.</w:t>
      </w:r>
    </w:p>
    <w:p w14:paraId="1F140000">
      <w:pPr>
        <w:pStyle w:val="Style_2"/>
        <w:spacing w:line="276" w:lineRule="auto"/>
        <w:ind w:firstLine="567" w:left="0" w:right="-4"/>
        <w:rPr>
          <w:sz w:val="28"/>
        </w:rPr>
      </w:pPr>
      <w:r>
        <w:rPr>
          <w:sz w:val="28"/>
        </w:rPr>
        <w:t xml:space="preserve">Социальные движения в первой четверти </w:t>
      </w:r>
      <w:r>
        <w:rPr>
          <w:sz w:val="28"/>
        </w:rPr>
        <w:t>XVIII</w:t>
      </w:r>
      <w:r>
        <w:rPr>
          <w:sz w:val="28"/>
        </w:rPr>
        <w:t xml:space="preserve"> в. Восстания в Астрахани, Башкирии, на Дону. Религиозные</w:t>
      </w:r>
      <w:r>
        <w:rPr>
          <w:spacing w:val="-19"/>
          <w:sz w:val="28"/>
        </w:rPr>
        <w:t xml:space="preserve"> </w:t>
      </w:r>
      <w:r>
        <w:rPr>
          <w:sz w:val="28"/>
        </w:rPr>
        <w:t>выступления.</w:t>
      </w:r>
    </w:p>
    <w:p w14:paraId="20140000">
      <w:pPr>
        <w:pStyle w:val="Style_2"/>
        <w:spacing w:line="276" w:lineRule="auto"/>
        <w:ind w:firstLine="567" w:left="0" w:right="-4"/>
        <w:rPr>
          <w:sz w:val="28"/>
        </w:rPr>
      </w:pPr>
      <w:r>
        <w:rPr>
          <w:sz w:val="28"/>
        </w:rPr>
        <w:t xml:space="preserve">Внешняя политика России в первой четверти </w:t>
      </w:r>
      <w:r>
        <w:rPr>
          <w:sz w:val="28"/>
        </w:rPr>
        <w:t>XVIII</w:t>
      </w:r>
      <w:r>
        <w:rPr>
          <w:sz w:val="28"/>
        </w:rPr>
        <w:t xml:space="preserve"> в. Северная война: причины, основные события, итоги. Прутский и Каспийский походы. Провозглашение России империей.</w:t>
      </w:r>
    </w:p>
    <w:p w14:paraId="21140000">
      <w:pPr>
        <w:pStyle w:val="Style_2"/>
        <w:spacing w:line="276" w:lineRule="auto"/>
        <w:ind w:firstLine="567" w:left="0" w:right="-4"/>
        <w:rPr>
          <w:sz w:val="28"/>
        </w:rPr>
      </w:pPr>
      <w:r>
        <w:rPr>
          <w:sz w:val="28"/>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w:t>
      </w:r>
      <w:r>
        <w:rPr>
          <w:spacing w:val="-27"/>
          <w:sz w:val="28"/>
        </w:rPr>
        <w:t xml:space="preserve"> </w:t>
      </w:r>
      <w:r>
        <w:rPr>
          <w:sz w:val="28"/>
        </w:rPr>
        <w:t>быту.</w:t>
      </w:r>
    </w:p>
    <w:p w14:paraId="22140000">
      <w:pPr>
        <w:pStyle w:val="Style_2"/>
        <w:spacing w:line="276" w:lineRule="auto"/>
        <w:ind w:firstLine="567" w:left="0" w:right="-4"/>
        <w:rPr>
          <w:sz w:val="28"/>
        </w:rPr>
      </w:pPr>
      <w:r>
        <w:rPr>
          <w:sz w:val="28"/>
        </w:rPr>
        <w:t>Итоги и цена петровских преобразований.</w:t>
      </w:r>
    </w:p>
    <w:p w14:paraId="23140000">
      <w:pPr>
        <w:pStyle w:val="Style_2"/>
        <w:spacing w:line="276" w:lineRule="auto"/>
        <w:ind w:firstLine="567" w:left="0" w:right="-4"/>
        <w:rPr>
          <w:sz w:val="28"/>
        </w:rPr>
      </w:pPr>
      <w:r>
        <w:rPr>
          <w:sz w:val="28"/>
        </w:rPr>
        <w:t xml:space="preserve">Дворцовые перевороты: причины, сущность, последствия. Внутренняя и внешняя политика преемников Петра </w:t>
      </w:r>
      <w:r>
        <w:rPr>
          <w:sz w:val="28"/>
        </w:rPr>
        <w:t>I</w:t>
      </w:r>
      <w:r>
        <w:rPr>
          <w:sz w:val="28"/>
        </w:rPr>
        <w:t>. Расширение привилегий дворянства. Участие России  в Семилетней войне (П. А.</w:t>
      </w:r>
      <w:r>
        <w:rPr>
          <w:spacing w:val="-13"/>
          <w:sz w:val="28"/>
        </w:rPr>
        <w:t xml:space="preserve"> </w:t>
      </w:r>
      <w:r>
        <w:rPr>
          <w:sz w:val="28"/>
        </w:rPr>
        <w:t>Румянцев).</w:t>
      </w:r>
    </w:p>
    <w:p w14:paraId="24140000">
      <w:pPr>
        <w:pStyle w:val="Style_2"/>
        <w:spacing w:line="276" w:lineRule="auto"/>
        <w:ind w:firstLine="567" w:left="0" w:right="-4"/>
        <w:rPr>
          <w:sz w:val="28"/>
        </w:rPr>
      </w:pPr>
      <w:r>
        <w:rPr>
          <w:sz w:val="28"/>
        </w:rPr>
        <w:t>Российская империя в 1762-</w:t>
      </w:r>
      <w:r>
        <w:rPr>
          <w:sz w:val="28"/>
        </w:rPr>
        <w:t xml:space="preserve">1801 гг. Правление Екатерины </w:t>
      </w:r>
      <w:r>
        <w:rPr>
          <w:spacing w:val="-3"/>
          <w:sz w:val="28"/>
        </w:rPr>
        <w:t>II</w:t>
      </w:r>
      <w:r>
        <w:rPr>
          <w:spacing w:val="-3"/>
          <w:sz w:val="28"/>
        </w:rPr>
        <w:t xml:space="preserve">. </w:t>
      </w:r>
      <w:r>
        <w:rPr>
          <w:sz w:val="28"/>
        </w:rPr>
        <w:t>Политика просвещённого абсолютизма: основные направления, мероприятия, значение. Развитие промышленности и торговли. Предпринимательство. Р</w:t>
      </w:r>
      <w:r>
        <w:rPr>
          <w:sz w:val="28"/>
        </w:rPr>
        <w:t xml:space="preserve">ост помещичьего землевладения. Усиление крепостничества. Восстание под предводительством Е. Пугачёва и его значение. Основные сословия российского </w:t>
      </w:r>
      <w:r>
        <w:rPr>
          <w:sz w:val="28"/>
        </w:rPr>
        <w:t>общества,  их</w:t>
      </w:r>
      <w:r>
        <w:rPr>
          <w:sz w:val="28"/>
        </w:rPr>
        <w:t xml:space="preserve"> </w:t>
      </w:r>
      <w:r>
        <w:rPr>
          <w:sz w:val="28"/>
        </w:rPr>
        <w:t>положение. Золотой век российского дворянства. Жалованные грамоты дворянству и городам. Развитие общественной мысли.</w:t>
      </w:r>
    </w:p>
    <w:p w14:paraId="25140000">
      <w:pPr>
        <w:pStyle w:val="Style_2"/>
        <w:spacing w:line="276" w:lineRule="auto"/>
        <w:ind w:firstLine="567" w:left="0" w:right="-4"/>
        <w:rPr>
          <w:sz w:val="28"/>
        </w:rPr>
      </w:pPr>
      <w:r>
        <w:rPr>
          <w:sz w:val="28"/>
        </w:rPr>
        <w:t xml:space="preserve">Российская империя в конце </w:t>
      </w:r>
      <w:r>
        <w:rPr>
          <w:sz w:val="28"/>
        </w:rPr>
        <w:t>XVIII</w:t>
      </w:r>
      <w:r>
        <w:rPr>
          <w:sz w:val="28"/>
        </w:rPr>
        <w:t xml:space="preserve"> в. Внутренняя и внешняя политика Павла </w:t>
      </w:r>
      <w:r>
        <w:rPr>
          <w:spacing w:val="-4"/>
          <w:sz w:val="28"/>
        </w:rPr>
        <w:t>I</w:t>
      </w:r>
      <w:r>
        <w:rPr>
          <w:spacing w:val="-4"/>
          <w:sz w:val="28"/>
        </w:rPr>
        <w:t xml:space="preserve">. </w:t>
      </w:r>
      <w:r>
        <w:rPr>
          <w:sz w:val="28"/>
        </w:rPr>
        <w:t xml:space="preserve">Россия в европейской и мировой политике во второй половине </w:t>
      </w:r>
      <w:r>
        <w:rPr>
          <w:sz w:val="28"/>
        </w:rPr>
        <w:t>XVIII</w:t>
      </w:r>
      <w:r>
        <w:rPr>
          <w:sz w:val="28"/>
        </w:rPr>
        <w:t xml:space="preserve"> в. Русско- турецкие </w:t>
      </w:r>
      <w:r>
        <w:rPr>
          <w:sz w:val="28"/>
        </w:rPr>
        <w:t xml:space="preserve">войны и </w:t>
      </w:r>
      <w:r>
        <w:rPr>
          <w:sz w:val="28"/>
        </w:rPr>
        <w:t>их итоги. Присоединение Крыма</w:t>
      </w:r>
      <w:r>
        <w:rPr>
          <w:sz w:val="28"/>
        </w:rPr>
        <w:t xml:space="preserve"> и  Северного Причерноморья; </w:t>
      </w:r>
      <w:r>
        <w:rPr>
          <w:sz w:val="28"/>
        </w:rPr>
        <w:t>Г. А. Потёмкин. Георгиевский трактат. Участие России в разделах Речи Посполитой. Действия вооружённых сил России в Италии и Швейцарии</w:t>
      </w:r>
      <w:r>
        <w:rPr>
          <w:sz w:val="28"/>
        </w:rPr>
        <w:t>. Русское военное искусство (А.В. Суворов, Ф.</w:t>
      </w:r>
      <w:r>
        <w:rPr>
          <w:sz w:val="28"/>
        </w:rPr>
        <w:t>Ф.</w:t>
      </w:r>
      <w:r>
        <w:rPr>
          <w:spacing w:val="-9"/>
          <w:sz w:val="28"/>
        </w:rPr>
        <w:t xml:space="preserve"> </w:t>
      </w:r>
      <w:r>
        <w:rPr>
          <w:sz w:val="28"/>
        </w:rPr>
        <w:t>Ушаков).</w:t>
      </w:r>
    </w:p>
    <w:p w14:paraId="26140000">
      <w:pPr>
        <w:pStyle w:val="Style_2"/>
        <w:spacing w:line="276" w:lineRule="auto"/>
        <w:ind w:firstLine="567" w:left="0" w:right="-4"/>
        <w:rPr>
          <w:sz w:val="28"/>
        </w:rPr>
      </w:pPr>
      <w:r>
        <w:rPr>
          <w:sz w:val="28"/>
        </w:rPr>
        <w:t xml:space="preserve">Культура и быт России во второй половине </w:t>
      </w:r>
      <w:r>
        <w:rPr>
          <w:sz w:val="28"/>
        </w:rPr>
        <w:t>XVIII</w:t>
      </w:r>
      <w:r>
        <w:rPr>
          <w:sz w:val="28"/>
        </w:rPr>
        <w:t xml:space="preserve"> в. Просвещение. Стан</w:t>
      </w:r>
      <w:r>
        <w:rPr>
          <w:sz w:val="28"/>
        </w:rPr>
        <w:t>овление отечественной науки; М.</w:t>
      </w:r>
      <w:r>
        <w:rPr>
          <w:sz w:val="28"/>
        </w:rPr>
        <w:t>В. Ломоносов.</w:t>
      </w:r>
    </w:p>
    <w:p w14:paraId="27140000">
      <w:pPr>
        <w:pStyle w:val="Style_2"/>
        <w:tabs>
          <w:tab w:leader="none" w:pos="1892" w:val="left"/>
          <w:tab w:leader="none" w:pos="2317" w:val="left"/>
          <w:tab w:leader="none" w:pos="2609" w:val="left"/>
          <w:tab w:leader="none" w:pos="2957" w:val="left"/>
          <w:tab w:leader="none" w:pos="3941" w:val="left"/>
          <w:tab w:leader="none" w:pos="4057" w:val="left"/>
          <w:tab w:leader="none" w:pos="5306" w:val="left"/>
          <w:tab w:leader="none" w:pos="5710" w:val="left"/>
          <w:tab w:leader="none" w:pos="6538" w:val="left"/>
          <w:tab w:leader="none" w:pos="7015" w:val="left"/>
          <w:tab w:leader="none" w:pos="8160" w:val="left"/>
          <w:tab w:leader="none" w:pos="8218" w:val="left"/>
        </w:tabs>
        <w:spacing w:line="276" w:lineRule="auto"/>
        <w:ind w:firstLine="567" w:left="0" w:right="-4"/>
        <w:rPr>
          <w:sz w:val="28"/>
        </w:rPr>
      </w:pPr>
      <w:r>
        <w:rPr>
          <w:sz w:val="28"/>
        </w:rPr>
        <w:t>Исследовател</w:t>
      </w:r>
      <w:r>
        <w:rPr>
          <w:sz w:val="28"/>
        </w:rPr>
        <w:t>ьские экспедиции (В. Беринг, С.</w:t>
      </w:r>
      <w:r>
        <w:rPr>
          <w:sz w:val="28"/>
        </w:rPr>
        <w:t>П. Кра</w:t>
      </w:r>
      <w:r>
        <w:rPr>
          <w:sz w:val="28"/>
        </w:rPr>
        <w:t xml:space="preserve">шенинников). Историческая наука (В.Н. Татищев, М.М. Щербатов). Русские </w:t>
      </w:r>
      <w:r>
        <w:rPr>
          <w:sz w:val="28"/>
        </w:rPr>
        <w:t>изобретате</w:t>
      </w:r>
      <w:r>
        <w:rPr>
          <w:sz w:val="28"/>
        </w:rPr>
        <w:t xml:space="preserve">ли (И.И. Ползунов, </w:t>
      </w:r>
      <w:r>
        <w:rPr>
          <w:sz w:val="28"/>
        </w:rPr>
        <w:t>И.П.</w:t>
      </w:r>
      <w:r>
        <w:rPr>
          <w:spacing w:val="-1"/>
          <w:sz w:val="28"/>
        </w:rPr>
        <w:t xml:space="preserve"> </w:t>
      </w:r>
      <w:r>
        <w:rPr>
          <w:sz w:val="28"/>
        </w:rPr>
        <w:t xml:space="preserve">Кулибин). </w:t>
      </w:r>
    </w:p>
    <w:p w14:paraId="28140000">
      <w:pPr>
        <w:pStyle w:val="Style_2"/>
        <w:tabs>
          <w:tab w:leader="none" w:pos="1892" w:val="left"/>
          <w:tab w:leader="none" w:pos="2317" w:val="left"/>
          <w:tab w:leader="none" w:pos="2609" w:val="left"/>
          <w:tab w:leader="none" w:pos="2957" w:val="left"/>
          <w:tab w:leader="none" w:pos="3941" w:val="left"/>
          <w:tab w:leader="none" w:pos="4057" w:val="left"/>
          <w:tab w:leader="none" w:pos="5306" w:val="left"/>
          <w:tab w:leader="none" w:pos="5710" w:val="left"/>
          <w:tab w:leader="none" w:pos="6538" w:val="left"/>
          <w:tab w:leader="none" w:pos="7015" w:val="left"/>
          <w:tab w:leader="none" w:pos="8160" w:val="left"/>
          <w:tab w:leader="none" w:pos="8218" w:val="left"/>
        </w:tabs>
        <w:spacing w:line="276" w:lineRule="auto"/>
        <w:ind w:firstLine="567" w:left="0" w:right="-4"/>
        <w:rPr>
          <w:sz w:val="28"/>
        </w:rPr>
      </w:pPr>
      <w:r>
        <w:rPr>
          <w:sz w:val="28"/>
        </w:rPr>
        <w:t>Литература: основные направления, жанры, писатели (В.К. Тредиаковский, Н.М. Карамзин, Г.Р. Державин, Д.</w:t>
      </w:r>
      <w:r>
        <w:rPr>
          <w:sz w:val="28"/>
        </w:rPr>
        <w:t xml:space="preserve">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 Российская империя в первой четверти </w:t>
      </w:r>
      <w:r>
        <w:rPr>
          <w:sz w:val="28"/>
        </w:rPr>
        <w:t>XIX</w:t>
      </w:r>
      <w:r>
        <w:rPr>
          <w:sz w:val="28"/>
        </w:rPr>
        <w:t xml:space="preserve"> в. Территория. Население. Социально- экономическое развитие. Император Александр </w:t>
      </w:r>
      <w:r>
        <w:rPr>
          <w:sz w:val="28"/>
        </w:rPr>
        <w:t>I</w:t>
      </w:r>
      <w:r>
        <w:rPr>
          <w:sz w:val="28"/>
        </w:rPr>
        <w:t xml:space="preserve"> и его окруже</w:t>
      </w:r>
      <w:r>
        <w:rPr>
          <w:sz w:val="28"/>
        </w:rPr>
        <w:t>ние. Создание министерств.</w:t>
      </w:r>
      <w:r>
        <w:rPr>
          <w:sz w:val="28"/>
        </w:rPr>
        <w:tab/>
      </w:r>
      <w:r>
        <w:rPr>
          <w:sz w:val="28"/>
        </w:rPr>
        <w:t xml:space="preserve">Указ о вольных </w:t>
      </w:r>
      <w:r>
        <w:rPr>
          <w:sz w:val="28"/>
        </w:rPr>
        <w:t>хлебопашца</w:t>
      </w:r>
      <w:r>
        <w:rPr>
          <w:sz w:val="28"/>
        </w:rPr>
        <w:t>х. Меры по развитию</w:t>
      </w:r>
      <w:r>
        <w:rPr>
          <w:sz w:val="28"/>
        </w:rPr>
        <w:tab/>
      </w:r>
      <w:r>
        <w:rPr>
          <w:sz w:val="28"/>
        </w:rPr>
        <w:t xml:space="preserve"> системы образования. Проект М.</w:t>
      </w:r>
      <w:r>
        <w:rPr>
          <w:sz w:val="28"/>
        </w:rPr>
        <w:t>М. Сперанского. Учреждение Государственного совета. Причины свёртывания либеральных</w:t>
      </w:r>
      <w:r>
        <w:rPr>
          <w:spacing w:val="-10"/>
          <w:sz w:val="28"/>
        </w:rPr>
        <w:t xml:space="preserve"> </w:t>
      </w:r>
      <w:r>
        <w:rPr>
          <w:sz w:val="28"/>
        </w:rPr>
        <w:t>реформ.</w:t>
      </w:r>
    </w:p>
    <w:p w14:paraId="29140000">
      <w:pPr>
        <w:pStyle w:val="Style_2"/>
        <w:spacing w:line="276" w:lineRule="auto"/>
        <w:ind w:firstLine="567" w:left="0" w:right="-4"/>
        <w:rPr>
          <w:sz w:val="28"/>
        </w:rPr>
      </w:pPr>
      <w:r>
        <w:rPr>
          <w:sz w:val="28"/>
        </w:rPr>
        <w:t xml:space="preserve">Россия в международных отношениях начала </w:t>
      </w:r>
      <w:r>
        <w:rPr>
          <w:sz w:val="28"/>
        </w:rPr>
        <w:t>XIX</w:t>
      </w:r>
      <w:r>
        <w:rPr>
          <w:sz w:val="28"/>
        </w:rPr>
        <w:t xml:space="preserve">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14:paraId="2A140000">
      <w:pPr>
        <w:pStyle w:val="Style_2"/>
        <w:spacing w:line="276" w:lineRule="auto"/>
        <w:ind w:firstLine="567" w:left="0" w:right="-4"/>
        <w:rPr>
          <w:sz w:val="28"/>
        </w:rPr>
      </w:pPr>
      <w:r>
        <w:rPr>
          <w:sz w:val="28"/>
        </w:rPr>
        <w:t xml:space="preserve">Отечественная война 1812 г. Планы сторон, основные этапы и </w:t>
      </w:r>
      <w:r>
        <w:rPr>
          <w:sz w:val="28"/>
        </w:rPr>
        <w:t>сражения войны. Патриотический подъём народа. Герои войны (М.И. Кутузов, П.</w:t>
      </w:r>
      <w:r>
        <w:rPr>
          <w:sz w:val="28"/>
        </w:rPr>
        <w:t>И. Багратио</w:t>
      </w:r>
      <w:r>
        <w:rPr>
          <w:sz w:val="28"/>
        </w:rPr>
        <w:t>н, Н.Н. Раевский, Д.</w:t>
      </w:r>
      <w:r>
        <w:rPr>
          <w:sz w:val="28"/>
        </w:rPr>
        <w:t>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w:t>
      </w:r>
      <w:r>
        <w:rPr>
          <w:spacing w:val="-12"/>
          <w:sz w:val="28"/>
        </w:rPr>
        <w:t xml:space="preserve"> </w:t>
      </w:r>
      <w:r>
        <w:rPr>
          <w:sz w:val="28"/>
        </w:rPr>
        <w:t>г.</w:t>
      </w:r>
    </w:p>
    <w:p w14:paraId="2B140000">
      <w:pPr>
        <w:pStyle w:val="Style_2"/>
        <w:spacing w:line="276" w:lineRule="auto"/>
        <w:ind w:firstLine="567" w:left="0" w:right="-4"/>
        <w:rPr>
          <w:sz w:val="28"/>
        </w:rPr>
      </w:pPr>
      <w:r>
        <w:rPr>
          <w:sz w:val="28"/>
        </w:rPr>
        <w:t>Загра</w:t>
      </w:r>
      <w:r>
        <w:rPr>
          <w:sz w:val="28"/>
        </w:rPr>
        <w:t>ничный поход русской армии 1813-</w:t>
      </w:r>
      <w:r>
        <w:rPr>
          <w:sz w:val="28"/>
        </w:rPr>
        <w:t>1814 гг. Венский конгресс. Священный союз. Роль Росси</w:t>
      </w:r>
      <w:r>
        <w:rPr>
          <w:sz w:val="28"/>
        </w:rPr>
        <w:t>и в европейской политике в 1813-</w:t>
      </w:r>
      <w:r>
        <w:rPr>
          <w:sz w:val="28"/>
        </w:rPr>
        <w:t>1825 гг. Россия и Америка.</w:t>
      </w:r>
    </w:p>
    <w:p w14:paraId="2C140000">
      <w:pPr>
        <w:pStyle w:val="Style_2"/>
        <w:spacing w:line="276" w:lineRule="auto"/>
        <w:ind w:firstLine="567" w:left="0" w:right="-4"/>
        <w:rPr>
          <w:sz w:val="28"/>
        </w:rPr>
      </w:pPr>
      <w:r>
        <w:rPr>
          <w:sz w:val="28"/>
        </w:rPr>
        <w:t xml:space="preserve">Изменение внутриполитического курса Александра </w:t>
      </w:r>
      <w:r>
        <w:rPr>
          <w:sz w:val="28"/>
        </w:rPr>
        <w:t>I</w:t>
      </w:r>
      <w:r>
        <w:rPr>
          <w:sz w:val="28"/>
        </w:rPr>
        <w:t xml:space="preserve"> в 1816-</w:t>
      </w:r>
      <w:r>
        <w:rPr>
          <w:sz w:val="28"/>
        </w:rPr>
        <w:t xml:space="preserve">1825 гг. Основные итоги внутренней политики Александра </w:t>
      </w:r>
      <w:r>
        <w:rPr>
          <w:sz w:val="28"/>
        </w:rPr>
        <w:t>I</w:t>
      </w:r>
      <w:r>
        <w:rPr>
          <w:sz w:val="28"/>
        </w:rPr>
        <w:t>.</w:t>
      </w:r>
    </w:p>
    <w:p w14:paraId="2D140000">
      <w:pPr>
        <w:pStyle w:val="Style_2"/>
        <w:spacing w:line="276" w:lineRule="auto"/>
        <w:ind w:firstLine="567" w:left="0" w:right="-4"/>
        <w:rPr>
          <w:sz w:val="28"/>
        </w:rPr>
      </w:pPr>
      <w:r>
        <w:rPr>
          <w:sz w:val="28"/>
        </w:rPr>
        <w:t xml:space="preserve">Движение декабристов: предпосылки возникновения, </w:t>
      </w:r>
      <w:r>
        <w:rPr>
          <w:sz w:val="28"/>
        </w:rPr>
        <w:t xml:space="preserve">идейные основы и цели, первые организации, их участники. Южное общество; «Русская правда» </w:t>
      </w:r>
      <w:r>
        <w:rPr>
          <w:sz w:val="28"/>
        </w:rPr>
        <w:t>П. И. Пестеля. Северное общество; Конституция Н. М. Муравьёва. Выступления декабристов в Санкт-Петербурге (14 декабря 1825 г.) и на юге, их итоги. Значение движения</w:t>
      </w:r>
      <w:r>
        <w:rPr>
          <w:spacing w:val="-4"/>
          <w:sz w:val="28"/>
        </w:rPr>
        <w:t xml:space="preserve"> </w:t>
      </w:r>
      <w:r>
        <w:rPr>
          <w:sz w:val="28"/>
        </w:rPr>
        <w:t>декабристов.</w:t>
      </w:r>
    </w:p>
    <w:p w14:paraId="2E140000">
      <w:pPr>
        <w:pStyle w:val="Style_2"/>
        <w:spacing w:line="276" w:lineRule="auto"/>
        <w:ind w:firstLine="567" w:left="0" w:right="-4"/>
        <w:rPr>
          <w:sz w:val="28"/>
        </w:rPr>
      </w:pPr>
      <w:r>
        <w:rPr>
          <w:sz w:val="28"/>
        </w:rPr>
        <w:t>Российская империя в 1825-</w:t>
      </w:r>
      <w:r>
        <w:rPr>
          <w:sz w:val="28"/>
        </w:rPr>
        <w:t xml:space="preserve">1855 гг. Правление Николая </w:t>
      </w:r>
      <w:r>
        <w:rPr>
          <w:sz w:val="28"/>
        </w:rPr>
        <w:t>I</w:t>
      </w:r>
      <w:r>
        <w:rPr>
          <w:sz w:val="28"/>
        </w:rPr>
        <w:t>. Преобразование и укрепление роли государственного аппарата. Кодификация законов.</w:t>
      </w:r>
    </w:p>
    <w:p w14:paraId="2F140000">
      <w:pPr>
        <w:pStyle w:val="Style_2"/>
        <w:spacing w:line="276" w:lineRule="auto"/>
        <w:ind w:firstLine="567" w:left="0" w:right="-4"/>
        <w:rPr>
          <w:sz w:val="28"/>
        </w:rPr>
      </w:pPr>
      <w:r>
        <w:rPr>
          <w:sz w:val="28"/>
        </w:rPr>
        <w:t xml:space="preserve">Социально-экономическое развитие России во второй четверти </w:t>
      </w:r>
      <w:r>
        <w:rPr>
          <w:sz w:val="28"/>
        </w:rPr>
        <w:t>XIX</w:t>
      </w:r>
      <w:r>
        <w:rPr>
          <w:sz w:val="28"/>
        </w:rPr>
        <w:t xml:space="preserve">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14:paraId="30140000">
      <w:pPr>
        <w:pStyle w:val="Style_2"/>
        <w:spacing w:line="276" w:lineRule="auto"/>
        <w:ind w:firstLine="567" w:left="0" w:right="-4"/>
        <w:rPr>
          <w:sz w:val="28"/>
        </w:rPr>
      </w:pPr>
      <w:r>
        <w:rPr>
          <w:sz w:val="28"/>
        </w:rPr>
        <w:t>Общественное движение в 1830-</w:t>
      </w:r>
      <w:r>
        <w:rPr>
          <w:sz w:val="28"/>
        </w:rPr>
        <w:t>1850-е гг. Охранительное направление. Теория официальной народности (С. С. Уваров). Оппозиционная обще</w:t>
      </w:r>
      <w:r>
        <w:rPr>
          <w:sz w:val="28"/>
        </w:rPr>
        <w:t>ственная мысль. Славянофилы (И.С. и К.С. Аксаковы,  И.В. и П.В. Киреевские, А.С. Хомяков, Ю.</w:t>
      </w:r>
      <w:r>
        <w:rPr>
          <w:sz w:val="28"/>
        </w:rPr>
        <w:t>Ф.</w:t>
      </w:r>
      <w:r>
        <w:rPr>
          <w:sz w:val="28"/>
        </w:rPr>
        <w:t xml:space="preserve"> Самарин и др.) и западники (К.</w:t>
      </w:r>
      <w:r>
        <w:rPr>
          <w:sz w:val="28"/>
        </w:rPr>
        <w:t xml:space="preserve">Д. Кавелин, </w:t>
      </w:r>
      <w:r>
        <w:rPr>
          <w:sz w:val="28"/>
        </w:rPr>
        <w:t xml:space="preserve">С.М. Соловьёв, Т.Н. Грановский и др.). </w:t>
      </w:r>
      <w:r>
        <w:rPr>
          <w:sz w:val="28"/>
        </w:rPr>
        <w:t>Ре</w:t>
      </w:r>
      <w:r>
        <w:rPr>
          <w:sz w:val="28"/>
        </w:rPr>
        <w:t>волюционно-социалистические течения (А.И. Герцен, Н.П. Огарёв, В.</w:t>
      </w:r>
      <w:r>
        <w:rPr>
          <w:sz w:val="28"/>
        </w:rPr>
        <w:t>Г. Белинский). Общество</w:t>
      </w:r>
      <w:r>
        <w:rPr>
          <w:spacing w:val="-14"/>
          <w:sz w:val="28"/>
        </w:rPr>
        <w:t xml:space="preserve"> </w:t>
      </w:r>
      <w:r>
        <w:rPr>
          <w:sz w:val="28"/>
        </w:rPr>
        <w:t>петрашевцев.</w:t>
      </w:r>
    </w:p>
    <w:p w14:paraId="31140000">
      <w:pPr>
        <w:pStyle w:val="Style_2"/>
        <w:spacing w:line="276" w:lineRule="auto"/>
        <w:ind w:firstLine="567" w:left="0" w:right="-4"/>
        <w:rPr>
          <w:sz w:val="28"/>
        </w:rPr>
      </w:pPr>
      <w:r>
        <w:rPr>
          <w:sz w:val="28"/>
        </w:rPr>
        <w:t xml:space="preserve">Внешняя политика России во второй четверти </w:t>
      </w:r>
      <w:r>
        <w:rPr>
          <w:sz w:val="28"/>
        </w:rPr>
        <w:t>XIX</w:t>
      </w:r>
      <w:r>
        <w:rPr>
          <w:sz w:val="28"/>
        </w:rPr>
        <w:t xml:space="preserve"> в.: европейская политика, восточный вопрос. Крымская война 1853—</w:t>
      </w:r>
      <w:r>
        <w:rPr>
          <w:sz w:val="28"/>
        </w:rPr>
        <w:t xml:space="preserve">1856 гг.: причины, участники, </w:t>
      </w:r>
      <w:r>
        <w:rPr>
          <w:sz w:val="28"/>
        </w:rPr>
        <w:t>основные</w:t>
      </w:r>
      <w:r>
        <w:rPr>
          <w:sz w:val="28"/>
        </w:rPr>
        <w:t xml:space="preserve"> сражения. Героизм защитников Севастополя (В.А. Корнилов, П.С. Нахимов, В.</w:t>
      </w:r>
      <w:r>
        <w:rPr>
          <w:sz w:val="28"/>
        </w:rPr>
        <w:t>И. Истомин). Итоги и последствия</w:t>
      </w:r>
      <w:r>
        <w:rPr>
          <w:spacing w:val="-13"/>
          <w:sz w:val="28"/>
        </w:rPr>
        <w:t xml:space="preserve"> </w:t>
      </w:r>
      <w:r>
        <w:rPr>
          <w:sz w:val="28"/>
        </w:rPr>
        <w:t>войны.</w:t>
      </w:r>
    </w:p>
    <w:p w14:paraId="32140000">
      <w:pPr>
        <w:pStyle w:val="Style_2"/>
        <w:spacing w:line="276" w:lineRule="auto"/>
        <w:ind w:firstLine="567" w:left="0" w:right="-4"/>
        <w:rPr>
          <w:sz w:val="28"/>
        </w:rPr>
      </w:pPr>
      <w:r>
        <w:rPr>
          <w:sz w:val="28"/>
        </w:rPr>
        <w:t xml:space="preserve">Народы России и национальная политика самодержавия в первой половине </w:t>
      </w:r>
      <w:r>
        <w:rPr>
          <w:sz w:val="28"/>
        </w:rPr>
        <w:t>XIX</w:t>
      </w:r>
      <w:r>
        <w:rPr>
          <w:sz w:val="28"/>
        </w:rPr>
        <w:t xml:space="preserve"> в. Кавказская война. Имамат; движение Шамиля.</w:t>
      </w:r>
    </w:p>
    <w:p w14:paraId="33140000">
      <w:pPr>
        <w:pStyle w:val="Style_2"/>
        <w:spacing w:line="276" w:lineRule="auto"/>
        <w:ind w:firstLine="567" w:left="0" w:right="-4"/>
        <w:rPr>
          <w:sz w:val="28"/>
        </w:rPr>
      </w:pPr>
      <w:r>
        <w:rPr>
          <w:sz w:val="28"/>
        </w:rPr>
        <w:t xml:space="preserve">Культура России в первой половине </w:t>
      </w:r>
      <w:r>
        <w:rPr>
          <w:sz w:val="28"/>
        </w:rPr>
        <w:t>XIX</w:t>
      </w:r>
      <w:r>
        <w:rPr>
          <w:sz w:val="28"/>
        </w:rPr>
        <w:t xml:space="preserve"> в. Развитие науки и техники (Н.И. Лобачевский, Н.И. Пирогов, Н.Н. Зинин, Б.</w:t>
      </w:r>
      <w:r>
        <w:rPr>
          <w:sz w:val="28"/>
        </w:rPr>
        <w:t>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w:t>
      </w:r>
      <w:r>
        <w:rPr>
          <w:sz w:val="28"/>
        </w:rPr>
        <w:t>лотой век русской литературы: писатели и их произведения (В.А. Жуковский, А.С. Пушкин, М.Ю. Лермонтов, Н.</w:t>
      </w:r>
      <w:r>
        <w:rPr>
          <w:sz w:val="28"/>
        </w:rPr>
        <w:t>В. Гоголь и др.). Становление нац</w:t>
      </w:r>
      <w:r>
        <w:rPr>
          <w:sz w:val="28"/>
        </w:rPr>
        <w:t>иональной музыкальной школы (М.И. Глинка, А.</w:t>
      </w:r>
      <w:r>
        <w:rPr>
          <w:sz w:val="28"/>
        </w:rPr>
        <w:t xml:space="preserve">С. Даргомыжский). Театр. Живопись: </w:t>
      </w:r>
      <w:r>
        <w:rPr>
          <w:sz w:val="28"/>
        </w:rPr>
        <w:t>стили (классицизм, романтизм, реализм), жанры, художники (К.П. Брюллов, О.А. Кипренский, В.</w:t>
      </w:r>
      <w:r>
        <w:rPr>
          <w:sz w:val="28"/>
        </w:rPr>
        <w:t xml:space="preserve">А. Тропинин и др.). Архитектура: стили (русский ампир, классицизм), зодчие и их произведения. Вклад российской культуры первой половины </w:t>
      </w:r>
      <w:r>
        <w:rPr>
          <w:sz w:val="28"/>
        </w:rPr>
        <w:t>XIX</w:t>
      </w:r>
      <w:r>
        <w:rPr>
          <w:sz w:val="28"/>
        </w:rPr>
        <w:t xml:space="preserve"> в. в мировую культуру.</w:t>
      </w:r>
    </w:p>
    <w:p w14:paraId="34140000">
      <w:pPr>
        <w:pStyle w:val="Style_2"/>
        <w:spacing w:line="276" w:lineRule="auto"/>
        <w:ind w:firstLine="567" w:left="0" w:right="-4"/>
        <w:rPr>
          <w:sz w:val="28"/>
        </w:rPr>
      </w:pPr>
      <w:r>
        <w:rPr>
          <w:sz w:val="28"/>
        </w:rPr>
        <w:t xml:space="preserve">Российская империя во второй половине </w:t>
      </w:r>
      <w:r>
        <w:rPr>
          <w:sz w:val="28"/>
        </w:rPr>
        <w:t>XIX</w:t>
      </w:r>
      <w:r>
        <w:rPr>
          <w:sz w:val="28"/>
        </w:rPr>
        <w:t xml:space="preserve"> в. Великие реформы 1860-</w:t>
      </w:r>
      <w:r>
        <w:rPr>
          <w:sz w:val="28"/>
        </w:rPr>
        <w:t xml:space="preserve">1870-х гг. Необходимость и предпосылки реформ. Император Александр </w:t>
      </w:r>
      <w:r>
        <w:rPr>
          <w:sz w:val="28"/>
        </w:rPr>
        <w:t>II</w:t>
      </w:r>
      <w:r>
        <w:rPr>
          <w:sz w:val="28"/>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w:t>
      </w:r>
      <w:r>
        <w:rPr>
          <w:sz w:val="28"/>
        </w:rPr>
        <w:t>. Итоги и следствия реформ 1860-</w:t>
      </w:r>
      <w:r>
        <w:rPr>
          <w:sz w:val="28"/>
        </w:rPr>
        <w:t>1870-х гг.</w:t>
      </w:r>
    </w:p>
    <w:p w14:paraId="35140000">
      <w:pPr>
        <w:pStyle w:val="Style_2"/>
        <w:spacing w:line="276" w:lineRule="auto"/>
        <w:ind w:firstLine="567" w:left="0" w:right="-4"/>
        <w:rPr>
          <w:sz w:val="28"/>
        </w:rPr>
      </w:pPr>
      <w:r>
        <w:rPr>
          <w:sz w:val="28"/>
        </w:rPr>
        <w:t>Национальные движения</w:t>
      </w:r>
      <w:r>
        <w:rPr>
          <w:sz w:val="28"/>
        </w:rPr>
        <w:t xml:space="preserve"> и национальная политика в 1860-</w:t>
      </w:r>
      <w:r>
        <w:rPr>
          <w:sz w:val="28"/>
        </w:rPr>
        <w:t>1870-е гг.</w:t>
      </w:r>
    </w:p>
    <w:p w14:paraId="36140000">
      <w:pPr>
        <w:pStyle w:val="Style_2"/>
        <w:spacing w:line="276" w:lineRule="auto"/>
        <w:ind w:firstLine="567" w:left="0" w:right="-4"/>
        <w:rPr>
          <w:sz w:val="28"/>
        </w:rPr>
      </w:pPr>
      <w:r>
        <w:rPr>
          <w:sz w:val="28"/>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14:paraId="37140000">
      <w:pPr>
        <w:pStyle w:val="Style_2"/>
        <w:spacing w:line="276" w:lineRule="auto"/>
        <w:ind w:firstLine="567" w:left="0" w:right="-4"/>
        <w:rPr>
          <w:sz w:val="28"/>
        </w:rPr>
      </w:pPr>
      <w:r>
        <w:rPr>
          <w:sz w:val="28"/>
        </w:rPr>
        <w:t xml:space="preserve">Общественное движение в России в последней трети </w:t>
      </w:r>
      <w:r>
        <w:rPr>
          <w:sz w:val="28"/>
        </w:rPr>
        <w:t>XIX</w:t>
      </w:r>
      <w:r>
        <w:rPr>
          <w:sz w:val="28"/>
        </w:rPr>
        <w:t xml:space="preserve"> в. Консервативные, либеральные, радикальные течения общественной мысли. Народ</w:t>
      </w:r>
      <w:r>
        <w:rPr>
          <w:sz w:val="28"/>
        </w:rPr>
        <w:t xml:space="preserve">ническое движение: идеология (М А. Бакунин, П.Л. Лавров, П.Н. Ткачёв), организации, тактика. </w:t>
      </w:r>
      <w:r>
        <w:rPr>
          <w:sz w:val="28"/>
        </w:rPr>
        <w:t>Кризис революционного народничества. Зарождение российской социал- демократии. Начало рабочего</w:t>
      </w:r>
      <w:r>
        <w:rPr>
          <w:spacing w:val="-10"/>
          <w:sz w:val="28"/>
        </w:rPr>
        <w:t xml:space="preserve"> </w:t>
      </w:r>
      <w:r>
        <w:rPr>
          <w:sz w:val="28"/>
        </w:rPr>
        <w:t>движения.</w:t>
      </w:r>
    </w:p>
    <w:p w14:paraId="38140000">
      <w:pPr>
        <w:pStyle w:val="Style_2"/>
        <w:spacing w:line="276" w:lineRule="auto"/>
        <w:ind w:firstLine="567" w:left="0" w:right="-4"/>
        <w:rPr>
          <w:sz w:val="28"/>
        </w:rPr>
      </w:pPr>
      <w:r>
        <w:rPr>
          <w:sz w:val="28"/>
        </w:rPr>
        <w:t>Внутренняя пол</w:t>
      </w:r>
      <w:r>
        <w:rPr>
          <w:sz w:val="28"/>
        </w:rPr>
        <w:t>итика самодержавия в 1881-</w:t>
      </w:r>
      <w:r>
        <w:rPr>
          <w:sz w:val="28"/>
        </w:rPr>
        <w:t xml:space="preserve">1890-е гг. Начало царствования Александра </w:t>
      </w:r>
      <w:r>
        <w:rPr>
          <w:sz w:val="28"/>
        </w:rPr>
        <w:t>III</w:t>
      </w:r>
      <w:r>
        <w:rPr>
          <w:sz w:val="28"/>
        </w:rPr>
        <w:t>. Изменения в сферах государственного управления, образования и печати. Возрастание роли государства в экономической жизни</w:t>
      </w:r>
      <w:r>
        <w:rPr>
          <w:sz w:val="28"/>
        </w:rPr>
        <w:t xml:space="preserve"> страны. Курс на модернизацию промышленности. </w:t>
      </w:r>
      <w:r>
        <w:rPr>
          <w:sz w:val="28"/>
        </w:rPr>
        <w:t>Экономические</w:t>
      </w:r>
      <w:r>
        <w:rPr>
          <w:sz w:val="28"/>
        </w:rPr>
        <w:t xml:space="preserve"> и финансовые реформы (Н.</w:t>
      </w:r>
      <w:r>
        <w:rPr>
          <w:sz w:val="28"/>
        </w:rPr>
        <w:t>X</w:t>
      </w:r>
      <w:r>
        <w:rPr>
          <w:sz w:val="28"/>
        </w:rPr>
        <w:t>. Бунге, С.</w:t>
      </w:r>
      <w:r>
        <w:rPr>
          <w:sz w:val="28"/>
        </w:rPr>
        <w:t>Ю. Витте). Разработка рабочего законодательства. Национальная политика.</w:t>
      </w:r>
    </w:p>
    <w:p w14:paraId="39140000">
      <w:pPr>
        <w:pStyle w:val="Style_2"/>
        <w:spacing w:line="276" w:lineRule="auto"/>
        <w:ind w:firstLine="567" w:left="0" w:right="-4"/>
        <w:rPr>
          <w:sz w:val="28"/>
        </w:rPr>
      </w:pPr>
      <w:r>
        <w:rPr>
          <w:sz w:val="28"/>
        </w:rPr>
        <w:t xml:space="preserve">Внешняя политика России во второй половине </w:t>
      </w:r>
      <w:r>
        <w:rPr>
          <w:sz w:val="28"/>
        </w:rPr>
        <w:t>XIX</w:t>
      </w:r>
      <w:r>
        <w:rPr>
          <w:sz w:val="28"/>
        </w:rPr>
        <w:t xml:space="preserve"> в. Европейская полит</w:t>
      </w:r>
      <w:r>
        <w:rPr>
          <w:sz w:val="28"/>
        </w:rPr>
        <w:t>ика. Русско-турецкая война 1877-</w:t>
      </w:r>
      <w:r>
        <w:rPr>
          <w:sz w:val="28"/>
        </w:rPr>
        <w:t xml:space="preserve">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Pr>
          <w:sz w:val="28"/>
        </w:rPr>
        <w:t>XIX</w:t>
      </w:r>
      <w:r>
        <w:rPr>
          <w:sz w:val="28"/>
        </w:rPr>
        <w:t xml:space="preserve"> в.</w:t>
      </w:r>
    </w:p>
    <w:p w14:paraId="3A140000">
      <w:pPr>
        <w:pStyle w:val="Style_2"/>
        <w:spacing w:line="276" w:lineRule="auto"/>
        <w:ind w:firstLine="567" w:left="0" w:right="-4"/>
        <w:rPr>
          <w:sz w:val="28"/>
        </w:rPr>
      </w:pPr>
      <w:r>
        <w:rPr>
          <w:sz w:val="28"/>
        </w:rPr>
        <w:t xml:space="preserve">Культура России во второй половине </w:t>
      </w:r>
      <w:r>
        <w:rPr>
          <w:sz w:val="28"/>
        </w:rPr>
        <w:t>XIX</w:t>
      </w:r>
      <w:r>
        <w:rPr>
          <w:sz w:val="28"/>
        </w:rPr>
        <w:t xml:space="preserve"> в. Достижения российских учёных, их вкла</w:t>
      </w:r>
      <w:r>
        <w:rPr>
          <w:sz w:val="28"/>
        </w:rPr>
        <w:t>д в мировую науку и технику (А.</w:t>
      </w:r>
      <w:r>
        <w:rPr>
          <w:sz w:val="28"/>
        </w:rPr>
        <w:t>Г. Столетов,</w:t>
      </w:r>
      <w:r>
        <w:rPr>
          <w:sz w:val="28"/>
        </w:rPr>
        <w:t xml:space="preserve"> Д.И. Менделеев, И.</w:t>
      </w:r>
      <w:r>
        <w:rPr>
          <w:sz w:val="28"/>
        </w:rPr>
        <w:t>М. Сеченов и др.). Развитие образования. Расширение издательского дела. Демократизация культуры. Литература и искусство: классицизм и реализм. Общес</w:t>
      </w:r>
      <w:r>
        <w:rPr>
          <w:sz w:val="28"/>
        </w:rPr>
        <w:t>твенное звучание литературы (Н.А. Некрасов, И.С. Тургенев, Л.Н. Толстой, Ф.</w:t>
      </w:r>
      <w:r>
        <w:rPr>
          <w:sz w:val="28"/>
        </w:rPr>
        <w:t>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w:t>
      </w:r>
      <w:r>
        <w:rPr>
          <w:sz w:val="28"/>
        </w:rPr>
        <w:t>ения музыкального искусства (П.</w:t>
      </w:r>
      <w:r>
        <w:rPr>
          <w:sz w:val="28"/>
        </w:rPr>
        <w:t xml:space="preserve">И. Чайковский, Могучая кучка). Место российской культуры в мировой культуре </w:t>
      </w:r>
      <w:r>
        <w:rPr>
          <w:sz w:val="28"/>
        </w:rPr>
        <w:t>XIX</w:t>
      </w:r>
      <w:r>
        <w:rPr>
          <w:sz w:val="28"/>
        </w:rPr>
        <w:t xml:space="preserve"> в.</w:t>
      </w:r>
    </w:p>
    <w:p w14:paraId="3B140000">
      <w:pPr>
        <w:pStyle w:val="Style_2"/>
        <w:spacing w:line="276" w:lineRule="auto"/>
        <w:ind w:firstLine="567" w:left="0" w:right="-4"/>
        <w:rPr>
          <w:sz w:val="28"/>
        </w:rPr>
      </w:pPr>
      <w:r>
        <w:rPr>
          <w:sz w:val="28"/>
        </w:rPr>
        <w:t>Изменения в условиях жизни населения городов. Развитие связи и городского транспорта. Досуг горожан. Жизнь деревни.</w:t>
      </w:r>
    </w:p>
    <w:p w14:paraId="3C140000">
      <w:pPr>
        <w:pStyle w:val="Style_2"/>
        <w:spacing w:line="276" w:lineRule="auto"/>
        <w:ind w:firstLine="305" w:left="0"/>
        <w:rPr>
          <w:sz w:val="28"/>
        </w:rPr>
      </w:pPr>
      <w:r>
        <w:rPr>
          <w:sz w:val="28"/>
        </w:rPr>
        <w:t>Россия в Новейшее время (</w:t>
      </w:r>
      <w:r>
        <w:rPr>
          <w:sz w:val="28"/>
        </w:rPr>
        <w:t>XX</w:t>
      </w:r>
      <w:r>
        <w:rPr>
          <w:sz w:val="28"/>
        </w:rPr>
        <w:t xml:space="preserve"> — начало </w:t>
      </w:r>
      <w:r>
        <w:rPr>
          <w:sz w:val="28"/>
        </w:rPr>
        <w:t>XXI</w:t>
      </w:r>
      <w:r>
        <w:rPr>
          <w:sz w:val="28"/>
        </w:rPr>
        <w:t xml:space="preserve"> в.)</w:t>
      </w:r>
    </w:p>
    <w:p w14:paraId="3D140000">
      <w:pPr>
        <w:pStyle w:val="Style_2"/>
        <w:tabs>
          <w:tab w:leader="none" w:pos="1537" w:val="left"/>
          <w:tab w:leader="none" w:pos="3425" w:val="left"/>
          <w:tab w:leader="none" w:pos="5274" w:val="left"/>
          <w:tab w:leader="none" w:pos="7011" w:val="left"/>
          <w:tab w:leader="none" w:pos="8305" w:val="left"/>
        </w:tabs>
        <w:spacing w:line="276" w:lineRule="auto"/>
        <w:ind w:firstLine="567" w:left="0" w:right="-4"/>
        <w:rPr>
          <w:sz w:val="28"/>
        </w:rPr>
      </w:pPr>
      <w:r>
        <w:rPr>
          <w:sz w:val="28"/>
        </w:rPr>
        <w:t xml:space="preserve">Периодизация и основные этапы отечественной истории </w:t>
      </w:r>
      <w:r>
        <w:rPr>
          <w:sz w:val="28"/>
        </w:rPr>
        <w:t>XX</w:t>
      </w:r>
      <w:r>
        <w:rPr>
          <w:sz w:val="28"/>
        </w:rPr>
        <w:t xml:space="preserve"> — начала </w:t>
      </w:r>
      <w:r>
        <w:rPr>
          <w:sz w:val="28"/>
        </w:rPr>
        <w:t>XXI</w:t>
      </w:r>
      <w:r>
        <w:rPr>
          <w:sz w:val="28"/>
        </w:rPr>
        <w:t xml:space="preserve"> в. Российская империя в начале </w:t>
      </w:r>
      <w:r>
        <w:rPr>
          <w:sz w:val="28"/>
        </w:rPr>
        <w:t>XX</w:t>
      </w:r>
      <w:r>
        <w:rPr>
          <w:sz w:val="28"/>
        </w:rPr>
        <w:t xml:space="preserve"> в. Задачи и особенност</w:t>
      </w:r>
      <w:r>
        <w:rPr>
          <w:sz w:val="28"/>
        </w:rPr>
        <w:t xml:space="preserve">и модернизации страны. Динамика промышленного </w:t>
      </w:r>
      <w:r>
        <w:rPr>
          <w:sz w:val="28"/>
        </w:rPr>
        <w:t xml:space="preserve">развития. </w:t>
      </w:r>
      <w:r>
        <w:rPr>
          <w:sz w:val="28"/>
        </w:rPr>
        <w:t xml:space="preserve">Роль </w:t>
      </w:r>
      <w:r>
        <w:rPr>
          <w:sz w:val="28"/>
        </w:rPr>
        <w:t xml:space="preserve">государства </w:t>
      </w:r>
      <w:r>
        <w:rPr>
          <w:sz w:val="28"/>
        </w:rPr>
        <w:t xml:space="preserve">в экономике </w:t>
      </w:r>
      <w:r>
        <w:rPr>
          <w:sz w:val="28"/>
        </w:rPr>
        <w:t xml:space="preserve">России. Монополистический капитализм. Иностранный капитал в России. Аграрный вопрос. Российское общество в начале </w:t>
      </w:r>
      <w:r>
        <w:rPr>
          <w:sz w:val="28"/>
        </w:rPr>
        <w:t>XX</w:t>
      </w:r>
      <w:r>
        <w:rPr>
          <w:sz w:val="28"/>
        </w:rPr>
        <w:t xml:space="preserve"> в.: социальная структура, положение основных групп</w:t>
      </w:r>
      <w:r>
        <w:rPr>
          <w:spacing w:val="-8"/>
          <w:sz w:val="28"/>
        </w:rPr>
        <w:t xml:space="preserve"> </w:t>
      </w:r>
      <w:r>
        <w:rPr>
          <w:sz w:val="28"/>
        </w:rPr>
        <w:t>населения.</w:t>
      </w:r>
    </w:p>
    <w:p w14:paraId="3E140000">
      <w:pPr>
        <w:pStyle w:val="Style_2"/>
        <w:spacing w:line="276" w:lineRule="auto"/>
        <w:ind w:firstLine="567" w:left="0" w:right="-4"/>
        <w:rPr>
          <w:sz w:val="28"/>
        </w:rPr>
      </w:pPr>
      <w:r>
        <w:rPr>
          <w:sz w:val="28"/>
        </w:rPr>
        <w:t xml:space="preserve">Политическое развитие России в начале </w:t>
      </w:r>
      <w:r>
        <w:rPr>
          <w:sz w:val="28"/>
        </w:rPr>
        <w:t>XX</w:t>
      </w:r>
      <w:r>
        <w:rPr>
          <w:sz w:val="28"/>
        </w:rPr>
        <w:t xml:space="preserve"> в. Император Николай </w:t>
      </w:r>
      <w:r>
        <w:rPr>
          <w:sz w:val="28"/>
        </w:rPr>
        <w:t>II</w:t>
      </w:r>
      <w:r>
        <w:rPr>
          <w:sz w:val="28"/>
        </w:rPr>
        <w:t>, его политические воззрения. Консервативно-охранительная политика. Необходимость преобраз</w:t>
      </w:r>
      <w:r>
        <w:rPr>
          <w:sz w:val="28"/>
        </w:rPr>
        <w:t xml:space="preserve">ований. Реформаторские проекты начала </w:t>
      </w:r>
      <w:r>
        <w:rPr>
          <w:sz w:val="28"/>
        </w:rPr>
        <w:t>XX</w:t>
      </w:r>
      <w:r>
        <w:rPr>
          <w:sz w:val="28"/>
        </w:rPr>
        <w:t xml:space="preserve"> </w:t>
      </w:r>
      <w:r>
        <w:rPr>
          <w:sz w:val="28"/>
        </w:rPr>
        <w:t>в. и опыт их реализации (С.Ю. Витте, П.</w:t>
      </w:r>
      <w:r>
        <w:rPr>
          <w:sz w:val="28"/>
        </w:rPr>
        <w:t>А. Столыпин). Самодержавие и</w:t>
      </w:r>
      <w:r>
        <w:rPr>
          <w:spacing w:val="-13"/>
          <w:sz w:val="28"/>
        </w:rPr>
        <w:t xml:space="preserve"> </w:t>
      </w:r>
      <w:r>
        <w:rPr>
          <w:sz w:val="28"/>
        </w:rPr>
        <w:t>общество.</w:t>
      </w:r>
    </w:p>
    <w:p w14:paraId="3F140000">
      <w:pPr>
        <w:pStyle w:val="Style_2"/>
        <w:spacing w:line="276" w:lineRule="auto"/>
        <w:ind w:firstLine="567" w:left="0" w:right="-4"/>
        <w:rPr>
          <w:sz w:val="28"/>
        </w:rPr>
      </w:pPr>
      <w:r>
        <w:rPr>
          <w:sz w:val="28"/>
        </w:rPr>
        <w:t>Русско-японская война 1904-</w:t>
      </w:r>
      <w:r>
        <w:rPr>
          <w:sz w:val="28"/>
        </w:rPr>
        <w:t>1905 гг.: планы сторон, основные сражения. Портсмутский мир. Воздействие войны на общественную и политическую жизнь страны.</w:t>
      </w:r>
    </w:p>
    <w:p w14:paraId="40140000">
      <w:pPr>
        <w:pStyle w:val="Style_2"/>
        <w:spacing w:line="276" w:lineRule="auto"/>
        <w:ind w:firstLine="567" w:left="0" w:right="-4"/>
        <w:rPr>
          <w:sz w:val="28"/>
        </w:rPr>
      </w:pPr>
      <w:r>
        <w:rPr>
          <w:sz w:val="28"/>
        </w:rPr>
        <w:t xml:space="preserve">Общественное движение в России в начале </w:t>
      </w:r>
      <w:r>
        <w:rPr>
          <w:sz w:val="28"/>
        </w:rPr>
        <w:t>XX</w:t>
      </w:r>
      <w:r>
        <w:rPr>
          <w:sz w:val="28"/>
        </w:rPr>
        <w:t xml:space="preserve"> в. Либералы и консерваторы. Возникновение социалистических организаций и парти</w:t>
      </w:r>
      <w:r>
        <w:rPr>
          <w:sz w:val="28"/>
        </w:rPr>
        <w:t>й: их цели, тактика, лидеры (Г.В. Плеханов, В.М. Чернов, В.И. Ленин, Ю.</w:t>
      </w:r>
      <w:r>
        <w:rPr>
          <w:sz w:val="28"/>
        </w:rPr>
        <w:t>О. Мартов).</w:t>
      </w:r>
    </w:p>
    <w:p w14:paraId="41140000">
      <w:pPr>
        <w:pStyle w:val="Style_2"/>
        <w:spacing w:line="276" w:lineRule="auto"/>
        <w:ind w:firstLine="567" w:left="0" w:right="-4"/>
        <w:rPr>
          <w:sz w:val="28"/>
        </w:rPr>
      </w:pPr>
      <w:r>
        <w:rPr>
          <w:sz w:val="28"/>
        </w:rPr>
        <w:t>Пе</w:t>
      </w:r>
      <w:r>
        <w:rPr>
          <w:sz w:val="28"/>
        </w:rPr>
        <w:t>рвая российская революция (1905-</w:t>
      </w:r>
      <w:r>
        <w:rPr>
          <w:sz w:val="28"/>
        </w:rPr>
        <w:t>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w:t>
      </w:r>
      <w:r>
        <w:rPr>
          <w:sz w:val="28"/>
        </w:rPr>
        <w:t>рвативных политических партий, их программные установки и лидеры (П.Н. Милюков, А.И. Гучков, В.</w:t>
      </w:r>
      <w:r>
        <w:rPr>
          <w:sz w:val="28"/>
        </w:rPr>
        <w:t>И. Пуришкевич). Думская деятельность в 1906—1907 гг. Итоги и значение революции.</w:t>
      </w:r>
    </w:p>
    <w:p w14:paraId="42140000">
      <w:pPr>
        <w:pStyle w:val="Style_2"/>
        <w:spacing w:line="276" w:lineRule="auto"/>
        <w:ind w:firstLine="567" w:left="0" w:right="-4"/>
        <w:rPr>
          <w:sz w:val="28"/>
        </w:rPr>
      </w:pPr>
      <w:r>
        <w:rPr>
          <w:sz w:val="28"/>
        </w:rPr>
        <w:t>Правительственная программа П.</w:t>
      </w:r>
      <w:r>
        <w:rPr>
          <w:sz w:val="28"/>
        </w:rPr>
        <w:t>А. Столыпина. Аграрная реформа: цели, основные мероприятия, итоги и значение.</w:t>
      </w:r>
    </w:p>
    <w:p w14:paraId="43140000">
      <w:pPr>
        <w:pStyle w:val="Style_2"/>
        <w:spacing w:line="276" w:lineRule="auto"/>
        <w:ind w:firstLine="567" w:left="0" w:right="-4"/>
        <w:rPr>
          <w:sz w:val="28"/>
        </w:rPr>
      </w:pPr>
      <w:r>
        <w:rPr>
          <w:sz w:val="28"/>
        </w:rPr>
        <w:t>Политическая и общественная жизнь в России в 1912—1914 гг.</w:t>
      </w:r>
    </w:p>
    <w:p w14:paraId="44140000">
      <w:pPr>
        <w:pStyle w:val="Style_2"/>
        <w:spacing w:line="276" w:lineRule="auto"/>
        <w:ind w:firstLine="567" w:left="0" w:right="-4"/>
        <w:rPr>
          <w:sz w:val="28"/>
        </w:rPr>
      </w:pPr>
      <w:r>
        <w:rPr>
          <w:sz w:val="28"/>
        </w:rPr>
        <w:t xml:space="preserve">Культура России в начале </w:t>
      </w:r>
      <w:r>
        <w:rPr>
          <w:sz w:val="28"/>
        </w:rPr>
        <w:t>XX</w:t>
      </w:r>
      <w:r>
        <w:rPr>
          <w:sz w:val="28"/>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w:t>
      </w:r>
      <w:r>
        <w:rPr>
          <w:sz w:val="28"/>
        </w:rPr>
        <w:t xml:space="preserve"> исполнительское  искусство (С.В. Рахманинов, Ф.И. Шаляпин). Русский  балет. «Русские  сезоны» С.</w:t>
      </w:r>
      <w:r>
        <w:rPr>
          <w:sz w:val="28"/>
        </w:rPr>
        <w:t xml:space="preserve">П. Дягилева. Первые шаги российского кинематографа. Российская культура начала </w:t>
      </w:r>
      <w:r>
        <w:rPr>
          <w:sz w:val="28"/>
        </w:rPr>
        <w:t>XX</w:t>
      </w:r>
      <w:r>
        <w:rPr>
          <w:sz w:val="28"/>
        </w:rPr>
        <w:t xml:space="preserve"> в</w:t>
      </w:r>
      <w:r>
        <w:rPr>
          <w:sz w:val="28"/>
        </w:rPr>
        <w:t>. -</w:t>
      </w:r>
      <w:r>
        <w:rPr>
          <w:sz w:val="28"/>
        </w:rPr>
        <w:t xml:space="preserve"> составная часть мировой</w:t>
      </w:r>
      <w:r>
        <w:rPr>
          <w:spacing w:val="-14"/>
          <w:sz w:val="28"/>
        </w:rPr>
        <w:t xml:space="preserve"> </w:t>
      </w:r>
      <w:r>
        <w:rPr>
          <w:sz w:val="28"/>
        </w:rPr>
        <w:t>культуры.</w:t>
      </w:r>
    </w:p>
    <w:p w14:paraId="45140000">
      <w:pPr>
        <w:pStyle w:val="Style_2"/>
        <w:spacing w:line="276" w:lineRule="auto"/>
        <w:ind w:firstLine="567" w:left="0" w:right="-4"/>
        <w:rPr>
          <w:sz w:val="28"/>
        </w:rPr>
      </w:pPr>
      <w:r>
        <w:rPr>
          <w:sz w:val="28"/>
        </w:rPr>
        <w:t xml:space="preserve">Россия в Первой мировой войне. Международные противоречия на рубеже </w:t>
      </w:r>
      <w:r>
        <w:rPr>
          <w:sz w:val="28"/>
        </w:rPr>
        <w:t>XIX</w:t>
      </w:r>
      <w:r>
        <w:rPr>
          <w:sz w:val="28"/>
        </w:rPr>
        <w:t>-</w:t>
      </w:r>
      <w:r>
        <w:rPr>
          <w:sz w:val="28"/>
        </w:rPr>
        <w:t xml:space="preserve"> </w:t>
      </w:r>
      <w:r>
        <w:rPr>
          <w:sz w:val="28"/>
        </w:rPr>
        <w:t>XX</w:t>
      </w:r>
      <w:r>
        <w:rPr>
          <w:sz w:val="28"/>
        </w:rPr>
        <w:t xml:space="preserve">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w:t>
      </w:r>
      <w:r>
        <w:rPr>
          <w:spacing w:val="-17"/>
          <w:sz w:val="28"/>
        </w:rPr>
        <w:t xml:space="preserve"> </w:t>
      </w:r>
      <w:r>
        <w:rPr>
          <w:sz w:val="28"/>
        </w:rPr>
        <w:t>настроений.</w:t>
      </w:r>
    </w:p>
    <w:p w14:paraId="46140000">
      <w:pPr>
        <w:pStyle w:val="Style_2"/>
        <w:spacing w:line="276" w:lineRule="auto"/>
        <w:ind w:firstLine="567" w:left="0" w:right="-4"/>
        <w:rPr>
          <w:sz w:val="28"/>
        </w:rPr>
      </w:pPr>
      <w:r>
        <w:rPr>
          <w:sz w:val="28"/>
        </w:rPr>
        <w:t>Россия в 1917-</w:t>
      </w:r>
      <w:r>
        <w:rPr>
          <w:sz w:val="28"/>
        </w:rPr>
        <w:t>1921 гг.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14:paraId="47140000">
      <w:pPr>
        <w:pStyle w:val="Style_2"/>
        <w:spacing w:line="276" w:lineRule="auto"/>
        <w:ind w:firstLine="567" w:left="0" w:right="-4"/>
        <w:rPr>
          <w:sz w:val="28"/>
        </w:rPr>
      </w:pPr>
      <w:r>
        <w:rPr>
          <w:sz w:val="28"/>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w:t>
      </w:r>
      <w:r>
        <w:rPr>
          <w:spacing w:val="-14"/>
          <w:sz w:val="28"/>
        </w:rPr>
        <w:t xml:space="preserve"> </w:t>
      </w:r>
      <w:r>
        <w:rPr>
          <w:sz w:val="28"/>
        </w:rPr>
        <w:t>коммунизма.</w:t>
      </w:r>
    </w:p>
    <w:p w14:paraId="48140000">
      <w:pPr>
        <w:pStyle w:val="Style_2"/>
        <w:spacing w:line="276" w:lineRule="auto"/>
        <w:ind w:firstLine="567" w:left="0" w:right="-4"/>
        <w:rPr>
          <w:sz w:val="28"/>
        </w:rPr>
      </w:pPr>
      <w:r>
        <w:rPr>
          <w:sz w:val="28"/>
        </w:rPr>
        <w:t xml:space="preserve">Гражданская война в России: предпосылки, участники, основные </w:t>
      </w:r>
      <w:r>
        <w:rPr>
          <w:sz w:val="28"/>
        </w:rPr>
        <w:t>этапы</w:t>
      </w:r>
      <w:r>
        <w:rPr>
          <w:sz w:val="28"/>
        </w:rPr>
        <w:t xml:space="preserve"> </w:t>
      </w:r>
      <w:r>
        <w:rPr>
          <w:sz w:val="28"/>
        </w:rPr>
        <w:t>вооружённой борьбы. Белые и красные: мобилизация сил, военные</w:t>
      </w:r>
      <w:r>
        <w:rPr>
          <w:sz w:val="28"/>
        </w:rPr>
        <w:t xml:space="preserve"> лидеры, боевые действия в 1918-</w:t>
      </w:r>
      <w:r>
        <w:rPr>
          <w:sz w:val="28"/>
        </w:rPr>
        <w:t>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14:paraId="49140000">
      <w:pPr>
        <w:pStyle w:val="Style_2"/>
        <w:spacing w:line="276" w:lineRule="auto"/>
        <w:ind w:firstLine="567" w:left="0" w:right="-4"/>
        <w:rPr>
          <w:sz w:val="28"/>
        </w:rPr>
      </w:pPr>
      <w:r>
        <w:rPr>
          <w:sz w:val="28"/>
        </w:rPr>
        <w:t>Экономический и по</w:t>
      </w:r>
      <w:r>
        <w:rPr>
          <w:sz w:val="28"/>
        </w:rPr>
        <w:t>литический кризис в конце 1920 -</w:t>
      </w:r>
      <w:r>
        <w:rPr>
          <w:sz w:val="28"/>
        </w:rPr>
        <w:t xml:space="preserve"> начале 1921 г. Массовые выступления против политики власти (крестьянские восстания, мятеж в Кронштадте). Переход к новой экономической политике.</w:t>
      </w:r>
    </w:p>
    <w:p w14:paraId="4A140000">
      <w:pPr>
        <w:pStyle w:val="Style_2"/>
        <w:spacing w:line="276" w:lineRule="auto"/>
        <w:ind w:firstLine="567" w:left="0" w:right="-4"/>
        <w:rPr>
          <w:sz w:val="28"/>
        </w:rPr>
      </w:pPr>
      <w:r>
        <w:rPr>
          <w:sz w:val="28"/>
        </w:rPr>
        <w:t>СССР в 1922-</w:t>
      </w:r>
      <w:r>
        <w:rPr>
          <w:sz w:val="28"/>
        </w:rPr>
        <w:t>1941 гг. Образование СССР: предпосылки объединения республик, альтернативные проекты и практические решения. Национальная политика советской</w:t>
      </w:r>
      <w:r>
        <w:rPr>
          <w:spacing w:val="-7"/>
          <w:sz w:val="28"/>
        </w:rPr>
        <w:t xml:space="preserve"> </w:t>
      </w:r>
      <w:r>
        <w:rPr>
          <w:sz w:val="28"/>
        </w:rPr>
        <w:t>власти.</w:t>
      </w:r>
    </w:p>
    <w:p w14:paraId="4B140000">
      <w:pPr>
        <w:pStyle w:val="Style_2"/>
        <w:spacing w:line="276" w:lineRule="auto"/>
        <w:ind w:firstLine="567" w:left="0" w:right="-4"/>
        <w:rPr>
          <w:sz w:val="28"/>
        </w:rPr>
      </w:pPr>
      <w:r>
        <w:rPr>
          <w:sz w:val="28"/>
        </w:rPr>
        <w:t>Политическая жизнь в 1920-е гг. Обострение внутрипартийных разногласий и борьбы за лидерство в партии и</w:t>
      </w:r>
      <w:r>
        <w:rPr>
          <w:spacing w:val="-10"/>
          <w:sz w:val="28"/>
        </w:rPr>
        <w:t xml:space="preserve"> </w:t>
      </w:r>
      <w:r>
        <w:rPr>
          <w:sz w:val="28"/>
        </w:rPr>
        <w:t>государстве.</w:t>
      </w:r>
    </w:p>
    <w:p w14:paraId="4C140000">
      <w:pPr>
        <w:pStyle w:val="Style_2"/>
        <w:spacing w:line="276" w:lineRule="auto"/>
        <w:ind w:firstLine="567" w:left="0" w:right="-4"/>
        <w:rPr>
          <w:sz w:val="28"/>
        </w:rPr>
      </w:pPr>
      <w:r>
        <w:rPr>
          <w:sz w:val="28"/>
        </w:rPr>
        <w:t>Достижения и противоречия нэпа, причины его свёртывания.</w:t>
      </w:r>
    </w:p>
    <w:p w14:paraId="4D140000">
      <w:pPr>
        <w:pStyle w:val="Style_2"/>
        <w:spacing w:line="276" w:lineRule="auto"/>
        <w:ind w:firstLine="567" w:left="0" w:right="-4"/>
        <w:rPr>
          <w:sz w:val="28"/>
        </w:rPr>
      </w:pPr>
      <w:r>
        <w:rPr>
          <w:sz w:val="28"/>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14:paraId="4E140000">
      <w:pPr>
        <w:pStyle w:val="Style_2"/>
        <w:spacing w:line="276" w:lineRule="auto"/>
        <w:ind w:firstLine="567" w:left="0" w:right="-4"/>
        <w:rPr>
          <w:sz w:val="28"/>
        </w:rPr>
      </w:pPr>
      <w:r>
        <w:rPr>
          <w:sz w:val="28"/>
        </w:rPr>
        <w:t>Особенности советской политической системы: однопартийность, сращивание партийного и государственного аппа</w:t>
      </w:r>
      <w:r>
        <w:rPr>
          <w:sz w:val="28"/>
        </w:rPr>
        <w:t xml:space="preserve">рата, контроль над  обществом. </w:t>
      </w:r>
      <w:r>
        <w:rPr>
          <w:sz w:val="28"/>
        </w:rPr>
        <w:t>Кул</w:t>
      </w:r>
      <w:r>
        <w:rPr>
          <w:sz w:val="28"/>
        </w:rPr>
        <w:t xml:space="preserve">ьт </w:t>
      </w:r>
      <w:r>
        <w:rPr>
          <w:sz w:val="28"/>
        </w:rPr>
        <w:t>вождя. И. В. Сталин. Массовые репрессии, их</w:t>
      </w:r>
      <w:r>
        <w:rPr>
          <w:spacing w:val="-15"/>
          <w:sz w:val="28"/>
        </w:rPr>
        <w:t xml:space="preserve"> </w:t>
      </w:r>
      <w:r>
        <w:rPr>
          <w:sz w:val="28"/>
        </w:rPr>
        <w:t>последствия.</w:t>
      </w:r>
    </w:p>
    <w:p w14:paraId="4F140000">
      <w:pPr>
        <w:pStyle w:val="Style_2"/>
        <w:spacing w:line="276" w:lineRule="auto"/>
        <w:ind w:firstLine="567" w:left="0" w:right="-4"/>
        <w:rPr>
          <w:sz w:val="28"/>
        </w:rPr>
      </w:pPr>
      <w:r>
        <w:rPr>
          <w:sz w:val="28"/>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14:paraId="50140000">
      <w:pPr>
        <w:pStyle w:val="Style_2"/>
        <w:spacing w:line="276" w:lineRule="auto"/>
        <w:ind w:firstLine="567" w:left="0" w:right="-4"/>
        <w:rPr>
          <w:sz w:val="28"/>
        </w:rPr>
      </w:pPr>
      <w:r>
        <w:rPr>
          <w:sz w:val="28"/>
        </w:rPr>
        <w:t>К</w:t>
      </w:r>
      <w:r>
        <w:rPr>
          <w:sz w:val="28"/>
        </w:rPr>
        <w:t>ультура и духовная жизнь в 1920-</w:t>
      </w:r>
      <w:r>
        <w:rPr>
          <w:sz w:val="28"/>
        </w:rPr>
        <w:t>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14:paraId="51140000">
      <w:pPr>
        <w:pStyle w:val="Style_2"/>
        <w:spacing w:line="276" w:lineRule="auto"/>
        <w:ind w:firstLine="567" w:left="0" w:right="-4"/>
        <w:rPr>
          <w:sz w:val="28"/>
        </w:rPr>
      </w:pPr>
      <w:r>
        <w:rPr>
          <w:sz w:val="28"/>
        </w:rPr>
        <w:t>Конституция СССР</w:t>
      </w:r>
      <w:r>
        <w:rPr>
          <w:sz w:val="28"/>
        </w:rPr>
        <w:t xml:space="preserve"> 1936 г. Страна в конце 1930-х -</w:t>
      </w:r>
      <w:r>
        <w:rPr>
          <w:sz w:val="28"/>
        </w:rPr>
        <w:t xml:space="preserve"> начале 1940-х гг.</w:t>
      </w:r>
    </w:p>
    <w:p w14:paraId="52140000">
      <w:pPr>
        <w:pStyle w:val="Style_2"/>
        <w:spacing w:line="276" w:lineRule="auto"/>
        <w:ind w:firstLine="567" w:left="0" w:right="-4"/>
        <w:rPr>
          <w:sz w:val="28"/>
        </w:rPr>
      </w:pPr>
      <w:r>
        <w:rPr>
          <w:sz w:val="28"/>
        </w:rPr>
        <w:t>Основные направления внешней политик</w:t>
      </w:r>
      <w:r>
        <w:rPr>
          <w:sz w:val="28"/>
        </w:rPr>
        <w:t>и Советского государства в 1920-1930-</w:t>
      </w:r>
      <w:r>
        <w:rPr>
          <w:sz w:val="28"/>
        </w:rPr>
        <w:t xml:space="preserve">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 германские договоры 1939 г., их характер и последствия. Внешнеполитическая </w:t>
      </w:r>
      <w:r>
        <w:rPr>
          <w:sz w:val="28"/>
        </w:rPr>
        <w:t>деятельность СССР в конце 1939 -</w:t>
      </w:r>
      <w:r>
        <w:rPr>
          <w:sz w:val="28"/>
        </w:rPr>
        <w:t xml:space="preserve"> начале 1941 г. Война с Финляндией и её</w:t>
      </w:r>
      <w:r>
        <w:rPr>
          <w:spacing w:val="-22"/>
          <w:sz w:val="28"/>
        </w:rPr>
        <w:t xml:space="preserve"> </w:t>
      </w:r>
      <w:r>
        <w:rPr>
          <w:sz w:val="28"/>
        </w:rPr>
        <w:t>итоги.</w:t>
      </w:r>
    </w:p>
    <w:p w14:paraId="53140000">
      <w:pPr>
        <w:pStyle w:val="Style_2"/>
        <w:spacing w:line="276" w:lineRule="auto"/>
        <w:ind w:firstLine="567" w:left="0" w:right="-4"/>
        <w:rPr>
          <w:sz w:val="28"/>
        </w:rPr>
      </w:pPr>
      <w:r>
        <w:rPr>
          <w:sz w:val="28"/>
        </w:rPr>
        <w:t>В</w:t>
      </w:r>
      <w:r>
        <w:rPr>
          <w:sz w:val="28"/>
        </w:rPr>
        <w:t>еликая Отечественная война 1941-</w:t>
      </w:r>
      <w:r>
        <w:rPr>
          <w:sz w:val="28"/>
        </w:rPr>
        <w:t>1945 гг. Начало, этапы и крупнейшие сражения В</w:t>
      </w:r>
      <w:r>
        <w:rPr>
          <w:sz w:val="28"/>
        </w:rPr>
        <w:t>еликой Отечественной войны 1941-</w:t>
      </w:r>
      <w:r>
        <w:rPr>
          <w:sz w:val="28"/>
        </w:rPr>
        <w:t>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w:t>
      </w:r>
      <w:r>
        <w:rPr>
          <w:spacing w:val="-13"/>
          <w:sz w:val="28"/>
        </w:rPr>
        <w:t xml:space="preserve"> </w:t>
      </w:r>
      <w:r>
        <w:rPr>
          <w:sz w:val="28"/>
        </w:rPr>
        <w:t>Японии.</w:t>
      </w:r>
    </w:p>
    <w:p w14:paraId="54140000">
      <w:pPr>
        <w:pStyle w:val="Style_2"/>
        <w:spacing w:line="276" w:lineRule="auto"/>
        <w:ind w:firstLine="567" w:left="0" w:right="-4"/>
        <w:rPr>
          <w:sz w:val="28"/>
        </w:rPr>
      </w:pPr>
      <w:r>
        <w:rPr>
          <w:sz w:val="28"/>
        </w:rPr>
        <w:t>Итоги Великой Отечественной войны. Причины победы</w:t>
      </w:r>
      <w:r>
        <w:rPr>
          <w:sz w:val="28"/>
        </w:rPr>
        <w:t xml:space="preserve"> советского народа. Советские полководцы (Г.К. Жуков, К.К. Рокоссовский, А.М. Василевский,  И.С. Конев, И.</w:t>
      </w:r>
      <w:r>
        <w:rPr>
          <w:sz w:val="28"/>
        </w:rPr>
        <w:t>Д. Черняховский и др.). В</w:t>
      </w:r>
      <w:r>
        <w:rPr>
          <w:sz w:val="28"/>
        </w:rPr>
        <w:t>еликая Отечественная война 1941-</w:t>
      </w:r>
      <w:r>
        <w:rPr>
          <w:sz w:val="28"/>
        </w:rPr>
        <w:t>1945 гг. в памяти народа, произведениях</w:t>
      </w:r>
      <w:r>
        <w:rPr>
          <w:spacing w:val="-17"/>
          <w:sz w:val="28"/>
        </w:rPr>
        <w:t xml:space="preserve"> </w:t>
      </w:r>
      <w:r>
        <w:rPr>
          <w:sz w:val="28"/>
        </w:rPr>
        <w:t>искусства.</w:t>
      </w:r>
    </w:p>
    <w:p w14:paraId="55140000">
      <w:pPr>
        <w:pStyle w:val="Style_2"/>
        <w:spacing w:line="276" w:lineRule="auto"/>
        <w:ind w:firstLine="567" w:left="0" w:right="-4"/>
        <w:rPr>
          <w:sz w:val="28"/>
        </w:rPr>
      </w:pPr>
      <w:r>
        <w:rPr>
          <w:sz w:val="28"/>
        </w:rPr>
        <w:t>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w:t>
      </w:r>
      <w:r>
        <w:rPr>
          <w:sz w:val="28"/>
        </w:rPr>
        <w:t xml:space="preserve">ечия социально- политического развития. Усиление роли </w:t>
      </w:r>
      <w:r>
        <w:rPr>
          <w:sz w:val="28"/>
        </w:rPr>
        <w:t>госуд</w:t>
      </w:r>
      <w:r>
        <w:rPr>
          <w:sz w:val="28"/>
        </w:rPr>
        <w:t xml:space="preserve">арства во всех сферах </w:t>
      </w:r>
      <w:r>
        <w:rPr>
          <w:sz w:val="28"/>
        </w:rPr>
        <w:t>жизни</w:t>
      </w:r>
      <w:r>
        <w:rPr>
          <w:sz w:val="28"/>
        </w:rPr>
        <w:t xml:space="preserve"> </w:t>
      </w:r>
      <w:r>
        <w:rPr>
          <w:sz w:val="28"/>
        </w:rPr>
        <w:t>общества. Идеология и культура в послевоенный период; идеологические кампании 1940-х гг.</w:t>
      </w:r>
    </w:p>
    <w:p w14:paraId="56140000">
      <w:pPr>
        <w:pStyle w:val="Style_2"/>
        <w:spacing w:line="276" w:lineRule="auto"/>
        <w:ind w:firstLine="567" w:left="0" w:right="-4"/>
        <w:rPr>
          <w:sz w:val="28"/>
        </w:rPr>
      </w:pPr>
      <w:r>
        <w:rPr>
          <w:sz w:val="28"/>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w:t>
      </w:r>
      <w:r>
        <w:rPr>
          <w:spacing w:val="-27"/>
          <w:sz w:val="28"/>
        </w:rPr>
        <w:t xml:space="preserve"> </w:t>
      </w:r>
      <w:r>
        <w:rPr>
          <w:sz w:val="28"/>
        </w:rPr>
        <w:t>лагеря.</w:t>
      </w:r>
    </w:p>
    <w:p w14:paraId="57140000">
      <w:pPr>
        <w:pStyle w:val="Style_2"/>
        <w:spacing w:line="276" w:lineRule="auto"/>
        <w:ind w:firstLine="567" w:left="0" w:right="-4"/>
        <w:rPr>
          <w:sz w:val="28"/>
        </w:rPr>
      </w:pPr>
      <w:r>
        <w:rPr>
          <w:sz w:val="28"/>
        </w:rPr>
        <w:t>Советс</w:t>
      </w:r>
      <w:r>
        <w:rPr>
          <w:sz w:val="28"/>
        </w:rPr>
        <w:t>кое общество в середине 1950-х -</w:t>
      </w:r>
      <w:r>
        <w:rPr>
          <w:sz w:val="28"/>
        </w:rPr>
        <w:t xml:space="preserve"> первой половине 1960-х гг. Смерть Сталина и борьба за власть. </w:t>
      </w:r>
      <w:r>
        <w:rPr>
          <w:sz w:val="28"/>
        </w:rPr>
        <w:t>XX</w:t>
      </w:r>
      <w:r>
        <w:rPr>
          <w:sz w:val="28"/>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14:paraId="58140000">
      <w:pPr>
        <w:pStyle w:val="Style_2"/>
        <w:spacing w:line="276" w:lineRule="auto"/>
        <w:ind w:firstLine="567" w:left="0" w:right="-4"/>
        <w:rPr>
          <w:sz w:val="28"/>
        </w:rPr>
      </w:pPr>
      <w:r>
        <w:rPr>
          <w:sz w:val="28"/>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w:t>
      </w:r>
      <w:r>
        <w:rPr>
          <w:spacing w:val="-17"/>
          <w:sz w:val="28"/>
        </w:rPr>
        <w:t xml:space="preserve"> </w:t>
      </w:r>
      <w:r>
        <w:rPr>
          <w:sz w:val="28"/>
        </w:rPr>
        <w:t>мира».</w:t>
      </w:r>
    </w:p>
    <w:p w14:paraId="59140000">
      <w:pPr>
        <w:pStyle w:val="Style_2"/>
        <w:spacing w:line="276" w:lineRule="auto"/>
        <w:ind w:firstLine="567" w:left="0" w:right="-4"/>
        <w:rPr>
          <w:sz w:val="28"/>
        </w:rPr>
      </w:pPr>
      <w:r>
        <w:rPr>
          <w:sz w:val="28"/>
        </w:rPr>
        <w:t>Сов</w:t>
      </w:r>
      <w:r>
        <w:rPr>
          <w:sz w:val="28"/>
        </w:rPr>
        <w:t>етская культура в конце 1950-х -</w:t>
      </w:r>
      <w:r>
        <w:rPr>
          <w:sz w:val="28"/>
        </w:rPr>
        <w:t xml:space="preserve"> 1960-е гг. Научно-техническая революция в СССР,</w:t>
      </w:r>
      <w:r>
        <w:rPr>
          <w:sz w:val="28"/>
        </w:rPr>
        <w:t xml:space="preserve"> открытия в науке и технике (М.В. Келдыш, И.</w:t>
      </w:r>
      <w:r>
        <w:rPr>
          <w:sz w:val="28"/>
        </w:rPr>
        <w:t>В. Курчато</w:t>
      </w:r>
      <w:r>
        <w:rPr>
          <w:sz w:val="28"/>
        </w:rPr>
        <w:t>в, А.</w:t>
      </w:r>
      <w:r>
        <w:rPr>
          <w:sz w:val="28"/>
        </w:rPr>
        <w:t>Д. Сахаров и др.). Ус</w:t>
      </w:r>
      <w:r>
        <w:rPr>
          <w:sz w:val="28"/>
        </w:rPr>
        <w:t>пехи советской космонавтики (С.П. Королёв, Ю.</w:t>
      </w:r>
      <w:r>
        <w:rPr>
          <w:sz w:val="28"/>
        </w:rPr>
        <w:t>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14:paraId="5A140000">
      <w:pPr>
        <w:pStyle w:val="Style_2"/>
        <w:spacing w:line="276" w:lineRule="auto"/>
        <w:ind w:firstLine="567" w:left="0" w:right="-4"/>
        <w:rPr>
          <w:sz w:val="28"/>
        </w:rPr>
      </w:pPr>
      <w:r>
        <w:rPr>
          <w:sz w:val="28"/>
        </w:rPr>
        <w:t>Про</w:t>
      </w:r>
      <w:r>
        <w:rPr>
          <w:sz w:val="28"/>
        </w:rPr>
        <w:t>тиворечия внутриполитического курса Н.С. Хрущёва. Причины отставки Н.</w:t>
      </w:r>
      <w:r>
        <w:rPr>
          <w:sz w:val="28"/>
        </w:rPr>
        <w:t>С.</w:t>
      </w:r>
      <w:r>
        <w:rPr>
          <w:spacing w:val="-8"/>
          <w:sz w:val="28"/>
        </w:rPr>
        <w:t xml:space="preserve"> </w:t>
      </w:r>
      <w:r>
        <w:rPr>
          <w:sz w:val="28"/>
        </w:rPr>
        <w:t>Хрущёва.</w:t>
      </w:r>
    </w:p>
    <w:p w14:paraId="5B140000">
      <w:pPr>
        <w:pStyle w:val="Style_2"/>
        <w:spacing w:line="276" w:lineRule="auto"/>
        <w:ind w:firstLine="567" w:left="0" w:right="-4"/>
        <w:rPr>
          <w:sz w:val="28"/>
        </w:rPr>
      </w:pPr>
      <w:r>
        <w:rPr>
          <w:sz w:val="28"/>
        </w:rPr>
        <w:t>СССР в середине 1960-х -</w:t>
      </w:r>
      <w:r>
        <w:rPr>
          <w:sz w:val="28"/>
        </w:rPr>
        <w:t xml:space="preserve"> середине 1980-х гг. Альтернативы развития </w:t>
      </w:r>
      <w:r>
        <w:rPr>
          <w:sz w:val="28"/>
        </w:rPr>
        <w:t>страны в середине 1960-х гг. Л.</w:t>
      </w:r>
      <w:r>
        <w:rPr>
          <w:sz w:val="28"/>
        </w:rPr>
        <w:t>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14:paraId="5C140000">
      <w:pPr>
        <w:pStyle w:val="Style_2"/>
        <w:spacing w:line="276" w:lineRule="auto"/>
        <w:ind w:firstLine="567" w:left="0" w:right="-4"/>
        <w:rPr>
          <w:sz w:val="28"/>
        </w:rPr>
      </w:pPr>
      <w:r>
        <w:rPr>
          <w:sz w:val="28"/>
        </w:rPr>
        <w:t>Концепция развитого социализма. Конституция СССР 1977 г.</w:t>
      </w:r>
    </w:p>
    <w:p w14:paraId="5D140000">
      <w:pPr>
        <w:pStyle w:val="Style_2"/>
        <w:spacing w:line="276" w:lineRule="auto"/>
        <w:ind w:firstLine="567" w:left="0" w:right="-4"/>
        <w:rPr>
          <w:sz w:val="28"/>
        </w:rPr>
      </w:pPr>
      <w:r>
        <w:rPr>
          <w:sz w:val="28"/>
        </w:rPr>
        <w:t>Советс</w:t>
      </w:r>
      <w:r>
        <w:rPr>
          <w:sz w:val="28"/>
        </w:rPr>
        <w:t>кая культура в середине 1960-х -</w:t>
      </w:r>
      <w:r>
        <w:rPr>
          <w:sz w:val="28"/>
        </w:rPr>
        <w:t xml:space="preserve">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14:paraId="5E140000">
      <w:pPr>
        <w:pStyle w:val="Style_2"/>
        <w:spacing w:line="276" w:lineRule="auto"/>
        <w:ind w:firstLine="567" w:left="0" w:right="-4"/>
        <w:rPr>
          <w:sz w:val="28"/>
        </w:rPr>
      </w:pPr>
      <w:r>
        <w:rPr>
          <w:sz w:val="28"/>
        </w:rPr>
        <w:t xml:space="preserve">СССР в системе международных отношений </w:t>
      </w:r>
      <w:r>
        <w:rPr>
          <w:sz w:val="28"/>
        </w:rPr>
        <w:t>в середине 1960-х -</w:t>
      </w:r>
      <w:r>
        <w:rPr>
          <w:sz w:val="28"/>
        </w:rPr>
        <w:t xml:space="preserve"> середине 1980-х  гг. Установление военно-стратегического паритета между СССР и США. Переход к политике разрядки международной на</w:t>
      </w:r>
      <w:r>
        <w:rPr>
          <w:sz w:val="28"/>
        </w:rPr>
        <w:t>пряжённости в отношениях Восток-</w:t>
      </w:r>
      <w:r>
        <w:rPr>
          <w:sz w:val="28"/>
        </w:rPr>
        <w:t>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w:t>
      </w:r>
      <w:r>
        <w:rPr>
          <w:spacing w:val="-3"/>
          <w:sz w:val="28"/>
        </w:rPr>
        <w:t xml:space="preserve"> </w:t>
      </w:r>
      <w:r>
        <w:rPr>
          <w:sz w:val="28"/>
        </w:rPr>
        <w:t>разрядки.</w:t>
      </w:r>
    </w:p>
    <w:p w14:paraId="5F140000">
      <w:pPr>
        <w:pStyle w:val="Style_2"/>
        <w:spacing w:line="276" w:lineRule="auto"/>
        <w:ind w:firstLine="567" w:left="0" w:right="-4"/>
        <w:rPr>
          <w:sz w:val="28"/>
        </w:rPr>
      </w:pPr>
      <w:r>
        <w:rPr>
          <w:sz w:val="28"/>
        </w:rPr>
        <w:t>СССР в годы перестройки (1985-</w:t>
      </w:r>
      <w:r>
        <w:rPr>
          <w:sz w:val="28"/>
        </w:rPr>
        <w:t>1991 гг.). Предпосылки изменения государственного курса в серед</w:t>
      </w:r>
      <w:r>
        <w:rPr>
          <w:sz w:val="28"/>
        </w:rPr>
        <w:t xml:space="preserve">ине 1980-х гг. М. С. Горбачёв. </w:t>
      </w:r>
      <w:r>
        <w:rPr>
          <w:sz w:val="28"/>
        </w:rPr>
        <w:t>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14:paraId="60140000">
      <w:pPr>
        <w:pStyle w:val="Style_2"/>
        <w:spacing w:line="276" w:lineRule="auto"/>
        <w:ind w:firstLine="567" w:left="0" w:right="-4"/>
        <w:rPr>
          <w:sz w:val="28"/>
        </w:rPr>
      </w:pPr>
      <w:r>
        <w:rPr>
          <w:sz w:val="28"/>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14:paraId="61140000">
      <w:pPr>
        <w:pStyle w:val="Style_2"/>
        <w:spacing w:line="276" w:lineRule="auto"/>
        <w:ind w:firstLine="567" w:left="0" w:right="-4"/>
        <w:rPr>
          <w:sz w:val="28"/>
        </w:rPr>
      </w:pPr>
      <w:r>
        <w:rPr>
          <w:sz w:val="28"/>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14:paraId="62140000">
      <w:pPr>
        <w:pStyle w:val="Style_2"/>
        <w:tabs>
          <w:tab w:leader="none" w:pos="9210" w:val="left"/>
        </w:tabs>
        <w:spacing w:line="276" w:lineRule="auto"/>
        <w:ind w:firstLine="567" w:left="0" w:right="-4"/>
        <w:rPr>
          <w:sz w:val="28"/>
        </w:rPr>
      </w:pPr>
      <w:r>
        <w:rPr>
          <w:sz w:val="28"/>
        </w:rPr>
        <w:t xml:space="preserve">Нарастание экономического кризиса и обострение </w:t>
      </w:r>
      <w:r>
        <w:rPr>
          <w:sz w:val="28"/>
        </w:rPr>
        <w:t xml:space="preserve">межнациональных противоречий в СССР. Образование новых политических партий и </w:t>
      </w:r>
      <w:r>
        <w:rPr>
          <w:sz w:val="28"/>
        </w:rPr>
        <w:t>движений. Августовские</w:t>
      </w:r>
      <w:r>
        <w:rPr>
          <w:sz w:val="28"/>
        </w:rPr>
        <w:t xml:space="preserve"> </w:t>
      </w:r>
      <w:r>
        <w:rPr>
          <w:sz w:val="28"/>
        </w:rPr>
        <w:t>события 1991 г. Роспуск КПСС. Распад СССР. Образование СНГ. Причины и последствия кризиса советской системы и распада СССР.</w:t>
      </w:r>
    </w:p>
    <w:p w14:paraId="63140000">
      <w:pPr>
        <w:pStyle w:val="Style_2"/>
        <w:tabs>
          <w:tab w:leader="none" w:pos="9210" w:val="left"/>
        </w:tabs>
        <w:spacing w:line="276" w:lineRule="auto"/>
        <w:ind w:firstLine="567" w:left="0" w:right="-4"/>
        <w:rPr>
          <w:sz w:val="28"/>
        </w:rPr>
      </w:pPr>
      <w:r>
        <w:rPr>
          <w:sz w:val="28"/>
        </w:rPr>
        <w:t xml:space="preserve">Российская Федерация в 90-е гг. </w:t>
      </w:r>
      <w:r>
        <w:rPr>
          <w:sz w:val="28"/>
        </w:rPr>
        <w:t>XX</w:t>
      </w:r>
      <w:r>
        <w:rPr>
          <w:sz w:val="28"/>
        </w:rPr>
        <w:t xml:space="preserve"> -</w:t>
      </w:r>
      <w:r>
        <w:rPr>
          <w:sz w:val="28"/>
        </w:rPr>
        <w:t xml:space="preserve"> начале </w:t>
      </w:r>
      <w:r>
        <w:rPr>
          <w:sz w:val="28"/>
        </w:rPr>
        <w:t>XXI</w:t>
      </w:r>
      <w:r>
        <w:rPr>
          <w:sz w:val="28"/>
        </w:rPr>
        <w:t xml:space="preserve"> в.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14:paraId="64140000">
      <w:pPr>
        <w:pStyle w:val="Style_2"/>
        <w:tabs>
          <w:tab w:leader="none" w:pos="9210" w:val="left"/>
        </w:tabs>
        <w:spacing w:line="276" w:lineRule="auto"/>
        <w:ind w:firstLine="567" w:left="0" w:right="-4"/>
        <w:rPr>
          <w:sz w:val="28"/>
        </w:rPr>
      </w:pPr>
      <w:r>
        <w:rPr>
          <w:sz w:val="28"/>
        </w:rPr>
        <w:t>Экономические реформы 1990-х гг.: основные этапы и результаты. Трудности и противоречия перехода к рыночной экономике.</w:t>
      </w:r>
    </w:p>
    <w:p w14:paraId="65140000">
      <w:pPr>
        <w:pStyle w:val="Style_2"/>
        <w:tabs>
          <w:tab w:leader="none" w:pos="9210" w:val="left"/>
        </w:tabs>
        <w:spacing w:line="276" w:lineRule="auto"/>
        <w:ind w:firstLine="567" w:left="0" w:right="-4"/>
        <w:rPr>
          <w:sz w:val="28"/>
        </w:rPr>
      </w:pPr>
      <w:r>
        <w:rPr>
          <w:sz w:val="28"/>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14:paraId="66140000">
      <w:pPr>
        <w:pStyle w:val="Style_2"/>
        <w:tabs>
          <w:tab w:leader="none" w:pos="9210" w:val="left"/>
        </w:tabs>
        <w:spacing w:line="276" w:lineRule="auto"/>
        <w:ind w:firstLine="567" w:left="0" w:right="-4"/>
        <w:rPr>
          <w:sz w:val="28"/>
        </w:rPr>
      </w:pPr>
      <w:r>
        <w:rPr>
          <w:sz w:val="28"/>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14:paraId="67140000">
      <w:pPr>
        <w:pStyle w:val="Style_2"/>
        <w:tabs>
          <w:tab w:leader="none" w:pos="9210" w:val="left"/>
        </w:tabs>
        <w:spacing w:line="276" w:lineRule="auto"/>
        <w:ind w:firstLine="567" w:left="0" w:right="-4"/>
        <w:rPr>
          <w:sz w:val="28"/>
        </w:rPr>
      </w:pPr>
      <w:r>
        <w:rPr>
          <w:sz w:val="28"/>
        </w:rPr>
        <w:t>Российская Федерация в 2000-2008 гг. Отставка Б.</w:t>
      </w:r>
      <w:r>
        <w:rPr>
          <w:sz w:val="28"/>
        </w:rPr>
        <w:t>Н. Ельцина; президентские выборы 2000 г. Деятельнос</w:t>
      </w:r>
      <w:r>
        <w:rPr>
          <w:sz w:val="28"/>
        </w:rPr>
        <w:t>ть Президента России В.</w:t>
      </w:r>
      <w:r>
        <w:rPr>
          <w:sz w:val="28"/>
        </w:rPr>
        <w:t>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14:paraId="68140000">
      <w:pPr>
        <w:pStyle w:val="Style_2"/>
        <w:tabs>
          <w:tab w:leader="none" w:pos="9210" w:val="left"/>
        </w:tabs>
        <w:spacing w:line="276" w:lineRule="auto"/>
        <w:ind w:firstLine="567" w:left="0" w:right="-4"/>
        <w:rPr>
          <w:sz w:val="28"/>
        </w:rPr>
      </w:pPr>
      <w:r>
        <w:rPr>
          <w:sz w:val="28"/>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14:paraId="69140000">
      <w:pPr>
        <w:pStyle w:val="Style_2"/>
        <w:tabs>
          <w:tab w:leader="none" w:pos="9210" w:val="left"/>
        </w:tabs>
        <w:spacing w:line="276" w:lineRule="auto"/>
        <w:ind w:firstLine="567" w:left="0" w:right="-4"/>
        <w:rPr>
          <w:sz w:val="28"/>
        </w:rPr>
      </w:pPr>
      <w:r>
        <w:rPr>
          <w:sz w:val="28"/>
        </w:rPr>
        <w:t xml:space="preserve">Культура и духовная жизнь общества в начале </w:t>
      </w:r>
      <w:r>
        <w:rPr>
          <w:sz w:val="28"/>
        </w:rPr>
        <w:t>XXI</w:t>
      </w:r>
      <w:r>
        <w:rPr>
          <w:sz w:val="28"/>
        </w:rPr>
        <w:t xml:space="preserve">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14:paraId="6A140000">
      <w:pPr>
        <w:pStyle w:val="Style_2"/>
        <w:tabs>
          <w:tab w:leader="none" w:pos="9210" w:val="left"/>
        </w:tabs>
        <w:spacing w:line="276" w:lineRule="auto"/>
        <w:ind w:firstLine="567" w:left="0" w:right="-4"/>
        <w:rPr>
          <w:sz w:val="28"/>
        </w:rPr>
      </w:pPr>
      <w:r>
        <w:rPr>
          <w:sz w:val="28"/>
        </w:rPr>
        <w:t>Президентские выб</w:t>
      </w:r>
      <w:r>
        <w:rPr>
          <w:sz w:val="28"/>
        </w:rPr>
        <w:t>оры 2008 г. Президент России Д.</w:t>
      </w:r>
      <w:r>
        <w:rPr>
          <w:sz w:val="28"/>
        </w:rPr>
        <w:t>А. Медведев. Общественно- политическое развитие страны на современном этапе. Государственная политика в условиях экономического кризиса.</w:t>
      </w:r>
    </w:p>
    <w:p w14:paraId="6B140000">
      <w:pPr>
        <w:pStyle w:val="Style_2"/>
        <w:tabs>
          <w:tab w:leader="none" w:pos="9210" w:val="left"/>
        </w:tabs>
        <w:spacing w:line="276" w:lineRule="auto"/>
        <w:ind w:firstLine="567" w:left="0" w:right="-4"/>
        <w:rPr>
          <w:sz w:val="28"/>
        </w:rPr>
      </w:pPr>
      <w:r>
        <w:rPr>
          <w:sz w:val="28"/>
        </w:rPr>
        <w:t xml:space="preserve">Разработка новой внешнеполитической стратегии в начале </w:t>
      </w:r>
      <w:r>
        <w:rPr>
          <w:sz w:val="28"/>
        </w:rPr>
        <w:t>XXI</w:t>
      </w:r>
      <w:r>
        <w:rPr>
          <w:sz w:val="28"/>
        </w:rPr>
        <w:t xml:space="preserve"> в. Укрепление международного престижа России. Решен</w:t>
      </w:r>
      <w:r>
        <w:rPr>
          <w:sz w:val="28"/>
        </w:rPr>
        <w:t xml:space="preserve">ие задач борьбы с терроризмом. </w:t>
      </w:r>
      <w:r>
        <w:rPr>
          <w:sz w:val="28"/>
        </w:rPr>
        <w:t>Российская Федерация в системе современных международных</w:t>
      </w:r>
      <w:r>
        <w:rPr>
          <w:spacing w:val="-21"/>
          <w:sz w:val="28"/>
        </w:rPr>
        <w:t xml:space="preserve"> </w:t>
      </w:r>
      <w:r>
        <w:rPr>
          <w:sz w:val="28"/>
        </w:rPr>
        <w:t>отношений.</w:t>
      </w:r>
    </w:p>
    <w:p w14:paraId="6C140000">
      <w:pPr>
        <w:pStyle w:val="Style_2"/>
        <w:tabs>
          <w:tab w:leader="none" w:pos="9210" w:val="left"/>
        </w:tabs>
        <w:spacing w:line="276" w:lineRule="auto"/>
        <w:ind w:firstLine="567" w:left="0" w:right="-4"/>
        <w:jc w:val="left"/>
        <w:rPr>
          <w:sz w:val="28"/>
        </w:rPr>
      </w:pPr>
      <w:r>
        <w:rPr>
          <w:sz w:val="28"/>
        </w:rPr>
        <w:t>Всеобщая история История Древнего мира</w:t>
      </w:r>
    </w:p>
    <w:p w14:paraId="6D140000">
      <w:pPr>
        <w:pStyle w:val="Style_2"/>
        <w:tabs>
          <w:tab w:leader="none" w:pos="9210" w:val="left"/>
        </w:tabs>
        <w:spacing w:line="276" w:lineRule="auto"/>
        <w:ind w:firstLine="567" w:left="0" w:right="-4"/>
        <w:rPr>
          <w:sz w:val="28"/>
        </w:rPr>
      </w:pPr>
      <w:r>
        <w:rPr>
          <w:sz w:val="28"/>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14:paraId="6E140000">
      <w:pPr>
        <w:pStyle w:val="Style_2"/>
        <w:tabs>
          <w:tab w:leader="none" w:pos="9210" w:val="left"/>
        </w:tabs>
        <w:spacing w:line="276" w:lineRule="auto"/>
        <w:ind w:firstLine="567" w:left="0" w:right="-4"/>
        <w:rPr>
          <w:sz w:val="28"/>
        </w:rPr>
      </w:pPr>
      <w:r>
        <w:rPr>
          <w:sz w:val="28"/>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14:paraId="6F140000">
      <w:pPr>
        <w:pStyle w:val="Style_2"/>
        <w:tabs>
          <w:tab w:leader="none" w:pos="9210" w:val="left"/>
        </w:tabs>
        <w:spacing w:line="276" w:lineRule="auto"/>
        <w:ind w:firstLine="567" w:left="0" w:right="-4"/>
        <w:rPr>
          <w:sz w:val="28"/>
        </w:rPr>
      </w:pPr>
      <w:r>
        <w:rPr>
          <w:sz w:val="28"/>
        </w:rPr>
        <w:t>Древний мир: понятие и хронология. Карта Древнего мира. Древний Восток</w:t>
      </w:r>
    </w:p>
    <w:p w14:paraId="70140000">
      <w:pPr>
        <w:pStyle w:val="Style_2"/>
        <w:tabs>
          <w:tab w:leader="none" w:pos="9210" w:val="left"/>
        </w:tabs>
        <w:spacing w:line="276" w:lineRule="auto"/>
        <w:ind w:firstLine="567" w:left="0" w:right="-4"/>
        <w:rPr>
          <w:sz w:val="28"/>
        </w:rPr>
      </w:pPr>
      <w:r>
        <w:rPr>
          <w:sz w:val="28"/>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71140000">
      <w:pPr>
        <w:pStyle w:val="Style_2"/>
        <w:tabs>
          <w:tab w:leader="none" w:pos="9210" w:val="left"/>
        </w:tabs>
        <w:spacing w:line="276" w:lineRule="auto"/>
        <w:ind w:firstLine="567" w:left="0" w:right="-4"/>
        <w:rPr>
          <w:sz w:val="28"/>
        </w:rPr>
      </w:pPr>
      <w:r>
        <w:rPr>
          <w:sz w:val="28"/>
        </w:rPr>
        <w:t>Древний Египет. Условия жизни и занятия населения. Управление государством (фараон, чин</w:t>
      </w:r>
      <w:r>
        <w:rPr>
          <w:sz w:val="28"/>
        </w:rPr>
        <w:t xml:space="preserve">овники). Религиозные верования египтян. Жрецы. </w:t>
      </w:r>
      <w:r>
        <w:rPr>
          <w:sz w:val="28"/>
        </w:rPr>
        <w:t>Фараон-реформатор</w:t>
      </w:r>
      <w:r>
        <w:rPr>
          <w:sz w:val="28"/>
        </w:rPr>
        <w:t xml:space="preserve"> </w:t>
      </w:r>
      <w:r>
        <w:rPr>
          <w:sz w:val="28"/>
        </w:rPr>
        <w:t>Эхнатон. Военные походы. Рабы. Познания древних египтян. Письменность. Храмы и пирамиды.</w:t>
      </w:r>
    </w:p>
    <w:p w14:paraId="72140000">
      <w:pPr>
        <w:pStyle w:val="Style_2"/>
        <w:spacing w:line="276" w:lineRule="auto"/>
        <w:ind w:firstLine="567" w:left="0" w:right="-4"/>
        <w:rPr>
          <w:sz w:val="28"/>
        </w:rPr>
      </w:pPr>
      <w:r>
        <w:rPr>
          <w:sz w:val="28"/>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w:t>
      </w:r>
      <w:r>
        <w:rPr>
          <w:spacing w:val="-13"/>
          <w:sz w:val="28"/>
        </w:rPr>
        <w:t xml:space="preserve"> </w:t>
      </w:r>
      <w:r>
        <w:rPr>
          <w:sz w:val="28"/>
        </w:rPr>
        <w:t>сказания.</w:t>
      </w:r>
    </w:p>
    <w:p w14:paraId="73140000">
      <w:pPr>
        <w:pStyle w:val="Style_2"/>
        <w:spacing w:line="276" w:lineRule="auto"/>
        <w:ind w:firstLine="567" w:left="0" w:right="-4"/>
        <w:rPr>
          <w:sz w:val="28"/>
        </w:rPr>
      </w:pPr>
      <w:r>
        <w:rPr>
          <w:sz w:val="28"/>
        </w:rPr>
        <w:t>Ассирия: завоевания ассирийцев, культурные сокровища Ниневии, гибель империи. Персидская держава: военные походы, управление империей.</w:t>
      </w:r>
    </w:p>
    <w:p w14:paraId="74140000">
      <w:pPr>
        <w:pStyle w:val="Style_2"/>
        <w:spacing w:line="276" w:lineRule="auto"/>
        <w:ind w:firstLine="567" w:left="0" w:right="-4"/>
        <w:rPr>
          <w:sz w:val="28"/>
        </w:rPr>
      </w:pPr>
      <w:r>
        <w:rPr>
          <w:sz w:val="28"/>
        </w:rPr>
        <w:t>Древняя Индия. Природные условия, занятия населения. Древние города</w:t>
      </w:r>
      <w:r>
        <w:rPr>
          <w:sz w:val="28"/>
        </w:rPr>
        <w:t xml:space="preserve"> </w:t>
      </w:r>
      <w:r>
        <w:rPr>
          <w:sz w:val="28"/>
        </w:rPr>
        <w:t>- 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75140000">
      <w:pPr>
        <w:pStyle w:val="Style_2"/>
        <w:spacing w:line="276" w:lineRule="auto"/>
        <w:ind w:firstLine="567" w:left="0" w:right="-4"/>
        <w:rPr>
          <w:sz w:val="28"/>
        </w:rPr>
      </w:pPr>
      <w:r>
        <w:rPr>
          <w:sz w:val="28"/>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14:paraId="76140000">
      <w:pPr>
        <w:pStyle w:val="Style_2"/>
        <w:spacing w:line="276" w:lineRule="auto"/>
        <w:ind w:firstLine="567" w:left="0" w:right="-4"/>
        <w:jc w:val="left"/>
        <w:rPr>
          <w:sz w:val="28"/>
        </w:rPr>
      </w:pPr>
      <w:r>
        <w:rPr>
          <w:sz w:val="28"/>
        </w:rPr>
        <w:t>Античный мир: понятие. Карта античного мира. Древняя Греция</w:t>
      </w:r>
    </w:p>
    <w:p w14:paraId="77140000">
      <w:pPr>
        <w:pStyle w:val="Style_2"/>
        <w:spacing w:line="276" w:lineRule="auto"/>
        <w:ind w:firstLine="567" w:left="0" w:right="-4"/>
        <w:rPr>
          <w:sz w:val="28"/>
        </w:rPr>
      </w:pPr>
      <w:r>
        <w:rPr>
          <w:sz w:val="28"/>
        </w:rPr>
        <w:t>Население Древней Греции: условия жизни и занятия. Древнейшие государства на</w:t>
      </w:r>
      <w:r>
        <w:rPr>
          <w:sz w:val="28"/>
        </w:rPr>
        <w:t xml:space="preserve"> Крите.  Государства  ахейской Греции (Микены, Тиринф и др.). </w:t>
      </w:r>
      <w:r>
        <w:rPr>
          <w:sz w:val="28"/>
        </w:rPr>
        <w:t>Троянская война.</w:t>
      </w:r>
    </w:p>
    <w:p w14:paraId="78140000">
      <w:pPr>
        <w:pStyle w:val="Style_2"/>
        <w:tabs>
          <w:tab w:leader="none" w:pos="1648" w:val="left"/>
          <w:tab w:leader="none" w:pos="1772" w:val="left"/>
          <w:tab w:leader="none" w:pos="3298" w:val="left"/>
          <w:tab w:leader="none" w:pos="3742" w:val="left"/>
          <w:tab w:leader="none" w:pos="4739" w:val="left"/>
          <w:tab w:leader="none" w:pos="4877" w:val="left"/>
          <w:tab w:leader="none" w:pos="6151" w:val="left"/>
          <w:tab w:leader="none" w:pos="6288" w:val="left"/>
          <w:tab w:leader="none" w:pos="7146" w:val="left"/>
          <w:tab w:leader="none" w:pos="7760" w:val="left"/>
        </w:tabs>
        <w:spacing w:line="276" w:lineRule="auto"/>
        <w:ind w:firstLine="567" w:left="0" w:right="-4"/>
        <w:rPr>
          <w:sz w:val="28"/>
        </w:rPr>
      </w:pPr>
      <w:r>
        <w:rPr>
          <w:sz w:val="28"/>
        </w:rPr>
        <w:t xml:space="preserve">«Илиада» и «Одиссея». Верования древних греков. Сказания о богах и героях. Греческие города-государства: политический строй, аристократия и демос. Развитие земледелия и ремесла. Великая греческая колонизация. </w:t>
      </w:r>
      <w:r>
        <w:rPr>
          <w:sz w:val="28"/>
        </w:rPr>
        <w:t xml:space="preserve">Афины: утверждение демократии. </w:t>
      </w:r>
      <w:r>
        <w:rPr>
          <w:sz w:val="28"/>
        </w:rPr>
        <w:t xml:space="preserve">Законы </w:t>
      </w:r>
      <w:r>
        <w:rPr>
          <w:sz w:val="28"/>
        </w:rPr>
        <w:t xml:space="preserve">Солона, реформы Клисфена. Спарта: </w:t>
      </w:r>
      <w:r>
        <w:rPr>
          <w:sz w:val="28"/>
        </w:rPr>
        <w:t xml:space="preserve">основные </w:t>
      </w:r>
      <w:r>
        <w:rPr>
          <w:sz w:val="28"/>
        </w:rPr>
        <w:t xml:space="preserve">группы населения, </w:t>
      </w:r>
      <w:r>
        <w:rPr>
          <w:sz w:val="28"/>
        </w:rPr>
        <w:t>политическое</w:t>
      </w:r>
      <w:r>
        <w:rPr>
          <w:sz w:val="28"/>
        </w:rPr>
        <w:t xml:space="preserve"> </w:t>
      </w:r>
      <w:r>
        <w:rPr>
          <w:sz w:val="28"/>
        </w:rPr>
        <w:tab/>
      </w:r>
      <w:r>
        <w:rPr>
          <w:sz w:val="28"/>
        </w:rPr>
        <w:t xml:space="preserve">устройство. Спартанское </w:t>
      </w:r>
      <w:r>
        <w:rPr>
          <w:sz w:val="28"/>
        </w:rPr>
        <w:t>воспитан</w:t>
      </w:r>
      <w:r>
        <w:rPr>
          <w:sz w:val="28"/>
        </w:rPr>
        <w:t xml:space="preserve">ие. </w:t>
      </w:r>
      <w:r>
        <w:rPr>
          <w:sz w:val="28"/>
        </w:rPr>
        <w:t>Организация военного</w:t>
      </w:r>
      <w:r>
        <w:rPr>
          <w:spacing w:val="-4"/>
          <w:sz w:val="28"/>
        </w:rPr>
        <w:t xml:space="preserve"> </w:t>
      </w:r>
      <w:r>
        <w:rPr>
          <w:sz w:val="28"/>
        </w:rPr>
        <w:t>дела.</w:t>
      </w:r>
    </w:p>
    <w:p w14:paraId="79140000">
      <w:pPr>
        <w:pStyle w:val="Style_2"/>
        <w:tabs>
          <w:tab w:leader="none" w:pos="9210" w:val="left"/>
        </w:tabs>
        <w:spacing w:line="276" w:lineRule="auto"/>
        <w:ind w:firstLine="567" w:left="0" w:right="-4"/>
        <w:rPr>
          <w:sz w:val="28"/>
        </w:rPr>
      </w:pPr>
      <w:r>
        <w:rPr>
          <w:sz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7A140000">
      <w:pPr>
        <w:pStyle w:val="Style_2"/>
        <w:tabs>
          <w:tab w:leader="none" w:pos="9210" w:val="left"/>
        </w:tabs>
        <w:spacing w:line="276" w:lineRule="auto"/>
        <w:ind w:firstLine="567" w:left="0" w:right="-4"/>
        <w:rPr>
          <w:sz w:val="28"/>
        </w:rPr>
      </w:pPr>
      <w:r>
        <w:rPr>
          <w:sz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7B140000">
      <w:pPr>
        <w:pStyle w:val="Style_2"/>
        <w:tabs>
          <w:tab w:leader="none" w:pos="9210" w:val="left"/>
        </w:tabs>
        <w:spacing w:line="276" w:lineRule="auto"/>
        <w:ind w:firstLine="567" w:left="0" w:right="-4"/>
        <w:rPr>
          <w:sz w:val="28"/>
        </w:rPr>
      </w:pPr>
      <w:r>
        <w:rPr>
          <w:sz w:val="28"/>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 Древний Рим</w:t>
      </w:r>
    </w:p>
    <w:p w14:paraId="7C140000">
      <w:pPr>
        <w:pStyle w:val="Style_2"/>
        <w:tabs>
          <w:tab w:leader="none" w:pos="9210" w:val="left"/>
        </w:tabs>
        <w:spacing w:line="276" w:lineRule="auto"/>
        <w:ind w:firstLine="567" w:left="0" w:right="-4"/>
        <w:rPr>
          <w:sz w:val="28"/>
        </w:rPr>
      </w:pPr>
      <w:r>
        <w:rPr>
          <w:sz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7D140000">
      <w:pPr>
        <w:pStyle w:val="Style_2"/>
        <w:tabs>
          <w:tab w:leader="none" w:pos="9210" w:val="left"/>
        </w:tabs>
        <w:spacing w:line="276" w:lineRule="auto"/>
        <w:ind w:firstLine="567" w:left="0" w:right="-4"/>
        <w:rPr>
          <w:sz w:val="28"/>
        </w:rPr>
      </w:pPr>
      <w:r>
        <w:rPr>
          <w:sz w:val="28"/>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14:paraId="7E140000">
      <w:pPr>
        <w:pStyle w:val="Style_2"/>
        <w:tabs>
          <w:tab w:leader="none" w:pos="9210" w:val="left"/>
        </w:tabs>
        <w:spacing w:line="276" w:lineRule="auto"/>
        <w:ind w:firstLine="567" w:left="0" w:right="-4"/>
        <w:rPr>
          <w:sz w:val="28"/>
        </w:rPr>
      </w:pPr>
      <w:r>
        <w:rPr>
          <w:sz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7F140000">
      <w:pPr>
        <w:pStyle w:val="Style_2"/>
        <w:tabs>
          <w:tab w:leader="none" w:pos="9210" w:val="left"/>
        </w:tabs>
        <w:spacing w:line="276" w:lineRule="auto"/>
        <w:ind w:firstLine="567" w:left="0" w:right="-4"/>
        <w:rPr>
          <w:sz w:val="28"/>
        </w:rPr>
      </w:pPr>
      <w:r>
        <w:rPr>
          <w:sz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80140000">
      <w:pPr>
        <w:pStyle w:val="Style_2"/>
        <w:tabs>
          <w:tab w:leader="none" w:pos="9210" w:val="left"/>
        </w:tabs>
        <w:spacing w:line="276" w:lineRule="auto"/>
        <w:ind w:firstLine="567" w:left="0" w:right="-4"/>
        <w:rPr>
          <w:sz w:val="28"/>
        </w:rPr>
      </w:pPr>
      <w:r>
        <w:rPr>
          <w:sz w:val="28"/>
        </w:rPr>
        <w:t>Историческое и культурное наследие древних цивилизаций. История Средних веков</w:t>
      </w:r>
    </w:p>
    <w:p w14:paraId="81140000">
      <w:pPr>
        <w:pStyle w:val="Style_2"/>
        <w:tabs>
          <w:tab w:leader="none" w:pos="9214" w:val="left"/>
        </w:tabs>
        <w:spacing w:before="46" w:line="276" w:lineRule="auto"/>
        <w:ind w:firstLine="567" w:left="0" w:right="-4"/>
        <w:rPr>
          <w:sz w:val="28"/>
        </w:rPr>
      </w:pPr>
      <w:r>
        <w:rPr>
          <w:sz w:val="28"/>
        </w:rPr>
        <w:t>Средние века: понятие и хронологические рамки. Раннее Средневековье</w:t>
      </w:r>
    </w:p>
    <w:p w14:paraId="82140000">
      <w:pPr>
        <w:pStyle w:val="Style_2"/>
        <w:tabs>
          <w:tab w:leader="none" w:pos="9214" w:val="left"/>
        </w:tabs>
        <w:spacing w:line="276" w:lineRule="auto"/>
        <w:ind w:firstLine="567" w:left="0" w:right="-4"/>
        <w:rPr>
          <w:sz w:val="28"/>
        </w:rPr>
      </w:pPr>
      <w:r>
        <w:rPr>
          <w:sz w:val="28"/>
        </w:rPr>
        <w:t>Начало Средневековья. Великое переселение народов. Образование варварских королевств.</w:t>
      </w:r>
    </w:p>
    <w:p w14:paraId="83140000">
      <w:pPr>
        <w:pStyle w:val="Style_2"/>
        <w:tabs>
          <w:tab w:leader="none" w:pos="9214" w:val="left"/>
        </w:tabs>
        <w:spacing w:line="276" w:lineRule="auto"/>
        <w:ind w:firstLine="567" w:left="0" w:right="-4"/>
        <w:rPr>
          <w:sz w:val="28"/>
        </w:rPr>
      </w:pPr>
      <w:r>
        <w:rPr>
          <w:sz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w:t>
      </w:r>
      <w:r>
        <w:rPr>
          <w:spacing w:val="-20"/>
          <w:sz w:val="28"/>
        </w:rPr>
        <w:t xml:space="preserve"> </w:t>
      </w:r>
      <w:r>
        <w:rPr>
          <w:sz w:val="28"/>
        </w:rPr>
        <w:t>Средневековья.</w:t>
      </w:r>
    </w:p>
    <w:p w14:paraId="84140000">
      <w:pPr>
        <w:pStyle w:val="Style_2"/>
        <w:tabs>
          <w:tab w:leader="none" w:pos="9214" w:val="left"/>
        </w:tabs>
        <w:spacing w:line="276" w:lineRule="auto"/>
        <w:ind w:firstLine="567" w:left="0" w:right="-4"/>
        <w:rPr>
          <w:sz w:val="28"/>
        </w:rPr>
      </w:pPr>
      <w:r>
        <w:rPr>
          <w:sz w:val="28"/>
        </w:rPr>
        <w:t xml:space="preserve">Византийская империя в </w:t>
      </w:r>
      <w:r>
        <w:rPr>
          <w:sz w:val="28"/>
        </w:rPr>
        <w:t>IV</w:t>
      </w:r>
      <w:r>
        <w:rPr>
          <w:sz w:val="28"/>
        </w:rPr>
        <w:t>-</w:t>
      </w:r>
      <w:r>
        <w:rPr>
          <w:sz w:val="28"/>
        </w:rPr>
        <w:t>XI</w:t>
      </w:r>
      <w:r>
        <w:rPr>
          <w:sz w:val="28"/>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85140000">
      <w:pPr>
        <w:pStyle w:val="Style_2"/>
        <w:tabs>
          <w:tab w:leader="none" w:pos="9214" w:val="left"/>
        </w:tabs>
        <w:spacing w:line="276" w:lineRule="auto"/>
        <w:ind w:firstLine="567" w:left="0" w:right="-4"/>
        <w:rPr>
          <w:sz w:val="28"/>
        </w:rPr>
      </w:pPr>
      <w:r>
        <w:rPr>
          <w:sz w:val="28"/>
        </w:rPr>
        <w:t xml:space="preserve">Арабы в </w:t>
      </w:r>
      <w:r>
        <w:rPr>
          <w:sz w:val="28"/>
        </w:rPr>
        <w:t>VI</w:t>
      </w:r>
      <w:r>
        <w:rPr>
          <w:sz w:val="28"/>
        </w:rPr>
        <w:t>-</w:t>
      </w:r>
      <w:r>
        <w:rPr>
          <w:sz w:val="28"/>
        </w:rPr>
        <w:t>Х</w:t>
      </w:r>
      <w:r>
        <w:rPr>
          <w:sz w:val="28"/>
        </w:rPr>
        <w:t>I</w:t>
      </w:r>
      <w:r>
        <w:rPr>
          <w:sz w:val="28"/>
        </w:rPr>
        <w:t xml:space="preserve"> вв.: расселение, занятия. Возникновение и распространение ислама. Завоевания арабов. Арабский халифат, его расцвет и распад. Арабская культура.</w:t>
      </w:r>
    </w:p>
    <w:p w14:paraId="86140000">
      <w:pPr>
        <w:pStyle w:val="Style_2"/>
        <w:tabs>
          <w:tab w:leader="none" w:pos="9214" w:val="left"/>
        </w:tabs>
        <w:spacing w:line="276" w:lineRule="auto"/>
        <w:ind w:firstLine="567" w:left="0" w:right="-4"/>
        <w:rPr>
          <w:sz w:val="28"/>
        </w:rPr>
      </w:pPr>
      <w:r>
        <w:rPr>
          <w:sz w:val="28"/>
        </w:rPr>
        <w:t>Зрелое Средневековье</w:t>
      </w:r>
    </w:p>
    <w:p w14:paraId="87140000">
      <w:pPr>
        <w:pStyle w:val="Style_2"/>
        <w:tabs>
          <w:tab w:leader="none" w:pos="9214" w:val="left"/>
        </w:tabs>
        <w:spacing w:line="276" w:lineRule="auto"/>
        <w:ind w:firstLine="567" w:left="0" w:right="-4"/>
        <w:rPr>
          <w:sz w:val="28"/>
        </w:rPr>
      </w:pPr>
      <w:r>
        <w:rPr>
          <w:sz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88140000">
      <w:pPr>
        <w:pStyle w:val="Style_2"/>
        <w:tabs>
          <w:tab w:leader="none" w:pos="9214" w:val="left"/>
        </w:tabs>
        <w:spacing w:line="276" w:lineRule="auto"/>
        <w:ind w:firstLine="567" w:left="0" w:right="-4"/>
        <w:rPr>
          <w:sz w:val="28"/>
        </w:rPr>
      </w:pPr>
      <w:r>
        <w:rPr>
          <w:sz w:val="28"/>
        </w:rPr>
        <w:t>Крестьянство: феодальная зависимость, повинности, условия жизни. Крестьянская община.</w:t>
      </w:r>
    </w:p>
    <w:p w14:paraId="89140000">
      <w:pPr>
        <w:pStyle w:val="Style_2"/>
        <w:tabs>
          <w:tab w:leader="none" w:pos="9214" w:val="left"/>
        </w:tabs>
        <w:spacing w:line="276" w:lineRule="auto"/>
        <w:ind w:firstLine="567" w:left="0" w:right="-4"/>
        <w:rPr>
          <w:sz w:val="28"/>
        </w:rPr>
      </w:pPr>
      <w:r>
        <w:rPr>
          <w:sz w:val="28"/>
        </w:rPr>
        <w:t>Города -</w:t>
      </w:r>
      <w:r>
        <w:rPr>
          <w:sz w:val="28"/>
        </w:rPr>
        <w:t xml:space="preserve">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w:t>
      </w:r>
      <w:r>
        <w:rPr>
          <w:spacing w:val="-9"/>
          <w:sz w:val="28"/>
        </w:rPr>
        <w:t xml:space="preserve"> </w:t>
      </w:r>
      <w:r>
        <w:rPr>
          <w:sz w:val="28"/>
        </w:rPr>
        <w:t>горожан.</w:t>
      </w:r>
    </w:p>
    <w:p w14:paraId="8A140000">
      <w:pPr>
        <w:pStyle w:val="Style_2"/>
        <w:tabs>
          <w:tab w:leader="none" w:pos="9214" w:val="left"/>
        </w:tabs>
        <w:spacing w:line="276" w:lineRule="auto"/>
        <w:ind w:firstLine="567" w:left="0" w:right="-4"/>
        <w:rPr>
          <w:sz w:val="28"/>
        </w:rPr>
      </w:pPr>
      <w:r>
        <w:rPr>
          <w:sz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14:paraId="8B140000">
      <w:pPr>
        <w:pStyle w:val="Style_2"/>
        <w:tabs>
          <w:tab w:leader="none" w:pos="9214" w:val="left"/>
        </w:tabs>
        <w:spacing w:line="276" w:lineRule="auto"/>
        <w:ind w:firstLine="567" w:left="0" w:right="-4"/>
        <w:rPr>
          <w:sz w:val="28"/>
        </w:rPr>
      </w:pPr>
      <w:r>
        <w:rPr>
          <w:sz w:val="28"/>
        </w:rPr>
        <w:t xml:space="preserve">Государства Европы в </w:t>
      </w:r>
      <w:r>
        <w:rPr>
          <w:sz w:val="28"/>
        </w:rPr>
        <w:t>XII</w:t>
      </w:r>
      <w:r>
        <w:rPr>
          <w:sz w:val="28"/>
        </w:rPr>
        <w:t>-</w:t>
      </w:r>
      <w:r>
        <w:rPr>
          <w:sz w:val="28"/>
        </w:rPr>
        <w:t>Х</w:t>
      </w:r>
      <w:r>
        <w:rPr>
          <w:sz w:val="28"/>
        </w:rPr>
        <w:t>V</w:t>
      </w:r>
      <w:r>
        <w:rPr>
          <w:sz w:val="28"/>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Pr>
          <w:sz w:val="28"/>
        </w:rPr>
        <w:t>XII</w:t>
      </w:r>
      <w:r>
        <w:rPr>
          <w:sz w:val="28"/>
        </w:rPr>
        <w:t>-</w:t>
      </w:r>
      <w:r>
        <w:rPr>
          <w:sz w:val="28"/>
        </w:rPr>
        <w:t>XV</w:t>
      </w:r>
      <w:r>
        <w:rPr>
          <w:sz w:val="28"/>
        </w:rPr>
        <w:t xml:space="preserve"> вв. Реконкиста и образование централизованных государств на Пиренейском полуострове. Итальянские республики в </w:t>
      </w:r>
      <w:r>
        <w:rPr>
          <w:sz w:val="28"/>
        </w:rPr>
        <w:t>XII</w:t>
      </w:r>
      <w:r>
        <w:rPr>
          <w:sz w:val="28"/>
        </w:rPr>
        <w:t>-</w:t>
      </w:r>
      <w:r>
        <w:rPr>
          <w:sz w:val="28"/>
        </w:rPr>
        <w:t>XV</w:t>
      </w:r>
      <w:r>
        <w:rPr>
          <w:sz w:val="28"/>
        </w:rPr>
        <w:t xml:space="preserve"> вв. Экономическое и социальное развитие европейских стран. Обострение социальных противоречий в </w:t>
      </w:r>
      <w:r>
        <w:rPr>
          <w:sz w:val="28"/>
        </w:rPr>
        <w:t>XIV</w:t>
      </w:r>
      <w:r>
        <w:rPr>
          <w:sz w:val="28"/>
        </w:rPr>
        <w:t xml:space="preserve"> в. (Жакерия, восстание Уота Тайлера). Гуситское движение в Чехии.</w:t>
      </w:r>
    </w:p>
    <w:p w14:paraId="8C140000">
      <w:pPr>
        <w:pStyle w:val="Style_2"/>
        <w:tabs>
          <w:tab w:leader="none" w:pos="9214" w:val="left"/>
        </w:tabs>
        <w:spacing w:line="276" w:lineRule="auto"/>
        <w:ind w:firstLine="567" w:left="0" w:right="-4"/>
        <w:rPr>
          <w:sz w:val="28"/>
        </w:rPr>
      </w:pPr>
      <w:r>
        <w:rPr>
          <w:sz w:val="28"/>
        </w:rPr>
        <w:t xml:space="preserve">Византийская империя и славянские государства в </w:t>
      </w:r>
      <w:r>
        <w:rPr>
          <w:sz w:val="28"/>
        </w:rPr>
        <w:t>XII</w:t>
      </w:r>
      <w:r>
        <w:rPr>
          <w:sz w:val="28"/>
        </w:rPr>
        <w:t>-</w:t>
      </w:r>
      <w:r>
        <w:rPr>
          <w:sz w:val="28"/>
        </w:rPr>
        <w:t>XV</w:t>
      </w:r>
      <w:r>
        <w:rPr>
          <w:sz w:val="28"/>
        </w:rPr>
        <w:t xml:space="preserve"> вв. Экспансия турок- османов и падение Византии.</w:t>
      </w:r>
    </w:p>
    <w:p w14:paraId="8D140000">
      <w:pPr>
        <w:pStyle w:val="Style_2"/>
        <w:tabs>
          <w:tab w:leader="none" w:pos="9214" w:val="left"/>
        </w:tabs>
        <w:spacing w:line="276" w:lineRule="auto"/>
        <w:ind w:firstLine="567" w:left="0" w:right="-4"/>
        <w:rPr>
          <w:sz w:val="28"/>
        </w:rPr>
      </w:pPr>
      <w:r>
        <w:rPr>
          <w:sz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8E140000">
      <w:pPr>
        <w:pStyle w:val="Style_2"/>
        <w:tabs>
          <w:tab w:leader="none" w:pos="9214" w:val="left"/>
        </w:tabs>
        <w:spacing w:line="276" w:lineRule="auto"/>
        <w:ind w:firstLine="567" w:left="0" w:right="-4"/>
        <w:rPr>
          <w:sz w:val="28"/>
        </w:rPr>
      </w:pPr>
      <w:r>
        <w:rPr>
          <w:sz w:val="28"/>
        </w:rPr>
        <w:t>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w:t>
      </w:r>
      <w:r>
        <w:rPr>
          <w:sz w:val="28"/>
        </w:rPr>
        <w:t xml:space="preserve"> борьба  против  завоевателей. Япония в Средние века. Индия: </w:t>
      </w:r>
      <w:r>
        <w:rPr>
          <w:sz w:val="28"/>
        </w:rPr>
        <w:t>раздробленность</w:t>
      </w:r>
      <w:r>
        <w:rPr>
          <w:sz w:val="28"/>
        </w:rPr>
        <w:t xml:space="preserve">  </w:t>
      </w:r>
      <w:r>
        <w:rPr>
          <w:sz w:val="28"/>
        </w:rPr>
        <w:t>индийских княжеств, вторжение мусульман, Делийский султанат. Культура народов Востока. Литература. Архитектура. Традиционные искусства и ремёсла.</w:t>
      </w:r>
    </w:p>
    <w:p w14:paraId="8F140000">
      <w:pPr>
        <w:pStyle w:val="Style_2"/>
        <w:spacing w:line="276" w:lineRule="auto"/>
        <w:ind w:firstLine="567" w:left="0" w:right="-4"/>
        <w:rPr>
          <w:sz w:val="28"/>
        </w:rPr>
      </w:pPr>
      <w:r>
        <w:rPr>
          <w:sz w:val="28"/>
        </w:rPr>
        <w:t>Государства доколумбовой Америки. Общественный строй. Религиозные верования населения. Культура.</w:t>
      </w:r>
    </w:p>
    <w:p w14:paraId="90140000">
      <w:pPr>
        <w:pStyle w:val="Style_2"/>
        <w:spacing w:line="276" w:lineRule="auto"/>
        <w:ind w:firstLine="567" w:left="0" w:right="-4"/>
        <w:rPr>
          <w:sz w:val="28"/>
        </w:rPr>
      </w:pPr>
      <w:r>
        <w:rPr>
          <w:sz w:val="28"/>
        </w:rPr>
        <w:t>Историческое и культурное наследие Средневековья. Новая история</w:t>
      </w:r>
    </w:p>
    <w:p w14:paraId="91140000">
      <w:pPr>
        <w:pStyle w:val="Style_2"/>
        <w:spacing w:line="276" w:lineRule="auto"/>
        <w:ind w:firstLine="567" w:left="0" w:right="-4"/>
        <w:rPr>
          <w:sz w:val="28"/>
        </w:rPr>
      </w:pPr>
      <w:r>
        <w:rPr>
          <w:sz w:val="28"/>
        </w:rPr>
        <w:t>Новое время: понятие и хронологические рамки. Европа в конце Х</w:t>
      </w:r>
      <w:r>
        <w:rPr>
          <w:sz w:val="28"/>
        </w:rPr>
        <w:t>V</w:t>
      </w:r>
      <w:r>
        <w:rPr>
          <w:sz w:val="28"/>
        </w:rPr>
        <w:t xml:space="preserve"> -</w:t>
      </w:r>
      <w:r>
        <w:rPr>
          <w:sz w:val="28"/>
        </w:rPr>
        <w:t xml:space="preserve"> начале </w:t>
      </w:r>
      <w:r>
        <w:rPr>
          <w:sz w:val="28"/>
        </w:rPr>
        <w:t>XVII</w:t>
      </w:r>
      <w:r>
        <w:rPr>
          <w:sz w:val="28"/>
        </w:rPr>
        <w:t xml:space="preserve"> в.</w:t>
      </w:r>
    </w:p>
    <w:p w14:paraId="92140000">
      <w:pPr>
        <w:pStyle w:val="Style_2"/>
        <w:spacing w:line="276" w:lineRule="auto"/>
        <w:ind w:firstLine="567" w:left="0" w:right="-4"/>
        <w:rPr>
          <w:sz w:val="28"/>
        </w:rPr>
      </w:pPr>
      <w:r>
        <w:rPr>
          <w:sz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Pr>
          <w:sz w:val="28"/>
        </w:rPr>
        <w:t>XVI</w:t>
      </w:r>
      <w:r>
        <w:rPr>
          <w:sz w:val="28"/>
        </w:rPr>
        <w:t xml:space="preserve"> -</w:t>
      </w:r>
      <w:r>
        <w:rPr>
          <w:sz w:val="28"/>
        </w:rPr>
        <w:t xml:space="preserve"> начале </w:t>
      </w:r>
      <w:r>
        <w:rPr>
          <w:sz w:val="28"/>
        </w:rPr>
        <w:t>XVII</w:t>
      </w:r>
      <w:r>
        <w:rPr>
          <w:sz w:val="28"/>
        </w:rPr>
        <w:t xml:space="preserve"> в. Возникновение мануфактур. Развитие товарного производства. Расширение внутреннего и мирового</w:t>
      </w:r>
      <w:r>
        <w:rPr>
          <w:spacing w:val="-19"/>
          <w:sz w:val="28"/>
        </w:rPr>
        <w:t xml:space="preserve"> </w:t>
      </w:r>
      <w:r>
        <w:rPr>
          <w:sz w:val="28"/>
        </w:rPr>
        <w:t>рынка.</w:t>
      </w:r>
    </w:p>
    <w:p w14:paraId="93140000">
      <w:pPr>
        <w:pStyle w:val="Style_2"/>
        <w:spacing w:line="276" w:lineRule="auto"/>
        <w:ind w:firstLine="567" w:left="0" w:right="-4"/>
        <w:rPr>
          <w:sz w:val="28"/>
        </w:rPr>
      </w:pPr>
      <w:r>
        <w:rPr>
          <w:sz w:val="28"/>
        </w:rPr>
        <w:t xml:space="preserve">Абсолютные монархии. Англия, Франция, монархия Габсбургов в </w:t>
      </w:r>
      <w:r>
        <w:rPr>
          <w:sz w:val="28"/>
        </w:rPr>
        <w:t>XVI</w:t>
      </w:r>
      <w:r>
        <w:rPr>
          <w:sz w:val="28"/>
        </w:rPr>
        <w:t xml:space="preserve"> -</w:t>
      </w:r>
      <w:r>
        <w:rPr>
          <w:sz w:val="28"/>
        </w:rPr>
        <w:t xml:space="preserve"> начале </w:t>
      </w:r>
      <w:r>
        <w:rPr>
          <w:sz w:val="28"/>
        </w:rPr>
        <w:t>XVII</w:t>
      </w:r>
      <w:r>
        <w:rPr>
          <w:sz w:val="28"/>
        </w:rPr>
        <w:t xml:space="preserve"> в.: внутреннее развитие и внешняя политика. Образование национальных государств в Европе.</w:t>
      </w:r>
    </w:p>
    <w:p w14:paraId="94140000">
      <w:pPr>
        <w:pStyle w:val="Style_2"/>
        <w:spacing w:line="276" w:lineRule="auto"/>
        <w:ind w:firstLine="567" w:left="0" w:right="-4"/>
        <w:rPr>
          <w:sz w:val="28"/>
        </w:rPr>
      </w:pPr>
      <w:r>
        <w:rPr>
          <w:sz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95140000">
      <w:pPr>
        <w:pStyle w:val="Style_2"/>
        <w:spacing w:line="276" w:lineRule="auto"/>
        <w:ind w:firstLine="567" w:left="0" w:right="-4"/>
        <w:rPr>
          <w:sz w:val="28"/>
        </w:rPr>
      </w:pPr>
      <w:r>
        <w:rPr>
          <w:sz w:val="28"/>
        </w:rPr>
        <w:t>Нидерландская революция: цели, участники, формы борьбы. Итоги и значение революции.</w:t>
      </w:r>
    </w:p>
    <w:p w14:paraId="96140000">
      <w:pPr>
        <w:pStyle w:val="Style_2"/>
        <w:spacing w:line="276" w:lineRule="auto"/>
        <w:ind w:firstLine="567" w:left="0" w:right="-4"/>
        <w:rPr>
          <w:sz w:val="28"/>
        </w:rPr>
      </w:pPr>
      <w:r>
        <w:rPr>
          <w:sz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97140000">
      <w:pPr>
        <w:pStyle w:val="Style_5"/>
        <w:spacing w:line="276" w:lineRule="auto"/>
        <w:ind w:firstLine="567" w:left="0" w:right="-4"/>
        <w:jc w:val="both"/>
        <w:rPr>
          <w:sz w:val="28"/>
        </w:rPr>
      </w:pPr>
      <w:r>
        <w:rPr>
          <w:sz w:val="28"/>
        </w:rPr>
        <w:t xml:space="preserve">Страны Европы и Северной Америки в середине </w:t>
      </w:r>
      <w:r>
        <w:rPr>
          <w:sz w:val="28"/>
        </w:rPr>
        <w:t>XVII</w:t>
      </w:r>
      <w:r>
        <w:rPr>
          <w:sz w:val="28"/>
        </w:rPr>
        <w:t>-</w:t>
      </w:r>
      <w:r>
        <w:rPr>
          <w:sz w:val="28"/>
        </w:rPr>
        <w:t>Х</w:t>
      </w:r>
      <w:r>
        <w:rPr>
          <w:sz w:val="28"/>
        </w:rPr>
        <w:t>VIII</w:t>
      </w:r>
      <w:r>
        <w:rPr>
          <w:sz w:val="28"/>
        </w:rPr>
        <w:t xml:space="preserve"> в.</w:t>
      </w:r>
    </w:p>
    <w:p w14:paraId="98140000">
      <w:pPr>
        <w:pStyle w:val="Style_2"/>
        <w:spacing w:line="276" w:lineRule="auto"/>
        <w:ind w:firstLine="567" w:left="0" w:right="-4"/>
        <w:rPr>
          <w:sz w:val="28"/>
        </w:rPr>
      </w:pPr>
      <w:r>
        <w:rPr>
          <w:sz w:val="28"/>
        </w:rPr>
        <w:t xml:space="preserve">Английская революция </w:t>
      </w:r>
      <w:r>
        <w:rPr>
          <w:sz w:val="28"/>
        </w:rPr>
        <w:t>XVII</w:t>
      </w:r>
      <w:r>
        <w:rPr>
          <w:sz w:val="28"/>
        </w:rPr>
        <w:t xml:space="preserve"> в.: причины, участники, этапы. О. Кромвель. Итоги и значение революции. Экономическое </w:t>
      </w:r>
      <w:r>
        <w:rPr>
          <w:sz w:val="28"/>
        </w:rPr>
        <w:t xml:space="preserve">и социальное развитие Европы в </w:t>
      </w:r>
      <w:r>
        <w:rPr>
          <w:sz w:val="28"/>
        </w:rPr>
        <w:t>XVII</w:t>
      </w:r>
      <w:r>
        <w:rPr>
          <w:sz w:val="28"/>
        </w:rPr>
        <w:t>-</w:t>
      </w:r>
      <w:r>
        <w:rPr>
          <w:sz w:val="28"/>
        </w:rPr>
        <w:t>Х</w:t>
      </w:r>
      <w:r>
        <w:rPr>
          <w:sz w:val="28"/>
        </w:rPr>
        <w:t>VIII</w:t>
      </w:r>
      <w:r>
        <w:rPr>
          <w:sz w:val="28"/>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Pr>
          <w:sz w:val="28"/>
        </w:rPr>
        <w:t>XVIII</w:t>
      </w:r>
      <w:r>
        <w:rPr>
          <w:sz w:val="28"/>
        </w:rPr>
        <w:t xml:space="preserve"> в. Война североамериканских колоний за независимость. Образование Соединённых Штатов Америки;</w:t>
      </w:r>
      <w:r>
        <w:rPr>
          <w:spacing w:val="-15"/>
          <w:sz w:val="28"/>
        </w:rPr>
        <w:t xml:space="preserve"> </w:t>
      </w:r>
      <w:r>
        <w:rPr>
          <w:sz w:val="28"/>
        </w:rPr>
        <w:t>«отцы-основатели».</w:t>
      </w:r>
    </w:p>
    <w:p w14:paraId="99140000">
      <w:pPr>
        <w:pStyle w:val="Style_2"/>
        <w:tabs>
          <w:tab w:leader="none" w:pos="1741" w:val="left"/>
          <w:tab w:leader="none" w:pos="3431" w:val="left"/>
          <w:tab w:leader="none" w:pos="4467" w:val="left"/>
          <w:tab w:leader="none" w:pos="4827" w:val="left"/>
          <w:tab w:leader="none" w:pos="5858" w:val="left"/>
          <w:tab w:leader="none" w:pos="7295" w:val="left"/>
          <w:tab w:leader="none" w:pos="8957" w:val="left"/>
        </w:tabs>
        <w:spacing w:line="276" w:lineRule="auto"/>
        <w:ind w:firstLine="567" w:left="0" w:right="-4"/>
        <w:rPr>
          <w:sz w:val="28"/>
        </w:rPr>
      </w:pPr>
      <w:r>
        <w:rPr>
          <w:sz w:val="28"/>
        </w:rPr>
        <w:t xml:space="preserve">Французская революция </w:t>
      </w:r>
      <w:r>
        <w:rPr>
          <w:sz w:val="28"/>
        </w:rPr>
        <w:t>XVIII</w:t>
      </w:r>
      <w:r>
        <w:rPr>
          <w:sz w:val="28"/>
        </w:rPr>
        <w:t xml:space="preserve"> в.: причины, участники. Начало и основные этапы революции.</w:t>
      </w:r>
      <w:r>
        <w:rPr>
          <w:sz w:val="28"/>
        </w:rPr>
        <w:tab/>
      </w:r>
      <w:r>
        <w:rPr>
          <w:sz w:val="28"/>
        </w:rPr>
        <w:t xml:space="preserve"> Политические течения и деятели революции. Программные </w:t>
      </w:r>
      <w:r>
        <w:rPr>
          <w:sz w:val="28"/>
        </w:rPr>
        <w:t xml:space="preserve">и государственные документы. Революционные войны. Итоги и значение революции. Европейская культура </w:t>
      </w:r>
      <w:r>
        <w:rPr>
          <w:sz w:val="28"/>
        </w:rPr>
        <w:t>XVI</w:t>
      </w:r>
      <w:r>
        <w:rPr>
          <w:sz w:val="28"/>
        </w:rPr>
        <w:t>-</w:t>
      </w:r>
      <w:r>
        <w:rPr>
          <w:sz w:val="28"/>
        </w:rPr>
        <w:t>XVIII</w:t>
      </w:r>
      <w:r>
        <w:rPr>
          <w:sz w:val="28"/>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Pr>
          <w:sz w:val="28"/>
        </w:rPr>
        <w:t>XVII</w:t>
      </w:r>
      <w:r>
        <w:rPr>
          <w:sz w:val="28"/>
        </w:rPr>
        <w:t>-</w:t>
      </w:r>
      <w:r>
        <w:rPr>
          <w:sz w:val="28"/>
        </w:rPr>
        <w:t>XVIII</w:t>
      </w:r>
      <w:r>
        <w:rPr>
          <w:sz w:val="28"/>
        </w:rPr>
        <w:t xml:space="preserve"> вв. (барокко, классицизм). Становление театра. Международные отношения середины </w:t>
      </w:r>
      <w:r>
        <w:rPr>
          <w:sz w:val="28"/>
        </w:rPr>
        <w:t>XVII</w:t>
      </w:r>
      <w:r>
        <w:rPr>
          <w:sz w:val="28"/>
        </w:rPr>
        <w:t>-</w:t>
      </w:r>
      <w:r>
        <w:rPr>
          <w:sz w:val="28"/>
        </w:rPr>
        <w:t>XVIII</w:t>
      </w:r>
      <w:r>
        <w:rPr>
          <w:sz w:val="28"/>
        </w:rPr>
        <w:t xml:space="preserve"> в. Европейские конфликты и дипломатия. Семилетняя война. Разделы Речи Посполитой. Колониальные захваты европейских</w:t>
      </w:r>
      <w:r>
        <w:rPr>
          <w:spacing w:val="-15"/>
          <w:sz w:val="28"/>
        </w:rPr>
        <w:t xml:space="preserve"> </w:t>
      </w:r>
      <w:r>
        <w:rPr>
          <w:sz w:val="28"/>
        </w:rPr>
        <w:t>держав.</w:t>
      </w:r>
    </w:p>
    <w:p w14:paraId="9A140000">
      <w:pPr>
        <w:pStyle w:val="Style_5"/>
        <w:spacing w:line="276" w:lineRule="auto"/>
        <w:ind w:firstLine="567" w:left="0" w:right="-4"/>
        <w:jc w:val="both"/>
        <w:rPr>
          <w:sz w:val="28"/>
        </w:rPr>
      </w:pPr>
      <w:r>
        <w:rPr>
          <w:sz w:val="28"/>
        </w:rPr>
        <w:t xml:space="preserve">Страны Востока в </w:t>
      </w:r>
      <w:r>
        <w:rPr>
          <w:sz w:val="28"/>
        </w:rPr>
        <w:t>XVI</w:t>
      </w:r>
      <w:r>
        <w:rPr>
          <w:sz w:val="28"/>
        </w:rPr>
        <w:t>-</w:t>
      </w:r>
      <w:r>
        <w:rPr>
          <w:sz w:val="28"/>
        </w:rPr>
        <w:t>XVIII</w:t>
      </w:r>
      <w:r>
        <w:rPr>
          <w:sz w:val="28"/>
        </w:rPr>
        <w:t xml:space="preserve"> вв.</w:t>
      </w:r>
    </w:p>
    <w:p w14:paraId="9B140000">
      <w:pPr>
        <w:pStyle w:val="Style_2"/>
        <w:spacing w:line="276" w:lineRule="auto"/>
        <w:ind w:firstLine="567" w:left="0" w:right="-4"/>
        <w:rPr>
          <w:sz w:val="28"/>
        </w:rPr>
      </w:pPr>
      <w:r>
        <w:rPr>
          <w:sz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14:paraId="9C140000">
      <w:pPr>
        <w:pStyle w:val="Style_5"/>
        <w:spacing w:line="276" w:lineRule="auto"/>
        <w:ind w:firstLine="567" w:left="0" w:right="-4"/>
        <w:jc w:val="both"/>
        <w:rPr>
          <w:sz w:val="28"/>
        </w:rPr>
      </w:pPr>
      <w:r>
        <w:rPr>
          <w:sz w:val="28"/>
        </w:rPr>
        <w:t>Страны Европы и Северной Америки в первой половине Х</w:t>
      </w:r>
      <w:r>
        <w:rPr>
          <w:sz w:val="28"/>
        </w:rPr>
        <w:t>I</w:t>
      </w:r>
      <w:r>
        <w:rPr>
          <w:sz w:val="28"/>
        </w:rPr>
        <w:t>Х в.</w:t>
      </w:r>
    </w:p>
    <w:p w14:paraId="9D140000">
      <w:pPr>
        <w:pStyle w:val="Style_2"/>
        <w:spacing w:line="276" w:lineRule="auto"/>
        <w:ind w:firstLine="567" w:left="0" w:right="-4"/>
        <w:rPr>
          <w:sz w:val="28"/>
        </w:rPr>
      </w:pPr>
      <w:r>
        <w:rPr>
          <w:sz w:val="28"/>
        </w:rPr>
        <w:t>Империя Наполеона во Франции: внутренняя и внешняя политика. Наполеоновские войны. Падени</w:t>
      </w:r>
      <w:r>
        <w:rPr>
          <w:sz w:val="28"/>
        </w:rPr>
        <w:t>е империи. Венский конгресс; Ш.</w:t>
      </w:r>
      <w:r>
        <w:rPr>
          <w:sz w:val="28"/>
        </w:rPr>
        <w:t>М. Талейран. Священный союз.</w:t>
      </w:r>
    </w:p>
    <w:p w14:paraId="9E140000">
      <w:pPr>
        <w:pStyle w:val="Style_2"/>
        <w:spacing w:line="276" w:lineRule="auto"/>
        <w:ind w:firstLine="567" w:left="0" w:right="-4"/>
        <w:rPr>
          <w:sz w:val="28"/>
        </w:rPr>
      </w:pPr>
      <w:r>
        <w:rPr>
          <w:sz w:val="28"/>
        </w:rPr>
        <w:t>Развитие индустриального общества. Промышленный переворо</w:t>
      </w:r>
      <w:r>
        <w:rPr>
          <w:sz w:val="28"/>
        </w:rPr>
        <w:t xml:space="preserve">т, его особенности в странах Европы и США. Изменения в социальной структуре </w:t>
      </w:r>
      <w:r>
        <w:rPr>
          <w:sz w:val="28"/>
        </w:rPr>
        <w:t>общества.</w:t>
      </w:r>
    </w:p>
    <w:p w14:paraId="9F140000">
      <w:pPr>
        <w:pStyle w:val="Style_2"/>
        <w:spacing w:before="46" w:line="276" w:lineRule="auto"/>
        <w:ind w:firstLine="567" w:left="0" w:right="-4"/>
        <w:rPr>
          <w:sz w:val="28"/>
        </w:rPr>
      </w:pPr>
      <w:r>
        <w:rPr>
          <w:sz w:val="28"/>
        </w:rPr>
        <w:t>Распространение социалистических идей; социалисты-утописты. Выступления рабочих. Политическое развитие европе</w:t>
      </w:r>
      <w:r>
        <w:rPr>
          <w:sz w:val="28"/>
        </w:rPr>
        <w:t>йских стран в 1815-</w:t>
      </w:r>
      <w:r>
        <w:rPr>
          <w:sz w:val="28"/>
        </w:rPr>
        <w:t>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A0140000">
      <w:pPr>
        <w:pStyle w:val="Style_2"/>
        <w:tabs>
          <w:tab w:leader="none" w:pos="1739" w:val="left"/>
          <w:tab w:leader="none" w:pos="2907" w:val="left"/>
          <w:tab w:leader="none" w:pos="4339" w:val="left"/>
          <w:tab w:leader="none" w:pos="5925" w:val="left"/>
          <w:tab w:leader="none" w:pos="7188" w:val="left"/>
        </w:tabs>
        <w:spacing w:before="5" w:line="276" w:lineRule="auto"/>
        <w:ind w:firstLine="567" w:left="0" w:right="-4"/>
        <w:jc w:val="left"/>
        <w:rPr>
          <w:sz w:val="28"/>
        </w:rPr>
      </w:pPr>
      <w:r>
        <w:rPr>
          <w:b w:val="1"/>
          <w:sz w:val="28"/>
        </w:rPr>
        <w:t>Страны Европы и Северной Америки во второй половине Х</w:t>
      </w:r>
      <w:r>
        <w:rPr>
          <w:b w:val="1"/>
          <w:sz w:val="28"/>
        </w:rPr>
        <w:t>I</w:t>
      </w:r>
      <w:r>
        <w:rPr>
          <w:b w:val="1"/>
          <w:sz w:val="28"/>
        </w:rPr>
        <w:t xml:space="preserve">Х в. </w:t>
      </w:r>
      <w:r>
        <w:rPr>
          <w:sz w:val="28"/>
        </w:rPr>
        <w:t>Великобритания в Викторианскую эпоху: «мастерская мира», рабочее движение, внутренняя и внешняя политика, расширение</w:t>
      </w:r>
      <w:r>
        <w:rPr>
          <w:sz w:val="28"/>
        </w:rPr>
        <w:t xml:space="preserve"> колониальной империи. Франция -</w:t>
      </w:r>
      <w:r>
        <w:rPr>
          <w:sz w:val="28"/>
        </w:rPr>
        <w:t xml:space="preserve"> от Второй империи к Третьей республике: внутренняя и внешняя политика, франко- германская война, колониальные войны. Образование единого государства в Италии; К. Кавур, Дж. Гарибальди. Объединение германских госуда</w:t>
      </w:r>
      <w:r>
        <w:rPr>
          <w:sz w:val="28"/>
        </w:rPr>
        <w:t xml:space="preserve">рств, провозглашение Германской империи; </w:t>
      </w:r>
      <w:r>
        <w:rPr>
          <w:sz w:val="28"/>
        </w:rPr>
        <w:t>О.</w:t>
      </w:r>
      <w:r>
        <w:rPr>
          <w:spacing w:val="-1"/>
          <w:sz w:val="28"/>
        </w:rPr>
        <w:t xml:space="preserve"> </w:t>
      </w:r>
      <w:r>
        <w:rPr>
          <w:sz w:val="28"/>
        </w:rPr>
        <w:t xml:space="preserve">Бисмарк. </w:t>
      </w:r>
      <w:r>
        <w:rPr>
          <w:sz w:val="28"/>
        </w:rPr>
        <w:t>Г</w:t>
      </w:r>
      <w:r>
        <w:rPr>
          <w:sz w:val="28"/>
        </w:rPr>
        <w:t xml:space="preserve">абсбургская монархия: </w:t>
      </w:r>
      <w:r>
        <w:rPr>
          <w:sz w:val="28"/>
        </w:rPr>
        <w:t>австро-венгерский дуализм.</w:t>
      </w:r>
    </w:p>
    <w:p w14:paraId="A1140000">
      <w:pPr>
        <w:pStyle w:val="Style_2"/>
        <w:spacing w:line="276" w:lineRule="auto"/>
        <w:ind w:firstLine="567" w:left="0" w:right="-4"/>
        <w:rPr>
          <w:sz w:val="28"/>
        </w:rPr>
      </w:pPr>
      <w:r>
        <w:rPr>
          <w:sz w:val="28"/>
        </w:rPr>
        <w:t>Соединённые Штаты Америки во второй половине Х</w:t>
      </w:r>
      <w:r>
        <w:rPr>
          <w:sz w:val="28"/>
        </w:rPr>
        <w:t>I</w:t>
      </w:r>
      <w:r>
        <w:rPr>
          <w:sz w:val="28"/>
        </w:rPr>
        <w:t>Х в.: экономика, социальные отноше</w:t>
      </w:r>
      <w:r>
        <w:rPr>
          <w:sz w:val="28"/>
        </w:rPr>
        <w:t>ния, политическая жизнь. Север и Юг. Гражданская война (1861-</w:t>
      </w:r>
      <w:r>
        <w:rPr>
          <w:sz w:val="28"/>
        </w:rPr>
        <w:t>1865). А.</w:t>
      </w:r>
      <w:r>
        <w:rPr>
          <w:spacing w:val="-5"/>
          <w:sz w:val="28"/>
        </w:rPr>
        <w:t xml:space="preserve"> </w:t>
      </w:r>
      <w:r>
        <w:rPr>
          <w:sz w:val="28"/>
        </w:rPr>
        <w:t>Линкольн.</w:t>
      </w:r>
    </w:p>
    <w:p w14:paraId="A2140000">
      <w:pPr>
        <w:pStyle w:val="Style_5"/>
        <w:spacing w:line="276" w:lineRule="auto"/>
        <w:ind w:firstLine="567" w:left="0" w:right="-4"/>
        <w:jc w:val="both"/>
        <w:rPr>
          <w:sz w:val="28"/>
        </w:rPr>
      </w:pPr>
      <w:r>
        <w:rPr>
          <w:sz w:val="28"/>
        </w:rPr>
        <w:t>Экономическое и социально-политическое развитие стран Европы и США в конце Х</w:t>
      </w:r>
      <w:r>
        <w:rPr>
          <w:sz w:val="28"/>
        </w:rPr>
        <w:t>I</w:t>
      </w:r>
      <w:r>
        <w:rPr>
          <w:sz w:val="28"/>
        </w:rPr>
        <w:t>Х в.</w:t>
      </w:r>
    </w:p>
    <w:p w14:paraId="A3140000">
      <w:pPr>
        <w:pStyle w:val="Style_2"/>
        <w:spacing w:line="276" w:lineRule="auto"/>
        <w:ind w:firstLine="567" w:left="0" w:right="-4"/>
        <w:rPr>
          <w:sz w:val="28"/>
        </w:rPr>
      </w:pPr>
      <w:r>
        <w:rPr>
          <w:sz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14:paraId="A4140000">
      <w:pPr>
        <w:pStyle w:val="Style_5"/>
        <w:spacing w:line="276" w:lineRule="auto"/>
        <w:ind w:firstLine="567" w:left="0" w:right="-4"/>
        <w:jc w:val="both"/>
        <w:rPr>
          <w:sz w:val="28"/>
        </w:rPr>
      </w:pPr>
      <w:r>
        <w:rPr>
          <w:sz w:val="28"/>
        </w:rPr>
        <w:t>Страны Азии в Х</w:t>
      </w:r>
      <w:r>
        <w:rPr>
          <w:sz w:val="28"/>
        </w:rPr>
        <w:t>I</w:t>
      </w:r>
      <w:r>
        <w:rPr>
          <w:sz w:val="28"/>
        </w:rPr>
        <w:t>Х в.</w:t>
      </w:r>
    </w:p>
    <w:p w14:paraId="A5140000">
      <w:pPr>
        <w:pStyle w:val="Style_2"/>
        <w:spacing w:line="276" w:lineRule="auto"/>
        <w:ind w:firstLine="567" w:left="0" w:right="-4"/>
        <w:rPr>
          <w:sz w:val="28"/>
        </w:rPr>
      </w:pPr>
      <w:r>
        <w:rPr>
          <w:sz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w:t>
      </w:r>
      <w:r>
        <w:rPr>
          <w:sz w:val="28"/>
        </w:rPr>
        <w:t xml:space="preserve"> </w:t>
      </w:r>
      <w:r>
        <w:rPr>
          <w:sz w:val="28"/>
        </w:rPr>
        <w:t>«опиумные войны», движение тайпинов. Япония: внутренняя и внешняя политика сёгуната Токугава, преобразования эпохи Мэйдзи.</w:t>
      </w:r>
    </w:p>
    <w:p w14:paraId="A6140000">
      <w:pPr>
        <w:pStyle w:val="Style_5"/>
        <w:spacing w:line="276" w:lineRule="auto"/>
        <w:ind w:firstLine="567" w:left="0" w:right="-4"/>
        <w:jc w:val="both"/>
        <w:rPr>
          <w:sz w:val="28"/>
        </w:rPr>
      </w:pPr>
      <w:r>
        <w:rPr>
          <w:sz w:val="28"/>
        </w:rPr>
        <w:t>Война за независимость в Латинской Америке</w:t>
      </w:r>
    </w:p>
    <w:p w14:paraId="A7140000">
      <w:pPr>
        <w:pStyle w:val="Style_2"/>
        <w:spacing w:line="276" w:lineRule="auto"/>
        <w:ind w:firstLine="567" w:left="0" w:right="-4"/>
        <w:rPr>
          <w:sz w:val="28"/>
        </w:rPr>
      </w:pPr>
      <w:r>
        <w:rPr>
          <w:sz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14:paraId="A8140000">
      <w:pPr>
        <w:pStyle w:val="Style_5"/>
        <w:spacing w:line="276" w:lineRule="auto"/>
        <w:ind w:firstLine="567" w:left="0" w:right="-4"/>
        <w:jc w:val="both"/>
        <w:rPr>
          <w:sz w:val="28"/>
        </w:rPr>
      </w:pPr>
      <w:r>
        <w:rPr>
          <w:sz w:val="28"/>
        </w:rPr>
        <w:t>Народы Африки в Новое время</w:t>
      </w:r>
    </w:p>
    <w:p w14:paraId="A9140000">
      <w:pPr>
        <w:pStyle w:val="Style_2"/>
        <w:spacing w:line="276" w:lineRule="auto"/>
        <w:ind w:firstLine="567" w:left="0" w:right="-4"/>
        <w:rPr>
          <w:sz w:val="28"/>
        </w:rPr>
      </w:pPr>
      <w:r>
        <w:rPr>
          <w:sz w:val="28"/>
        </w:rPr>
        <w:t>Колониальные империи. Колониальные порядки и традиционные общественные отношения. Выступления против колонизаторов.</w:t>
      </w:r>
    </w:p>
    <w:p w14:paraId="AA140000">
      <w:pPr>
        <w:pStyle w:val="Style_5"/>
        <w:spacing w:line="276" w:lineRule="auto"/>
        <w:ind w:firstLine="567" w:left="0" w:right="-4"/>
        <w:jc w:val="both"/>
        <w:rPr>
          <w:sz w:val="28"/>
        </w:rPr>
      </w:pPr>
      <w:r>
        <w:rPr>
          <w:sz w:val="28"/>
        </w:rPr>
        <w:t xml:space="preserve">Развитие культуры в </w:t>
      </w:r>
      <w:r>
        <w:rPr>
          <w:sz w:val="28"/>
        </w:rPr>
        <w:t>XIX</w:t>
      </w:r>
      <w:r>
        <w:rPr>
          <w:sz w:val="28"/>
        </w:rPr>
        <w:t xml:space="preserve"> в.</w:t>
      </w:r>
    </w:p>
    <w:p w14:paraId="AB140000">
      <w:pPr>
        <w:pStyle w:val="Style_2"/>
        <w:spacing w:line="276" w:lineRule="auto"/>
        <w:ind w:firstLine="567" w:left="0" w:right="-4"/>
        <w:rPr>
          <w:sz w:val="28"/>
        </w:rPr>
      </w:pPr>
      <w:r>
        <w:rPr>
          <w:sz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AC140000">
      <w:pPr>
        <w:pStyle w:val="Style_5"/>
        <w:spacing w:line="276" w:lineRule="auto"/>
        <w:ind w:firstLine="567" w:left="0" w:right="-4"/>
        <w:jc w:val="both"/>
        <w:rPr>
          <w:sz w:val="28"/>
        </w:rPr>
      </w:pPr>
      <w:r>
        <w:rPr>
          <w:sz w:val="28"/>
        </w:rPr>
        <w:t xml:space="preserve">Международные отношения в </w:t>
      </w:r>
      <w:r>
        <w:rPr>
          <w:sz w:val="28"/>
        </w:rPr>
        <w:t>XIX</w:t>
      </w:r>
      <w:r>
        <w:rPr>
          <w:sz w:val="28"/>
        </w:rPr>
        <w:t xml:space="preserve"> в.</w:t>
      </w:r>
    </w:p>
    <w:p w14:paraId="AD140000">
      <w:pPr>
        <w:pStyle w:val="Style_2"/>
        <w:spacing w:line="276" w:lineRule="auto"/>
        <w:ind w:firstLine="567" w:left="0" w:right="-4"/>
        <w:rPr>
          <w:sz w:val="28"/>
        </w:rPr>
      </w:pPr>
      <w:r>
        <w:rPr>
          <w:sz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w:t>
      </w:r>
      <w:r>
        <w:rPr>
          <w:spacing w:val="-14"/>
          <w:sz w:val="28"/>
        </w:rPr>
        <w:t xml:space="preserve"> </w:t>
      </w:r>
      <w:r>
        <w:rPr>
          <w:sz w:val="28"/>
        </w:rPr>
        <w:t>держав.</w:t>
      </w:r>
    </w:p>
    <w:p w14:paraId="AE140000">
      <w:pPr>
        <w:pStyle w:val="Style_2"/>
        <w:spacing w:line="276" w:lineRule="auto"/>
        <w:ind w:firstLine="567" w:left="0" w:right="-4"/>
        <w:rPr>
          <w:sz w:val="28"/>
        </w:rPr>
      </w:pPr>
      <w:r>
        <w:rPr>
          <w:sz w:val="28"/>
        </w:rPr>
        <w:t>Историческое и культурное наследие Нового времени.</w:t>
      </w:r>
    </w:p>
    <w:p w14:paraId="AF140000">
      <w:pPr>
        <w:pStyle w:val="Style_5"/>
        <w:spacing w:line="276" w:lineRule="auto"/>
        <w:ind w:firstLine="567" w:left="0" w:right="-4"/>
        <w:jc w:val="both"/>
        <w:rPr>
          <w:sz w:val="28"/>
        </w:rPr>
      </w:pPr>
      <w:r>
        <w:rPr>
          <w:sz w:val="28"/>
        </w:rPr>
        <w:t>Новейшая история. ХХ -</w:t>
      </w:r>
      <w:r>
        <w:rPr>
          <w:sz w:val="28"/>
        </w:rPr>
        <w:t xml:space="preserve"> начало </w:t>
      </w:r>
      <w:r>
        <w:rPr>
          <w:sz w:val="28"/>
        </w:rPr>
        <w:t>XXI</w:t>
      </w:r>
      <w:r>
        <w:rPr>
          <w:sz w:val="28"/>
        </w:rPr>
        <w:t xml:space="preserve"> в.</w:t>
      </w:r>
    </w:p>
    <w:p w14:paraId="B0140000">
      <w:pPr>
        <w:pStyle w:val="Style_2"/>
        <w:spacing w:line="276" w:lineRule="auto"/>
        <w:ind w:firstLine="567" w:left="0" w:right="-4"/>
        <w:rPr>
          <w:sz w:val="28"/>
        </w:rPr>
      </w:pPr>
      <w:r>
        <w:rPr>
          <w:sz w:val="28"/>
        </w:rPr>
        <w:t xml:space="preserve">Мир к началу </w:t>
      </w:r>
      <w:r>
        <w:rPr>
          <w:sz w:val="28"/>
        </w:rPr>
        <w:t>XX</w:t>
      </w:r>
      <w:r>
        <w:rPr>
          <w:sz w:val="28"/>
        </w:rPr>
        <w:t xml:space="preserve"> в. Новейшая история: понятие, периодизация.</w:t>
      </w:r>
    </w:p>
    <w:p w14:paraId="B1140000">
      <w:pPr>
        <w:pStyle w:val="Style_5"/>
        <w:spacing w:line="276" w:lineRule="auto"/>
        <w:ind w:firstLine="567" w:left="0" w:right="-4"/>
        <w:jc w:val="both"/>
        <w:rPr>
          <w:sz w:val="28"/>
        </w:rPr>
      </w:pPr>
      <w:r>
        <w:rPr>
          <w:sz w:val="28"/>
        </w:rPr>
        <w:t>Мир в 1900-</w:t>
      </w:r>
      <w:r>
        <w:rPr>
          <w:sz w:val="28"/>
        </w:rPr>
        <w:t>1914 гг.</w:t>
      </w:r>
    </w:p>
    <w:p w14:paraId="B2140000">
      <w:pPr>
        <w:pStyle w:val="Style_2"/>
        <w:spacing w:line="276" w:lineRule="auto"/>
        <w:ind w:firstLine="567" w:left="0" w:right="-4"/>
        <w:rPr>
          <w:sz w:val="28"/>
        </w:rPr>
      </w:pPr>
      <w:r>
        <w:rPr>
          <w:sz w:val="28"/>
        </w:rPr>
        <w:t xml:space="preserve">Страны </w:t>
      </w:r>
      <w:r>
        <w:rPr>
          <w:sz w:val="28"/>
        </w:rPr>
        <w:t>Евр</w:t>
      </w:r>
      <w:r>
        <w:rPr>
          <w:sz w:val="28"/>
        </w:rPr>
        <w:t xml:space="preserve">опы и США в 1900-1914 гг.: технический прогресс, </w:t>
      </w:r>
      <w:r>
        <w:rPr>
          <w:sz w:val="28"/>
        </w:rPr>
        <w:t>экономическое</w:t>
      </w:r>
      <w:r>
        <w:rPr>
          <w:sz w:val="28"/>
        </w:rPr>
        <w:t xml:space="preserve"> </w:t>
      </w:r>
      <w:r>
        <w:rPr>
          <w:sz w:val="28"/>
        </w:rPr>
        <w:t>развитие. Урбанизация, миграция. Положение основных групп населения. Социальные движения. Социальные и политические реформы; Д. Ллойд Джордж.</w:t>
      </w:r>
    </w:p>
    <w:p w14:paraId="B3140000">
      <w:pPr>
        <w:pStyle w:val="Style_2"/>
        <w:spacing w:line="276" w:lineRule="auto"/>
        <w:ind w:firstLine="567" w:left="0" w:right="-4"/>
        <w:rPr>
          <w:sz w:val="28"/>
        </w:rPr>
      </w:pPr>
      <w:r>
        <w:rPr>
          <w:sz w:val="28"/>
        </w:rPr>
        <w:t xml:space="preserve">Страны </w:t>
      </w:r>
      <w:r>
        <w:rPr>
          <w:sz w:val="28"/>
        </w:rPr>
        <w:t>Азии и Латинской Америки в 1900-</w:t>
      </w:r>
      <w:r>
        <w:rPr>
          <w:sz w:val="28"/>
        </w:rPr>
        <w:t>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w:t>
      </w:r>
      <w:r>
        <w:rPr>
          <w:sz w:val="28"/>
        </w:rPr>
        <w:t>й). Мексиканская революция 1910-</w:t>
      </w:r>
      <w:r>
        <w:rPr>
          <w:sz w:val="28"/>
        </w:rPr>
        <w:t>1917 гг. Руководители освободительной борьбы (Сунь Ятсен, Э. Сапата, Ф. Вилья).</w:t>
      </w:r>
    </w:p>
    <w:p w14:paraId="B4140000">
      <w:pPr>
        <w:pStyle w:val="Style_5"/>
        <w:spacing w:line="276" w:lineRule="auto"/>
        <w:ind w:firstLine="567" w:left="0" w:right="-4"/>
        <w:jc w:val="both"/>
        <w:rPr>
          <w:sz w:val="28"/>
        </w:rPr>
      </w:pPr>
      <w:r>
        <w:rPr>
          <w:sz w:val="28"/>
        </w:rPr>
        <w:t>Первая мировая война (1914-</w:t>
      </w:r>
      <w:r>
        <w:rPr>
          <w:sz w:val="28"/>
        </w:rPr>
        <w:t>1918 гг.)</w:t>
      </w:r>
    </w:p>
    <w:p w14:paraId="B5140000">
      <w:pPr>
        <w:pStyle w:val="Style_2"/>
        <w:spacing w:line="276" w:lineRule="auto"/>
        <w:ind w:firstLine="567" w:left="0" w:right="-4"/>
        <w:rPr>
          <w:sz w:val="28"/>
        </w:rPr>
      </w:pPr>
      <w:r>
        <w:rPr>
          <w:sz w:val="28"/>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14:paraId="B6140000">
      <w:pPr>
        <w:pStyle w:val="Style_5"/>
        <w:spacing w:line="276" w:lineRule="auto"/>
        <w:ind w:firstLine="567" w:left="0" w:right="-4"/>
        <w:jc w:val="both"/>
        <w:rPr>
          <w:sz w:val="28"/>
        </w:rPr>
      </w:pPr>
      <w:r>
        <w:rPr>
          <w:sz w:val="28"/>
        </w:rPr>
        <w:t>Мир в 1918-</w:t>
      </w:r>
      <w:r>
        <w:rPr>
          <w:sz w:val="28"/>
        </w:rPr>
        <w:t>1939 гг.</w:t>
      </w:r>
    </w:p>
    <w:p w14:paraId="B7140000">
      <w:pPr>
        <w:pStyle w:val="Style_2"/>
        <w:spacing w:line="276" w:lineRule="auto"/>
        <w:ind w:firstLine="567" w:left="0" w:right="-4"/>
        <w:rPr>
          <w:sz w:val="28"/>
        </w:rPr>
      </w:pPr>
      <w:r>
        <w:rPr>
          <w:sz w:val="28"/>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14:paraId="B8140000">
      <w:pPr>
        <w:pStyle w:val="Style_2"/>
        <w:spacing w:line="276" w:lineRule="auto"/>
        <w:ind w:firstLine="567" w:left="0" w:right="-4"/>
        <w:rPr>
          <w:sz w:val="28"/>
        </w:rPr>
      </w:pPr>
      <w:r>
        <w:rPr>
          <w:sz w:val="28"/>
        </w:rPr>
        <w:t>Революционные события 1918 -</w:t>
      </w:r>
      <w:r>
        <w:rPr>
          <w:sz w:val="28"/>
        </w:rPr>
        <w:t xml:space="preserve">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14:paraId="B9140000">
      <w:pPr>
        <w:pStyle w:val="Style_2"/>
        <w:spacing w:line="276" w:lineRule="auto"/>
        <w:ind w:firstLine="567" w:left="0" w:right="-4"/>
        <w:rPr>
          <w:sz w:val="28"/>
        </w:rPr>
      </w:pPr>
      <w:r>
        <w:rPr>
          <w:sz w:val="28"/>
        </w:rPr>
        <w:t>Страны Европы и США в 1924-</w:t>
      </w:r>
      <w:r>
        <w:rPr>
          <w:sz w:val="28"/>
        </w:rPr>
        <w:t>1939 гг. Экономическое развитие</w:t>
      </w:r>
      <w:r>
        <w:rPr>
          <w:sz w:val="28"/>
        </w:rPr>
        <w:t>: от процветания к кризису 1929-</w:t>
      </w:r>
      <w:r>
        <w:rPr>
          <w:sz w:val="28"/>
        </w:rPr>
        <w:t>1933 гг. Опыт социальных компромиссов: первые лейбористские правительства в Великобритании. Великая депрессия. «Новый курс» Ф. Д. Рузвельта. Утверждение авторитарных и тоталитарных режимов в 19</w:t>
      </w:r>
      <w:r>
        <w:rPr>
          <w:sz w:val="28"/>
        </w:rPr>
        <w:t xml:space="preserve">30-е гг. в странах Центральной и Восточной Европы. Приход нацистов к власти в </w:t>
      </w:r>
      <w:r>
        <w:rPr>
          <w:sz w:val="28"/>
        </w:rPr>
        <w:t>Германии; А. Гитлер. Внутренняя и внешняя политика гитлеровского режима.</w:t>
      </w:r>
    </w:p>
    <w:p w14:paraId="BA140000">
      <w:pPr>
        <w:pStyle w:val="Style_2"/>
        <w:spacing w:line="276" w:lineRule="auto"/>
        <w:ind w:firstLine="567" w:left="0" w:right="-4"/>
        <w:rPr>
          <w:sz w:val="28"/>
        </w:rPr>
      </w:pPr>
      <w:r>
        <w:rPr>
          <w:sz w:val="28"/>
        </w:rPr>
        <w:t xml:space="preserve">Создание и победа Народного фронта во Франции. Революция и приход к власти правительства Народного фронта в </w:t>
      </w:r>
      <w:r>
        <w:rPr>
          <w:sz w:val="28"/>
        </w:rPr>
        <w:t>Испании. Гражданская война 1936-</w:t>
      </w:r>
      <w:r>
        <w:rPr>
          <w:sz w:val="28"/>
        </w:rPr>
        <w:t>1939 гг. в Испании.</w:t>
      </w:r>
    </w:p>
    <w:p w14:paraId="BB140000">
      <w:pPr>
        <w:pStyle w:val="Style_2"/>
        <w:spacing w:line="276" w:lineRule="auto"/>
        <w:ind w:firstLine="567" w:left="0" w:right="-4"/>
        <w:rPr>
          <w:sz w:val="28"/>
        </w:rPr>
      </w:pPr>
      <w:r>
        <w:rPr>
          <w:sz w:val="28"/>
        </w:rPr>
        <w:t>Страны Азии в 1920-</w:t>
      </w:r>
      <w:r>
        <w:rPr>
          <w:sz w:val="28"/>
        </w:rPr>
        <w:t>1930-е гг. Опыт модернизации в Турции; М. Кемаль Ататюрк. Революция 1920-х гг. в Китае. Движение народов Индии против колониального гнёта; М. К. Ганди.</w:t>
      </w:r>
    </w:p>
    <w:p w14:paraId="BC140000">
      <w:pPr>
        <w:pStyle w:val="Style_2"/>
        <w:spacing w:line="276" w:lineRule="auto"/>
        <w:ind w:firstLine="567" w:left="0" w:right="-4"/>
        <w:rPr>
          <w:sz w:val="28"/>
        </w:rPr>
      </w:pPr>
      <w:r>
        <w:rPr>
          <w:sz w:val="28"/>
        </w:rPr>
        <w:t xml:space="preserve">Развитие культуры в первой трети </w:t>
      </w:r>
      <w:r>
        <w:rPr>
          <w:sz w:val="28"/>
        </w:rPr>
        <w:t>XX</w:t>
      </w:r>
      <w:r>
        <w:rPr>
          <w:sz w:val="28"/>
        </w:rPr>
        <w:t xml:space="preserve"> в. Социальные потрясения начала </w:t>
      </w:r>
      <w:r>
        <w:rPr>
          <w:sz w:val="28"/>
        </w:rPr>
        <w:t>XX</w:t>
      </w:r>
      <w:r>
        <w:rPr>
          <w:sz w:val="28"/>
        </w:rPr>
        <w:t xml:space="preserve"> в. и духовная культура. Отход от традиций классического искусства. Модернизм. Авангардизм. Течения в литер</w:t>
      </w:r>
      <w:r>
        <w:rPr>
          <w:sz w:val="28"/>
        </w:rPr>
        <w:t>атуре и искусстве 1920-</w:t>
      </w:r>
      <w:r>
        <w:rPr>
          <w:sz w:val="28"/>
        </w:rPr>
        <w:t>1930-х гг. Тоталитаризм и культура. Деятели культуры: творчество и судьбы.</w:t>
      </w:r>
    </w:p>
    <w:p w14:paraId="BD140000">
      <w:pPr>
        <w:pStyle w:val="Style_2"/>
        <w:spacing w:line="276" w:lineRule="auto"/>
        <w:ind w:firstLine="567" w:left="0" w:right="-4"/>
        <w:rPr>
          <w:sz w:val="28"/>
        </w:rPr>
      </w:pPr>
      <w:r>
        <w:rPr>
          <w:sz w:val="28"/>
        </w:rPr>
        <w:t>Международные отношения в 1920-</w:t>
      </w:r>
      <w:r>
        <w:rPr>
          <w:sz w:val="28"/>
        </w:rPr>
        <w:t>1930-е гг. Лига Наций и её деятельность в 1920-е гг. Обострение международных отн</w:t>
      </w:r>
      <w:r>
        <w:rPr>
          <w:sz w:val="28"/>
        </w:rPr>
        <w:t>ошений в 1930-е гг. Ось «Берлин-Рим-</w:t>
      </w:r>
      <w:r>
        <w:rPr>
          <w:sz w:val="28"/>
        </w:rPr>
        <w:t>Токио». Агрессия на Дальнем Востоке, в Европе. Политика невмешательства и умиротворения. Дипломатические переговоры 1939 г., их результаты.</w:t>
      </w:r>
    </w:p>
    <w:p w14:paraId="BE140000">
      <w:pPr>
        <w:pStyle w:val="Style_5"/>
        <w:spacing w:line="276" w:lineRule="auto"/>
        <w:ind w:firstLine="567" w:left="0" w:right="-4"/>
        <w:jc w:val="both"/>
        <w:rPr>
          <w:sz w:val="28"/>
        </w:rPr>
      </w:pPr>
      <w:r>
        <w:rPr>
          <w:sz w:val="28"/>
        </w:rPr>
        <w:t>Вторая мировая война (1939-</w:t>
      </w:r>
      <w:r>
        <w:rPr>
          <w:sz w:val="28"/>
        </w:rPr>
        <w:t>1945 гг.)</w:t>
      </w:r>
    </w:p>
    <w:p w14:paraId="BF140000">
      <w:pPr>
        <w:pStyle w:val="Style_2"/>
        <w:spacing w:line="276" w:lineRule="auto"/>
        <w:ind w:firstLine="567" w:left="0" w:right="-4"/>
        <w:rPr>
          <w:sz w:val="28"/>
        </w:rPr>
      </w:pPr>
      <w:r>
        <w:rPr>
          <w:sz w:val="28"/>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14:paraId="C0140000">
      <w:pPr>
        <w:pStyle w:val="Style_5"/>
        <w:spacing w:line="276" w:lineRule="auto"/>
        <w:ind w:firstLine="567" w:left="0" w:right="-4"/>
        <w:jc w:val="both"/>
        <w:rPr>
          <w:sz w:val="28"/>
        </w:rPr>
      </w:pPr>
      <w:r>
        <w:rPr>
          <w:sz w:val="28"/>
        </w:rPr>
        <w:t xml:space="preserve">Мир во второй половине </w:t>
      </w:r>
      <w:r>
        <w:rPr>
          <w:sz w:val="28"/>
        </w:rPr>
        <w:t>XX</w:t>
      </w:r>
      <w:r>
        <w:rPr>
          <w:sz w:val="28"/>
        </w:rPr>
        <w:t xml:space="preserve"> -</w:t>
      </w:r>
      <w:r>
        <w:rPr>
          <w:sz w:val="28"/>
        </w:rPr>
        <w:t xml:space="preserve"> начале </w:t>
      </w:r>
      <w:r>
        <w:rPr>
          <w:sz w:val="28"/>
        </w:rPr>
        <w:t>XXI</w:t>
      </w:r>
      <w:r>
        <w:rPr>
          <w:sz w:val="28"/>
        </w:rPr>
        <w:t xml:space="preserve"> в.</w:t>
      </w:r>
    </w:p>
    <w:p w14:paraId="C1140000">
      <w:pPr>
        <w:pStyle w:val="Style_2"/>
        <w:spacing w:line="276" w:lineRule="auto"/>
        <w:ind w:firstLine="567" w:left="0" w:right="-4"/>
        <w:rPr>
          <w:sz w:val="28"/>
        </w:rPr>
      </w:pPr>
      <w:r>
        <w:rPr>
          <w:sz w:val="28"/>
        </w:rPr>
        <w:t xml:space="preserve">Изменения на политической карте мира после Второй </w:t>
      </w:r>
      <w:r>
        <w:rPr>
          <w:sz w:val="28"/>
        </w:rPr>
        <w:t xml:space="preserve">мировой войны. Отношения между </w:t>
      </w:r>
      <w:r>
        <w:rPr>
          <w:sz w:val="28"/>
        </w:rPr>
        <w:t>державами-по</w:t>
      </w:r>
      <w:r>
        <w:rPr>
          <w:sz w:val="28"/>
        </w:rPr>
        <w:t xml:space="preserve">бедительницами. Формирование биполярного мира. </w:t>
      </w:r>
      <w:r>
        <w:rPr>
          <w:sz w:val="28"/>
        </w:rPr>
        <w:t>Начало</w:t>
      </w:r>
    </w:p>
    <w:p w14:paraId="C2140000">
      <w:pPr>
        <w:pStyle w:val="Style_2"/>
        <w:spacing w:line="276" w:lineRule="auto"/>
        <w:ind w:firstLine="567" w:left="0" w:right="-4"/>
        <w:rPr>
          <w:sz w:val="28"/>
        </w:rPr>
      </w:pPr>
      <w:r>
        <w:rPr>
          <w:sz w:val="28"/>
        </w:rPr>
        <w:t>«холодной войны».</w:t>
      </w:r>
    </w:p>
    <w:p w14:paraId="C3140000">
      <w:pPr>
        <w:pStyle w:val="Style_2"/>
        <w:spacing w:line="276" w:lineRule="auto"/>
        <w:ind w:firstLine="567" w:left="0" w:right="-4"/>
        <w:rPr>
          <w:sz w:val="28"/>
        </w:rPr>
      </w:pPr>
      <w:r>
        <w:rPr>
          <w:sz w:val="28"/>
        </w:rPr>
        <w:t xml:space="preserve">Новые явления в экономике и социальной жизни послевоенного мира. </w:t>
      </w:r>
      <w:r>
        <w:rPr>
          <w:sz w:val="28"/>
        </w:rPr>
        <w:t xml:space="preserve">Научно-техническая революция второй половины </w:t>
      </w:r>
      <w:r>
        <w:rPr>
          <w:sz w:val="28"/>
        </w:rPr>
        <w:t>XX</w:t>
      </w:r>
      <w:r>
        <w:rPr>
          <w:sz w:val="28"/>
        </w:rPr>
        <w:t xml:space="preserve"> в. Переход от индустриального общества к постиндустриальному, информационному обществу. Эволюция социальной структуры общества.</w:t>
      </w:r>
    </w:p>
    <w:p w14:paraId="C4140000">
      <w:pPr>
        <w:pStyle w:val="Style_2"/>
        <w:spacing w:line="276" w:lineRule="auto"/>
        <w:ind w:firstLine="567" w:left="0" w:right="-4"/>
        <w:rPr>
          <w:sz w:val="28"/>
        </w:rPr>
      </w:pPr>
      <w:r>
        <w:rPr>
          <w:sz w:val="28"/>
        </w:rPr>
        <w:t>Соединённые Штаты</w:t>
      </w:r>
      <w:r>
        <w:rPr>
          <w:sz w:val="28"/>
        </w:rPr>
        <w:t xml:space="preserve"> Америки во второй половине ХХ -</w:t>
      </w:r>
      <w:r>
        <w:rPr>
          <w:sz w:val="28"/>
        </w:rPr>
        <w:t xml:space="preserve"> начале </w:t>
      </w:r>
      <w:r>
        <w:rPr>
          <w:sz w:val="28"/>
        </w:rPr>
        <w:t>XXI</w:t>
      </w:r>
      <w:r>
        <w:rPr>
          <w:sz w:val="28"/>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14:paraId="C5140000">
      <w:pPr>
        <w:pStyle w:val="Style_2"/>
        <w:spacing w:line="276" w:lineRule="auto"/>
        <w:ind w:firstLine="567" w:left="0" w:right="-4"/>
        <w:rPr>
          <w:sz w:val="28"/>
        </w:rPr>
      </w:pPr>
      <w:r>
        <w:rPr>
          <w:sz w:val="28"/>
        </w:rPr>
        <w:t xml:space="preserve">Страны Западной Европы во второй половине </w:t>
      </w:r>
      <w:r>
        <w:rPr>
          <w:sz w:val="28"/>
        </w:rPr>
        <w:t>XX</w:t>
      </w:r>
      <w:r>
        <w:rPr>
          <w:sz w:val="28"/>
        </w:rPr>
        <w:t xml:space="preserve"> -</w:t>
      </w:r>
      <w:r>
        <w:rPr>
          <w:sz w:val="28"/>
        </w:rPr>
        <w:t xml:space="preserve"> начале </w:t>
      </w:r>
      <w:r>
        <w:rPr>
          <w:sz w:val="28"/>
        </w:rPr>
        <w:t>XXI</w:t>
      </w:r>
      <w:r>
        <w:rPr>
          <w:sz w:val="28"/>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   е гг. в Португалии, Испании, Греции. Европейская интеграция: цели, этапы, результаты.</w:t>
      </w:r>
    </w:p>
    <w:p w14:paraId="C6140000">
      <w:pPr>
        <w:pStyle w:val="Style_2"/>
        <w:spacing w:line="276" w:lineRule="auto"/>
        <w:ind w:firstLine="567" w:left="0" w:right="-4"/>
        <w:rPr>
          <w:sz w:val="28"/>
        </w:rPr>
      </w:pPr>
      <w:r>
        <w:rPr>
          <w:sz w:val="28"/>
        </w:rPr>
        <w:t>Страны Восточно</w:t>
      </w:r>
      <w:r>
        <w:rPr>
          <w:sz w:val="28"/>
        </w:rPr>
        <w:t>й Европы во второй половине ХХ -</w:t>
      </w:r>
      <w:r>
        <w:rPr>
          <w:sz w:val="28"/>
        </w:rPr>
        <w:t xml:space="preserve"> начале </w:t>
      </w:r>
      <w:r>
        <w:rPr>
          <w:sz w:val="28"/>
        </w:rPr>
        <w:t>XXI</w:t>
      </w:r>
      <w:r>
        <w:rPr>
          <w:sz w:val="28"/>
        </w:rPr>
        <w:t xml:space="preserve"> в. Революции середины 1940-х гг. Социалистический эксперимент: достижения и прот</w:t>
      </w:r>
      <w:r>
        <w:rPr>
          <w:sz w:val="28"/>
        </w:rPr>
        <w:t>иворечия. События конца 1980-х -</w:t>
      </w:r>
      <w:r>
        <w:rPr>
          <w:sz w:val="28"/>
        </w:rPr>
        <w:t xml:space="preserve">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14:paraId="C7140000">
      <w:pPr>
        <w:pStyle w:val="Style_2"/>
        <w:spacing w:line="276" w:lineRule="auto"/>
        <w:ind w:firstLine="567" w:left="0" w:right="-4"/>
        <w:rPr>
          <w:sz w:val="28"/>
        </w:rPr>
      </w:pPr>
      <w:r>
        <w:rPr>
          <w:sz w:val="28"/>
        </w:rPr>
        <w:t xml:space="preserve">Страны Азии и Африки во второй половине </w:t>
      </w:r>
      <w:r>
        <w:rPr>
          <w:sz w:val="28"/>
        </w:rPr>
        <w:t>XX</w:t>
      </w:r>
      <w:r>
        <w:rPr>
          <w:sz w:val="28"/>
        </w:rPr>
        <w:t xml:space="preserve"> -</w:t>
      </w:r>
      <w:r>
        <w:rPr>
          <w:sz w:val="28"/>
        </w:rPr>
        <w:t xml:space="preserve"> начале </w:t>
      </w:r>
      <w:r>
        <w:rPr>
          <w:sz w:val="28"/>
        </w:rPr>
        <w:t>XXI</w:t>
      </w:r>
      <w:r>
        <w:rPr>
          <w:sz w:val="28"/>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w:t>
      </w:r>
      <w:r>
        <w:rPr>
          <w:spacing w:val="-23"/>
          <w:sz w:val="28"/>
        </w:rPr>
        <w:t xml:space="preserve"> </w:t>
      </w:r>
      <w:r>
        <w:rPr>
          <w:sz w:val="28"/>
        </w:rPr>
        <w:t>мире.</w:t>
      </w:r>
    </w:p>
    <w:p w14:paraId="C8140000">
      <w:pPr>
        <w:pStyle w:val="Style_2"/>
        <w:spacing w:line="276" w:lineRule="auto"/>
        <w:ind w:firstLine="567" w:left="0" w:right="-4"/>
        <w:rPr>
          <w:sz w:val="28"/>
        </w:rPr>
      </w:pPr>
      <w:r>
        <w:rPr>
          <w:sz w:val="28"/>
        </w:rPr>
        <w:t>Страны Латинской</w:t>
      </w:r>
      <w:r>
        <w:rPr>
          <w:sz w:val="28"/>
        </w:rPr>
        <w:t xml:space="preserve"> Америки во второй половине ХХ -</w:t>
      </w:r>
      <w:r>
        <w:rPr>
          <w:sz w:val="28"/>
        </w:rPr>
        <w:t xml:space="preserve"> начале </w:t>
      </w:r>
      <w:r>
        <w:rPr>
          <w:sz w:val="28"/>
        </w:rPr>
        <w:t>XXI</w:t>
      </w:r>
      <w:r>
        <w:rPr>
          <w:sz w:val="28"/>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14:paraId="C9140000">
      <w:pPr>
        <w:pStyle w:val="Style_2"/>
        <w:spacing w:line="276" w:lineRule="auto"/>
        <w:ind w:firstLine="567" w:left="0" w:right="-4"/>
        <w:rPr>
          <w:sz w:val="28"/>
        </w:rPr>
      </w:pPr>
      <w:r>
        <w:rPr>
          <w:sz w:val="28"/>
        </w:rPr>
        <w:t xml:space="preserve">Культура зарубежных стран во второй половине </w:t>
      </w:r>
      <w:r>
        <w:rPr>
          <w:sz w:val="28"/>
        </w:rPr>
        <w:t>XX</w:t>
      </w:r>
      <w:r>
        <w:rPr>
          <w:sz w:val="28"/>
        </w:rPr>
        <w:t xml:space="preserve"> -</w:t>
      </w:r>
      <w:r>
        <w:rPr>
          <w:sz w:val="28"/>
        </w:rPr>
        <w:t xml:space="preserve"> начале </w:t>
      </w:r>
      <w:r>
        <w:rPr>
          <w:sz w:val="28"/>
        </w:rPr>
        <w:t>XXI</w:t>
      </w:r>
      <w:r>
        <w:rPr>
          <w:sz w:val="28"/>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Pr>
          <w:sz w:val="28"/>
        </w:rPr>
        <w:t>XX</w:t>
      </w:r>
      <w:r>
        <w:rPr>
          <w:sz w:val="28"/>
        </w:rPr>
        <w:t xml:space="preserve"> -</w:t>
      </w:r>
      <w:r>
        <w:rPr>
          <w:sz w:val="28"/>
        </w:rPr>
        <w:t xml:space="preserve"> начала </w:t>
      </w:r>
      <w:r>
        <w:rPr>
          <w:sz w:val="28"/>
        </w:rPr>
        <w:t>XXI</w:t>
      </w:r>
      <w:r>
        <w:rPr>
          <w:sz w:val="28"/>
        </w:rPr>
        <w:t xml:space="preserve"> в. Массовая культура. Расширение контактов и взаимовлияний в мировой</w:t>
      </w:r>
      <w:r>
        <w:rPr>
          <w:spacing w:val="-8"/>
          <w:sz w:val="28"/>
        </w:rPr>
        <w:t xml:space="preserve"> </w:t>
      </w:r>
      <w:r>
        <w:rPr>
          <w:sz w:val="28"/>
        </w:rPr>
        <w:t>культуре.</w:t>
      </w:r>
    </w:p>
    <w:p w14:paraId="CA140000">
      <w:pPr>
        <w:pStyle w:val="Style_2"/>
        <w:spacing w:line="276" w:lineRule="auto"/>
        <w:ind w:firstLine="567" w:left="0" w:right="-4"/>
        <w:rPr>
          <w:sz w:val="28"/>
        </w:rPr>
      </w:pPr>
      <w:r>
        <w:rPr>
          <w:sz w:val="28"/>
        </w:rPr>
        <w:t>Международные о</w:t>
      </w:r>
      <w:r>
        <w:rPr>
          <w:sz w:val="28"/>
        </w:rPr>
        <w:t>тношения во второй половине ХХ -</w:t>
      </w:r>
      <w:r>
        <w:rPr>
          <w:sz w:val="28"/>
        </w:rPr>
        <w:t xml:space="preserve"> начале </w:t>
      </w:r>
      <w:r>
        <w:rPr>
          <w:sz w:val="28"/>
        </w:rPr>
        <w:t>XXI</w:t>
      </w:r>
      <w:r>
        <w:rPr>
          <w:sz w:val="28"/>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w:t>
      </w:r>
      <w:r>
        <w:rPr>
          <w:sz w:val="28"/>
        </w:rPr>
        <w:t xml:space="preserve">в Европе и мире в конце 1980-х - начале 1990- </w:t>
      </w:r>
      <w:r>
        <w:rPr>
          <w:sz w:val="28"/>
        </w:rPr>
        <w:t>х гг. Распад биполярной системы. ООН, её роль в современном</w:t>
      </w:r>
      <w:r>
        <w:rPr>
          <w:spacing w:val="-15"/>
          <w:sz w:val="28"/>
        </w:rPr>
        <w:t xml:space="preserve"> </w:t>
      </w:r>
      <w:r>
        <w:rPr>
          <w:sz w:val="28"/>
        </w:rPr>
        <w:t>мире.</w:t>
      </w:r>
    </w:p>
    <w:p w14:paraId="CB140000">
      <w:pPr>
        <w:pStyle w:val="Style_2"/>
        <w:spacing w:line="276" w:lineRule="auto"/>
        <w:ind w:firstLine="567" w:left="0" w:right="-4"/>
        <w:rPr>
          <w:sz w:val="28"/>
        </w:rPr>
      </w:pPr>
      <w:r>
        <w:rPr>
          <w:sz w:val="28"/>
        </w:rPr>
        <w:t xml:space="preserve">Основное содержание и противоречия современной эпохи. Глобальные проблемы человечества. Мировое сообщество в начале </w:t>
      </w:r>
      <w:r>
        <w:rPr>
          <w:sz w:val="28"/>
        </w:rPr>
        <w:t>XXI</w:t>
      </w:r>
      <w:r>
        <w:rPr>
          <w:sz w:val="28"/>
        </w:rPr>
        <w:t xml:space="preserve"> в.</w:t>
      </w:r>
    </w:p>
    <w:p w14:paraId="CC140000">
      <w:pPr>
        <w:pStyle w:val="Style_2"/>
        <w:spacing w:line="276" w:lineRule="auto"/>
        <w:ind w:firstLine="567" w:left="0" w:right="-4"/>
        <w:rPr>
          <w:sz w:val="28"/>
        </w:rPr>
      </w:pPr>
    </w:p>
    <w:p w14:paraId="CD140000">
      <w:pPr>
        <w:pStyle w:val="Style_5"/>
        <w:spacing w:line="276" w:lineRule="auto"/>
        <w:ind w:firstLine="305" w:left="0"/>
        <w:jc w:val="center"/>
        <w:rPr>
          <w:sz w:val="28"/>
        </w:rPr>
      </w:pPr>
      <w:r>
        <w:rPr>
          <w:sz w:val="28"/>
        </w:rPr>
        <w:t xml:space="preserve">2.2.2.5. </w:t>
      </w:r>
      <w:r>
        <w:rPr>
          <w:sz w:val="28"/>
        </w:rPr>
        <w:t>Обществознание</w:t>
      </w:r>
    </w:p>
    <w:p w14:paraId="CE140000">
      <w:pPr>
        <w:pStyle w:val="Style_17"/>
        <w:spacing w:before="0" w:line="276" w:lineRule="auto"/>
        <w:ind w:firstLine="567" w:left="0" w:right="-4"/>
        <w:rPr>
          <w:sz w:val="28"/>
        </w:rPr>
      </w:pPr>
      <w:r>
        <w:rPr>
          <w:sz w:val="28"/>
        </w:rPr>
        <w:t>Социальная сущность личности</w:t>
      </w:r>
    </w:p>
    <w:p w14:paraId="CF140000">
      <w:pPr>
        <w:spacing w:line="276" w:lineRule="auto"/>
        <w:ind w:firstLine="567" w:left="0" w:right="-4"/>
        <w:jc w:val="both"/>
        <w:rPr>
          <w:b w:val="1"/>
          <w:sz w:val="28"/>
        </w:rPr>
      </w:pPr>
      <w:r>
        <w:rPr>
          <w:b w:val="1"/>
          <w:sz w:val="28"/>
        </w:rPr>
        <w:t>Человек в социальном измерении</w:t>
      </w:r>
    </w:p>
    <w:p w14:paraId="D0140000">
      <w:pPr>
        <w:pStyle w:val="Style_2"/>
        <w:spacing w:line="276" w:lineRule="auto"/>
        <w:ind w:firstLine="567" w:left="0" w:right="-4"/>
        <w:rPr>
          <w:sz w:val="28"/>
        </w:rPr>
      </w:pPr>
      <w:r>
        <w:rPr>
          <w:sz w:val="28"/>
        </w:rPr>
        <w:t>Природа человека. Интересы и потребности. Самооценка. Здоровый образ жизни. Безопасность жизни.</w:t>
      </w:r>
    </w:p>
    <w:p w14:paraId="D1140000">
      <w:pPr>
        <w:pStyle w:val="Style_2"/>
        <w:spacing w:line="276" w:lineRule="auto"/>
        <w:ind w:firstLine="567" w:left="0" w:right="-4"/>
        <w:rPr>
          <w:sz w:val="28"/>
        </w:rPr>
      </w:pPr>
      <w:r>
        <w:rPr>
          <w:sz w:val="28"/>
        </w:rPr>
        <w:t>Деятельность и поведение. Мотивы деятельности. Виды деятельности. Люди с ограниченными возможностями и особыми потребностями.</w:t>
      </w:r>
    </w:p>
    <w:p w14:paraId="D2140000">
      <w:pPr>
        <w:pStyle w:val="Style_2"/>
        <w:spacing w:before="46" w:line="276" w:lineRule="auto"/>
        <w:ind w:firstLine="567" w:left="0" w:right="-4"/>
        <w:rPr>
          <w:sz w:val="28"/>
        </w:rPr>
      </w:pPr>
      <w:r>
        <w:rPr>
          <w:sz w:val="28"/>
        </w:rPr>
        <w:t>Как человек познаёт мир и самого себя. Образование и самообразование. Социальное становление человека: как усваиваются социальные нормы.</w:t>
      </w:r>
      <w:r>
        <w:rPr>
          <w:spacing w:val="7"/>
          <w:sz w:val="28"/>
        </w:rPr>
        <w:t xml:space="preserve"> </w:t>
      </w:r>
      <w:r>
        <w:rPr>
          <w:sz w:val="28"/>
        </w:rPr>
        <w:t>Социальные</w:t>
      </w:r>
    </w:p>
    <w:p w14:paraId="D3140000">
      <w:pPr>
        <w:pStyle w:val="Style_2"/>
        <w:spacing w:line="276" w:lineRule="auto"/>
        <w:ind w:firstLine="567" w:left="0" w:right="-4"/>
        <w:rPr>
          <w:sz w:val="28"/>
        </w:rPr>
      </w:pPr>
      <w:r>
        <w:rPr>
          <w:sz w:val="28"/>
        </w:rPr>
        <w:t>«параметры личности».</w:t>
      </w:r>
    </w:p>
    <w:p w14:paraId="D4140000">
      <w:pPr>
        <w:pStyle w:val="Style_2"/>
        <w:spacing w:line="276" w:lineRule="auto"/>
        <w:ind w:firstLine="567" w:left="0" w:right="-4"/>
        <w:rPr>
          <w:sz w:val="28"/>
        </w:rPr>
      </w:pPr>
      <w:r>
        <w:rPr>
          <w:sz w:val="28"/>
        </w:rPr>
        <w:t>Положение личности в обществе: от чего оно зависит. Статус. Типичные социальные роли.</w:t>
      </w:r>
    </w:p>
    <w:p w14:paraId="D5140000">
      <w:pPr>
        <w:pStyle w:val="Style_2"/>
        <w:spacing w:line="276" w:lineRule="auto"/>
        <w:ind w:firstLine="567" w:left="0" w:right="-4"/>
        <w:rPr>
          <w:sz w:val="28"/>
        </w:rPr>
      </w:pPr>
      <w:r>
        <w:rPr>
          <w:sz w:val="28"/>
        </w:rPr>
        <w:t>Возраст человека и социальные отношения. Особенности подросткового возраста. Отношения в семье и со сверстниками.</w:t>
      </w:r>
    </w:p>
    <w:p w14:paraId="D6140000">
      <w:pPr>
        <w:pStyle w:val="Style_2"/>
        <w:spacing w:line="276" w:lineRule="auto"/>
        <w:ind w:firstLine="567" w:left="0" w:right="-4"/>
        <w:rPr>
          <w:sz w:val="28"/>
        </w:rPr>
      </w:pPr>
      <w:r>
        <w:rPr>
          <w:sz w:val="28"/>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 права человек получает от рождения.</w:t>
      </w:r>
    </w:p>
    <w:p w14:paraId="D7140000">
      <w:pPr>
        <w:pStyle w:val="Style_5"/>
        <w:spacing w:line="276" w:lineRule="auto"/>
        <w:ind w:firstLine="567" w:left="0" w:right="-4"/>
        <w:jc w:val="both"/>
        <w:rPr>
          <w:sz w:val="28"/>
        </w:rPr>
      </w:pPr>
      <w:r>
        <w:rPr>
          <w:sz w:val="28"/>
        </w:rPr>
        <w:t>Ближайшее социальное окружение</w:t>
      </w:r>
    </w:p>
    <w:p w14:paraId="D8140000">
      <w:pPr>
        <w:pStyle w:val="Style_2"/>
        <w:spacing w:line="276" w:lineRule="auto"/>
        <w:ind w:firstLine="567" w:left="0" w:right="-4"/>
        <w:rPr>
          <w:sz w:val="28"/>
        </w:rPr>
      </w:pPr>
      <w:r>
        <w:rPr>
          <w:sz w:val="28"/>
        </w:rPr>
        <w:t>Семья и семейные отношения. Роли в семье. Семейные ценности и традиции. Забота и воспитание в семье.</w:t>
      </w:r>
    </w:p>
    <w:p w14:paraId="D9140000">
      <w:pPr>
        <w:pStyle w:val="Style_2"/>
        <w:spacing w:line="276" w:lineRule="auto"/>
        <w:ind w:firstLine="567" w:left="0" w:right="-4"/>
        <w:rPr>
          <w:sz w:val="28"/>
        </w:rPr>
      </w:pPr>
      <w:r>
        <w:rPr>
          <w:sz w:val="28"/>
        </w:rPr>
        <w:t>Защита прав и интересов детей, оставшихся без попечения родителей. Человек в малой группе. Ученический коллектив, группа сверстников.</w:t>
      </w:r>
    </w:p>
    <w:p w14:paraId="DA140000">
      <w:pPr>
        <w:pStyle w:val="Style_2"/>
        <w:spacing w:line="276" w:lineRule="auto"/>
        <w:ind w:firstLine="567" w:left="0" w:right="-4"/>
        <w:rPr>
          <w:sz w:val="28"/>
        </w:rPr>
      </w:pPr>
      <w:r>
        <w:rPr>
          <w:sz w:val="28"/>
        </w:rPr>
        <w:t>Межличностные отношения. Общение. Межличностные конфликты и пути их разрешения.</w:t>
      </w:r>
    </w:p>
    <w:p w14:paraId="DB140000">
      <w:pPr>
        <w:pStyle w:val="Style_17"/>
        <w:spacing w:line="276" w:lineRule="auto"/>
        <w:ind w:firstLine="567" w:left="0" w:right="-4"/>
        <w:rPr>
          <w:sz w:val="28"/>
        </w:rPr>
      </w:pPr>
      <w:r>
        <w:rPr>
          <w:sz w:val="28"/>
        </w:rPr>
        <w:t>Современное общество</w:t>
      </w:r>
    </w:p>
    <w:p w14:paraId="DC140000">
      <w:pPr>
        <w:spacing w:line="276" w:lineRule="auto"/>
        <w:ind w:firstLine="567" w:left="0" w:right="-4"/>
        <w:jc w:val="both"/>
        <w:rPr>
          <w:b w:val="1"/>
          <w:sz w:val="28"/>
        </w:rPr>
      </w:pPr>
      <w:r>
        <w:rPr>
          <w:b w:val="1"/>
          <w:sz w:val="28"/>
        </w:rPr>
        <w:t>Общество — большой «дом» человечества</w:t>
      </w:r>
    </w:p>
    <w:p w14:paraId="DD140000">
      <w:pPr>
        <w:pStyle w:val="Style_2"/>
        <w:spacing w:line="276" w:lineRule="auto"/>
        <w:ind w:firstLine="567" w:left="0" w:right="-4"/>
        <w:rPr>
          <w:sz w:val="28"/>
        </w:rPr>
      </w:pPr>
      <w:r>
        <w:rPr>
          <w:sz w:val="28"/>
        </w:rPr>
        <w:t>Что связывает людей в общество. Устойчивость и изменчивость в развитии общества. Основные типы обществ. Общественный</w:t>
      </w:r>
      <w:r>
        <w:rPr>
          <w:spacing w:val="-11"/>
          <w:sz w:val="28"/>
        </w:rPr>
        <w:t xml:space="preserve"> </w:t>
      </w:r>
      <w:r>
        <w:rPr>
          <w:sz w:val="28"/>
        </w:rPr>
        <w:t>прогресс.</w:t>
      </w:r>
    </w:p>
    <w:p w14:paraId="DE140000">
      <w:pPr>
        <w:pStyle w:val="Style_2"/>
        <w:spacing w:line="276" w:lineRule="auto"/>
        <w:ind w:firstLine="567" w:left="0" w:right="-4"/>
        <w:rPr>
          <w:sz w:val="28"/>
        </w:rPr>
      </w:pPr>
      <w:r>
        <w:rPr>
          <w:sz w:val="28"/>
        </w:rPr>
        <w:t>Сферы общественной жизни, их взаимосвязь.</w:t>
      </w:r>
    </w:p>
    <w:p w14:paraId="DF140000">
      <w:pPr>
        <w:pStyle w:val="Style_2"/>
        <w:spacing w:line="276" w:lineRule="auto"/>
        <w:ind w:firstLine="567" w:left="0" w:right="-4"/>
        <w:rPr>
          <w:sz w:val="28"/>
        </w:rPr>
      </w:pPr>
      <w:r>
        <w:rPr>
          <w:sz w:val="28"/>
        </w:rPr>
        <w:t>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w:t>
      </w:r>
    </w:p>
    <w:p w14:paraId="E0140000">
      <w:pPr>
        <w:pStyle w:val="Style_2"/>
        <w:spacing w:line="276" w:lineRule="auto"/>
        <w:ind w:firstLine="567" w:left="0" w:right="-4"/>
        <w:rPr>
          <w:sz w:val="28"/>
        </w:rPr>
      </w:pPr>
      <w:r>
        <w:rPr>
          <w:sz w:val="28"/>
        </w:rPr>
        <w:t>Государственная власть, её роль в управлении общественной жизнью.</w:t>
      </w:r>
    </w:p>
    <w:p w14:paraId="E1140000">
      <w:pPr>
        <w:pStyle w:val="Style_2"/>
        <w:spacing w:line="276" w:lineRule="auto"/>
        <w:ind w:firstLine="567" w:left="0" w:right="-4"/>
        <w:rPr>
          <w:sz w:val="28"/>
        </w:rPr>
      </w:pPr>
      <w:r>
        <w:rPr>
          <w:sz w:val="28"/>
        </w:rPr>
        <w:t>Из чего складывается духовная культура общества. Духовные богатства общества: создание, сохранение, распространение, усвоение.</w:t>
      </w:r>
    </w:p>
    <w:p w14:paraId="E2140000">
      <w:pPr>
        <w:pStyle w:val="Style_5"/>
        <w:spacing w:line="276" w:lineRule="auto"/>
        <w:ind w:firstLine="567" w:left="0" w:right="-4"/>
        <w:jc w:val="both"/>
        <w:rPr>
          <w:sz w:val="28"/>
        </w:rPr>
      </w:pPr>
      <w:r>
        <w:rPr>
          <w:sz w:val="28"/>
        </w:rPr>
        <w:t>Общество, в котором мы живём</w:t>
      </w:r>
    </w:p>
    <w:p w14:paraId="E3140000">
      <w:pPr>
        <w:pStyle w:val="Style_2"/>
        <w:spacing w:line="276" w:lineRule="auto"/>
        <w:ind w:firstLine="567" w:left="0" w:right="-4"/>
        <w:rPr>
          <w:sz w:val="28"/>
        </w:rPr>
      </w:pPr>
      <w:r>
        <w:rPr>
          <w:sz w:val="28"/>
        </w:rPr>
        <w:t>Мир как единое целое. Ускорение мирового общественного развития. Современные средства связи и коммуникации, их влияние на нашу жизнь.</w:t>
      </w:r>
    </w:p>
    <w:p w14:paraId="E4140000">
      <w:pPr>
        <w:pStyle w:val="Style_2"/>
        <w:spacing w:line="276" w:lineRule="auto"/>
        <w:ind w:firstLine="567" w:left="0" w:right="-4"/>
        <w:rPr>
          <w:sz w:val="28"/>
        </w:rPr>
      </w:pPr>
      <w:r>
        <w:rPr>
          <w:sz w:val="28"/>
        </w:rPr>
        <w:t>Глобальные проблемы современности. Экологическая ситуация в современном глобальном мире: как спасти природу.</w:t>
      </w:r>
    </w:p>
    <w:p w14:paraId="E5140000">
      <w:pPr>
        <w:pStyle w:val="Style_2"/>
        <w:spacing w:line="276" w:lineRule="auto"/>
        <w:ind w:firstLine="567" w:left="0" w:right="-4"/>
        <w:rPr>
          <w:sz w:val="28"/>
        </w:rPr>
      </w:pPr>
      <w:r>
        <w:rPr>
          <w:sz w:val="28"/>
        </w:rPr>
        <w:t xml:space="preserve">Российское общество в начале </w:t>
      </w:r>
      <w:r>
        <w:rPr>
          <w:sz w:val="28"/>
        </w:rPr>
        <w:t>XXI</w:t>
      </w:r>
      <w:r>
        <w:rPr>
          <w:sz w:val="28"/>
        </w:rPr>
        <w:t xml:space="preserve"> в.</w:t>
      </w:r>
    </w:p>
    <w:p w14:paraId="E6140000">
      <w:pPr>
        <w:pStyle w:val="Style_2"/>
        <w:spacing w:line="276" w:lineRule="auto"/>
        <w:ind w:firstLine="567" w:left="0" w:right="-4"/>
        <w:rPr>
          <w:sz w:val="28"/>
        </w:rPr>
      </w:pPr>
      <w:r>
        <w:rPr>
          <w:sz w:val="28"/>
        </w:rPr>
        <w:t>Ресурсы и возможности развития нашей страны: какие задачи стоят перед отечественной экономикой.</w:t>
      </w:r>
    </w:p>
    <w:p w14:paraId="E7140000">
      <w:pPr>
        <w:pStyle w:val="Style_2"/>
        <w:spacing w:line="276" w:lineRule="auto"/>
        <w:ind w:firstLine="567" w:left="0" w:right="-4"/>
        <w:rPr>
          <w:sz w:val="28"/>
        </w:rPr>
      </w:pPr>
      <w:r>
        <w:rPr>
          <w:sz w:val="28"/>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14:paraId="E8140000">
      <w:pPr>
        <w:pStyle w:val="Style_2"/>
        <w:spacing w:line="276" w:lineRule="auto"/>
        <w:ind w:firstLine="567" w:left="0" w:right="-4"/>
        <w:rPr>
          <w:sz w:val="28"/>
        </w:rPr>
      </w:pPr>
      <w:r>
        <w:rPr>
          <w:sz w:val="28"/>
        </w:rPr>
        <w:t>Духовные ценности российского народа. Культурные достижения народов России: как их сохранить и приумножить.</w:t>
      </w:r>
    </w:p>
    <w:p w14:paraId="E9140000">
      <w:pPr>
        <w:pStyle w:val="Style_2"/>
        <w:spacing w:line="276" w:lineRule="auto"/>
        <w:ind w:firstLine="567" w:left="0" w:right="-4"/>
        <w:rPr>
          <w:sz w:val="28"/>
        </w:rPr>
      </w:pPr>
      <w:r>
        <w:rPr>
          <w:sz w:val="28"/>
        </w:rPr>
        <w:t>Место России среди других государств мира.</w:t>
      </w:r>
    </w:p>
    <w:p w14:paraId="EA140000">
      <w:pPr>
        <w:pStyle w:val="Style_17"/>
        <w:spacing w:line="276" w:lineRule="auto"/>
        <w:ind w:firstLine="567" w:left="0" w:right="-4"/>
        <w:rPr>
          <w:sz w:val="28"/>
        </w:rPr>
      </w:pPr>
      <w:r>
        <w:rPr>
          <w:sz w:val="28"/>
        </w:rPr>
        <w:t>Социальные нормы</w:t>
      </w:r>
    </w:p>
    <w:p w14:paraId="EB140000">
      <w:pPr>
        <w:spacing w:line="276" w:lineRule="auto"/>
        <w:ind w:firstLine="567" w:left="0" w:right="-4"/>
        <w:jc w:val="both"/>
        <w:rPr>
          <w:b w:val="1"/>
          <w:sz w:val="28"/>
        </w:rPr>
      </w:pPr>
      <w:r>
        <w:rPr>
          <w:b w:val="1"/>
          <w:sz w:val="28"/>
        </w:rPr>
        <w:t>Регулирование поведения людей в обществе</w:t>
      </w:r>
    </w:p>
    <w:p w14:paraId="EC140000">
      <w:pPr>
        <w:pStyle w:val="Style_2"/>
        <w:spacing w:line="276" w:lineRule="auto"/>
        <w:ind w:firstLine="567" w:left="0" w:right="-4"/>
        <w:rPr>
          <w:sz w:val="28"/>
        </w:rPr>
      </w:pPr>
      <w:r>
        <w:rPr>
          <w:sz w:val="28"/>
        </w:rPr>
        <w:t>Социальные нормы и правила общественной жизни. Общественные традиции и обычаи.</w:t>
      </w:r>
    </w:p>
    <w:p w14:paraId="ED140000">
      <w:pPr>
        <w:pStyle w:val="Style_2"/>
        <w:spacing w:line="276" w:lineRule="auto"/>
        <w:ind w:firstLine="567" w:left="0" w:right="-4"/>
        <w:rPr>
          <w:sz w:val="28"/>
        </w:rPr>
      </w:pPr>
      <w:r>
        <w:rPr>
          <w:sz w:val="28"/>
        </w:rPr>
        <w:t>Общественное сознание и ценности. Гражданственность и патриотизм.</w:t>
      </w:r>
    </w:p>
    <w:p w14:paraId="EE140000">
      <w:pPr>
        <w:pStyle w:val="Style_2"/>
        <w:spacing w:line="276" w:lineRule="auto"/>
        <w:ind w:firstLine="567" w:left="0" w:right="-4"/>
        <w:rPr>
          <w:sz w:val="28"/>
        </w:rPr>
      </w:pPr>
      <w:r>
        <w:rPr>
          <w:sz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14:paraId="EF140000">
      <w:pPr>
        <w:pStyle w:val="Style_2"/>
        <w:spacing w:line="276" w:lineRule="auto"/>
        <w:ind w:firstLine="567" w:left="0" w:right="-4"/>
        <w:rPr>
          <w:sz w:val="28"/>
        </w:rPr>
      </w:pPr>
      <w:r>
        <w:rPr>
          <w:sz w:val="28"/>
        </w:rPr>
        <w:t xml:space="preserve">Право, его </w:t>
      </w:r>
      <w:r>
        <w:rPr>
          <w:sz w:val="28"/>
        </w:rPr>
        <w:t xml:space="preserve">роль </w:t>
      </w:r>
      <w:r>
        <w:rPr>
          <w:sz w:val="28"/>
        </w:rPr>
        <w:t xml:space="preserve">в жизни человека, общества и государства. </w:t>
      </w:r>
      <w:r>
        <w:rPr>
          <w:sz w:val="28"/>
        </w:rPr>
        <w:t>Основные признаки</w:t>
      </w:r>
      <w:r>
        <w:rPr>
          <w:sz w:val="28"/>
        </w:rPr>
        <w:t xml:space="preserve"> </w:t>
      </w:r>
      <w:r>
        <w:rPr>
          <w:sz w:val="28"/>
        </w:rPr>
        <w:t>права. Нормы права. Понятие прав, свобод и обязанностей.</w:t>
      </w:r>
    </w:p>
    <w:p w14:paraId="F0140000">
      <w:pPr>
        <w:pStyle w:val="Style_2"/>
        <w:spacing w:line="276" w:lineRule="auto"/>
        <w:ind w:firstLine="567" w:left="0" w:right="-4"/>
        <w:rPr>
          <w:sz w:val="28"/>
        </w:rPr>
      </w:pPr>
      <w:r>
        <w:rPr>
          <w:sz w:val="28"/>
        </w:rPr>
        <w:t>Дееспособность и правоспособность человека. Правоотношения, субъекты права. Ко</w:t>
      </w:r>
      <w:r>
        <w:rPr>
          <w:sz w:val="28"/>
        </w:rPr>
        <w:t>нституция Российской Федерации -</w:t>
      </w:r>
      <w:r>
        <w:rPr>
          <w:sz w:val="28"/>
        </w:rPr>
        <w:t xml:space="preserve"> Основной закон государства. Конституция Российской Федерации о правах и свободах человека и гражданина.</w:t>
      </w:r>
    </w:p>
    <w:p w14:paraId="F1140000">
      <w:pPr>
        <w:pStyle w:val="Style_2"/>
        <w:tabs>
          <w:tab w:leader="none" w:pos="2979" w:val="left"/>
          <w:tab w:leader="none" w:pos="3814" w:val="left"/>
          <w:tab w:leader="none" w:pos="6722" w:val="left"/>
        </w:tabs>
        <w:spacing w:line="276" w:lineRule="auto"/>
        <w:ind w:firstLine="567" w:left="0" w:right="-4"/>
        <w:rPr>
          <w:sz w:val="28"/>
        </w:rPr>
      </w:pPr>
      <w:r>
        <w:rPr>
          <w:sz w:val="28"/>
        </w:rPr>
        <w:t xml:space="preserve">Личные </w:t>
      </w:r>
      <w:r>
        <w:rPr>
          <w:sz w:val="28"/>
        </w:rPr>
        <w:t xml:space="preserve">(гражданские) права, социально-экономические </w:t>
      </w:r>
      <w:r>
        <w:rPr>
          <w:sz w:val="28"/>
        </w:rPr>
        <w:t>и культурные права,</w:t>
      </w:r>
      <w:r>
        <w:rPr>
          <w:sz w:val="28"/>
        </w:rPr>
        <w:t xml:space="preserve"> </w:t>
      </w:r>
      <w:r>
        <w:rPr>
          <w:sz w:val="28"/>
        </w:rPr>
        <w:t>политические права и свободы российских</w:t>
      </w:r>
      <w:r>
        <w:rPr>
          <w:spacing w:val="-13"/>
          <w:sz w:val="28"/>
        </w:rPr>
        <w:t xml:space="preserve"> </w:t>
      </w:r>
      <w:r>
        <w:rPr>
          <w:sz w:val="28"/>
        </w:rPr>
        <w:t>граждан.</w:t>
      </w:r>
    </w:p>
    <w:p w14:paraId="F2140000">
      <w:pPr>
        <w:pStyle w:val="Style_2"/>
        <w:spacing w:line="276" w:lineRule="auto"/>
        <w:ind w:firstLine="567" w:left="0" w:right="-4"/>
        <w:rPr>
          <w:sz w:val="28"/>
        </w:rPr>
      </w:pPr>
      <w:r>
        <w:rPr>
          <w:sz w:val="28"/>
        </w:rPr>
        <w:t>Как защищаются права человека в России.</w:t>
      </w:r>
    </w:p>
    <w:p w14:paraId="F3140000">
      <w:pPr>
        <w:pStyle w:val="Style_2"/>
        <w:spacing w:line="276" w:lineRule="auto"/>
        <w:ind w:firstLine="567" w:left="0" w:right="-4"/>
        <w:rPr>
          <w:sz w:val="28"/>
        </w:rPr>
      </w:pPr>
      <w:r>
        <w:rPr>
          <w:sz w:val="28"/>
        </w:rPr>
        <w:t>Конституционные обязанности российского гражданина. Обязанность платить налоги. Обязанность бережно относиться к природны</w:t>
      </w:r>
      <w:r>
        <w:rPr>
          <w:sz w:val="28"/>
        </w:rPr>
        <w:t xml:space="preserve">м богатствам. Защита Отечества  </w:t>
      </w:r>
      <w:r>
        <w:rPr>
          <w:sz w:val="28"/>
        </w:rPr>
        <w:t xml:space="preserve"> долг и</w:t>
      </w:r>
      <w:r>
        <w:rPr>
          <w:spacing w:val="-4"/>
          <w:sz w:val="28"/>
        </w:rPr>
        <w:t xml:space="preserve"> </w:t>
      </w:r>
      <w:r>
        <w:rPr>
          <w:sz w:val="28"/>
        </w:rPr>
        <w:t>обязанность.</w:t>
      </w:r>
    </w:p>
    <w:p w14:paraId="F4140000">
      <w:pPr>
        <w:pStyle w:val="Style_5"/>
        <w:spacing w:line="276" w:lineRule="auto"/>
        <w:ind w:firstLine="567" w:left="0" w:right="-4"/>
        <w:jc w:val="both"/>
        <w:rPr>
          <w:sz w:val="28"/>
        </w:rPr>
      </w:pPr>
      <w:r>
        <w:rPr>
          <w:sz w:val="28"/>
        </w:rPr>
        <w:t>Основы российского законодательства</w:t>
      </w:r>
    </w:p>
    <w:p w14:paraId="F5140000">
      <w:pPr>
        <w:pStyle w:val="Style_2"/>
        <w:tabs>
          <w:tab w:leader="none" w:pos="2075" w:val="left"/>
          <w:tab w:leader="none" w:pos="4279" w:val="left"/>
          <w:tab w:leader="none" w:pos="6984" w:val="left"/>
          <w:tab w:leader="none" w:pos="8107" w:val="left"/>
        </w:tabs>
        <w:spacing w:line="276" w:lineRule="auto"/>
        <w:ind w:firstLine="567" w:left="0" w:right="-4"/>
        <w:rPr>
          <w:sz w:val="28"/>
        </w:rPr>
      </w:pPr>
      <w:r>
        <w:rPr>
          <w:sz w:val="28"/>
        </w:rPr>
        <w:t xml:space="preserve">Гражданские правоотношения. Гражданско-правовые </w:t>
      </w:r>
      <w:r>
        <w:rPr>
          <w:sz w:val="28"/>
        </w:rPr>
        <w:t>спо</w:t>
      </w:r>
      <w:r>
        <w:rPr>
          <w:sz w:val="28"/>
        </w:rPr>
        <w:t xml:space="preserve">ры. </w:t>
      </w:r>
      <w:r>
        <w:rPr>
          <w:sz w:val="28"/>
        </w:rPr>
        <w:t>Судебное разбирательство.</w:t>
      </w:r>
    </w:p>
    <w:p w14:paraId="F6140000">
      <w:pPr>
        <w:pStyle w:val="Style_2"/>
        <w:spacing w:line="276" w:lineRule="auto"/>
        <w:ind w:firstLine="567" w:left="0" w:right="-4"/>
        <w:rPr>
          <w:sz w:val="28"/>
        </w:rPr>
      </w:pPr>
      <w:r>
        <w:rPr>
          <w:sz w:val="28"/>
        </w:rPr>
        <w:t>Семейные правоотношения. Права и обязанности родителей и детей. Защита прав и интересов детей, оставшихся без родителей.</w:t>
      </w:r>
    </w:p>
    <w:p w14:paraId="F7140000">
      <w:pPr>
        <w:pStyle w:val="Style_2"/>
        <w:spacing w:line="276" w:lineRule="auto"/>
        <w:ind w:firstLine="567" w:left="0" w:right="-4"/>
        <w:rPr>
          <w:sz w:val="28"/>
        </w:rPr>
      </w:pPr>
      <w:r>
        <w:rPr>
          <w:sz w:val="28"/>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14:paraId="F8140000">
      <w:pPr>
        <w:pStyle w:val="Style_2"/>
        <w:spacing w:line="276" w:lineRule="auto"/>
        <w:ind w:firstLine="567" w:left="0" w:right="-4"/>
        <w:rPr>
          <w:sz w:val="28"/>
        </w:rPr>
      </w:pPr>
      <w:r>
        <w:rPr>
          <w:sz w:val="28"/>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14:paraId="F9140000">
      <w:pPr>
        <w:pStyle w:val="Style_17"/>
        <w:spacing w:line="276" w:lineRule="auto"/>
        <w:ind w:firstLine="567" w:left="0" w:right="-4"/>
        <w:rPr>
          <w:sz w:val="28"/>
        </w:rPr>
      </w:pPr>
      <w:r>
        <w:rPr>
          <w:sz w:val="28"/>
        </w:rPr>
        <w:t>Экономика и социальные отношения</w:t>
      </w:r>
    </w:p>
    <w:p w14:paraId="FA140000">
      <w:pPr>
        <w:spacing w:line="276" w:lineRule="auto"/>
        <w:ind w:firstLine="567" w:left="0" w:right="-4"/>
        <w:jc w:val="both"/>
        <w:rPr>
          <w:b w:val="1"/>
          <w:sz w:val="28"/>
        </w:rPr>
      </w:pPr>
      <w:r>
        <w:rPr>
          <w:b w:val="1"/>
          <w:sz w:val="28"/>
        </w:rPr>
        <w:t>Мир экономики</w:t>
      </w:r>
    </w:p>
    <w:p w14:paraId="FB140000">
      <w:pPr>
        <w:pStyle w:val="Style_2"/>
        <w:spacing w:line="276" w:lineRule="auto"/>
        <w:ind w:firstLine="567" w:left="0" w:right="-4"/>
        <w:rPr>
          <w:sz w:val="28"/>
        </w:rPr>
      </w:pPr>
      <w:r>
        <w:rPr>
          <w:sz w:val="28"/>
        </w:rPr>
        <w:t>Экономика и её роль в жизни общества. Экономические ресурсы и потребности. Товары и услуги. Цикличность экономического развития.</w:t>
      </w:r>
    </w:p>
    <w:p w14:paraId="FC140000">
      <w:pPr>
        <w:pStyle w:val="Style_2"/>
        <w:tabs>
          <w:tab w:leader="none" w:pos="6272" w:val="left"/>
        </w:tabs>
        <w:spacing w:line="276" w:lineRule="auto"/>
        <w:ind w:firstLine="567" w:left="0" w:right="-4"/>
        <w:rPr>
          <w:sz w:val="28"/>
        </w:rPr>
      </w:pPr>
      <w:r>
        <w:rPr>
          <w:sz w:val="28"/>
        </w:rPr>
        <w:t xml:space="preserve">Современное </w:t>
      </w:r>
      <w:r>
        <w:rPr>
          <w:sz w:val="28"/>
        </w:rPr>
        <w:t>производство.</w:t>
      </w:r>
      <w:r>
        <w:rPr>
          <w:spacing w:val="27"/>
          <w:sz w:val="28"/>
        </w:rPr>
        <w:t xml:space="preserve"> </w:t>
      </w:r>
      <w:r>
        <w:rPr>
          <w:sz w:val="28"/>
        </w:rPr>
        <w:t xml:space="preserve">Факторы </w:t>
      </w:r>
      <w:r>
        <w:rPr>
          <w:sz w:val="28"/>
        </w:rPr>
        <w:t xml:space="preserve">производства. Новые </w:t>
      </w:r>
      <w:r>
        <w:rPr>
          <w:sz w:val="28"/>
        </w:rPr>
        <w:t>технологии и их возможности. Предприятия и их современные</w:t>
      </w:r>
      <w:r>
        <w:rPr>
          <w:spacing w:val="-12"/>
          <w:sz w:val="28"/>
        </w:rPr>
        <w:t xml:space="preserve"> </w:t>
      </w:r>
      <w:r>
        <w:rPr>
          <w:sz w:val="28"/>
        </w:rPr>
        <w:t>формы.</w:t>
      </w:r>
    </w:p>
    <w:p w14:paraId="FD140000">
      <w:pPr>
        <w:pStyle w:val="Style_2"/>
        <w:spacing w:line="276" w:lineRule="auto"/>
        <w:ind w:firstLine="567" w:left="0" w:right="-4"/>
        <w:rPr>
          <w:sz w:val="28"/>
        </w:rPr>
      </w:pPr>
      <w:r>
        <w:rPr>
          <w:sz w:val="28"/>
        </w:rPr>
        <w:t>Типы экономических систем. Собственность и её формы.</w:t>
      </w:r>
    </w:p>
    <w:p w14:paraId="FE140000">
      <w:pPr>
        <w:pStyle w:val="Style_2"/>
        <w:spacing w:line="276" w:lineRule="auto"/>
        <w:ind w:firstLine="567" w:left="0" w:right="-4"/>
        <w:rPr>
          <w:sz w:val="28"/>
        </w:rPr>
      </w:pPr>
      <w:r>
        <w:rPr>
          <w:sz w:val="28"/>
        </w:rPr>
        <w:t>Рыночное регулирование экономики: возможности и границы. Виды рынков. Законы рыночной экономики.</w:t>
      </w:r>
    </w:p>
    <w:p w14:paraId="FF140000">
      <w:pPr>
        <w:pStyle w:val="Style_2"/>
        <w:spacing w:line="276" w:lineRule="auto"/>
        <w:ind w:firstLine="567" w:left="0" w:right="-4"/>
        <w:rPr>
          <w:sz w:val="28"/>
        </w:rPr>
      </w:pPr>
      <w:r>
        <w:rPr>
          <w:sz w:val="28"/>
        </w:rPr>
        <w:t>Деньги и их функции. Инфляция. Роль банков в экономике.</w:t>
      </w:r>
    </w:p>
    <w:p w14:paraId="00150000">
      <w:pPr>
        <w:pStyle w:val="Style_2"/>
        <w:spacing w:line="276" w:lineRule="auto"/>
        <w:ind w:firstLine="567" w:left="0" w:right="-4"/>
        <w:rPr>
          <w:sz w:val="28"/>
        </w:rPr>
      </w:pPr>
      <w:r>
        <w:rPr>
          <w:sz w:val="28"/>
        </w:rPr>
        <w:t xml:space="preserve">Роль государства в рыночной экономике. Государственный бюджет. Налоги. Занятость и безработица: какие профессии востребованы на рынке труда в начале </w:t>
      </w:r>
      <w:r>
        <w:rPr>
          <w:sz w:val="28"/>
        </w:rPr>
        <w:t>XXI</w:t>
      </w:r>
      <w:r>
        <w:rPr>
          <w:sz w:val="28"/>
        </w:rPr>
        <w:t xml:space="preserve"> в. Причины безработицы. Роль государства в обеспечении занятости.</w:t>
      </w:r>
    </w:p>
    <w:p w14:paraId="01150000">
      <w:pPr>
        <w:pStyle w:val="Style_2"/>
        <w:spacing w:line="276" w:lineRule="auto"/>
        <w:ind w:firstLine="567" w:left="0" w:right="-4"/>
        <w:rPr>
          <w:sz w:val="28"/>
        </w:rPr>
      </w:pPr>
      <w:r>
        <w:rPr>
          <w:sz w:val="28"/>
        </w:rPr>
        <w:t>Особенности экономического развития России.</w:t>
      </w:r>
    </w:p>
    <w:p w14:paraId="02150000">
      <w:pPr>
        <w:pStyle w:val="Style_5"/>
        <w:spacing w:line="276" w:lineRule="auto"/>
        <w:ind w:firstLine="567" w:left="0" w:right="-4"/>
        <w:jc w:val="both"/>
        <w:rPr>
          <w:sz w:val="28"/>
        </w:rPr>
      </w:pPr>
      <w:r>
        <w:rPr>
          <w:sz w:val="28"/>
        </w:rPr>
        <w:t>Человек в экономических отношениях</w:t>
      </w:r>
    </w:p>
    <w:p w14:paraId="03150000">
      <w:pPr>
        <w:pStyle w:val="Style_2"/>
        <w:tabs>
          <w:tab w:leader="none" w:pos="1607" w:val="left"/>
          <w:tab w:leader="none" w:pos="2926" w:val="left"/>
          <w:tab w:leader="none" w:pos="4306" w:val="left"/>
          <w:tab w:leader="none" w:pos="4808" w:val="left"/>
          <w:tab w:leader="none" w:pos="6606" w:val="left"/>
          <w:tab w:leader="none" w:pos="6997" w:val="left"/>
          <w:tab w:leader="none" w:pos="8609" w:val="left"/>
        </w:tabs>
        <w:spacing w:line="276" w:lineRule="auto"/>
        <w:ind w:firstLine="567" w:left="0" w:right="-4"/>
        <w:rPr>
          <w:sz w:val="28"/>
        </w:rPr>
      </w:pPr>
      <w:r>
        <w:rPr>
          <w:sz w:val="28"/>
        </w:rPr>
        <w:t>Основные участники экономики - производители</w:t>
      </w:r>
      <w:r>
        <w:rPr>
          <w:sz w:val="28"/>
        </w:rPr>
        <w:tab/>
      </w:r>
      <w:r>
        <w:rPr>
          <w:sz w:val="28"/>
        </w:rPr>
        <w:t xml:space="preserve">и потребители. </w:t>
      </w:r>
      <w:r>
        <w:rPr>
          <w:sz w:val="28"/>
        </w:rPr>
        <w:t>Роль человеческого фактора в развитии</w:t>
      </w:r>
      <w:r>
        <w:rPr>
          <w:spacing w:val="-13"/>
          <w:sz w:val="28"/>
        </w:rPr>
        <w:t xml:space="preserve"> </w:t>
      </w:r>
      <w:r>
        <w:rPr>
          <w:sz w:val="28"/>
        </w:rPr>
        <w:t>экономики.</w:t>
      </w:r>
    </w:p>
    <w:p w14:paraId="04150000">
      <w:pPr>
        <w:pStyle w:val="Style_2"/>
        <w:spacing w:line="276" w:lineRule="auto"/>
        <w:ind w:firstLine="567" w:left="0" w:right="-4"/>
        <w:rPr>
          <w:sz w:val="28"/>
        </w:rPr>
      </w:pPr>
      <w:r>
        <w:rPr>
          <w:sz w:val="28"/>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14:paraId="05150000">
      <w:pPr>
        <w:pStyle w:val="Style_2"/>
        <w:spacing w:line="276" w:lineRule="auto"/>
        <w:ind w:firstLine="567" w:left="0" w:right="-4"/>
        <w:rPr>
          <w:sz w:val="28"/>
        </w:rPr>
      </w:pPr>
      <w:r>
        <w:rPr>
          <w:sz w:val="28"/>
        </w:rPr>
        <w:t>Экономика семьи. Прожиточный минимум. Семейное потребление. Права потребителя.</w:t>
      </w:r>
    </w:p>
    <w:p w14:paraId="06150000">
      <w:pPr>
        <w:pStyle w:val="Style_5"/>
        <w:spacing w:line="276" w:lineRule="auto"/>
        <w:ind w:firstLine="567" w:left="0" w:right="-4"/>
        <w:jc w:val="both"/>
        <w:rPr>
          <w:sz w:val="28"/>
        </w:rPr>
      </w:pPr>
      <w:r>
        <w:rPr>
          <w:sz w:val="28"/>
        </w:rPr>
        <w:t>Мир социальных отношений</w:t>
      </w:r>
    </w:p>
    <w:p w14:paraId="07150000">
      <w:pPr>
        <w:pStyle w:val="Style_2"/>
        <w:spacing w:line="276" w:lineRule="auto"/>
        <w:ind w:firstLine="567" w:left="0" w:right="-4"/>
        <w:rPr>
          <w:sz w:val="28"/>
        </w:rPr>
      </w:pPr>
      <w:r>
        <w:rPr>
          <w:sz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14:paraId="08150000">
      <w:pPr>
        <w:pStyle w:val="Style_2"/>
        <w:spacing w:line="276" w:lineRule="auto"/>
        <w:ind w:firstLine="567" w:left="0" w:right="-4"/>
        <w:rPr>
          <w:sz w:val="28"/>
        </w:rPr>
      </w:pPr>
      <w:r>
        <w:rPr>
          <w:sz w:val="28"/>
        </w:rP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w:t>
      </w:r>
      <w:r>
        <w:rPr>
          <w:spacing w:val="58"/>
          <w:sz w:val="28"/>
        </w:rPr>
        <w:t xml:space="preserve"> </w:t>
      </w:r>
      <w:r>
        <w:rPr>
          <w:sz w:val="28"/>
        </w:rPr>
        <w:t>понятий</w:t>
      </w:r>
    </w:p>
    <w:p w14:paraId="09150000">
      <w:pPr>
        <w:pStyle w:val="Style_2"/>
        <w:spacing w:line="276" w:lineRule="auto"/>
        <w:ind w:firstLine="567" w:left="0" w:right="-4"/>
        <w:rPr>
          <w:sz w:val="28"/>
        </w:rPr>
      </w:pPr>
      <w:r>
        <w:rPr>
          <w:sz w:val="28"/>
        </w:rPr>
        <w:t>«социальная справедливость» и «равенство». Средний класс и его место в современном обществе.</w:t>
      </w:r>
    </w:p>
    <w:p w14:paraId="0A150000">
      <w:pPr>
        <w:pStyle w:val="Style_2"/>
        <w:spacing w:line="276" w:lineRule="auto"/>
        <w:ind w:firstLine="567" w:left="0" w:right="-4"/>
        <w:rPr>
          <w:sz w:val="28"/>
        </w:rPr>
      </w:pPr>
      <w:r>
        <w:rPr>
          <w:sz w:val="28"/>
        </w:rPr>
        <w:t>Основные социальные группы современного российского общества. Социальная политика Российского государства.</w:t>
      </w:r>
      <w:r>
        <w:rPr>
          <w:sz w:val="28"/>
        </w:rPr>
        <w:t xml:space="preserve"> </w:t>
      </w:r>
      <w:r>
        <w:rPr>
          <w:sz w:val="28"/>
        </w:rPr>
        <w:t>Нации и межнациональные отношения. Характеристика межнациональных отношений в современной России. Понятие толерантности.</w:t>
      </w:r>
    </w:p>
    <w:p w14:paraId="0B150000">
      <w:pPr>
        <w:pStyle w:val="Style_17"/>
        <w:spacing w:line="276" w:lineRule="auto"/>
        <w:ind w:firstLine="305" w:left="0"/>
        <w:rPr>
          <w:sz w:val="28"/>
        </w:rPr>
      </w:pPr>
      <w:r>
        <w:rPr>
          <w:sz w:val="28"/>
        </w:rPr>
        <w:t>Политика. Культура</w:t>
      </w:r>
    </w:p>
    <w:p w14:paraId="0C150000">
      <w:pPr>
        <w:spacing w:line="276" w:lineRule="auto"/>
        <w:ind w:firstLine="567" w:left="0" w:right="-4"/>
        <w:jc w:val="both"/>
        <w:rPr>
          <w:b w:val="1"/>
          <w:sz w:val="28"/>
        </w:rPr>
      </w:pPr>
      <w:r>
        <w:rPr>
          <w:b w:val="1"/>
          <w:sz w:val="28"/>
        </w:rPr>
        <w:t>Политическая жизнь общества</w:t>
      </w:r>
    </w:p>
    <w:p w14:paraId="0D150000">
      <w:pPr>
        <w:pStyle w:val="Style_2"/>
        <w:spacing w:line="276" w:lineRule="auto"/>
        <w:ind w:firstLine="567" w:left="0" w:right="-4"/>
        <w:rPr>
          <w:sz w:val="28"/>
        </w:rPr>
      </w:pPr>
      <w:r>
        <w:rPr>
          <w:sz w:val="28"/>
        </w:rPr>
        <w:t>Власть. Властные отношения. Политика. Внутренняя и внешняя политика.</w:t>
      </w:r>
    </w:p>
    <w:p w14:paraId="0E150000">
      <w:pPr>
        <w:pStyle w:val="Style_2"/>
        <w:spacing w:line="276" w:lineRule="auto"/>
        <w:ind w:firstLine="567" w:left="0" w:right="-4"/>
        <w:rPr>
          <w:sz w:val="28"/>
        </w:rPr>
      </w:pPr>
      <w:r>
        <w:rPr>
          <w:sz w:val="28"/>
        </w:rPr>
        <w:t>Сущность государства. Суверенитет. Государственное управление. Формы государства. Функции государства.</w:t>
      </w:r>
    </w:p>
    <w:p w14:paraId="0F150000">
      <w:pPr>
        <w:pStyle w:val="Style_2"/>
        <w:spacing w:line="276" w:lineRule="auto"/>
        <w:ind w:firstLine="567" w:left="0" w:right="-4"/>
        <w:rPr>
          <w:sz w:val="28"/>
        </w:rPr>
      </w:pPr>
      <w:r>
        <w:rPr>
          <w:sz w:val="28"/>
        </w:rPr>
        <w:t>Наше государство -</w:t>
      </w:r>
      <w:r>
        <w:rPr>
          <w:sz w:val="28"/>
        </w:rPr>
        <w:t xml:space="preserve"> Российская Федерация. Государственное устройство России. Гражданство Российской Федерации.</w:t>
      </w:r>
    </w:p>
    <w:p w14:paraId="10150000">
      <w:pPr>
        <w:pStyle w:val="Style_2"/>
        <w:spacing w:line="276" w:lineRule="auto"/>
        <w:ind w:firstLine="567" w:left="0" w:right="-4"/>
        <w:rPr>
          <w:sz w:val="28"/>
        </w:rPr>
      </w:pPr>
      <w:r>
        <w:rPr>
          <w:sz w:val="28"/>
        </w:rPr>
        <w:t>Политический режим. Демократия. Парламентаризм.</w:t>
      </w:r>
    </w:p>
    <w:p w14:paraId="11150000">
      <w:pPr>
        <w:pStyle w:val="Style_2"/>
        <w:spacing w:line="276" w:lineRule="auto"/>
        <w:ind w:firstLine="567" w:left="0" w:right="-4"/>
        <w:rPr>
          <w:sz w:val="28"/>
        </w:rPr>
      </w:pPr>
      <w:r>
        <w:rPr>
          <w:sz w:val="28"/>
        </w:rPr>
        <w:t>Республика. Выборы и избирательные системы. Политические партии.</w:t>
      </w:r>
    </w:p>
    <w:p w14:paraId="12150000">
      <w:pPr>
        <w:pStyle w:val="Style_2"/>
        <w:spacing w:line="276" w:lineRule="auto"/>
        <w:ind w:firstLine="567" w:left="0" w:right="-4"/>
        <w:rPr>
          <w:sz w:val="28"/>
        </w:rPr>
      </w:pPr>
      <w:r>
        <w:rPr>
          <w:sz w:val="28"/>
        </w:rPr>
        <w:t>Правовое государство. Верховенство права. Разделение властей. Гражданское общество и правовое государство. Местное самоуправление.</w:t>
      </w:r>
    </w:p>
    <w:p w14:paraId="13150000">
      <w:pPr>
        <w:pStyle w:val="Style_2"/>
        <w:spacing w:line="276" w:lineRule="auto"/>
        <w:ind w:firstLine="567" w:left="0" w:right="-4"/>
        <w:rPr>
          <w:sz w:val="28"/>
        </w:rPr>
      </w:pPr>
      <w:r>
        <w:rPr>
          <w:sz w:val="28"/>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14:paraId="14150000">
      <w:pPr>
        <w:pStyle w:val="Style_2"/>
        <w:tabs>
          <w:tab w:leader="none" w:pos="1204" w:val="left"/>
          <w:tab w:leader="none" w:pos="1535" w:val="left"/>
          <w:tab w:leader="none" w:pos="4537" w:val="left"/>
          <w:tab w:leader="none" w:pos="6204" w:val="left"/>
          <w:tab w:leader="none" w:pos="7818" w:val="left"/>
        </w:tabs>
        <w:spacing w:line="276" w:lineRule="auto"/>
        <w:ind w:firstLine="567" w:left="0" w:right="-4"/>
        <w:rPr>
          <w:sz w:val="28"/>
        </w:rPr>
      </w:pPr>
      <w:r>
        <w:rPr>
          <w:sz w:val="28"/>
        </w:rPr>
        <w:t>Межгосударственные отношения. Международные политически</w:t>
      </w:r>
      <w:r>
        <w:rPr>
          <w:sz w:val="28"/>
        </w:rPr>
        <w:t xml:space="preserve">е организации. Войны и </w:t>
      </w:r>
      <w:r>
        <w:rPr>
          <w:sz w:val="28"/>
        </w:rPr>
        <w:t xml:space="preserve">вооружённые </w:t>
      </w:r>
      <w:r>
        <w:rPr>
          <w:sz w:val="28"/>
        </w:rPr>
        <w:t xml:space="preserve"> конфликты. Национальная безопасность. </w:t>
      </w:r>
      <w:r>
        <w:rPr>
          <w:sz w:val="28"/>
        </w:rPr>
        <w:t>Сепаратизм. Международно-правовая защита жертв вооружённых</w:t>
      </w:r>
      <w:r>
        <w:rPr>
          <w:spacing w:val="-16"/>
          <w:sz w:val="28"/>
        </w:rPr>
        <w:t xml:space="preserve"> </w:t>
      </w:r>
      <w:r>
        <w:rPr>
          <w:sz w:val="28"/>
        </w:rPr>
        <w:t>конфликтов.</w:t>
      </w:r>
    </w:p>
    <w:p w14:paraId="15150000">
      <w:pPr>
        <w:pStyle w:val="Style_2"/>
        <w:spacing w:line="276" w:lineRule="auto"/>
        <w:ind w:firstLine="567" w:left="0" w:right="-4"/>
        <w:rPr>
          <w:sz w:val="28"/>
        </w:rPr>
      </w:pPr>
      <w:r>
        <w:rPr>
          <w:sz w:val="28"/>
        </w:rPr>
        <w:t>Глобализация и её противоречия.</w:t>
      </w:r>
    </w:p>
    <w:p w14:paraId="16150000">
      <w:pPr>
        <w:pStyle w:val="Style_2"/>
        <w:spacing w:line="276" w:lineRule="auto"/>
        <w:ind w:firstLine="567" w:left="0" w:right="-4"/>
        <w:rPr>
          <w:sz w:val="28"/>
        </w:rPr>
      </w:pPr>
      <w:r>
        <w:rPr>
          <w:sz w:val="28"/>
        </w:rPr>
        <w:t>Человек и политика. Политические события и судьбы людей. Гражданская активность. Патриотизм.</w:t>
      </w:r>
    </w:p>
    <w:p w14:paraId="17150000">
      <w:pPr>
        <w:pStyle w:val="Style_5"/>
        <w:spacing w:line="276" w:lineRule="auto"/>
        <w:ind w:firstLine="567" w:left="0" w:right="-4"/>
        <w:jc w:val="both"/>
        <w:rPr>
          <w:sz w:val="28"/>
        </w:rPr>
      </w:pPr>
      <w:r>
        <w:rPr>
          <w:sz w:val="28"/>
        </w:rPr>
        <w:t>Культурно-информационная среда общественной жизни</w:t>
      </w:r>
    </w:p>
    <w:p w14:paraId="18150000">
      <w:pPr>
        <w:pStyle w:val="Style_2"/>
        <w:spacing w:line="276" w:lineRule="auto"/>
        <w:ind w:firstLine="567" w:left="0" w:right="-4"/>
        <w:rPr>
          <w:sz w:val="28"/>
        </w:rPr>
      </w:pPr>
      <w:r>
        <w:rPr>
          <w:sz w:val="28"/>
        </w:rPr>
        <w:t>Информация и способы её распространения. Средства массовой информации. Интернет.</w:t>
      </w:r>
    </w:p>
    <w:p w14:paraId="19150000">
      <w:pPr>
        <w:pStyle w:val="Style_2"/>
        <w:spacing w:line="276" w:lineRule="auto"/>
        <w:ind w:firstLine="567" w:left="0" w:right="-4"/>
        <w:rPr>
          <w:sz w:val="28"/>
        </w:rPr>
      </w:pPr>
      <w:r>
        <w:rPr>
          <w:sz w:val="28"/>
        </w:rPr>
        <w:t>Культура, её многообразие и формы. Культ</w:t>
      </w:r>
      <w:r>
        <w:rPr>
          <w:sz w:val="28"/>
        </w:rPr>
        <w:t xml:space="preserve">урные различия. Диалог культур </w:t>
      </w:r>
      <w:r>
        <w:rPr>
          <w:sz w:val="28"/>
        </w:rPr>
        <w:t>как черта современного мира.</w:t>
      </w:r>
    </w:p>
    <w:p w14:paraId="1A150000">
      <w:pPr>
        <w:pStyle w:val="Style_2"/>
        <w:spacing w:line="276" w:lineRule="auto"/>
        <w:ind w:firstLine="567" w:left="0" w:right="-4"/>
        <w:rPr>
          <w:sz w:val="28"/>
        </w:rPr>
      </w:pPr>
      <w:r>
        <w:rPr>
          <w:sz w:val="28"/>
        </w:rPr>
        <w:t>Роль религии в культурном развитии. Религиозные нормы. Мировые религии. Веротерпимость.</w:t>
      </w:r>
    </w:p>
    <w:p w14:paraId="1B150000">
      <w:pPr>
        <w:pStyle w:val="Style_2"/>
        <w:spacing w:line="276" w:lineRule="auto"/>
        <w:ind w:firstLine="567" w:left="0" w:right="-4"/>
        <w:rPr>
          <w:sz w:val="28"/>
        </w:rPr>
      </w:pPr>
      <w:r>
        <w:rPr>
          <w:sz w:val="28"/>
        </w:rPr>
        <w:t>Культура Российской Федерации. Образование и наука. Искусство. Возрождение религиозной жизни в нашей стране.</w:t>
      </w:r>
    </w:p>
    <w:p w14:paraId="1C150000">
      <w:pPr>
        <w:pStyle w:val="Style_5"/>
        <w:spacing w:line="276" w:lineRule="auto"/>
        <w:ind w:firstLine="567" w:left="0" w:right="-4"/>
        <w:jc w:val="both"/>
        <w:rPr>
          <w:sz w:val="28"/>
        </w:rPr>
      </w:pPr>
      <w:r>
        <w:rPr>
          <w:sz w:val="28"/>
        </w:rPr>
        <w:t>Человек в меняющемся обществе</w:t>
      </w:r>
    </w:p>
    <w:p w14:paraId="1D150000">
      <w:pPr>
        <w:pStyle w:val="Style_2"/>
        <w:spacing w:line="276" w:lineRule="auto"/>
        <w:ind w:firstLine="567" w:left="0" w:right="-4"/>
        <w:rPr>
          <w:sz w:val="28"/>
        </w:rPr>
      </w:pPr>
      <w:r>
        <w:rPr>
          <w:sz w:val="28"/>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14:paraId="1E150000">
      <w:pPr>
        <w:pStyle w:val="Style_2"/>
        <w:spacing w:before="4" w:line="276" w:lineRule="auto"/>
        <w:ind w:firstLine="567" w:left="0" w:right="-4"/>
        <w:jc w:val="left"/>
        <w:rPr>
          <w:sz w:val="28"/>
        </w:rPr>
      </w:pPr>
    </w:p>
    <w:p w14:paraId="1F150000">
      <w:pPr>
        <w:pStyle w:val="Style_5"/>
        <w:spacing w:before="1" w:line="276" w:lineRule="auto"/>
        <w:ind w:firstLine="305" w:left="0"/>
        <w:jc w:val="center"/>
        <w:rPr>
          <w:sz w:val="28"/>
        </w:rPr>
      </w:pPr>
      <w:r>
        <w:rPr>
          <w:sz w:val="28"/>
        </w:rPr>
        <w:t xml:space="preserve">2.2.2.6. </w:t>
      </w:r>
      <w:r>
        <w:rPr>
          <w:sz w:val="28"/>
        </w:rPr>
        <w:t>География</w:t>
      </w:r>
    </w:p>
    <w:p w14:paraId="20150000">
      <w:pPr>
        <w:pStyle w:val="Style_2"/>
        <w:spacing w:line="276" w:lineRule="auto"/>
        <w:ind w:firstLine="567" w:left="0" w:right="-4"/>
        <w:rPr>
          <w:sz w:val="28"/>
        </w:rPr>
      </w:pPr>
      <w:r>
        <w:rPr>
          <w:sz w:val="28"/>
        </w:rPr>
        <w:t>География Земли</w:t>
      </w:r>
    </w:p>
    <w:p w14:paraId="21150000">
      <w:pPr>
        <w:pStyle w:val="Style_2"/>
        <w:spacing w:line="276" w:lineRule="auto"/>
        <w:ind w:firstLine="567" w:left="0" w:right="-4"/>
        <w:rPr>
          <w:sz w:val="28"/>
        </w:rPr>
      </w:pPr>
      <w:r>
        <w:rPr>
          <w:sz w:val="28"/>
        </w:rPr>
        <w:t>Источники географической информации</w:t>
      </w:r>
    </w:p>
    <w:p w14:paraId="22150000">
      <w:pPr>
        <w:spacing w:line="276" w:lineRule="auto"/>
        <w:ind w:firstLine="567" w:left="0" w:right="-4"/>
        <w:jc w:val="both"/>
        <w:rPr>
          <w:sz w:val="28"/>
        </w:rPr>
      </w:pPr>
      <w:r>
        <w:rPr>
          <w:i w:val="1"/>
          <w:sz w:val="28"/>
        </w:rPr>
        <w:t>Развитие географических знаний о Земле</w:t>
      </w:r>
      <w:r>
        <w:rPr>
          <w:sz w:val="28"/>
        </w:rPr>
        <w:t>. Развитие представлений человека о мире. Выдающиеся географические открытия. Современный этап научных географических исследований.</w:t>
      </w:r>
    </w:p>
    <w:p w14:paraId="23150000">
      <w:pPr>
        <w:pStyle w:val="Style_2"/>
        <w:spacing w:line="276" w:lineRule="auto"/>
        <w:ind w:firstLine="567" w:left="0" w:right="-4"/>
        <w:rPr>
          <w:sz w:val="28"/>
        </w:rPr>
      </w:pPr>
      <w:r>
        <w:rPr>
          <w:i w:val="1"/>
          <w:sz w:val="28"/>
        </w:rPr>
        <w:t xml:space="preserve">Глобус. </w:t>
      </w:r>
      <w:r>
        <w:rPr>
          <w:sz w:val="28"/>
        </w:rPr>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14:paraId="24150000">
      <w:pPr>
        <w:pStyle w:val="Style_2"/>
        <w:spacing w:line="276" w:lineRule="auto"/>
        <w:ind w:firstLine="567" w:left="0" w:right="-4"/>
        <w:rPr>
          <w:sz w:val="28"/>
        </w:rPr>
      </w:pPr>
      <w:r>
        <w:rPr>
          <w:i w:val="1"/>
          <w:sz w:val="28"/>
        </w:rPr>
        <w:t xml:space="preserve">План местности. </w:t>
      </w:r>
      <w:r>
        <w:rPr>
          <w:sz w:val="28"/>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14:paraId="25150000">
      <w:pPr>
        <w:spacing w:line="276" w:lineRule="auto"/>
        <w:ind w:firstLine="567" w:left="0" w:right="-4"/>
        <w:jc w:val="both"/>
        <w:rPr>
          <w:sz w:val="28"/>
        </w:rPr>
      </w:pPr>
      <w:r>
        <w:rPr>
          <w:i w:val="1"/>
          <w:sz w:val="28"/>
        </w:rPr>
        <w:t>Географическая карта -</w:t>
      </w:r>
      <w:r>
        <w:rPr>
          <w:i w:val="1"/>
          <w:sz w:val="28"/>
        </w:rPr>
        <w:t xml:space="preserve"> особый источник информации. </w:t>
      </w:r>
      <w:r>
        <w:rPr>
          <w:sz w:val="28"/>
        </w:rPr>
        <w:t>Отличия карты от плана. Легенда карты, градусная сетка. Ориентирование и измерение расстояний по карте. Чтение карты, определение местополо</w:t>
      </w:r>
      <w:r>
        <w:rPr>
          <w:sz w:val="28"/>
        </w:rPr>
        <w:t xml:space="preserve">жения географических объектов, </w:t>
      </w:r>
      <w:r>
        <w:rPr>
          <w:sz w:val="28"/>
        </w:rPr>
        <w:t>абсолютных</w:t>
      </w:r>
      <w:r>
        <w:rPr>
          <w:sz w:val="28"/>
        </w:rPr>
        <w:t xml:space="preserve"> </w:t>
      </w:r>
      <w:r>
        <w:rPr>
          <w:sz w:val="28"/>
        </w:rPr>
        <w:t>высот. Разнообразие карт.</w:t>
      </w:r>
    </w:p>
    <w:p w14:paraId="26150000">
      <w:pPr>
        <w:spacing w:line="276" w:lineRule="auto"/>
        <w:ind w:firstLine="567" w:left="0" w:right="-4"/>
        <w:jc w:val="both"/>
        <w:rPr>
          <w:sz w:val="28"/>
        </w:rPr>
      </w:pPr>
      <w:r>
        <w:rPr>
          <w:i w:val="1"/>
          <w:sz w:val="28"/>
        </w:rPr>
        <w:t>Географические методы изучения окружающей среды</w:t>
      </w:r>
      <w:r>
        <w:rPr>
          <w:sz w:val="28"/>
        </w:rPr>
        <w:t>.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w:t>
      </w:r>
      <w:r>
        <w:rPr>
          <w:spacing w:val="-7"/>
          <w:sz w:val="28"/>
        </w:rPr>
        <w:t xml:space="preserve"> </w:t>
      </w:r>
      <w:r>
        <w:rPr>
          <w:sz w:val="28"/>
        </w:rPr>
        <w:t>процессов.</w:t>
      </w:r>
    </w:p>
    <w:p w14:paraId="27150000">
      <w:pPr>
        <w:pStyle w:val="Style_2"/>
        <w:spacing w:line="276" w:lineRule="auto"/>
        <w:ind w:firstLine="567" w:left="0" w:right="-4"/>
        <w:jc w:val="left"/>
        <w:rPr>
          <w:sz w:val="28"/>
        </w:rPr>
      </w:pPr>
    </w:p>
    <w:p w14:paraId="28150000">
      <w:pPr>
        <w:pStyle w:val="Style_2"/>
        <w:spacing w:line="276" w:lineRule="auto"/>
        <w:ind w:firstLine="567" w:left="0" w:right="-4"/>
        <w:rPr>
          <w:sz w:val="28"/>
        </w:rPr>
      </w:pPr>
      <w:r>
        <w:rPr>
          <w:sz w:val="28"/>
        </w:rPr>
        <w:t>Природа Земли и человек</w:t>
      </w:r>
    </w:p>
    <w:p w14:paraId="29150000">
      <w:pPr>
        <w:pStyle w:val="Style_2"/>
        <w:spacing w:line="276" w:lineRule="auto"/>
        <w:ind w:firstLine="567" w:left="0" w:right="-4"/>
        <w:rPr>
          <w:sz w:val="28"/>
        </w:rPr>
      </w:pPr>
      <w:r>
        <w:rPr>
          <w:i w:val="1"/>
          <w:sz w:val="28"/>
        </w:rPr>
        <w:t>Земля -</w:t>
      </w:r>
      <w:r>
        <w:rPr>
          <w:i w:val="1"/>
          <w:sz w:val="28"/>
        </w:rPr>
        <w:t xml:space="preserve"> планета Солнечной системы. </w:t>
      </w:r>
      <w:r>
        <w:rPr>
          <w:sz w:val="28"/>
        </w:rPr>
        <w:t>Земля -</w:t>
      </w:r>
      <w:r>
        <w:rPr>
          <w:sz w:val="28"/>
        </w:rPr>
        <w:t xml:space="preserve">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w:t>
      </w:r>
      <w:r>
        <w:rPr>
          <w:spacing w:val="-21"/>
          <w:sz w:val="28"/>
        </w:rPr>
        <w:t xml:space="preserve"> </w:t>
      </w:r>
      <w:r>
        <w:rPr>
          <w:sz w:val="28"/>
        </w:rPr>
        <w:t>людей.</w:t>
      </w:r>
    </w:p>
    <w:p w14:paraId="2A150000">
      <w:pPr>
        <w:spacing w:line="276" w:lineRule="auto"/>
        <w:ind w:firstLine="567" w:left="0" w:right="-4"/>
        <w:jc w:val="both"/>
        <w:rPr>
          <w:sz w:val="28"/>
        </w:rPr>
      </w:pPr>
      <w:r>
        <w:rPr>
          <w:i w:val="1"/>
          <w:sz w:val="28"/>
        </w:rPr>
        <w:t xml:space="preserve">Земная кора и литосфера. Рельеф Земли. </w:t>
      </w:r>
      <w:r>
        <w:rPr>
          <w:sz w:val="28"/>
        </w:rPr>
        <w:t>Внутреннее строение Земли, методы его изучения.</w:t>
      </w:r>
    </w:p>
    <w:p w14:paraId="2B150000">
      <w:pPr>
        <w:pStyle w:val="Style_2"/>
        <w:spacing w:line="276" w:lineRule="auto"/>
        <w:ind w:firstLine="567" w:left="0" w:right="-4"/>
        <w:rPr>
          <w:sz w:val="28"/>
        </w:rPr>
      </w:pPr>
      <w:r>
        <w:rPr>
          <w:i w:val="1"/>
          <w:sz w:val="28"/>
        </w:rPr>
        <w:t xml:space="preserve">Земная кора и литосфера. </w:t>
      </w:r>
      <w:r>
        <w:rPr>
          <w:sz w:val="28"/>
        </w:rPr>
        <w:t>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2C150000">
      <w:pPr>
        <w:pStyle w:val="Style_2"/>
        <w:spacing w:line="276" w:lineRule="auto"/>
        <w:ind w:firstLine="567" w:left="0" w:right="-4"/>
        <w:rPr>
          <w:sz w:val="28"/>
        </w:rPr>
      </w:pPr>
      <w:r>
        <w:rPr>
          <w:i w:val="1"/>
          <w:sz w:val="28"/>
        </w:rPr>
        <w:t xml:space="preserve">Рельеф Земли. </w:t>
      </w:r>
      <w:r>
        <w:rPr>
          <w:sz w:val="28"/>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w:t>
      </w:r>
      <w:r>
        <w:rPr>
          <w:spacing w:val="-23"/>
          <w:sz w:val="28"/>
        </w:rPr>
        <w:t xml:space="preserve"> </w:t>
      </w:r>
      <w:r>
        <w:rPr>
          <w:sz w:val="28"/>
        </w:rPr>
        <w:t>карте.</w:t>
      </w:r>
    </w:p>
    <w:p w14:paraId="2D150000">
      <w:pPr>
        <w:pStyle w:val="Style_2"/>
        <w:spacing w:line="276" w:lineRule="auto"/>
        <w:ind w:firstLine="567" w:left="0" w:right="-4"/>
        <w:rPr>
          <w:sz w:val="28"/>
        </w:rPr>
      </w:pPr>
      <w:r>
        <w:rPr>
          <w:i w:val="1"/>
          <w:sz w:val="28"/>
        </w:rPr>
        <w:t xml:space="preserve">Человек и литосфера. </w:t>
      </w:r>
      <w:r>
        <w:rPr>
          <w:sz w:val="28"/>
        </w:rPr>
        <w:t>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2E150000">
      <w:pPr>
        <w:spacing w:line="276" w:lineRule="auto"/>
        <w:ind w:firstLine="567" w:left="0" w:right="-4"/>
        <w:jc w:val="both"/>
        <w:rPr>
          <w:i w:val="1"/>
          <w:sz w:val="28"/>
        </w:rPr>
      </w:pPr>
      <w:r>
        <w:rPr>
          <w:i w:val="1"/>
          <w:sz w:val="28"/>
        </w:rPr>
        <w:t>Атмосфера -</w:t>
      </w:r>
      <w:r>
        <w:rPr>
          <w:i w:val="1"/>
          <w:sz w:val="28"/>
        </w:rPr>
        <w:t xml:space="preserve"> воздушная оболочка Земли.</w:t>
      </w:r>
    </w:p>
    <w:p w14:paraId="2F150000">
      <w:pPr>
        <w:pStyle w:val="Style_2"/>
        <w:spacing w:line="276" w:lineRule="auto"/>
        <w:ind w:firstLine="567" w:left="0" w:right="-4"/>
        <w:rPr>
          <w:sz w:val="28"/>
        </w:rPr>
      </w:pPr>
      <w:r>
        <w:rPr>
          <w:i w:val="1"/>
          <w:sz w:val="28"/>
        </w:rPr>
        <w:t xml:space="preserve">Атмосфера. </w:t>
      </w:r>
      <w:r>
        <w:rPr>
          <w:sz w:val="28"/>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14:paraId="30150000">
      <w:pPr>
        <w:pStyle w:val="Style_2"/>
        <w:spacing w:line="276" w:lineRule="auto"/>
        <w:ind w:firstLine="567" w:left="0" w:right="-4"/>
        <w:rPr>
          <w:sz w:val="28"/>
        </w:rPr>
      </w:pPr>
      <w:r>
        <w:rPr>
          <w:sz w:val="28"/>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14:paraId="31150000">
      <w:pPr>
        <w:pStyle w:val="Style_2"/>
        <w:spacing w:line="276" w:lineRule="auto"/>
        <w:ind w:firstLine="567" w:left="0" w:right="-4"/>
        <w:rPr>
          <w:sz w:val="28"/>
        </w:rPr>
      </w:pPr>
      <w:r>
        <w:rPr>
          <w:sz w:val="28"/>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14:paraId="32150000">
      <w:pPr>
        <w:pStyle w:val="Style_2"/>
        <w:spacing w:line="276" w:lineRule="auto"/>
        <w:ind w:firstLine="567" w:left="0" w:right="-4"/>
        <w:rPr>
          <w:sz w:val="28"/>
        </w:rPr>
      </w:pPr>
      <w:r>
        <w:rPr>
          <w:i w:val="1"/>
          <w:sz w:val="28"/>
        </w:rPr>
        <w:t xml:space="preserve">Погода и климат. </w:t>
      </w:r>
      <w:r>
        <w:rPr>
          <w:sz w:val="28"/>
        </w:rPr>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14:paraId="33150000">
      <w:pPr>
        <w:pStyle w:val="Style_2"/>
        <w:spacing w:line="276" w:lineRule="auto"/>
        <w:ind w:firstLine="567" w:left="0" w:right="-4"/>
        <w:rPr>
          <w:sz w:val="28"/>
        </w:rPr>
      </w:pPr>
      <w:r>
        <w:rPr>
          <w:i w:val="1"/>
          <w:sz w:val="28"/>
        </w:rPr>
        <w:t>Человек и атмосфера</w:t>
      </w:r>
      <w:r>
        <w:rPr>
          <w:sz w:val="28"/>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w:t>
      </w:r>
      <w:r>
        <w:rPr>
          <w:spacing w:val="-15"/>
          <w:sz w:val="28"/>
        </w:rPr>
        <w:t xml:space="preserve"> </w:t>
      </w:r>
      <w:r>
        <w:rPr>
          <w:sz w:val="28"/>
        </w:rPr>
        <w:t>условиях.</w:t>
      </w:r>
    </w:p>
    <w:p w14:paraId="34150000">
      <w:pPr>
        <w:spacing w:line="276" w:lineRule="auto"/>
        <w:ind w:firstLine="567" w:left="0" w:right="-4"/>
        <w:jc w:val="both"/>
        <w:rPr>
          <w:i w:val="1"/>
          <w:sz w:val="28"/>
        </w:rPr>
      </w:pPr>
      <w:r>
        <w:rPr>
          <w:i w:val="1"/>
          <w:sz w:val="28"/>
        </w:rPr>
        <w:t>Гидросфера -</w:t>
      </w:r>
      <w:r>
        <w:rPr>
          <w:i w:val="1"/>
          <w:sz w:val="28"/>
        </w:rPr>
        <w:t xml:space="preserve"> водная оболочка Земли.</w:t>
      </w:r>
    </w:p>
    <w:p w14:paraId="35150000">
      <w:pPr>
        <w:spacing w:line="276" w:lineRule="auto"/>
        <w:ind w:firstLine="567" w:left="0" w:right="-4"/>
        <w:jc w:val="both"/>
        <w:rPr>
          <w:sz w:val="28"/>
        </w:rPr>
      </w:pPr>
      <w:r>
        <w:rPr>
          <w:i w:val="1"/>
          <w:sz w:val="28"/>
        </w:rPr>
        <w:t>Вода на Земле</w:t>
      </w:r>
      <w:r>
        <w:rPr>
          <w:sz w:val="28"/>
        </w:rPr>
        <w:t>. Части гидросферы. Мировой круговорот воды.</w:t>
      </w:r>
    </w:p>
    <w:p w14:paraId="36150000">
      <w:pPr>
        <w:pStyle w:val="Style_2"/>
        <w:spacing w:line="276" w:lineRule="auto"/>
        <w:ind w:firstLine="567" w:left="0" w:right="-4"/>
        <w:rPr>
          <w:sz w:val="28"/>
        </w:rPr>
      </w:pPr>
      <w:r>
        <w:rPr>
          <w:i w:val="1"/>
          <w:sz w:val="28"/>
        </w:rPr>
        <w:t xml:space="preserve">Океаны. </w:t>
      </w:r>
      <w:r>
        <w:rPr>
          <w:sz w:val="28"/>
        </w:rPr>
        <w:t>Части Мирового океана. Методы изучения морских глубин. Свойства вод</w:t>
      </w:r>
      <w:r>
        <w:rPr>
          <w:sz w:val="28"/>
        </w:rPr>
        <w:t xml:space="preserve"> </w:t>
      </w:r>
      <w:r>
        <w:rPr>
          <w:sz w:val="28"/>
        </w:rPr>
        <w:t>Мирового океана. Движение воды в Океане. Использование карт для определения географического положения морей и океано</w:t>
      </w:r>
      <w:r>
        <w:rPr>
          <w:sz w:val="28"/>
        </w:rPr>
        <w:t xml:space="preserve">в, глубин, направлений морских </w:t>
      </w:r>
      <w:r>
        <w:rPr>
          <w:sz w:val="28"/>
        </w:rPr>
        <w:t>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w:t>
      </w:r>
      <w:r>
        <w:rPr>
          <w:spacing w:val="-16"/>
          <w:sz w:val="28"/>
        </w:rPr>
        <w:t xml:space="preserve"> </w:t>
      </w:r>
      <w:r>
        <w:rPr>
          <w:sz w:val="28"/>
        </w:rPr>
        <w:t>мира.</w:t>
      </w:r>
    </w:p>
    <w:p w14:paraId="37150000">
      <w:pPr>
        <w:pStyle w:val="Style_2"/>
        <w:spacing w:line="276" w:lineRule="auto"/>
        <w:ind w:firstLine="567" w:left="0" w:right="-4"/>
        <w:rPr>
          <w:sz w:val="28"/>
        </w:rPr>
      </w:pPr>
      <w:r>
        <w:rPr>
          <w:i w:val="1"/>
          <w:sz w:val="28"/>
        </w:rPr>
        <w:t>Воды суши</w:t>
      </w:r>
      <w:r>
        <w:rPr>
          <w:sz w:val="28"/>
        </w:rPr>
        <w:t>. Реки Земли -</w:t>
      </w:r>
      <w:r>
        <w:rPr>
          <w:sz w:val="28"/>
        </w:rPr>
        <w:t xml:space="preserve">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w:t>
      </w:r>
      <w:r>
        <w:rPr>
          <w:spacing w:val="-22"/>
          <w:sz w:val="28"/>
        </w:rPr>
        <w:t xml:space="preserve"> </w:t>
      </w:r>
      <w:r>
        <w:rPr>
          <w:sz w:val="28"/>
        </w:rPr>
        <w:t>использование.</w:t>
      </w:r>
    </w:p>
    <w:p w14:paraId="38150000">
      <w:pPr>
        <w:pStyle w:val="Style_2"/>
        <w:spacing w:line="276" w:lineRule="auto"/>
        <w:ind w:firstLine="567" w:left="0" w:right="-4"/>
        <w:rPr>
          <w:sz w:val="28"/>
        </w:rPr>
      </w:pPr>
      <w:r>
        <w:rPr>
          <w:sz w:val="28"/>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w:t>
      </w:r>
      <w:r>
        <w:rPr>
          <w:spacing w:val="-13"/>
          <w:sz w:val="28"/>
        </w:rPr>
        <w:t xml:space="preserve"> </w:t>
      </w:r>
      <w:r>
        <w:rPr>
          <w:sz w:val="28"/>
        </w:rPr>
        <w:t>воды.</w:t>
      </w:r>
    </w:p>
    <w:p w14:paraId="39150000">
      <w:pPr>
        <w:pStyle w:val="Style_2"/>
        <w:spacing w:line="276" w:lineRule="auto"/>
        <w:ind w:firstLine="567" w:left="0" w:right="-4"/>
        <w:rPr>
          <w:sz w:val="28"/>
        </w:rPr>
      </w:pPr>
      <w:r>
        <w:rPr>
          <w:sz w:val="28"/>
        </w:rPr>
        <w:t>Ледники -</w:t>
      </w:r>
      <w:r>
        <w:rPr>
          <w:sz w:val="28"/>
        </w:rPr>
        <w:t xml:space="preserve">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14:paraId="3A150000">
      <w:pPr>
        <w:pStyle w:val="Style_2"/>
        <w:spacing w:line="276" w:lineRule="auto"/>
        <w:ind w:firstLine="567" w:left="0" w:right="-4"/>
        <w:rPr>
          <w:sz w:val="28"/>
        </w:rPr>
      </w:pPr>
      <w:r>
        <w:rPr>
          <w:i w:val="1"/>
          <w:sz w:val="28"/>
        </w:rPr>
        <w:t xml:space="preserve">Человек и гидросфера. </w:t>
      </w:r>
      <w:r>
        <w:rPr>
          <w:sz w:val="28"/>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14:paraId="3B150000">
      <w:pPr>
        <w:pStyle w:val="Style_2"/>
        <w:spacing w:line="276" w:lineRule="auto"/>
        <w:ind w:firstLine="567" w:left="0" w:right="-4"/>
        <w:rPr>
          <w:sz w:val="28"/>
        </w:rPr>
      </w:pPr>
      <w:r>
        <w:rPr>
          <w:i w:val="1"/>
          <w:sz w:val="28"/>
        </w:rPr>
        <w:t xml:space="preserve">Биосфера Земли. </w:t>
      </w:r>
      <w:r>
        <w:rPr>
          <w:sz w:val="28"/>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w:t>
      </w:r>
      <w:r>
        <w:rPr>
          <w:spacing w:val="-6"/>
          <w:sz w:val="28"/>
        </w:rPr>
        <w:t xml:space="preserve"> </w:t>
      </w:r>
      <w:r>
        <w:rPr>
          <w:sz w:val="28"/>
        </w:rPr>
        <w:t>среды.</w:t>
      </w:r>
    </w:p>
    <w:p w14:paraId="3C150000">
      <w:pPr>
        <w:pStyle w:val="Style_2"/>
        <w:spacing w:line="276" w:lineRule="auto"/>
        <w:ind w:firstLine="567" w:left="0" w:right="-4"/>
        <w:rPr>
          <w:sz w:val="28"/>
        </w:rPr>
      </w:pPr>
      <w:r>
        <w:rPr>
          <w:i w:val="1"/>
          <w:sz w:val="28"/>
        </w:rPr>
        <w:t xml:space="preserve">Почва как особое природное образование. </w:t>
      </w:r>
      <w:r>
        <w:rPr>
          <w:sz w:val="28"/>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14:paraId="3D150000">
      <w:pPr>
        <w:pStyle w:val="Style_2"/>
        <w:spacing w:line="276" w:lineRule="auto"/>
        <w:ind w:firstLine="567" w:left="0" w:right="-4"/>
        <w:rPr>
          <w:sz w:val="28"/>
        </w:rPr>
      </w:pPr>
      <w:r>
        <w:rPr>
          <w:i w:val="1"/>
          <w:sz w:val="28"/>
        </w:rPr>
        <w:t xml:space="preserve">Географическая оболочка Земли. </w:t>
      </w:r>
      <w:r>
        <w:rPr>
          <w:sz w:val="28"/>
        </w:rPr>
        <w:t xml:space="preserve">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w:t>
      </w:r>
      <w:r>
        <w:rPr>
          <w:sz w:val="28"/>
        </w:rPr>
        <w:t>Географическая оболочка -</w:t>
      </w:r>
      <w:r>
        <w:rPr>
          <w:sz w:val="28"/>
        </w:rPr>
        <w:t xml:space="preserve">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14:paraId="3E150000">
      <w:pPr>
        <w:pStyle w:val="Style_2"/>
        <w:spacing w:line="276" w:lineRule="auto"/>
        <w:ind w:firstLine="567" w:left="0" w:right="-4"/>
        <w:rPr>
          <w:sz w:val="28"/>
        </w:rPr>
      </w:pPr>
      <w:r>
        <w:rPr>
          <w:sz w:val="28"/>
        </w:rPr>
        <w:t>Население Земли</w:t>
      </w:r>
    </w:p>
    <w:p w14:paraId="3F150000">
      <w:pPr>
        <w:pStyle w:val="Style_2"/>
        <w:spacing w:line="276" w:lineRule="auto"/>
        <w:ind w:firstLine="567" w:left="0" w:right="-4"/>
        <w:rPr>
          <w:sz w:val="28"/>
        </w:rPr>
      </w:pPr>
      <w:r>
        <w:rPr>
          <w:i w:val="1"/>
          <w:sz w:val="28"/>
        </w:rPr>
        <w:t xml:space="preserve">Заселение человеком Земли. Расы. </w:t>
      </w:r>
      <w:r>
        <w:rPr>
          <w:sz w:val="28"/>
        </w:rPr>
        <w:t>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14:paraId="40150000">
      <w:pPr>
        <w:spacing w:line="276" w:lineRule="auto"/>
        <w:ind w:firstLine="567" w:left="0" w:right="-4"/>
        <w:jc w:val="both"/>
        <w:rPr>
          <w:sz w:val="28"/>
        </w:rPr>
      </w:pPr>
      <w:r>
        <w:rPr>
          <w:i w:val="1"/>
          <w:sz w:val="28"/>
        </w:rPr>
        <w:t xml:space="preserve">Численность населения Земли, её изменение во времени. </w:t>
      </w:r>
      <w:r>
        <w:rPr>
          <w:sz w:val="28"/>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w:t>
      </w:r>
      <w:r>
        <w:rPr>
          <w:spacing w:val="-14"/>
          <w:sz w:val="28"/>
        </w:rPr>
        <w:t xml:space="preserve"> </w:t>
      </w:r>
      <w:r>
        <w:rPr>
          <w:sz w:val="28"/>
        </w:rPr>
        <w:t>Земли.</w:t>
      </w:r>
    </w:p>
    <w:p w14:paraId="41150000">
      <w:pPr>
        <w:pStyle w:val="Style_2"/>
        <w:spacing w:line="276" w:lineRule="auto"/>
        <w:ind w:firstLine="567" w:left="0" w:right="-4"/>
        <w:rPr>
          <w:sz w:val="28"/>
        </w:rPr>
      </w:pPr>
      <w:r>
        <w:rPr>
          <w:sz w:val="28"/>
        </w:rPr>
        <w:t>Факторы, влияющие на рост численности населения. Рождаем</w:t>
      </w:r>
      <w:r>
        <w:rPr>
          <w:sz w:val="28"/>
        </w:rPr>
        <w:t xml:space="preserve">ость, смертность, естественный прирост населения, их количественные различия </w:t>
      </w:r>
      <w:r>
        <w:rPr>
          <w:sz w:val="28"/>
        </w:rPr>
        <w:t>и</w:t>
      </w:r>
      <w:r>
        <w:rPr>
          <w:spacing w:val="51"/>
          <w:sz w:val="28"/>
        </w:rPr>
        <w:t xml:space="preserve"> </w:t>
      </w:r>
      <w:r>
        <w:rPr>
          <w:sz w:val="28"/>
        </w:rPr>
        <w:t>географические</w:t>
      </w:r>
      <w:r>
        <w:rPr>
          <w:sz w:val="28"/>
        </w:rPr>
        <w:t xml:space="preserve"> </w:t>
      </w:r>
      <w:r>
        <w:rPr>
          <w:sz w:val="28"/>
        </w:rPr>
        <w:t>особенности. Влияние величины естественного прироста на средний возраст населения стран и продолжительность жизни. Миграции.</w:t>
      </w:r>
    </w:p>
    <w:p w14:paraId="42150000">
      <w:pPr>
        <w:pStyle w:val="Style_2"/>
        <w:tabs>
          <w:tab w:leader="none" w:pos="9210" w:val="left"/>
        </w:tabs>
        <w:spacing w:line="276" w:lineRule="auto"/>
        <w:ind w:firstLine="567" w:left="0" w:right="-4"/>
        <w:rPr>
          <w:sz w:val="28"/>
        </w:rPr>
      </w:pPr>
      <w:r>
        <w:rPr>
          <w:i w:val="1"/>
          <w:sz w:val="28"/>
        </w:rPr>
        <w:t xml:space="preserve">Размещение людей на Земле. </w:t>
      </w:r>
      <w:r>
        <w:rPr>
          <w:sz w:val="28"/>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14:paraId="43150000">
      <w:pPr>
        <w:pStyle w:val="Style_2"/>
        <w:tabs>
          <w:tab w:leader="none" w:pos="9210" w:val="left"/>
        </w:tabs>
        <w:spacing w:line="276" w:lineRule="auto"/>
        <w:ind w:firstLine="567" w:left="0" w:right="-4"/>
        <w:rPr>
          <w:sz w:val="28"/>
        </w:rPr>
      </w:pPr>
      <w:r>
        <w:rPr>
          <w:sz w:val="28"/>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14:paraId="44150000">
      <w:pPr>
        <w:pStyle w:val="Style_2"/>
        <w:tabs>
          <w:tab w:leader="none" w:pos="9210" w:val="left"/>
        </w:tabs>
        <w:spacing w:line="276" w:lineRule="auto"/>
        <w:ind w:firstLine="567" w:left="0" w:right="-4"/>
        <w:rPr>
          <w:sz w:val="28"/>
        </w:rPr>
      </w:pPr>
      <w:r>
        <w:rPr>
          <w:i w:val="1"/>
          <w:sz w:val="28"/>
        </w:rPr>
        <w:t xml:space="preserve">Народы и религии мира. </w:t>
      </w:r>
      <w:r>
        <w:rPr>
          <w:sz w:val="28"/>
        </w:rPr>
        <w:t>Народ. Языковые семьи. География народов и языков. Карта народов мира. Мировые и национальные религии, их география.</w:t>
      </w:r>
    </w:p>
    <w:p w14:paraId="45150000">
      <w:pPr>
        <w:tabs>
          <w:tab w:leader="none" w:pos="9210" w:val="left"/>
        </w:tabs>
        <w:spacing w:line="276" w:lineRule="auto"/>
        <w:ind w:firstLine="567" w:left="0" w:right="-4"/>
        <w:jc w:val="both"/>
        <w:rPr>
          <w:sz w:val="28"/>
        </w:rPr>
      </w:pPr>
      <w:r>
        <w:rPr>
          <w:i w:val="1"/>
          <w:sz w:val="28"/>
        </w:rPr>
        <w:t xml:space="preserve">Хозяйственная деятельность людей. </w:t>
      </w:r>
      <w:r>
        <w:rPr>
          <w:sz w:val="28"/>
        </w:rPr>
        <w:t>Понятие о современном хозяйстве, его составе. Основные виды хозяйственной деятельности людей, их география.</w:t>
      </w:r>
    </w:p>
    <w:p w14:paraId="46150000">
      <w:pPr>
        <w:pStyle w:val="Style_2"/>
        <w:tabs>
          <w:tab w:leader="none" w:pos="9210" w:val="left"/>
        </w:tabs>
        <w:spacing w:line="276" w:lineRule="auto"/>
        <w:ind w:firstLine="567" w:left="0" w:right="-4"/>
        <w:rPr>
          <w:sz w:val="28"/>
        </w:rPr>
      </w:pPr>
      <w:r>
        <w:rPr>
          <w:i w:val="1"/>
          <w:sz w:val="28"/>
        </w:rPr>
        <w:t xml:space="preserve">Городское и сельское население. </w:t>
      </w:r>
      <w:r>
        <w:rPr>
          <w:sz w:val="28"/>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w:t>
      </w:r>
      <w:r>
        <w:rPr>
          <w:spacing w:val="-15"/>
          <w:sz w:val="28"/>
        </w:rPr>
        <w:t xml:space="preserve"> </w:t>
      </w:r>
      <w:r>
        <w:rPr>
          <w:sz w:val="28"/>
        </w:rPr>
        <w:t>агломерации.</w:t>
      </w:r>
    </w:p>
    <w:p w14:paraId="47150000">
      <w:pPr>
        <w:pStyle w:val="Style_2"/>
        <w:tabs>
          <w:tab w:leader="none" w:pos="9210" w:val="left"/>
        </w:tabs>
        <w:spacing w:line="276" w:lineRule="auto"/>
        <w:ind w:firstLine="567" w:left="0" w:right="-4"/>
        <w:rPr>
          <w:sz w:val="28"/>
        </w:rPr>
      </w:pPr>
      <w:r>
        <w:rPr>
          <w:sz w:val="28"/>
        </w:rPr>
        <w:t>Материки, океаны и страны</w:t>
      </w:r>
    </w:p>
    <w:p w14:paraId="48150000">
      <w:pPr>
        <w:pStyle w:val="Style_2"/>
        <w:tabs>
          <w:tab w:leader="none" w:pos="9210" w:val="left"/>
        </w:tabs>
        <w:spacing w:line="276" w:lineRule="auto"/>
        <w:ind w:firstLine="567" w:left="0" w:right="-4"/>
        <w:rPr>
          <w:sz w:val="28"/>
        </w:rPr>
      </w:pPr>
      <w:r>
        <w:rPr>
          <w:i w:val="1"/>
          <w:sz w:val="28"/>
        </w:rPr>
        <w:t xml:space="preserve">Современный облик Земли: планетарные географические закономерности. </w:t>
      </w:r>
      <w:r>
        <w:rPr>
          <w:sz w:val="28"/>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14:paraId="49150000">
      <w:pPr>
        <w:pStyle w:val="Style_2"/>
        <w:tabs>
          <w:tab w:leader="none" w:pos="9210" w:val="left"/>
        </w:tabs>
        <w:spacing w:line="276" w:lineRule="auto"/>
        <w:ind w:firstLine="567" w:left="0" w:right="-4"/>
        <w:rPr>
          <w:sz w:val="28"/>
        </w:rPr>
      </w:pPr>
      <w:r>
        <w:rPr>
          <w:i w:val="1"/>
          <w:sz w:val="28"/>
        </w:rPr>
        <w:t xml:space="preserve">Материки, океаны и страны. </w:t>
      </w:r>
      <w:r>
        <w:rPr>
          <w:sz w:val="28"/>
        </w:rPr>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14:paraId="4A150000">
      <w:pPr>
        <w:pStyle w:val="Style_2"/>
        <w:tabs>
          <w:tab w:leader="none" w:pos="9210" w:val="left"/>
        </w:tabs>
        <w:spacing w:line="276" w:lineRule="auto"/>
        <w:ind w:firstLine="567" w:left="0" w:right="-4"/>
        <w:rPr>
          <w:sz w:val="28"/>
        </w:rPr>
      </w:pPr>
      <w:r>
        <w:rPr>
          <w:sz w:val="28"/>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w:t>
      </w:r>
      <w:r>
        <w:rPr>
          <w:spacing w:val="-4"/>
          <w:sz w:val="28"/>
        </w:rPr>
        <w:t xml:space="preserve"> </w:t>
      </w:r>
      <w:r>
        <w:rPr>
          <w:sz w:val="28"/>
        </w:rPr>
        <w:t>природы.</w:t>
      </w:r>
    </w:p>
    <w:p w14:paraId="4B150000">
      <w:pPr>
        <w:pStyle w:val="Style_2"/>
        <w:tabs>
          <w:tab w:leader="none" w:pos="9210" w:val="left"/>
        </w:tabs>
        <w:spacing w:line="276" w:lineRule="auto"/>
        <w:ind w:firstLine="567" w:left="0" w:right="-4"/>
        <w:rPr>
          <w:sz w:val="28"/>
        </w:rPr>
      </w:pPr>
      <w:r>
        <w:rPr>
          <w:sz w:val="28"/>
        </w:rPr>
        <w:t>Историко-культурные районы мира. Памятники природного и культурного наследия человечества.</w:t>
      </w:r>
    </w:p>
    <w:p w14:paraId="4C150000">
      <w:pPr>
        <w:pStyle w:val="Style_2"/>
        <w:tabs>
          <w:tab w:leader="none" w:pos="9210" w:val="left"/>
        </w:tabs>
        <w:spacing w:line="276" w:lineRule="auto"/>
        <w:ind w:firstLine="567" w:left="0" w:right="-4"/>
        <w:rPr>
          <w:sz w:val="28"/>
        </w:rPr>
      </w:pPr>
      <w:r>
        <w:rPr>
          <w:sz w:val="28"/>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14:paraId="4D150000">
      <w:pPr>
        <w:pStyle w:val="Style_2"/>
        <w:spacing w:line="276" w:lineRule="auto"/>
        <w:ind w:firstLine="567" w:left="0" w:right="-4"/>
        <w:rPr>
          <w:sz w:val="28"/>
        </w:rPr>
      </w:pPr>
      <w:r>
        <w:rPr>
          <w:sz w:val="28"/>
        </w:rPr>
        <w:t>География России</w:t>
      </w:r>
    </w:p>
    <w:p w14:paraId="4E150000">
      <w:pPr>
        <w:pStyle w:val="Style_2"/>
        <w:spacing w:line="276" w:lineRule="auto"/>
        <w:ind w:firstLine="567" w:left="0" w:right="-4"/>
        <w:rPr>
          <w:sz w:val="28"/>
        </w:rPr>
      </w:pPr>
      <w:r>
        <w:rPr>
          <w:sz w:val="28"/>
        </w:rPr>
        <w:t>Особенности географического положения России</w:t>
      </w:r>
    </w:p>
    <w:p w14:paraId="4F150000">
      <w:pPr>
        <w:pStyle w:val="Style_2"/>
        <w:spacing w:line="276" w:lineRule="auto"/>
        <w:ind w:firstLine="567" w:left="0" w:right="-4"/>
        <w:rPr>
          <w:sz w:val="28"/>
        </w:rPr>
      </w:pPr>
      <w:r>
        <w:rPr>
          <w:i w:val="1"/>
          <w:sz w:val="28"/>
        </w:rPr>
        <w:t xml:space="preserve">Географическое положение России. </w:t>
      </w:r>
      <w:r>
        <w:rPr>
          <w:sz w:val="28"/>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14:paraId="50150000">
      <w:pPr>
        <w:pStyle w:val="Style_2"/>
        <w:spacing w:line="276" w:lineRule="auto"/>
        <w:ind w:firstLine="567" w:left="0" w:right="-4"/>
        <w:rPr>
          <w:sz w:val="28"/>
        </w:rPr>
      </w:pPr>
      <w:r>
        <w:rPr>
          <w:i w:val="1"/>
          <w:sz w:val="28"/>
        </w:rPr>
        <w:t xml:space="preserve">Границы России. </w:t>
      </w:r>
      <w:r>
        <w:rPr>
          <w:sz w:val="28"/>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14:paraId="51150000">
      <w:pPr>
        <w:pStyle w:val="Style_2"/>
        <w:spacing w:line="276" w:lineRule="auto"/>
        <w:ind w:firstLine="567" w:left="0" w:right="-4"/>
        <w:rPr>
          <w:sz w:val="28"/>
        </w:rPr>
      </w:pPr>
      <w:r>
        <w:rPr>
          <w:sz w:val="28"/>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14:paraId="52150000">
      <w:pPr>
        <w:spacing w:line="276" w:lineRule="auto"/>
        <w:ind w:firstLine="567" w:left="0" w:right="-4"/>
        <w:jc w:val="both"/>
        <w:rPr>
          <w:sz w:val="28"/>
        </w:rPr>
      </w:pPr>
      <w:r>
        <w:rPr>
          <w:i w:val="1"/>
          <w:sz w:val="28"/>
        </w:rPr>
        <w:t xml:space="preserve">История освоения и изучения территории России. </w:t>
      </w:r>
      <w:r>
        <w:rPr>
          <w:sz w:val="28"/>
        </w:rPr>
        <w:t>Формирован</w:t>
      </w:r>
      <w:r>
        <w:rPr>
          <w:sz w:val="28"/>
        </w:rPr>
        <w:t xml:space="preserve">ие и освоение государственной территории России. Выявление </w:t>
      </w:r>
      <w:r>
        <w:rPr>
          <w:sz w:val="28"/>
        </w:rPr>
        <w:t>изменен</w:t>
      </w:r>
      <w:r>
        <w:rPr>
          <w:sz w:val="28"/>
        </w:rPr>
        <w:t xml:space="preserve">ий границ </w:t>
      </w:r>
      <w:r>
        <w:rPr>
          <w:sz w:val="28"/>
        </w:rPr>
        <w:t>страны на</w:t>
      </w:r>
      <w:r>
        <w:rPr>
          <w:sz w:val="28"/>
        </w:rPr>
        <w:t xml:space="preserve"> </w:t>
      </w:r>
      <w:r>
        <w:rPr>
          <w:sz w:val="28"/>
        </w:rPr>
        <w:t>разных исторических этапах.</w:t>
      </w:r>
    </w:p>
    <w:p w14:paraId="53150000">
      <w:pPr>
        <w:spacing w:line="276" w:lineRule="auto"/>
        <w:ind w:firstLine="567" w:left="0" w:right="-4"/>
        <w:jc w:val="both"/>
        <w:rPr>
          <w:sz w:val="28"/>
        </w:rPr>
      </w:pPr>
      <w:r>
        <w:rPr>
          <w:i w:val="1"/>
          <w:sz w:val="28"/>
        </w:rPr>
        <w:t xml:space="preserve">Современное административно-территориальное устройство страны. </w:t>
      </w:r>
      <w:r>
        <w:rPr>
          <w:sz w:val="28"/>
        </w:rPr>
        <w:t>Федеративное устройство страны. Субъекты Российской Федерации, их равноправие и разнообразие. Федеральные округа.</w:t>
      </w:r>
    </w:p>
    <w:p w14:paraId="54150000">
      <w:pPr>
        <w:pStyle w:val="Style_2"/>
        <w:spacing w:line="276" w:lineRule="auto"/>
        <w:ind w:firstLine="567" w:left="0" w:right="-4"/>
        <w:rPr>
          <w:sz w:val="28"/>
        </w:rPr>
      </w:pPr>
      <w:r>
        <w:rPr>
          <w:sz w:val="28"/>
        </w:rPr>
        <w:t>Природа России</w:t>
      </w:r>
    </w:p>
    <w:p w14:paraId="55150000">
      <w:pPr>
        <w:pStyle w:val="Style_2"/>
        <w:spacing w:line="276" w:lineRule="auto"/>
        <w:ind w:firstLine="567" w:left="0" w:right="-4"/>
        <w:rPr>
          <w:sz w:val="28"/>
        </w:rPr>
      </w:pPr>
      <w:r>
        <w:rPr>
          <w:i w:val="1"/>
          <w:sz w:val="28"/>
        </w:rPr>
        <w:t xml:space="preserve">Природные условия и ресурсы России. </w:t>
      </w:r>
      <w:r>
        <w:rPr>
          <w:sz w:val="28"/>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14:paraId="56150000">
      <w:pPr>
        <w:pStyle w:val="Style_2"/>
        <w:spacing w:line="276" w:lineRule="auto"/>
        <w:ind w:firstLine="567" w:left="0" w:right="-4"/>
        <w:rPr>
          <w:sz w:val="28"/>
        </w:rPr>
      </w:pPr>
      <w:r>
        <w:rPr>
          <w:i w:val="1"/>
          <w:sz w:val="28"/>
        </w:rPr>
        <w:t xml:space="preserve">Геологическое строение, рельеф и полезные ископаемые. </w:t>
      </w:r>
      <w:r>
        <w:rPr>
          <w:sz w:val="28"/>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14:paraId="57150000">
      <w:pPr>
        <w:pStyle w:val="Style_2"/>
        <w:spacing w:line="276" w:lineRule="auto"/>
        <w:ind w:firstLine="567" w:left="0" w:right="-4"/>
        <w:rPr>
          <w:sz w:val="28"/>
        </w:rPr>
      </w:pPr>
      <w:r>
        <w:rPr>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14:paraId="58150000">
      <w:pPr>
        <w:pStyle w:val="Style_2"/>
        <w:spacing w:line="276" w:lineRule="auto"/>
        <w:ind w:firstLine="567" w:left="0" w:right="-4"/>
        <w:rPr>
          <w:sz w:val="28"/>
        </w:rPr>
      </w:pPr>
      <w:r>
        <w:rPr>
          <w:i w:val="1"/>
          <w:sz w:val="28"/>
        </w:rPr>
        <w:t xml:space="preserve">Климат и климатические ресурсы. </w:t>
      </w:r>
      <w:r>
        <w:rPr>
          <w:sz w:val="28"/>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14:paraId="59150000">
      <w:pPr>
        <w:pStyle w:val="Style_2"/>
        <w:spacing w:line="276" w:lineRule="auto"/>
        <w:ind w:firstLine="567" w:left="0" w:right="-4"/>
        <w:rPr>
          <w:sz w:val="28"/>
        </w:rPr>
      </w:pPr>
      <w:r>
        <w:rPr>
          <w:sz w:val="28"/>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w:t>
      </w:r>
      <w:r>
        <w:rPr>
          <w:spacing w:val="-22"/>
          <w:sz w:val="28"/>
        </w:rPr>
        <w:t xml:space="preserve"> </w:t>
      </w:r>
      <w:r>
        <w:rPr>
          <w:sz w:val="28"/>
        </w:rPr>
        <w:t>населения.</w:t>
      </w:r>
    </w:p>
    <w:p w14:paraId="5A150000">
      <w:pPr>
        <w:pStyle w:val="Style_2"/>
        <w:spacing w:line="276" w:lineRule="auto"/>
        <w:ind w:firstLine="567" w:left="0" w:right="-4"/>
        <w:rPr>
          <w:sz w:val="28"/>
        </w:rPr>
      </w:pPr>
      <w:r>
        <w:rPr>
          <w:sz w:val="28"/>
        </w:rPr>
        <w:t>Опасные и неблагоприятные климатические явления. Методы изучения и прогнозирования климатических явлений. Оп</w:t>
      </w:r>
      <w:r>
        <w:rPr>
          <w:sz w:val="28"/>
        </w:rPr>
        <w:t xml:space="preserve">ределение особенностей климата </w:t>
      </w:r>
      <w:r>
        <w:rPr>
          <w:sz w:val="28"/>
        </w:rPr>
        <w:t>своего</w:t>
      </w:r>
      <w:r>
        <w:rPr>
          <w:spacing w:val="-7"/>
          <w:sz w:val="28"/>
        </w:rPr>
        <w:t xml:space="preserve"> </w:t>
      </w:r>
      <w:r>
        <w:rPr>
          <w:sz w:val="28"/>
        </w:rPr>
        <w:t>региона.</w:t>
      </w:r>
    </w:p>
    <w:p w14:paraId="5B150000">
      <w:pPr>
        <w:pStyle w:val="Style_2"/>
        <w:spacing w:line="276" w:lineRule="auto"/>
        <w:ind w:firstLine="567" w:left="0" w:right="-4"/>
        <w:rPr>
          <w:sz w:val="28"/>
        </w:rPr>
      </w:pPr>
      <w:r>
        <w:rPr>
          <w:i w:val="1"/>
          <w:sz w:val="28"/>
        </w:rPr>
        <w:t xml:space="preserve">Внутренние воды и водные ресурсы. </w:t>
      </w:r>
      <w:r>
        <w:rPr>
          <w:sz w:val="28"/>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14:paraId="5C150000">
      <w:pPr>
        <w:pStyle w:val="Style_2"/>
        <w:spacing w:line="276" w:lineRule="auto"/>
        <w:ind w:firstLine="567" w:left="0" w:right="-4"/>
        <w:rPr>
          <w:sz w:val="28"/>
        </w:rPr>
      </w:pPr>
      <w:r>
        <w:rPr>
          <w:sz w:val="28"/>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14:paraId="5D150000">
      <w:pPr>
        <w:pStyle w:val="Style_2"/>
        <w:spacing w:line="276" w:lineRule="auto"/>
        <w:ind w:firstLine="567" w:left="0" w:right="-4"/>
        <w:rPr>
          <w:sz w:val="28"/>
        </w:rPr>
      </w:pPr>
      <w:r>
        <w:rPr>
          <w:sz w:val="28"/>
        </w:rPr>
        <w:t xml:space="preserve">Неравномерность распределения водных ресурсов. Рост их </w:t>
      </w:r>
      <w:r>
        <w:rPr>
          <w:sz w:val="28"/>
        </w:rPr>
        <w:t xml:space="preserve">потребления и загрязнения. Пути сохранения качества водных ресурсов. </w:t>
      </w:r>
      <w:r>
        <w:rPr>
          <w:sz w:val="28"/>
        </w:rPr>
        <w:t>Оценка обеспеченностиводными ресурсами крупных регионов России. Внутренние воды и водные ресурсы своего региона и своей местности.</w:t>
      </w:r>
    </w:p>
    <w:p w14:paraId="5E150000">
      <w:pPr>
        <w:pStyle w:val="Style_2"/>
        <w:spacing w:line="276" w:lineRule="auto"/>
        <w:ind w:firstLine="567" w:left="0" w:right="-4"/>
        <w:rPr>
          <w:sz w:val="28"/>
        </w:rPr>
      </w:pPr>
      <w:r>
        <w:rPr>
          <w:i w:val="1"/>
          <w:sz w:val="28"/>
        </w:rPr>
        <w:t xml:space="preserve">Почва и почвенные ресурсы. </w:t>
      </w:r>
      <w:r>
        <w:rPr>
          <w:sz w:val="28"/>
        </w:rPr>
        <w:t xml:space="preserve">Почва - </w:t>
      </w:r>
      <w:r>
        <w:rPr>
          <w:sz w:val="28"/>
        </w:rPr>
        <w:t>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14:paraId="5F150000">
      <w:pPr>
        <w:pStyle w:val="Style_2"/>
        <w:spacing w:line="276" w:lineRule="auto"/>
        <w:ind w:firstLine="567" w:left="0" w:right="-4"/>
        <w:rPr>
          <w:sz w:val="28"/>
        </w:rPr>
      </w:pPr>
      <w:r>
        <w:rPr>
          <w:sz w:val="28"/>
        </w:rPr>
        <w:t>Почва -</w:t>
      </w:r>
      <w:r>
        <w:rPr>
          <w:sz w:val="28"/>
        </w:rPr>
        <w:t xml:space="preserve">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14:paraId="60150000">
      <w:pPr>
        <w:pStyle w:val="Style_2"/>
        <w:spacing w:line="276" w:lineRule="auto"/>
        <w:ind w:firstLine="567" w:left="0" w:right="-4"/>
        <w:rPr>
          <w:sz w:val="28"/>
        </w:rPr>
      </w:pPr>
      <w:r>
        <w:rPr>
          <w:i w:val="1"/>
          <w:sz w:val="28"/>
        </w:rPr>
        <w:t xml:space="preserve">Растительный и животный мир. Биологические ресурсы. </w:t>
      </w:r>
      <w:r>
        <w:rPr>
          <w:sz w:val="28"/>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14:paraId="61150000">
      <w:pPr>
        <w:pStyle w:val="Style_2"/>
        <w:spacing w:line="276" w:lineRule="auto"/>
        <w:ind w:firstLine="567" w:left="0" w:right="-4"/>
        <w:rPr>
          <w:sz w:val="28"/>
        </w:rPr>
      </w:pPr>
      <w:r>
        <w:rPr>
          <w:i w:val="1"/>
          <w:sz w:val="28"/>
        </w:rPr>
        <w:t xml:space="preserve">Природно-хозяйственные зоны. </w:t>
      </w:r>
      <w:r>
        <w:rPr>
          <w:sz w:val="28"/>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14:paraId="62150000">
      <w:pPr>
        <w:pStyle w:val="Style_2"/>
        <w:spacing w:line="276" w:lineRule="auto"/>
        <w:ind w:firstLine="567" w:left="0" w:right="-4"/>
        <w:rPr>
          <w:sz w:val="28"/>
        </w:rPr>
      </w:pPr>
      <w:r>
        <w:rPr>
          <w:sz w:val="28"/>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14:paraId="63150000">
      <w:pPr>
        <w:pStyle w:val="Style_2"/>
        <w:spacing w:line="276" w:lineRule="auto"/>
        <w:ind w:firstLine="567" w:left="0" w:right="-4"/>
        <w:rPr>
          <w:sz w:val="28"/>
        </w:rPr>
      </w:pPr>
      <w:r>
        <w:rPr>
          <w:sz w:val="28"/>
        </w:rPr>
        <w:t>Население России</w:t>
      </w:r>
    </w:p>
    <w:p w14:paraId="64150000">
      <w:pPr>
        <w:pStyle w:val="Style_2"/>
        <w:spacing w:line="276" w:lineRule="auto"/>
        <w:ind w:firstLine="567" w:left="0" w:right="-4"/>
        <w:rPr>
          <w:sz w:val="28"/>
        </w:rPr>
      </w:pPr>
      <w:r>
        <w:rPr>
          <w:i w:val="1"/>
          <w:sz w:val="28"/>
        </w:rPr>
        <w:t xml:space="preserve">Численность населения России. </w:t>
      </w:r>
      <w:r>
        <w:rPr>
          <w:sz w:val="28"/>
        </w:rPr>
        <w:t xml:space="preserve">Численность населения России в сравнении с другими государствами. Особенности воспроизводства российского населения на рубеже </w:t>
      </w:r>
      <w:r>
        <w:rPr>
          <w:sz w:val="28"/>
        </w:rPr>
        <w:t>XX</w:t>
      </w:r>
      <w:r>
        <w:rPr>
          <w:sz w:val="28"/>
        </w:rPr>
        <w:t>-</w:t>
      </w:r>
      <w:r>
        <w:rPr>
          <w:sz w:val="28"/>
        </w:rPr>
        <w:t>XXI</w:t>
      </w:r>
      <w:r>
        <w:rPr>
          <w:sz w:val="28"/>
        </w:rPr>
        <w:t xml:space="preserve">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w:t>
      </w:r>
      <w:r>
        <w:rPr>
          <w:spacing w:val="-8"/>
          <w:sz w:val="28"/>
        </w:rPr>
        <w:t xml:space="preserve"> </w:t>
      </w:r>
      <w:r>
        <w:rPr>
          <w:sz w:val="28"/>
        </w:rPr>
        <w:t>территорий.</w:t>
      </w:r>
    </w:p>
    <w:p w14:paraId="65150000">
      <w:pPr>
        <w:pStyle w:val="Style_2"/>
        <w:tabs>
          <w:tab w:leader="none" w:pos="9214" w:val="left"/>
        </w:tabs>
        <w:spacing w:line="276" w:lineRule="auto"/>
        <w:ind w:firstLine="567" w:left="0" w:right="-4"/>
        <w:rPr>
          <w:sz w:val="28"/>
        </w:rPr>
      </w:pPr>
      <w:r>
        <w:rPr>
          <w:i w:val="1"/>
          <w:sz w:val="28"/>
        </w:rPr>
        <w:t xml:space="preserve">Половой и </w:t>
      </w:r>
      <w:r>
        <w:rPr>
          <w:i w:val="1"/>
          <w:sz w:val="28"/>
        </w:rPr>
        <w:t>возр</w:t>
      </w:r>
      <w:r>
        <w:rPr>
          <w:i w:val="1"/>
          <w:sz w:val="28"/>
        </w:rPr>
        <w:t xml:space="preserve">астной состав населения </w:t>
      </w:r>
      <w:r>
        <w:rPr>
          <w:i w:val="1"/>
          <w:sz w:val="28"/>
        </w:rPr>
        <w:t>страны.</w:t>
      </w:r>
      <w:r>
        <w:rPr>
          <w:i w:val="1"/>
          <w:sz w:val="28"/>
        </w:rPr>
        <w:t xml:space="preserve"> </w:t>
      </w:r>
      <w:r>
        <w:rPr>
          <w:sz w:val="28"/>
        </w:rPr>
        <w:t>Своеобразие</w:t>
      </w:r>
      <w:r>
        <w:rPr>
          <w:sz w:val="28"/>
        </w:rPr>
        <w:t xml:space="preserve"> </w:t>
      </w:r>
      <w:r>
        <w:rPr>
          <w:sz w:val="28"/>
        </w:rPr>
        <w:t>полового</w:t>
      </w:r>
      <w:r>
        <w:rPr>
          <w:sz w:val="28"/>
        </w:rPr>
        <w:t xml:space="preserve"> </w:t>
      </w:r>
      <w:r>
        <w:rPr>
          <w:sz w:val="28"/>
        </w:rPr>
        <w:t xml:space="preserve">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 </w:t>
      </w:r>
      <w:r>
        <w:rPr>
          <w:i w:val="1"/>
          <w:sz w:val="28"/>
        </w:rPr>
        <w:t>Народы</w:t>
      </w:r>
      <w:r>
        <w:rPr>
          <w:i w:val="1"/>
          <w:sz w:val="28"/>
        </w:rPr>
        <w:t xml:space="preserve"> </w:t>
      </w:r>
      <w:r>
        <w:rPr>
          <w:i w:val="1"/>
          <w:sz w:val="28"/>
        </w:rPr>
        <w:t>и</w:t>
      </w:r>
      <w:r>
        <w:rPr>
          <w:i w:val="1"/>
          <w:sz w:val="28"/>
        </w:rPr>
        <w:t xml:space="preserve"> </w:t>
      </w:r>
      <w:r>
        <w:rPr>
          <w:i w:val="1"/>
          <w:sz w:val="28"/>
        </w:rPr>
        <w:t>религии</w:t>
      </w:r>
      <w:r>
        <w:rPr>
          <w:i w:val="1"/>
          <w:sz w:val="28"/>
        </w:rPr>
        <w:t xml:space="preserve"> </w:t>
      </w:r>
      <w:r>
        <w:rPr>
          <w:i w:val="1"/>
          <w:sz w:val="28"/>
        </w:rPr>
        <w:t>России.</w:t>
      </w:r>
      <w:r>
        <w:rPr>
          <w:i w:val="1"/>
          <w:sz w:val="28"/>
        </w:rPr>
        <w:t xml:space="preserve"> </w:t>
      </w:r>
      <w:r>
        <w:rPr>
          <w:sz w:val="28"/>
        </w:rPr>
        <w:t>Россия</w:t>
      </w:r>
      <w:r>
        <w:rPr>
          <w:sz w:val="28"/>
        </w:rPr>
        <w:t xml:space="preserve"> – </w:t>
      </w:r>
      <w:r>
        <w:rPr>
          <w:sz w:val="28"/>
        </w:rPr>
        <w:t>многонациональное</w:t>
      </w:r>
      <w:r>
        <w:rPr>
          <w:sz w:val="28"/>
        </w:rPr>
        <w:t xml:space="preserve"> </w:t>
      </w:r>
      <w:r>
        <w:rPr>
          <w:sz w:val="28"/>
        </w:rPr>
        <w:t>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w:t>
      </w:r>
      <w:r>
        <w:rPr>
          <w:sz w:val="28"/>
        </w:rPr>
        <w:t xml:space="preserve"> </w:t>
      </w:r>
      <w:r>
        <w:rPr>
          <w:sz w:val="28"/>
        </w:rPr>
        <w:t>Определение</w:t>
      </w:r>
      <w:r>
        <w:rPr>
          <w:sz w:val="28"/>
        </w:rPr>
        <w:t xml:space="preserve"> </w:t>
      </w:r>
      <w:r>
        <w:rPr>
          <w:sz w:val="28"/>
        </w:rPr>
        <w:t>по</w:t>
      </w:r>
      <w:r>
        <w:rPr>
          <w:sz w:val="28"/>
        </w:rPr>
        <w:t xml:space="preserve"> </w:t>
      </w:r>
      <w:r>
        <w:rPr>
          <w:sz w:val="28"/>
        </w:rPr>
        <w:t>карте</w:t>
      </w:r>
      <w:r>
        <w:rPr>
          <w:sz w:val="28"/>
        </w:rPr>
        <w:t xml:space="preserve"> </w:t>
      </w:r>
      <w:r>
        <w:rPr>
          <w:sz w:val="28"/>
        </w:rPr>
        <w:t>особенностей</w:t>
      </w:r>
      <w:r>
        <w:rPr>
          <w:sz w:val="28"/>
        </w:rPr>
        <w:t xml:space="preserve"> </w:t>
      </w:r>
      <w:r>
        <w:rPr>
          <w:sz w:val="28"/>
        </w:rPr>
        <w:t>размещения</w:t>
      </w:r>
      <w:r>
        <w:rPr>
          <w:sz w:val="28"/>
        </w:rPr>
        <w:t xml:space="preserve"> </w:t>
      </w:r>
      <w:r>
        <w:rPr>
          <w:sz w:val="28"/>
        </w:rPr>
        <w:t>народов</w:t>
      </w:r>
      <w:r>
        <w:rPr>
          <w:sz w:val="28"/>
        </w:rPr>
        <w:t xml:space="preserve"> </w:t>
      </w:r>
      <w:r>
        <w:rPr>
          <w:sz w:val="28"/>
        </w:rPr>
        <w:t>России, сопоставление</w:t>
      </w:r>
      <w:r>
        <w:rPr>
          <w:sz w:val="28"/>
        </w:rPr>
        <w:t xml:space="preserve"> </w:t>
      </w:r>
      <w:r>
        <w:rPr>
          <w:sz w:val="28"/>
        </w:rPr>
        <w:t>политико-административным</w:t>
      </w:r>
      <w:r>
        <w:rPr>
          <w:sz w:val="28"/>
        </w:rPr>
        <w:t xml:space="preserve"> </w:t>
      </w:r>
      <w:r>
        <w:rPr>
          <w:sz w:val="28"/>
        </w:rPr>
        <w:t>делением</w:t>
      </w:r>
      <w:r>
        <w:rPr>
          <w:sz w:val="28"/>
        </w:rPr>
        <w:t xml:space="preserve"> </w:t>
      </w:r>
      <w:r>
        <w:rPr>
          <w:sz w:val="28"/>
        </w:rPr>
        <w:t>РФ.</w:t>
      </w:r>
      <w:r>
        <w:rPr>
          <w:sz w:val="28"/>
        </w:rPr>
        <w:t xml:space="preserve"> </w:t>
      </w:r>
      <w:r>
        <w:rPr>
          <w:sz w:val="28"/>
        </w:rPr>
        <w:t>Использование географических знаний для анализа территориальных аспектов межнациональных отношений. Языковой состав населения. География</w:t>
      </w:r>
      <w:r>
        <w:rPr>
          <w:spacing w:val="-14"/>
          <w:sz w:val="28"/>
        </w:rPr>
        <w:t xml:space="preserve"> </w:t>
      </w:r>
      <w:r>
        <w:rPr>
          <w:sz w:val="28"/>
        </w:rPr>
        <w:t>религий.</w:t>
      </w:r>
    </w:p>
    <w:p w14:paraId="66150000">
      <w:pPr>
        <w:pStyle w:val="Style_2"/>
        <w:spacing w:line="276" w:lineRule="auto"/>
        <w:ind w:firstLine="567" w:left="0" w:right="-4"/>
        <w:rPr>
          <w:sz w:val="28"/>
        </w:rPr>
      </w:pPr>
      <w:r>
        <w:rPr>
          <w:i w:val="1"/>
          <w:sz w:val="28"/>
        </w:rPr>
        <w:t xml:space="preserve">Особенности размещения населения России. </w:t>
      </w:r>
      <w:r>
        <w:rPr>
          <w:sz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14:paraId="67150000">
      <w:pPr>
        <w:pStyle w:val="Style_2"/>
        <w:spacing w:line="276" w:lineRule="auto"/>
        <w:ind w:firstLine="567" w:left="0" w:right="-4"/>
        <w:rPr>
          <w:sz w:val="28"/>
        </w:rPr>
      </w:pPr>
      <w:r>
        <w:rPr>
          <w:i w:val="1"/>
          <w:sz w:val="28"/>
        </w:rPr>
        <w:t xml:space="preserve">Миграции населения России. </w:t>
      </w:r>
      <w:r>
        <w:rPr>
          <w:sz w:val="28"/>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14:paraId="68150000">
      <w:pPr>
        <w:pStyle w:val="Style_2"/>
        <w:spacing w:line="276" w:lineRule="auto"/>
        <w:ind w:firstLine="567" w:left="0" w:right="-4"/>
        <w:rPr>
          <w:sz w:val="28"/>
        </w:rPr>
      </w:pPr>
      <w:r>
        <w:rPr>
          <w:i w:val="1"/>
          <w:sz w:val="28"/>
        </w:rPr>
        <w:t xml:space="preserve">Человеческий капитал страны. </w:t>
      </w:r>
      <w:r>
        <w:rPr>
          <w:sz w:val="28"/>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14:paraId="69150000">
      <w:pPr>
        <w:pStyle w:val="Style_2"/>
        <w:spacing w:line="276" w:lineRule="auto"/>
        <w:ind w:firstLine="567" w:left="0" w:right="-4"/>
        <w:rPr>
          <w:sz w:val="28"/>
        </w:rPr>
      </w:pPr>
      <w:r>
        <w:rPr>
          <w:sz w:val="28"/>
        </w:rPr>
        <w:t>Хозяйство России</w:t>
      </w:r>
    </w:p>
    <w:p w14:paraId="6A150000">
      <w:pPr>
        <w:pStyle w:val="Style_2"/>
        <w:spacing w:line="276" w:lineRule="auto"/>
        <w:ind w:firstLine="567" w:left="0" w:right="-4"/>
        <w:rPr>
          <w:sz w:val="28"/>
        </w:rPr>
      </w:pPr>
      <w:r>
        <w:rPr>
          <w:i w:val="1"/>
          <w:sz w:val="28"/>
        </w:rPr>
        <w:t xml:space="preserve">Особенности хозяйства России. </w:t>
      </w:r>
      <w:r>
        <w:rPr>
          <w:sz w:val="28"/>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w:t>
      </w:r>
      <w:r>
        <w:rPr>
          <w:spacing w:val="-7"/>
          <w:sz w:val="28"/>
        </w:rPr>
        <w:t xml:space="preserve"> </w:t>
      </w:r>
      <w:r>
        <w:rPr>
          <w:sz w:val="28"/>
        </w:rPr>
        <w:t>хозяйства.</w:t>
      </w:r>
    </w:p>
    <w:p w14:paraId="6B150000">
      <w:pPr>
        <w:pStyle w:val="Style_2"/>
        <w:spacing w:line="276" w:lineRule="auto"/>
        <w:ind w:firstLine="567" w:left="0" w:right="-4"/>
        <w:rPr>
          <w:sz w:val="28"/>
        </w:rPr>
      </w:pPr>
      <w:r>
        <w:rPr>
          <w:i w:val="1"/>
          <w:sz w:val="28"/>
        </w:rPr>
        <w:t xml:space="preserve">Производственный капитал. </w:t>
      </w:r>
      <w:r>
        <w:rPr>
          <w:sz w:val="28"/>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14:paraId="6C150000">
      <w:pPr>
        <w:pStyle w:val="Style_2"/>
        <w:tabs>
          <w:tab w:leader="none" w:pos="1485" w:val="left"/>
          <w:tab w:leader="none" w:pos="2245" w:val="left"/>
          <w:tab w:leader="none" w:pos="2648" w:val="left"/>
          <w:tab w:leader="none" w:pos="2751" w:val="left"/>
          <w:tab w:leader="none" w:pos="4217" w:val="left"/>
          <w:tab w:leader="none" w:pos="4300" w:val="left"/>
          <w:tab w:leader="none" w:pos="4688" w:val="left"/>
          <w:tab w:leader="none" w:pos="5422" w:val="left"/>
          <w:tab w:leader="none" w:pos="5459" w:val="left"/>
          <w:tab w:leader="none" w:pos="5794" w:val="left"/>
          <w:tab w:leader="none" w:pos="7085" w:val="left"/>
          <w:tab w:leader="none" w:pos="7429" w:val="left"/>
          <w:tab w:leader="none" w:pos="7546" w:val="left"/>
        </w:tabs>
        <w:spacing w:line="276" w:lineRule="auto"/>
        <w:ind w:firstLine="567" w:left="0" w:right="-4"/>
        <w:rPr>
          <w:sz w:val="28"/>
        </w:rPr>
      </w:pPr>
      <w:r>
        <w:rPr>
          <w:i w:val="1"/>
          <w:sz w:val="28"/>
        </w:rPr>
        <w:t xml:space="preserve">Топливно-энергетический комплекс (ТЭК). </w:t>
      </w:r>
      <w:r>
        <w:rPr>
          <w:sz w:val="28"/>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w:t>
      </w:r>
      <w:r>
        <w:rPr>
          <w:sz w:val="28"/>
        </w:rPr>
        <w:tab/>
      </w:r>
      <w:r>
        <w:rPr>
          <w:sz w:val="28"/>
        </w:rPr>
        <w:t>их</w:t>
      </w:r>
      <w:r>
        <w:rPr>
          <w:sz w:val="28"/>
        </w:rPr>
        <w:t xml:space="preserve"> </w:t>
      </w:r>
      <w:r>
        <w:rPr>
          <w:sz w:val="28"/>
        </w:rPr>
        <w:t>особенности</w:t>
      </w:r>
      <w:r>
        <w:rPr>
          <w:sz w:val="28"/>
        </w:rPr>
        <w:t xml:space="preserve"> </w:t>
      </w:r>
      <w:r>
        <w:rPr>
          <w:sz w:val="28"/>
        </w:rPr>
        <w:t>и</w:t>
      </w:r>
      <w:r>
        <w:rPr>
          <w:sz w:val="28"/>
        </w:rPr>
        <w:t xml:space="preserve"> доля в производстве </w:t>
      </w:r>
      <w:r>
        <w:rPr>
          <w:sz w:val="28"/>
        </w:rPr>
        <w:t xml:space="preserve">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14:paraId="6D150000">
      <w:pPr>
        <w:pStyle w:val="Style_2"/>
        <w:tabs>
          <w:tab w:leader="none" w:pos="1485" w:val="left"/>
          <w:tab w:leader="none" w:pos="2245" w:val="left"/>
          <w:tab w:leader="none" w:pos="2648" w:val="left"/>
          <w:tab w:leader="none" w:pos="2751" w:val="left"/>
          <w:tab w:leader="none" w:pos="4217" w:val="left"/>
          <w:tab w:leader="none" w:pos="4300" w:val="left"/>
          <w:tab w:leader="none" w:pos="4688" w:val="left"/>
          <w:tab w:leader="none" w:pos="5422" w:val="left"/>
          <w:tab w:leader="none" w:pos="5459" w:val="left"/>
          <w:tab w:leader="none" w:pos="5794" w:val="left"/>
          <w:tab w:leader="none" w:pos="7085" w:val="left"/>
          <w:tab w:leader="none" w:pos="7429" w:val="left"/>
          <w:tab w:leader="none" w:pos="7546" w:val="left"/>
        </w:tabs>
        <w:spacing w:line="276" w:lineRule="auto"/>
        <w:ind w:firstLine="567" w:left="0" w:right="-4"/>
        <w:rPr>
          <w:sz w:val="28"/>
        </w:rPr>
      </w:pPr>
      <w:r>
        <w:rPr>
          <w:i w:val="1"/>
          <w:sz w:val="28"/>
        </w:rPr>
        <w:t xml:space="preserve">Машиностроение. </w:t>
      </w:r>
      <w:r>
        <w:rPr>
          <w:sz w:val="28"/>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w:t>
      </w:r>
      <w:r>
        <w:rPr>
          <w:sz w:val="28"/>
        </w:rPr>
        <w:t>ды. Определение главных</w:t>
      </w:r>
      <w:r>
        <w:rPr>
          <w:sz w:val="28"/>
        </w:rPr>
        <w:tab/>
      </w:r>
      <w:r>
        <w:rPr>
          <w:sz w:val="28"/>
        </w:rPr>
        <w:t xml:space="preserve">районов </w:t>
      </w:r>
      <w:r>
        <w:rPr>
          <w:sz w:val="28"/>
        </w:rPr>
        <w:t>размещения</w:t>
      </w:r>
      <w:r>
        <w:rPr>
          <w:sz w:val="28"/>
        </w:rPr>
        <w:t xml:space="preserve"> </w:t>
      </w:r>
      <w:r>
        <w:rPr>
          <w:sz w:val="28"/>
        </w:rPr>
        <w:t>отраслей</w:t>
      </w:r>
      <w:r>
        <w:rPr>
          <w:sz w:val="28"/>
        </w:rPr>
        <w:t xml:space="preserve"> трудоёмкого и </w:t>
      </w:r>
      <w:r>
        <w:rPr>
          <w:sz w:val="28"/>
        </w:rPr>
        <w:t>металлоёмкого машиностроения по</w:t>
      </w:r>
      <w:r>
        <w:rPr>
          <w:spacing w:val="-9"/>
          <w:sz w:val="28"/>
        </w:rPr>
        <w:t xml:space="preserve"> </w:t>
      </w:r>
      <w:r>
        <w:rPr>
          <w:sz w:val="28"/>
        </w:rPr>
        <w:t>картам.</w:t>
      </w:r>
    </w:p>
    <w:p w14:paraId="6E150000">
      <w:pPr>
        <w:pStyle w:val="Style_2"/>
        <w:spacing w:line="276" w:lineRule="auto"/>
        <w:ind w:firstLine="567" w:left="0" w:right="-4"/>
        <w:rPr>
          <w:sz w:val="28"/>
        </w:rPr>
      </w:pPr>
      <w:r>
        <w:rPr>
          <w:i w:val="1"/>
          <w:sz w:val="28"/>
        </w:rPr>
        <w:t xml:space="preserve">Металлургия. </w:t>
      </w:r>
      <w:r>
        <w:rPr>
          <w:sz w:val="28"/>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14:paraId="6F150000">
      <w:pPr>
        <w:pStyle w:val="Style_2"/>
        <w:tabs>
          <w:tab w:leader="none" w:pos="1221" w:val="left"/>
          <w:tab w:leader="none" w:pos="3312" w:val="left"/>
          <w:tab w:leader="none" w:pos="4293" w:val="left"/>
          <w:tab w:leader="none" w:pos="5097" w:val="left"/>
          <w:tab w:leader="none" w:pos="5437" w:val="left"/>
          <w:tab w:leader="none" w:pos="6569" w:val="left"/>
          <w:tab w:leader="none" w:pos="6892" w:val="left"/>
          <w:tab w:leader="none" w:pos="8168" w:val="left"/>
        </w:tabs>
        <w:spacing w:line="276" w:lineRule="auto"/>
        <w:ind w:firstLine="567" w:left="0" w:right="-4"/>
        <w:rPr>
          <w:sz w:val="28"/>
        </w:rPr>
      </w:pPr>
      <w:r>
        <w:rPr>
          <w:i w:val="1"/>
          <w:sz w:val="28"/>
        </w:rPr>
        <w:t xml:space="preserve">Химическая промышленность. </w:t>
      </w:r>
      <w:r>
        <w:rPr>
          <w:sz w:val="28"/>
        </w:rPr>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p>
    <w:p w14:paraId="70150000">
      <w:pPr>
        <w:pStyle w:val="Style_2"/>
        <w:tabs>
          <w:tab w:leader="none" w:pos="1221" w:val="left"/>
          <w:tab w:leader="none" w:pos="3312" w:val="left"/>
          <w:tab w:leader="none" w:pos="4293" w:val="left"/>
          <w:tab w:leader="none" w:pos="5097" w:val="left"/>
          <w:tab w:leader="none" w:pos="5437" w:val="left"/>
          <w:tab w:leader="none" w:pos="6569" w:val="left"/>
          <w:tab w:leader="none" w:pos="6892" w:val="left"/>
          <w:tab w:leader="none" w:pos="8168" w:val="left"/>
        </w:tabs>
        <w:spacing w:line="276" w:lineRule="auto"/>
        <w:ind w:firstLine="567" w:left="0" w:right="-4"/>
        <w:rPr>
          <w:sz w:val="28"/>
        </w:rPr>
      </w:pPr>
      <w:r>
        <w:rPr>
          <w:i w:val="1"/>
          <w:sz w:val="28"/>
        </w:rPr>
        <w:t>Лёгкая</w:t>
      </w:r>
      <w:r>
        <w:rPr>
          <w:i w:val="1"/>
          <w:sz w:val="28"/>
        </w:rPr>
        <w:t xml:space="preserve"> </w:t>
      </w:r>
      <w:r>
        <w:rPr>
          <w:i w:val="1"/>
          <w:sz w:val="28"/>
        </w:rPr>
        <w:t>промышленность.</w:t>
      </w:r>
      <w:r>
        <w:rPr>
          <w:i w:val="1"/>
          <w:sz w:val="28"/>
        </w:rPr>
        <w:t xml:space="preserve"> </w:t>
      </w:r>
      <w:r>
        <w:rPr>
          <w:sz w:val="28"/>
        </w:rPr>
        <w:t xml:space="preserve">Состав, место и значение в хозяйстве. </w:t>
      </w:r>
      <w:r>
        <w:rPr>
          <w:sz w:val="28"/>
        </w:rPr>
        <w:t>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14:paraId="71150000">
      <w:pPr>
        <w:pStyle w:val="Style_2"/>
        <w:spacing w:line="276" w:lineRule="auto"/>
        <w:ind w:firstLine="567" w:left="0" w:right="-4"/>
        <w:rPr>
          <w:sz w:val="28"/>
        </w:rPr>
      </w:pPr>
      <w:r>
        <w:rPr>
          <w:i w:val="1"/>
          <w:sz w:val="28"/>
        </w:rPr>
        <w:t xml:space="preserve">Агропромышленный комплекс. </w:t>
      </w:r>
      <w:r>
        <w:rPr>
          <w:sz w:val="28"/>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14:paraId="72150000">
      <w:pPr>
        <w:pStyle w:val="Style_2"/>
        <w:spacing w:line="276" w:lineRule="auto"/>
        <w:ind w:firstLine="567" w:left="0" w:right="-4"/>
        <w:rPr>
          <w:sz w:val="28"/>
        </w:rPr>
      </w:pPr>
      <w:r>
        <w:rPr>
          <w:sz w:val="28"/>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w:t>
      </w:r>
      <w:r>
        <w:rPr>
          <w:spacing w:val="-22"/>
          <w:sz w:val="28"/>
        </w:rPr>
        <w:t xml:space="preserve"> </w:t>
      </w:r>
      <w:r>
        <w:rPr>
          <w:sz w:val="28"/>
        </w:rPr>
        <w:t>среды.</w:t>
      </w:r>
    </w:p>
    <w:p w14:paraId="73150000">
      <w:pPr>
        <w:spacing w:line="276" w:lineRule="auto"/>
        <w:ind w:firstLine="567" w:left="0" w:right="-4"/>
        <w:jc w:val="both"/>
        <w:rPr>
          <w:sz w:val="28"/>
        </w:rPr>
      </w:pPr>
      <w:r>
        <w:rPr>
          <w:i w:val="1"/>
          <w:sz w:val="28"/>
        </w:rPr>
        <w:t xml:space="preserve">Сфера услуг (инфраструктурный комплекс). </w:t>
      </w:r>
      <w:r>
        <w:rPr>
          <w:sz w:val="28"/>
        </w:rPr>
        <w:t xml:space="preserve">Состав, место и </w:t>
      </w:r>
      <w:r>
        <w:rPr>
          <w:sz w:val="28"/>
        </w:rPr>
        <w:t xml:space="preserve">значение в хозяйстве. Транспорт и связь. Состав, место и значение в хозяйстве. </w:t>
      </w:r>
      <w:r>
        <w:rPr>
          <w:sz w:val="28"/>
        </w:rPr>
        <w:t>География отдельных</w:t>
      </w:r>
      <w:r>
        <w:rPr>
          <w:sz w:val="28"/>
        </w:rPr>
        <w:t xml:space="preserve"> </w:t>
      </w:r>
      <w:r>
        <w:rPr>
          <w:sz w:val="28"/>
        </w:rPr>
        <w:t>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14:paraId="74150000">
      <w:pPr>
        <w:pStyle w:val="Style_2"/>
        <w:spacing w:line="276" w:lineRule="auto"/>
        <w:ind w:firstLine="567" w:left="0" w:right="-4"/>
        <w:rPr>
          <w:sz w:val="28"/>
        </w:rPr>
      </w:pPr>
      <w:r>
        <w:rPr>
          <w:sz w:val="28"/>
        </w:rPr>
        <w:t>Районы России</w:t>
      </w:r>
    </w:p>
    <w:p w14:paraId="75150000">
      <w:pPr>
        <w:spacing w:line="276" w:lineRule="auto"/>
        <w:ind w:firstLine="567" w:left="0" w:right="-4"/>
        <w:jc w:val="both"/>
        <w:rPr>
          <w:sz w:val="28"/>
        </w:rPr>
      </w:pPr>
      <w:r>
        <w:rPr>
          <w:i w:val="1"/>
          <w:sz w:val="28"/>
        </w:rPr>
        <w:t xml:space="preserve">Природно-хозяйственное районирование России. </w:t>
      </w:r>
      <w:r>
        <w:rPr>
          <w:sz w:val="28"/>
        </w:rPr>
        <w:t>Принципы и виды природно- хозяйственного районирования страны. Анализ разных видов районирования  России.</w:t>
      </w:r>
    </w:p>
    <w:p w14:paraId="76150000">
      <w:pPr>
        <w:spacing w:line="276" w:lineRule="auto"/>
        <w:ind w:firstLine="567" w:left="0" w:right="-4"/>
        <w:jc w:val="both"/>
        <w:rPr>
          <w:sz w:val="28"/>
        </w:rPr>
      </w:pPr>
      <w:r>
        <w:rPr>
          <w:i w:val="1"/>
          <w:sz w:val="28"/>
        </w:rPr>
        <w:t xml:space="preserve">Крупные регионы и районы России. Регионы России: </w:t>
      </w:r>
      <w:r>
        <w:rPr>
          <w:sz w:val="28"/>
        </w:rPr>
        <w:t>Западный и Восточный.</w:t>
      </w:r>
    </w:p>
    <w:p w14:paraId="77150000">
      <w:pPr>
        <w:pStyle w:val="Style_2"/>
        <w:spacing w:line="276" w:lineRule="auto"/>
        <w:ind w:firstLine="567" w:left="0" w:right="-4"/>
        <w:rPr>
          <w:sz w:val="28"/>
        </w:rPr>
      </w:pPr>
      <w:r>
        <w:rPr>
          <w:i w:val="1"/>
          <w:sz w:val="28"/>
        </w:rPr>
        <w:t xml:space="preserve">Районы России: </w:t>
      </w:r>
      <w:r>
        <w:rPr>
          <w:sz w:val="28"/>
        </w:rPr>
        <w:t>Европейский Север, Центральная Россия, Европейский Юг, Поволжье, Урал, Западная Сибирь, Восточная Сибирь, Дальний Восток.</w:t>
      </w:r>
    </w:p>
    <w:p w14:paraId="78150000">
      <w:pPr>
        <w:pStyle w:val="Style_2"/>
        <w:spacing w:line="276" w:lineRule="auto"/>
        <w:ind w:firstLine="567" w:left="0" w:right="-4"/>
        <w:rPr>
          <w:sz w:val="28"/>
        </w:rPr>
      </w:pPr>
      <w:r>
        <w:rPr>
          <w:i w:val="1"/>
          <w:sz w:val="28"/>
        </w:rPr>
        <w:t xml:space="preserve">Характеристика регионов и районов. </w:t>
      </w:r>
      <w:r>
        <w:rPr>
          <w:sz w:val="28"/>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14:paraId="79150000">
      <w:pPr>
        <w:pStyle w:val="Style_2"/>
        <w:spacing w:line="276" w:lineRule="auto"/>
        <w:ind w:firstLine="567" w:left="0" w:right="-4"/>
        <w:rPr>
          <w:sz w:val="28"/>
        </w:rPr>
      </w:pPr>
      <w:r>
        <w:rPr>
          <w:sz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14:paraId="7A150000">
      <w:pPr>
        <w:pStyle w:val="Style_2"/>
        <w:spacing w:line="276" w:lineRule="auto"/>
        <w:ind w:firstLine="567" w:left="0" w:right="-4"/>
        <w:rPr>
          <w:sz w:val="28"/>
        </w:rPr>
      </w:pPr>
      <w:r>
        <w:rPr>
          <w:sz w:val="28"/>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w:t>
      </w:r>
      <w:r>
        <w:rPr>
          <w:spacing w:val="-10"/>
          <w:sz w:val="28"/>
        </w:rPr>
        <w:t xml:space="preserve"> </w:t>
      </w:r>
      <w:r>
        <w:rPr>
          <w:sz w:val="28"/>
        </w:rPr>
        <w:t>региона.</w:t>
      </w:r>
    </w:p>
    <w:p w14:paraId="7B150000">
      <w:pPr>
        <w:pStyle w:val="Style_2"/>
        <w:spacing w:line="276" w:lineRule="auto"/>
        <w:ind w:firstLine="567" w:left="0" w:right="-4"/>
        <w:rPr>
          <w:sz w:val="28"/>
        </w:rPr>
      </w:pPr>
      <w:r>
        <w:rPr>
          <w:sz w:val="28"/>
        </w:rPr>
        <w:t>Россия в современном мире</w:t>
      </w:r>
    </w:p>
    <w:p w14:paraId="7C150000">
      <w:pPr>
        <w:pStyle w:val="Style_2"/>
        <w:spacing w:line="276" w:lineRule="auto"/>
        <w:ind w:firstLine="567" w:left="0" w:right="-4"/>
        <w:rPr>
          <w:sz w:val="28"/>
        </w:rPr>
      </w:pPr>
      <w:r>
        <w:rPr>
          <w:sz w:val="28"/>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14:paraId="7D150000">
      <w:pPr>
        <w:pStyle w:val="Style_2"/>
        <w:spacing w:before="4" w:line="276" w:lineRule="auto"/>
        <w:ind w:firstLine="0" w:left="0"/>
        <w:jc w:val="left"/>
        <w:rPr>
          <w:sz w:val="28"/>
        </w:rPr>
      </w:pPr>
    </w:p>
    <w:p w14:paraId="7E150000">
      <w:pPr>
        <w:pStyle w:val="Style_5"/>
        <w:spacing w:before="1" w:line="276" w:lineRule="auto"/>
        <w:ind w:firstLine="709" w:left="0" w:right="-4"/>
        <w:jc w:val="center"/>
        <w:rPr>
          <w:sz w:val="28"/>
        </w:rPr>
      </w:pPr>
      <w:r>
        <w:rPr>
          <w:sz w:val="28"/>
        </w:rPr>
        <w:t xml:space="preserve">2.2.2.7. </w:t>
      </w:r>
      <w:r>
        <w:rPr>
          <w:sz w:val="28"/>
        </w:rPr>
        <w:t>Математика. Алгебра. Геометрия</w:t>
      </w:r>
    </w:p>
    <w:p w14:paraId="7F150000">
      <w:pPr>
        <w:pStyle w:val="Style_2"/>
        <w:spacing w:line="276" w:lineRule="auto"/>
        <w:ind w:firstLine="709" w:left="0" w:right="-4"/>
        <w:rPr>
          <w:sz w:val="28"/>
        </w:rPr>
      </w:pPr>
    </w:p>
    <w:p w14:paraId="80150000">
      <w:pPr>
        <w:spacing w:line="276" w:lineRule="auto"/>
        <w:ind w:firstLine="454" w:left="0"/>
        <w:jc w:val="both"/>
        <w:rPr>
          <w:sz w:val="28"/>
        </w:rPr>
      </w:pPr>
      <w:r>
        <w:rPr>
          <w:b w:val="1"/>
          <w:sz w:val="28"/>
        </w:rPr>
        <w:t xml:space="preserve">Натуральные числа. </w:t>
      </w:r>
      <w:r>
        <w:rPr>
          <w:sz w:val="28"/>
        </w:rPr>
        <w:t>Натуральный ряд. Десятичная система счисления. Арифметические действия с натуральными числами. Свойства арифметических действий.</w:t>
      </w:r>
    </w:p>
    <w:p w14:paraId="81150000">
      <w:pPr>
        <w:spacing w:line="276" w:lineRule="auto"/>
        <w:ind w:firstLine="454" w:left="0"/>
        <w:jc w:val="both"/>
        <w:rPr>
          <w:sz w:val="28"/>
        </w:rPr>
      </w:pPr>
      <w:r>
        <w:rPr>
          <w:sz w:val="28"/>
        </w:rPr>
        <w:t>Степень с натуральным показателем.</w:t>
      </w:r>
    </w:p>
    <w:p w14:paraId="82150000">
      <w:pPr>
        <w:spacing w:line="276" w:lineRule="auto"/>
        <w:ind w:firstLine="454" w:left="0"/>
        <w:jc w:val="both"/>
        <w:rPr>
          <w:sz w:val="28"/>
        </w:rPr>
      </w:pPr>
      <w:r>
        <w:rPr>
          <w:sz w:val="28"/>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14:paraId="83150000">
      <w:pPr>
        <w:spacing w:line="276" w:lineRule="auto"/>
        <w:ind w:firstLine="454" w:left="0"/>
        <w:jc w:val="both"/>
        <w:rPr>
          <w:sz w:val="28"/>
        </w:rPr>
      </w:pPr>
      <w:r>
        <w:rPr>
          <w:sz w:val="28"/>
        </w:rPr>
        <w:t xml:space="preserve">Делители </w:t>
      </w:r>
      <w:r>
        <w:rPr>
          <w:sz w:val="28"/>
        </w:rPr>
        <w:t>и</w:t>
      </w:r>
      <w:r>
        <w:rPr>
          <w:b w:val="1"/>
          <w:sz w:val="28"/>
        </w:rPr>
        <w:t xml:space="preserve"> </w:t>
      </w:r>
      <w:r>
        <w:rPr>
          <w:sz w:val="28"/>
        </w:rPr>
        <w:t>кратные. Свойства и признаки делимости. Простые и составные числа. Разложение натурального числа на простые множители. Деление с остатком.</w:t>
      </w:r>
    </w:p>
    <w:p w14:paraId="84150000">
      <w:pPr>
        <w:spacing w:line="276" w:lineRule="auto"/>
        <w:ind w:firstLine="454" w:left="0"/>
        <w:jc w:val="both"/>
        <w:rPr>
          <w:sz w:val="28"/>
        </w:rPr>
      </w:pPr>
      <w:r>
        <w:rPr>
          <w:b w:val="1"/>
          <w:sz w:val="28"/>
        </w:rPr>
        <w:t xml:space="preserve">Дроби. </w:t>
      </w:r>
      <w:r>
        <w:rPr>
          <w:sz w:val="28"/>
        </w:rPr>
        <w:t>Обыкновенные дроби. Основное свойство д</w:t>
      </w:r>
      <w:r>
        <w:rPr>
          <w:sz w:val="28"/>
        </w:rPr>
        <w:t>роби.</w:t>
      </w:r>
      <w:r>
        <w:rPr>
          <w:b w:val="1"/>
          <w:sz w:val="28"/>
        </w:rPr>
        <w:t xml:space="preserve"> </w:t>
      </w:r>
      <w:r>
        <w:rPr>
          <w:sz w:val="28"/>
        </w:rPr>
        <w:t>Сравнение обыкновенных дробей. Арифметические действия с обыкновенными дробями. Нахождение части от целого и целого по его части.</w:t>
      </w:r>
    </w:p>
    <w:p w14:paraId="85150000">
      <w:pPr>
        <w:spacing w:line="276" w:lineRule="auto"/>
        <w:ind w:firstLine="454" w:left="0"/>
        <w:jc w:val="both"/>
        <w:rPr>
          <w:sz w:val="28"/>
        </w:rPr>
      </w:pPr>
      <w:r>
        <w:rPr>
          <w:sz w:val="28"/>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14:paraId="86150000">
      <w:pPr>
        <w:spacing w:line="276" w:lineRule="auto"/>
        <w:ind w:firstLine="454" w:left="0"/>
        <w:jc w:val="both"/>
        <w:rPr>
          <w:sz w:val="28"/>
        </w:rPr>
      </w:pPr>
      <w:r>
        <w:rPr>
          <w:sz w:val="28"/>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14:paraId="87150000">
      <w:pPr>
        <w:spacing w:line="276" w:lineRule="auto"/>
        <w:ind w:firstLine="454" w:left="0"/>
        <w:jc w:val="both"/>
        <w:rPr>
          <w:sz w:val="28"/>
        </w:rPr>
      </w:pPr>
      <w:r>
        <w:rPr>
          <w:sz w:val="28"/>
        </w:rPr>
        <w:t>Решение текстовых задач арифметическими способами.</w:t>
      </w:r>
    </w:p>
    <w:p w14:paraId="88150000">
      <w:pPr>
        <w:spacing w:line="276" w:lineRule="auto"/>
        <w:ind w:firstLine="454" w:left="0"/>
        <w:jc w:val="both"/>
        <w:rPr>
          <w:sz w:val="28"/>
        </w:rPr>
      </w:pPr>
      <w:r>
        <w:rPr>
          <w:b w:val="1"/>
          <w:sz w:val="28"/>
        </w:rPr>
        <w:t xml:space="preserve">Рациональные числа. </w:t>
      </w:r>
      <w:r>
        <w:rPr>
          <w:sz w:val="28"/>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Pr>
          <w:i w:val="1"/>
          <w:sz w:val="28"/>
        </w:rPr>
        <w:t>m</w:t>
      </w:r>
      <w:r>
        <w:rPr>
          <w:i w:val="1"/>
          <w:sz w:val="28"/>
        </w:rPr>
        <w:t>/</w:t>
      </w:r>
      <w:r>
        <w:rPr>
          <w:i w:val="1"/>
          <w:sz w:val="28"/>
        </w:rPr>
        <w:t>n</w:t>
      </w:r>
      <w:r>
        <w:rPr>
          <w:sz w:val="28"/>
        </w:rPr>
        <w:t>,</w:t>
      </w:r>
      <w:r>
        <w:rPr>
          <w:i w:val="1"/>
          <w:sz w:val="28"/>
        </w:rPr>
        <w:t xml:space="preserve"> </w:t>
      </w:r>
      <w:r>
        <w:rPr>
          <w:sz w:val="28"/>
        </w:rPr>
        <w:t xml:space="preserve">где </w:t>
      </w:r>
      <w:r>
        <w:rPr>
          <w:i w:val="1"/>
          <w:sz w:val="28"/>
        </w:rPr>
        <w:t>т</w:t>
      </w:r>
      <w:r>
        <w:rPr>
          <w:sz w:val="28"/>
        </w:rPr>
        <w:t xml:space="preserve"> — </w:t>
      </w:r>
      <w:r>
        <w:rPr>
          <w:sz w:val="28"/>
        </w:rPr>
        <w:t xml:space="preserve">целое число, а </w:t>
      </w:r>
      <w:r>
        <w:rPr>
          <w:i w:val="1"/>
          <w:sz w:val="28"/>
        </w:rPr>
        <w:t>n</w:t>
      </w:r>
      <w:r>
        <w:rPr>
          <w:i w:val="1"/>
          <w:sz w:val="28"/>
        </w:rPr>
        <w:t xml:space="preserve"> — </w:t>
      </w:r>
      <w:r>
        <w:rPr>
          <w:sz w:val="28"/>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14:paraId="89150000">
      <w:pPr>
        <w:spacing w:line="276" w:lineRule="auto"/>
        <w:ind w:firstLine="454" w:left="0"/>
        <w:jc w:val="both"/>
        <w:rPr>
          <w:sz w:val="28"/>
        </w:rPr>
      </w:pPr>
      <w:r>
        <w:rPr>
          <w:b w:val="1"/>
          <w:sz w:val="28"/>
        </w:rPr>
        <w:t xml:space="preserve">Действительные числа. </w:t>
      </w:r>
      <w:r>
        <w:rPr>
          <w:sz w:val="28"/>
        </w:rPr>
        <w:t>Квадратный корень из числа. Корень третьей степени.</w:t>
      </w:r>
    </w:p>
    <w:p w14:paraId="8A150000">
      <w:pPr>
        <w:spacing w:line="276" w:lineRule="auto"/>
        <w:ind w:firstLine="454" w:left="0"/>
        <w:jc w:val="both"/>
        <w:rPr>
          <w:sz w:val="28"/>
        </w:rPr>
      </w:pPr>
      <w:r>
        <w:rPr>
          <w:sz w:val="28"/>
        </w:rPr>
        <w:t xml:space="preserve">Понятие об иррациональном числе. Иррациональность числа </w:t>
      </w:r>
      <w:r>
        <w:rPr>
          <w:sz w:val="28"/>
        </w:rPr>
        <w:drawing>
          <wp:inline>
            <wp:extent cx="257175" cy="247650"/>
            <wp:effectExtent b="0" l="0" r="0" t="0"/>
            <wp:docPr hidden="false" id="22" name="Picture 22"/>
            <a:graphic>
              <a:graphicData uri="http://schemas.openxmlformats.org/drawingml/2006/picture">
                <pic:pic>
                  <pic:nvPicPr>
                    <pic:cNvPr hidden="false" id="21" name="Picture 21"/>
                    <pic:cNvPicPr preferRelativeResize="true"/>
                  </pic:nvPicPr>
                  <pic:blipFill>
                    <a:blip r:embed="rId12"/>
                    <a:stretch/>
                  </pic:blipFill>
                  <pic:spPr>
                    <a:xfrm flipH="false" flipV="false" rot="0">
                      <a:ext cx="257175" cy="247650"/>
                    </a:xfrm>
                    <a:prstGeom prst="rect"/>
                  </pic:spPr>
                </pic:pic>
              </a:graphicData>
            </a:graphic>
          </wp:inline>
        </w:drawing>
      </w:r>
      <w:r>
        <w:rPr>
          <w:i w:val="1"/>
          <w:sz w:val="28"/>
        </w:rPr>
        <w:t xml:space="preserve"> </w:t>
      </w:r>
      <w:r>
        <w:rPr>
          <w:sz w:val="28"/>
        </w:rPr>
        <w:t>и несоизмеримость стороны и диагонали квадрата. Десятичные приближения иррациональных чисел.</w:t>
      </w:r>
    </w:p>
    <w:p w14:paraId="8B150000">
      <w:pPr>
        <w:spacing w:line="276" w:lineRule="auto"/>
        <w:ind w:firstLine="454" w:left="0"/>
        <w:jc w:val="both"/>
        <w:rPr>
          <w:sz w:val="28"/>
        </w:rPr>
      </w:pPr>
      <w:r>
        <w:rPr>
          <w:sz w:val="28"/>
        </w:rPr>
        <w:t>Множество действительных чисел; представление действительных чисел бесконечными десятичными дробями. Сравнение действительных чисел.</w:t>
      </w:r>
    </w:p>
    <w:p w14:paraId="8C150000">
      <w:pPr>
        <w:spacing w:line="276" w:lineRule="auto"/>
        <w:ind w:firstLine="454" w:left="0"/>
        <w:jc w:val="both"/>
        <w:rPr>
          <w:sz w:val="28"/>
        </w:rPr>
      </w:pPr>
      <w:r>
        <w:rPr>
          <w:sz w:val="28"/>
        </w:rPr>
        <w:t>Координатная прямая. Изображение чисел точками координатной прямой. Числовые промежутки.</w:t>
      </w:r>
    </w:p>
    <w:p w14:paraId="8D150000">
      <w:pPr>
        <w:spacing w:line="276" w:lineRule="auto"/>
        <w:ind w:firstLine="454" w:left="0"/>
        <w:jc w:val="both"/>
        <w:rPr>
          <w:sz w:val="28"/>
        </w:rPr>
      </w:pPr>
      <w:r>
        <w:rPr>
          <w:b w:val="1"/>
          <w:sz w:val="28"/>
        </w:rPr>
        <w:t xml:space="preserve">Измерения, приближения, оценки. </w:t>
      </w:r>
      <w:r>
        <w:rPr>
          <w:sz w:val="28"/>
        </w:rPr>
        <w:t>Размеры объектов окружающего мира (от</w:t>
      </w:r>
      <w:r>
        <w:rPr>
          <w:i w:val="1"/>
          <w:sz w:val="28"/>
        </w:rPr>
        <w:t xml:space="preserve"> </w:t>
      </w:r>
      <w:r>
        <w:rPr>
          <w:sz w:val="28"/>
        </w:rPr>
        <w:t>элементарных частиц до Вселенной), длительность процессов в окружающем мире. Выделение множителя — степени десяти в записи числа.</w:t>
      </w:r>
    </w:p>
    <w:p w14:paraId="8E150000">
      <w:pPr>
        <w:spacing w:line="276" w:lineRule="auto"/>
        <w:ind w:firstLine="454" w:left="0"/>
        <w:jc w:val="both"/>
        <w:rPr>
          <w:sz w:val="28"/>
        </w:rPr>
      </w:pPr>
      <w:r>
        <w:rPr>
          <w:sz w:val="28"/>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14:paraId="8F150000">
      <w:pPr>
        <w:spacing w:line="276" w:lineRule="auto"/>
        <w:ind w:firstLine="454" w:left="0"/>
        <w:jc w:val="both"/>
        <w:rPr>
          <w:sz w:val="28"/>
        </w:rPr>
      </w:pPr>
      <w:r>
        <w:rPr>
          <w:b w:val="1"/>
          <w:sz w:val="28"/>
        </w:rPr>
        <w:t>Алгебраические выражения.</w:t>
      </w:r>
      <w:r>
        <w:rPr>
          <w:sz w:val="28"/>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14:paraId="90150000">
      <w:pPr>
        <w:spacing w:line="276" w:lineRule="auto"/>
        <w:ind w:firstLine="454" w:left="0"/>
        <w:jc w:val="both"/>
        <w:rPr>
          <w:sz w:val="28"/>
        </w:rPr>
      </w:pPr>
      <w:r>
        <w:rPr>
          <w:sz w:val="28"/>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14:paraId="91150000">
      <w:pPr>
        <w:spacing w:line="276" w:lineRule="auto"/>
        <w:ind w:firstLine="454" w:left="0"/>
        <w:jc w:val="both"/>
        <w:rPr>
          <w:sz w:val="28"/>
        </w:rPr>
      </w:pPr>
      <w:r>
        <w:rPr>
          <w:sz w:val="28"/>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14:paraId="92150000">
      <w:pPr>
        <w:spacing w:line="276" w:lineRule="auto"/>
        <w:ind w:firstLine="454" w:left="0"/>
        <w:jc w:val="both"/>
        <w:rPr>
          <w:sz w:val="28"/>
        </w:rPr>
      </w:pPr>
      <w:r>
        <w:rPr>
          <w:sz w:val="28"/>
        </w:rPr>
        <w:t>Рациональные выражения и их преобразования. Доказательство тождеств.</w:t>
      </w:r>
    </w:p>
    <w:p w14:paraId="93150000">
      <w:pPr>
        <w:spacing w:line="276" w:lineRule="auto"/>
        <w:ind w:firstLine="454" w:left="0"/>
        <w:jc w:val="both"/>
        <w:rPr>
          <w:sz w:val="28"/>
        </w:rPr>
      </w:pPr>
      <w:r>
        <w:rPr>
          <w:sz w:val="28"/>
        </w:rPr>
        <w:t>Квадратные корни. Свойства арифметических квадратных корней и их применение к преобразованию числовых выражений и вычислениям.</w:t>
      </w:r>
    </w:p>
    <w:p w14:paraId="94150000">
      <w:pPr>
        <w:spacing w:line="276" w:lineRule="auto"/>
        <w:ind w:firstLine="454" w:left="0"/>
        <w:jc w:val="both"/>
        <w:rPr>
          <w:sz w:val="28"/>
        </w:rPr>
      </w:pPr>
      <w:r>
        <w:rPr>
          <w:b w:val="1"/>
          <w:sz w:val="28"/>
        </w:rPr>
        <w:t>Уравнения.</w:t>
      </w:r>
      <w:r>
        <w:rPr>
          <w:sz w:val="28"/>
        </w:rPr>
        <w:t xml:space="preserve"> Уравнение с одной переменной. Корень уравнения. Свойства числовых равенств. Равносильность уравнений.</w:t>
      </w:r>
    </w:p>
    <w:p w14:paraId="95150000">
      <w:pPr>
        <w:spacing w:line="276" w:lineRule="auto"/>
        <w:ind w:firstLine="454" w:left="0"/>
        <w:jc w:val="both"/>
        <w:rPr>
          <w:sz w:val="28"/>
        </w:rPr>
      </w:pPr>
      <w:r>
        <w:rPr>
          <w:sz w:val="28"/>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14:paraId="96150000">
      <w:pPr>
        <w:spacing w:line="276" w:lineRule="auto"/>
        <w:ind w:firstLine="454" w:left="0"/>
        <w:jc w:val="both"/>
        <w:rPr>
          <w:sz w:val="28"/>
        </w:rPr>
      </w:pPr>
      <w:r>
        <w:rPr>
          <w:sz w:val="28"/>
        </w:rPr>
        <w:t>Уравнение с двумя переменными. Линейное уравнение с двумя переменными, примеры решения уравнений в целых числах.</w:t>
      </w:r>
    </w:p>
    <w:p w14:paraId="97150000">
      <w:pPr>
        <w:spacing w:line="276" w:lineRule="auto"/>
        <w:ind w:firstLine="454" w:left="0"/>
        <w:jc w:val="both"/>
        <w:rPr>
          <w:sz w:val="28"/>
        </w:rPr>
      </w:pPr>
      <w:r>
        <w:rPr>
          <w:sz w:val="28"/>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14:paraId="98150000">
      <w:pPr>
        <w:spacing w:line="276" w:lineRule="auto"/>
        <w:ind w:firstLine="454" w:left="0"/>
        <w:jc w:val="both"/>
        <w:rPr>
          <w:sz w:val="28"/>
        </w:rPr>
      </w:pPr>
      <w:r>
        <w:rPr>
          <w:sz w:val="28"/>
        </w:rPr>
        <w:t>Решение текстовых задач алгебраическим способом.</w:t>
      </w:r>
    </w:p>
    <w:p w14:paraId="99150000">
      <w:pPr>
        <w:spacing w:line="276" w:lineRule="auto"/>
        <w:ind w:firstLine="454" w:left="0"/>
        <w:jc w:val="both"/>
        <w:rPr>
          <w:sz w:val="28"/>
        </w:rPr>
      </w:pPr>
      <w:r>
        <w:rPr>
          <w:sz w:val="28"/>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14:paraId="9A150000">
      <w:pPr>
        <w:spacing w:line="276" w:lineRule="auto"/>
        <w:ind w:firstLine="454" w:left="0"/>
        <w:jc w:val="both"/>
        <w:rPr>
          <w:sz w:val="28"/>
        </w:rPr>
      </w:pPr>
      <w:r>
        <w:rPr>
          <w:b w:val="1"/>
          <w:sz w:val="28"/>
        </w:rPr>
        <w:t>Неравенства.</w:t>
      </w:r>
      <w:r>
        <w:rPr>
          <w:sz w:val="28"/>
        </w:rPr>
        <w:t xml:space="preserve"> Числовые неравенства и их свойства.</w:t>
      </w:r>
    </w:p>
    <w:p w14:paraId="9B150000">
      <w:pPr>
        <w:spacing w:line="276" w:lineRule="auto"/>
        <w:ind w:firstLine="454" w:left="0"/>
        <w:jc w:val="both"/>
        <w:rPr>
          <w:sz w:val="28"/>
        </w:rPr>
      </w:pPr>
      <w:r>
        <w:rPr>
          <w:sz w:val="28"/>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14:paraId="9C150000">
      <w:pPr>
        <w:spacing w:line="276" w:lineRule="auto"/>
        <w:ind w:firstLine="454" w:left="0"/>
        <w:jc w:val="both"/>
        <w:rPr>
          <w:sz w:val="28"/>
        </w:rPr>
      </w:pPr>
      <w:r>
        <w:rPr>
          <w:b w:val="1"/>
          <w:sz w:val="28"/>
        </w:rPr>
        <w:t>Функции.</w:t>
      </w:r>
      <w:r>
        <w:rPr>
          <w:sz w:val="28"/>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14:paraId="9D150000">
      <w:pPr>
        <w:spacing w:line="276" w:lineRule="auto"/>
        <w:ind w:firstLine="454" w:left="0"/>
        <w:jc w:val="both"/>
        <w:rPr>
          <w:sz w:val="28"/>
        </w:rPr>
      </w:pPr>
      <w:r>
        <w:rPr>
          <w:b w:val="1"/>
          <w:sz w:val="28"/>
        </w:rPr>
        <w:t>Числовые функции.</w:t>
      </w:r>
      <w:r>
        <w:rPr>
          <w:sz w:val="28"/>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Pr>
          <w:sz w:val="28"/>
        </w:rPr>
        <w:drawing>
          <wp:inline>
            <wp:extent cx="2038350" cy="304800"/>
            <wp:effectExtent b="0" l="0" r="0" t="0"/>
            <wp:docPr hidden="false" id="24" name="Picture 24"/>
            <a:graphic>
              <a:graphicData uri="http://schemas.openxmlformats.org/drawingml/2006/picture">
                <pic:pic>
                  <pic:nvPicPr>
                    <pic:cNvPr hidden="false" id="23" name="Picture 23"/>
                    <pic:cNvPicPr preferRelativeResize="true"/>
                  </pic:nvPicPr>
                  <pic:blipFill>
                    <a:blip r:embed="rId13"/>
                    <a:stretch/>
                  </pic:blipFill>
                  <pic:spPr>
                    <a:xfrm flipH="false" flipV="false" rot="0">
                      <a:ext cx="2038350" cy="304800"/>
                    </a:xfrm>
                    <a:prstGeom prst="rect"/>
                  </pic:spPr>
                </pic:pic>
              </a:graphicData>
            </a:graphic>
          </wp:inline>
        </w:drawing>
      </w:r>
    </w:p>
    <w:p w14:paraId="9E150000">
      <w:pPr>
        <w:spacing w:line="276" w:lineRule="auto"/>
        <w:ind w:firstLine="454" w:left="0"/>
        <w:jc w:val="both"/>
        <w:rPr>
          <w:sz w:val="28"/>
        </w:rPr>
      </w:pPr>
      <w:r>
        <w:rPr>
          <w:b w:val="1"/>
          <w:sz w:val="28"/>
        </w:rPr>
        <w:t>Числовые последовательности.</w:t>
      </w:r>
      <w:r>
        <w:rPr>
          <w:sz w:val="28"/>
        </w:rPr>
        <w:t xml:space="preserve"> Понятие числовой последовательности. Задание последовательности рекуррентной формулой и формулой </w:t>
      </w:r>
      <w:r>
        <w:rPr>
          <w:i w:val="1"/>
          <w:sz w:val="28"/>
        </w:rPr>
        <w:t>n</w:t>
      </w:r>
      <w:r>
        <w:rPr>
          <w:sz w:val="28"/>
        </w:rPr>
        <w:t>-го члена.</w:t>
      </w:r>
    </w:p>
    <w:p w14:paraId="9F150000">
      <w:pPr>
        <w:spacing w:line="276" w:lineRule="auto"/>
        <w:ind w:firstLine="454" w:left="0"/>
        <w:jc w:val="both"/>
        <w:rPr>
          <w:sz w:val="28"/>
        </w:rPr>
      </w:pPr>
      <w:r>
        <w:rPr>
          <w:sz w:val="28"/>
        </w:rPr>
        <w:t xml:space="preserve">Арифметическая и геометрическая прогрессии. Формулы </w:t>
      </w:r>
      <w:r>
        <w:rPr>
          <w:i w:val="1"/>
          <w:sz w:val="28"/>
        </w:rPr>
        <w:t>n</w:t>
      </w:r>
      <w:r>
        <w:rPr>
          <w:sz w:val="28"/>
        </w:rPr>
        <w:t xml:space="preserve">-го члена арифметической и геометрической прогрессий, суммы первых </w:t>
      </w:r>
      <w:r>
        <w:rPr>
          <w:i w:val="1"/>
          <w:sz w:val="28"/>
        </w:rPr>
        <w:t>п</w:t>
      </w:r>
      <w:r>
        <w:rPr>
          <w:sz w:val="28"/>
        </w:rPr>
        <w:t>-х</w:t>
      </w:r>
      <w:r>
        <w:rPr>
          <w:i w:val="1"/>
          <w:sz w:val="28"/>
        </w:rPr>
        <w:t xml:space="preserve"> </w:t>
      </w:r>
      <w:r>
        <w:rPr>
          <w:sz w:val="28"/>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14:paraId="A0150000">
      <w:pPr>
        <w:spacing w:line="276" w:lineRule="auto"/>
        <w:ind w:firstLine="454" w:left="0"/>
        <w:jc w:val="both"/>
        <w:rPr>
          <w:sz w:val="28"/>
        </w:rPr>
      </w:pPr>
      <w:r>
        <w:rPr>
          <w:b w:val="1"/>
          <w:sz w:val="28"/>
        </w:rPr>
        <w:t>Описательная статистика.</w:t>
      </w:r>
      <w:r>
        <w:rPr>
          <w:sz w:val="28"/>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14:paraId="A1150000">
      <w:pPr>
        <w:spacing w:line="276" w:lineRule="auto"/>
        <w:ind w:firstLine="454" w:left="0"/>
        <w:jc w:val="both"/>
        <w:rPr>
          <w:sz w:val="28"/>
        </w:rPr>
      </w:pPr>
      <w:r>
        <w:rPr>
          <w:b w:val="1"/>
          <w:sz w:val="28"/>
        </w:rPr>
        <w:t>Случайные события и вероятность.</w:t>
      </w:r>
      <w:r>
        <w:rPr>
          <w:sz w:val="28"/>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14:paraId="A2150000">
      <w:pPr>
        <w:spacing w:line="276" w:lineRule="auto"/>
        <w:ind w:firstLine="454" w:left="0"/>
        <w:jc w:val="both"/>
        <w:rPr>
          <w:sz w:val="28"/>
        </w:rPr>
      </w:pPr>
      <w:r>
        <w:rPr>
          <w:b w:val="1"/>
          <w:sz w:val="28"/>
        </w:rPr>
        <w:t xml:space="preserve">Комбинаторика. </w:t>
      </w:r>
      <w:r>
        <w:rPr>
          <w:sz w:val="28"/>
        </w:rPr>
        <w:t>Решение комбинаторных задач перебором вариантов. Комбинаторное правило умножения. Перестановки и факториал.</w:t>
      </w:r>
    </w:p>
    <w:p w14:paraId="A3150000">
      <w:pPr>
        <w:spacing w:line="276" w:lineRule="auto"/>
        <w:ind w:firstLine="454" w:left="0"/>
        <w:jc w:val="both"/>
        <w:rPr>
          <w:sz w:val="28"/>
        </w:rPr>
      </w:pPr>
      <w:r>
        <w:rPr>
          <w:b w:val="1"/>
          <w:sz w:val="28"/>
        </w:rPr>
        <w:t xml:space="preserve">Наглядная геометрия. </w:t>
      </w:r>
      <w:r>
        <w:rPr>
          <w:sz w:val="28"/>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14:paraId="A4150000">
      <w:pPr>
        <w:spacing w:line="276" w:lineRule="auto"/>
        <w:ind w:firstLine="454" w:left="0"/>
        <w:jc w:val="both"/>
        <w:rPr>
          <w:sz w:val="28"/>
        </w:rPr>
      </w:pPr>
      <w:r>
        <w:rPr>
          <w:sz w:val="28"/>
        </w:rPr>
        <w:t>Длина отрезка, ломаной. Периметр многоугольника. Единицы измерения длины. Измерение длины отрезка, построение отрезка заданной длины.</w:t>
      </w:r>
    </w:p>
    <w:p w14:paraId="A5150000">
      <w:pPr>
        <w:spacing w:line="276" w:lineRule="auto"/>
        <w:ind w:firstLine="454" w:left="0"/>
        <w:jc w:val="both"/>
        <w:rPr>
          <w:sz w:val="28"/>
        </w:rPr>
      </w:pPr>
      <w:r>
        <w:rPr>
          <w:sz w:val="28"/>
        </w:rPr>
        <w:t>Виды углов. Градусная мера угла. Измерение и построение углов с помощью транспортира. Биссектриса угла.</w:t>
      </w:r>
    </w:p>
    <w:p w14:paraId="A6150000">
      <w:pPr>
        <w:spacing w:line="276" w:lineRule="auto"/>
        <w:ind w:firstLine="454" w:left="0"/>
        <w:jc w:val="both"/>
        <w:rPr>
          <w:sz w:val="28"/>
        </w:rPr>
      </w:pPr>
      <w:r>
        <w:rPr>
          <w:sz w:val="28"/>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14:paraId="A7150000">
      <w:pPr>
        <w:spacing w:line="276" w:lineRule="auto"/>
        <w:ind w:firstLine="454" w:left="0"/>
        <w:jc w:val="both"/>
        <w:rPr>
          <w:sz w:val="28"/>
        </w:rPr>
      </w:pPr>
      <w:r>
        <w:rPr>
          <w:sz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14:paraId="A8150000">
      <w:pPr>
        <w:spacing w:line="276" w:lineRule="auto"/>
        <w:ind w:firstLine="454" w:left="0"/>
        <w:jc w:val="both"/>
        <w:rPr>
          <w:sz w:val="28"/>
        </w:rPr>
      </w:pPr>
      <w:r>
        <w:rPr>
          <w:sz w:val="28"/>
        </w:rPr>
        <w:t>Понятие объёма; единицы объёма. Объём прямоугольного параллелепипеда, куба.</w:t>
      </w:r>
    </w:p>
    <w:p w14:paraId="A9150000">
      <w:pPr>
        <w:spacing w:line="276" w:lineRule="auto"/>
        <w:ind w:firstLine="454" w:left="0"/>
        <w:jc w:val="both"/>
        <w:rPr>
          <w:sz w:val="28"/>
        </w:rPr>
      </w:pPr>
      <w:r>
        <w:rPr>
          <w:sz w:val="28"/>
        </w:rPr>
        <w:t>Понятие о равенстве фигур. Центральная, осевая и зеркальная симметрии. Изображение симметричных фигур.</w:t>
      </w:r>
    </w:p>
    <w:p w14:paraId="AA150000">
      <w:pPr>
        <w:spacing w:line="276" w:lineRule="auto"/>
        <w:ind w:firstLine="454" w:left="0"/>
        <w:jc w:val="both"/>
        <w:rPr>
          <w:sz w:val="28"/>
        </w:rPr>
      </w:pPr>
      <w:r>
        <w:rPr>
          <w:b w:val="1"/>
          <w:sz w:val="28"/>
        </w:rPr>
        <w:t xml:space="preserve">Геометрические фигуры. </w:t>
      </w:r>
      <w:r>
        <w:rPr>
          <w:sz w:val="28"/>
        </w:rPr>
        <w:t>Прямые и углы. Точка, прямая, плоскость. Отрезок, луч. Угол. Виды углов. Вертикальные и смежные углы. Биссектриса угла.</w:t>
      </w:r>
    </w:p>
    <w:p w14:paraId="AB150000">
      <w:pPr>
        <w:spacing w:line="276" w:lineRule="auto"/>
        <w:ind w:firstLine="454" w:left="0"/>
        <w:jc w:val="both"/>
        <w:rPr>
          <w:sz w:val="28"/>
        </w:rPr>
      </w:pPr>
      <w:r>
        <w:rPr>
          <w:sz w:val="28"/>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14:paraId="AC150000">
      <w:pPr>
        <w:spacing w:line="276" w:lineRule="auto"/>
        <w:ind w:firstLine="454" w:left="0"/>
        <w:jc w:val="both"/>
        <w:rPr>
          <w:sz w:val="28"/>
        </w:rPr>
      </w:pPr>
      <w:r>
        <w:rPr>
          <w:sz w:val="28"/>
        </w:rPr>
        <w:t>Геометрическое место точек. Свойства биссектрисы угла и серединного перпендикуляра к отрезку.</w:t>
      </w:r>
    </w:p>
    <w:p w14:paraId="AD150000">
      <w:pPr>
        <w:spacing w:line="276" w:lineRule="auto"/>
        <w:ind w:firstLine="454" w:left="0"/>
        <w:jc w:val="both"/>
        <w:rPr>
          <w:sz w:val="28"/>
        </w:rPr>
      </w:pPr>
      <w:r>
        <w:rPr>
          <w:sz w:val="28"/>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Pr>
          <w:rFonts w:ascii="Symbol" w:hAnsi="Symbol"/>
          <w:sz w:val="28"/>
        </w:rPr>
        <w:t>°</w:t>
      </w:r>
      <w:r>
        <w:rPr>
          <w:sz w:val="28"/>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14:paraId="AE150000">
      <w:pPr>
        <w:spacing w:line="276" w:lineRule="auto"/>
        <w:ind w:firstLine="454" w:left="0"/>
        <w:jc w:val="both"/>
        <w:rPr>
          <w:sz w:val="28"/>
        </w:rPr>
      </w:pPr>
      <w:r>
        <w:rPr>
          <w:sz w:val="28"/>
        </w:rPr>
        <w:t>Четырёхугольник. Параллелограмм, его свойства и признаки. Прямоугольник, квадрат, ромб, их свойства и признаки. Трапеция, средняя линия трапеции.</w:t>
      </w:r>
    </w:p>
    <w:p w14:paraId="AF150000">
      <w:pPr>
        <w:spacing w:line="276" w:lineRule="auto"/>
        <w:ind w:firstLine="454" w:left="0"/>
        <w:jc w:val="both"/>
        <w:rPr>
          <w:sz w:val="28"/>
        </w:rPr>
      </w:pPr>
      <w:r>
        <w:rPr>
          <w:sz w:val="28"/>
        </w:rPr>
        <w:t>Многоугольник. Выпуклые многоугольники. Сумма углов выпуклого многоугольника. Правильные многоугольники.</w:t>
      </w:r>
    </w:p>
    <w:p w14:paraId="B0150000">
      <w:pPr>
        <w:spacing w:line="276" w:lineRule="auto"/>
        <w:ind w:firstLine="454" w:left="0"/>
        <w:jc w:val="both"/>
        <w:rPr>
          <w:sz w:val="28"/>
        </w:rPr>
      </w:pPr>
      <w:r>
        <w:rPr>
          <w:sz w:val="28"/>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14:paraId="B1150000">
      <w:pPr>
        <w:spacing w:line="276" w:lineRule="auto"/>
        <w:ind w:firstLine="454" w:left="0"/>
        <w:jc w:val="both"/>
        <w:rPr>
          <w:sz w:val="28"/>
        </w:rPr>
      </w:pPr>
      <w:r>
        <w:rPr>
          <w:sz w:val="28"/>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14:paraId="B2150000">
      <w:pPr>
        <w:spacing w:line="276" w:lineRule="auto"/>
        <w:ind w:firstLine="454" w:left="0"/>
        <w:jc w:val="both"/>
        <w:rPr>
          <w:sz w:val="28"/>
        </w:rPr>
      </w:pPr>
      <w:r>
        <w:rPr>
          <w:sz w:val="28"/>
        </w:rPr>
        <w:t>Решение задач на вычисление, доказательство и построение с использованием свойств изученных фигур.</w:t>
      </w:r>
    </w:p>
    <w:p w14:paraId="B3150000">
      <w:pPr>
        <w:spacing w:line="276" w:lineRule="auto"/>
        <w:ind w:firstLine="454" w:left="0"/>
        <w:jc w:val="both"/>
        <w:rPr>
          <w:sz w:val="28"/>
        </w:rPr>
      </w:pPr>
      <w:r>
        <w:rPr>
          <w:b w:val="1"/>
          <w:sz w:val="28"/>
        </w:rPr>
        <w:t xml:space="preserve">Измерение геометрических величин. </w:t>
      </w:r>
      <w:r>
        <w:rPr>
          <w:sz w:val="28"/>
        </w:rPr>
        <w:t>Длина отрезка. Расстояние от точки до прямой. Расстояние между параллельными прямыми.</w:t>
      </w:r>
    </w:p>
    <w:p w14:paraId="B4150000">
      <w:pPr>
        <w:spacing w:line="276" w:lineRule="auto"/>
        <w:ind w:firstLine="454" w:left="0"/>
        <w:jc w:val="both"/>
        <w:rPr>
          <w:sz w:val="28"/>
        </w:rPr>
      </w:pPr>
      <w:r>
        <w:rPr>
          <w:sz w:val="28"/>
        </w:rPr>
        <w:t>Периметр многоугольника.</w:t>
      </w:r>
    </w:p>
    <w:p w14:paraId="B5150000">
      <w:pPr>
        <w:spacing w:line="276" w:lineRule="auto"/>
        <w:ind w:firstLine="454" w:left="0"/>
        <w:jc w:val="both"/>
        <w:rPr>
          <w:sz w:val="28"/>
        </w:rPr>
      </w:pPr>
      <w:r>
        <w:rPr>
          <w:sz w:val="28"/>
        </w:rPr>
        <w:t>Длина окружности, число π, длина дуги окружности.</w:t>
      </w:r>
    </w:p>
    <w:p w14:paraId="B6150000">
      <w:pPr>
        <w:spacing w:line="276" w:lineRule="auto"/>
        <w:ind w:firstLine="454" w:left="0"/>
        <w:jc w:val="both"/>
        <w:rPr>
          <w:sz w:val="28"/>
        </w:rPr>
      </w:pPr>
      <w:r>
        <w:rPr>
          <w:sz w:val="28"/>
        </w:rPr>
        <w:t>Градусная мера угла, соответствие между величиной центрального угла и длиной дуги окружности.</w:t>
      </w:r>
    </w:p>
    <w:p w14:paraId="B7150000">
      <w:pPr>
        <w:spacing w:line="276" w:lineRule="auto"/>
        <w:ind w:firstLine="454" w:left="0"/>
        <w:jc w:val="both"/>
        <w:rPr>
          <w:sz w:val="28"/>
        </w:rPr>
      </w:pPr>
      <w:r>
        <w:rPr>
          <w:sz w:val="28"/>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14:paraId="B8150000">
      <w:pPr>
        <w:spacing w:line="276" w:lineRule="auto"/>
        <w:ind w:firstLine="454" w:left="0"/>
        <w:jc w:val="both"/>
        <w:rPr>
          <w:sz w:val="28"/>
        </w:rPr>
      </w:pPr>
      <w:r>
        <w:rPr>
          <w:sz w:val="28"/>
        </w:rPr>
        <w:t>Решение задач на вычисление и доказательство с использованием изученных формул.</w:t>
      </w:r>
    </w:p>
    <w:p w14:paraId="B9150000">
      <w:pPr>
        <w:spacing w:line="276" w:lineRule="auto"/>
        <w:ind w:firstLine="454" w:left="0"/>
        <w:jc w:val="both"/>
        <w:rPr>
          <w:sz w:val="28"/>
        </w:rPr>
      </w:pPr>
      <w:r>
        <w:rPr>
          <w:b w:val="1"/>
          <w:sz w:val="28"/>
        </w:rPr>
        <w:t xml:space="preserve">Координаты. </w:t>
      </w:r>
      <w:r>
        <w:rPr>
          <w:sz w:val="28"/>
        </w:rPr>
        <w:t>Уравнение прямой. Координаты середины отрезка. Формула расстояния между двумя точками плоскости. Уравнение окружности.</w:t>
      </w:r>
    </w:p>
    <w:p w14:paraId="BA150000">
      <w:pPr>
        <w:spacing w:line="276" w:lineRule="auto"/>
        <w:ind w:firstLine="454" w:left="0"/>
        <w:jc w:val="both"/>
        <w:rPr>
          <w:sz w:val="28"/>
        </w:rPr>
      </w:pPr>
      <w:r>
        <w:rPr>
          <w:b w:val="1"/>
          <w:sz w:val="28"/>
        </w:rPr>
        <w:t xml:space="preserve">Векторы. </w:t>
      </w:r>
      <w:r>
        <w:rPr>
          <w:sz w:val="28"/>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14:paraId="BB150000">
      <w:pPr>
        <w:spacing w:line="276" w:lineRule="auto"/>
        <w:ind w:firstLine="454" w:left="0"/>
        <w:jc w:val="both"/>
        <w:rPr>
          <w:sz w:val="28"/>
        </w:rPr>
      </w:pPr>
      <w:r>
        <w:rPr>
          <w:b w:val="1"/>
          <w:sz w:val="28"/>
        </w:rPr>
        <w:t xml:space="preserve">Теоретико-множественные понятия. </w:t>
      </w:r>
      <w:r>
        <w:rPr>
          <w:sz w:val="28"/>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14:paraId="BC150000">
      <w:pPr>
        <w:spacing w:line="276" w:lineRule="auto"/>
        <w:ind w:firstLine="454" w:left="0"/>
        <w:jc w:val="both"/>
        <w:rPr>
          <w:sz w:val="28"/>
        </w:rPr>
      </w:pPr>
      <w:r>
        <w:rPr>
          <w:sz w:val="28"/>
        </w:rPr>
        <w:t>Иллюстрация отношений между множествами с помощью диаграмм Эйлера—Венна.</w:t>
      </w:r>
    </w:p>
    <w:p w14:paraId="BD150000">
      <w:pPr>
        <w:spacing w:line="276" w:lineRule="auto"/>
        <w:ind w:firstLine="454" w:left="0"/>
        <w:jc w:val="both"/>
        <w:rPr>
          <w:sz w:val="28"/>
        </w:rPr>
      </w:pPr>
      <w:r>
        <w:rPr>
          <w:b w:val="1"/>
          <w:sz w:val="28"/>
        </w:rPr>
        <w:t xml:space="preserve">Элементы логики. </w:t>
      </w:r>
      <w:r>
        <w:rPr>
          <w:sz w:val="28"/>
        </w:rPr>
        <w:t>Определение. Аксиомы и теоремы. Доказательство. Доказательство от противного. Теорема, обратная данной. Пример и контрпример.</w:t>
      </w:r>
    </w:p>
    <w:p w14:paraId="BE150000">
      <w:pPr>
        <w:spacing w:line="276" w:lineRule="auto"/>
        <w:ind w:firstLine="454" w:left="0"/>
        <w:jc w:val="both"/>
        <w:rPr>
          <w:sz w:val="28"/>
        </w:rPr>
      </w:pPr>
      <w:r>
        <w:rPr>
          <w:sz w:val="28"/>
        </w:rPr>
        <w:t xml:space="preserve">Понятие о равносильности, следовании, употребление логических связок </w:t>
      </w:r>
      <w:r>
        <w:rPr>
          <w:i w:val="1"/>
          <w:sz w:val="28"/>
        </w:rPr>
        <w:t xml:space="preserve">если..., то, в том и только в том случае, </w:t>
      </w:r>
      <w:r>
        <w:rPr>
          <w:sz w:val="28"/>
        </w:rPr>
        <w:t xml:space="preserve">логические связки </w:t>
      </w:r>
      <w:r>
        <w:rPr>
          <w:i w:val="1"/>
          <w:sz w:val="28"/>
        </w:rPr>
        <w:t>и, или.</w:t>
      </w:r>
    </w:p>
    <w:p w14:paraId="BF150000">
      <w:pPr>
        <w:spacing w:line="276" w:lineRule="auto"/>
        <w:ind w:firstLine="454" w:left="0"/>
        <w:jc w:val="both"/>
        <w:rPr>
          <w:sz w:val="28"/>
        </w:rPr>
      </w:pPr>
      <w:r>
        <w:rPr>
          <w:b w:val="1"/>
          <w:sz w:val="28"/>
        </w:rPr>
        <w:t xml:space="preserve">Математика в историческом развитии. </w:t>
      </w:r>
      <w:r>
        <w:rPr>
          <w:sz w:val="28"/>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Л.Магницкий. Л.Эйлер.</w:t>
      </w:r>
    </w:p>
    <w:p w14:paraId="C0150000">
      <w:pPr>
        <w:spacing w:line="276" w:lineRule="auto"/>
        <w:ind w:firstLine="454" w:left="0"/>
        <w:jc w:val="both"/>
        <w:rPr>
          <w:sz w:val="28"/>
        </w:rPr>
      </w:pPr>
      <w:r>
        <w:rPr>
          <w:sz w:val="28"/>
        </w:rPr>
        <w:t>Зарождение алгебры в недрах арифметики. Ал-Хорезми. Рождение буквенной символики. П.Ферма. Ф.Виет. Р.Декарт. История вопроса о нахождении формул корней алгебраических уравнений, неразрешимость в радикалах уравнений степени, большей четырёх. Н.Тарталья, Дж.Кардано, Н.</w:t>
      </w:r>
      <w:r>
        <w:rPr>
          <w:sz w:val="28"/>
        </w:rPr>
        <w:t>X</w:t>
      </w:r>
      <w:r>
        <w:rPr>
          <w:sz w:val="28"/>
        </w:rPr>
        <w:t>.Абель. Э.Галуа.</w:t>
      </w:r>
    </w:p>
    <w:p w14:paraId="C1150000">
      <w:pPr>
        <w:spacing w:line="276" w:lineRule="auto"/>
        <w:ind w:firstLine="454" w:left="0"/>
        <w:jc w:val="both"/>
        <w:rPr>
          <w:sz w:val="28"/>
        </w:rPr>
      </w:pPr>
      <w:r>
        <w:rPr>
          <w:sz w:val="28"/>
        </w:rPr>
        <w:t>Изобретение метода координат, позволяющего переводить геометрические объекты на язык алгебры. Р.Декарт и П.Ферма. Примеры различных систем координат на плоскости.</w:t>
      </w:r>
    </w:p>
    <w:p w14:paraId="C2150000">
      <w:pPr>
        <w:spacing w:line="276" w:lineRule="auto"/>
        <w:ind w:firstLine="454" w:left="0"/>
        <w:jc w:val="both"/>
        <w:rPr>
          <w:sz w:val="28"/>
        </w:rPr>
      </w:pPr>
      <w:r>
        <w:rPr>
          <w:sz w:val="28"/>
        </w:rPr>
        <w:t>Задача Леонардо Пизанского (Фибоначчи) о кроликах, числа Фибоначчи. Задача о шахматной доске.</w:t>
      </w:r>
    </w:p>
    <w:p w14:paraId="C3150000">
      <w:pPr>
        <w:spacing w:line="276" w:lineRule="auto"/>
        <w:ind w:firstLine="454" w:left="0"/>
        <w:jc w:val="both"/>
        <w:rPr>
          <w:sz w:val="28"/>
        </w:rPr>
      </w:pPr>
      <w:r>
        <w:rPr>
          <w:sz w:val="28"/>
        </w:rPr>
        <w:t>Истоки теории вероятностей: страховое дело, азартные игры. П.Ферма и Б.Паскаль. Я.Бернулли. А.Н.Колмогоров.</w:t>
      </w:r>
    </w:p>
    <w:p w14:paraId="C4150000">
      <w:pPr>
        <w:spacing w:line="276" w:lineRule="auto"/>
        <w:ind w:firstLine="454" w:left="0"/>
        <w:jc w:val="both"/>
        <w:rPr>
          <w:sz w:val="28"/>
        </w:rPr>
      </w:pPr>
      <w:r>
        <w:rPr>
          <w:sz w:val="28"/>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Pr>
          <w:sz w:val="28"/>
        </w:rPr>
        <w:t xml:space="preserve">π. </w:t>
      </w:r>
      <w:r>
        <w:rPr>
          <w:sz w:val="28"/>
        </w:rPr>
        <w:t>Золотое сечение. «Начала» Евклида. Л. Эйлер. Н.И.Лобачевский. История пятого постулата. Софизм, парадоксы.</w:t>
      </w:r>
    </w:p>
    <w:p w14:paraId="C5150000">
      <w:pPr>
        <w:pStyle w:val="Style_2"/>
        <w:spacing w:line="276" w:lineRule="auto"/>
        <w:ind w:firstLine="709" w:left="0" w:right="-4"/>
        <w:rPr>
          <w:sz w:val="28"/>
        </w:rPr>
      </w:pPr>
    </w:p>
    <w:p w14:paraId="C6150000">
      <w:pPr>
        <w:pStyle w:val="Style_5"/>
        <w:spacing w:line="276" w:lineRule="auto"/>
        <w:ind w:firstLine="0" w:left="0"/>
        <w:jc w:val="both"/>
        <w:rPr>
          <w:sz w:val="28"/>
        </w:rPr>
      </w:pPr>
    </w:p>
    <w:p w14:paraId="C7150000">
      <w:pPr>
        <w:pStyle w:val="Style_5"/>
        <w:spacing w:line="276" w:lineRule="auto"/>
        <w:ind w:firstLine="567" w:left="0" w:right="-4"/>
        <w:jc w:val="center"/>
        <w:rPr>
          <w:sz w:val="28"/>
        </w:rPr>
      </w:pPr>
      <w:r>
        <w:rPr>
          <w:sz w:val="28"/>
        </w:rPr>
        <w:t xml:space="preserve">2.2.2.8. </w:t>
      </w:r>
      <w:r>
        <w:rPr>
          <w:sz w:val="28"/>
        </w:rPr>
        <w:t>Информатика</w:t>
      </w:r>
    </w:p>
    <w:p w14:paraId="C8150000">
      <w:pPr>
        <w:pStyle w:val="Style_5"/>
        <w:spacing w:line="276" w:lineRule="auto"/>
        <w:ind w:firstLine="567" w:left="0" w:right="-4"/>
        <w:jc w:val="both"/>
        <w:rPr>
          <w:sz w:val="28"/>
        </w:rPr>
      </w:pPr>
    </w:p>
    <w:p w14:paraId="C9150000">
      <w:pPr>
        <w:pStyle w:val="Style_2"/>
        <w:spacing w:line="276" w:lineRule="auto"/>
        <w:ind w:firstLine="567" w:left="0" w:right="-4"/>
        <w:rPr>
          <w:sz w:val="28"/>
        </w:rPr>
      </w:pPr>
      <w:r>
        <w:rPr>
          <w:sz w:val="28"/>
        </w:rPr>
        <w:t>Информация и способы её представления. Слово «информация»</w:t>
      </w:r>
      <w:r>
        <w:rPr>
          <w:sz w:val="28"/>
        </w:rPr>
        <w:t xml:space="preserve"> в обыденной речи. Информация как объект (данные) и как процесс (информирование). </w:t>
      </w:r>
      <w:r>
        <w:rPr>
          <w:sz w:val="28"/>
        </w:rPr>
        <w:t>Термин</w:t>
      </w:r>
      <w:r>
        <w:rPr>
          <w:sz w:val="28"/>
        </w:rPr>
        <w:t xml:space="preserve"> </w:t>
      </w:r>
      <w:r>
        <w:rPr>
          <w:sz w:val="28"/>
        </w:rPr>
        <w:t>«информация» (данные) в курсе информатики.</w:t>
      </w:r>
    </w:p>
    <w:p w14:paraId="CA150000">
      <w:pPr>
        <w:pStyle w:val="Style_2"/>
        <w:spacing w:line="276" w:lineRule="auto"/>
        <w:ind w:firstLine="567" w:left="0" w:right="-4"/>
        <w:rPr>
          <w:sz w:val="28"/>
        </w:rPr>
      </w:pPr>
      <w:r>
        <w:rPr>
          <w:sz w:val="28"/>
        </w:rPr>
        <w:t>Описание информации при помощи текстов. Язык. Письмо. Знак. Алфавит. Символ («буква»). Расширенный алфавит рус</w:t>
      </w:r>
      <w:r>
        <w:rPr>
          <w:sz w:val="28"/>
        </w:rPr>
        <w:t xml:space="preserve">ского языка (знаки препинания, </w:t>
      </w:r>
      <w:r>
        <w:rPr>
          <w:sz w:val="28"/>
        </w:rPr>
        <w:t>цифры, пробел). Количество слов данной длины в данном алфавите. Понятие «много информации» невозможно однозначно описать коротким текстом.</w:t>
      </w:r>
    </w:p>
    <w:p w14:paraId="CB150000">
      <w:pPr>
        <w:pStyle w:val="Style_2"/>
        <w:spacing w:line="276" w:lineRule="auto"/>
        <w:ind w:firstLine="567" w:left="0" w:right="-4"/>
        <w:rPr>
          <w:sz w:val="28"/>
        </w:rPr>
      </w:pPr>
      <w:r>
        <w:rPr>
          <w:sz w:val="28"/>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14:paraId="CC150000">
      <w:pPr>
        <w:pStyle w:val="Style_2"/>
        <w:spacing w:line="276" w:lineRule="auto"/>
        <w:ind w:firstLine="567" w:left="0" w:right="-4"/>
        <w:rPr>
          <w:sz w:val="28"/>
        </w:rPr>
      </w:pPr>
      <w:r>
        <w:rPr>
          <w:sz w:val="28"/>
        </w:rPr>
        <w:t>Кодирование текстов. Кодовая таблица. Представление текстов в компью</w:t>
      </w:r>
      <w:r>
        <w:rPr>
          <w:sz w:val="28"/>
        </w:rPr>
        <w:t>терах. Все данные в компьютере -</w:t>
      </w:r>
      <w:r>
        <w:rPr>
          <w:sz w:val="28"/>
        </w:rPr>
        <w:t xml:space="preserve">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14:paraId="CD150000">
      <w:pPr>
        <w:pStyle w:val="Style_2"/>
        <w:spacing w:line="276" w:lineRule="auto"/>
        <w:ind w:firstLine="567" w:left="0" w:right="-4"/>
        <w:rPr>
          <w:sz w:val="28"/>
        </w:rPr>
      </w:pPr>
      <w:r>
        <w:rPr>
          <w:sz w:val="28"/>
        </w:rPr>
        <w:t>Примеры кодов. Код КОИ-8. Представление о стандарте Юникод. Значение стандартов для ИКТ.</w:t>
      </w:r>
    </w:p>
    <w:p w14:paraId="CE150000">
      <w:pPr>
        <w:pStyle w:val="Style_2"/>
        <w:spacing w:line="276" w:lineRule="auto"/>
        <w:ind w:firstLine="567" w:left="0" w:right="-4"/>
        <w:rPr>
          <w:sz w:val="28"/>
        </w:rPr>
      </w:pPr>
      <w:r>
        <w:rPr>
          <w:sz w:val="28"/>
        </w:rPr>
        <w:t>Знакомство с двоичной записью целых чисел. Запись натуральных чисел в пределах 256.</w:t>
      </w:r>
    </w:p>
    <w:p w14:paraId="CF150000">
      <w:pPr>
        <w:pStyle w:val="Style_2"/>
        <w:spacing w:line="276" w:lineRule="auto"/>
        <w:ind w:firstLine="567" w:left="0" w:right="-4"/>
        <w:rPr>
          <w:sz w:val="28"/>
        </w:rPr>
      </w:pPr>
      <w:r>
        <w:rPr>
          <w:sz w:val="28"/>
        </w:rPr>
        <w:t xml:space="preserve">Нетекстовые (аудиовизуальные) данные (картины, устная речь, музыка, </w:t>
      </w:r>
      <w:r>
        <w:rPr>
          <w:sz w:val="28"/>
        </w:rPr>
        <w:t>кино).</w:t>
      </w:r>
    </w:p>
    <w:p w14:paraId="D0150000">
      <w:pPr>
        <w:pStyle w:val="Style_2"/>
        <w:tabs>
          <w:tab w:leader="none" w:pos="2080" w:val="left"/>
          <w:tab w:leader="none" w:pos="3588" w:val="left"/>
          <w:tab w:leader="none" w:pos="5378" w:val="left"/>
          <w:tab w:leader="none" w:pos="5783" w:val="left"/>
          <w:tab w:leader="none" w:pos="5932" w:val="left"/>
          <w:tab w:leader="none" w:pos="7208" w:val="left"/>
          <w:tab w:leader="none" w:pos="8855" w:val="left"/>
        </w:tabs>
        <w:spacing w:before="46" w:line="276" w:lineRule="auto"/>
        <w:ind w:firstLine="567" w:left="0" w:right="-4"/>
        <w:rPr>
          <w:sz w:val="28"/>
        </w:rPr>
      </w:pPr>
      <w:r>
        <w:rPr>
          <w:sz w:val="28"/>
        </w:rPr>
        <w:t>Возможность дискретного (символьного) представления аудиовизуальных данных. 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w:t>
      </w:r>
      <w:r>
        <w:rPr>
          <w:sz w:val="28"/>
        </w:rPr>
        <w:t xml:space="preserve"> обыденного представления о </w:t>
      </w:r>
      <w:r>
        <w:rPr>
          <w:sz w:val="28"/>
        </w:rPr>
        <w:t>количес</w:t>
      </w:r>
      <w:r>
        <w:rPr>
          <w:sz w:val="28"/>
        </w:rPr>
        <w:t xml:space="preserve">тве информации: не рассматривается </w:t>
      </w:r>
      <w:r>
        <w:rPr>
          <w:sz w:val="28"/>
        </w:rPr>
        <w:t xml:space="preserve">вопрос «новизны» </w:t>
      </w:r>
      <w:r>
        <w:rPr>
          <w:sz w:val="28"/>
        </w:rPr>
        <w:t xml:space="preserve">информации; </w:t>
      </w:r>
      <w:r>
        <w:rPr>
          <w:sz w:val="28"/>
        </w:rPr>
        <w:t>не учитывается возможность</w:t>
      </w:r>
      <w:r>
        <w:rPr>
          <w:sz w:val="28"/>
        </w:rPr>
        <w:t xml:space="preserve"> </w:t>
      </w:r>
      <w:r>
        <w:rPr>
          <w:sz w:val="28"/>
        </w:rPr>
        <w:t>описания одного явления различными текстами и зависимость от выбора алфавита и способа</w:t>
      </w:r>
      <w:r>
        <w:rPr>
          <w:spacing w:val="-4"/>
          <w:sz w:val="28"/>
        </w:rPr>
        <w:t xml:space="preserve"> </w:t>
      </w:r>
      <w:r>
        <w:rPr>
          <w:sz w:val="28"/>
        </w:rPr>
        <w:t>кодирования.</w:t>
      </w:r>
    </w:p>
    <w:p w14:paraId="D1150000">
      <w:pPr>
        <w:pStyle w:val="Style_2"/>
        <w:spacing w:line="276" w:lineRule="auto"/>
        <w:ind w:firstLine="567" w:left="0" w:right="-4"/>
        <w:rPr>
          <w:sz w:val="28"/>
        </w:rPr>
      </w:pPr>
      <w:r>
        <w:rPr>
          <w:sz w:val="28"/>
        </w:rPr>
        <w:t>Бит и байт -</w:t>
      </w:r>
      <w:r>
        <w:rPr>
          <w:sz w:val="28"/>
        </w:rPr>
        <w:t xml:space="preserve"> единицы размера двоичных текстов, производные единицы.</w:t>
      </w:r>
    </w:p>
    <w:p w14:paraId="D2150000">
      <w:pPr>
        <w:pStyle w:val="Style_2"/>
        <w:spacing w:line="276" w:lineRule="auto"/>
        <w:ind w:firstLine="567" w:left="0" w:right="-4"/>
        <w:rPr>
          <w:sz w:val="28"/>
        </w:rPr>
      </w:pPr>
      <w:r>
        <w:rPr>
          <w:sz w:val="28"/>
        </w:rPr>
        <w:t>Понятие о носителях информации, используемых в ИКТ, их истории и перспективах развития.</w:t>
      </w:r>
    </w:p>
    <w:p w14:paraId="D3150000">
      <w:pPr>
        <w:pStyle w:val="Style_2"/>
        <w:spacing w:line="276" w:lineRule="auto"/>
        <w:ind w:firstLine="567" w:left="0" w:right="-4"/>
        <w:rPr>
          <w:sz w:val="28"/>
        </w:rPr>
      </w:pPr>
      <w:r>
        <w:rPr>
          <w:sz w:val="28"/>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14:paraId="D4150000">
      <w:pPr>
        <w:pStyle w:val="Style_2"/>
        <w:tabs>
          <w:tab w:leader="none" w:pos="1921" w:val="left"/>
          <w:tab w:leader="none" w:pos="2986" w:val="left"/>
          <w:tab w:leader="none" w:pos="4046" w:val="left"/>
          <w:tab w:leader="none" w:pos="5463" w:val="left"/>
          <w:tab w:leader="none" w:pos="6420" w:val="left"/>
          <w:tab w:leader="none" w:pos="7482" w:val="left"/>
        </w:tabs>
        <w:spacing w:line="276" w:lineRule="auto"/>
        <w:ind w:firstLine="567" w:left="0" w:right="-4"/>
        <w:rPr>
          <w:sz w:val="28"/>
        </w:rPr>
      </w:pPr>
      <w:r>
        <w:rPr>
          <w:sz w:val="28"/>
        </w:rPr>
        <w:t xml:space="preserve">Понятие файла. Типы файлов. Характерные </w:t>
      </w:r>
      <w:r>
        <w:rPr>
          <w:sz w:val="28"/>
        </w:rPr>
        <w:t>размеры файлов различных типов -</w:t>
      </w:r>
      <w:r>
        <w:rPr>
          <w:sz w:val="28"/>
        </w:rPr>
        <w:t xml:space="preserve"> текстовых (страница печатного текста, «Война и Мир», БСЭ), видео, файлы данных космических наблюдений, файлы данных при математическом моделировании и др. Основы алгоритмической культуры. Понятие исполнителя. Обстановка (среда обитания) исполнителя. Возможные состояния исполнителя. Д</w:t>
      </w:r>
      <w:r>
        <w:rPr>
          <w:sz w:val="28"/>
        </w:rPr>
        <w:t xml:space="preserve">опустимые действия исполнителя, </w:t>
      </w:r>
      <w:r>
        <w:rPr>
          <w:sz w:val="28"/>
        </w:rPr>
        <w:t>сист</w:t>
      </w:r>
      <w:r>
        <w:rPr>
          <w:sz w:val="28"/>
        </w:rPr>
        <w:t xml:space="preserve">ема команд, конечность набора команд. </w:t>
      </w:r>
      <w:r>
        <w:rPr>
          <w:sz w:val="28"/>
        </w:rPr>
        <w:t>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w:t>
      </w:r>
      <w:r>
        <w:rPr>
          <w:spacing w:val="-18"/>
          <w:sz w:val="28"/>
        </w:rPr>
        <w:t xml:space="preserve"> </w:t>
      </w:r>
      <w:r>
        <w:rPr>
          <w:sz w:val="28"/>
        </w:rPr>
        <w:t>исполнителей.</w:t>
      </w:r>
    </w:p>
    <w:p w14:paraId="D5150000">
      <w:pPr>
        <w:pStyle w:val="Style_2"/>
        <w:spacing w:line="276" w:lineRule="auto"/>
        <w:ind w:firstLine="567" w:left="0" w:right="-4"/>
        <w:rPr>
          <w:sz w:val="28"/>
        </w:rPr>
      </w:pPr>
      <w:r>
        <w:rPr>
          <w:sz w:val="28"/>
        </w:rPr>
        <w:t>Понятие алгоритма как описания поведения исполнителя при заданных начальных данных (начальной обс</w:t>
      </w:r>
      <w:r>
        <w:rPr>
          <w:sz w:val="28"/>
        </w:rPr>
        <w:t>тановке). Алгоритмический язык -</w:t>
      </w:r>
      <w:r>
        <w:rPr>
          <w:sz w:val="28"/>
        </w:rPr>
        <w:t xml:space="preserve"> формальный язык дл</w:t>
      </w:r>
      <w:r>
        <w:rPr>
          <w:sz w:val="28"/>
        </w:rPr>
        <w:t>я записи алгоритмов. Программа -</w:t>
      </w:r>
      <w:r>
        <w:rPr>
          <w:sz w:val="28"/>
        </w:rPr>
        <w:t xml:space="preserve"> запись алгоритма на алгоритмическом языке. Непосредственное и программное управление исполнителем. Неветвящиеся (линейные) программы.</w:t>
      </w:r>
    </w:p>
    <w:p w14:paraId="D6150000">
      <w:pPr>
        <w:pStyle w:val="Style_2"/>
        <w:spacing w:line="276" w:lineRule="auto"/>
        <w:ind w:firstLine="567" w:left="0" w:right="-4"/>
        <w:rPr>
          <w:sz w:val="28"/>
        </w:rPr>
      </w:pPr>
      <w:r>
        <w:rPr>
          <w:sz w:val="28"/>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14:paraId="D7150000">
      <w:pPr>
        <w:pStyle w:val="Style_2"/>
        <w:spacing w:line="276" w:lineRule="auto"/>
        <w:ind w:firstLine="567" w:left="0" w:right="-4"/>
        <w:rPr>
          <w:sz w:val="28"/>
        </w:rPr>
      </w:pPr>
      <w:r>
        <w:rPr>
          <w:sz w:val="28"/>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14:paraId="D8150000">
      <w:pPr>
        <w:pStyle w:val="Style_2"/>
        <w:spacing w:line="276" w:lineRule="auto"/>
        <w:ind w:firstLine="567" w:left="0" w:right="-4"/>
        <w:rPr>
          <w:sz w:val="28"/>
        </w:rPr>
      </w:pPr>
      <w:r>
        <w:rPr>
          <w:sz w:val="28"/>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14:paraId="D9150000">
      <w:pPr>
        <w:pStyle w:val="Style_2"/>
        <w:spacing w:line="276" w:lineRule="auto"/>
        <w:ind w:firstLine="567" w:left="0" w:right="-4"/>
        <w:rPr>
          <w:sz w:val="28"/>
        </w:rPr>
      </w:pPr>
      <w:r>
        <w:rPr>
          <w:sz w:val="28"/>
        </w:rPr>
        <w:t>Знакомство с графами, деревьями, списками, символьными строками.</w:t>
      </w:r>
    </w:p>
    <w:p w14:paraId="DA150000">
      <w:pPr>
        <w:pStyle w:val="Style_2"/>
        <w:spacing w:line="276" w:lineRule="auto"/>
        <w:ind w:firstLine="567" w:left="0" w:right="-4"/>
        <w:rPr>
          <w:sz w:val="28"/>
        </w:rPr>
      </w:pPr>
      <w:r>
        <w:rPr>
          <w:sz w:val="28"/>
        </w:rPr>
        <w:t>Понятие о методах разработки программ (пошаговое выполнение, отладка, тестирование).</w:t>
      </w:r>
    </w:p>
    <w:p w14:paraId="DB150000">
      <w:pPr>
        <w:pStyle w:val="Style_2"/>
        <w:spacing w:line="276" w:lineRule="auto"/>
        <w:ind w:firstLine="567" w:left="0" w:right="-4"/>
        <w:rPr>
          <w:sz w:val="28"/>
        </w:rPr>
      </w:pPr>
      <w:r>
        <w:rPr>
          <w:sz w:val="28"/>
        </w:rPr>
        <w:t>Использование программных систем и сервисов.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14:paraId="DC150000">
      <w:pPr>
        <w:pStyle w:val="Style_2"/>
        <w:spacing w:line="276" w:lineRule="auto"/>
        <w:ind w:firstLine="567" w:left="0" w:right="-4"/>
        <w:rPr>
          <w:sz w:val="28"/>
        </w:rPr>
      </w:pPr>
      <w:r>
        <w:rPr>
          <w:sz w:val="28"/>
        </w:rPr>
        <w:t>Компьютерные вирусы. Антивирусная профилактика.</w:t>
      </w:r>
    </w:p>
    <w:p w14:paraId="DD150000">
      <w:pPr>
        <w:pStyle w:val="Style_2"/>
        <w:spacing w:line="276" w:lineRule="auto"/>
        <w:ind w:firstLine="567" w:left="0" w:right="-4"/>
        <w:rPr>
          <w:sz w:val="28"/>
        </w:rPr>
      </w:pPr>
      <w:r>
        <w:rPr>
          <w:sz w:val="28"/>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14:paraId="DE150000">
      <w:pPr>
        <w:pStyle w:val="Style_2"/>
        <w:spacing w:line="276" w:lineRule="auto"/>
        <w:ind w:firstLine="567" w:left="0" w:right="-4"/>
        <w:rPr>
          <w:sz w:val="28"/>
        </w:rPr>
      </w:pPr>
      <w:r>
        <w:rPr>
          <w:sz w:val="28"/>
        </w:rPr>
        <w:t>Архивирование и разархивирование.</w:t>
      </w:r>
    </w:p>
    <w:p w14:paraId="DF150000">
      <w:pPr>
        <w:pStyle w:val="Style_2"/>
        <w:spacing w:line="276" w:lineRule="auto"/>
        <w:ind w:firstLine="567" w:left="0" w:right="-4"/>
        <w:rPr>
          <w:sz w:val="28"/>
        </w:rPr>
      </w:pPr>
      <w:r>
        <w:rPr>
          <w:sz w:val="28"/>
        </w:rPr>
        <w:t>Обработка текстов. Текстовый редактор. Создание структурированного текста. Проверка  правописания,  словари.  Ссылки.  Выделение  изменений.  Включе</w:t>
      </w:r>
      <w:r>
        <w:rPr>
          <w:sz w:val="28"/>
        </w:rPr>
        <w:t xml:space="preserve">ние </w:t>
      </w:r>
      <w:r>
        <w:rPr>
          <w:sz w:val="28"/>
        </w:rPr>
        <w:t>в</w:t>
      </w:r>
      <w:r>
        <w:rPr>
          <w:sz w:val="28"/>
        </w:rPr>
        <w:t xml:space="preserve"> </w:t>
      </w:r>
      <w:r>
        <w:rPr>
          <w:sz w:val="28"/>
        </w:rPr>
        <w:t>текст графических и иных информационных объектов. Деловая переписка, учебная публикация, коллективная работа.</w:t>
      </w:r>
    </w:p>
    <w:p w14:paraId="E0150000">
      <w:pPr>
        <w:pStyle w:val="Style_2"/>
        <w:spacing w:line="276" w:lineRule="auto"/>
        <w:ind w:firstLine="567" w:left="0" w:right="-4"/>
        <w:rPr>
          <w:sz w:val="28"/>
        </w:rPr>
      </w:pPr>
      <w:r>
        <w:rPr>
          <w:sz w:val="28"/>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 Гипертекст. Браузеры. Компьютерные энциклопедии и компьютерные словари. Средства поиска информации.</w:t>
      </w:r>
    </w:p>
    <w:p w14:paraId="E1150000">
      <w:pPr>
        <w:pStyle w:val="Style_2"/>
        <w:spacing w:line="276" w:lineRule="auto"/>
        <w:ind w:firstLine="567" w:left="0" w:right="-4"/>
        <w:rPr>
          <w:sz w:val="28"/>
        </w:rPr>
      </w:pPr>
      <w:r>
        <w:rPr>
          <w:sz w:val="28"/>
        </w:rPr>
        <w:t>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обработки инф</w:t>
      </w:r>
      <w:r>
        <w:rPr>
          <w:sz w:val="28"/>
        </w:rPr>
        <w:t xml:space="preserve">ормации. Роль информации и ИКТ в </w:t>
      </w:r>
      <w:r>
        <w:rPr>
          <w:sz w:val="28"/>
        </w:rPr>
        <w:t>жизни человека и общества. Основные этапы развития информационной среды.</w:t>
      </w:r>
    </w:p>
    <w:p w14:paraId="E2150000">
      <w:pPr>
        <w:pStyle w:val="Style_2"/>
        <w:spacing w:line="276" w:lineRule="auto"/>
        <w:ind w:firstLine="567" w:left="0" w:right="-4"/>
        <w:rPr>
          <w:sz w:val="28"/>
        </w:rPr>
      </w:pPr>
      <w:r>
        <w:rPr>
          <w:sz w:val="28"/>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14:paraId="E3150000">
      <w:pPr>
        <w:pStyle w:val="Style_2"/>
        <w:spacing w:line="276" w:lineRule="auto"/>
        <w:ind w:firstLine="567" w:left="0" w:right="-4"/>
        <w:rPr>
          <w:sz w:val="28"/>
        </w:rPr>
      </w:pPr>
      <w:r>
        <w:rPr>
          <w:sz w:val="28"/>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w:t>
      </w:r>
      <w:r>
        <w:rPr>
          <w:spacing w:val="-13"/>
          <w:sz w:val="28"/>
        </w:rPr>
        <w:t xml:space="preserve"> </w:t>
      </w:r>
      <w:r>
        <w:rPr>
          <w:sz w:val="28"/>
        </w:rPr>
        <w:t>п.).</w:t>
      </w:r>
    </w:p>
    <w:p w14:paraId="E4150000">
      <w:pPr>
        <w:pStyle w:val="Style_2"/>
        <w:spacing w:line="276" w:lineRule="auto"/>
        <w:ind w:firstLine="567" w:left="0" w:right="-4"/>
        <w:rPr>
          <w:sz w:val="28"/>
        </w:rPr>
      </w:pPr>
      <w:r>
        <w:rPr>
          <w:sz w:val="28"/>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14:paraId="E5150000">
      <w:pPr>
        <w:pStyle w:val="Style_2"/>
        <w:spacing w:line="276" w:lineRule="auto"/>
        <w:ind w:firstLine="567" w:left="0" w:right="-4"/>
        <w:rPr>
          <w:sz w:val="28"/>
        </w:rPr>
      </w:pPr>
      <w:r>
        <w:rPr>
          <w:sz w:val="28"/>
        </w:rPr>
        <w:t>Организация взаимодействия в информационной среде: электронная переписка, чат, форум, телеконференция, сайт.</w:t>
      </w:r>
    </w:p>
    <w:p w14:paraId="E6150000">
      <w:pPr>
        <w:pStyle w:val="Style_2"/>
        <w:spacing w:line="276" w:lineRule="auto"/>
        <w:ind w:firstLine="567" w:left="0" w:right="-4"/>
        <w:rPr>
          <w:sz w:val="28"/>
        </w:rPr>
      </w:pPr>
      <w:r>
        <w:rPr>
          <w:sz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14:paraId="E7150000">
      <w:pPr>
        <w:pStyle w:val="Style_2"/>
        <w:spacing w:line="276" w:lineRule="auto"/>
        <w:ind w:firstLine="567" w:left="0" w:right="-4"/>
        <w:rPr>
          <w:sz w:val="28"/>
        </w:rPr>
      </w:pPr>
      <w:r>
        <w:rPr>
          <w:sz w:val="28"/>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14:paraId="E8150000">
      <w:pPr>
        <w:pStyle w:val="Style_2"/>
        <w:spacing w:line="276" w:lineRule="auto"/>
        <w:ind w:firstLine="567" w:left="0" w:right="-4"/>
        <w:rPr>
          <w:sz w:val="28"/>
        </w:rPr>
      </w:pPr>
      <w:r>
        <w:rPr>
          <w:sz w:val="28"/>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14:paraId="E9150000">
      <w:pPr>
        <w:pStyle w:val="Style_2"/>
        <w:spacing w:line="276" w:lineRule="auto"/>
        <w:ind w:firstLine="567" w:left="0" w:right="-4"/>
        <w:rPr>
          <w:sz w:val="28"/>
        </w:rPr>
      </w:pPr>
      <w:r>
        <w:rPr>
          <w:sz w:val="28"/>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14:paraId="EA150000">
      <w:pPr>
        <w:pStyle w:val="Style_2"/>
        <w:spacing w:line="276" w:lineRule="auto"/>
        <w:ind w:firstLine="567" w:left="0" w:right="-4"/>
        <w:rPr>
          <w:sz w:val="28"/>
        </w:rPr>
      </w:pPr>
      <w:r>
        <w:rPr>
          <w:sz w:val="28"/>
        </w:rPr>
        <w:t>Тенденции развития ИКТ (суперкомпьютеры, мобильные вычислительные устройства).</w:t>
      </w:r>
    </w:p>
    <w:p w14:paraId="EB150000">
      <w:pPr>
        <w:pStyle w:val="Style_2"/>
        <w:spacing w:line="276" w:lineRule="auto"/>
        <w:ind w:firstLine="567" w:left="0" w:right="-4"/>
        <w:rPr>
          <w:sz w:val="28"/>
        </w:rPr>
      </w:pPr>
      <w:r>
        <w:rPr>
          <w:sz w:val="28"/>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14:paraId="EC150000">
      <w:pPr>
        <w:pStyle w:val="Style_2"/>
        <w:spacing w:before="4" w:line="276" w:lineRule="auto"/>
        <w:ind w:firstLine="567" w:left="0" w:right="-4"/>
        <w:jc w:val="left"/>
        <w:rPr>
          <w:sz w:val="28"/>
        </w:rPr>
      </w:pPr>
    </w:p>
    <w:p w14:paraId="ED150000">
      <w:pPr>
        <w:pStyle w:val="Style_5"/>
        <w:spacing w:before="1" w:line="276" w:lineRule="auto"/>
        <w:ind w:firstLine="567" w:left="0" w:right="-4"/>
        <w:jc w:val="center"/>
        <w:rPr>
          <w:sz w:val="28"/>
        </w:rPr>
      </w:pPr>
      <w:r>
        <w:rPr>
          <w:sz w:val="28"/>
        </w:rPr>
        <w:t xml:space="preserve">2.2.2.9. </w:t>
      </w:r>
      <w:r>
        <w:rPr>
          <w:sz w:val="28"/>
        </w:rPr>
        <w:t>Физика</w:t>
      </w:r>
    </w:p>
    <w:p w14:paraId="EE150000">
      <w:pPr>
        <w:pStyle w:val="Style_2"/>
        <w:spacing w:line="276" w:lineRule="auto"/>
        <w:ind w:firstLine="567" w:left="0" w:right="-4"/>
        <w:rPr>
          <w:sz w:val="28"/>
        </w:rPr>
      </w:pPr>
      <w:r>
        <w:rPr>
          <w:sz w:val="28"/>
        </w:rPr>
        <w:t>Физика и физические методы изучения природы</w:t>
      </w:r>
    </w:p>
    <w:p w14:paraId="EF150000">
      <w:pPr>
        <w:pStyle w:val="Style_2"/>
        <w:spacing w:line="276" w:lineRule="auto"/>
        <w:ind w:firstLine="567" w:left="0" w:right="-4"/>
        <w:rPr>
          <w:sz w:val="28"/>
        </w:rPr>
      </w:pPr>
      <w:r>
        <w:rPr>
          <w:sz w:val="28"/>
        </w:rPr>
        <w:t>Физика -</w:t>
      </w:r>
      <w:r>
        <w:rPr>
          <w:sz w:val="28"/>
        </w:rPr>
        <w:t xml:space="preserve"> наука о природе. Наблюдение и описание физических явлений. Измерение физических величин. Международная система единиц. Научный метод познания. Наука и</w:t>
      </w:r>
      <w:r>
        <w:rPr>
          <w:spacing w:val="-12"/>
          <w:sz w:val="28"/>
        </w:rPr>
        <w:t xml:space="preserve"> </w:t>
      </w:r>
      <w:r>
        <w:rPr>
          <w:sz w:val="28"/>
        </w:rPr>
        <w:t>техника.</w:t>
      </w:r>
    </w:p>
    <w:p w14:paraId="F0150000">
      <w:pPr>
        <w:pStyle w:val="Style_2"/>
        <w:spacing w:line="276" w:lineRule="auto"/>
        <w:ind w:firstLine="567" w:left="0" w:right="-4"/>
        <w:rPr>
          <w:sz w:val="28"/>
        </w:rPr>
      </w:pPr>
      <w:r>
        <w:rPr>
          <w:sz w:val="28"/>
        </w:rPr>
        <w:t>Механические явления. Кинематика</w:t>
      </w:r>
    </w:p>
    <w:p w14:paraId="F1150000">
      <w:pPr>
        <w:pStyle w:val="Style_2"/>
        <w:spacing w:line="276" w:lineRule="auto"/>
        <w:ind w:firstLine="567" w:left="0" w:right="-4"/>
        <w:rPr>
          <w:sz w:val="28"/>
        </w:rPr>
      </w:pPr>
      <w:r>
        <w:rPr>
          <w:sz w:val="28"/>
        </w:rPr>
        <w:t>Механичес</w:t>
      </w:r>
      <w:r>
        <w:rPr>
          <w:sz w:val="28"/>
        </w:rPr>
        <w:t>кое движение. Траектория. Путь - скалярная величина. Скорость -</w:t>
      </w:r>
      <w:r>
        <w:rPr>
          <w:sz w:val="28"/>
        </w:rPr>
        <w:t xml:space="preserve">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14:paraId="F2150000">
      <w:pPr>
        <w:pStyle w:val="Style_2"/>
        <w:spacing w:line="276" w:lineRule="auto"/>
        <w:ind w:firstLine="567" w:left="0" w:right="-4"/>
        <w:rPr>
          <w:sz w:val="28"/>
        </w:rPr>
      </w:pPr>
      <w:r>
        <w:rPr>
          <w:sz w:val="28"/>
        </w:rPr>
        <w:t>Ускорение -</w:t>
      </w:r>
      <w:r>
        <w:rPr>
          <w:sz w:val="28"/>
        </w:rPr>
        <w:t xml:space="preserve"> векторная величина. Равноускоренное п</w:t>
      </w:r>
      <w:r>
        <w:rPr>
          <w:sz w:val="28"/>
        </w:rPr>
        <w:t xml:space="preserve">рямолинейное движение. Графики зависимости пути и модуля скорости равноускоренного </w:t>
      </w:r>
      <w:r>
        <w:rPr>
          <w:sz w:val="28"/>
        </w:rPr>
        <w:t>движения от</w:t>
      </w:r>
      <w:r>
        <w:rPr>
          <w:sz w:val="28"/>
        </w:rPr>
        <w:t xml:space="preserve"> </w:t>
      </w:r>
      <w:r>
        <w:rPr>
          <w:sz w:val="28"/>
        </w:rPr>
        <w:t>времени движения. Равномерное движение по окружности. Центростремительное ускорение.</w:t>
      </w:r>
    </w:p>
    <w:p w14:paraId="F3150000">
      <w:pPr>
        <w:pStyle w:val="Style_2"/>
        <w:spacing w:line="276" w:lineRule="auto"/>
        <w:ind w:firstLine="567" w:left="0" w:right="-4"/>
        <w:rPr>
          <w:sz w:val="28"/>
        </w:rPr>
      </w:pPr>
      <w:r>
        <w:rPr>
          <w:sz w:val="28"/>
        </w:rPr>
        <w:t>Динамика</w:t>
      </w:r>
    </w:p>
    <w:p w14:paraId="F4150000">
      <w:pPr>
        <w:pStyle w:val="Style_2"/>
        <w:spacing w:line="276" w:lineRule="auto"/>
        <w:ind w:firstLine="567" w:left="0" w:right="-4"/>
        <w:rPr>
          <w:sz w:val="28"/>
        </w:rPr>
      </w:pPr>
      <w:r>
        <w:rPr>
          <w:sz w:val="28"/>
        </w:rPr>
        <w:t>Инерция. Инертность тел. Первый закон Ньютон</w:t>
      </w:r>
      <w:r>
        <w:rPr>
          <w:sz w:val="28"/>
        </w:rPr>
        <w:t>а. Взаимодействие тел. Масса -</w:t>
      </w:r>
      <w:r>
        <w:rPr>
          <w:sz w:val="28"/>
        </w:rPr>
        <w:t xml:space="preserve"> скалярная вели</w:t>
      </w:r>
      <w:r>
        <w:rPr>
          <w:sz w:val="28"/>
        </w:rPr>
        <w:t>чина. Плотность вещества. Сила -</w:t>
      </w:r>
      <w:r>
        <w:rPr>
          <w:sz w:val="28"/>
        </w:rPr>
        <w:t xml:space="preserve"> векторная величина. Второй закон Ньютона. Третий закон Ньютона. Движение и силы.</w:t>
      </w:r>
    </w:p>
    <w:p w14:paraId="F5150000">
      <w:pPr>
        <w:pStyle w:val="Style_2"/>
        <w:spacing w:line="276" w:lineRule="auto"/>
        <w:ind w:firstLine="567" w:left="0" w:right="-4"/>
        <w:rPr>
          <w:sz w:val="28"/>
        </w:rPr>
      </w:pPr>
      <w:r>
        <w:rPr>
          <w:sz w:val="28"/>
        </w:rPr>
        <w:t>Сила упругости. Сила трения. Сила тяжести. Закон всемирного тяготения. Центр тяжести.</w:t>
      </w:r>
    </w:p>
    <w:p w14:paraId="F6150000">
      <w:pPr>
        <w:pStyle w:val="Style_2"/>
        <w:spacing w:line="276" w:lineRule="auto"/>
        <w:ind w:firstLine="567" w:left="0" w:right="-4"/>
        <w:rPr>
          <w:sz w:val="28"/>
        </w:rPr>
      </w:pPr>
      <w:r>
        <w:rPr>
          <w:sz w:val="28"/>
        </w:rPr>
        <w:t>Давление. Атмосферное давление. Закон Паскаля. Закон Архимеда. Условие плавания тел.</w:t>
      </w:r>
    </w:p>
    <w:p w14:paraId="F7150000">
      <w:pPr>
        <w:pStyle w:val="Style_2"/>
        <w:spacing w:line="276" w:lineRule="auto"/>
        <w:ind w:firstLine="567" w:left="0" w:right="-4"/>
        <w:rPr>
          <w:sz w:val="28"/>
        </w:rPr>
      </w:pPr>
      <w:r>
        <w:rPr>
          <w:sz w:val="28"/>
        </w:rPr>
        <w:t>Условия равновесия твёрдого тела.</w:t>
      </w:r>
    </w:p>
    <w:p w14:paraId="F8150000">
      <w:pPr>
        <w:pStyle w:val="Style_2"/>
        <w:spacing w:line="276" w:lineRule="auto"/>
        <w:ind w:firstLine="567" w:left="0" w:right="-4"/>
        <w:rPr>
          <w:sz w:val="28"/>
        </w:rPr>
      </w:pPr>
      <w:r>
        <w:rPr>
          <w:sz w:val="28"/>
        </w:rPr>
        <w:t>Законы сохранения импульса и механической энергии. Механические колебания и волны</w:t>
      </w:r>
    </w:p>
    <w:p w14:paraId="F9150000">
      <w:pPr>
        <w:pStyle w:val="Style_2"/>
        <w:spacing w:line="276" w:lineRule="auto"/>
        <w:ind w:firstLine="567" w:left="0" w:right="-4"/>
        <w:rPr>
          <w:sz w:val="28"/>
        </w:rPr>
      </w:pPr>
      <w:r>
        <w:rPr>
          <w:sz w:val="28"/>
        </w:rPr>
        <w:t>Импульс. Закон сохранения импульса. Реактивное движение.</w:t>
      </w:r>
    </w:p>
    <w:p w14:paraId="FA150000">
      <w:pPr>
        <w:pStyle w:val="Style_2"/>
        <w:spacing w:line="276" w:lineRule="auto"/>
        <w:ind w:firstLine="567" w:left="0" w:right="-4"/>
        <w:rPr>
          <w:sz w:val="28"/>
        </w:rPr>
      </w:pPr>
      <w:r>
        <w:rPr>
          <w:sz w:val="28"/>
        </w:rPr>
        <w:t>Кинетическая энергия. Работа. Потенциа</w:t>
      </w:r>
      <w:r>
        <w:rPr>
          <w:sz w:val="28"/>
        </w:rPr>
        <w:t xml:space="preserve">льная энергия. Мощность. Закон </w:t>
      </w:r>
      <w:r>
        <w:rPr>
          <w:sz w:val="28"/>
        </w:rPr>
        <w:t>сохранения механической энергии. Простые механизмы. Коэффициент полезного действия (КПД). Возобновляемые источники</w:t>
      </w:r>
      <w:r>
        <w:rPr>
          <w:spacing w:val="-17"/>
          <w:sz w:val="28"/>
        </w:rPr>
        <w:t xml:space="preserve"> </w:t>
      </w:r>
      <w:r>
        <w:rPr>
          <w:sz w:val="28"/>
        </w:rPr>
        <w:t>энергии.</w:t>
      </w:r>
    </w:p>
    <w:p w14:paraId="FB150000">
      <w:pPr>
        <w:pStyle w:val="Style_2"/>
        <w:spacing w:line="276" w:lineRule="auto"/>
        <w:ind w:firstLine="567" w:left="0" w:right="-4"/>
        <w:rPr>
          <w:sz w:val="28"/>
        </w:rPr>
      </w:pPr>
      <w:r>
        <w:rPr>
          <w:sz w:val="28"/>
        </w:rPr>
        <w:t>Механические колебания. Резонанс. Механические волны. Звук. Использование колебаний в технике.</w:t>
      </w:r>
    </w:p>
    <w:p w14:paraId="FC150000">
      <w:pPr>
        <w:pStyle w:val="Style_2"/>
        <w:spacing w:line="276" w:lineRule="auto"/>
        <w:ind w:firstLine="567" w:left="0" w:right="-4"/>
        <w:rPr>
          <w:sz w:val="28"/>
        </w:rPr>
      </w:pPr>
      <w:r>
        <w:rPr>
          <w:sz w:val="28"/>
        </w:rPr>
        <w:t>Строение и свойства вещества</w:t>
      </w:r>
    </w:p>
    <w:p w14:paraId="FD150000">
      <w:pPr>
        <w:pStyle w:val="Style_2"/>
        <w:spacing w:line="276" w:lineRule="auto"/>
        <w:ind w:firstLine="567" w:left="0" w:right="-4"/>
        <w:rPr>
          <w:sz w:val="28"/>
        </w:rPr>
      </w:pPr>
      <w:r>
        <w:rPr>
          <w:sz w:val="28"/>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14:paraId="FE150000">
      <w:pPr>
        <w:pStyle w:val="Style_2"/>
        <w:spacing w:line="276" w:lineRule="auto"/>
        <w:ind w:firstLine="567" w:left="0" w:right="-4"/>
        <w:rPr>
          <w:sz w:val="28"/>
        </w:rPr>
      </w:pPr>
      <w:r>
        <w:rPr>
          <w:sz w:val="28"/>
        </w:rPr>
        <w:t>Тепловые явления</w:t>
      </w:r>
    </w:p>
    <w:p w14:paraId="FF150000">
      <w:pPr>
        <w:pStyle w:val="Style_2"/>
        <w:spacing w:line="276" w:lineRule="auto"/>
        <w:ind w:firstLine="567" w:left="0" w:right="-4"/>
        <w:rPr>
          <w:sz w:val="28"/>
        </w:rPr>
      </w:pPr>
      <w:r>
        <w:rPr>
          <w:sz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14:paraId="00160000">
      <w:pPr>
        <w:pStyle w:val="Style_2"/>
        <w:spacing w:line="276" w:lineRule="auto"/>
        <w:ind w:firstLine="567" w:left="0" w:right="-4"/>
        <w:rPr>
          <w:sz w:val="28"/>
        </w:rPr>
      </w:pPr>
      <w:r>
        <w:rPr>
          <w:sz w:val="28"/>
        </w:rPr>
        <w:t>Преобразования энергии в тепловых машинах. КПД тепловой машины. Экологические проблемы теплоэнергетики.</w:t>
      </w:r>
    </w:p>
    <w:p w14:paraId="01160000">
      <w:pPr>
        <w:pStyle w:val="Style_2"/>
        <w:spacing w:line="276" w:lineRule="auto"/>
        <w:ind w:firstLine="567" w:left="0" w:right="-4"/>
        <w:rPr>
          <w:sz w:val="28"/>
        </w:rPr>
      </w:pPr>
      <w:r>
        <w:rPr>
          <w:sz w:val="28"/>
        </w:rPr>
        <w:t>Электрические явления</w:t>
      </w:r>
    </w:p>
    <w:p w14:paraId="02160000">
      <w:pPr>
        <w:pStyle w:val="Style_2"/>
        <w:spacing w:line="276" w:lineRule="auto"/>
        <w:ind w:firstLine="567" w:left="0" w:right="-4"/>
        <w:rPr>
          <w:sz w:val="28"/>
        </w:rPr>
      </w:pPr>
      <w:r>
        <w:rPr>
          <w:sz w:val="28"/>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14:paraId="03160000">
      <w:pPr>
        <w:pStyle w:val="Style_2"/>
        <w:spacing w:line="276" w:lineRule="auto"/>
        <w:ind w:firstLine="567" w:left="0" w:right="-4"/>
        <w:rPr>
          <w:sz w:val="28"/>
        </w:rPr>
      </w:pPr>
      <w:r>
        <w:rPr>
          <w:sz w:val="28"/>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14:paraId="04160000">
      <w:pPr>
        <w:pStyle w:val="Style_2"/>
        <w:spacing w:line="276" w:lineRule="auto"/>
        <w:ind w:firstLine="567" w:left="0" w:right="-4"/>
        <w:rPr>
          <w:sz w:val="28"/>
        </w:rPr>
      </w:pPr>
      <w:r>
        <w:rPr>
          <w:sz w:val="28"/>
        </w:rPr>
        <w:t>Магнитные явления</w:t>
      </w:r>
    </w:p>
    <w:p w14:paraId="05160000">
      <w:pPr>
        <w:pStyle w:val="Style_2"/>
        <w:spacing w:line="276" w:lineRule="auto"/>
        <w:ind w:firstLine="567" w:left="0" w:right="-4"/>
        <w:rPr>
          <w:sz w:val="28"/>
        </w:rPr>
      </w:pPr>
      <w:r>
        <w:rPr>
          <w:sz w:val="28"/>
        </w:rPr>
        <w:t>Постоянные магниты. Взаимодействие магнитов. Магнитное поле. Магнитное поле тока. Действие магнитного поля на проводник с током.</w:t>
      </w:r>
    </w:p>
    <w:p w14:paraId="06160000">
      <w:pPr>
        <w:pStyle w:val="Style_2"/>
        <w:spacing w:line="276" w:lineRule="auto"/>
        <w:ind w:firstLine="567" w:left="0" w:right="-4"/>
        <w:rPr>
          <w:sz w:val="28"/>
        </w:rPr>
      </w:pPr>
      <w:r>
        <w:rPr>
          <w:sz w:val="28"/>
        </w:rPr>
        <w:t>Электродвигатель постоянного тока.</w:t>
      </w:r>
    </w:p>
    <w:p w14:paraId="07160000">
      <w:pPr>
        <w:pStyle w:val="Style_2"/>
        <w:spacing w:line="276" w:lineRule="auto"/>
        <w:ind w:firstLine="567" w:left="0" w:right="-4"/>
        <w:rPr>
          <w:sz w:val="28"/>
        </w:rPr>
      </w:pPr>
      <w:r>
        <w:rPr>
          <w:sz w:val="28"/>
        </w:rPr>
        <w:t>Электромагнитная индукция. Электрогенератор. Трансформатор. Электромагнитные колебания и волны</w:t>
      </w:r>
    </w:p>
    <w:p w14:paraId="08160000">
      <w:pPr>
        <w:pStyle w:val="Style_2"/>
        <w:spacing w:line="276" w:lineRule="auto"/>
        <w:ind w:firstLine="567" w:left="0" w:right="-4"/>
        <w:rPr>
          <w:sz w:val="28"/>
        </w:rPr>
      </w:pPr>
      <w:r>
        <w:rPr>
          <w:sz w:val="28"/>
        </w:rPr>
        <w:t>Электромагнитные колебания. Электромагнитные волны.  Влияние электромагнитных излучений на живые организмы.</w:t>
      </w:r>
    </w:p>
    <w:p w14:paraId="09160000">
      <w:pPr>
        <w:pStyle w:val="Style_2"/>
        <w:spacing w:line="276" w:lineRule="auto"/>
        <w:ind w:firstLine="567" w:left="0" w:right="-4"/>
        <w:rPr>
          <w:sz w:val="28"/>
        </w:rPr>
      </w:pPr>
      <w:r>
        <w:rPr>
          <w:sz w:val="28"/>
        </w:rPr>
        <w:t>Принципы радиосвязи и телевидения.</w:t>
      </w:r>
    </w:p>
    <w:p w14:paraId="0A160000">
      <w:pPr>
        <w:pStyle w:val="Style_2"/>
        <w:spacing w:line="276" w:lineRule="auto"/>
        <w:ind w:firstLine="567" w:left="0" w:right="-4"/>
        <w:rPr>
          <w:sz w:val="28"/>
        </w:rPr>
      </w:pPr>
      <w:r>
        <w:rPr>
          <w:sz w:val="28"/>
        </w:rPr>
        <w:t>Свет -</w:t>
      </w:r>
      <w:r>
        <w:rPr>
          <w:sz w:val="28"/>
        </w:rPr>
        <w:t xml:space="preserve">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14:paraId="0B160000">
      <w:pPr>
        <w:pStyle w:val="Style_2"/>
        <w:spacing w:line="276" w:lineRule="auto"/>
        <w:ind w:firstLine="567" w:left="0" w:right="-4"/>
        <w:rPr>
          <w:sz w:val="28"/>
        </w:rPr>
      </w:pPr>
      <w:r>
        <w:rPr>
          <w:sz w:val="28"/>
        </w:rPr>
        <w:t>Квантовые явления</w:t>
      </w:r>
      <w:r>
        <w:rPr>
          <w:sz w:val="28"/>
        </w:rPr>
        <w:t xml:space="preserve">. </w:t>
      </w:r>
      <w:r>
        <w:rPr>
          <w:sz w:val="28"/>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14:paraId="0C160000">
      <w:pPr>
        <w:pStyle w:val="Style_2"/>
        <w:spacing w:line="276" w:lineRule="auto"/>
        <w:ind w:firstLine="567" w:left="0" w:right="-4"/>
        <w:rPr>
          <w:sz w:val="28"/>
        </w:rPr>
      </w:pPr>
      <w:r>
        <w:rPr>
          <w:sz w:val="28"/>
        </w:rPr>
        <w:t>Влияние радиоактивных излучений на живые организмы. Экологические проблемы, возникающие при использовании атомных электростанций.</w:t>
      </w:r>
    </w:p>
    <w:p w14:paraId="0D160000">
      <w:pPr>
        <w:pStyle w:val="Style_2"/>
        <w:spacing w:line="276" w:lineRule="auto"/>
        <w:ind w:firstLine="567" w:left="0" w:right="-4"/>
        <w:rPr>
          <w:sz w:val="28"/>
        </w:rPr>
      </w:pPr>
      <w:r>
        <w:rPr>
          <w:sz w:val="28"/>
        </w:rPr>
        <w:t>Строение и эволюция Вселенной</w:t>
      </w:r>
    </w:p>
    <w:p w14:paraId="0E160000">
      <w:pPr>
        <w:pStyle w:val="Style_2"/>
        <w:spacing w:line="276" w:lineRule="auto"/>
        <w:ind w:firstLine="567" w:left="0" w:right="-4"/>
        <w:rPr>
          <w:sz w:val="28"/>
        </w:rPr>
      </w:pPr>
      <w:r>
        <w:rPr>
          <w:sz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14:paraId="0F160000">
      <w:pPr>
        <w:pStyle w:val="Style_2"/>
        <w:spacing w:line="276" w:lineRule="auto"/>
        <w:ind w:firstLine="567" w:left="0" w:right="-4"/>
        <w:rPr>
          <w:sz w:val="28"/>
        </w:rPr>
      </w:pPr>
    </w:p>
    <w:p w14:paraId="10160000">
      <w:pPr>
        <w:pStyle w:val="Style_5"/>
        <w:spacing w:line="276" w:lineRule="auto"/>
        <w:ind/>
        <w:jc w:val="center"/>
        <w:rPr>
          <w:sz w:val="28"/>
        </w:rPr>
      </w:pPr>
      <w:r>
        <w:rPr>
          <w:sz w:val="28"/>
        </w:rPr>
        <w:t xml:space="preserve">2.2.2.10. </w:t>
      </w:r>
      <w:r>
        <w:rPr>
          <w:sz w:val="28"/>
        </w:rPr>
        <w:t>Биология</w:t>
      </w:r>
    </w:p>
    <w:p w14:paraId="11160000">
      <w:pPr>
        <w:pStyle w:val="Style_2"/>
        <w:spacing w:line="276" w:lineRule="auto"/>
        <w:ind w:firstLine="567" w:left="0" w:right="-4"/>
        <w:rPr>
          <w:sz w:val="28"/>
        </w:rPr>
      </w:pPr>
      <w:r>
        <w:rPr>
          <w:sz w:val="28"/>
        </w:rPr>
        <w:t>Живые организмы</w:t>
      </w:r>
    </w:p>
    <w:p w14:paraId="12160000">
      <w:pPr>
        <w:pStyle w:val="Style_2"/>
        <w:spacing w:line="276" w:lineRule="auto"/>
        <w:ind w:firstLine="567" w:left="0" w:right="-4"/>
        <w:rPr>
          <w:sz w:val="28"/>
        </w:rPr>
      </w:pPr>
      <w:r>
        <w:rPr>
          <w:sz w:val="28"/>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14:paraId="13160000">
      <w:pPr>
        <w:pStyle w:val="Style_2"/>
        <w:spacing w:line="276" w:lineRule="auto"/>
        <w:ind w:firstLine="567" w:left="0" w:right="-4"/>
        <w:rPr>
          <w:sz w:val="28"/>
        </w:rPr>
      </w:pPr>
      <w:r>
        <w:rPr>
          <w:sz w:val="28"/>
        </w:rPr>
        <w:t>Правила работы в кабинете биологии, с биологическими приборами и инструментами.</w:t>
      </w:r>
    </w:p>
    <w:p w14:paraId="14160000">
      <w:pPr>
        <w:pStyle w:val="Style_2"/>
        <w:spacing w:line="276" w:lineRule="auto"/>
        <w:ind w:firstLine="567" w:left="0" w:right="-4"/>
        <w:rPr>
          <w:sz w:val="28"/>
        </w:rPr>
      </w:pPr>
      <w:r>
        <w:rPr>
          <w:sz w:val="28"/>
        </w:rPr>
        <w:t>Бактерии. Многообразие бактерий. Роль бактерий в прир</w:t>
      </w:r>
      <w:r>
        <w:rPr>
          <w:sz w:val="28"/>
        </w:rPr>
        <w:t>оде и жизни человека. Бактерии -</w:t>
      </w:r>
      <w:r>
        <w:rPr>
          <w:sz w:val="28"/>
        </w:rPr>
        <w:t xml:space="preserve"> возбудители заболеваний. Меры профилактики заболеваний, вызываемых бактериями.</w:t>
      </w:r>
    </w:p>
    <w:p w14:paraId="15160000">
      <w:pPr>
        <w:pStyle w:val="Style_2"/>
        <w:spacing w:line="276" w:lineRule="auto"/>
        <w:ind w:firstLine="567" w:left="0" w:right="-4"/>
        <w:rPr>
          <w:sz w:val="28"/>
        </w:rPr>
      </w:pPr>
      <w:r>
        <w:rPr>
          <w:sz w:val="28"/>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14:paraId="16160000">
      <w:pPr>
        <w:pStyle w:val="Style_2"/>
        <w:spacing w:line="276" w:lineRule="auto"/>
        <w:ind w:firstLine="567" w:left="0" w:right="-4"/>
        <w:rPr>
          <w:sz w:val="28"/>
        </w:rPr>
      </w:pPr>
      <w:r>
        <w:rPr>
          <w:sz w:val="28"/>
        </w:rPr>
        <w:t>Лишайники. Роль лишайников в природе и жизни человека.</w:t>
      </w:r>
    </w:p>
    <w:p w14:paraId="17160000">
      <w:pPr>
        <w:pStyle w:val="Style_2"/>
        <w:spacing w:line="276" w:lineRule="auto"/>
        <w:ind w:firstLine="567" w:left="0" w:right="-4"/>
        <w:rPr>
          <w:sz w:val="28"/>
        </w:rPr>
      </w:pPr>
      <w:r>
        <w:rPr>
          <w:sz w:val="28"/>
        </w:rPr>
        <w:t>Вирусы -</w:t>
      </w:r>
      <w:r>
        <w:rPr>
          <w:sz w:val="28"/>
        </w:rPr>
        <w:t xml:space="preserve"> неклеточные формы. Заболевания, вызываемые вирусами. Меры профилактики заболеваний.</w:t>
      </w:r>
    </w:p>
    <w:p w14:paraId="18160000">
      <w:pPr>
        <w:pStyle w:val="Style_2"/>
        <w:spacing w:line="276" w:lineRule="auto"/>
        <w:ind w:firstLine="567" w:left="0" w:right="-4"/>
        <w:rPr>
          <w:sz w:val="28"/>
        </w:rPr>
      </w:pPr>
      <w:r>
        <w:rPr>
          <w:sz w:val="28"/>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14:paraId="19160000">
      <w:pPr>
        <w:pStyle w:val="Style_2"/>
        <w:spacing w:line="276" w:lineRule="auto"/>
        <w:ind w:firstLine="567" w:left="0" w:right="-4"/>
        <w:rPr>
          <w:sz w:val="28"/>
        </w:rPr>
      </w:pPr>
      <w:r>
        <w:rPr>
          <w:sz w:val="28"/>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14:paraId="1A160000">
      <w:pPr>
        <w:pStyle w:val="Style_2"/>
        <w:spacing w:line="276" w:lineRule="auto"/>
        <w:ind w:firstLine="567" w:left="0" w:right="-4"/>
        <w:rPr>
          <w:sz w:val="28"/>
        </w:rPr>
      </w:pPr>
      <w:r>
        <w:rPr>
          <w:sz w:val="28"/>
        </w:rPr>
        <w:t>Человек и его здоровье</w:t>
      </w:r>
    </w:p>
    <w:p w14:paraId="1B160000">
      <w:pPr>
        <w:pStyle w:val="Style_2"/>
        <w:spacing w:line="276" w:lineRule="auto"/>
        <w:ind w:firstLine="567" w:left="0" w:right="-4"/>
        <w:rPr>
          <w:sz w:val="28"/>
        </w:rPr>
      </w:pPr>
      <w:r>
        <w:rPr>
          <w:sz w:val="28"/>
        </w:rPr>
        <w:t>Человек и окружающая среда. Природная и социальная среда обитания человека. Защита среды обитания человека.</w:t>
      </w:r>
    </w:p>
    <w:p w14:paraId="1C160000">
      <w:pPr>
        <w:pStyle w:val="Style_2"/>
        <w:spacing w:line="276" w:lineRule="auto"/>
        <w:ind w:firstLine="567" w:left="0" w:right="-4"/>
        <w:rPr>
          <w:sz w:val="28"/>
        </w:rPr>
      </w:pPr>
      <w:r>
        <w:rPr>
          <w:sz w:val="28"/>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14:paraId="1D160000">
      <w:pPr>
        <w:pStyle w:val="Style_2"/>
        <w:spacing w:line="276" w:lineRule="auto"/>
        <w:ind w:firstLine="567" w:left="0" w:right="-4"/>
        <w:rPr>
          <w:sz w:val="28"/>
        </w:rPr>
      </w:pPr>
      <w:r>
        <w:rPr>
          <w:sz w:val="28"/>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14:paraId="1E160000">
      <w:pPr>
        <w:pStyle w:val="Style_2"/>
        <w:spacing w:before="46" w:line="276" w:lineRule="auto"/>
        <w:ind w:firstLine="567" w:left="0" w:right="-4"/>
        <w:rPr>
          <w:sz w:val="28"/>
        </w:rPr>
      </w:pPr>
      <w:r>
        <w:rPr>
          <w:sz w:val="28"/>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w:t>
      </w:r>
      <w:r>
        <w:rPr>
          <w:spacing w:val="-16"/>
          <w:sz w:val="28"/>
        </w:rPr>
        <w:t xml:space="preserve"> </w:t>
      </w:r>
      <w:r>
        <w:rPr>
          <w:sz w:val="28"/>
        </w:rPr>
        <w:t>кровотечениях.</w:t>
      </w:r>
    </w:p>
    <w:p w14:paraId="1F160000">
      <w:pPr>
        <w:pStyle w:val="Style_2"/>
        <w:spacing w:line="276" w:lineRule="auto"/>
        <w:ind w:firstLine="567" w:left="0" w:right="-4"/>
        <w:rPr>
          <w:sz w:val="28"/>
        </w:rPr>
      </w:pPr>
      <w:r>
        <w:rPr>
          <w:sz w:val="28"/>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14:paraId="20160000">
      <w:pPr>
        <w:pStyle w:val="Style_2"/>
        <w:spacing w:line="276" w:lineRule="auto"/>
        <w:ind w:firstLine="567" w:left="0" w:right="-4"/>
        <w:rPr>
          <w:sz w:val="28"/>
        </w:rPr>
      </w:pPr>
      <w:r>
        <w:rPr>
          <w:sz w:val="28"/>
        </w:rPr>
        <w:t>Питание. Пищеварение. Пищеварительная система. Нарушения работы пищеварительной системы и их профилактика.</w:t>
      </w:r>
    </w:p>
    <w:p w14:paraId="21160000">
      <w:pPr>
        <w:pStyle w:val="Style_2"/>
        <w:spacing w:line="276" w:lineRule="auto"/>
        <w:ind w:firstLine="567" w:left="0" w:right="-4"/>
        <w:rPr>
          <w:sz w:val="28"/>
        </w:rPr>
      </w:pPr>
      <w:r>
        <w:rPr>
          <w:sz w:val="28"/>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14:paraId="22160000">
      <w:pPr>
        <w:pStyle w:val="Style_2"/>
        <w:spacing w:line="276" w:lineRule="auto"/>
        <w:ind w:firstLine="567" w:left="0" w:right="-4"/>
        <w:rPr>
          <w:sz w:val="28"/>
        </w:rPr>
      </w:pPr>
      <w:r>
        <w:rPr>
          <w:sz w:val="28"/>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14:paraId="23160000">
      <w:pPr>
        <w:pStyle w:val="Style_2"/>
        <w:spacing w:line="276" w:lineRule="auto"/>
        <w:ind w:firstLine="567" w:left="0" w:right="-4"/>
        <w:rPr>
          <w:sz w:val="28"/>
        </w:rPr>
      </w:pPr>
      <w:r>
        <w:rPr>
          <w:sz w:val="28"/>
        </w:rPr>
        <w:t>Выделение. Строение и функции выделительной системы. Заболевания органов мочевыделительной системы и их предупреждение.</w:t>
      </w:r>
    </w:p>
    <w:p w14:paraId="24160000">
      <w:pPr>
        <w:pStyle w:val="Style_2"/>
        <w:tabs>
          <w:tab w:leader="none" w:pos="2521" w:val="left"/>
          <w:tab w:leader="none" w:pos="4910" w:val="left"/>
          <w:tab w:leader="none" w:pos="6930" w:val="left"/>
        </w:tabs>
        <w:spacing w:line="276" w:lineRule="auto"/>
        <w:ind w:firstLine="567" w:left="0" w:right="-4"/>
        <w:rPr>
          <w:sz w:val="28"/>
        </w:rPr>
      </w:pPr>
      <w:r>
        <w:rPr>
          <w:sz w:val="28"/>
        </w:rPr>
        <w:t xml:space="preserve">Размножение и развитие. Половые железы и половые клетки. Половое созревание. Инфекции, передающиеся половым путём, их профилактика. </w:t>
      </w:r>
      <w:r>
        <w:rPr>
          <w:sz w:val="28"/>
        </w:rPr>
        <w:t xml:space="preserve">ВИЧ-инфекция и её профилактика. Наследственные </w:t>
      </w:r>
      <w:r>
        <w:rPr>
          <w:sz w:val="28"/>
        </w:rPr>
        <w:t>забо</w:t>
      </w:r>
      <w:r>
        <w:rPr>
          <w:sz w:val="28"/>
        </w:rPr>
        <w:t xml:space="preserve">левания. </w:t>
      </w:r>
      <w:r>
        <w:rPr>
          <w:sz w:val="28"/>
        </w:rPr>
        <w:t>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w:t>
      </w:r>
      <w:r>
        <w:rPr>
          <w:spacing w:val="-8"/>
          <w:sz w:val="28"/>
        </w:rPr>
        <w:t xml:space="preserve"> </w:t>
      </w:r>
      <w:r>
        <w:rPr>
          <w:sz w:val="28"/>
        </w:rPr>
        <w:t>рождения.</w:t>
      </w:r>
    </w:p>
    <w:p w14:paraId="25160000">
      <w:pPr>
        <w:pStyle w:val="Style_2"/>
        <w:spacing w:line="276" w:lineRule="auto"/>
        <w:ind w:firstLine="567" w:left="0" w:right="-4"/>
        <w:rPr>
          <w:sz w:val="28"/>
        </w:rPr>
      </w:pPr>
      <w:r>
        <w:rPr>
          <w:sz w:val="28"/>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14:paraId="26160000">
      <w:pPr>
        <w:pStyle w:val="Style_2"/>
        <w:spacing w:line="276" w:lineRule="auto"/>
        <w:ind w:firstLine="567" w:left="0" w:right="-4"/>
        <w:rPr>
          <w:sz w:val="28"/>
        </w:rPr>
      </w:pPr>
      <w:r>
        <w:rPr>
          <w:sz w:val="28"/>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14:paraId="27160000">
      <w:pPr>
        <w:pStyle w:val="Style_2"/>
        <w:spacing w:line="276" w:lineRule="auto"/>
        <w:ind w:firstLine="567" w:left="0" w:right="-4"/>
        <w:rPr>
          <w:sz w:val="28"/>
        </w:rPr>
      </w:pPr>
      <w:r>
        <w:rPr>
          <w:sz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14:paraId="28160000">
      <w:pPr>
        <w:pStyle w:val="Style_2"/>
        <w:spacing w:line="276" w:lineRule="auto"/>
        <w:ind w:firstLine="567" w:left="0" w:right="-4"/>
        <w:rPr>
          <w:sz w:val="28"/>
        </w:rPr>
      </w:pPr>
      <w:r>
        <w:rPr>
          <w:sz w:val="28"/>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14:paraId="29160000">
      <w:pPr>
        <w:pStyle w:val="Style_2"/>
        <w:spacing w:line="276" w:lineRule="auto"/>
        <w:ind w:firstLine="567" w:left="0" w:right="-4"/>
        <w:rPr>
          <w:sz w:val="28"/>
        </w:rPr>
      </w:pPr>
      <w:r>
        <w:rPr>
          <w:sz w:val="28"/>
        </w:rPr>
        <w:t>Общие биологические закономерности</w:t>
      </w:r>
    </w:p>
    <w:p w14:paraId="2A160000">
      <w:pPr>
        <w:pStyle w:val="Style_2"/>
        <w:spacing w:line="276" w:lineRule="auto"/>
        <w:ind w:firstLine="567" w:left="0" w:right="-4"/>
        <w:rPr>
          <w:sz w:val="28"/>
        </w:rPr>
      </w:pPr>
      <w:r>
        <w:rPr>
          <w:sz w:val="28"/>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14:paraId="2B160000">
      <w:pPr>
        <w:pStyle w:val="Style_2"/>
        <w:spacing w:line="276" w:lineRule="auto"/>
        <w:ind w:firstLine="567" w:left="0" w:right="-4"/>
        <w:rPr>
          <w:sz w:val="28"/>
        </w:rPr>
      </w:pPr>
      <w:r>
        <w:rPr>
          <w:sz w:val="28"/>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14:paraId="2C160000">
      <w:pPr>
        <w:pStyle w:val="Style_2"/>
        <w:spacing w:line="276" w:lineRule="auto"/>
        <w:ind w:firstLine="567" w:left="0" w:right="-4"/>
        <w:rPr>
          <w:sz w:val="28"/>
        </w:rPr>
      </w:pPr>
      <w:r>
        <w:rPr>
          <w:sz w:val="28"/>
        </w:rPr>
        <w:t>Обмен</w:t>
      </w:r>
      <w:r>
        <w:rPr>
          <w:sz w:val="28"/>
        </w:rPr>
        <w:t xml:space="preserve"> веществ и превращения энергии -</w:t>
      </w:r>
      <w:r>
        <w:rPr>
          <w:sz w:val="28"/>
        </w:rPr>
        <w:t xml:space="preserve"> признак живых организмов. Роль питания, дыхания, транспорта веществ, удаления продуктов обмена в жизнедеятельности клетки и организма.</w:t>
      </w:r>
      <w:r>
        <w:rPr>
          <w:sz w:val="28"/>
        </w:rPr>
        <w:t xml:space="preserve"> </w:t>
      </w:r>
      <w:r>
        <w:rPr>
          <w:sz w:val="28"/>
        </w:rPr>
        <w:t>Рост и развитие организмов. Размножение. Бесполое и половое размножение. Половые клетки. Оплодотворение.</w:t>
      </w:r>
    </w:p>
    <w:p w14:paraId="2D160000">
      <w:pPr>
        <w:pStyle w:val="Style_2"/>
        <w:spacing w:line="276" w:lineRule="auto"/>
        <w:ind w:firstLine="567" w:left="0" w:right="-4"/>
        <w:rPr>
          <w:sz w:val="28"/>
        </w:rPr>
      </w:pPr>
      <w:r>
        <w:rPr>
          <w:sz w:val="28"/>
        </w:rPr>
        <w:t>Н</w:t>
      </w:r>
      <w:r>
        <w:rPr>
          <w:sz w:val="28"/>
        </w:rPr>
        <w:t>аследственность и изменчивость -</w:t>
      </w:r>
      <w:r>
        <w:rPr>
          <w:sz w:val="28"/>
        </w:rPr>
        <w:t xml:space="preserve"> свойства организмов. Наследственная и ненаследственная изменчивость.</w:t>
      </w:r>
    </w:p>
    <w:p w14:paraId="2E160000">
      <w:pPr>
        <w:pStyle w:val="Style_2"/>
        <w:spacing w:line="276" w:lineRule="auto"/>
        <w:ind w:firstLine="567" w:left="0" w:right="-4"/>
        <w:rPr>
          <w:sz w:val="28"/>
        </w:rPr>
      </w:pPr>
      <w:r>
        <w:rPr>
          <w:sz w:val="28"/>
        </w:rPr>
        <w:t>Система и эв</w:t>
      </w:r>
      <w:r>
        <w:rPr>
          <w:sz w:val="28"/>
        </w:rPr>
        <w:t xml:space="preserve">олюция органического мира. Вид - основная </w:t>
      </w:r>
      <w:r>
        <w:rPr>
          <w:sz w:val="28"/>
        </w:rPr>
        <w:t>систематическая еди</w:t>
      </w:r>
      <w:r>
        <w:rPr>
          <w:sz w:val="28"/>
        </w:rPr>
        <w:t>ница. Признаки вида. Ч. Дарвин -</w:t>
      </w:r>
      <w:r>
        <w:rPr>
          <w:sz w:val="28"/>
        </w:rPr>
        <w:t xml:space="preserve">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14:paraId="2F160000">
      <w:pPr>
        <w:pStyle w:val="Style_2"/>
        <w:spacing w:line="276" w:lineRule="auto"/>
        <w:ind w:firstLine="567" w:left="0" w:right="-4"/>
        <w:rPr>
          <w:sz w:val="28"/>
        </w:rPr>
      </w:pPr>
      <w:r>
        <w:rPr>
          <w:sz w:val="28"/>
        </w:rPr>
        <w:t>Взаимосвязи органи</w:t>
      </w:r>
      <w:r>
        <w:rPr>
          <w:sz w:val="28"/>
        </w:rPr>
        <w:t>змов и окружающей среды. Среда -</w:t>
      </w:r>
      <w:r>
        <w:rPr>
          <w:sz w:val="28"/>
        </w:rPr>
        <w:t xml:space="preserve">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w:t>
      </w:r>
      <w:r>
        <w:rPr>
          <w:sz w:val="28"/>
        </w:rPr>
        <w:t xml:space="preserve"> превращения энергии. Биосфера -</w:t>
      </w:r>
      <w:r>
        <w:rPr>
          <w:sz w:val="28"/>
        </w:rPr>
        <w:t xml:space="preserve"> глобальна</w:t>
      </w:r>
      <w:r>
        <w:rPr>
          <w:sz w:val="28"/>
        </w:rPr>
        <w:t>я экосистема. В.И. Вернадский -</w:t>
      </w:r>
      <w:r>
        <w:rPr>
          <w:sz w:val="28"/>
        </w:rPr>
        <w:t xml:space="preserve">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14:paraId="30160000">
      <w:pPr>
        <w:pStyle w:val="Style_2"/>
        <w:spacing w:line="276" w:lineRule="auto"/>
        <w:ind w:firstLine="567" w:left="0" w:right="-4"/>
        <w:rPr>
          <w:sz w:val="28"/>
        </w:rPr>
      </w:pPr>
    </w:p>
    <w:p w14:paraId="31160000">
      <w:pPr>
        <w:pStyle w:val="Style_5"/>
        <w:spacing w:line="276" w:lineRule="auto"/>
        <w:ind/>
        <w:jc w:val="center"/>
        <w:rPr>
          <w:sz w:val="28"/>
        </w:rPr>
      </w:pPr>
      <w:r>
        <w:rPr>
          <w:sz w:val="28"/>
        </w:rPr>
        <w:t xml:space="preserve">2.2.2.11. </w:t>
      </w:r>
      <w:r>
        <w:rPr>
          <w:sz w:val="28"/>
        </w:rPr>
        <w:t>Химия</w:t>
      </w:r>
    </w:p>
    <w:p w14:paraId="32160000">
      <w:pPr>
        <w:pStyle w:val="Style_2"/>
        <w:spacing w:line="276" w:lineRule="auto"/>
        <w:ind w:firstLine="567" w:left="0" w:right="-4"/>
        <w:rPr>
          <w:sz w:val="28"/>
        </w:rPr>
      </w:pPr>
      <w:r>
        <w:rPr>
          <w:sz w:val="28"/>
        </w:rPr>
        <w:t>Основные понятия химии (уровень атомно-молекулярных представлений)</w:t>
      </w:r>
    </w:p>
    <w:p w14:paraId="33160000">
      <w:pPr>
        <w:pStyle w:val="Style_2"/>
        <w:spacing w:line="276" w:lineRule="auto"/>
        <w:ind w:firstLine="567" w:left="0" w:right="-4"/>
        <w:rPr>
          <w:sz w:val="28"/>
        </w:rPr>
      </w:pPr>
      <w:r>
        <w:rPr>
          <w:sz w:val="28"/>
        </w:rPr>
        <w:t>Предмет химии. Методы познания в химии: наблюдение, эксперимент, измерение. Источники химической информации: химическая литература, Интернет.</w:t>
      </w:r>
    </w:p>
    <w:p w14:paraId="34160000">
      <w:pPr>
        <w:pStyle w:val="Style_2"/>
        <w:spacing w:line="276" w:lineRule="auto"/>
        <w:ind w:firstLine="567" w:left="0" w:right="-4"/>
        <w:rPr>
          <w:sz w:val="28"/>
        </w:rPr>
      </w:pPr>
      <w:r>
        <w:rPr>
          <w:sz w:val="28"/>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14:paraId="35160000">
      <w:pPr>
        <w:pStyle w:val="Style_2"/>
        <w:spacing w:line="276" w:lineRule="auto"/>
        <w:ind w:firstLine="567" w:left="0" w:right="-4"/>
        <w:rPr>
          <w:sz w:val="28"/>
        </w:rPr>
      </w:pPr>
      <w:r>
        <w:rPr>
          <w:sz w:val="28"/>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14:paraId="36160000">
      <w:pPr>
        <w:pStyle w:val="Style_2"/>
        <w:spacing w:line="276" w:lineRule="auto"/>
        <w:ind w:firstLine="567" w:left="0" w:right="-4"/>
        <w:rPr>
          <w:sz w:val="28"/>
        </w:rPr>
      </w:pPr>
      <w:r>
        <w:rPr>
          <w:sz w:val="28"/>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14:paraId="37160000">
      <w:pPr>
        <w:pStyle w:val="Style_2"/>
        <w:spacing w:line="276" w:lineRule="auto"/>
        <w:ind w:firstLine="567" w:left="0" w:right="-4"/>
        <w:rPr>
          <w:sz w:val="28"/>
        </w:rPr>
      </w:pPr>
      <w:r>
        <w:rPr>
          <w:sz w:val="28"/>
        </w:rPr>
        <w:t>Первоначальные представления о естественных семействах (группах) химических элементов: щелочные металлы, галогены.</w:t>
      </w:r>
    </w:p>
    <w:p w14:paraId="38160000">
      <w:pPr>
        <w:pStyle w:val="Style_2"/>
        <w:spacing w:line="276" w:lineRule="auto"/>
        <w:ind w:firstLine="567" w:left="0" w:right="-4"/>
        <w:rPr>
          <w:sz w:val="28"/>
        </w:rPr>
      </w:pPr>
      <w:r>
        <w:rPr>
          <w:sz w:val="28"/>
        </w:rPr>
        <w:t xml:space="preserve">Периодический закон и периодическая система химических </w:t>
      </w:r>
      <w:r>
        <w:rPr>
          <w:sz w:val="28"/>
        </w:rPr>
        <w:t>элементов Д. И. Менделеева. Строение</w:t>
      </w:r>
      <w:r>
        <w:rPr>
          <w:spacing w:val="-9"/>
          <w:sz w:val="28"/>
        </w:rPr>
        <w:t xml:space="preserve"> </w:t>
      </w:r>
      <w:r>
        <w:rPr>
          <w:sz w:val="28"/>
        </w:rPr>
        <w:t>вещества</w:t>
      </w:r>
    </w:p>
    <w:p w14:paraId="39160000">
      <w:pPr>
        <w:pStyle w:val="Style_2"/>
        <w:spacing w:line="276" w:lineRule="auto"/>
        <w:ind w:firstLine="567" w:left="0" w:right="-4"/>
        <w:rPr>
          <w:sz w:val="28"/>
        </w:rPr>
      </w:pPr>
      <w:r>
        <w:rPr>
          <w:sz w:val="28"/>
        </w:rPr>
        <w:t>Периодический закон. История открытия периодического закона. Значение периодического закона для развития науки.</w:t>
      </w:r>
    </w:p>
    <w:p w14:paraId="3A160000">
      <w:pPr>
        <w:pStyle w:val="Style_2"/>
        <w:tabs>
          <w:tab w:leader="none" w:pos="5259" w:val="left"/>
        </w:tabs>
        <w:spacing w:line="276" w:lineRule="auto"/>
        <w:ind w:firstLine="567" w:left="0" w:right="-4"/>
        <w:rPr>
          <w:sz w:val="28"/>
        </w:rPr>
      </w:pPr>
      <w:r>
        <w:rPr>
          <w:sz w:val="28"/>
        </w:rPr>
        <w:t>Периодическая система как естественно-научная классификация химических элементов. Табличная форма представления классификации х</w:t>
      </w:r>
      <w:r>
        <w:rPr>
          <w:sz w:val="28"/>
        </w:rPr>
        <w:t>имических элементов. Структура таблицы «Периодическая система химических элементов Д.</w:t>
      </w:r>
      <w:r>
        <w:rPr>
          <w:sz w:val="28"/>
        </w:rPr>
        <w:t>И. Менделеева». Физический смысл порядкового (атомного) номера, номера периода и номера группы</w:t>
      </w:r>
      <w:r>
        <w:rPr>
          <w:spacing w:val="-8"/>
          <w:sz w:val="28"/>
        </w:rPr>
        <w:t xml:space="preserve"> </w:t>
      </w:r>
      <w:r>
        <w:rPr>
          <w:sz w:val="28"/>
        </w:rPr>
        <w:t>(для</w:t>
      </w:r>
      <w:r>
        <w:rPr>
          <w:spacing w:val="-2"/>
          <w:sz w:val="28"/>
        </w:rPr>
        <w:t xml:space="preserve"> </w:t>
      </w:r>
      <w:r>
        <w:rPr>
          <w:sz w:val="28"/>
        </w:rPr>
        <w:t xml:space="preserve">элементов </w:t>
      </w:r>
      <w:r>
        <w:rPr>
          <w:sz w:val="28"/>
        </w:rPr>
        <w:t>А-групп).</w:t>
      </w:r>
    </w:p>
    <w:p w14:paraId="3B160000">
      <w:pPr>
        <w:pStyle w:val="Style_2"/>
        <w:spacing w:line="276" w:lineRule="auto"/>
        <w:ind w:firstLine="567" w:left="0" w:right="-4"/>
        <w:rPr>
          <w:sz w:val="28"/>
        </w:rPr>
      </w:pPr>
      <w:r>
        <w:rPr>
          <w:sz w:val="28"/>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w:t>
      </w:r>
      <w:r>
        <w:rPr>
          <w:sz w:val="28"/>
        </w:rPr>
        <w:t xml:space="preserve"> </w:t>
      </w:r>
      <w:r>
        <w:rPr>
          <w:sz w:val="28"/>
        </w:rPr>
        <w:t>масса. Электронная оболочка атома. Электронные слои атомов элементов малых периодов.</w:t>
      </w:r>
    </w:p>
    <w:p w14:paraId="3C160000">
      <w:pPr>
        <w:pStyle w:val="Style_2"/>
        <w:spacing w:line="276" w:lineRule="auto"/>
        <w:ind w:firstLine="567" w:left="0" w:right="-4"/>
        <w:rPr>
          <w:sz w:val="28"/>
        </w:rPr>
      </w:pPr>
      <w:r>
        <w:rPr>
          <w:sz w:val="28"/>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14:paraId="3D160000">
      <w:pPr>
        <w:pStyle w:val="Style_2"/>
        <w:spacing w:line="276" w:lineRule="auto"/>
        <w:ind w:firstLine="567" w:left="0" w:right="-4"/>
        <w:rPr>
          <w:sz w:val="28"/>
        </w:rPr>
      </w:pPr>
      <w:r>
        <w:rPr>
          <w:sz w:val="28"/>
        </w:rPr>
        <w:t>Многообразие химических реакций</w:t>
      </w:r>
    </w:p>
    <w:p w14:paraId="3E160000">
      <w:pPr>
        <w:pStyle w:val="Style_2"/>
        <w:spacing w:line="276" w:lineRule="auto"/>
        <w:ind w:firstLine="567" w:left="0" w:right="-4"/>
        <w:rPr>
          <w:sz w:val="28"/>
        </w:rPr>
      </w:pPr>
      <w:r>
        <w:rPr>
          <w:sz w:val="28"/>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14:paraId="3F160000">
      <w:pPr>
        <w:pStyle w:val="Style_2"/>
        <w:spacing w:line="276" w:lineRule="auto"/>
        <w:ind w:firstLine="567" w:left="0" w:right="-4"/>
        <w:rPr>
          <w:sz w:val="28"/>
        </w:rPr>
      </w:pPr>
      <w:r>
        <w:rPr>
          <w:sz w:val="28"/>
        </w:rPr>
        <w:t>Скорость химических реакций. Факторы, влияющие на скорость химических реакций.</w:t>
      </w:r>
    </w:p>
    <w:p w14:paraId="40160000">
      <w:pPr>
        <w:pStyle w:val="Style_2"/>
        <w:spacing w:line="276" w:lineRule="auto"/>
        <w:ind w:firstLine="567" w:left="0" w:right="-4"/>
        <w:rPr>
          <w:sz w:val="28"/>
        </w:rPr>
      </w:pPr>
      <w:r>
        <w:rPr>
          <w:sz w:val="28"/>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14:paraId="41160000">
      <w:pPr>
        <w:pStyle w:val="Style_2"/>
        <w:spacing w:line="276" w:lineRule="auto"/>
        <w:ind w:firstLine="567" w:left="0" w:right="-4"/>
        <w:rPr>
          <w:sz w:val="28"/>
        </w:rPr>
      </w:pPr>
      <w:r>
        <w:rPr>
          <w:sz w:val="28"/>
        </w:rPr>
        <w:t>Многообразие веществ</w:t>
      </w:r>
    </w:p>
    <w:p w14:paraId="42160000">
      <w:pPr>
        <w:pStyle w:val="Style_2"/>
        <w:spacing w:line="276" w:lineRule="auto"/>
        <w:ind w:firstLine="567" w:left="0" w:right="-4"/>
        <w:rPr>
          <w:sz w:val="28"/>
        </w:rPr>
      </w:pPr>
      <w:r>
        <w:rPr>
          <w:sz w:val="28"/>
        </w:rPr>
        <w:t>Общая характеристика неметаллов на основе их положения в периодической системе. Закономерности изменения фи</w:t>
      </w:r>
      <w:r>
        <w:rPr>
          <w:sz w:val="28"/>
        </w:rPr>
        <w:t xml:space="preserve">зических и химических свойств </w:t>
      </w:r>
      <w:r>
        <w:rPr>
          <w:sz w:val="28"/>
        </w:rPr>
        <w:t>неметаллов</w:t>
      </w:r>
      <w:r>
        <w:rPr>
          <w:sz w:val="28"/>
        </w:rPr>
        <w:t xml:space="preserve"> -</w:t>
      </w:r>
      <w:r>
        <w:rPr>
          <w:sz w:val="28"/>
        </w:rPr>
        <w:t xml:space="preserve"> простых веществ, их водородных соединений, высших оксидов и кислородсодержащих кислот на примере элементов второго и третьего периодов.</w:t>
      </w:r>
    </w:p>
    <w:p w14:paraId="43160000">
      <w:pPr>
        <w:pStyle w:val="Style_2"/>
        <w:spacing w:line="276" w:lineRule="auto"/>
        <w:ind w:firstLine="567" w:left="0" w:right="-4"/>
        <w:rPr>
          <w:sz w:val="28"/>
        </w:rPr>
      </w:pPr>
      <w:r>
        <w:rPr>
          <w:sz w:val="28"/>
        </w:rPr>
        <w:t>Общая характеристика металлов на основе их положения в периодической системе. Закономерности изменения физических</w:t>
      </w:r>
      <w:r>
        <w:rPr>
          <w:sz w:val="28"/>
        </w:rPr>
        <w:t xml:space="preserve"> и химических свойств металлов -</w:t>
      </w:r>
      <w:r>
        <w:rPr>
          <w:sz w:val="28"/>
        </w:rPr>
        <w:t xml:space="preserve"> простых веществ, их оксидов и гидроксидов на примере элементов второго и третьего периодов.</w:t>
      </w:r>
    </w:p>
    <w:p w14:paraId="44160000">
      <w:pPr>
        <w:pStyle w:val="Style_2"/>
        <w:spacing w:line="276" w:lineRule="auto"/>
        <w:ind w:firstLine="567" w:left="0" w:right="-4"/>
        <w:rPr>
          <w:sz w:val="28"/>
        </w:rPr>
      </w:pPr>
      <w:r>
        <w:rPr>
          <w:sz w:val="28"/>
        </w:rPr>
        <w:t>Экспериментальная химия</w:t>
      </w:r>
    </w:p>
    <w:p w14:paraId="45160000">
      <w:pPr>
        <w:pStyle w:val="Style_2"/>
        <w:spacing w:line="276" w:lineRule="auto"/>
        <w:ind w:firstLine="567" w:left="0" w:right="-4"/>
        <w:rPr>
          <w:sz w:val="28"/>
        </w:rPr>
      </w:pPr>
      <w:r>
        <w:rPr>
          <w:sz w:val="28"/>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14:paraId="46160000">
      <w:pPr>
        <w:pStyle w:val="Style_2"/>
        <w:spacing w:before="4" w:line="276" w:lineRule="auto"/>
        <w:ind w:firstLine="0" w:left="0"/>
        <w:jc w:val="left"/>
        <w:rPr>
          <w:sz w:val="28"/>
        </w:rPr>
      </w:pPr>
    </w:p>
    <w:p w14:paraId="47160000">
      <w:pPr>
        <w:pStyle w:val="Style_5"/>
        <w:spacing w:before="1" w:line="276" w:lineRule="auto"/>
        <w:ind/>
        <w:jc w:val="center"/>
        <w:rPr>
          <w:sz w:val="28"/>
        </w:rPr>
      </w:pPr>
      <w:r>
        <w:rPr>
          <w:sz w:val="28"/>
        </w:rPr>
        <w:t xml:space="preserve">2.2.2.12. </w:t>
      </w:r>
      <w:r>
        <w:rPr>
          <w:sz w:val="28"/>
        </w:rPr>
        <w:t>Изобразительное искусство</w:t>
      </w:r>
    </w:p>
    <w:p w14:paraId="48160000">
      <w:pPr>
        <w:pStyle w:val="Style_2"/>
        <w:spacing w:line="276" w:lineRule="auto"/>
        <w:ind w:firstLine="567" w:left="0" w:right="-4"/>
        <w:rPr>
          <w:sz w:val="28"/>
        </w:rPr>
      </w:pPr>
      <w:r>
        <w:rPr>
          <w:sz w:val="28"/>
        </w:rPr>
        <w:t>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14:paraId="49160000">
      <w:pPr>
        <w:pStyle w:val="Style_2"/>
        <w:spacing w:line="276" w:lineRule="auto"/>
        <w:ind w:firstLine="567" w:left="0" w:right="-4"/>
        <w:rPr>
          <w:sz w:val="28"/>
        </w:rPr>
      </w:pPr>
      <w:r>
        <w:rPr>
          <w:sz w:val="28"/>
        </w:rPr>
        <w:t>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14:paraId="4A160000">
      <w:pPr>
        <w:pStyle w:val="Style_2"/>
        <w:spacing w:line="276" w:lineRule="auto"/>
        <w:ind w:firstLine="567" w:left="0" w:right="-4"/>
        <w:rPr>
          <w:sz w:val="28"/>
        </w:rPr>
      </w:pPr>
      <w:r>
        <w:rPr>
          <w:sz w:val="28"/>
        </w:rPr>
        <w:t>Художественный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14:paraId="4B160000">
      <w:pPr>
        <w:pStyle w:val="Style_2"/>
        <w:spacing w:line="276" w:lineRule="auto"/>
        <w:ind w:firstLine="567" w:left="0" w:right="-4"/>
        <w:rPr>
          <w:sz w:val="28"/>
        </w:rPr>
      </w:pPr>
      <w:r>
        <w:rPr>
          <w:sz w:val="28"/>
        </w:rPr>
        <w:t>Роль искусства в создании материальной среды жизни человека. Роль искусства в организации предметно-пространственной среды жизни человека.</w:t>
      </w:r>
    </w:p>
    <w:p w14:paraId="4C160000">
      <w:pPr>
        <w:pStyle w:val="Style_2"/>
        <w:spacing w:line="276" w:lineRule="auto"/>
        <w:ind w:firstLine="567" w:left="0" w:right="-4"/>
        <w:rPr>
          <w:sz w:val="28"/>
        </w:rPr>
      </w:pPr>
      <w:r>
        <w:rPr>
          <w:sz w:val="28"/>
        </w:rPr>
        <w:t>Искусство в современном мире. Изобразительное искусство, ар</w:t>
      </w:r>
      <w:r>
        <w:rPr>
          <w:sz w:val="28"/>
        </w:rPr>
        <w:t>хитектура, дизайн в современном мире. Изобразительная природа визуальных искусств, их</w:t>
      </w:r>
      <w:r>
        <w:rPr>
          <w:sz w:val="28"/>
        </w:rPr>
        <w:t xml:space="preserve"> роль в</w:t>
      </w:r>
      <w:r>
        <w:rPr>
          <w:sz w:val="28"/>
        </w:rPr>
        <w:t xml:space="preserve"> </w:t>
      </w:r>
      <w:r>
        <w:rPr>
          <w:sz w:val="28"/>
        </w:rPr>
        <w:t>современном мире. Роль музея в современной культуре.</w:t>
      </w:r>
    </w:p>
    <w:p w14:paraId="4D160000">
      <w:pPr>
        <w:pStyle w:val="Style_2"/>
        <w:spacing w:line="276" w:lineRule="auto"/>
        <w:ind w:firstLine="567" w:left="0" w:right="-4"/>
        <w:rPr>
          <w:sz w:val="28"/>
        </w:rPr>
      </w:pPr>
      <w:r>
        <w:rPr>
          <w:sz w:val="28"/>
        </w:rPr>
        <w:t>Духовно-нравственные проблемы жизни и искусства. Выражение в образах искусства нравственного поиска человечества, нравственного выбора отдельного человека.</w:t>
      </w:r>
    </w:p>
    <w:p w14:paraId="4E160000">
      <w:pPr>
        <w:pStyle w:val="Style_2"/>
        <w:spacing w:line="276" w:lineRule="auto"/>
        <w:ind w:firstLine="567" w:left="0" w:right="-4"/>
        <w:rPr>
          <w:sz w:val="28"/>
        </w:rPr>
      </w:pPr>
      <w:r>
        <w:rPr>
          <w:sz w:val="28"/>
        </w:rPr>
        <w:t>Традиционный и современный уклад семейной жизни, отражённый в искусстве. Образы мира, защиты Отечества в жизни и в искусстве.</w:t>
      </w:r>
    </w:p>
    <w:p w14:paraId="4F160000">
      <w:pPr>
        <w:pStyle w:val="Style_2"/>
        <w:spacing w:line="276" w:lineRule="auto"/>
        <w:ind w:firstLine="567" w:left="0" w:right="-4"/>
        <w:rPr>
          <w:sz w:val="28"/>
        </w:rPr>
      </w:pPr>
      <w:r>
        <w:rPr>
          <w:sz w:val="28"/>
        </w:rPr>
        <w:t>Народные праздники, обряды в искусстве и в современной жизни.</w:t>
      </w:r>
    </w:p>
    <w:p w14:paraId="50160000">
      <w:pPr>
        <w:pStyle w:val="Style_2"/>
        <w:spacing w:line="276" w:lineRule="auto"/>
        <w:ind w:firstLine="567" w:left="0" w:right="-4"/>
        <w:rPr>
          <w:sz w:val="28"/>
        </w:rPr>
      </w:pPr>
      <w:r>
        <w:rPr>
          <w:sz w:val="28"/>
        </w:rPr>
        <w:t>Взаимоотношения между народами, между людьми разных поколений в жизни и в искусстве.</w:t>
      </w:r>
    </w:p>
    <w:p w14:paraId="51160000">
      <w:pPr>
        <w:pStyle w:val="Style_2"/>
        <w:spacing w:line="276" w:lineRule="auto"/>
        <w:ind w:firstLine="567" w:left="0" w:right="-4"/>
        <w:rPr>
          <w:sz w:val="28"/>
        </w:rPr>
      </w:pPr>
      <w:r>
        <w:rPr>
          <w:sz w:val="28"/>
        </w:rPr>
        <w:t>Специфика художественного изо</w:t>
      </w:r>
      <w:r>
        <w:rPr>
          <w:sz w:val="28"/>
        </w:rPr>
        <w:t>бражения. Художественный образ -</w:t>
      </w:r>
      <w:r>
        <w:rPr>
          <w:sz w:val="28"/>
        </w:rPr>
        <w:t xml:space="preserve"> основа и цель любого искусства. Условность художественного изображения. Реальность и фантазия в</w:t>
      </w:r>
      <w:r>
        <w:rPr>
          <w:spacing w:val="-8"/>
          <w:sz w:val="28"/>
        </w:rPr>
        <w:t xml:space="preserve"> </w:t>
      </w:r>
      <w:r>
        <w:rPr>
          <w:sz w:val="28"/>
        </w:rPr>
        <w:t>искусстве.</w:t>
      </w:r>
    </w:p>
    <w:p w14:paraId="52160000">
      <w:pPr>
        <w:pStyle w:val="Style_2"/>
        <w:spacing w:line="276" w:lineRule="auto"/>
        <w:ind w:firstLine="567" w:left="0" w:right="-4"/>
        <w:rPr>
          <w:sz w:val="28"/>
        </w:rPr>
      </w:pPr>
      <w:r>
        <w:rPr>
          <w:sz w:val="28"/>
        </w:rPr>
        <w:t>Средства художественной выразительности</w:t>
      </w:r>
    </w:p>
    <w:p w14:paraId="53160000">
      <w:pPr>
        <w:spacing w:line="276" w:lineRule="auto"/>
        <w:ind w:firstLine="567" w:left="0" w:right="-4"/>
        <w:jc w:val="both"/>
        <w:rPr>
          <w:sz w:val="28"/>
        </w:rPr>
      </w:pPr>
      <w:r>
        <w:rPr>
          <w:i w:val="1"/>
          <w:sz w:val="28"/>
        </w:rPr>
        <w:t xml:space="preserve">Художественные материалы и художественные техники. </w:t>
      </w:r>
      <w:r>
        <w:rPr>
          <w:sz w:val="28"/>
        </w:rPr>
        <w:t>Материалы живописи, графики, скульптуры. Художественные техники.</w:t>
      </w:r>
    </w:p>
    <w:p w14:paraId="54160000">
      <w:pPr>
        <w:pStyle w:val="Style_2"/>
        <w:spacing w:line="276" w:lineRule="auto"/>
        <w:ind w:firstLine="567" w:left="0" w:right="-4"/>
        <w:rPr>
          <w:sz w:val="28"/>
        </w:rPr>
      </w:pPr>
      <w:r>
        <w:rPr>
          <w:i w:val="1"/>
          <w:sz w:val="28"/>
        </w:rPr>
        <w:t xml:space="preserve">Композиция. </w:t>
      </w:r>
      <w:r>
        <w:rPr>
          <w:sz w:val="28"/>
        </w:rPr>
        <w:t>Композиция -</w:t>
      </w:r>
      <w:r>
        <w:rPr>
          <w:sz w:val="28"/>
        </w:rPr>
        <w:t xml:space="preserve"> главное средство выразительности художественного произведения. Раскрытие в композиции сущности произведения.</w:t>
      </w:r>
    </w:p>
    <w:p w14:paraId="55160000">
      <w:pPr>
        <w:pStyle w:val="Style_2"/>
        <w:spacing w:line="276" w:lineRule="auto"/>
        <w:ind w:firstLine="567" w:left="0" w:right="-4"/>
        <w:rPr>
          <w:sz w:val="28"/>
        </w:rPr>
      </w:pPr>
      <w:r>
        <w:rPr>
          <w:i w:val="1"/>
          <w:sz w:val="28"/>
        </w:rPr>
        <w:t xml:space="preserve">Пропорции. </w:t>
      </w:r>
      <w:r>
        <w:rPr>
          <w:sz w:val="28"/>
        </w:rPr>
        <w:t>Линейная и воздушная перспектива. Контраст в композиции.</w:t>
      </w:r>
    </w:p>
    <w:p w14:paraId="56160000">
      <w:pPr>
        <w:pStyle w:val="Style_2"/>
        <w:spacing w:line="276" w:lineRule="auto"/>
        <w:ind w:firstLine="567" w:left="0" w:right="-4"/>
        <w:rPr>
          <w:sz w:val="28"/>
        </w:rPr>
      </w:pPr>
      <w:r>
        <w:rPr>
          <w:i w:val="1"/>
          <w:sz w:val="28"/>
        </w:rPr>
        <w:t xml:space="preserve">Цвет. </w:t>
      </w:r>
      <w:r>
        <w:rPr>
          <w:sz w:val="28"/>
        </w:rPr>
        <w:t>Цветовые отношения. Колорит картины. Напряжённость и насыщенность цвета. Свет и цвет. Характер мазка.</w:t>
      </w:r>
    </w:p>
    <w:p w14:paraId="57160000">
      <w:pPr>
        <w:pStyle w:val="Style_2"/>
        <w:spacing w:line="276" w:lineRule="auto"/>
        <w:ind w:firstLine="567" w:left="0" w:right="-4"/>
        <w:rPr>
          <w:sz w:val="28"/>
        </w:rPr>
      </w:pPr>
      <w:r>
        <w:rPr>
          <w:i w:val="1"/>
          <w:sz w:val="28"/>
        </w:rPr>
        <w:t xml:space="preserve">Линия, штрих, пятно. </w:t>
      </w:r>
      <w:r>
        <w:rPr>
          <w:sz w:val="28"/>
        </w:rPr>
        <w:t>Линия, штрих, пятно и художественный образ. Передача графическими средствами эмоционального состояния  природы,  человека, животного.</w:t>
      </w:r>
    </w:p>
    <w:p w14:paraId="58160000">
      <w:pPr>
        <w:pStyle w:val="Style_2"/>
        <w:spacing w:line="276" w:lineRule="auto"/>
        <w:ind w:firstLine="567" w:left="0" w:right="-4"/>
        <w:rPr>
          <w:sz w:val="28"/>
        </w:rPr>
      </w:pPr>
      <w:r>
        <w:rPr>
          <w:i w:val="1"/>
          <w:sz w:val="28"/>
        </w:rPr>
        <w:t xml:space="preserve">Объём и форма. </w:t>
      </w:r>
      <w:r>
        <w:rPr>
          <w:sz w:val="28"/>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14:paraId="59160000">
      <w:pPr>
        <w:pStyle w:val="Style_2"/>
        <w:spacing w:line="276" w:lineRule="auto"/>
        <w:ind w:firstLine="567" w:left="0" w:right="-4"/>
        <w:rPr>
          <w:sz w:val="28"/>
        </w:rPr>
      </w:pPr>
      <w:r>
        <w:rPr>
          <w:i w:val="1"/>
          <w:sz w:val="28"/>
        </w:rPr>
        <w:t xml:space="preserve">Ритм. </w:t>
      </w:r>
      <w:r>
        <w:rPr>
          <w:sz w:val="28"/>
        </w:rPr>
        <w:t>Роль ритма в построении композиции в живописи и рисунке, архитектуре, декоративно-прикладном искусстве.</w:t>
      </w:r>
    </w:p>
    <w:p w14:paraId="5A160000">
      <w:pPr>
        <w:pStyle w:val="Style_2"/>
        <w:spacing w:line="276" w:lineRule="auto"/>
        <w:ind w:firstLine="567" w:left="0" w:right="-4"/>
        <w:rPr>
          <w:sz w:val="28"/>
        </w:rPr>
      </w:pPr>
      <w:r>
        <w:rPr>
          <w:sz w:val="28"/>
        </w:rPr>
        <w:t>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14:paraId="5B160000">
      <w:pPr>
        <w:pStyle w:val="Style_2"/>
        <w:spacing w:line="276" w:lineRule="auto"/>
        <w:ind w:firstLine="567" w:left="0" w:right="-4"/>
        <w:rPr>
          <w:sz w:val="28"/>
        </w:rPr>
      </w:pPr>
      <w:r>
        <w:rPr>
          <w:sz w:val="28"/>
        </w:rPr>
        <w:t>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14:paraId="5C160000">
      <w:pPr>
        <w:pStyle w:val="Style_2"/>
        <w:spacing w:line="276" w:lineRule="auto"/>
        <w:ind w:firstLine="567" w:left="0" w:right="-4"/>
        <w:rPr>
          <w:sz w:val="28"/>
        </w:rPr>
      </w:pPr>
      <w:r>
        <w:rPr>
          <w:sz w:val="28"/>
        </w:rPr>
        <w:t>Ар</w:t>
      </w:r>
      <w:r>
        <w:rPr>
          <w:sz w:val="28"/>
        </w:rPr>
        <w:t>хитектурный образ. Архитектура -</w:t>
      </w:r>
      <w:r>
        <w:rPr>
          <w:sz w:val="28"/>
        </w:rPr>
        <w:t xml:space="preserve"> летопись времён.</w:t>
      </w:r>
    </w:p>
    <w:p w14:paraId="5D160000">
      <w:pPr>
        <w:pStyle w:val="Style_2"/>
        <w:spacing w:line="276" w:lineRule="auto"/>
        <w:ind w:firstLine="567" w:left="0" w:right="-4"/>
        <w:rPr>
          <w:sz w:val="28"/>
        </w:rPr>
      </w:pPr>
      <w:r>
        <w:rPr>
          <w:sz w:val="28"/>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14:paraId="5E160000">
      <w:pPr>
        <w:pStyle w:val="Style_2"/>
        <w:spacing w:line="276" w:lineRule="auto"/>
        <w:ind w:firstLine="567" w:left="0" w:right="-4"/>
        <w:rPr>
          <w:sz w:val="28"/>
        </w:rPr>
      </w:pPr>
      <w:r>
        <w:rPr>
          <w:sz w:val="28"/>
        </w:rPr>
        <w:t>Декоративно-прикладные виды искусства.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w:t>
      </w:r>
      <w:r>
        <w:rPr>
          <w:spacing w:val="-19"/>
          <w:sz w:val="28"/>
        </w:rPr>
        <w:t xml:space="preserve"> </w:t>
      </w:r>
      <w:r>
        <w:rPr>
          <w:sz w:val="28"/>
        </w:rPr>
        <w:t>общества.</w:t>
      </w:r>
    </w:p>
    <w:p w14:paraId="5F160000">
      <w:pPr>
        <w:pStyle w:val="Style_2"/>
        <w:spacing w:line="276" w:lineRule="auto"/>
        <w:ind w:firstLine="567" w:left="0" w:right="-4"/>
        <w:rPr>
          <w:sz w:val="28"/>
        </w:rPr>
      </w:pPr>
      <w:r>
        <w:rPr>
          <w:sz w:val="28"/>
        </w:rPr>
        <w:t>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w:t>
      </w:r>
      <w:r>
        <w:rPr>
          <w:sz w:val="28"/>
        </w:rPr>
        <w:t xml:space="preserve">ных искусств. Телевизионное изображение, его особенности и возможности. </w:t>
      </w:r>
      <w:r>
        <w:rPr>
          <w:sz w:val="28"/>
        </w:rPr>
        <w:t>Создание</w:t>
      </w:r>
      <w:r>
        <w:rPr>
          <w:sz w:val="28"/>
        </w:rPr>
        <w:t xml:space="preserve"> </w:t>
      </w:r>
      <w:r>
        <w:rPr>
          <w:sz w:val="28"/>
        </w:rPr>
        <w:t>художественного образа в искусстве фотографии.</w:t>
      </w:r>
    </w:p>
    <w:p w14:paraId="60160000">
      <w:pPr>
        <w:pStyle w:val="Style_5"/>
        <w:spacing w:line="276" w:lineRule="auto"/>
        <w:ind/>
        <w:jc w:val="both"/>
        <w:rPr>
          <w:sz w:val="28"/>
        </w:rPr>
      </w:pPr>
    </w:p>
    <w:p w14:paraId="61160000">
      <w:pPr>
        <w:pStyle w:val="Style_5"/>
        <w:spacing w:line="276" w:lineRule="auto"/>
        <w:ind/>
        <w:jc w:val="center"/>
        <w:rPr>
          <w:sz w:val="28"/>
        </w:rPr>
      </w:pPr>
      <w:r>
        <w:rPr>
          <w:sz w:val="28"/>
        </w:rPr>
        <w:t xml:space="preserve">2.2.2.13. </w:t>
      </w:r>
      <w:r>
        <w:rPr>
          <w:sz w:val="28"/>
        </w:rPr>
        <w:t>Музыка</w:t>
      </w:r>
    </w:p>
    <w:p w14:paraId="62160000">
      <w:pPr>
        <w:pStyle w:val="Style_2"/>
        <w:tabs>
          <w:tab w:leader="none" w:pos="9210" w:val="left"/>
        </w:tabs>
        <w:spacing w:line="276" w:lineRule="auto"/>
        <w:ind w:firstLine="567" w:left="0" w:right="-4"/>
        <w:rPr>
          <w:sz w:val="28"/>
        </w:rPr>
      </w:pPr>
      <w:r>
        <w:rPr>
          <w:sz w:val="28"/>
        </w:rPr>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 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14:paraId="63160000">
      <w:pPr>
        <w:pStyle w:val="Style_2"/>
        <w:tabs>
          <w:tab w:leader="none" w:pos="9210" w:val="left"/>
        </w:tabs>
        <w:spacing w:line="276" w:lineRule="auto"/>
        <w:ind w:firstLine="567" w:left="0" w:right="-4"/>
        <w:rPr>
          <w:sz w:val="28"/>
        </w:rPr>
      </w:pPr>
      <w:r>
        <w:rPr>
          <w:sz w:val="28"/>
        </w:rPr>
        <w:t>Взаимодействие и взаимосвязь музыки с другими видами искусства (литература, изобрази</w:t>
      </w:r>
      <w:r>
        <w:rPr>
          <w:sz w:val="28"/>
        </w:rPr>
        <w:t>тельное искусство). Композитор - поэт -</w:t>
      </w:r>
      <w:r>
        <w:rPr>
          <w:sz w:val="28"/>
        </w:rPr>
        <w:t xml:space="preserve"> художник; родство зрительных, музыкальных и литературных образов; общность и различия выразительных средств разных видов искусства.</w:t>
      </w:r>
    </w:p>
    <w:p w14:paraId="64160000">
      <w:pPr>
        <w:pStyle w:val="Style_2"/>
        <w:tabs>
          <w:tab w:leader="none" w:pos="9210" w:val="left"/>
        </w:tabs>
        <w:spacing w:line="276" w:lineRule="auto"/>
        <w:ind w:firstLine="567" w:left="0" w:right="-4"/>
        <w:rPr>
          <w:sz w:val="28"/>
        </w:rPr>
      </w:pPr>
      <w:r>
        <w:rPr>
          <w:sz w:val="28"/>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14:paraId="65160000">
      <w:pPr>
        <w:pStyle w:val="Style_2"/>
        <w:tabs>
          <w:tab w:leader="none" w:pos="9210" w:val="left"/>
        </w:tabs>
        <w:spacing w:line="276" w:lineRule="auto"/>
        <w:ind w:firstLine="567" w:left="0" w:right="-4"/>
        <w:rPr>
          <w:sz w:val="28"/>
        </w:rPr>
      </w:pPr>
      <w:r>
        <w:rPr>
          <w:sz w:val="28"/>
        </w:rPr>
        <w:t>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14:paraId="66160000">
      <w:pPr>
        <w:pStyle w:val="Style_2"/>
        <w:tabs>
          <w:tab w:leader="none" w:pos="9210" w:val="left"/>
        </w:tabs>
        <w:spacing w:line="276" w:lineRule="auto"/>
        <w:ind w:firstLine="567" w:left="0" w:right="-4"/>
        <w:rPr>
          <w:sz w:val="28"/>
        </w:rPr>
      </w:pPr>
      <w:r>
        <w:rPr>
          <w:sz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14:paraId="67160000">
      <w:pPr>
        <w:pStyle w:val="Style_2"/>
        <w:tabs>
          <w:tab w:leader="none" w:pos="9210" w:val="left"/>
        </w:tabs>
        <w:spacing w:line="276" w:lineRule="auto"/>
        <w:ind w:firstLine="567" w:left="0" w:right="-4"/>
        <w:rPr>
          <w:sz w:val="28"/>
        </w:rPr>
      </w:pPr>
      <w:r>
        <w:rPr>
          <w:sz w:val="28"/>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Pr>
          <w:sz w:val="28"/>
        </w:rPr>
        <w:t>XIX</w:t>
      </w:r>
      <w:r>
        <w:rPr>
          <w:sz w:val="28"/>
        </w:rPr>
        <w:t>-</w:t>
      </w:r>
      <w:r>
        <w:rPr>
          <w:sz w:val="28"/>
        </w:rPr>
        <w:t>XX</w:t>
      </w:r>
      <w:r>
        <w:rPr>
          <w:sz w:val="28"/>
        </w:rPr>
        <w:t xml:space="preserve"> вв.: духовная музыка (знаменный распев и григорианский хорал), западноевропейская и русская музыка </w:t>
      </w:r>
      <w:r>
        <w:rPr>
          <w:sz w:val="28"/>
        </w:rPr>
        <w:t>XVII</w:t>
      </w:r>
      <w:r>
        <w:rPr>
          <w:sz w:val="28"/>
        </w:rPr>
        <w:t>-</w:t>
      </w:r>
      <w:r>
        <w:rPr>
          <w:sz w:val="28"/>
        </w:rPr>
        <w:t>XVIII</w:t>
      </w:r>
      <w:r>
        <w:rPr>
          <w:sz w:val="28"/>
        </w:rPr>
        <w:t xml:space="preserve"> вв., зарубежная и русская музыкальная культура </w:t>
      </w:r>
      <w:r>
        <w:rPr>
          <w:sz w:val="28"/>
        </w:rPr>
        <w:t>XIX</w:t>
      </w:r>
      <w:r>
        <w:rPr>
          <w:sz w:val="28"/>
        </w:rPr>
        <w:t xml:space="preserve"> в. (основные стили, жанры и характерные черты, специфика национальных школ).</w:t>
      </w:r>
    </w:p>
    <w:p w14:paraId="68160000">
      <w:pPr>
        <w:pStyle w:val="Style_2"/>
        <w:tabs>
          <w:tab w:leader="none" w:pos="9210" w:val="left"/>
        </w:tabs>
        <w:spacing w:line="276" w:lineRule="auto"/>
        <w:ind w:firstLine="567" w:left="0" w:right="-4"/>
        <w:rPr>
          <w:sz w:val="28"/>
        </w:rPr>
      </w:pPr>
      <w:r>
        <w:rPr>
          <w:sz w:val="28"/>
        </w:rPr>
        <w:t>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14:paraId="69160000">
      <w:pPr>
        <w:pStyle w:val="Style_2"/>
        <w:tabs>
          <w:tab w:leader="none" w:pos="9210" w:val="left"/>
        </w:tabs>
        <w:spacing w:line="276" w:lineRule="auto"/>
        <w:ind w:firstLine="567" w:left="0" w:right="-4"/>
        <w:rPr>
          <w:sz w:val="28"/>
        </w:rPr>
      </w:pPr>
      <w:r>
        <w:rPr>
          <w:sz w:val="28"/>
        </w:rPr>
        <w:t xml:space="preserve">Отечественная и зарубежная музыка композиторов </w:t>
      </w:r>
      <w:r>
        <w:rPr>
          <w:sz w:val="28"/>
        </w:rPr>
        <w:t>XX</w:t>
      </w:r>
      <w:r>
        <w:rPr>
          <w:sz w:val="28"/>
        </w:rPr>
        <w:t xml:space="preserve">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 коммуникационные технологии в музыке.</w:t>
      </w:r>
    </w:p>
    <w:p w14:paraId="6A160000">
      <w:pPr>
        <w:pStyle w:val="Style_2"/>
        <w:tabs>
          <w:tab w:leader="none" w:pos="9210" w:val="left"/>
        </w:tabs>
        <w:spacing w:line="276" w:lineRule="auto"/>
        <w:ind w:firstLine="567" w:left="0" w:right="-4"/>
        <w:rPr>
          <w:sz w:val="28"/>
        </w:rPr>
      </w:pPr>
      <w:r>
        <w:rPr>
          <w:sz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Pr>
          <w:sz w:val="28"/>
        </w:rPr>
        <w:t>a</w:t>
      </w:r>
      <w:r>
        <w:rPr>
          <w:sz w:val="28"/>
        </w:rPr>
        <w:t xml:space="preserve"> </w:t>
      </w:r>
      <w:r>
        <w:rPr>
          <w:sz w:val="28"/>
        </w:rPr>
        <w:t>capella</w:t>
      </w:r>
      <w:r>
        <w:rPr>
          <w:sz w:val="28"/>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 джазовый оркестр.</w:t>
      </w:r>
    </w:p>
    <w:p w14:paraId="6B160000">
      <w:pPr>
        <w:pStyle w:val="Style_5"/>
        <w:spacing w:line="276" w:lineRule="auto"/>
        <w:ind/>
        <w:jc w:val="both"/>
        <w:rPr>
          <w:sz w:val="28"/>
        </w:rPr>
      </w:pPr>
    </w:p>
    <w:p w14:paraId="6C160000">
      <w:pPr>
        <w:pStyle w:val="Style_5"/>
        <w:spacing w:line="276" w:lineRule="auto"/>
        <w:ind w:firstLine="567" w:left="0"/>
        <w:jc w:val="center"/>
        <w:rPr>
          <w:sz w:val="28"/>
        </w:rPr>
      </w:pPr>
      <w:r>
        <w:rPr>
          <w:sz w:val="28"/>
        </w:rPr>
        <w:t xml:space="preserve">2.2.2.14. </w:t>
      </w:r>
      <w:r>
        <w:rPr>
          <w:sz w:val="28"/>
        </w:rPr>
        <w:t>Технология</w:t>
      </w:r>
    </w:p>
    <w:p w14:paraId="6D160000">
      <w:pPr>
        <w:pStyle w:val="Style_2"/>
        <w:spacing w:line="276" w:lineRule="auto"/>
        <w:ind w:firstLine="567" w:left="0" w:right="-4"/>
        <w:rPr>
          <w:sz w:val="28"/>
        </w:rPr>
      </w:pPr>
      <w:r>
        <w:rPr>
          <w:sz w:val="28"/>
        </w:rPr>
        <w:t xml:space="preserve">Содержание курса </w:t>
      </w:r>
      <w:r>
        <w:rPr>
          <w:sz w:val="28"/>
        </w:rPr>
        <w:t>«Тех</w:t>
      </w:r>
      <w:r>
        <w:rPr>
          <w:sz w:val="28"/>
        </w:rPr>
        <w:t xml:space="preserve">нология» определяется образовательным учреждением </w:t>
      </w:r>
      <w:r>
        <w:rPr>
          <w:sz w:val="28"/>
        </w:rPr>
        <w:t>с</w:t>
      </w:r>
      <w:r>
        <w:rPr>
          <w:sz w:val="28"/>
        </w:rPr>
        <w:t xml:space="preserve"> </w:t>
      </w:r>
      <w:r>
        <w:rPr>
          <w:sz w:val="28"/>
        </w:rPr>
        <w:t>учётом региональных особенностей, материально-технического обеспечения,  а также использования следующих направлений и разделов курса:</w:t>
      </w:r>
    </w:p>
    <w:p w14:paraId="6E160000">
      <w:pPr>
        <w:pStyle w:val="Style_2"/>
        <w:spacing w:line="276" w:lineRule="auto"/>
        <w:ind w:firstLine="567" w:left="0" w:right="-4"/>
        <w:jc w:val="left"/>
        <w:rPr>
          <w:sz w:val="28"/>
        </w:rPr>
      </w:pPr>
      <w:r>
        <w:rPr>
          <w:sz w:val="28"/>
        </w:rPr>
        <w:t>Индустриальные технологии</w:t>
      </w:r>
    </w:p>
    <w:p w14:paraId="6F160000">
      <w:pPr>
        <w:pStyle w:val="Style_2"/>
        <w:spacing w:line="276" w:lineRule="auto"/>
        <w:ind w:firstLine="567" w:left="0" w:right="-4"/>
        <w:rPr>
          <w:sz w:val="28"/>
        </w:rPr>
      </w:pPr>
      <w:r>
        <w:rPr>
          <w:i w:val="1"/>
          <w:sz w:val="28"/>
        </w:rPr>
        <w:t xml:space="preserve">Технологии обработки конструкционных и поделочных материалов </w:t>
      </w:r>
      <w:r>
        <w:rPr>
          <w:sz w:val="28"/>
        </w:rPr>
        <w:t>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w:t>
      </w:r>
    </w:p>
    <w:p w14:paraId="70160000">
      <w:pPr>
        <w:spacing w:line="276" w:lineRule="auto"/>
        <w:ind w:firstLine="567" w:left="0" w:right="-4"/>
        <w:rPr>
          <w:i w:val="1"/>
          <w:sz w:val="28"/>
        </w:rPr>
      </w:pPr>
      <w:r>
        <w:rPr>
          <w:i w:val="1"/>
          <w:sz w:val="28"/>
        </w:rPr>
        <w:t>Электротехника</w:t>
      </w:r>
    </w:p>
    <w:p w14:paraId="71160000">
      <w:pPr>
        <w:pStyle w:val="Style_2"/>
        <w:spacing w:line="276" w:lineRule="auto"/>
        <w:ind w:firstLine="567" w:left="0" w:right="-4"/>
        <w:rPr>
          <w:sz w:val="28"/>
        </w:rPr>
      </w:pPr>
      <w:r>
        <w:rPr>
          <w:sz w:val="28"/>
        </w:rPr>
        <w:t>Электромонтажные и сборочные технологии. Электротехнические устройства с элементами автоматики. Бытовые электроприборы.</w:t>
      </w:r>
    </w:p>
    <w:p w14:paraId="72160000">
      <w:pPr>
        <w:pStyle w:val="Style_2"/>
        <w:spacing w:line="276" w:lineRule="auto"/>
        <w:ind w:firstLine="567" w:left="0" w:right="-4"/>
        <w:rPr>
          <w:sz w:val="28"/>
        </w:rPr>
      </w:pPr>
      <w:r>
        <w:rPr>
          <w:sz w:val="28"/>
        </w:rPr>
        <w:t>Технологии ведения дома</w:t>
      </w:r>
    </w:p>
    <w:p w14:paraId="73160000">
      <w:pPr>
        <w:pStyle w:val="Style_2"/>
        <w:spacing w:line="276" w:lineRule="auto"/>
        <w:ind w:firstLine="567" w:left="0" w:right="-4"/>
        <w:rPr>
          <w:sz w:val="28"/>
        </w:rPr>
      </w:pPr>
      <w:r>
        <w:rPr>
          <w:i w:val="1"/>
          <w:sz w:val="28"/>
        </w:rPr>
        <w:t xml:space="preserve">Кулинария </w:t>
      </w:r>
      <w:r>
        <w:rPr>
          <w:sz w:val="28"/>
        </w:rPr>
        <w:t>Санитария и гигиена. Физиология</w:t>
      </w:r>
      <w:r>
        <w:rPr>
          <w:spacing w:val="-8"/>
          <w:sz w:val="28"/>
        </w:rPr>
        <w:t xml:space="preserve"> </w:t>
      </w:r>
      <w:r>
        <w:rPr>
          <w:sz w:val="28"/>
        </w:rPr>
        <w:t>питания.</w:t>
      </w:r>
    </w:p>
    <w:p w14:paraId="74160000">
      <w:pPr>
        <w:pStyle w:val="Style_2"/>
        <w:spacing w:line="276" w:lineRule="auto"/>
        <w:ind w:firstLine="567" w:left="0" w:right="-4"/>
        <w:rPr>
          <w:sz w:val="28"/>
        </w:rPr>
      </w:pPr>
      <w:r>
        <w:rPr>
          <w:sz w:val="28"/>
        </w:rPr>
        <w:t>Блюда из яиц, бутерброды, горячие напитки. Блюда из овощей.</w:t>
      </w:r>
    </w:p>
    <w:p w14:paraId="75160000">
      <w:pPr>
        <w:pStyle w:val="Style_2"/>
        <w:spacing w:line="276" w:lineRule="auto"/>
        <w:ind w:firstLine="567" w:left="0" w:right="-4"/>
        <w:rPr>
          <w:sz w:val="28"/>
        </w:rPr>
      </w:pPr>
      <w:r>
        <w:rPr>
          <w:sz w:val="28"/>
        </w:rPr>
        <w:t>Блюда из молока и кисломолочных продуктов. Блюда из рыбы и морепродуктов.</w:t>
      </w:r>
    </w:p>
    <w:p w14:paraId="76160000">
      <w:pPr>
        <w:pStyle w:val="Style_2"/>
        <w:spacing w:line="276" w:lineRule="auto"/>
        <w:ind w:firstLine="567" w:left="0" w:right="-4"/>
        <w:rPr>
          <w:sz w:val="28"/>
        </w:rPr>
      </w:pPr>
      <w:r>
        <w:rPr>
          <w:sz w:val="28"/>
        </w:rPr>
        <w:t>Блюда из птицы. Блюда из мяса.</w:t>
      </w:r>
    </w:p>
    <w:p w14:paraId="77160000">
      <w:pPr>
        <w:pStyle w:val="Style_2"/>
        <w:spacing w:line="276" w:lineRule="auto"/>
        <w:ind w:firstLine="567" w:left="0" w:right="-4"/>
        <w:rPr>
          <w:sz w:val="28"/>
        </w:rPr>
      </w:pPr>
      <w:r>
        <w:rPr>
          <w:sz w:val="28"/>
        </w:rPr>
        <w:t>Блюда из круп, бобовых и макаронных изделий. Заправочные супы.</w:t>
      </w:r>
    </w:p>
    <w:p w14:paraId="78160000">
      <w:pPr>
        <w:pStyle w:val="Style_2"/>
        <w:spacing w:line="276" w:lineRule="auto"/>
        <w:ind w:firstLine="567" w:left="0" w:right="-4"/>
        <w:rPr>
          <w:sz w:val="28"/>
        </w:rPr>
      </w:pPr>
      <w:r>
        <w:rPr>
          <w:sz w:val="28"/>
        </w:rPr>
        <w:t>Изделия из теста. Сервировка стола. Этикет.</w:t>
      </w:r>
    </w:p>
    <w:p w14:paraId="79160000">
      <w:pPr>
        <w:pStyle w:val="Style_2"/>
        <w:spacing w:line="276" w:lineRule="auto"/>
        <w:ind w:firstLine="567" w:left="0" w:right="-4"/>
        <w:rPr>
          <w:sz w:val="28"/>
        </w:rPr>
      </w:pPr>
      <w:r>
        <w:rPr>
          <w:sz w:val="28"/>
        </w:rPr>
        <w:t>Приготовление обеда в походных условиях.</w:t>
      </w:r>
    </w:p>
    <w:p w14:paraId="7A160000">
      <w:pPr>
        <w:spacing w:line="276" w:lineRule="auto"/>
        <w:ind w:firstLine="567" w:left="0" w:right="-4"/>
        <w:jc w:val="both"/>
        <w:rPr>
          <w:i w:val="1"/>
          <w:sz w:val="28"/>
        </w:rPr>
      </w:pPr>
      <w:r>
        <w:rPr>
          <w:i w:val="1"/>
          <w:sz w:val="28"/>
        </w:rPr>
        <w:t>Создание изделий из текстильных и поделочных материалов</w:t>
      </w:r>
    </w:p>
    <w:p w14:paraId="7B160000">
      <w:pPr>
        <w:pStyle w:val="Style_2"/>
        <w:spacing w:line="276" w:lineRule="auto"/>
        <w:ind w:firstLine="567" w:left="0" w:right="-4"/>
        <w:rPr>
          <w:sz w:val="28"/>
        </w:rPr>
      </w:pPr>
      <w:r>
        <w:rPr>
          <w:sz w:val="28"/>
        </w:rPr>
        <w:t>Свойства текстильных материалов. Элементы машиноведения.</w:t>
      </w:r>
    </w:p>
    <w:p w14:paraId="7C160000">
      <w:pPr>
        <w:pStyle w:val="Style_2"/>
        <w:spacing w:line="276" w:lineRule="auto"/>
        <w:ind w:firstLine="567" w:left="0" w:right="-4"/>
        <w:rPr>
          <w:sz w:val="28"/>
        </w:rPr>
      </w:pPr>
      <w:r>
        <w:rPr>
          <w:sz w:val="28"/>
        </w:rPr>
        <w:t>Конструирование швейных изделий. Моделирование швейных изделий. Технология изготовления швейных изделий.</w:t>
      </w:r>
    </w:p>
    <w:p w14:paraId="7D160000">
      <w:pPr>
        <w:pStyle w:val="Style_2"/>
        <w:spacing w:line="276" w:lineRule="auto"/>
        <w:ind w:firstLine="567" w:left="0" w:right="-4"/>
        <w:rPr>
          <w:sz w:val="28"/>
        </w:rPr>
      </w:pPr>
      <w:r>
        <w:rPr>
          <w:sz w:val="28"/>
        </w:rPr>
        <w:t>Выполнение образцов ручных стежков, строчек и швов.</w:t>
      </w:r>
    </w:p>
    <w:p w14:paraId="7E160000">
      <w:pPr>
        <w:spacing w:line="276" w:lineRule="auto"/>
        <w:ind w:firstLine="567" w:left="0" w:right="-4"/>
        <w:rPr>
          <w:i w:val="1"/>
          <w:sz w:val="28"/>
        </w:rPr>
      </w:pPr>
      <w:r>
        <w:rPr>
          <w:i w:val="1"/>
          <w:sz w:val="28"/>
        </w:rPr>
        <w:t>Художественные ремёсла</w:t>
      </w:r>
    </w:p>
    <w:p w14:paraId="7F160000">
      <w:pPr>
        <w:pStyle w:val="Style_2"/>
        <w:spacing w:line="276" w:lineRule="auto"/>
        <w:ind w:firstLine="567" w:left="0" w:right="-4"/>
        <w:jc w:val="left"/>
        <w:rPr>
          <w:sz w:val="28"/>
        </w:rPr>
      </w:pPr>
      <w:r>
        <w:rPr>
          <w:sz w:val="28"/>
        </w:rPr>
        <w:t>Декоративно-прикладное искусство.</w:t>
      </w:r>
    </w:p>
    <w:p w14:paraId="80160000">
      <w:pPr>
        <w:pStyle w:val="Style_2"/>
        <w:tabs>
          <w:tab w:leader="none" w:pos="1327" w:val="left"/>
          <w:tab w:leader="none" w:pos="2794" w:val="left"/>
          <w:tab w:leader="none" w:pos="3144" w:val="left"/>
          <w:tab w:leader="none" w:pos="4093" w:val="left"/>
          <w:tab w:leader="none" w:pos="5482" w:val="left"/>
          <w:tab w:leader="none" w:pos="6261" w:val="left"/>
          <w:tab w:leader="none" w:pos="6861" w:val="left"/>
          <w:tab w:leader="none" w:pos="8014" w:val="left"/>
        </w:tabs>
        <w:spacing w:line="276" w:lineRule="auto"/>
        <w:ind w:firstLine="567" w:left="0" w:right="-4"/>
        <w:rPr>
          <w:sz w:val="28"/>
        </w:rPr>
      </w:pPr>
      <w:r>
        <w:rPr>
          <w:sz w:val="28"/>
        </w:rPr>
        <w:t xml:space="preserve">Основы композиции и законы восприятия цвета при создании </w:t>
      </w:r>
      <w:r>
        <w:rPr>
          <w:sz w:val="28"/>
        </w:rPr>
        <w:t>предметов декоративно-прикладного</w:t>
      </w:r>
      <w:r>
        <w:rPr>
          <w:spacing w:val="-11"/>
          <w:sz w:val="28"/>
        </w:rPr>
        <w:t xml:space="preserve"> </w:t>
      </w:r>
      <w:r>
        <w:rPr>
          <w:sz w:val="28"/>
        </w:rPr>
        <w:t>искусства.</w:t>
      </w:r>
    </w:p>
    <w:p w14:paraId="81160000">
      <w:pPr>
        <w:pStyle w:val="Style_2"/>
        <w:spacing w:line="276" w:lineRule="auto"/>
        <w:ind w:firstLine="567" w:left="0" w:right="-4"/>
        <w:jc w:val="left"/>
        <w:rPr>
          <w:sz w:val="28"/>
        </w:rPr>
      </w:pPr>
      <w:r>
        <w:rPr>
          <w:sz w:val="28"/>
        </w:rPr>
        <w:t>Лоскутное шитьё. Роспись ткани.</w:t>
      </w:r>
    </w:p>
    <w:p w14:paraId="82160000">
      <w:pPr>
        <w:pStyle w:val="Style_2"/>
        <w:spacing w:line="276" w:lineRule="auto"/>
        <w:ind w:firstLine="567" w:left="0" w:right="-4"/>
        <w:jc w:val="left"/>
        <w:rPr>
          <w:sz w:val="28"/>
        </w:rPr>
      </w:pPr>
      <w:r>
        <w:rPr>
          <w:sz w:val="28"/>
        </w:rPr>
        <w:t>Вязание крючком. Вязание на спицах.</w:t>
      </w:r>
    </w:p>
    <w:p w14:paraId="83160000">
      <w:pPr>
        <w:pStyle w:val="Style_2"/>
        <w:spacing w:line="276" w:lineRule="auto"/>
        <w:ind w:firstLine="567" w:left="0" w:right="-4"/>
        <w:jc w:val="left"/>
        <w:rPr>
          <w:sz w:val="28"/>
        </w:rPr>
      </w:pPr>
      <w:r>
        <w:rPr>
          <w:sz w:val="28"/>
        </w:rPr>
        <w:t>Сельскохозяйственные технологии</w:t>
      </w:r>
    </w:p>
    <w:p w14:paraId="84160000">
      <w:pPr>
        <w:spacing w:line="276" w:lineRule="auto"/>
        <w:ind w:firstLine="567" w:left="0" w:right="-4"/>
        <w:rPr>
          <w:i w:val="1"/>
          <w:sz w:val="28"/>
        </w:rPr>
      </w:pPr>
      <w:r>
        <w:rPr>
          <w:i w:val="1"/>
          <w:sz w:val="28"/>
        </w:rPr>
        <w:t>Технологии растениеводства</w:t>
      </w:r>
    </w:p>
    <w:p w14:paraId="85160000">
      <w:pPr>
        <w:pStyle w:val="Style_2"/>
        <w:spacing w:line="276" w:lineRule="auto"/>
        <w:ind w:firstLine="567" w:left="0" w:right="-4"/>
        <w:jc w:val="left"/>
        <w:rPr>
          <w:sz w:val="28"/>
        </w:rPr>
      </w:pPr>
      <w:r>
        <w:rPr>
          <w:sz w:val="28"/>
        </w:rPr>
        <w:t>Технологии выращивания овощных и цветочно-декоративных культур. Технологии выращивания плодовых и ягодных культур.</w:t>
      </w:r>
    </w:p>
    <w:p w14:paraId="86160000">
      <w:pPr>
        <w:pStyle w:val="Style_2"/>
        <w:spacing w:line="276" w:lineRule="auto"/>
        <w:ind w:firstLine="567" w:left="0" w:right="-4"/>
        <w:rPr>
          <w:sz w:val="28"/>
        </w:rPr>
      </w:pPr>
      <w:r>
        <w:rPr>
          <w:sz w:val="28"/>
        </w:rPr>
        <w:t>Технологии выращивания растений рассадным способом и в защищённом грунте. Организация производства продукции растениеводства на пришкольном участке и в личном подсобном хозяйстве.</w:t>
      </w:r>
    </w:p>
    <w:p w14:paraId="87160000">
      <w:pPr>
        <w:pStyle w:val="Style_2"/>
        <w:spacing w:line="276" w:lineRule="auto"/>
        <w:ind w:firstLine="567" w:left="0" w:right="-4"/>
        <w:jc w:val="left"/>
        <w:rPr>
          <w:sz w:val="28"/>
        </w:rPr>
      </w:pPr>
      <w:r>
        <w:rPr>
          <w:sz w:val="28"/>
        </w:rPr>
        <w:t>Профессиональное образование и профессиональная карьера.</w:t>
      </w:r>
    </w:p>
    <w:p w14:paraId="88160000">
      <w:pPr>
        <w:spacing w:line="276" w:lineRule="auto"/>
        <w:ind w:firstLine="567" w:left="0" w:right="-4"/>
        <w:jc w:val="both"/>
        <w:rPr>
          <w:sz w:val="28"/>
        </w:rPr>
      </w:pPr>
      <w:r>
        <w:rPr>
          <w:i w:val="1"/>
          <w:sz w:val="28"/>
        </w:rPr>
        <w:t>Технологии животноводства</w:t>
      </w:r>
      <w:r>
        <w:rPr>
          <w:i w:val="1"/>
          <w:sz w:val="28"/>
        </w:rPr>
        <w:t xml:space="preserve"> </w:t>
      </w:r>
      <w:r>
        <w:rPr>
          <w:sz w:val="28"/>
        </w:rPr>
        <w:t>Основы птицеводства. Выращивание молодняка сельскохозяйственной птицы. Основы молочного скотоводства.</w:t>
      </w:r>
    </w:p>
    <w:p w14:paraId="89160000">
      <w:pPr>
        <w:pStyle w:val="Style_2"/>
        <w:spacing w:line="276" w:lineRule="auto"/>
        <w:ind w:firstLine="567" w:left="0" w:right="-4"/>
        <w:jc w:val="left"/>
        <w:rPr>
          <w:sz w:val="28"/>
        </w:rPr>
      </w:pPr>
      <w:r>
        <w:rPr>
          <w:sz w:val="28"/>
        </w:rPr>
        <w:t>Кролиководство.</w:t>
      </w:r>
    </w:p>
    <w:p w14:paraId="8A160000">
      <w:pPr>
        <w:pStyle w:val="Style_2"/>
        <w:spacing w:line="276" w:lineRule="auto"/>
        <w:ind w:firstLine="567" w:left="0" w:right="-4"/>
        <w:rPr>
          <w:sz w:val="28"/>
        </w:rPr>
      </w:pPr>
      <w:r>
        <w:rPr>
          <w:sz w:val="28"/>
        </w:rPr>
        <w:t>Организация домашней или школьной животноводческой мини-фермы. Профессиональное образование и профессиональная карьера.</w:t>
      </w:r>
    </w:p>
    <w:p w14:paraId="8B160000">
      <w:pPr>
        <w:spacing w:line="276" w:lineRule="auto"/>
        <w:ind w:firstLine="567" w:left="0" w:right="-4"/>
        <w:rPr>
          <w:i w:val="1"/>
          <w:sz w:val="28"/>
        </w:rPr>
      </w:pPr>
      <w:r>
        <w:rPr>
          <w:i w:val="1"/>
          <w:sz w:val="28"/>
        </w:rPr>
        <w:t>Технологии исследовательской, опытнической и проектной деятельности</w:t>
      </w:r>
    </w:p>
    <w:p w14:paraId="8C160000">
      <w:pPr>
        <w:pStyle w:val="Style_2"/>
        <w:spacing w:line="276" w:lineRule="auto"/>
        <w:ind w:firstLine="567" w:left="0" w:right="-4"/>
        <w:jc w:val="left"/>
        <w:rPr>
          <w:sz w:val="28"/>
        </w:rPr>
      </w:pPr>
      <w:r>
        <w:rPr>
          <w:sz w:val="28"/>
        </w:rPr>
        <w:t>Исследовательская и созидательная деятельность.</w:t>
      </w:r>
    </w:p>
    <w:p w14:paraId="8D160000">
      <w:pPr>
        <w:spacing w:line="276" w:lineRule="auto"/>
        <w:ind w:firstLine="567" w:left="0" w:right="-4"/>
        <w:rPr>
          <w:i w:val="1"/>
          <w:sz w:val="28"/>
        </w:rPr>
      </w:pPr>
      <w:r>
        <w:rPr>
          <w:i w:val="1"/>
          <w:sz w:val="28"/>
        </w:rPr>
        <w:t>Современное производство и профессиональное самоопределение</w:t>
      </w:r>
    </w:p>
    <w:p w14:paraId="8E160000">
      <w:pPr>
        <w:pStyle w:val="Style_2"/>
        <w:spacing w:line="276" w:lineRule="auto"/>
        <w:ind w:firstLine="567" w:left="0" w:right="-4"/>
        <w:rPr>
          <w:sz w:val="28"/>
        </w:rPr>
      </w:pPr>
      <w:r>
        <w:rPr>
          <w:sz w:val="28"/>
        </w:rPr>
        <w:t>Сферы производства, профессиональное образование и профессиональная карьера.</w:t>
      </w:r>
    </w:p>
    <w:p w14:paraId="8F160000">
      <w:pPr>
        <w:pStyle w:val="Style_2"/>
        <w:spacing w:line="276" w:lineRule="auto"/>
        <w:ind w:firstLine="567" w:left="0" w:right="-4"/>
        <w:rPr>
          <w:sz w:val="28"/>
        </w:rPr>
      </w:pPr>
    </w:p>
    <w:p w14:paraId="90160000">
      <w:pPr>
        <w:pStyle w:val="Style_5"/>
        <w:spacing w:line="276" w:lineRule="auto"/>
        <w:ind w:right="1784"/>
        <w:jc w:val="center"/>
        <w:rPr>
          <w:sz w:val="28"/>
        </w:rPr>
      </w:pPr>
      <w:r>
        <w:rPr>
          <w:sz w:val="28"/>
        </w:rPr>
        <w:t xml:space="preserve">2.2.2.15. </w:t>
      </w:r>
      <w:r>
        <w:rPr>
          <w:sz w:val="28"/>
        </w:rPr>
        <w:t>Физическая культура</w:t>
      </w:r>
    </w:p>
    <w:p w14:paraId="91160000">
      <w:pPr>
        <w:pStyle w:val="Style_2"/>
        <w:spacing w:line="276" w:lineRule="auto"/>
        <w:ind w:firstLine="567" w:left="0" w:right="-4"/>
        <w:rPr>
          <w:sz w:val="28"/>
        </w:rPr>
      </w:pPr>
      <w:r>
        <w:rPr>
          <w:sz w:val="28"/>
        </w:rPr>
        <w:t>Знания о физической культуре</w:t>
      </w:r>
    </w:p>
    <w:p w14:paraId="92160000">
      <w:pPr>
        <w:pStyle w:val="Style_2"/>
        <w:spacing w:line="276" w:lineRule="auto"/>
        <w:ind w:firstLine="567" w:left="0" w:right="-4"/>
        <w:rPr>
          <w:sz w:val="28"/>
        </w:rPr>
      </w:pPr>
      <w:r>
        <w:rPr>
          <w:sz w:val="28"/>
        </w:rPr>
        <w:t>История физической культуры. Олимпийские игры древности. Возрождение Олимпийских игр и олимпийского движения.</w:t>
      </w:r>
    </w:p>
    <w:p w14:paraId="93160000">
      <w:pPr>
        <w:pStyle w:val="Style_2"/>
        <w:spacing w:line="276" w:lineRule="auto"/>
        <w:ind w:firstLine="567" w:left="0" w:right="-4"/>
        <w:rPr>
          <w:sz w:val="28"/>
        </w:rPr>
      </w:pPr>
      <w:r>
        <w:rPr>
          <w:sz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14:paraId="94160000">
      <w:pPr>
        <w:pStyle w:val="Style_2"/>
        <w:spacing w:line="276" w:lineRule="auto"/>
        <w:ind w:firstLine="567" w:left="0" w:right="-4"/>
        <w:rPr>
          <w:sz w:val="28"/>
        </w:rPr>
      </w:pPr>
      <w:r>
        <w:rPr>
          <w:sz w:val="28"/>
        </w:rPr>
        <w:t>Краткая характеристика видов спорта, входящих в программу Олимпийских игр. Физическая культура в современном обществе.</w:t>
      </w:r>
    </w:p>
    <w:p w14:paraId="95160000">
      <w:pPr>
        <w:pStyle w:val="Style_2"/>
        <w:spacing w:line="276" w:lineRule="auto"/>
        <w:ind w:firstLine="567" w:left="0" w:right="-4"/>
        <w:rPr>
          <w:sz w:val="28"/>
        </w:rPr>
      </w:pPr>
      <w:r>
        <w:rPr>
          <w:sz w:val="28"/>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14:paraId="96160000">
      <w:pPr>
        <w:pStyle w:val="Style_2"/>
        <w:spacing w:line="276" w:lineRule="auto"/>
        <w:ind w:firstLine="567" w:left="0" w:right="-4"/>
        <w:rPr>
          <w:sz w:val="28"/>
        </w:rPr>
      </w:pPr>
      <w:r>
        <w:rPr>
          <w:sz w:val="28"/>
        </w:rPr>
        <w:t>Физическая культура (основные понятия). Физическое развитие человека. Физическая подготовка и её связь с укреплением здоровья, развитием физических качеств.</w:t>
      </w:r>
    </w:p>
    <w:p w14:paraId="97160000">
      <w:pPr>
        <w:pStyle w:val="Style_2"/>
        <w:spacing w:line="276" w:lineRule="auto"/>
        <w:ind w:firstLine="567" w:left="0" w:right="-4"/>
        <w:rPr>
          <w:sz w:val="28"/>
        </w:rPr>
      </w:pPr>
      <w:r>
        <w:rPr>
          <w:sz w:val="28"/>
        </w:rPr>
        <w:t>Организация и планирование самостоятельных занятий по развитию физических качеств.</w:t>
      </w:r>
    </w:p>
    <w:p w14:paraId="98160000">
      <w:pPr>
        <w:pStyle w:val="Style_2"/>
        <w:spacing w:line="276" w:lineRule="auto"/>
        <w:ind w:firstLine="567" w:left="0" w:right="-4"/>
        <w:rPr>
          <w:sz w:val="28"/>
        </w:rPr>
      </w:pPr>
      <w:r>
        <w:rPr>
          <w:sz w:val="28"/>
        </w:rPr>
        <w:t>Техническая подготовка. Техника движений и её основные показатели. Всестороннее и гармоничное физическое развитие.</w:t>
      </w:r>
    </w:p>
    <w:p w14:paraId="99160000">
      <w:pPr>
        <w:pStyle w:val="Style_2"/>
        <w:spacing w:line="276" w:lineRule="auto"/>
        <w:ind w:firstLine="567" w:left="0" w:right="-4"/>
        <w:rPr>
          <w:sz w:val="28"/>
        </w:rPr>
      </w:pPr>
      <w:r>
        <w:rPr>
          <w:sz w:val="28"/>
        </w:rPr>
        <w:t>Адаптивная физическая культура. Спортивная подготовка.</w:t>
      </w:r>
    </w:p>
    <w:p w14:paraId="9A160000">
      <w:pPr>
        <w:pStyle w:val="Style_2"/>
        <w:spacing w:line="276" w:lineRule="auto"/>
        <w:ind w:firstLine="567" w:left="0" w:right="-4"/>
        <w:rPr>
          <w:sz w:val="28"/>
        </w:rPr>
      </w:pPr>
      <w:r>
        <w:rPr>
          <w:sz w:val="28"/>
        </w:rPr>
        <w:t>Здоровье и здоровый образ жизни.</w:t>
      </w:r>
    </w:p>
    <w:p w14:paraId="9B160000">
      <w:pPr>
        <w:pStyle w:val="Style_2"/>
        <w:spacing w:line="276" w:lineRule="auto"/>
        <w:ind w:firstLine="567" w:left="0" w:right="-4"/>
        <w:rPr>
          <w:sz w:val="28"/>
        </w:rPr>
      </w:pPr>
      <w:r>
        <w:rPr>
          <w:sz w:val="28"/>
        </w:rPr>
        <w:t>Профессионально-прикладная физическая подготовка.</w:t>
      </w:r>
    </w:p>
    <w:p w14:paraId="9C160000">
      <w:pPr>
        <w:pStyle w:val="Style_2"/>
        <w:spacing w:line="276" w:lineRule="auto"/>
        <w:ind w:firstLine="567" w:left="0" w:right="-4"/>
        <w:rPr>
          <w:sz w:val="28"/>
        </w:rPr>
      </w:pPr>
      <w:r>
        <w:rPr>
          <w:sz w:val="28"/>
        </w:rPr>
        <w:t>Физическая культура человека. Режим дня, его основное содержание и правила планирования.</w:t>
      </w:r>
    </w:p>
    <w:p w14:paraId="9D160000">
      <w:pPr>
        <w:pStyle w:val="Style_2"/>
        <w:spacing w:line="276" w:lineRule="auto"/>
        <w:ind w:firstLine="567" w:left="0" w:right="-4"/>
        <w:rPr>
          <w:sz w:val="28"/>
        </w:rPr>
      </w:pPr>
      <w:r>
        <w:rPr>
          <w:sz w:val="28"/>
        </w:rPr>
        <w:t>Закаливание организма. Правила безопаснос</w:t>
      </w:r>
      <w:r>
        <w:rPr>
          <w:sz w:val="28"/>
        </w:rPr>
        <w:t xml:space="preserve">ти и гигиенические требования. </w:t>
      </w:r>
      <w:r>
        <w:rPr>
          <w:sz w:val="28"/>
        </w:rPr>
        <w:t>Влияние занятий физической культурой на формирование положительных качеств личности.</w:t>
      </w:r>
    </w:p>
    <w:p w14:paraId="9E160000">
      <w:pPr>
        <w:pStyle w:val="Style_2"/>
        <w:spacing w:line="276" w:lineRule="auto"/>
        <w:ind w:firstLine="567" w:left="0" w:right="-4"/>
        <w:rPr>
          <w:sz w:val="28"/>
        </w:rPr>
      </w:pPr>
      <w:r>
        <w:rPr>
          <w:sz w:val="28"/>
        </w:rPr>
        <w:t>Проведение самостоятельных занятий по коррекции осанки и телосло</w:t>
      </w:r>
      <w:r>
        <w:rPr>
          <w:sz w:val="28"/>
        </w:rPr>
        <w:t>жения.</w:t>
      </w:r>
    </w:p>
    <w:p w14:paraId="9F160000">
      <w:pPr>
        <w:pStyle w:val="Style_2"/>
        <w:spacing w:line="276" w:lineRule="auto"/>
        <w:ind w:firstLine="567" w:left="0" w:right="-4"/>
        <w:rPr>
          <w:sz w:val="28"/>
        </w:rPr>
      </w:pPr>
      <w:r>
        <w:rPr>
          <w:sz w:val="28"/>
        </w:rPr>
        <w:t>Доврачебная помощь во время занятий физической культурой и спортом. Способы двигательной (физкультурной) деятельности</w:t>
      </w:r>
    </w:p>
    <w:p w14:paraId="A0160000">
      <w:pPr>
        <w:pStyle w:val="Style_2"/>
        <w:tabs>
          <w:tab w:leader="none" w:pos="1837" w:val="left"/>
          <w:tab w:leader="none" w:pos="2172" w:val="left"/>
          <w:tab w:leader="none" w:pos="3561" w:val="left"/>
          <w:tab w:leader="none" w:pos="5547" w:val="left"/>
          <w:tab w:leader="none" w:pos="6556" w:val="left"/>
          <w:tab w:leader="none" w:pos="7969" w:val="left"/>
        </w:tabs>
        <w:spacing w:line="276" w:lineRule="auto"/>
        <w:ind w:firstLine="567" w:left="0" w:right="-4"/>
        <w:rPr>
          <w:sz w:val="28"/>
        </w:rPr>
      </w:pPr>
      <w:r>
        <w:rPr>
          <w:sz w:val="28"/>
        </w:rPr>
        <w:t xml:space="preserve">Организация и проведение самостоятельных занятий </w:t>
      </w:r>
      <w:r>
        <w:rPr>
          <w:sz w:val="28"/>
        </w:rPr>
        <w:t>физической</w:t>
      </w:r>
      <w:r>
        <w:rPr>
          <w:sz w:val="28"/>
        </w:rPr>
        <w:t xml:space="preserve"> </w:t>
      </w:r>
      <w:r>
        <w:rPr>
          <w:spacing w:val="-1"/>
          <w:sz w:val="28"/>
        </w:rPr>
        <w:t xml:space="preserve">культурой. </w:t>
      </w:r>
      <w:r>
        <w:rPr>
          <w:sz w:val="28"/>
        </w:rPr>
        <w:t>Подготовка к занятиям физической</w:t>
      </w:r>
      <w:r>
        <w:rPr>
          <w:spacing w:val="-17"/>
          <w:sz w:val="28"/>
        </w:rPr>
        <w:t xml:space="preserve"> </w:t>
      </w:r>
      <w:r>
        <w:rPr>
          <w:sz w:val="28"/>
        </w:rPr>
        <w:t>культурой.</w:t>
      </w:r>
    </w:p>
    <w:p w14:paraId="A1160000">
      <w:pPr>
        <w:pStyle w:val="Style_2"/>
        <w:spacing w:line="276" w:lineRule="auto"/>
        <w:ind w:firstLine="567" w:left="0" w:right="-4"/>
        <w:rPr>
          <w:sz w:val="28"/>
        </w:rPr>
      </w:pPr>
      <w:r>
        <w:rPr>
          <w:sz w:val="28"/>
        </w:rPr>
        <w:t>Выбор упражнений и составление индивидуальных комплексов для утренней зарядки, физкультминуток, физкультпауз (подвижных перемен).</w:t>
      </w:r>
    </w:p>
    <w:p w14:paraId="A2160000">
      <w:pPr>
        <w:pStyle w:val="Style_2"/>
        <w:spacing w:line="276" w:lineRule="auto"/>
        <w:ind w:firstLine="567" w:left="0" w:right="-4"/>
        <w:rPr>
          <w:sz w:val="28"/>
        </w:rPr>
      </w:pPr>
      <w:r>
        <w:rPr>
          <w:sz w:val="28"/>
        </w:rPr>
        <w:t>Планирование занятий физической культурой.</w:t>
      </w:r>
    </w:p>
    <w:p w14:paraId="A3160000">
      <w:pPr>
        <w:pStyle w:val="Style_2"/>
        <w:spacing w:line="276" w:lineRule="auto"/>
        <w:ind w:firstLine="567" w:left="0" w:right="-4"/>
        <w:rPr>
          <w:sz w:val="28"/>
        </w:rPr>
      </w:pPr>
      <w:r>
        <w:rPr>
          <w:sz w:val="28"/>
        </w:rPr>
        <w:t>Организация досуга средствами физической культуры.</w:t>
      </w:r>
    </w:p>
    <w:p w14:paraId="A4160000">
      <w:pPr>
        <w:pStyle w:val="Style_2"/>
        <w:tabs>
          <w:tab w:leader="none" w:pos="1300" w:val="left"/>
          <w:tab w:leader="none" w:pos="3106" w:val="left"/>
          <w:tab w:leader="none" w:pos="4144" w:val="left"/>
          <w:tab w:leader="none" w:pos="5583" w:val="left"/>
          <w:tab w:leader="none" w:pos="6939" w:val="left"/>
          <w:tab w:leader="none" w:pos="8964" w:val="left"/>
        </w:tabs>
        <w:spacing w:line="276" w:lineRule="auto"/>
        <w:ind w:firstLine="567" w:left="0" w:right="-4"/>
        <w:rPr>
          <w:sz w:val="28"/>
        </w:rPr>
      </w:pPr>
      <w:r>
        <w:rPr>
          <w:sz w:val="28"/>
        </w:rPr>
        <w:t xml:space="preserve">Оценка эффективности занятий физической культурой. Самонаблюдение </w:t>
      </w:r>
      <w:r>
        <w:rPr>
          <w:sz w:val="28"/>
        </w:rPr>
        <w:t>и самоконтроль.</w:t>
      </w:r>
    </w:p>
    <w:p w14:paraId="A5160000">
      <w:pPr>
        <w:pStyle w:val="Style_2"/>
        <w:spacing w:line="276" w:lineRule="auto"/>
        <w:ind w:firstLine="567" w:left="0" w:right="-4"/>
        <w:rPr>
          <w:sz w:val="28"/>
        </w:rPr>
      </w:pPr>
      <w:r>
        <w:rPr>
          <w:sz w:val="28"/>
        </w:rPr>
        <w:t>Оценка эффективности занятий физкультурно-оздоров</w:t>
      </w:r>
      <w:r>
        <w:rPr>
          <w:sz w:val="28"/>
        </w:rPr>
        <w:t xml:space="preserve">ительной деятельностью. Оценка техники движений, способы выявления и устранения ошибок в </w:t>
      </w:r>
      <w:r>
        <w:rPr>
          <w:sz w:val="28"/>
        </w:rPr>
        <w:t>технике</w:t>
      </w:r>
      <w:r>
        <w:rPr>
          <w:sz w:val="28"/>
        </w:rPr>
        <w:t xml:space="preserve"> </w:t>
      </w:r>
      <w:r>
        <w:rPr>
          <w:sz w:val="28"/>
        </w:rPr>
        <w:t>выполнения (технических ошибок).</w:t>
      </w:r>
    </w:p>
    <w:p w14:paraId="A6160000">
      <w:pPr>
        <w:pStyle w:val="Style_2"/>
        <w:spacing w:line="276" w:lineRule="auto"/>
        <w:ind w:firstLine="567" w:left="0" w:right="-4"/>
        <w:rPr>
          <w:sz w:val="28"/>
        </w:rPr>
      </w:pPr>
      <w:r>
        <w:rPr>
          <w:sz w:val="28"/>
        </w:rPr>
        <w:t>Измерение резервов организма и состояния здоровья с помощью функциональных проб.</w:t>
      </w:r>
    </w:p>
    <w:p w14:paraId="A7160000">
      <w:pPr>
        <w:pStyle w:val="Style_2"/>
        <w:spacing w:line="276" w:lineRule="auto"/>
        <w:ind w:firstLine="567" w:left="0" w:right="-4"/>
        <w:rPr>
          <w:sz w:val="28"/>
        </w:rPr>
      </w:pPr>
      <w:r>
        <w:rPr>
          <w:sz w:val="28"/>
        </w:rPr>
        <w:t>Физическое совершенствование</w:t>
      </w:r>
    </w:p>
    <w:p w14:paraId="A8160000">
      <w:pPr>
        <w:pStyle w:val="Style_2"/>
        <w:spacing w:line="276" w:lineRule="auto"/>
        <w:ind w:firstLine="567" w:left="0" w:right="-4"/>
        <w:rPr>
          <w:sz w:val="28"/>
        </w:rPr>
      </w:pPr>
      <w:r>
        <w:rPr>
          <w:sz w:val="28"/>
        </w:rPr>
        <w:t>Физкультурно-оздоровительная деятельность. Оздоровительные формы занятий в режиме учебного дня и учебной недели.</w:t>
      </w:r>
    </w:p>
    <w:p w14:paraId="A9160000">
      <w:pPr>
        <w:pStyle w:val="Style_2"/>
        <w:spacing w:line="276" w:lineRule="auto"/>
        <w:ind w:firstLine="567" w:left="0" w:right="-4"/>
        <w:rPr>
          <w:sz w:val="28"/>
        </w:rPr>
      </w:pPr>
      <w:r>
        <w:rPr>
          <w:sz w:val="28"/>
        </w:rPr>
        <w:t>Индивидуальные комплексы адаптивной (лечебной) и корригирующей физической культуры.</w:t>
      </w:r>
    </w:p>
    <w:p w14:paraId="AA160000">
      <w:pPr>
        <w:pStyle w:val="Style_2"/>
        <w:spacing w:line="276" w:lineRule="auto"/>
        <w:ind w:firstLine="567" w:left="0" w:right="-4"/>
        <w:rPr>
          <w:sz w:val="28"/>
        </w:rPr>
      </w:pPr>
      <w:r>
        <w:rPr>
          <w:sz w:val="28"/>
        </w:rPr>
        <w:t>Спортивно-оздоровительная деятельность с общеразвивающей направленностью</w:t>
      </w:r>
    </w:p>
    <w:p w14:paraId="AB160000">
      <w:pPr>
        <w:spacing w:line="276" w:lineRule="auto"/>
        <w:ind w:firstLine="567" w:left="0" w:right="-4"/>
        <w:jc w:val="both"/>
        <w:rPr>
          <w:sz w:val="28"/>
        </w:rPr>
      </w:pPr>
      <w:r>
        <w:rPr>
          <w:i w:val="1"/>
          <w:sz w:val="28"/>
        </w:rPr>
        <w:t xml:space="preserve">Гимнастика с основами акробатики. </w:t>
      </w:r>
      <w:r>
        <w:rPr>
          <w:sz w:val="28"/>
        </w:rPr>
        <w:t>Организующие команды и приёмы. Акробатические упражнения и комбинации.</w:t>
      </w:r>
    </w:p>
    <w:p w14:paraId="AC160000">
      <w:pPr>
        <w:pStyle w:val="Style_2"/>
        <w:spacing w:line="276" w:lineRule="auto"/>
        <w:ind w:firstLine="567" w:left="0" w:right="-4"/>
        <w:rPr>
          <w:sz w:val="28"/>
        </w:rPr>
      </w:pPr>
      <w:r>
        <w:rPr>
          <w:sz w:val="28"/>
        </w:rPr>
        <w:t>Ритмическая гимнастика (девочки). Опорные прыжки.</w:t>
      </w:r>
    </w:p>
    <w:p w14:paraId="AD160000">
      <w:pPr>
        <w:pStyle w:val="Style_2"/>
        <w:spacing w:line="276" w:lineRule="auto"/>
        <w:ind w:firstLine="567" w:left="0" w:right="-4"/>
        <w:rPr>
          <w:sz w:val="28"/>
        </w:rPr>
      </w:pPr>
      <w:r>
        <w:rPr>
          <w:sz w:val="28"/>
        </w:rPr>
        <w:t>Упражнения и комбинации на гимнастическом бревне (девочки). Упражнения и комбинации на гимнастической перекладине (мальчики).</w:t>
      </w:r>
    </w:p>
    <w:p w14:paraId="AE160000">
      <w:pPr>
        <w:pStyle w:val="Style_2"/>
        <w:tabs>
          <w:tab w:leader="none" w:pos="1864" w:val="left"/>
          <w:tab w:leader="none" w:pos="2259" w:val="left"/>
          <w:tab w:leader="none" w:pos="3782" w:val="left"/>
          <w:tab w:leader="none" w:pos="4283" w:val="left"/>
          <w:tab w:leader="none" w:pos="6201" w:val="left"/>
          <w:tab w:leader="none" w:pos="7340" w:val="left"/>
          <w:tab w:leader="none" w:pos="8848" w:val="left"/>
        </w:tabs>
        <w:spacing w:line="276" w:lineRule="auto"/>
        <w:ind w:firstLine="567" w:left="0" w:right="-4"/>
        <w:rPr>
          <w:sz w:val="28"/>
        </w:rPr>
      </w:pPr>
      <w:r>
        <w:rPr>
          <w:i w:val="1"/>
          <w:sz w:val="28"/>
        </w:rPr>
        <w:t xml:space="preserve">Лёгкая атлетика. </w:t>
      </w:r>
      <w:r>
        <w:rPr>
          <w:sz w:val="28"/>
        </w:rPr>
        <w:t>Беговые</w:t>
      </w:r>
      <w:r>
        <w:rPr>
          <w:spacing w:val="-9"/>
          <w:sz w:val="28"/>
        </w:rPr>
        <w:t xml:space="preserve"> </w:t>
      </w:r>
      <w:r>
        <w:rPr>
          <w:sz w:val="28"/>
        </w:rPr>
        <w:t>упражнения.</w:t>
      </w:r>
    </w:p>
    <w:p w14:paraId="AF160000">
      <w:pPr>
        <w:pStyle w:val="Style_2"/>
        <w:spacing w:line="276" w:lineRule="auto"/>
        <w:ind w:firstLine="567" w:left="0" w:right="-4"/>
        <w:rPr>
          <w:sz w:val="28"/>
        </w:rPr>
      </w:pPr>
      <w:r>
        <w:rPr>
          <w:sz w:val="28"/>
        </w:rPr>
        <w:t>Прыжковые упражнения. Метание малого мяча.</w:t>
      </w:r>
    </w:p>
    <w:p w14:paraId="B0160000">
      <w:pPr>
        <w:spacing w:line="276" w:lineRule="auto"/>
        <w:ind w:firstLine="567" w:left="0" w:right="-4"/>
        <w:jc w:val="both"/>
        <w:rPr>
          <w:i w:val="1"/>
          <w:sz w:val="28"/>
        </w:rPr>
      </w:pPr>
      <w:r>
        <w:rPr>
          <w:i w:val="1"/>
          <w:sz w:val="28"/>
        </w:rPr>
        <w:t xml:space="preserve">Спортивные игры. </w:t>
      </w:r>
      <w:r>
        <w:rPr>
          <w:sz w:val="28"/>
        </w:rPr>
        <w:t xml:space="preserve">Баскетбол. </w:t>
      </w:r>
      <w:r>
        <w:rPr>
          <w:i w:val="1"/>
          <w:sz w:val="28"/>
        </w:rPr>
        <w:t xml:space="preserve">Игра по правилам. </w:t>
      </w:r>
      <w:r>
        <w:rPr>
          <w:sz w:val="28"/>
        </w:rPr>
        <w:t xml:space="preserve">Волейбол. </w:t>
      </w:r>
      <w:r>
        <w:rPr>
          <w:i w:val="1"/>
          <w:sz w:val="28"/>
        </w:rPr>
        <w:t>Игра по правилам.</w:t>
      </w:r>
    </w:p>
    <w:p w14:paraId="B1160000">
      <w:pPr>
        <w:spacing w:line="276" w:lineRule="auto"/>
        <w:ind w:firstLine="567" w:left="0" w:right="-4"/>
        <w:jc w:val="both"/>
        <w:rPr>
          <w:i w:val="1"/>
          <w:sz w:val="28"/>
        </w:rPr>
      </w:pPr>
      <w:r>
        <w:rPr>
          <w:sz w:val="28"/>
        </w:rPr>
        <w:t xml:space="preserve">Футбол. </w:t>
      </w:r>
      <w:r>
        <w:rPr>
          <w:i w:val="1"/>
          <w:sz w:val="28"/>
        </w:rPr>
        <w:t>Игра по правилам.</w:t>
      </w:r>
    </w:p>
    <w:p w14:paraId="B2160000">
      <w:pPr>
        <w:pStyle w:val="Style_2"/>
        <w:spacing w:line="276" w:lineRule="auto"/>
        <w:ind w:firstLine="567" w:left="0" w:right="-4"/>
        <w:rPr>
          <w:sz w:val="28"/>
        </w:rPr>
      </w:pPr>
      <w:r>
        <w:rPr>
          <w:spacing w:val="-5"/>
          <w:sz w:val="28"/>
        </w:rPr>
        <w:t xml:space="preserve">Прикладно-ориентированная </w:t>
      </w:r>
      <w:r>
        <w:rPr>
          <w:spacing w:val="-4"/>
          <w:sz w:val="28"/>
        </w:rPr>
        <w:t xml:space="preserve">подготовка. </w:t>
      </w:r>
      <w:r>
        <w:rPr>
          <w:spacing w:val="-7"/>
          <w:sz w:val="28"/>
        </w:rPr>
        <w:t xml:space="preserve">Прикладно-ориентированные упражнения. </w:t>
      </w:r>
      <w:r>
        <w:rPr>
          <w:sz w:val="28"/>
        </w:rPr>
        <w:t>Упражнения общеразвивающей направленности. Общефизическая подготовка.</w:t>
      </w:r>
    </w:p>
    <w:p w14:paraId="B3160000">
      <w:pPr>
        <w:spacing w:line="276" w:lineRule="auto"/>
        <w:ind w:firstLine="567" w:left="0" w:right="-4"/>
        <w:jc w:val="both"/>
        <w:rPr>
          <w:sz w:val="28"/>
        </w:rPr>
      </w:pPr>
      <w:r>
        <w:rPr>
          <w:i w:val="1"/>
          <w:sz w:val="28"/>
        </w:rPr>
        <w:t xml:space="preserve">Гимнастика с основами акробатики. </w:t>
      </w:r>
      <w:r>
        <w:rPr>
          <w:sz w:val="28"/>
        </w:rPr>
        <w:t>Развитие гибкости, координации движений, силы, выносливости.</w:t>
      </w:r>
    </w:p>
    <w:p w14:paraId="B4160000">
      <w:pPr>
        <w:spacing w:line="276" w:lineRule="auto"/>
        <w:ind w:firstLine="567" w:left="0" w:right="-4"/>
        <w:jc w:val="both"/>
        <w:rPr>
          <w:sz w:val="28"/>
        </w:rPr>
      </w:pPr>
      <w:r>
        <w:rPr>
          <w:i w:val="1"/>
          <w:sz w:val="28"/>
        </w:rPr>
        <w:t xml:space="preserve">Лёгкая атлетика. </w:t>
      </w:r>
      <w:r>
        <w:rPr>
          <w:sz w:val="28"/>
        </w:rPr>
        <w:t>Развитие выносливости, силы, быстроты, координации движений.</w:t>
      </w:r>
    </w:p>
    <w:p w14:paraId="B5160000">
      <w:pPr>
        <w:pStyle w:val="Style_2"/>
        <w:spacing w:line="276" w:lineRule="auto"/>
        <w:ind w:firstLine="567" w:left="0" w:right="-4"/>
        <w:rPr>
          <w:sz w:val="28"/>
        </w:rPr>
      </w:pPr>
      <w:r>
        <w:rPr>
          <w:i w:val="1"/>
          <w:sz w:val="28"/>
        </w:rPr>
        <w:t xml:space="preserve">Баскетбол. </w:t>
      </w:r>
      <w:r>
        <w:rPr>
          <w:sz w:val="28"/>
        </w:rPr>
        <w:t>Развитие быстроты, силы, выносливости, координации движений.</w:t>
      </w:r>
    </w:p>
    <w:p w14:paraId="B6160000">
      <w:pPr>
        <w:pStyle w:val="Style_2"/>
        <w:spacing w:line="276" w:lineRule="auto"/>
        <w:ind w:firstLine="567" w:left="0" w:right="-4"/>
        <w:rPr>
          <w:sz w:val="28"/>
        </w:rPr>
      </w:pPr>
      <w:r>
        <w:rPr>
          <w:i w:val="1"/>
          <w:sz w:val="28"/>
        </w:rPr>
        <w:t xml:space="preserve">Футбол. </w:t>
      </w:r>
      <w:r>
        <w:rPr>
          <w:sz w:val="28"/>
        </w:rPr>
        <w:t>Развитие быстроты, силы, выносливости.</w:t>
      </w:r>
    </w:p>
    <w:p w14:paraId="B7160000">
      <w:pPr>
        <w:pStyle w:val="Style_2"/>
        <w:spacing w:before="4" w:line="276" w:lineRule="auto"/>
        <w:ind w:firstLine="0" w:left="0"/>
        <w:jc w:val="left"/>
        <w:rPr>
          <w:sz w:val="28"/>
        </w:rPr>
      </w:pPr>
    </w:p>
    <w:p w14:paraId="B8160000">
      <w:pPr>
        <w:pStyle w:val="Style_5"/>
        <w:spacing w:before="1" w:line="276" w:lineRule="auto"/>
        <w:ind/>
        <w:jc w:val="center"/>
        <w:rPr>
          <w:sz w:val="28"/>
        </w:rPr>
      </w:pPr>
      <w:r>
        <w:rPr>
          <w:sz w:val="28"/>
        </w:rPr>
        <w:t xml:space="preserve">2.2.2.16. </w:t>
      </w:r>
      <w:r>
        <w:rPr>
          <w:sz w:val="28"/>
        </w:rPr>
        <w:t>Основы безопасности жизнедеятельности</w:t>
      </w:r>
    </w:p>
    <w:p w14:paraId="B9160000">
      <w:pPr>
        <w:spacing w:line="276" w:lineRule="auto"/>
        <w:ind w:firstLine="567" w:left="0" w:right="-4"/>
        <w:jc w:val="both"/>
        <w:rPr>
          <w:i w:val="1"/>
          <w:sz w:val="28"/>
        </w:rPr>
      </w:pPr>
      <w:r>
        <w:rPr>
          <w:i w:val="1"/>
          <w:sz w:val="28"/>
        </w:rPr>
        <w:t>Основы безопасности личности, общества и государства</w:t>
      </w:r>
    </w:p>
    <w:p w14:paraId="BA160000">
      <w:pPr>
        <w:pStyle w:val="Style_2"/>
        <w:spacing w:line="276" w:lineRule="auto"/>
        <w:ind w:firstLine="567" w:left="0" w:right="-4"/>
        <w:rPr>
          <w:sz w:val="28"/>
        </w:rPr>
      </w:pPr>
      <w:r>
        <w:rPr>
          <w:sz w:val="28"/>
        </w:rPr>
        <w:t>Основы комплексной безопасности</w:t>
      </w:r>
    </w:p>
    <w:p w14:paraId="BB160000">
      <w:pPr>
        <w:spacing w:line="276" w:lineRule="auto"/>
        <w:ind w:firstLine="567" w:left="0" w:right="-4"/>
        <w:jc w:val="both"/>
        <w:rPr>
          <w:sz w:val="28"/>
        </w:rPr>
      </w:pPr>
      <w:r>
        <w:rPr>
          <w:i w:val="1"/>
          <w:sz w:val="28"/>
        </w:rPr>
        <w:t xml:space="preserve">Обеспечение личной безопасности в повседневной жизни. </w:t>
      </w:r>
      <w:r>
        <w:rPr>
          <w:sz w:val="28"/>
        </w:rPr>
        <w:t>Пожарная безопасность. Безопасность на дорогах. Безопасность в быту. Безопасность на водоёмах. Экология и безопасность. Опасные ситуации социального</w:t>
      </w:r>
      <w:r>
        <w:rPr>
          <w:spacing w:val="-22"/>
          <w:sz w:val="28"/>
        </w:rPr>
        <w:t xml:space="preserve"> </w:t>
      </w:r>
      <w:r>
        <w:rPr>
          <w:sz w:val="28"/>
        </w:rPr>
        <w:t>характера.</w:t>
      </w:r>
    </w:p>
    <w:p w14:paraId="BC160000">
      <w:pPr>
        <w:spacing w:line="276" w:lineRule="auto"/>
        <w:ind w:firstLine="567" w:left="0" w:right="-4"/>
        <w:jc w:val="both"/>
        <w:rPr>
          <w:sz w:val="28"/>
        </w:rPr>
      </w:pPr>
      <w:r>
        <w:rPr>
          <w:i w:val="1"/>
          <w:sz w:val="28"/>
        </w:rPr>
        <w:t xml:space="preserve">Обеспечение безопасности при активном отдыхе в природных условиях. </w:t>
      </w:r>
      <w:r>
        <w:rPr>
          <w:sz w:val="28"/>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14:paraId="BD160000">
      <w:pPr>
        <w:spacing w:line="276" w:lineRule="auto"/>
        <w:ind w:firstLine="567" w:left="0" w:right="-4"/>
        <w:jc w:val="both"/>
        <w:rPr>
          <w:sz w:val="28"/>
        </w:rPr>
      </w:pPr>
      <w:r>
        <w:rPr>
          <w:i w:val="1"/>
          <w:sz w:val="28"/>
        </w:rPr>
        <w:t xml:space="preserve">Обеспечение личной безопасности при угрозе террористического акта. </w:t>
      </w:r>
      <w:r>
        <w:rPr>
          <w:sz w:val="28"/>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14:paraId="BE160000">
      <w:pPr>
        <w:spacing w:line="276" w:lineRule="auto"/>
        <w:ind w:firstLine="567" w:left="0" w:right="-4"/>
        <w:jc w:val="both"/>
        <w:rPr>
          <w:sz w:val="28"/>
        </w:rPr>
      </w:pPr>
      <w:r>
        <w:rPr>
          <w:i w:val="1"/>
          <w:sz w:val="28"/>
        </w:rPr>
        <w:t xml:space="preserve">Обеспечение безопасности в чрезвычайных ситуациях природного, техногенного и социального характера. </w:t>
      </w:r>
      <w:r>
        <w:rPr>
          <w:sz w:val="28"/>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14:paraId="BF160000">
      <w:pPr>
        <w:pStyle w:val="Style_2"/>
        <w:spacing w:line="276" w:lineRule="auto"/>
        <w:ind w:firstLine="567" w:left="0" w:right="-4"/>
        <w:rPr>
          <w:sz w:val="28"/>
        </w:rPr>
      </w:pPr>
      <w:r>
        <w:rPr>
          <w:sz w:val="28"/>
        </w:rPr>
        <w:t>Защита населения Российской Федерации от чрезвычайных ситуаций</w:t>
      </w:r>
      <w:r>
        <w:rPr>
          <w:sz w:val="28"/>
        </w:rPr>
        <w:t xml:space="preserve">. </w:t>
      </w:r>
      <w:r>
        <w:rPr>
          <w:i w:val="1"/>
          <w:sz w:val="28"/>
        </w:rPr>
        <w:t xml:space="preserve">Организация защиты населения от чрезвычайных ситуаций. </w:t>
      </w:r>
      <w:r>
        <w:rPr>
          <w:sz w:val="28"/>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14:paraId="C0160000">
      <w:pPr>
        <w:spacing w:line="276" w:lineRule="auto"/>
        <w:ind w:firstLine="567" w:left="0" w:right="-4"/>
        <w:jc w:val="both"/>
        <w:rPr>
          <w:sz w:val="28"/>
        </w:rPr>
      </w:pPr>
      <w:r>
        <w:rPr>
          <w:sz w:val="28"/>
        </w:rPr>
        <w:t xml:space="preserve">Основы противодействия терроризму и экстремизму в Российской Федерации </w:t>
      </w:r>
      <w:r>
        <w:rPr>
          <w:i w:val="1"/>
          <w:sz w:val="28"/>
        </w:rPr>
        <w:t xml:space="preserve">Экстремизм и терроризм </w:t>
      </w:r>
      <w:r>
        <w:rPr>
          <w:sz w:val="28"/>
        </w:rPr>
        <w:t>-</w:t>
      </w:r>
      <w:r>
        <w:rPr>
          <w:sz w:val="28"/>
        </w:rPr>
        <w:t xml:space="preserve"> </w:t>
      </w:r>
      <w:r>
        <w:rPr>
          <w:i w:val="1"/>
          <w:sz w:val="28"/>
        </w:rPr>
        <w:t xml:space="preserve">чрезвычайные опасности для общества и государства. </w:t>
      </w:r>
      <w:r>
        <w:rPr>
          <w:sz w:val="28"/>
        </w:rPr>
        <w:t>Основные причины возникновения терроризма и экстремизма. Противодействие терроризму в мировом сообществе.</w:t>
      </w:r>
    </w:p>
    <w:p w14:paraId="C1160000">
      <w:pPr>
        <w:pStyle w:val="Style_2"/>
        <w:spacing w:line="276" w:lineRule="auto"/>
        <w:ind w:firstLine="567" w:left="0" w:right="-4"/>
        <w:rPr>
          <w:sz w:val="28"/>
        </w:rPr>
      </w:pPr>
      <w:r>
        <w:rPr>
          <w:i w:val="1"/>
          <w:sz w:val="28"/>
        </w:rPr>
        <w:t xml:space="preserve">Нормативно-правовая база противодействия терроризму, экстремизму и наркотизму в Российской Федерации. </w:t>
      </w:r>
      <w:r>
        <w:rPr>
          <w:sz w:val="28"/>
        </w:rPr>
        <w:t>Положения Конституции Российской Федерации. Стратегия  национальной  безоп</w:t>
      </w:r>
      <w:r>
        <w:rPr>
          <w:sz w:val="28"/>
        </w:rPr>
        <w:t xml:space="preserve">асности Российской Федерации </w:t>
      </w:r>
      <w:r>
        <w:rPr>
          <w:sz w:val="28"/>
        </w:rPr>
        <w:t>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w:t>
      </w:r>
      <w:r>
        <w:rPr>
          <w:spacing w:val="-12"/>
          <w:sz w:val="28"/>
        </w:rPr>
        <w:t xml:space="preserve"> </w:t>
      </w:r>
      <w:r>
        <w:rPr>
          <w:sz w:val="28"/>
        </w:rPr>
        <w:t>наркозависимости.</w:t>
      </w:r>
    </w:p>
    <w:p w14:paraId="C2160000">
      <w:pPr>
        <w:spacing w:line="276" w:lineRule="auto"/>
        <w:ind w:firstLine="567" w:left="0" w:right="-4"/>
        <w:jc w:val="both"/>
        <w:rPr>
          <w:sz w:val="28"/>
        </w:rPr>
      </w:pPr>
      <w:r>
        <w:rPr>
          <w:i w:val="1"/>
          <w:sz w:val="28"/>
        </w:rPr>
        <w:t xml:space="preserve">Организационные основы системы противодействия терроризму и экстремизму в Российской Федерации. </w:t>
      </w:r>
      <w:r>
        <w:rPr>
          <w:sz w:val="28"/>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14:paraId="C3160000">
      <w:pPr>
        <w:spacing w:line="276" w:lineRule="auto"/>
        <w:ind w:firstLine="567" w:left="0" w:right="-4"/>
        <w:jc w:val="both"/>
        <w:rPr>
          <w:sz w:val="28"/>
        </w:rPr>
      </w:pPr>
      <w:r>
        <w:rPr>
          <w:i w:val="1"/>
          <w:sz w:val="28"/>
        </w:rPr>
        <w:t xml:space="preserve">Духовно-нравственные основы противодействия терроризму и экстремизму. </w:t>
      </w:r>
      <w:r>
        <w:rPr>
          <w:sz w:val="28"/>
        </w:rPr>
        <w:t>Роль нравственной позиции и выработка личных качеств в формировании антитеррористического поведения.</w:t>
      </w:r>
    </w:p>
    <w:p w14:paraId="C4160000">
      <w:pPr>
        <w:pStyle w:val="Style_2"/>
        <w:spacing w:line="276" w:lineRule="auto"/>
        <w:ind w:firstLine="567" w:left="0" w:right="-4"/>
        <w:rPr>
          <w:sz w:val="28"/>
        </w:rPr>
      </w:pPr>
      <w:r>
        <w:rPr>
          <w:sz w:val="28"/>
        </w:rPr>
        <w:t>Влияние уровня культуры в области безопасности жизнедеятельности на формирование антитеррористического поведения.</w:t>
      </w:r>
    </w:p>
    <w:p w14:paraId="C5160000">
      <w:pPr>
        <w:pStyle w:val="Style_2"/>
        <w:spacing w:line="276" w:lineRule="auto"/>
        <w:ind w:firstLine="567" w:left="0" w:right="-4"/>
        <w:rPr>
          <w:sz w:val="28"/>
        </w:rPr>
      </w:pPr>
      <w:r>
        <w:rPr>
          <w:sz w:val="28"/>
        </w:rPr>
        <w:t>Профилактика террористической деятельности.</w:t>
      </w:r>
    </w:p>
    <w:p w14:paraId="C6160000">
      <w:pPr>
        <w:spacing w:line="276" w:lineRule="auto"/>
        <w:ind w:firstLine="567" w:left="0" w:right="-4"/>
        <w:jc w:val="both"/>
        <w:rPr>
          <w:sz w:val="28"/>
        </w:rPr>
      </w:pPr>
      <w:r>
        <w:rPr>
          <w:i w:val="1"/>
          <w:sz w:val="28"/>
        </w:rPr>
        <w:t xml:space="preserve">Ответственность несовершеннолетних за антиобщественное поведение и за участие в террористической и экстремистской деятельности. </w:t>
      </w:r>
      <w:r>
        <w:rPr>
          <w:sz w:val="28"/>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14:paraId="C7160000">
      <w:pPr>
        <w:spacing w:line="276" w:lineRule="auto"/>
        <w:ind w:firstLine="567" w:left="0" w:right="-4"/>
        <w:jc w:val="both"/>
        <w:rPr>
          <w:sz w:val="28"/>
        </w:rPr>
      </w:pPr>
      <w:r>
        <w:rPr>
          <w:sz w:val="28"/>
        </w:rPr>
        <w:t xml:space="preserve">Наказание за участие в террористической и экстремистской деятельности. </w:t>
      </w:r>
      <w:r>
        <w:rPr>
          <w:i w:val="1"/>
          <w:sz w:val="28"/>
        </w:rPr>
        <w:t xml:space="preserve">Обеспечение личной безопасности при угрозе террористического акта. </w:t>
      </w:r>
      <w:r>
        <w:rPr>
          <w:sz w:val="28"/>
        </w:rPr>
        <w:t>Взрывы в местах массового скопления людей.</w:t>
      </w:r>
    </w:p>
    <w:p w14:paraId="C8160000">
      <w:pPr>
        <w:pStyle w:val="Style_2"/>
        <w:spacing w:line="276" w:lineRule="auto"/>
        <w:ind w:firstLine="567" w:left="0" w:right="-4"/>
        <w:rPr>
          <w:sz w:val="28"/>
        </w:rPr>
      </w:pPr>
      <w:r>
        <w:rPr>
          <w:sz w:val="28"/>
        </w:rPr>
        <w:t>Захват воздушных и морских судов, автомашин и других транспортных средств и удерживание в них заложников.</w:t>
      </w:r>
    </w:p>
    <w:p w14:paraId="C9160000">
      <w:pPr>
        <w:pStyle w:val="Style_2"/>
        <w:spacing w:line="276" w:lineRule="auto"/>
        <w:ind w:firstLine="567" w:left="0" w:right="-4"/>
        <w:rPr>
          <w:sz w:val="28"/>
        </w:rPr>
      </w:pPr>
      <w:r>
        <w:rPr>
          <w:sz w:val="28"/>
        </w:rPr>
        <w:t>Правила поведения при возможной опасности взрыва. Правила безопасного поведения, если взрыв произошёл.</w:t>
      </w:r>
    </w:p>
    <w:p w14:paraId="CA160000">
      <w:pPr>
        <w:pStyle w:val="Style_2"/>
        <w:spacing w:line="276" w:lineRule="auto"/>
        <w:ind w:firstLine="567" w:left="0" w:right="-4"/>
        <w:rPr>
          <w:sz w:val="28"/>
        </w:rPr>
      </w:pPr>
      <w:r>
        <w:rPr>
          <w:sz w:val="28"/>
        </w:rPr>
        <w:t>Меры безопасности в случае похищения или захвата в заложники. Обеспечение безопасности при захвате самолёта.</w:t>
      </w:r>
    </w:p>
    <w:p w14:paraId="CB160000">
      <w:pPr>
        <w:pStyle w:val="Style_2"/>
        <w:spacing w:line="276" w:lineRule="auto"/>
        <w:ind w:firstLine="567" w:left="0" w:right="-4"/>
        <w:rPr>
          <w:sz w:val="28"/>
        </w:rPr>
      </w:pPr>
      <w:r>
        <w:rPr>
          <w:sz w:val="28"/>
        </w:rPr>
        <w:t>Правила поведения при перестрелке.</w:t>
      </w:r>
    </w:p>
    <w:p w14:paraId="CC160000">
      <w:pPr>
        <w:spacing w:line="276" w:lineRule="auto"/>
        <w:ind w:firstLine="567" w:left="0" w:right="-4"/>
        <w:jc w:val="both"/>
        <w:rPr>
          <w:i w:val="1"/>
          <w:sz w:val="28"/>
        </w:rPr>
      </w:pPr>
      <w:r>
        <w:rPr>
          <w:i w:val="1"/>
          <w:sz w:val="28"/>
        </w:rPr>
        <w:t>Основы медицинских знаний и здорового образа жизни</w:t>
      </w:r>
    </w:p>
    <w:p w14:paraId="CD160000">
      <w:pPr>
        <w:pStyle w:val="Style_2"/>
        <w:spacing w:line="276" w:lineRule="auto"/>
        <w:ind w:firstLine="567" w:left="0" w:right="-4"/>
        <w:rPr>
          <w:sz w:val="28"/>
        </w:rPr>
      </w:pPr>
      <w:r>
        <w:rPr>
          <w:sz w:val="28"/>
        </w:rPr>
        <w:t>Основы здорового образа жизни</w:t>
      </w:r>
    </w:p>
    <w:p w14:paraId="CE160000">
      <w:pPr>
        <w:spacing w:line="276" w:lineRule="auto"/>
        <w:ind w:firstLine="567" w:left="0" w:right="-4"/>
        <w:jc w:val="both"/>
        <w:rPr>
          <w:sz w:val="28"/>
        </w:rPr>
      </w:pPr>
      <w:r>
        <w:rPr>
          <w:i w:val="1"/>
          <w:sz w:val="28"/>
        </w:rPr>
        <w:t xml:space="preserve">Здоровый образ жизни и его составляющие. </w:t>
      </w:r>
      <w:r>
        <w:rPr>
          <w:sz w:val="28"/>
        </w:rPr>
        <w:t>Основные понятия о здоровье и здоровом образе жизни. Составляющие здорового образа жизни.</w:t>
      </w:r>
    </w:p>
    <w:p w14:paraId="CF160000">
      <w:pPr>
        <w:spacing w:line="276" w:lineRule="auto"/>
        <w:ind w:firstLine="567" w:left="0" w:right="-4"/>
        <w:jc w:val="both"/>
        <w:rPr>
          <w:sz w:val="28"/>
        </w:rPr>
      </w:pPr>
      <w:r>
        <w:rPr>
          <w:i w:val="1"/>
          <w:sz w:val="28"/>
        </w:rPr>
        <w:t xml:space="preserve">Факторы, разрушающие здоровье. </w:t>
      </w:r>
      <w:r>
        <w:rPr>
          <w:sz w:val="28"/>
        </w:rPr>
        <w:t>Вредные привычки и их влияние на здоровье. Ранние половые связи и их отрицательные последствия для здоровья человека.</w:t>
      </w:r>
    </w:p>
    <w:p w14:paraId="D0160000">
      <w:pPr>
        <w:spacing w:before="46" w:line="276" w:lineRule="auto"/>
        <w:ind w:firstLine="567" w:left="0" w:right="-4"/>
        <w:jc w:val="both"/>
        <w:rPr>
          <w:sz w:val="28"/>
        </w:rPr>
      </w:pPr>
      <w:r>
        <w:rPr>
          <w:i w:val="1"/>
          <w:sz w:val="28"/>
        </w:rPr>
        <w:t xml:space="preserve">Оказание первой медицинской помощи. </w:t>
      </w:r>
      <w:r>
        <w:rPr>
          <w:sz w:val="28"/>
        </w:rPr>
        <w:t>Первая медицинская помощь и правила её оказания.</w:t>
      </w:r>
    </w:p>
    <w:p w14:paraId="D1160000">
      <w:pPr>
        <w:spacing w:line="276" w:lineRule="auto"/>
        <w:ind w:firstLine="567" w:left="0" w:right="-4"/>
        <w:jc w:val="both"/>
        <w:rPr>
          <w:sz w:val="28"/>
        </w:rPr>
      </w:pPr>
      <w:r>
        <w:rPr>
          <w:i w:val="1"/>
          <w:sz w:val="28"/>
        </w:rPr>
        <w:t xml:space="preserve">Первая медицинская помощь при неотложных состояниях. </w:t>
      </w:r>
      <w:r>
        <w:rPr>
          <w:sz w:val="28"/>
        </w:rPr>
        <w:t>Правила оказания  первой медицинской помощи при неотложных</w:t>
      </w:r>
      <w:r>
        <w:rPr>
          <w:spacing w:val="-19"/>
          <w:sz w:val="28"/>
        </w:rPr>
        <w:t xml:space="preserve"> </w:t>
      </w:r>
      <w:r>
        <w:rPr>
          <w:sz w:val="28"/>
        </w:rPr>
        <w:t>состояниях.</w:t>
      </w:r>
    </w:p>
    <w:p w14:paraId="D2160000">
      <w:pPr>
        <w:spacing w:line="276" w:lineRule="auto"/>
        <w:ind w:firstLine="567" w:left="0" w:right="-4"/>
        <w:jc w:val="both"/>
        <w:rPr>
          <w:sz w:val="28"/>
        </w:rPr>
      </w:pPr>
      <w:r>
        <w:rPr>
          <w:i w:val="1"/>
          <w:sz w:val="28"/>
        </w:rPr>
        <w:t xml:space="preserve">Первая медицинская помощь при массовых поражениях. </w:t>
      </w:r>
      <w:r>
        <w:rPr>
          <w:sz w:val="28"/>
        </w:rPr>
        <w:t>Комплекс простейших мероприятий по оказанию первой медицинской помощи при массовых поражениях.</w:t>
      </w:r>
    </w:p>
    <w:p w14:paraId="D3160000">
      <w:pPr>
        <w:pStyle w:val="Style_2"/>
        <w:spacing w:line="276" w:lineRule="auto"/>
        <w:ind w:firstLine="0" w:left="0"/>
        <w:jc w:val="left"/>
        <w:rPr>
          <w:sz w:val="28"/>
        </w:rPr>
      </w:pPr>
    </w:p>
    <w:p w14:paraId="D4160000">
      <w:pPr>
        <w:pStyle w:val="Style_2"/>
        <w:spacing w:line="276" w:lineRule="auto"/>
        <w:ind w:firstLine="567" w:left="0" w:right="-4"/>
        <w:rPr>
          <w:sz w:val="28"/>
        </w:rPr>
      </w:pPr>
      <w:r>
        <w:rPr>
          <w:sz w:val="28"/>
        </w:rPr>
        <w:t>На ступени основного общего образования устанавли</w:t>
      </w:r>
      <w:r>
        <w:rPr>
          <w:sz w:val="28"/>
        </w:rPr>
        <w:t xml:space="preserve">ваются планируемые результаты освоения учебных программ по всем предметам </w:t>
      </w:r>
      <w:r>
        <w:rPr>
          <w:sz w:val="28"/>
        </w:rPr>
        <w:t>«Русский язык»,</w:t>
      </w:r>
      <w:r>
        <w:rPr>
          <w:sz w:val="28"/>
        </w:rPr>
        <w:t xml:space="preserve"> </w:t>
      </w:r>
      <w:r>
        <w:rPr>
          <w:sz w:val="28"/>
        </w:rPr>
        <w:t>«Литература», «Английский язык», «Немецкий язык», «История Р</w:t>
      </w:r>
      <w:r>
        <w:rPr>
          <w:sz w:val="28"/>
        </w:rPr>
        <w:t xml:space="preserve">оссии. Всеобщая история», «Обществознание», «География», «Математика», </w:t>
      </w:r>
      <w:r>
        <w:rPr>
          <w:sz w:val="28"/>
        </w:rPr>
        <w:t>«Алгебра»,</w:t>
      </w:r>
      <w:r>
        <w:rPr>
          <w:sz w:val="28"/>
        </w:rPr>
        <w:t xml:space="preserve"> </w:t>
      </w:r>
      <w:r>
        <w:rPr>
          <w:sz w:val="28"/>
        </w:rPr>
        <w:t>«Геометрия»,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14:paraId="D5160000">
      <w:pPr>
        <w:pStyle w:val="Style_2"/>
        <w:spacing w:line="276" w:lineRule="auto"/>
        <w:ind w:firstLine="567" w:left="0" w:right="-4"/>
        <w:rPr>
          <w:sz w:val="28"/>
        </w:rPr>
      </w:pPr>
      <w:r>
        <w:rPr>
          <w:sz w:val="28"/>
        </w:rPr>
        <w:t>Планируемые результаты освоения всех обязательных учебных предметов на ступени основного общего образования по каждому классу приводятся в специальном разделе рабочих предметных программ.</w:t>
      </w:r>
    </w:p>
    <w:p w14:paraId="D6160000">
      <w:pPr>
        <w:pStyle w:val="Style_2"/>
        <w:spacing w:before="4"/>
        <w:ind w:firstLine="0" w:left="0"/>
        <w:jc w:val="left"/>
      </w:pPr>
    </w:p>
    <w:p w14:paraId="D7160000">
      <w:pPr>
        <w:pStyle w:val="Style_5"/>
        <w:spacing w:before="1" w:line="274" w:lineRule="exact"/>
        <w:ind w:firstLine="0" w:left="284" w:right="118"/>
        <w:jc w:val="center"/>
        <w:rPr>
          <w:sz w:val="32"/>
        </w:rPr>
      </w:pPr>
      <w:r>
        <w:rPr>
          <w:sz w:val="32"/>
        </w:rPr>
        <w:t>2.3. Программа воспитания и социализации обучающихся</w:t>
      </w:r>
    </w:p>
    <w:p w14:paraId="D8160000">
      <w:pPr>
        <w:ind/>
        <w:jc w:val="center"/>
        <w:rPr>
          <w:b w:val="1"/>
          <w:sz w:val="28"/>
        </w:rPr>
      </w:pPr>
    </w:p>
    <w:p w14:paraId="D9160000">
      <w:pPr>
        <w:spacing w:line="276" w:lineRule="auto"/>
        <w:ind w:firstLine="708" w:left="0"/>
        <w:jc w:val="both"/>
        <w:rPr>
          <w:color w:val="000000"/>
          <w:sz w:val="28"/>
        </w:rPr>
      </w:pPr>
      <w:r>
        <w:rPr>
          <w:color w:val="000000"/>
          <w:sz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14:paraId="DA160000">
      <w:pPr>
        <w:spacing w:line="276" w:lineRule="auto"/>
        <w:ind w:firstLine="708" w:left="0"/>
        <w:jc w:val="both"/>
        <w:rPr>
          <w:color w:val="000000"/>
          <w:sz w:val="28"/>
        </w:rPr>
      </w:pPr>
      <w:r>
        <w:rPr>
          <w:color w:val="000000"/>
          <w:sz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14:paraId="DB160000">
      <w:pPr>
        <w:spacing w:line="276" w:lineRule="auto"/>
        <w:ind/>
        <w:jc w:val="center"/>
        <w:rPr>
          <w:color w:val="000000"/>
          <w:sz w:val="28"/>
        </w:rPr>
      </w:pPr>
      <w:r>
        <w:rPr>
          <w:b w:val="1"/>
          <w:color w:val="000000"/>
          <w:sz w:val="28"/>
        </w:rPr>
        <w:t>2.3.1. Цель и задачи воспитания и социализации обучающихся</w:t>
      </w:r>
    </w:p>
    <w:p w14:paraId="DC160000">
      <w:pPr>
        <w:spacing w:line="276" w:lineRule="auto"/>
        <w:ind w:firstLine="708" w:left="0"/>
        <w:jc w:val="both"/>
        <w:rPr>
          <w:color w:val="000000"/>
          <w:sz w:val="28"/>
        </w:rPr>
      </w:pPr>
      <w:r>
        <w:rPr>
          <w:b w:val="1"/>
          <w:i w:val="1"/>
          <w:color w:val="000000"/>
          <w:sz w:val="28"/>
        </w:rPr>
        <w:t>Целью</w:t>
      </w:r>
      <w:r>
        <w:rPr>
          <w:color w:val="000000"/>
          <w:sz w:val="28"/>
        </w:rPr>
        <w:t xml:space="preserve">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14:paraId="DD160000">
      <w:pPr>
        <w:spacing w:line="276" w:lineRule="auto"/>
        <w:ind/>
        <w:jc w:val="both"/>
        <w:rPr>
          <w:color w:val="000000"/>
          <w:sz w:val="28"/>
        </w:rPr>
      </w:pPr>
      <w:r>
        <w:rPr>
          <w:color w:val="000000"/>
          <w:sz w:val="28"/>
        </w:rPr>
        <w:t>На ступени основного общего образования для достижения поставленной цели воспитания и социализации обучающихся решаются следующие задачи.</w:t>
      </w:r>
    </w:p>
    <w:p w14:paraId="DE160000">
      <w:pPr>
        <w:spacing w:line="276" w:lineRule="auto"/>
        <w:ind/>
        <w:jc w:val="both"/>
        <w:rPr>
          <w:color w:val="000000"/>
          <w:sz w:val="28"/>
        </w:rPr>
      </w:pPr>
      <w:r>
        <w:rPr>
          <w:b w:val="1"/>
          <w:color w:val="000000"/>
          <w:sz w:val="28"/>
        </w:rPr>
        <w:t>В области формирования личностной культуры:</w:t>
      </w:r>
    </w:p>
    <w:p w14:paraId="DF160000">
      <w:pPr>
        <w:spacing w:line="276" w:lineRule="auto"/>
        <w:ind/>
        <w:jc w:val="both"/>
        <w:rPr>
          <w:color w:val="000000"/>
          <w:sz w:val="28"/>
        </w:rPr>
      </w:pPr>
      <w:r>
        <w:rPr>
          <w:color w:val="000000"/>
          <w:sz w:val="28"/>
        </w:rPr>
        <w:t>•</w:t>
      </w:r>
      <w:r>
        <w:rPr>
          <w:color w:val="000000"/>
          <w:sz w:val="28"/>
        </w:rPr>
        <w:t> </w:t>
      </w:r>
      <w:r>
        <w:rPr>
          <w:color w:val="000000"/>
          <w:sz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14:paraId="E0160000">
      <w:pPr>
        <w:spacing w:line="276" w:lineRule="auto"/>
        <w:ind/>
        <w:jc w:val="both"/>
        <w:rPr>
          <w:color w:val="000000"/>
          <w:sz w:val="28"/>
        </w:rPr>
      </w:pPr>
      <w:r>
        <w:rPr>
          <w:color w:val="000000"/>
          <w:sz w:val="28"/>
        </w:rPr>
        <w:t>•</w:t>
      </w:r>
      <w:r>
        <w:rPr>
          <w:color w:val="000000"/>
          <w:sz w:val="28"/>
        </w:rPr>
        <w:t> </w:t>
      </w:r>
      <w:r>
        <w:rPr>
          <w:color w:val="000000"/>
          <w:sz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E1160000">
      <w:pPr>
        <w:spacing w:line="276" w:lineRule="auto"/>
        <w:ind/>
        <w:jc w:val="both"/>
        <w:rPr>
          <w:color w:val="000000"/>
          <w:sz w:val="28"/>
        </w:rPr>
      </w:pPr>
      <w:r>
        <w:rPr>
          <w:color w:val="000000"/>
          <w:sz w:val="28"/>
        </w:rPr>
        <w:t>•</w:t>
      </w:r>
      <w:r>
        <w:rPr>
          <w:color w:val="000000"/>
          <w:sz w:val="28"/>
        </w:rPr>
        <w:t> </w:t>
      </w:r>
      <w:r>
        <w:rPr>
          <w:color w:val="000000"/>
          <w:sz w:val="28"/>
        </w:rPr>
        <w:t>формирование основ нравственного самосознания личности (совести)</w:t>
      </w:r>
      <w:r>
        <w:rPr>
          <w:color w:val="000000"/>
          <w:sz w:val="28"/>
        </w:rPr>
        <w:t> </w:t>
      </w:r>
      <w:r>
        <w:rPr>
          <w:color w:val="000000"/>
          <w:sz w:val="28"/>
        </w:rPr>
        <w:t>—</w:t>
      </w:r>
      <w:r>
        <w:rPr>
          <w:color w:val="000000"/>
          <w:sz w:val="28"/>
        </w:rPr>
        <w:t> </w:t>
      </w:r>
      <w:r>
        <w:rPr>
          <w:color w:val="000000"/>
          <w:sz w:val="28"/>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E2160000">
      <w:pPr>
        <w:spacing w:line="276" w:lineRule="auto"/>
        <w:ind/>
        <w:jc w:val="both"/>
        <w:rPr>
          <w:color w:val="000000"/>
          <w:sz w:val="28"/>
        </w:rPr>
      </w:pPr>
      <w:r>
        <w:rPr>
          <w:color w:val="000000"/>
          <w:sz w:val="28"/>
        </w:rPr>
        <w:t>•</w:t>
      </w:r>
      <w:r>
        <w:rPr>
          <w:color w:val="000000"/>
          <w:sz w:val="28"/>
        </w:rPr>
        <w:t> </w:t>
      </w:r>
      <w:r>
        <w:rPr>
          <w:color w:val="000000"/>
          <w:sz w:val="28"/>
        </w:rPr>
        <w:t>формирование нравственного смысла учения, социально ориентированной и общественно полезной деятельности;</w:t>
      </w:r>
    </w:p>
    <w:p w14:paraId="E3160000">
      <w:pPr>
        <w:spacing w:line="276" w:lineRule="auto"/>
        <w:ind/>
        <w:jc w:val="both"/>
        <w:rPr>
          <w:color w:val="000000"/>
          <w:sz w:val="28"/>
        </w:rPr>
      </w:pPr>
      <w:r>
        <w:rPr>
          <w:color w:val="000000"/>
          <w:sz w:val="28"/>
        </w:rPr>
        <w:t>•</w:t>
      </w:r>
      <w:r>
        <w:rPr>
          <w:color w:val="000000"/>
          <w:sz w:val="28"/>
        </w:rPr>
        <w:t> </w:t>
      </w:r>
      <w:r>
        <w:rPr>
          <w:color w:val="000000"/>
          <w:sz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14:paraId="E4160000">
      <w:pPr>
        <w:spacing w:line="276" w:lineRule="auto"/>
        <w:ind/>
        <w:jc w:val="both"/>
        <w:rPr>
          <w:color w:val="000000"/>
          <w:sz w:val="28"/>
        </w:rPr>
      </w:pPr>
      <w:r>
        <w:rPr>
          <w:color w:val="000000"/>
          <w:sz w:val="28"/>
        </w:rPr>
        <w:t>•</w:t>
      </w:r>
      <w:r>
        <w:rPr>
          <w:color w:val="000000"/>
          <w:sz w:val="28"/>
        </w:rPr>
        <w:t> </w:t>
      </w:r>
      <w:r>
        <w:rPr>
          <w:color w:val="000000"/>
          <w:sz w:val="28"/>
        </w:rPr>
        <w:t>усвоение обучающимся базовых национальных ценностей, духовных традиций народов России;</w:t>
      </w:r>
    </w:p>
    <w:p w14:paraId="E5160000">
      <w:pPr>
        <w:spacing w:line="276" w:lineRule="auto"/>
        <w:ind/>
        <w:jc w:val="both"/>
        <w:rPr>
          <w:color w:val="000000"/>
          <w:sz w:val="28"/>
        </w:rPr>
      </w:pPr>
      <w:r>
        <w:rPr>
          <w:color w:val="000000"/>
          <w:sz w:val="28"/>
        </w:rPr>
        <w:t>•</w:t>
      </w:r>
      <w:r>
        <w:rPr>
          <w:color w:val="000000"/>
          <w:sz w:val="28"/>
        </w:rPr>
        <w:t> </w:t>
      </w:r>
      <w:r>
        <w:rPr>
          <w:color w:val="000000"/>
          <w:sz w:val="28"/>
        </w:rPr>
        <w:t>укрепление у подростка позитивной нравственной самооценки, самоуважения и жизненного оптимизма;</w:t>
      </w:r>
    </w:p>
    <w:p w14:paraId="E6160000">
      <w:pPr>
        <w:spacing w:line="276" w:lineRule="auto"/>
        <w:ind/>
        <w:jc w:val="both"/>
        <w:rPr>
          <w:color w:val="000000"/>
          <w:sz w:val="28"/>
        </w:rPr>
      </w:pPr>
      <w:r>
        <w:rPr>
          <w:color w:val="000000"/>
          <w:sz w:val="28"/>
        </w:rPr>
        <w:t>•</w:t>
      </w:r>
      <w:r>
        <w:rPr>
          <w:color w:val="000000"/>
          <w:sz w:val="28"/>
        </w:rPr>
        <w:t> </w:t>
      </w:r>
      <w:r>
        <w:rPr>
          <w:color w:val="000000"/>
          <w:sz w:val="28"/>
        </w:rPr>
        <w:t>развитие эстетических потребностей, ценностей и чувств;</w:t>
      </w:r>
    </w:p>
    <w:p w14:paraId="E7160000">
      <w:pPr>
        <w:spacing w:line="276" w:lineRule="auto"/>
        <w:ind/>
        <w:jc w:val="both"/>
        <w:rPr>
          <w:color w:val="000000"/>
          <w:sz w:val="28"/>
        </w:rPr>
      </w:pPr>
      <w:r>
        <w:rPr>
          <w:color w:val="000000"/>
          <w:sz w:val="28"/>
        </w:rPr>
        <w:t>•</w:t>
      </w:r>
      <w:r>
        <w:rPr>
          <w:color w:val="000000"/>
          <w:sz w:val="28"/>
        </w:rPr>
        <w:t> </w:t>
      </w:r>
      <w:r>
        <w:rPr>
          <w:color w:val="000000"/>
          <w:sz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14:paraId="E8160000">
      <w:pPr>
        <w:spacing w:line="276" w:lineRule="auto"/>
        <w:ind/>
        <w:jc w:val="both"/>
        <w:rPr>
          <w:color w:val="000000"/>
          <w:sz w:val="28"/>
        </w:rPr>
      </w:pPr>
      <w:r>
        <w:rPr>
          <w:color w:val="000000"/>
          <w:sz w:val="28"/>
        </w:rPr>
        <w:t>•</w:t>
      </w:r>
      <w:r>
        <w:rPr>
          <w:color w:val="000000"/>
          <w:sz w:val="28"/>
        </w:rPr>
        <w:t> </w:t>
      </w:r>
      <w:r>
        <w:rPr>
          <w:color w:val="000000"/>
          <w:sz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E9160000">
      <w:pPr>
        <w:spacing w:line="276" w:lineRule="auto"/>
        <w:ind/>
        <w:jc w:val="both"/>
        <w:rPr>
          <w:color w:val="000000"/>
          <w:sz w:val="28"/>
        </w:rPr>
      </w:pPr>
      <w:r>
        <w:rPr>
          <w:color w:val="000000"/>
          <w:sz w:val="28"/>
        </w:rPr>
        <w:t>•</w:t>
      </w:r>
      <w:r>
        <w:rPr>
          <w:color w:val="000000"/>
          <w:sz w:val="28"/>
        </w:rPr>
        <w:t> </w:t>
      </w:r>
      <w:r>
        <w:rPr>
          <w:color w:val="000000"/>
          <w:sz w:val="28"/>
        </w:rPr>
        <w:t>развитие трудолюбия, способности к преодолению трудностей, целеустремлённости и настойчивости в достижении результата;</w:t>
      </w:r>
    </w:p>
    <w:p w14:paraId="EA160000">
      <w:pPr>
        <w:spacing w:line="276" w:lineRule="auto"/>
        <w:ind/>
        <w:jc w:val="both"/>
        <w:rPr>
          <w:color w:val="000000"/>
          <w:sz w:val="28"/>
        </w:rPr>
      </w:pPr>
      <w:r>
        <w:rPr>
          <w:color w:val="000000"/>
          <w:sz w:val="28"/>
        </w:rPr>
        <w:t>•</w:t>
      </w:r>
      <w:r>
        <w:rPr>
          <w:color w:val="000000"/>
          <w:sz w:val="28"/>
        </w:rPr>
        <w:t> </w:t>
      </w:r>
      <w:r>
        <w:rPr>
          <w:color w:val="000000"/>
          <w:sz w:val="28"/>
        </w:rPr>
        <w:t>формирование творческого отношения к учёбе, труду, социальной деятельности на основе нравственных ценностей и моральных норм;</w:t>
      </w:r>
    </w:p>
    <w:p w14:paraId="EB160000">
      <w:pPr>
        <w:spacing w:line="276" w:lineRule="auto"/>
        <w:ind/>
        <w:jc w:val="both"/>
        <w:rPr>
          <w:color w:val="000000"/>
          <w:sz w:val="28"/>
        </w:rPr>
      </w:pPr>
      <w:r>
        <w:rPr>
          <w:color w:val="000000"/>
          <w:sz w:val="28"/>
        </w:rPr>
        <w:t>•</w:t>
      </w:r>
      <w:r>
        <w:rPr>
          <w:color w:val="000000"/>
          <w:sz w:val="28"/>
        </w:rPr>
        <w:t> </w:t>
      </w:r>
      <w:r>
        <w:rPr>
          <w:color w:val="000000"/>
          <w:sz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14:paraId="EC160000">
      <w:pPr>
        <w:spacing w:line="276" w:lineRule="auto"/>
        <w:ind/>
        <w:jc w:val="both"/>
        <w:rPr>
          <w:color w:val="000000"/>
          <w:sz w:val="28"/>
        </w:rPr>
      </w:pPr>
      <w:r>
        <w:rPr>
          <w:color w:val="000000"/>
          <w:sz w:val="28"/>
        </w:rPr>
        <w:t>•</w:t>
      </w:r>
      <w:r>
        <w:rPr>
          <w:color w:val="000000"/>
          <w:sz w:val="28"/>
        </w:rPr>
        <w:t> </w:t>
      </w:r>
      <w:r>
        <w:rPr>
          <w:color w:val="000000"/>
          <w:sz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14:paraId="ED160000">
      <w:pPr>
        <w:spacing w:line="276" w:lineRule="auto"/>
        <w:ind/>
        <w:jc w:val="both"/>
        <w:rPr>
          <w:color w:val="000000"/>
          <w:sz w:val="28"/>
        </w:rPr>
      </w:pPr>
      <w:r>
        <w:rPr>
          <w:color w:val="000000"/>
          <w:sz w:val="28"/>
        </w:rPr>
        <w:t>•</w:t>
      </w:r>
      <w:r>
        <w:rPr>
          <w:color w:val="000000"/>
          <w:sz w:val="28"/>
        </w:rPr>
        <w:t> </w:t>
      </w:r>
      <w:r>
        <w:rPr>
          <w:color w:val="000000"/>
          <w:sz w:val="28"/>
        </w:rPr>
        <w:t>формирование экологической культуры, культуры здорового и безопасного образа жизни.</w:t>
      </w:r>
    </w:p>
    <w:p w14:paraId="EE160000">
      <w:pPr>
        <w:spacing w:line="276" w:lineRule="auto"/>
        <w:ind/>
        <w:jc w:val="both"/>
        <w:rPr>
          <w:color w:val="000000"/>
          <w:sz w:val="28"/>
        </w:rPr>
      </w:pPr>
      <w:r>
        <w:rPr>
          <w:b w:val="1"/>
          <w:color w:val="000000"/>
          <w:sz w:val="28"/>
        </w:rPr>
        <w:t>В области формирования социальной культуры:</w:t>
      </w:r>
    </w:p>
    <w:p w14:paraId="EF160000">
      <w:pPr>
        <w:spacing w:line="276" w:lineRule="auto"/>
        <w:ind/>
        <w:jc w:val="both"/>
        <w:rPr>
          <w:color w:val="000000"/>
          <w:sz w:val="28"/>
        </w:rPr>
      </w:pPr>
      <w:r>
        <w:rPr>
          <w:color w:val="000000"/>
          <w:sz w:val="28"/>
        </w:rPr>
        <w:t>•</w:t>
      </w:r>
      <w:r>
        <w:rPr>
          <w:color w:val="000000"/>
          <w:sz w:val="28"/>
        </w:rPr>
        <w:t> </w:t>
      </w:r>
      <w:r>
        <w:rPr>
          <w:color w:val="000000"/>
          <w:sz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14:paraId="F0160000">
      <w:pPr>
        <w:spacing w:line="276" w:lineRule="auto"/>
        <w:ind/>
        <w:jc w:val="both"/>
        <w:rPr>
          <w:color w:val="000000"/>
          <w:sz w:val="28"/>
        </w:rPr>
      </w:pPr>
      <w:r>
        <w:rPr>
          <w:color w:val="000000"/>
          <w:sz w:val="28"/>
        </w:rPr>
        <w:t>•</w:t>
      </w:r>
      <w:r>
        <w:rPr>
          <w:color w:val="000000"/>
          <w:sz w:val="28"/>
        </w:rPr>
        <w:t> </w:t>
      </w:r>
      <w:r>
        <w:rPr>
          <w:color w:val="000000"/>
          <w:sz w:val="28"/>
        </w:rPr>
        <w:t>укрепление веры в Россию, чувства личной ответственности за Отечество, заботы о процветании своей страны;</w:t>
      </w:r>
    </w:p>
    <w:p w14:paraId="F1160000">
      <w:pPr>
        <w:spacing w:line="276" w:lineRule="auto"/>
        <w:ind/>
        <w:jc w:val="both"/>
        <w:rPr>
          <w:color w:val="000000"/>
          <w:sz w:val="28"/>
        </w:rPr>
      </w:pPr>
      <w:r>
        <w:rPr>
          <w:color w:val="000000"/>
          <w:sz w:val="28"/>
        </w:rPr>
        <w:t>•</w:t>
      </w:r>
      <w:r>
        <w:rPr>
          <w:color w:val="000000"/>
          <w:sz w:val="28"/>
        </w:rPr>
        <w:t> </w:t>
      </w:r>
      <w:r>
        <w:rPr>
          <w:color w:val="000000"/>
          <w:sz w:val="28"/>
        </w:rPr>
        <w:t>развитие патриотизма и гражданской солидарности;</w:t>
      </w:r>
    </w:p>
    <w:p w14:paraId="F2160000">
      <w:pPr>
        <w:spacing w:line="276" w:lineRule="auto"/>
        <w:ind/>
        <w:jc w:val="both"/>
        <w:rPr>
          <w:color w:val="000000"/>
          <w:sz w:val="28"/>
        </w:rPr>
      </w:pPr>
      <w:r>
        <w:rPr>
          <w:color w:val="000000"/>
          <w:sz w:val="28"/>
        </w:rPr>
        <w:t>•</w:t>
      </w:r>
      <w:r>
        <w:rPr>
          <w:color w:val="000000"/>
          <w:sz w:val="28"/>
        </w:rPr>
        <w:t> </w:t>
      </w:r>
      <w:r>
        <w:rPr>
          <w:color w:val="000000"/>
          <w:sz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14:paraId="F3160000">
      <w:pPr>
        <w:spacing w:line="276" w:lineRule="auto"/>
        <w:ind/>
        <w:jc w:val="both"/>
        <w:rPr>
          <w:color w:val="000000"/>
          <w:sz w:val="28"/>
        </w:rPr>
      </w:pPr>
      <w:r>
        <w:rPr>
          <w:color w:val="000000"/>
          <w:sz w:val="28"/>
        </w:rPr>
        <w:t>•</w:t>
      </w:r>
      <w:r>
        <w:rPr>
          <w:color w:val="000000"/>
          <w:sz w:val="28"/>
        </w:rPr>
        <w:t> </w:t>
      </w:r>
      <w:r>
        <w:rPr>
          <w:color w:val="000000"/>
          <w:sz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14:paraId="F4160000">
      <w:pPr>
        <w:spacing w:line="276" w:lineRule="auto"/>
        <w:ind/>
        <w:jc w:val="both"/>
        <w:rPr>
          <w:color w:val="000000"/>
          <w:sz w:val="28"/>
        </w:rPr>
      </w:pPr>
      <w:r>
        <w:rPr>
          <w:color w:val="000000"/>
          <w:sz w:val="28"/>
        </w:rPr>
        <w:t>•</w:t>
      </w:r>
      <w:r>
        <w:rPr>
          <w:color w:val="000000"/>
          <w:sz w:val="28"/>
        </w:rPr>
        <w:t> </w:t>
      </w:r>
      <w:r>
        <w:rPr>
          <w:color w:val="000000"/>
          <w:sz w:val="28"/>
        </w:rPr>
        <w:t>формирование у подростков социальных компетенций, необходимых для конструктивного, успешного и ответственного поведения в обществе;</w:t>
      </w:r>
    </w:p>
    <w:p w14:paraId="F5160000">
      <w:pPr>
        <w:spacing w:line="276" w:lineRule="auto"/>
        <w:ind/>
        <w:jc w:val="both"/>
        <w:rPr>
          <w:color w:val="000000"/>
          <w:sz w:val="28"/>
        </w:rPr>
      </w:pPr>
      <w:r>
        <w:rPr>
          <w:color w:val="000000"/>
          <w:sz w:val="28"/>
        </w:rPr>
        <w:t>•</w:t>
      </w:r>
      <w:r>
        <w:rPr>
          <w:color w:val="000000"/>
          <w:sz w:val="28"/>
        </w:rPr>
        <w:t> </w:t>
      </w:r>
      <w:r>
        <w:rPr>
          <w:color w:val="000000"/>
          <w:sz w:val="28"/>
        </w:rPr>
        <w:t>укрепление доверия к другим людям, институтам гражданского общества, государству;</w:t>
      </w:r>
    </w:p>
    <w:p w14:paraId="F6160000">
      <w:pPr>
        <w:spacing w:line="276" w:lineRule="auto"/>
        <w:ind/>
        <w:jc w:val="both"/>
        <w:rPr>
          <w:color w:val="000000"/>
          <w:sz w:val="28"/>
        </w:rPr>
      </w:pPr>
      <w:r>
        <w:rPr>
          <w:color w:val="000000"/>
          <w:sz w:val="28"/>
        </w:rPr>
        <w:t>•</w:t>
      </w:r>
      <w:r>
        <w:rPr>
          <w:color w:val="000000"/>
          <w:sz w:val="28"/>
        </w:rPr>
        <w:t> </w:t>
      </w:r>
      <w:r>
        <w:rPr>
          <w:color w:val="000000"/>
          <w:sz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14:paraId="F7160000">
      <w:pPr>
        <w:spacing w:line="276" w:lineRule="auto"/>
        <w:ind/>
        <w:jc w:val="both"/>
        <w:rPr>
          <w:color w:val="000000"/>
          <w:sz w:val="28"/>
        </w:rPr>
      </w:pPr>
      <w:r>
        <w:rPr>
          <w:color w:val="000000"/>
          <w:sz w:val="28"/>
        </w:rPr>
        <w:t>•</w:t>
      </w:r>
      <w:r>
        <w:rPr>
          <w:color w:val="000000"/>
          <w:sz w:val="28"/>
        </w:rPr>
        <w:t> </w:t>
      </w:r>
      <w:r>
        <w:rPr>
          <w:color w:val="000000"/>
          <w:sz w:val="28"/>
        </w:rPr>
        <w:t>усвоение гуманистических и демократических ценностных ориентаций;</w:t>
      </w:r>
    </w:p>
    <w:p w14:paraId="F8160000">
      <w:pPr>
        <w:spacing w:line="276" w:lineRule="auto"/>
        <w:ind/>
        <w:jc w:val="both"/>
        <w:rPr>
          <w:color w:val="000000"/>
          <w:sz w:val="28"/>
        </w:rPr>
      </w:pPr>
      <w:r>
        <w:rPr>
          <w:color w:val="000000"/>
          <w:sz w:val="28"/>
        </w:rPr>
        <w:t>•</w:t>
      </w:r>
      <w:r>
        <w:rPr>
          <w:color w:val="000000"/>
          <w:sz w:val="28"/>
        </w:rPr>
        <w:t> </w:t>
      </w:r>
      <w:r>
        <w:rPr>
          <w:color w:val="000000"/>
          <w:sz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14:paraId="F9160000">
      <w:pPr>
        <w:spacing w:line="276" w:lineRule="auto"/>
        <w:ind/>
        <w:jc w:val="both"/>
        <w:rPr>
          <w:color w:val="000000"/>
          <w:sz w:val="28"/>
        </w:rPr>
      </w:pPr>
      <w:r>
        <w:rPr>
          <w:color w:val="000000"/>
          <w:sz w:val="28"/>
        </w:rPr>
        <w:t>•</w:t>
      </w:r>
      <w:r>
        <w:rPr>
          <w:color w:val="000000"/>
          <w:sz w:val="28"/>
        </w:rPr>
        <w:t> </w:t>
      </w:r>
      <w:r>
        <w:rPr>
          <w:color w:val="000000"/>
          <w:sz w:val="28"/>
        </w:rPr>
        <w:t>формирование культуры межэтнического общения, уважения к культурным, религиозным традициям, образу жизни представителей народов России.</w:t>
      </w:r>
    </w:p>
    <w:p w14:paraId="FA160000">
      <w:pPr>
        <w:spacing w:line="276" w:lineRule="auto"/>
        <w:ind/>
        <w:jc w:val="both"/>
        <w:rPr>
          <w:color w:val="000000"/>
          <w:sz w:val="28"/>
        </w:rPr>
      </w:pPr>
      <w:r>
        <w:rPr>
          <w:b w:val="1"/>
          <w:color w:val="000000"/>
          <w:sz w:val="28"/>
        </w:rPr>
        <w:t>В области формирования семейной культуры:</w:t>
      </w:r>
    </w:p>
    <w:p w14:paraId="FB160000">
      <w:pPr>
        <w:spacing w:line="276" w:lineRule="auto"/>
        <w:ind/>
        <w:jc w:val="both"/>
        <w:rPr>
          <w:color w:val="000000"/>
          <w:sz w:val="28"/>
        </w:rPr>
      </w:pPr>
      <w:r>
        <w:rPr>
          <w:color w:val="000000"/>
          <w:sz w:val="28"/>
        </w:rPr>
        <w:t>•</w:t>
      </w:r>
      <w:r>
        <w:rPr>
          <w:color w:val="000000"/>
          <w:sz w:val="28"/>
        </w:rPr>
        <w:t> </w:t>
      </w:r>
      <w:r>
        <w:rPr>
          <w:color w:val="000000"/>
          <w:sz w:val="28"/>
        </w:rPr>
        <w:t>укрепление отношения к семье как основе российского общества;</w:t>
      </w:r>
    </w:p>
    <w:p w14:paraId="FC160000">
      <w:pPr>
        <w:spacing w:line="276" w:lineRule="auto"/>
        <w:ind/>
        <w:jc w:val="both"/>
        <w:rPr>
          <w:color w:val="000000"/>
          <w:sz w:val="28"/>
        </w:rPr>
      </w:pPr>
      <w:r>
        <w:rPr>
          <w:color w:val="000000"/>
          <w:sz w:val="28"/>
        </w:rPr>
        <w:t>•</w:t>
      </w:r>
      <w:r>
        <w:rPr>
          <w:color w:val="000000"/>
          <w:sz w:val="28"/>
        </w:rPr>
        <w:t> </w:t>
      </w:r>
      <w:r>
        <w:rPr>
          <w:color w:val="000000"/>
          <w:sz w:val="28"/>
        </w:rPr>
        <w:t>формирование представлений о значении семьи для устойчивого и успешного развития человека;</w:t>
      </w:r>
    </w:p>
    <w:p w14:paraId="FD160000">
      <w:pPr>
        <w:spacing w:line="276" w:lineRule="auto"/>
        <w:ind/>
        <w:jc w:val="both"/>
        <w:rPr>
          <w:color w:val="000000"/>
          <w:sz w:val="28"/>
        </w:rPr>
      </w:pPr>
      <w:r>
        <w:rPr>
          <w:color w:val="000000"/>
          <w:sz w:val="28"/>
        </w:rPr>
        <w:t>•</w:t>
      </w:r>
      <w:r>
        <w:rPr>
          <w:color w:val="000000"/>
          <w:sz w:val="28"/>
        </w:rPr>
        <w:t> </w:t>
      </w:r>
      <w:r>
        <w:rPr>
          <w:color w:val="000000"/>
          <w:sz w:val="28"/>
        </w:rPr>
        <w:t>укрепление у обучающегося уважительного отношения к родителям, осознанного, заботливого отношения к старшим и младшим;</w:t>
      </w:r>
    </w:p>
    <w:p w14:paraId="FE160000">
      <w:pPr>
        <w:spacing w:line="276" w:lineRule="auto"/>
        <w:ind/>
        <w:jc w:val="both"/>
        <w:rPr>
          <w:color w:val="000000"/>
          <w:sz w:val="28"/>
        </w:rPr>
      </w:pPr>
      <w:r>
        <w:rPr>
          <w:color w:val="000000"/>
          <w:sz w:val="28"/>
        </w:rPr>
        <w:t>•</w:t>
      </w:r>
      <w:r>
        <w:rPr>
          <w:color w:val="000000"/>
          <w:sz w:val="28"/>
        </w:rPr>
        <w:t> </w:t>
      </w:r>
      <w:r>
        <w:rPr>
          <w:color w:val="000000"/>
          <w:sz w:val="28"/>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14:paraId="FF160000">
      <w:pPr>
        <w:spacing w:line="276" w:lineRule="auto"/>
        <w:ind/>
        <w:jc w:val="both"/>
        <w:rPr>
          <w:color w:val="000000"/>
          <w:sz w:val="28"/>
        </w:rPr>
      </w:pPr>
      <w:r>
        <w:rPr>
          <w:color w:val="000000"/>
          <w:sz w:val="28"/>
        </w:rPr>
        <w:t>•</w:t>
      </w:r>
      <w:r>
        <w:rPr>
          <w:color w:val="000000"/>
          <w:sz w:val="28"/>
        </w:rPr>
        <w:t> </w:t>
      </w:r>
      <w:r>
        <w:rPr>
          <w:color w:val="000000"/>
          <w:sz w:val="28"/>
        </w:rPr>
        <w:t>формирование начального опыта заботы о социально-психологическом благополучии своей семьи;</w:t>
      </w:r>
    </w:p>
    <w:p w14:paraId="00170000">
      <w:pPr>
        <w:spacing w:line="276" w:lineRule="auto"/>
        <w:ind/>
        <w:jc w:val="both"/>
        <w:rPr>
          <w:color w:val="000000"/>
          <w:sz w:val="28"/>
        </w:rPr>
      </w:pPr>
      <w:r>
        <w:rPr>
          <w:color w:val="000000"/>
          <w:sz w:val="28"/>
        </w:rPr>
        <w:t>•</w:t>
      </w:r>
      <w:r>
        <w:rPr>
          <w:color w:val="000000"/>
          <w:sz w:val="28"/>
        </w:rPr>
        <w:t> </w:t>
      </w:r>
      <w:r>
        <w:rPr>
          <w:color w:val="000000"/>
          <w:sz w:val="28"/>
        </w:rPr>
        <w:t>знание традиций своей семьи, культурно-исторических и этнических традиций семей своего народа, других народов России.</w:t>
      </w:r>
    </w:p>
    <w:p w14:paraId="01170000">
      <w:pPr>
        <w:spacing w:line="276" w:lineRule="auto"/>
        <w:ind/>
        <w:jc w:val="both"/>
        <w:rPr>
          <w:color w:val="000000"/>
          <w:sz w:val="28"/>
        </w:rPr>
      </w:pPr>
      <w:r>
        <w:rPr>
          <w:color w:val="000000"/>
          <w:sz w:val="28"/>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14:paraId="02170000">
      <w:pPr>
        <w:spacing w:line="276" w:lineRule="auto"/>
        <w:ind/>
        <w:jc w:val="center"/>
        <w:rPr>
          <w:color w:val="000000"/>
          <w:sz w:val="28"/>
        </w:rPr>
      </w:pPr>
      <w:r>
        <w:rPr>
          <w:b w:val="1"/>
          <w:color w:val="000000"/>
          <w:sz w:val="28"/>
        </w:rPr>
        <w:t>2.3.2.</w:t>
      </w:r>
      <w:r>
        <w:rPr>
          <w:b w:val="1"/>
          <w:color w:val="000000"/>
          <w:sz w:val="28"/>
        </w:rPr>
        <w:t> </w:t>
      </w:r>
      <w:r>
        <w:rPr>
          <w:b w:val="1"/>
          <w:color w:val="000000"/>
          <w:sz w:val="28"/>
        </w:rPr>
        <w:t xml:space="preserve">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14:paraId="03170000">
      <w:pPr>
        <w:spacing w:line="276" w:lineRule="auto"/>
        <w:ind/>
        <w:jc w:val="both"/>
        <w:rPr>
          <w:color w:val="000000"/>
          <w:sz w:val="28"/>
        </w:rPr>
      </w:pPr>
      <w:r>
        <w:rPr>
          <w:color w:val="000000"/>
          <w:sz w:val="28"/>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14:paraId="04170000">
      <w:pPr>
        <w:spacing w:line="276" w:lineRule="auto"/>
        <w:ind/>
        <w:jc w:val="both"/>
        <w:rPr>
          <w:color w:val="000000"/>
          <w:sz w:val="28"/>
        </w:rPr>
      </w:pPr>
      <w:r>
        <w:rPr>
          <w:color w:val="000000"/>
          <w:sz w:val="28"/>
        </w:rPr>
        <w:t>Каждое из этих направлений основано на определённой системе базовых национальных ценностей и должно обеспечивать их усвоение обучающимися.</w:t>
      </w:r>
    </w:p>
    <w:p w14:paraId="05170000">
      <w:pPr>
        <w:spacing w:line="276" w:lineRule="auto"/>
        <w:ind/>
        <w:jc w:val="both"/>
        <w:rPr>
          <w:color w:val="000000"/>
          <w:sz w:val="28"/>
        </w:rPr>
      </w:pPr>
      <w:r>
        <w:rPr>
          <w:color w:val="000000"/>
          <w:sz w:val="28"/>
        </w:rPr>
        <w:t>Организация духовно-нравственного развития и воспитания обучающихся осуществляется по следующим направлениям:</w:t>
      </w:r>
    </w:p>
    <w:p w14:paraId="06170000">
      <w:pPr>
        <w:spacing w:line="276" w:lineRule="auto"/>
        <w:ind/>
        <w:jc w:val="both"/>
        <w:rPr>
          <w:color w:val="000000"/>
          <w:sz w:val="28"/>
        </w:rPr>
      </w:pPr>
      <w:r>
        <w:rPr>
          <w:color w:val="000000"/>
          <w:sz w:val="28"/>
        </w:rPr>
        <w:t>•</w:t>
      </w:r>
      <w:r>
        <w:rPr>
          <w:color w:val="000000"/>
          <w:sz w:val="28"/>
        </w:rPr>
        <w:t> </w:t>
      </w:r>
      <w:r>
        <w:rPr>
          <w:b w:val="1"/>
          <w:color w:val="000000"/>
          <w:sz w:val="28"/>
        </w:rPr>
        <w:t>воспитание гражданственности, патриотизма, уважения к правам, свободам и обязанностям человека</w:t>
      </w:r>
      <w:r>
        <w:rPr>
          <w:color w:val="000000"/>
          <w:sz w:val="28"/>
        </w:rPr>
        <w:t xml:space="preserve"> (ценности</w:t>
      </w:r>
      <w:r>
        <w:rPr>
          <w:i w:val="1"/>
          <w:color w:val="000000"/>
          <w:sz w:val="28"/>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Pr>
          <w:color w:val="000000"/>
          <w:sz w:val="28"/>
        </w:rPr>
        <w:t xml:space="preserve"> </w:t>
      </w:r>
      <w:r>
        <w:rPr>
          <w:i w:val="1"/>
          <w:color w:val="000000"/>
          <w:sz w:val="28"/>
        </w:rPr>
        <w:t>мир во всём мире, многообразие и уважение культур и народов);</w:t>
      </w:r>
    </w:p>
    <w:p w14:paraId="07170000">
      <w:pPr>
        <w:spacing w:line="276" w:lineRule="auto"/>
        <w:ind/>
        <w:jc w:val="both"/>
        <w:rPr>
          <w:color w:val="000000"/>
          <w:sz w:val="28"/>
        </w:rPr>
      </w:pPr>
      <w:r>
        <w:rPr>
          <w:color w:val="000000"/>
          <w:sz w:val="28"/>
        </w:rPr>
        <w:t>•</w:t>
      </w:r>
      <w:r>
        <w:rPr>
          <w:color w:val="000000"/>
          <w:sz w:val="28"/>
        </w:rPr>
        <w:t> </w:t>
      </w:r>
      <w:r>
        <w:rPr>
          <w:b w:val="1"/>
          <w:color w:val="000000"/>
          <w:sz w:val="28"/>
        </w:rPr>
        <w:t>воспитание социальной ответственности и компетентности (</w:t>
      </w:r>
      <w:r>
        <w:rPr>
          <w:color w:val="000000"/>
          <w:sz w:val="28"/>
        </w:rPr>
        <w:t xml:space="preserve">ценности: </w:t>
      </w:r>
      <w:r>
        <w:rPr>
          <w:i w:val="1"/>
          <w:color w:val="000000"/>
          <w:sz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14:paraId="08170000">
      <w:pPr>
        <w:spacing w:line="276" w:lineRule="auto"/>
        <w:ind/>
        <w:jc w:val="both"/>
        <w:rPr>
          <w:color w:val="000000"/>
          <w:sz w:val="28"/>
        </w:rPr>
      </w:pPr>
      <w:r>
        <w:rPr>
          <w:color w:val="000000"/>
          <w:sz w:val="28"/>
        </w:rPr>
        <w:t>•</w:t>
      </w:r>
      <w:r>
        <w:rPr>
          <w:color w:val="000000"/>
          <w:sz w:val="28"/>
        </w:rPr>
        <w:t> </w:t>
      </w:r>
      <w:r>
        <w:rPr>
          <w:b w:val="1"/>
          <w:color w:val="000000"/>
          <w:sz w:val="28"/>
        </w:rPr>
        <w:t>воспитание нравственных чувств, убеждений, этического сознания</w:t>
      </w:r>
      <w:r>
        <w:rPr>
          <w:color w:val="000000"/>
          <w:sz w:val="28"/>
        </w:rPr>
        <w:t xml:space="preserve"> (ценности: </w:t>
      </w:r>
      <w:r>
        <w:rPr>
          <w:i w:val="1"/>
          <w:color w:val="000000"/>
          <w:sz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14:paraId="09170000">
      <w:pPr>
        <w:spacing w:line="276" w:lineRule="auto"/>
        <w:ind/>
        <w:jc w:val="both"/>
        <w:rPr>
          <w:color w:val="000000"/>
          <w:sz w:val="28"/>
        </w:rPr>
      </w:pPr>
      <w:r>
        <w:rPr>
          <w:color w:val="000000"/>
          <w:sz w:val="28"/>
        </w:rPr>
        <w:t>•</w:t>
      </w:r>
      <w:r>
        <w:rPr>
          <w:color w:val="000000"/>
          <w:sz w:val="28"/>
        </w:rPr>
        <w:t> </w:t>
      </w:r>
      <w:r>
        <w:rPr>
          <w:b w:val="1"/>
          <w:color w:val="000000"/>
          <w:sz w:val="28"/>
        </w:rPr>
        <w:t xml:space="preserve">воспитание экологической культуры, культуры здорового и безопасного образа жизни </w:t>
      </w:r>
      <w:r>
        <w:rPr>
          <w:color w:val="000000"/>
          <w:sz w:val="28"/>
        </w:rPr>
        <w:t xml:space="preserve">(ценности: </w:t>
      </w:r>
      <w:r>
        <w:rPr>
          <w:i w:val="1"/>
          <w:color w:val="000000"/>
          <w:sz w:val="28"/>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14:paraId="0A170000">
      <w:pPr>
        <w:spacing w:line="276" w:lineRule="auto"/>
        <w:ind/>
        <w:jc w:val="both"/>
        <w:rPr>
          <w:color w:val="000000"/>
          <w:sz w:val="28"/>
        </w:rPr>
      </w:pPr>
      <w:r>
        <w:rPr>
          <w:color w:val="000000"/>
          <w:sz w:val="28"/>
        </w:rPr>
        <w:t>•</w:t>
      </w:r>
      <w:r>
        <w:rPr>
          <w:color w:val="000000"/>
          <w:sz w:val="28"/>
        </w:rPr>
        <w:t> </w:t>
      </w:r>
      <w:r>
        <w:rPr>
          <w:b w:val="1"/>
          <w:color w:val="000000"/>
          <w:sz w:val="28"/>
        </w:rPr>
        <w:t>воспитание трудолюбия, сознательного, творческого отношения к образованию, труду и жизни, подготовка к сознательному выбору профессии</w:t>
      </w:r>
      <w:r>
        <w:rPr>
          <w:color w:val="000000"/>
          <w:sz w:val="28"/>
        </w:rPr>
        <w:t xml:space="preserve"> (ценности:</w:t>
      </w:r>
      <w:r>
        <w:rPr>
          <w:i w:val="1"/>
          <w:color w:val="000000"/>
          <w:sz w:val="28"/>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Pr>
          <w:color w:val="000000"/>
          <w:sz w:val="28"/>
        </w:rPr>
        <w:t xml:space="preserve"> </w:t>
      </w:r>
      <w:r>
        <w:rPr>
          <w:i w:val="1"/>
          <w:color w:val="000000"/>
          <w:sz w:val="28"/>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color w:val="000000"/>
          <w:sz w:val="28"/>
        </w:rPr>
        <w:t>;</w:t>
      </w:r>
    </w:p>
    <w:p w14:paraId="0B170000">
      <w:pPr>
        <w:spacing w:line="276" w:lineRule="auto"/>
        <w:ind/>
        <w:jc w:val="both"/>
        <w:rPr>
          <w:color w:val="000000"/>
          <w:sz w:val="28"/>
        </w:rPr>
      </w:pPr>
      <w:r>
        <w:rPr>
          <w:color w:val="000000"/>
          <w:sz w:val="28"/>
        </w:rPr>
        <w:t>•</w:t>
      </w:r>
      <w:r>
        <w:rPr>
          <w:color w:val="000000"/>
          <w:sz w:val="28"/>
        </w:rPr>
        <w:t> </w:t>
      </w:r>
      <w:r>
        <w:rPr>
          <w:b w:val="1"/>
          <w:color w:val="000000"/>
          <w:sz w:val="28"/>
        </w:rPr>
        <w:t xml:space="preserve">воспитание ценностного отношения к прекрасному, формирование основ эстетической культуры — эстетическое воспитание </w:t>
      </w:r>
      <w:r>
        <w:rPr>
          <w:color w:val="000000"/>
          <w:sz w:val="28"/>
        </w:rPr>
        <w:t xml:space="preserve">(ценности: </w:t>
      </w:r>
      <w:r>
        <w:rPr>
          <w:i w:val="1"/>
          <w:color w:val="000000"/>
          <w:sz w:val="28"/>
        </w:rPr>
        <w:t>красота, гармония, духовный мир человека, самовыражение личности в творчестве и искусстве, эстетическое развитие личности</w:t>
      </w:r>
      <w:r>
        <w:rPr>
          <w:color w:val="000000"/>
          <w:sz w:val="28"/>
        </w:rPr>
        <w:t>).</w:t>
      </w:r>
    </w:p>
    <w:p w14:paraId="0C170000">
      <w:pPr>
        <w:spacing w:line="276" w:lineRule="auto"/>
        <w:ind/>
        <w:jc w:val="both"/>
        <w:rPr>
          <w:color w:val="000000"/>
          <w:sz w:val="28"/>
        </w:rPr>
      </w:pPr>
      <w:r>
        <w:rPr>
          <w:color w:val="000000"/>
          <w:sz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14:paraId="0D170000">
      <w:pPr>
        <w:spacing w:line="276" w:lineRule="auto"/>
        <w:ind/>
        <w:jc w:val="center"/>
        <w:rPr>
          <w:color w:val="000000"/>
          <w:sz w:val="28"/>
        </w:rPr>
      </w:pPr>
    </w:p>
    <w:p w14:paraId="0E170000">
      <w:pPr>
        <w:spacing w:line="276" w:lineRule="auto"/>
        <w:ind/>
        <w:jc w:val="center"/>
        <w:rPr>
          <w:color w:val="000000"/>
          <w:sz w:val="28"/>
        </w:rPr>
      </w:pPr>
      <w:r>
        <w:rPr>
          <w:b w:val="1"/>
          <w:color w:val="000000"/>
          <w:sz w:val="28"/>
        </w:rPr>
        <w:t>2.3.3.</w:t>
      </w:r>
      <w:r>
        <w:rPr>
          <w:b w:val="1"/>
          <w:color w:val="000000"/>
          <w:sz w:val="28"/>
        </w:rPr>
        <w:t> </w:t>
      </w:r>
      <w:r>
        <w:rPr>
          <w:b w:val="1"/>
          <w:color w:val="000000"/>
          <w:sz w:val="28"/>
        </w:rPr>
        <w:t xml:space="preserve">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14:paraId="0F170000">
      <w:pPr>
        <w:spacing w:line="276" w:lineRule="auto"/>
        <w:ind/>
        <w:jc w:val="both"/>
        <w:rPr>
          <w:color w:val="000000"/>
          <w:sz w:val="28"/>
        </w:rPr>
      </w:pPr>
      <w:r>
        <w:rPr>
          <w:b w:val="1"/>
          <w:color w:val="000000"/>
          <w:sz w:val="28"/>
        </w:rPr>
        <w:t>Воспитание гражданственности, патриотизма, уважения к правам, свободам и обязанностям человека.</w:t>
      </w:r>
    </w:p>
    <w:p w14:paraId="10170000">
      <w:pPr>
        <w:spacing w:line="276" w:lineRule="auto"/>
        <w:ind/>
        <w:jc w:val="both"/>
        <w:rPr>
          <w:color w:val="000000"/>
          <w:sz w:val="28"/>
        </w:rPr>
      </w:pPr>
      <w:r>
        <w:rPr>
          <w:color w:val="000000"/>
          <w:sz w:val="28"/>
        </w:rPr>
        <w:t>•</w:t>
      </w:r>
      <w:r>
        <w:rPr>
          <w:color w:val="000000"/>
          <w:sz w:val="28"/>
        </w:rPr>
        <w:t> </w:t>
      </w:r>
      <w:r>
        <w:rPr>
          <w:color w:val="000000"/>
          <w:sz w:val="28"/>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14:paraId="11170000">
      <w:pPr>
        <w:spacing w:line="276" w:lineRule="auto"/>
        <w:ind/>
        <w:jc w:val="both"/>
        <w:rPr>
          <w:color w:val="000000"/>
          <w:sz w:val="28"/>
        </w:rPr>
      </w:pPr>
      <w:r>
        <w:rPr>
          <w:color w:val="000000"/>
          <w:sz w:val="28"/>
        </w:rPr>
        <w:t>•</w:t>
      </w:r>
      <w:r>
        <w:rPr>
          <w:color w:val="000000"/>
          <w:sz w:val="28"/>
        </w:rPr>
        <w:t> </w:t>
      </w:r>
      <w:r>
        <w:rPr>
          <w:color w:val="000000"/>
          <w:sz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14:paraId="12170000">
      <w:pPr>
        <w:spacing w:line="276" w:lineRule="auto"/>
        <w:ind/>
        <w:jc w:val="both"/>
        <w:rPr>
          <w:color w:val="000000"/>
          <w:sz w:val="28"/>
        </w:rPr>
      </w:pPr>
      <w:r>
        <w:rPr>
          <w:color w:val="000000"/>
          <w:sz w:val="28"/>
        </w:rPr>
        <w:t>•</w:t>
      </w:r>
      <w:r>
        <w:rPr>
          <w:color w:val="000000"/>
          <w:sz w:val="28"/>
        </w:rPr>
        <w:t> </w:t>
      </w:r>
      <w:r>
        <w:rPr>
          <w:color w:val="000000"/>
          <w:sz w:val="28"/>
        </w:rPr>
        <w:t>понимание и одобрение правил поведения в обществе, уважение органов и лиц, охраняющих общественный порядок;</w:t>
      </w:r>
    </w:p>
    <w:p w14:paraId="13170000">
      <w:pPr>
        <w:spacing w:line="276" w:lineRule="auto"/>
        <w:ind/>
        <w:jc w:val="both"/>
        <w:rPr>
          <w:color w:val="000000"/>
          <w:sz w:val="28"/>
        </w:rPr>
      </w:pPr>
      <w:r>
        <w:rPr>
          <w:color w:val="000000"/>
          <w:sz w:val="28"/>
        </w:rPr>
        <w:t>•</w:t>
      </w:r>
      <w:r>
        <w:rPr>
          <w:color w:val="000000"/>
          <w:sz w:val="28"/>
        </w:rPr>
        <w:t> </w:t>
      </w:r>
      <w:r>
        <w:rPr>
          <w:color w:val="000000"/>
          <w:sz w:val="28"/>
        </w:rPr>
        <w:t>осознание конституционного долга и обязанностей гражданина своей Родины;</w:t>
      </w:r>
    </w:p>
    <w:p w14:paraId="14170000">
      <w:pPr>
        <w:spacing w:line="276" w:lineRule="auto"/>
        <w:ind/>
        <w:jc w:val="both"/>
        <w:rPr>
          <w:color w:val="000000"/>
          <w:sz w:val="28"/>
        </w:rPr>
      </w:pPr>
      <w:r>
        <w:rPr>
          <w:color w:val="000000"/>
          <w:sz w:val="28"/>
        </w:rPr>
        <w:t>•</w:t>
      </w:r>
      <w:r>
        <w:rPr>
          <w:color w:val="000000"/>
          <w:sz w:val="28"/>
        </w:rPr>
        <w:t> </w:t>
      </w:r>
      <w:r>
        <w:rPr>
          <w:color w:val="000000"/>
          <w:sz w:val="28"/>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14:paraId="15170000">
      <w:pPr>
        <w:spacing w:line="276" w:lineRule="auto"/>
        <w:ind/>
        <w:jc w:val="both"/>
        <w:rPr>
          <w:color w:val="000000"/>
          <w:sz w:val="28"/>
        </w:rPr>
      </w:pPr>
      <w:r>
        <w:rPr>
          <w:color w:val="000000"/>
          <w:sz w:val="28"/>
        </w:rPr>
        <w:t>•</w:t>
      </w:r>
      <w:r>
        <w:rPr>
          <w:color w:val="000000"/>
          <w:sz w:val="28"/>
        </w:rPr>
        <w:t> </w:t>
      </w:r>
      <w:r>
        <w:rPr>
          <w:color w:val="000000"/>
          <w:sz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14:paraId="16170000">
      <w:pPr>
        <w:spacing w:line="276" w:lineRule="auto"/>
        <w:ind/>
        <w:jc w:val="both"/>
        <w:rPr>
          <w:b w:val="1"/>
          <w:i w:val="1"/>
          <w:color w:val="6781B8"/>
          <w:sz w:val="24"/>
        </w:rPr>
      </w:pPr>
    </w:p>
    <w:p w14:paraId="17170000">
      <w:pPr>
        <w:ind/>
        <w:jc w:val="center"/>
        <w:rPr>
          <w:sz w:val="28"/>
        </w:rPr>
      </w:pPr>
      <w:r>
        <w:rPr>
          <w:b w:val="1"/>
          <w:i w:val="1"/>
          <w:sz w:val="28"/>
        </w:rPr>
        <w:t>Основные направления, ценностные установки и планируемые результаты воспитательной деятельности</w:t>
      </w: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16"/>
        <w:gridCol w:w="2702"/>
        <w:gridCol w:w="4085"/>
      </w:tblGrid>
      <w:tr>
        <w:tc>
          <w:tcPr>
            <w:tcW w:type="dxa" w:w="2316"/>
            <w:tcBorders>
              <w:top w:color="000000" w:sz="4" w:val="single"/>
              <w:left w:color="000000" w:sz="4" w:val="single"/>
              <w:bottom w:color="000000" w:sz="4" w:val="single"/>
              <w:right w:color="000000" w:sz="4" w:val="single"/>
            </w:tcBorders>
          </w:tcPr>
          <w:p w14:paraId="18170000">
            <w:pPr>
              <w:ind/>
              <w:jc w:val="both"/>
              <w:rPr>
                <w:b w:val="1"/>
                <w:i w:val="1"/>
                <w:sz w:val="24"/>
              </w:rPr>
            </w:pPr>
            <w:r>
              <w:rPr>
                <w:i w:val="1"/>
                <w:sz w:val="24"/>
              </w:rPr>
              <w:t>Направления воспитания</w:t>
            </w:r>
          </w:p>
        </w:tc>
        <w:tc>
          <w:tcPr>
            <w:tcW w:type="dxa" w:w="2702"/>
            <w:tcBorders>
              <w:top w:color="000000" w:sz="4" w:val="single"/>
              <w:left w:color="000000" w:sz="4" w:val="single"/>
              <w:bottom w:color="000000" w:sz="4" w:val="single"/>
              <w:right w:color="000000" w:sz="4" w:val="single"/>
            </w:tcBorders>
          </w:tcPr>
          <w:p w14:paraId="19170000">
            <w:pPr>
              <w:ind/>
              <w:jc w:val="both"/>
              <w:rPr>
                <w:b w:val="1"/>
                <w:i w:val="1"/>
                <w:sz w:val="24"/>
              </w:rPr>
            </w:pPr>
            <w:r>
              <w:rPr>
                <w:i w:val="1"/>
                <w:sz w:val="24"/>
              </w:rPr>
              <w:t>Ценностные установки</w:t>
            </w:r>
          </w:p>
        </w:tc>
        <w:tc>
          <w:tcPr>
            <w:tcW w:type="dxa" w:w="4085"/>
            <w:tcBorders>
              <w:top w:color="000000" w:sz="4" w:val="single"/>
              <w:left w:color="000000" w:sz="4" w:val="single"/>
              <w:bottom w:color="000000" w:sz="4" w:val="single"/>
              <w:right w:color="000000" w:sz="4" w:val="single"/>
            </w:tcBorders>
          </w:tcPr>
          <w:p w14:paraId="1A170000">
            <w:pPr>
              <w:ind/>
              <w:jc w:val="both"/>
              <w:rPr>
                <w:b w:val="1"/>
                <w:i w:val="1"/>
                <w:sz w:val="24"/>
              </w:rPr>
            </w:pPr>
            <w:r>
              <w:rPr>
                <w:i w:val="1"/>
                <w:sz w:val="24"/>
              </w:rPr>
              <w:t>Планируемые результаты воспитательной деятельности</w:t>
            </w:r>
          </w:p>
        </w:tc>
      </w:tr>
      <w:tr>
        <w:tc>
          <w:tcPr>
            <w:tcW w:type="dxa" w:w="2316"/>
            <w:tcBorders>
              <w:top w:color="000000" w:sz="4" w:val="single"/>
              <w:left w:color="000000" w:sz="4" w:val="single"/>
              <w:bottom w:color="000000" w:sz="4" w:val="single"/>
              <w:right w:color="000000" w:sz="4" w:val="single"/>
            </w:tcBorders>
          </w:tcPr>
          <w:p w14:paraId="1B170000">
            <w:pPr>
              <w:rPr>
                <w:sz w:val="24"/>
              </w:rPr>
            </w:pPr>
            <w:r>
              <w:rPr>
                <w:sz w:val="24"/>
              </w:rPr>
              <w:t>Воспитание гражданственности, патриотизма, уважения к правам, свободам и обязанностям человека.</w:t>
            </w:r>
          </w:p>
          <w:p w14:paraId="1C170000">
            <w:pPr>
              <w:rPr>
                <w:sz w:val="24"/>
              </w:rPr>
            </w:pPr>
            <w:r>
              <w:rPr>
                <w:sz w:val="24"/>
              </w:rPr>
              <w:t>В рамках целевой программы патриотического воспитания</w:t>
            </w:r>
          </w:p>
          <w:p w14:paraId="1D170000">
            <w:pPr>
              <w:rPr>
                <w:sz w:val="24"/>
              </w:rPr>
            </w:pPr>
          </w:p>
          <w:p w14:paraId="1E170000">
            <w:pPr>
              <w:rPr>
                <w:sz w:val="24"/>
              </w:rPr>
            </w:pPr>
          </w:p>
          <w:p w14:paraId="1F170000">
            <w:pPr>
              <w:ind/>
              <w:jc w:val="both"/>
              <w:rPr>
                <w:b w:val="1"/>
                <w:i w:val="1"/>
                <w:sz w:val="24"/>
              </w:rPr>
            </w:pPr>
          </w:p>
        </w:tc>
        <w:tc>
          <w:tcPr>
            <w:tcW w:type="dxa" w:w="2702"/>
            <w:tcBorders>
              <w:top w:color="000000" w:sz="4" w:val="single"/>
              <w:left w:color="000000" w:sz="4" w:val="single"/>
              <w:bottom w:color="000000" w:sz="4" w:val="single"/>
              <w:right w:color="000000" w:sz="4" w:val="single"/>
            </w:tcBorders>
          </w:tcPr>
          <w:p w14:paraId="20170000">
            <w:pPr>
              <w:ind/>
              <w:jc w:val="both"/>
              <w:rPr>
                <w:b w:val="1"/>
                <w:i w:val="1"/>
                <w:sz w:val="24"/>
              </w:rPr>
            </w:pPr>
            <w:r>
              <w:rPr>
                <w:sz w:val="24"/>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type="dxa" w:w="4085"/>
            <w:tcBorders>
              <w:top w:color="000000" w:sz="4" w:val="single"/>
              <w:left w:color="000000" w:sz="4" w:val="single"/>
              <w:bottom w:color="000000" w:sz="4" w:val="single"/>
              <w:right w:color="000000" w:sz="4" w:val="single"/>
            </w:tcBorders>
          </w:tcPr>
          <w:p w14:paraId="21170000">
            <w:pPr>
              <w:rPr>
                <w:sz w:val="24"/>
              </w:rPr>
            </w:pPr>
            <w:r>
              <w:rPr>
                <w:sz w:val="24"/>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14:paraId="22170000">
            <w:pPr>
              <w:rPr>
                <w:sz w:val="24"/>
              </w:rPr>
            </w:pPr>
            <w:r>
              <w:rPr>
                <w:sz w:val="24"/>
              </w:rPr>
              <w:t>- учащиеся имеют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14:paraId="23170000">
            <w:pPr>
              <w:rPr>
                <w:sz w:val="24"/>
              </w:rPr>
            </w:pPr>
            <w:r>
              <w:rPr>
                <w:sz w:val="24"/>
              </w:rPr>
              <w:t>- учащиеся имеют опыт ролевого взаимодействия и реализации гражданской, патриотической позиции;</w:t>
            </w:r>
          </w:p>
          <w:p w14:paraId="24170000">
            <w:pPr>
              <w:rPr>
                <w:sz w:val="24"/>
              </w:rPr>
            </w:pPr>
            <w:r>
              <w:rPr>
                <w:sz w:val="24"/>
              </w:rPr>
              <w:t>- учащиеся имеют опыт социальной и межкультурной коммуникации;</w:t>
            </w:r>
          </w:p>
          <w:p w14:paraId="25170000">
            <w:pPr>
              <w:rPr>
                <w:sz w:val="24"/>
              </w:rPr>
            </w:pPr>
            <w:r>
              <w:rPr>
                <w:sz w:val="24"/>
              </w:rPr>
              <w:t>- учащиеся имеют представления о правах и обязанностях человека, гражданина, семьянина, товарища.</w:t>
            </w:r>
          </w:p>
          <w:p w14:paraId="26170000">
            <w:pPr>
              <w:ind/>
              <w:jc w:val="both"/>
              <w:rPr>
                <w:b w:val="1"/>
                <w:i w:val="1"/>
                <w:sz w:val="24"/>
              </w:rPr>
            </w:pPr>
          </w:p>
        </w:tc>
      </w:tr>
    </w:tbl>
    <w:p w14:paraId="27170000">
      <w:pPr>
        <w:ind/>
        <w:jc w:val="both"/>
        <w:rPr>
          <w:b w:val="1"/>
          <w:i w:val="1"/>
          <w:color w:val="6781B8"/>
          <w:sz w:val="24"/>
        </w:rPr>
      </w:pPr>
    </w:p>
    <w:p w14:paraId="28170000">
      <w:pPr>
        <w:ind/>
        <w:jc w:val="both"/>
        <w:rPr>
          <w:b w:val="1"/>
          <w:sz w:val="28"/>
        </w:rPr>
      </w:pPr>
      <w:r>
        <w:rPr>
          <w:b w:val="1"/>
          <w:sz w:val="28"/>
        </w:rPr>
        <w:t>Воспитание гражданственности, патриотизма, уважения к правам, свободам и обязанностям человека.</w:t>
      </w: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102"/>
      </w:tblGrid>
      <w:tr>
        <w:tc>
          <w:tcPr>
            <w:tcW w:type="dxa" w:w="9102"/>
            <w:tcBorders>
              <w:top w:color="000000" w:sz="4" w:val="single"/>
              <w:left w:color="000000" w:sz="4" w:val="single"/>
              <w:bottom w:color="000000" w:sz="4" w:val="single"/>
              <w:right w:color="000000" w:sz="4" w:val="single"/>
            </w:tcBorders>
          </w:tcPr>
          <w:p w14:paraId="29170000">
            <w:pPr>
              <w:ind/>
              <w:jc w:val="center"/>
              <w:rPr>
                <w:b w:val="1"/>
                <w:sz w:val="24"/>
              </w:rPr>
            </w:pPr>
            <w:r>
              <w:rPr>
                <w:b w:val="1"/>
                <w:sz w:val="24"/>
              </w:rPr>
              <w:t>Мероприятия</w:t>
            </w:r>
          </w:p>
        </w:tc>
      </w:tr>
      <w:tr>
        <w:tc>
          <w:tcPr>
            <w:tcW w:type="dxa" w:w="9102"/>
            <w:tcBorders>
              <w:top w:color="000000" w:sz="4" w:val="single"/>
              <w:left w:color="000000" w:sz="4" w:val="single"/>
              <w:bottom w:color="000000" w:sz="4" w:val="single"/>
              <w:right w:color="000000" w:sz="4" w:val="single"/>
            </w:tcBorders>
          </w:tcPr>
          <w:p w14:paraId="2A170000">
            <w:pPr>
              <w:ind/>
              <w:jc w:val="both"/>
              <w:rPr>
                <w:sz w:val="24"/>
              </w:rPr>
            </w:pPr>
            <w:r>
              <w:rPr>
                <w:sz w:val="24"/>
              </w:rPr>
              <w:t>1. Единый классный час 1 сентября.</w:t>
            </w:r>
          </w:p>
          <w:p w14:paraId="2B170000">
            <w:pPr>
              <w:ind/>
              <w:jc w:val="both"/>
              <w:rPr>
                <w:sz w:val="24"/>
              </w:rPr>
            </w:pPr>
            <w:r>
              <w:rPr>
                <w:sz w:val="24"/>
              </w:rPr>
              <w:t>2. Единый классный час, посвященный Дню образования Краснодарского края.</w:t>
            </w:r>
          </w:p>
          <w:p w14:paraId="2C170000">
            <w:pPr>
              <w:ind/>
              <w:jc w:val="both"/>
              <w:rPr>
                <w:sz w:val="24"/>
              </w:rPr>
            </w:pPr>
            <w:r>
              <w:rPr>
                <w:sz w:val="24"/>
              </w:rPr>
              <w:t>3. Единый классный час, посвященный Дню народного единства.</w:t>
            </w:r>
          </w:p>
          <w:p w14:paraId="2D170000">
            <w:pPr>
              <w:ind/>
              <w:jc w:val="both"/>
              <w:rPr>
                <w:sz w:val="24"/>
              </w:rPr>
            </w:pPr>
            <w:r>
              <w:rPr>
                <w:sz w:val="24"/>
              </w:rPr>
              <w:t>4. Единый классный час, посвященный Дню Конституции</w:t>
            </w:r>
          </w:p>
          <w:p w14:paraId="2E170000">
            <w:pPr>
              <w:ind/>
              <w:jc w:val="both"/>
              <w:rPr>
                <w:sz w:val="24"/>
              </w:rPr>
            </w:pPr>
            <w:r>
              <w:rPr>
                <w:sz w:val="24"/>
              </w:rPr>
              <w:t>5. Месячник оборонно-массовой и военно-патриотической работы</w:t>
            </w:r>
          </w:p>
          <w:p w14:paraId="2F170000">
            <w:pPr>
              <w:ind/>
              <w:jc w:val="both"/>
              <w:rPr>
                <w:sz w:val="24"/>
              </w:rPr>
            </w:pPr>
            <w:r>
              <w:rPr>
                <w:sz w:val="24"/>
              </w:rPr>
              <w:t>6. Праздник Победы</w:t>
            </w:r>
          </w:p>
          <w:p w14:paraId="30170000">
            <w:pPr>
              <w:ind/>
              <w:jc w:val="both"/>
              <w:rPr>
                <w:sz w:val="24"/>
              </w:rPr>
            </w:pPr>
            <w:r>
              <w:rPr>
                <w:sz w:val="24"/>
              </w:rPr>
              <w:t>- тематические классные часы;</w:t>
            </w:r>
          </w:p>
          <w:p w14:paraId="31170000">
            <w:pPr>
              <w:ind/>
              <w:jc w:val="both"/>
              <w:rPr>
                <w:sz w:val="24"/>
              </w:rPr>
            </w:pPr>
            <w:r>
              <w:rPr>
                <w:sz w:val="24"/>
              </w:rPr>
              <w:t>- праздничный концерт;</w:t>
            </w:r>
          </w:p>
          <w:p w14:paraId="32170000">
            <w:pPr>
              <w:ind/>
              <w:jc w:val="both"/>
              <w:rPr>
                <w:sz w:val="24"/>
              </w:rPr>
            </w:pPr>
            <w:r>
              <w:rPr>
                <w:sz w:val="24"/>
              </w:rPr>
              <w:t xml:space="preserve">- акция «Открытка для ветерана» </w:t>
            </w:r>
          </w:p>
          <w:p w14:paraId="33170000">
            <w:pPr>
              <w:ind/>
              <w:jc w:val="both"/>
              <w:rPr>
                <w:sz w:val="24"/>
              </w:rPr>
            </w:pPr>
            <w:r>
              <w:rPr>
                <w:sz w:val="24"/>
              </w:rPr>
              <w:t>7. Встречи с ветеранами Великой Отечественной войны.</w:t>
            </w:r>
          </w:p>
          <w:p w14:paraId="34170000">
            <w:pPr>
              <w:ind/>
              <w:jc w:val="both"/>
              <w:rPr>
                <w:sz w:val="24"/>
              </w:rPr>
            </w:pPr>
            <w:r>
              <w:rPr>
                <w:sz w:val="24"/>
              </w:rPr>
              <w:t>8. Конкурсы, викторины по военной тематике, праздники, библиотечные уроки.</w:t>
            </w:r>
          </w:p>
          <w:p w14:paraId="35170000">
            <w:pPr>
              <w:ind/>
              <w:jc w:val="both"/>
              <w:rPr>
                <w:sz w:val="24"/>
              </w:rPr>
            </w:pPr>
            <w:r>
              <w:rPr>
                <w:sz w:val="24"/>
              </w:rPr>
              <w:t>9. Тематические классные часы, беседы, презентации, уроки Мужества, дискуссии по нравственной тематике.</w:t>
            </w:r>
          </w:p>
          <w:p w14:paraId="36170000">
            <w:pPr>
              <w:ind/>
              <w:jc w:val="both"/>
              <w:rPr>
                <w:sz w:val="24"/>
              </w:rPr>
            </w:pPr>
            <w:r>
              <w:rPr>
                <w:sz w:val="24"/>
              </w:rPr>
              <w:t>10. Просмотр фильмов по патриотической тематике.</w:t>
            </w:r>
          </w:p>
          <w:p w14:paraId="37170000">
            <w:pPr>
              <w:ind/>
              <w:jc w:val="both"/>
              <w:rPr>
                <w:sz w:val="24"/>
              </w:rPr>
            </w:pPr>
            <w:r>
              <w:rPr>
                <w:sz w:val="24"/>
              </w:rPr>
              <w:t>11. Посещение музеев.</w:t>
            </w:r>
          </w:p>
          <w:p w14:paraId="38170000">
            <w:pPr>
              <w:ind/>
              <w:jc w:val="both"/>
              <w:rPr>
                <w:sz w:val="24"/>
              </w:rPr>
            </w:pPr>
            <w:r>
              <w:rPr>
                <w:sz w:val="24"/>
              </w:rPr>
              <w:t>12. Несение вахты памяти на Посту №1 на Мемориале памяти павших в годы ВОв.</w:t>
            </w:r>
          </w:p>
        </w:tc>
      </w:tr>
    </w:tbl>
    <w:p w14:paraId="39170000">
      <w:pPr>
        <w:ind/>
        <w:jc w:val="both"/>
        <w:rPr>
          <w:b w:val="1"/>
          <w:sz w:val="24"/>
        </w:rPr>
      </w:pPr>
    </w:p>
    <w:p w14:paraId="3A170000">
      <w:pPr>
        <w:ind/>
        <w:jc w:val="both"/>
        <w:rPr>
          <w:color w:val="000000"/>
          <w:sz w:val="28"/>
        </w:rPr>
      </w:pPr>
      <w:r>
        <w:rPr>
          <w:b w:val="1"/>
          <w:color w:val="000000"/>
          <w:sz w:val="28"/>
        </w:rPr>
        <w:t>Воспитание социальной ответственности и компетентности:</w:t>
      </w:r>
    </w:p>
    <w:p w14:paraId="3B170000">
      <w:pPr>
        <w:ind/>
        <w:jc w:val="both"/>
        <w:rPr>
          <w:color w:val="000000"/>
          <w:sz w:val="28"/>
        </w:rPr>
      </w:pPr>
      <w:r>
        <w:rPr>
          <w:color w:val="000000"/>
          <w:sz w:val="28"/>
        </w:rPr>
        <w:t>•</w:t>
      </w:r>
      <w:r>
        <w:rPr>
          <w:color w:val="000000"/>
          <w:sz w:val="28"/>
        </w:rPr>
        <w:t> </w:t>
      </w:r>
      <w:r>
        <w:rPr>
          <w:color w:val="000000"/>
          <w:sz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14:paraId="3C170000">
      <w:pPr>
        <w:ind/>
        <w:jc w:val="both"/>
        <w:rPr>
          <w:color w:val="000000"/>
          <w:sz w:val="28"/>
        </w:rPr>
      </w:pPr>
      <w:r>
        <w:rPr>
          <w:color w:val="000000"/>
          <w:sz w:val="28"/>
        </w:rPr>
        <w:t>•</w:t>
      </w:r>
      <w:r>
        <w:rPr>
          <w:color w:val="000000"/>
          <w:sz w:val="28"/>
        </w:rPr>
        <w:t> </w:t>
      </w:r>
      <w:r>
        <w:rPr>
          <w:color w:val="000000"/>
          <w:sz w:val="28"/>
        </w:rPr>
        <w:t>усвоение позитивного социального опыта, образцов поведения подростков и молодёжи в современном мире;</w:t>
      </w:r>
    </w:p>
    <w:p w14:paraId="3D170000">
      <w:pPr>
        <w:ind/>
        <w:jc w:val="both"/>
        <w:rPr>
          <w:color w:val="000000"/>
          <w:sz w:val="28"/>
        </w:rPr>
      </w:pPr>
      <w:r>
        <w:rPr>
          <w:color w:val="000000"/>
          <w:sz w:val="28"/>
        </w:rPr>
        <w:t>•</w:t>
      </w:r>
      <w:r>
        <w:rPr>
          <w:color w:val="000000"/>
          <w:sz w:val="28"/>
        </w:rPr>
        <w:t> </w:t>
      </w:r>
      <w:r>
        <w:rPr>
          <w:color w:val="000000"/>
          <w:sz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14:paraId="3E170000">
      <w:pPr>
        <w:ind/>
        <w:jc w:val="both"/>
        <w:rPr>
          <w:color w:val="000000"/>
          <w:sz w:val="28"/>
        </w:rPr>
      </w:pPr>
      <w:r>
        <w:rPr>
          <w:color w:val="000000"/>
          <w:sz w:val="28"/>
        </w:rPr>
        <w:t>•</w:t>
      </w:r>
      <w:r>
        <w:rPr>
          <w:color w:val="000000"/>
          <w:sz w:val="28"/>
        </w:rPr>
        <w:t> </w:t>
      </w:r>
      <w:r>
        <w:rPr>
          <w:color w:val="000000"/>
          <w:sz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14:paraId="3F170000">
      <w:pPr>
        <w:ind/>
        <w:jc w:val="both"/>
        <w:rPr>
          <w:color w:val="000000"/>
          <w:sz w:val="28"/>
        </w:rPr>
      </w:pPr>
      <w:r>
        <w:rPr>
          <w:color w:val="000000"/>
          <w:sz w:val="28"/>
        </w:rPr>
        <w:t>•</w:t>
      </w:r>
      <w:r>
        <w:rPr>
          <w:color w:val="000000"/>
          <w:sz w:val="28"/>
        </w:rPr>
        <w:t> </w:t>
      </w:r>
      <w:r>
        <w:rPr>
          <w:color w:val="000000"/>
          <w:sz w:val="28"/>
        </w:rPr>
        <w:t>осознанное принятие основных социальных ролей, соответствующих подростковому возрасту:</w:t>
      </w:r>
    </w:p>
    <w:p w14:paraId="40170000">
      <w:pPr>
        <w:ind/>
        <w:jc w:val="both"/>
        <w:rPr>
          <w:color w:val="000000"/>
          <w:sz w:val="28"/>
        </w:rPr>
      </w:pPr>
      <w:r>
        <w:rPr>
          <w:color w:val="000000"/>
          <w:sz w:val="28"/>
        </w:rPr>
        <w:t>—</w:t>
      </w:r>
      <w:r>
        <w:rPr>
          <w:color w:val="000000"/>
          <w:sz w:val="28"/>
        </w:rPr>
        <w:t> </w:t>
      </w:r>
      <w:r>
        <w:rPr>
          <w:color w:val="000000"/>
          <w:sz w:val="28"/>
        </w:rPr>
        <w:t>социальные роли в семье: сына (дочери), брата (сестры), помощника, ответственного хозяина (хозяйки), наследника (наследницы);</w:t>
      </w:r>
    </w:p>
    <w:p w14:paraId="41170000">
      <w:pPr>
        <w:ind/>
        <w:jc w:val="both"/>
        <w:rPr>
          <w:color w:val="000000"/>
          <w:sz w:val="28"/>
        </w:rPr>
      </w:pPr>
      <w:r>
        <w:rPr>
          <w:color w:val="000000"/>
          <w:sz w:val="28"/>
        </w:rPr>
        <w:t>—</w:t>
      </w:r>
      <w:r>
        <w:rPr>
          <w:color w:val="000000"/>
          <w:sz w:val="28"/>
        </w:rPr>
        <w:t> </w:t>
      </w:r>
      <w:r>
        <w:rPr>
          <w:color w:val="000000"/>
          <w:sz w:val="28"/>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14:paraId="42170000">
      <w:pPr>
        <w:ind/>
        <w:jc w:val="both"/>
        <w:rPr>
          <w:color w:val="000000"/>
          <w:sz w:val="28"/>
        </w:rPr>
      </w:pPr>
      <w:r>
        <w:rPr>
          <w:color w:val="000000"/>
          <w:sz w:val="28"/>
        </w:rPr>
        <w:t>—</w:t>
      </w:r>
      <w:r>
        <w:rPr>
          <w:color w:val="000000"/>
          <w:sz w:val="28"/>
        </w:rPr>
        <w:t> </w:t>
      </w:r>
      <w:r>
        <w:rPr>
          <w:color w:val="000000"/>
          <w:sz w:val="28"/>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14:paraId="43170000">
      <w:pPr>
        <w:ind/>
        <w:jc w:val="both"/>
        <w:rPr>
          <w:color w:val="000000"/>
          <w:sz w:val="28"/>
        </w:rPr>
      </w:pPr>
      <w:r>
        <w:rPr>
          <w:color w:val="000000"/>
          <w:sz w:val="28"/>
        </w:rPr>
        <w:t>•</w:t>
      </w:r>
      <w:r>
        <w:rPr>
          <w:color w:val="000000"/>
          <w:sz w:val="28"/>
        </w:rPr>
        <w:t> </w:t>
      </w:r>
      <w:r>
        <w:rPr>
          <w:color w:val="000000"/>
          <w:sz w:val="28"/>
        </w:rPr>
        <w:t>формирование собственного конструктивного стиля общественного поведения.</w:t>
      </w:r>
    </w:p>
    <w:p w14:paraId="44170000">
      <w:pPr>
        <w:ind/>
        <w:jc w:val="both"/>
        <w:rPr>
          <w:color w:val="000000"/>
          <w:sz w:val="24"/>
        </w:rPr>
      </w:pP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16"/>
        <w:gridCol w:w="2702"/>
        <w:gridCol w:w="4085"/>
      </w:tblGrid>
      <w:tr>
        <w:tc>
          <w:tcPr>
            <w:tcW w:type="dxa" w:w="2316"/>
            <w:tcBorders>
              <w:top w:color="000000" w:sz="4" w:val="single"/>
              <w:left w:color="000000" w:sz="4" w:val="single"/>
              <w:bottom w:color="000000" w:sz="4" w:val="single"/>
              <w:right w:color="000000" w:sz="4" w:val="single"/>
            </w:tcBorders>
          </w:tcPr>
          <w:p w14:paraId="45170000">
            <w:pPr>
              <w:ind/>
              <w:jc w:val="both"/>
              <w:rPr>
                <w:b w:val="1"/>
                <w:i w:val="1"/>
                <w:sz w:val="24"/>
              </w:rPr>
            </w:pPr>
            <w:r>
              <w:rPr>
                <w:i w:val="1"/>
                <w:sz w:val="24"/>
              </w:rPr>
              <w:t>Направления воспитания</w:t>
            </w:r>
          </w:p>
        </w:tc>
        <w:tc>
          <w:tcPr>
            <w:tcW w:type="dxa" w:w="2702"/>
            <w:tcBorders>
              <w:top w:color="000000" w:sz="4" w:val="single"/>
              <w:left w:color="000000" w:sz="4" w:val="single"/>
              <w:bottom w:color="000000" w:sz="4" w:val="single"/>
              <w:right w:color="000000" w:sz="4" w:val="single"/>
            </w:tcBorders>
          </w:tcPr>
          <w:p w14:paraId="46170000">
            <w:pPr>
              <w:ind/>
              <w:jc w:val="both"/>
              <w:rPr>
                <w:b w:val="1"/>
                <w:i w:val="1"/>
                <w:sz w:val="24"/>
              </w:rPr>
            </w:pPr>
            <w:r>
              <w:rPr>
                <w:i w:val="1"/>
                <w:sz w:val="24"/>
              </w:rPr>
              <w:t>Ценностные установки</w:t>
            </w:r>
          </w:p>
        </w:tc>
        <w:tc>
          <w:tcPr>
            <w:tcW w:type="dxa" w:w="4085"/>
            <w:tcBorders>
              <w:top w:color="000000" w:sz="4" w:val="single"/>
              <w:left w:color="000000" w:sz="4" w:val="single"/>
              <w:bottom w:color="000000" w:sz="4" w:val="single"/>
              <w:right w:color="000000" w:sz="4" w:val="single"/>
            </w:tcBorders>
          </w:tcPr>
          <w:p w14:paraId="47170000">
            <w:pPr>
              <w:ind/>
              <w:jc w:val="both"/>
              <w:rPr>
                <w:b w:val="1"/>
                <w:i w:val="1"/>
                <w:sz w:val="24"/>
              </w:rPr>
            </w:pPr>
            <w:r>
              <w:rPr>
                <w:i w:val="1"/>
                <w:sz w:val="24"/>
              </w:rPr>
              <w:t>Планируемые результаты воспитательной деятельности</w:t>
            </w:r>
          </w:p>
        </w:tc>
      </w:tr>
      <w:tr>
        <w:tc>
          <w:tcPr>
            <w:tcW w:type="dxa" w:w="2316"/>
            <w:tcBorders>
              <w:top w:color="000000" w:sz="4" w:val="single"/>
              <w:left w:color="000000" w:sz="4" w:val="single"/>
              <w:bottom w:color="000000" w:sz="4" w:val="single"/>
              <w:right w:color="000000" w:sz="4" w:val="single"/>
            </w:tcBorders>
          </w:tcPr>
          <w:p w14:paraId="48170000">
            <w:pPr>
              <w:ind/>
              <w:jc w:val="both"/>
              <w:rPr>
                <w:sz w:val="24"/>
              </w:rPr>
            </w:pPr>
            <w:r>
              <w:rPr>
                <w:sz w:val="24"/>
              </w:rPr>
              <w:t>Воспитание социальной ответственности и компетентности</w:t>
            </w:r>
          </w:p>
          <w:p w14:paraId="49170000">
            <w:pPr>
              <w:ind/>
              <w:jc w:val="both"/>
              <w:rPr>
                <w:sz w:val="24"/>
              </w:rPr>
            </w:pPr>
            <w:r>
              <w:rPr>
                <w:sz w:val="24"/>
              </w:rPr>
              <w:t>В рамках программы курса «Основы православной культуры»</w:t>
            </w:r>
          </w:p>
          <w:p w14:paraId="4A170000">
            <w:pPr>
              <w:ind/>
              <w:jc w:val="both"/>
              <w:rPr>
                <w:b w:val="1"/>
                <w:i w:val="1"/>
                <w:sz w:val="24"/>
              </w:rPr>
            </w:pPr>
            <w:r>
              <w:rPr>
                <w:sz w:val="24"/>
              </w:rPr>
              <w:t>Социальные проекты</w:t>
            </w:r>
          </w:p>
        </w:tc>
        <w:tc>
          <w:tcPr>
            <w:tcW w:type="dxa" w:w="2702"/>
            <w:tcBorders>
              <w:top w:color="000000" w:sz="4" w:val="single"/>
              <w:left w:color="000000" w:sz="4" w:val="single"/>
              <w:bottom w:color="000000" w:sz="4" w:val="single"/>
              <w:right w:color="000000" w:sz="4" w:val="single"/>
            </w:tcBorders>
          </w:tcPr>
          <w:p w14:paraId="4B170000">
            <w:pPr>
              <w:ind/>
              <w:jc w:val="both"/>
              <w:rPr>
                <w:sz w:val="24"/>
              </w:rPr>
            </w:pPr>
            <w:r>
              <w:rPr>
                <w:sz w:val="24"/>
              </w:rPr>
              <w:t>Социальная ответственность;</w:t>
            </w:r>
            <w:r>
              <w:rPr>
                <w:sz w:val="24"/>
              </w:rPr>
              <w:t> </w:t>
            </w:r>
            <w:r>
              <w:rPr>
                <w:sz w:val="24"/>
              </w:rPr>
              <w:t xml:space="preserve"> справедливость;   достоинство; уважение,</w:t>
            </w:r>
          </w:p>
          <w:p w14:paraId="4C170000">
            <w:pPr>
              <w:ind/>
              <w:jc w:val="both"/>
              <w:rPr>
                <w:b w:val="1"/>
                <w:i w:val="1"/>
                <w:sz w:val="24"/>
              </w:rPr>
            </w:pPr>
            <w:r>
              <w:rPr>
                <w:sz w:val="24"/>
              </w:rPr>
              <w:t>равноправие, ответственность и чувство долга; забота и помощь,  забота о старших и младших; свобода совести и вероисповедания; толерантность, представление о вере, духовной культуре и светской этике.</w:t>
            </w:r>
          </w:p>
        </w:tc>
        <w:tc>
          <w:tcPr>
            <w:tcW w:type="dxa" w:w="4085"/>
            <w:tcBorders>
              <w:top w:color="000000" w:sz="4" w:val="single"/>
              <w:left w:color="000000" w:sz="4" w:val="single"/>
              <w:bottom w:color="000000" w:sz="4" w:val="single"/>
              <w:right w:color="000000" w:sz="4" w:val="single"/>
            </w:tcBorders>
          </w:tcPr>
          <w:p w14:paraId="4D170000">
            <w:pPr>
              <w:ind/>
              <w:jc w:val="both"/>
              <w:rPr>
                <w:sz w:val="24"/>
              </w:rPr>
            </w:pPr>
            <w:r>
              <w:rPr>
                <w:sz w:val="24"/>
              </w:rPr>
              <w:t>- учащиеся имеют представления о роли гражданина, правах и обязанностях;</w:t>
            </w:r>
          </w:p>
          <w:p w14:paraId="4E170000">
            <w:pPr>
              <w:ind/>
              <w:jc w:val="both"/>
              <w:rPr>
                <w:sz w:val="24"/>
              </w:rPr>
            </w:pPr>
            <w:r>
              <w:rPr>
                <w:sz w:val="24"/>
              </w:rPr>
              <w:t>- учащиеся имеют социальный опыт взаимодействия с людьми разного возраста, пола, реального социального окружения.</w:t>
            </w:r>
          </w:p>
          <w:p w14:paraId="4F170000">
            <w:pPr>
              <w:ind/>
              <w:jc w:val="both"/>
              <w:rPr>
                <w:sz w:val="24"/>
              </w:rPr>
            </w:pPr>
            <w:r>
              <w:rPr>
                <w:sz w:val="24"/>
              </w:rPr>
              <w:t>- учащиеся осваивают нормы и правила общественного поведения;</w:t>
            </w:r>
          </w:p>
          <w:p w14:paraId="50170000">
            <w:pPr>
              <w:ind/>
              <w:jc w:val="both"/>
              <w:rPr>
                <w:sz w:val="24"/>
              </w:rPr>
            </w:pPr>
            <w:r>
              <w:rPr>
                <w:sz w:val="24"/>
              </w:rPr>
              <w:t>- учащиеся неравнодушны к жизненным проблемам других людей, умеют сочувствовать человеку, находящемуся в трудной ситуации;</w:t>
            </w:r>
          </w:p>
          <w:p w14:paraId="51170000">
            <w:pPr>
              <w:ind/>
              <w:jc w:val="both"/>
              <w:rPr>
                <w:color w:val="000000"/>
                <w:sz w:val="24"/>
              </w:rPr>
            </w:pPr>
            <w:r>
              <w:rPr>
                <w:sz w:val="24"/>
              </w:rPr>
              <w:t xml:space="preserve">- </w:t>
            </w:r>
            <w:r>
              <w:rPr>
                <w:color w:val="000000"/>
                <w:sz w:val="24"/>
              </w:rPr>
              <w:t>усваивают позитивный социальный опыт образцов поведения подростков и молодёжи в современном мире;</w:t>
            </w:r>
          </w:p>
          <w:p w14:paraId="52170000">
            <w:pPr>
              <w:rPr>
                <w:b w:val="1"/>
                <w:i w:val="1"/>
                <w:sz w:val="24"/>
              </w:rPr>
            </w:pPr>
          </w:p>
        </w:tc>
      </w:tr>
    </w:tbl>
    <w:p w14:paraId="53170000">
      <w:pPr>
        <w:ind/>
        <w:jc w:val="center"/>
        <w:rPr>
          <w:b w:val="1"/>
          <w:sz w:val="24"/>
        </w:rPr>
      </w:pPr>
    </w:p>
    <w:p w14:paraId="54170000">
      <w:pPr>
        <w:ind/>
        <w:jc w:val="center"/>
        <w:rPr>
          <w:b w:val="1"/>
          <w:sz w:val="24"/>
        </w:rPr>
      </w:pPr>
    </w:p>
    <w:p w14:paraId="55170000">
      <w:pPr>
        <w:ind/>
        <w:jc w:val="center"/>
        <w:rPr>
          <w:b w:val="1"/>
          <w:sz w:val="28"/>
        </w:rPr>
      </w:pPr>
      <w:r>
        <w:rPr>
          <w:b w:val="1"/>
          <w:sz w:val="28"/>
        </w:rPr>
        <w:t>Воспитание социальной ответственности и компетентности.</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210"/>
      </w:tblGrid>
      <w:tr>
        <w:tc>
          <w:tcPr>
            <w:tcW w:type="dxa" w:w="9210"/>
            <w:tcBorders>
              <w:top w:color="000000" w:sz="4" w:val="single"/>
              <w:left w:color="000000" w:sz="4" w:val="single"/>
              <w:bottom w:color="000000" w:sz="4" w:val="single"/>
              <w:right w:color="000000" w:sz="4" w:val="single"/>
            </w:tcBorders>
          </w:tcPr>
          <w:p w14:paraId="56170000">
            <w:pPr>
              <w:ind/>
              <w:jc w:val="center"/>
              <w:rPr>
                <w:sz w:val="24"/>
              </w:rPr>
            </w:pPr>
            <w:r>
              <w:rPr>
                <w:sz w:val="24"/>
              </w:rPr>
              <w:t>Мероприятия</w:t>
            </w:r>
          </w:p>
          <w:p w14:paraId="57170000">
            <w:pPr>
              <w:ind/>
              <w:jc w:val="center"/>
              <w:rPr>
                <w:b w:val="1"/>
                <w:sz w:val="24"/>
              </w:rPr>
            </w:pPr>
          </w:p>
        </w:tc>
      </w:tr>
      <w:tr>
        <w:tc>
          <w:tcPr>
            <w:tcW w:type="dxa" w:w="9210"/>
            <w:tcBorders>
              <w:top w:color="000000" w:sz="4" w:val="single"/>
              <w:left w:color="000000" w:sz="4" w:val="single"/>
              <w:bottom w:color="000000" w:sz="4" w:val="single"/>
              <w:right w:color="000000" w:sz="4" w:val="single"/>
            </w:tcBorders>
          </w:tcPr>
          <w:p w14:paraId="58170000">
            <w:pPr>
              <w:ind/>
              <w:jc w:val="both"/>
              <w:rPr>
                <w:sz w:val="24"/>
              </w:rPr>
            </w:pPr>
            <w:r>
              <w:rPr>
                <w:sz w:val="24"/>
              </w:rPr>
              <w:t>1. День пожилого человека</w:t>
            </w:r>
          </w:p>
          <w:p w14:paraId="59170000">
            <w:pPr>
              <w:ind/>
              <w:jc w:val="both"/>
              <w:rPr>
                <w:sz w:val="24"/>
              </w:rPr>
            </w:pPr>
            <w:r>
              <w:rPr>
                <w:sz w:val="24"/>
              </w:rPr>
              <w:t>2. Единый классный час, посвященный Дню народного единства.</w:t>
            </w:r>
          </w:p>
          <w:p w14:paraId="5A170000">
            <w:pPr>
              <w:ind/>
              <w:jc w:val="both"/>
              <w:rPr>
                <w:sz w:val="24"/>
              </w:rPr>
            </w:pPr>
            <w:r>
              <w:rPr>
                <w:sz w:val="24"/>
              </w:rPr>
              <w:t xml:space="preserve">3. Тематические классные часы, беседы, дискуссии, диспуты социальной            направленности. </w:t>
            </w:r>
          </w:p>
          <w:p w14:paraId="5B170000">
            <w:pPr>
              <w:ind/>
              <w:jc w:val="both"/>
              <w:rPr>
                <w:sz w:val="24"/>
              </w:rPr>
            </w:pPr>
            <w:r>
              <w:rPr>
                <w:sz w:val="24"/>
              </w:rPr>
              <w:t>4. Участие в акции «Спорт – альтернатива пагубным привычкам»</w:t>
            </w:r>
          </w:p>
          <w:p w14:paraId="5C170000">
            <w:pPr>
              <w:ind/>
              <w:jc w:val="both"/>
              <w:rPr>
                <w:sz w:val="24"/>
              </w:rPr>
            </w:pPr>
            <w:r>
              <w:rPr>
                <w:sz w:val="24"/>
              </w:rPr>
              <w:t>5.</w:t>
            </w:r>
            <w:r>
              <w:rPr>
                <w:sz w:val="24"/>
              </w:rPr>
              <w:t xml:space="preserve"> </w:t>
            </w:r>
            <w:r>
              <w:rPr>
                <w:sz w:val="24"/>
              </w:rPr>
              <w:t>Неделя инклюзивного образования</w:t>
            </w:r>
          </w:p>
        </w:tc>
      </w:tr>
    </w:tbl>
    <w:p w14:paraId="5D170000">
      <w:pPr>
        <w:ind/>
        <w:jc w:val="center"/>
        <w:rPr>
          <w:b w:val="1"/>
          <w:sz w:val="24"/>
        </w:rPr>
      </w:pPr>
    </w:p>
    <w:p w14:paraId="5E170000">
      <w:pPr>
        <w:ind/>
        <w:jc w:val="both"/>
        <w:rPr>
          <w:color w:val="000000"/>
          <w:sz w:val="28"/>
        </w:rPr>
      </w:pPr>
      <w:r>
        <w:rPr>
          <w:b w:val="1"/>
          <w:color w:val="000000"/>
          <w:sz w:val="28"/>
        </w:rPr>
        <w:t>Воспитание нравственных чувств, убеждений, этического сознания:</w:t>
      </w:r>
    </w:p>
    <w:p w14:paraId="5F170000">
      <w:pPr>
        <w:ind/>
        <w:jc w:val="both"/>
        <w:rPr>
          <w:color w:val="000000"/>
          <w:sz w:val="28"/>
        </w:rPr>
      </w:pPr>
      <w:r>
        <w:rPr>
          <w:color w:val="000000"/>
          <w:sz w:val="28"/>
        </w:rPr>
        <w:t>•</w:t>
      </w:r>
      <w:r>
        <w:rPr>
          <w:color w:val="000000"/>
          <w:sz w:val="28"/>
        </w:rPr>
        <w:t> </w:t>
      </w:r>
      <w:r>
        <w:rPr>
          <w:color w:val="000000"/>
          <w:sz w:val="28"/>
        </w:rPr>
        <w:t>сознательное принятие базовых национальных российских ценностей;</w:t>
      </w:r>
    </w:p>
    <w:p w14:paraId="60170000">
      <w:pPr>
        <w:ind/>
        <w:jc w:val="both"/>
        <w:rPr>
          <w:color w:val="000000"/>
          <w:sz w:val="28"/>
        </w:rPr>
      </w:pPr>
      <w:r>
        <w:rPr>
          <w:color w:val="000000"/>
          <w:sz w:val="28"/>
        </w:rPr>
        <w:t>•</w:t>
      </w:r>
      <w:r>
        <w:rPr>
          <w:color w:val="000000"/>
          <w:sz w:val="28"/>
        </w:rPr>
        <w:t> </w:t>
      </w:r>
      <w:r>
        <w:rPr>
          <w:color w:val="000000"/>
          <w:sz w:val="28"/>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14:paraId="61170000">
      <w:pPr>
        <w:ind/>
        <w:jc w:val="both"/>
        <w:rPr>
          <w:color w:val="000000"/>
          <w:sz w:val="28"/>
        </w:rPr>
      </w:pPr>
      <w:r>
        <w:rPr>
          <w:color w:val="000000"/>
          <w:sz w:val="28"/>
        </w:rPr>
        <w:t>•</w:t>
      </w:r>
      <w:r>
        <w:rPr>
          <w:color w:val="000000"/>
          <w:sz w:val="28"/>
        </w:rPr>
        <w:t> </w:t>
      </w:r>
      <w:r>
        <w:rPr>
          <w:color w:val="000000"/>
          <w:sz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14:paraId="62170000">
      <w:pPr>
        <w:ind/>
        <w:jc w:val="both"/>
        <w:rPr>
          <w:color w:val="000000"/>
          <w:sz w:val="28"/>
        </w:rPr>
      </w:pPr>
      <w:r>
        <w:rPr>
          <w:color w:val="000000"/>
          <w:sz w:val="28"/>
        </w:rPr>
        <w:t>•</w:t>
      </w:r>
      <w:r>
        <w:rPr>
          <w:color w:val="000000"/>
          <w:sz w:val="28"/>
        </w:rPr>
        <w:t> </w:t>
      </w:r>
      <w:r>
        <w:rPr>
          <w:color w:val="000000"/>
          <w:sz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14:paraId="63170000">
      <w:pPr>
        <w:ind/>
        <w:jc w:val="both"/>
        <w:rPr>
          <w:color w:val="000000"/>
          <w:sz w:val="28"/>
        </w:rPr>
      </w:pPr>
      <w:r>
        <w:rPr>
          <w:color w:val="000000"/>
          <w:sz w:val="28"/>
        </w:rPr>
        <w:t>•</w:t>
      </w:r>
      <w:r>
        <w:rPr>
          <w:color w:val="000000"/>
          <w:sz w:val="28"/>
        </w:rPr>
        <w:t> </w:t>
      </w:r>
      <w:r>
        <w:rPr>
          <w:color w:val="000000"/>
          <w:sz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14:paraId="64170000">
      <w:pPr>
        <w:ind/>
        <w:jc w:val="both"/>
        <w:rPr>
          <w:color w:val="000000"/>
          <w:sz w:val="28"/>
        </w:rPr>
      </w:pPr>
      <w:r>
        <w:rPr>
          <w:color w:val="000000"/>
          <w:sz w:val="28"/>
        </w:rPr>
        <w:t>•</w:t>
      </w:r>
      <w:r>
        <w:rPr>
          <w:color w:val="000000"/>
          <w:sz w:val="28"/>
        </w:rPr>
        <w:t> </w:t>
      </w:r>
      <w:r>
        <w:rPr>
          <w:color w:val="000000"/>
          <w:sz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14:paraId="65170000">
      <w:pPr>
        <w:ind/>
        <w:jc w:val="both"/>
        <w:rPr>
          <w:color w:val="000000"/>
          <w:sz w:val="28"/>
        </w:rPr>
      </w:pPr>
      <w:r>
        <w:rPr>
          <w:color w:val="000000"/>
          <w:sz w:val="28"/>
        </w:rPr>
        <w:t>•</w:t>
      </w:r>
      <w:r>
        <w:rPr>
          <w:color w:val="000000"/>
          <w:sz w:val="28"/>
        </w:rPr>
        <w:t> </w:t>
      </w:r>
      <w:r>
        <w:rPr>
          <w:color w:val="000000"/>
          <w:sz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14:paraId="66170000">
      <w:pPr>
        <w:ind/>
        <w:jc w:val="both"/>
        <w:rPr>
          <w:color w:val="000000"/>
          <w:sz w:val="28"/>
        </w:rPr>
      </w:pPr>
      <w:r>
        <w:rPr>
          <w:color w:val="000000"/>
          <w:sz w:val="28"/>
        </w:rPr>
        <w:t>•</w:t>
      </w:r>
      <w:r>
        <w:rPr>
          <w:color w:val="000000"/>
          <w:sz w:val="28"/>
        </w:rPr>
        <w:t> </w:t>
      </w:r>
      <w:r>
        <w:rPr>
          <w:color w:val="000000"/>
          <w:sz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14:paraId="67170000">
      <w:pPr>
        <w:ind/>
        <w:jc w:val="both"/>
        <w:rPr>
          <w:color w:val="000000"/>
          <w:sz w:val="24"/>
        </w:rPr>
      </w:pP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16"/>
        <w:gridCol w:w="2702"/>
        <w:gridCol w:w="4085"/>
      </w:tblGrid>
      <w:tr>
        <w:tc>
          <w:tcPr>
            <w:tcW w:type="dxa" w:w="2316"/>
            <w:tcBorders>
              <w:top w:color="000000" w:sz="4" w:val="single"/>
              <w:left w:color="000000" w:sz="4" w:val="single"/>
              <w:bottom w:color="000000" w:sz="4" w:val="single"/>
              <w:right w:color="000000" w:sz="4" w:val="single"/>
            </w:tcBorders>
          </w:tcPr>
          <w:p w14:paraId="68170000">
            <w:pPr>
              <w:ind/>
              <w:jc w:val="both"/>
              <w:rPr>
                <w:b w:val="1"/>
                <w:i w:val="1"/>
                <w:sz w:val="24"/>
              </w:rPr>
            </w:pPr>
            <w:r>
              <w:rPr>
                <w:i w:val="1"/>
                <w:sz w:val="24"/>
              </w:rPr>
              <w:t>Направления воспитания</w:t>
            </w:r>
          </w:p>
        </w:tc>
        <w:tc>
          <w:tcPr>
            <w:tcW w:type="dxa" w:w="2702"/>
            <w:tcBorders>
              <w:top w:color="000000" w:sz="4" w:val="single"/>
              <w:left w:color="000000" w:sz="4" w:val="single"/>
              <w:bottom w:color="000000" w:sz="4" w:val="single"/>
              <w:right w:color="000000" w:sz="4" w:val="single"/>
            </w:tcBorders>
          </w:tcPr>
          <w:p w14:paraId="69170000">
            <w:pPr>
              <w:ind/>
              <w:jc w:val="both"/>
              <w:rPr>
                <w:b w:val="1"/>
                <w:i w:val="1"/>
                <w:sz w:val="24"/>
              </w:rPr>
            </w:pPr>
            <w:r>
              <w:rPr>
                <w:i w:val="1"/>
                <w:sz w:val="24"/>
              </w:rPr>
              <w:t>Ценностные установки</w:t>
            </w:r>
          </w:p>
        </w:tc>
        <w:tc>
          <w:tcPr>
            <w:tcW w:type="dxa" w:w="4085"/>
            <w:tcBorders>
              <w:top w:color="000000" w:sz="4" w:val="single"/>
              <w:left w:color="000000" w:sz="4" w:val="single"/>
              <w:bottom w:color="000000" w:sz="4" w:val="single"/>
              <w:right w:color="000000" w:sz="4" w:val="single"/>
            </w:tcBorders>
          </w:tcPr>
          <w:p w14:paraId="6A170000">
            <w:pPr>
              <w:ind/>
              <w:jc w:val="both"/>
              <w:rPr>
                <w:b w:val="1"/>
                <w:i w:val="1"/>
                <w:sz w:val="24"/>
              </w:rPr>
            </w:pPr>
            <w:r>
              <w:rPr>
                <w:i w:val="1"/>
                <w:sz w:val="24"/>
              </w:rPr>
              <w:t>Планируемые результаты воспитательной деятельности</w:t>
            </w:r>
          </w:p>
        </w:tc>
      </w:tr>
      <w:tr>
        <w:tc>
          <w:tcPr>
            <w:tcW w:type="dxa" w:w="2316"/>
            <w:tcBorders>
              <w:top w:color="000000" w:sz="4" w:val="single"/>
              <w:left w:color="000000" w:sz="4" w:val="single"/>
              <w:bottom w:color="000000" w:sz="4" w:val="single"/>
              <w:right w:color="000000" w:sz="4" w:val="single"/>
            </w:tcBorders>
          </w:tcPr>
          <w:p w14:paraId="6B170000">
            <w:pPr>
              <w:rPr>
                <w:sz w:val="24"/>
              </w:rPr>
            </w:pPr>
            <w:r>
              <w:rPr>
                <w:sz w:val="24"/>
              </w:rPr>
              <w:t>Развитие нравственных чувств и этического сознания.</w:t>
            </w:r>
          </w:p>
          <w:p w14:paraId="6C170000">
            <w:pPr>
              <w:rPr>
                <w:b w:val="1"/>
                <w:i w:val="1"/>
                <w:sz w:val="24"/>
              </w:rPr>
            </w:pPr>
            <w:r>
              <w:rPr>
                <w:sz w:val="24"/>
              </w:rPr>
              <w:t>В рамках программы курса «Основы православной культуры»</w:t>
            </w:r>
          </w:p>
        </w:tc>
        <w:tc>
          <w:tcPr>
            <w:tcW w:type="dxa" w:w="2702"/>
            <w:tcBorders>
              <w:top w:color="000000" w:sz="4" w:val="single"/>
              <w:left w:color="000000" w:sz="4" w:val="single"/>
              <w:bottom w:color="000000" w:sz="4" w:val="single"/>
              <w:right w:color="000000" w:sz="4" w:val="single"/>
            </w:tcBorders>
          </w:tcPr>
          <w:p w14:paraId="6D170000">
            <w:pPr>
              <w:rPr>
                <w:sz w:val="24"/>
              </w:rPr>
            </w:pPr>
            <w:r>
              <w:rPr>
                <w:sz w:val="24"/>
              </w:rPr>
              <w:t>Нравственный выбор;</w:t>
            </w:r>
            <w:r>
              <w:rPr>
                <w:sz w:val="24"/>
              </w:rPr>
              <w:t> </w:t>
            </w:r>
            <w:r>
              <w:rPr>
                <w:sz w:val="24"/>
              </w:rPr>
              <w:t xml:space="preserve"> справедливость; милосердие; честь; достоинство; уважение,</w:t>
            </w:r>
          </w:p>
          <w:p w14:paraId="6E170000">
            <w:pPr>
              <w:ind/>
              <w:jc w:val="both"/>
              <w:rPr>
                <w:b w:val="1"/>
                <w:i w:val="1"/>
                <w:sz w:val="24"/>
              </w:rPr>
            </w:pPr>
            <w:r>
              <w:rPr>
                <w:sz w:val="24"/>
              </w:rPr>
              <w:t>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type="dxa" w:w="4085"/>
            <w:tcBorders>
              <w:top w:color="000000" w:sz="4" w:val="single"/>
              <w:left w:color="000000" w:sz="4" w:val="single"/>
              <w:bottom w:color="000000" w:sz="4" w:val="single"/>
              <w:right w:color="000000" w:sz="4" w:val="single"/>
            </w:tcBorders>
          </w:tcPr>
          <w:p w14:paraId="6F170000">
            <w:pPr>
              <w:rPr>
                <w:sz w:val="24"/>
              </w:rPr>
            </w:pPr>
            <w:r>
              <w:rPr>
                <w:sz w:val="24"/>
              </w:rPr>
              <w:t>. - учащиеся имеют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14:paraId="70170000">
            <w:pPr>
              <w:rPr>
                <w:sz w:val="24"/>
              </w:rPr>
            </w:pPr>
            <w:r>
              <w:rPr>
                <w:sz w:val="24"/>
              </w:rPr>
              <w:t>- учащиеся имеют нравственно-этический опыт взаимодействия с людьми разного возраста;</w:t>
            </w:r>
          </w:p>
          <w:p w14:paraId="71170000">
            <w:pPr>
              <w:rPr>
                <w:sz w:val="24"/>
              </w:rPr>
            </w:pPr>
            <w:r>
              <w:rPr>
                <w:sz w:val="24"/>
              </w:rPr>
              <w:t>- учащиеся уважительно</w:t>
            </w:r>
            <w:r>
              <w:rPr>
                <w:sz w:val="24"/>
              </w:rPr>
              <w:t> </w:t>
            </w:r>
            <w:r>
              <w:rPr>
                <w:sz w:val="24"/>
              </w:rPr>
              <w:t xml:space="preserve"> относятся к традиционным религиям;</w:t>
            </w:r>
          </w:p>
          <w:p w14:paraId="72170000">
            <w:pPr>
              <w:rPr>
                <w:sz w:val="24"/>
              </w:rPr>
            </w:pPr>
            <w:r>
              <w:rPr>
                <w:sz w:val="24"/>
              </w:rPr>
              <w:t>- учащиеся неравнодушны к жизненным проблемам других людей, умеют сочувствовать человеку, находящемуся в трудной ситуации;</w:t>
            </w:r>
          </w:p>
          <w:p w14:paraId="73170000">
            <w:pPr>
              <w:rPr>
                <w:sz w:val="24"/>
              </w:rPr>
            </w:pPr>
            <w:r>
              <w:rPr>
                <w:sz w:val="24"/>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14:paraId="74170000">
            <w:pPr>
              <w:rPr>
                <w:sz w:val="24"/>
              </w:rPr>
            </w:pPr>
            <w:r>
              <w:rPr>
                <w:sz w:val="24"/>
              </w:rPr>
              <w:t>- учащиеся знают традиции своей семьи и образовательного учреждения, бережно относятся к ним.</w:t>
            </w:r>
          </w:p>
          <w:p w14:paraId="75170000">
            <w:pPr>
              <w:ind/>
              <w:jc w:val="both"/>
              <w:rPr>
                <w:b w:val="1"/>
                <w:i w:val="1"/>
                <w:sz w:val="24"/>
              </w:rPr>
            </w:pPr>
          </w:p>
        </w:tc>
      </w:tr>
    </w:tbl>
    <w:p w14:paraId="76170000">
      <w:pPr>
        <w:ind/>
        <w:jc w:val="both"/>
        <w:rPr>
          <w:color w:val="000000"/>
          <w:sz w:val="24"/>
        </w:rPr>
      </w:pPr>
    </w:p>
    <w:p w14:paraId="77170000">
      <w:pPr>
        <w:ind/>
        <w:jc w:val="center"/>
        <w:rPr>
          <w:b w:val="1"/>
          <w:sz w:val="24"/>
        </w:rPr>
      </w:pPr>
      <w:r>
        <w:rPr>
          <w:b w:val="1"/>
          <w:sz w:val="24"/>
        </w:rPr>
        <w:t>Формирование нравственных чувств и этического сознания.</w:t>
      </w: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102"/>
      </w:tblGrid>
      <w:tr>
        <w:tc>
          <w:tcPr>
            <w:tcW w:type="dxa" w:w="9102"/>
            <w:tcBorders>
              <w:top w:color="000000" w:sz="4" w:val="single"/>
              <w:left w:color="000000" w:sz="4" w:val="single"/>
              <w:bottom w:color="000000" w:sz="4" w:val="single"/>
              <w:right w:color="000000" w:sz="4" w:val="single"/>
            </w:tcBorders>
          </w:tcPr>
          <w:p w14:paraId="78170000">
            <w:pPr>
              <w:ind/>
              <w:jc w:val="center"/>
              <w:rPr>
                <w:sz w:val="24"/>
              </w:rPr>
            </w:pPr>
            <w:r>
              <w:rPr>
                <w:sz w:val="24"/>
              </w:rPr>
              <w:t>Мероприятия</w:t>
            </w:r>
          </w:p>
          <w:p w14:paraId="79170000">
            <w:pPr>
              <w:ind/>
              <w:jc w:val="center"/>
              <w:rPr>
                <w:b w:val="1"/>
                <w:sz w:val="24"/>
              </w:rPr>
            </w:pPr>
          </w:p>
        </w:tc>
      </w:tr>
      <w:tr>
        <w:tc>
          <w:tcPr>
            <w:tcW w:type="dxa" w:w="9102"/>
            <w:tcBorders>
              <w:top w:color="000000" w:sz="4" w:val="single"/>
              <w:left w:color="000000" w:sz="4" w:val="single"/>
              <w:bottom w:color="000000" w:sz="4" w:val="single"/>
              <w:right w:color="000000" w:sz="4" w:val="single"/>
            </w:tcBorders>
          </w:tcPr>
          <w:p w14:paraId="7A170000">
            <w:pPr>
              <w:widowControl w:val="1"/>
              <w:numPr>
                <w:ilvl w:val="0"/>
                <w:numId w:val="122"/>
              </w:numPr>
              <w:ind w:hanging="720" w:left="0"/>
              <w:jc w:val="both"/>
              <w:rPr>
                <w:sz w:val="24"/>
              </w:rPr>
            </w:pPr>
            <w:r>
              <w:rPr>
                <w:sz w:val="24"/>
              </w:rPr>
              <w:t xml:space="preserve">классные часы «Наши знаменитые земляки». </w:t>
            </w:r>
          </w:p>
          <w:p w14:paraId="7B170000">
            <w:pPr>
              <w:ind/>
              <w:jc w:val="both"/>
              <w:rPr>
                <w:sz w:val="24"/>
              </w:rPr>
            </w:pPr>
            <w:r>
              <w:rPr>
                <w:sz w:val="24"/>
              </w:rPr>
              <w:t xml:space="preserve">2. День пожилого человека. </w:t>
            </w:r>
          </w:p>
          <w:p w14:paraId="7C170000">
            <w:pPr>
              <w:ind/>
              <w:jc w:val="both"/>
              <w:rPr>
                <w:sz w:val="24"/>
              </w:rPr>
            </w:pPr>
            <w:r>
              <w:rPr>
                <w:sz w:val="24"/>
              </w:rPr>
              <w:t>3. Единый классный час, посвященный Дню народного единства.</w:t>
            </w:r>
          </w:p>
          <w:p w14:paraId="7D170000">
            <w:pPr>
              <w:ind/>
              <w:jc w:val="both"/>
              <w:rPr>
                <w:sz w:val="24"/>
              </w:rPr>
            </w:pPr>
            <w:r>
              <w:rPr>
                <w:sz w:val="24"/>
              </w:rPr>
              <w:t xml:space="preserve">4. Уроки, посвященные христианским народным праздникам: Рождество, Масленица, Пасха. </w:t>
            </w:r>
          </w:p>
          <w:p w14:paraId="7E170000">
            <w:pPr>
              <w:ind/>
              <w:jc w:val="both"/>
              <w:rPr>
                <w:sz w:val="24"/>
              </w:rPr>
            </w:pPr>
            <w:r>
              <w:rPr>
                <w:sz w:val="24"/>
              </w:rPr>
              <w:t xml:space="preserve">5. Тематические классные часы, беседы, дискуссии, диспуты по духовно-нравственной тематике. </w:t>
            </w:r>
          </w:p>
          <w:p w14:paraId="7F170000">
            <w:pPr>
              <w:ind/>
              <w:jc w:val="both"/>
              <w:rPr>
                <w:sz w:val="24"/>
              </w:rPr>
            </w:pPr>
            <w:r>
              <w:rPr>
                <w:sz w:val="24"/>
              </w:rPr>
              <w:t>6. Беседы,уроки Милосердия, Дружбы, Мира с приглашением церковных служащих</w:t>
            </w:r>
          </w:p>
          <w:p w14:paraId="80170000">
            <w:pPr>
              <w:ind/>
              <w:jc w:val="both"/>
              <w:rPr>
                <w:sz w:val="24"/>
              </w:rPr>
            </w:pPr>
            <w:r>
              <w:rPr>
                <w:sz w:val="24"/>
              </w:rPr>
              <w:t>7.Уроки Милосердия.</w:t>
            </w:r>
          </w:p>
          <w:p w14:paraId="81170000">
            <w:pPr>
              <w:ind/>
              <w:jc w:val="both"/>
              <w:rPr>
                <w:sz w:val="24"/>
              </w:rPr>
            </w:pPr>
            <w:r>
              <w:rPr>
                <w:sz w:val="24"/>
              </w:rPr>
              <w:t xml:space="preserve">8. </w:t>
            </w:r>
            <w:r>
              <w:rPr>
                <w:sz w:val="24"/>
              </w:rPr>
              <w:t> </w:t>
            </w:r>
            <w:r>
              <w:rPr>
                <w:sz w:val="24"/>
              </w:rPr>
              <w:t>Пешеходная экскурсия в храм.</w:t>
            </w:r>
          </w:p>
          <w:p w14:paraId="82170000">
            <w:pPr>
              <w:ind/>
              <w:jc w:val="center"/>
              <w:rPr>
                <w:b w:val="1"/>
                <w:sz w:val="24"/>
              </w:rPr>
            </w:pPr>
          </w:p>
        </w:tc>
      </w:tr>
    </w:tbl>
    <w:p w14:paraId="83170000">
      <w:pPr>
        <w:ind/>
        <w:jc w:val="center"/>
        <w:rPr>
          <w:b w:val="1"/>
          <w:sz w:val="24"/>
        </w:rPr>
      </w:pPr>
    </w:p>
    <w:p w14:paraId="84170000">
      <w:pPr>
        <w:ind/>
        <w:jc w:val="both"/>
        <w:rPr>
          <w:color w:val="000000"/>
          <w:sz w:val="28"/>
        </w:rPr>
      </w:pPr>
      <w:r>
        <w:rPr>
          <w:b w:val="1"/>
          <w:color w:val="000000"/>
          <w:sz w:val="28"/>
        </w:rPr>
        <w:t>Воспитание экологической культуры, культуры здорового и безопасного образа жизни:</w:t>
      </w:r>
    </w:p>
    <w:p w14:paraId="85170000">
      <w:pPr>
        <w:ind/>
        <w:jc w:val="both"/>
        <w:rPr>
          <w:color w:val="000000"/>
          <w:sz w:val="28"/>
        </w:rPr>
      </w:pPr>
      <w:r>
        <w:rPr>
          <w:color w:val="000000"/>
          <w:sz w:val="28"/>
        </w:rPr>
        <w:t>•</w:t>
      </w:r>
      <w:r>
        <w:rPr>
          <w:color w:val="000000"/>
          <w:sz w:val="28"/>
        </w:rPr>
        <w:t> </w:t>
      </w:r>
      <w:r>
        <w:rPr>
          <w:color w:val="000000"/>
          <w:sz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14:paraId="86170000">
      <w:pPr>
        <w:ind/>
        <w:jc w:val="both"/>
        <w:rPr>
          <w:color w:val="000000"/>
          <w:sz w:val="28"/>
        </w:rPr>
      </w:pPr>
      <w:r>
        <w:rPr>
          <w:color w:val="000000"/>
          <w:sz w:val="28"/>
        </w:rPr>
        <w:t>•</w:t>
      </w:r>
      <w:r>
        <w:rPr>
          <w:color w:val="000000"/>
          <w:sz w:val="28"/>
        </w:rPr>
        <w:t> </w:t>
      </w:r>
      <w:r>
        <w:rPr>
          <w:color w:val="000000"/>
          <w:sz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14:paraId="87170000">
      <w:pPr>
        <w:ind/>
        <w:jc w:val="both"/>
        <w:rPr>
          <w:color w:val="000000"/>
          <w:sz w:val="28"/>
        </w:rPr>
      </w:pPr>
      <w:r>
        <w:rPr>
          <w:color w:val="000000"/>
          <w:sz w:val="28"/>
        </w:rPr>
        <w:t>•</w:t>
      </w:r>
      <w:r>
        <w:rPr>
          <w:color w:val="000000"/>
          <w:sz w:val="28"/>
        </w:rPr>
        <w:t> </w:t>
      </w:r>
      <w:r>
        <w:rPr>
          <w:color w:val="000000"/>
          <w:sz w:val="28"/>
        </w:rPr>
        <w:t>понимание взаимной связи здоровья, экологического качества окружающей среды и экологической культуры человека;</w:t>
      </w:r>
    </w:p>
    <w:p w14:paraId="88170000">
      <w:pPr>
        <w:ind/>
        <w:jc w:val="both"/>
        <w:rPr>
          <w:color w:val="000000"/>
          <w:sz w:val="28"/>
        </w:rPr>
      </w:pPr>
      <w:r>
        <w:rPr>
          <w:color w:val="000000"/>
          <w:sz w:val="28"/>
        </w:rPr>
        <w:t>·</w:t>
      </w:r>
      <w:r>
        <w:rPr>
          <w:color w:val="000000"/>
          <w:sz w:val="28"/>
        </w:rPr>
        <w:t> </w:t>
      </w:r>
      <w:r>
        <w:rPr>
          <w:color w:val="000000"/>
          <w:sz w:val="28"/>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14:paraId="89170000">
      <w:pPr>
        <w:ind/>
        <w:jc w:val="both"/>
        <w:rPr>
          <w:color w:val="000000"/>
          <w:sz w:val="28"/>
        </w:rPr>
      </w:pPr>
      <w:r>
        <w:rPr>
          <w:color w:val="000000"/>
          <w:sz w:val="28"/>
        </w:rPr>
        <w:t>•</w:t>
      </w:r>
      <w:r>
        <w:rPr>
          <w:color w:val="000000"/>
          <w:sz w:val="28"/>
        </w:rPr>
        <w:t> </w:t>
      </w:r>
      <w:r>
        <w:rPr>
          <w:color w:val="000000"/>
          <w:sz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14:paraId="8A170000">
      <w:pPr>
        <w:ind/>
        <w:jc w:val="both"/>
        <w:rPr>
          <w:color w:val="000000"/>
          <w:sz w:val="28"/>
        </w:rPr>
      </w:pPr>
      <w:r>
        <w:rPr>
          <w:color w:val="000000"/>
          <w:sz w:val="28"/>
        </w:rPr>
        <w:t>•</w:t>
      </w:r>
      <w:r>
        <w:rPr>
          <w:color w:val="000000"/>
          <w:sz w:val="28"/>
        </w:rPr>
        <w:t> </w:t>
      </w:r>
      <w:r>
        <w:rPr>
          <w:color w:val="000000"/>
          <w:sz w:val="28"/>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14:paraId="8B170000">
      <w:pPr>
        <w:ind/>
        <w:jc w:val="both"/>
        <w:rPr>
          <w:color w:val="000000"/>
          <w:sz w:val="28"/>
        </w:rPr>
      </w:pPr>
      <w:r>
        <w:rPr>
          <w:color w:val="000000"/>
          <w:sz w:val="28"/>
        </w:rPr>
        <w:t>•</w:t>
      </w:r>
      <w:r>
        <w:rPr>
          <w:color w:val="000000"/>
          <w:sz w:val="28"/>
        </w:rPr>
        <w:t> </w:t>
      </w:r>
      <w:r>
        <w:rPr>
          <w:color w:val="000000"/>
          <w:sz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14:paraId="8C170000">
      <w:pPr>
        <w:ind/>
        <w:jc w:val="both"/>
        <w:rPr>
          <w:color w:val="000000"/>
          <w:sz w:val="28"/>
        </w:rPr>
      </w:pPr>
      <w:r>
        <w:rPr>
          <w:color w:val="000000"/>
          <w:sz w:val="28"/>
        </w:rPr>
        <w:t>•</w:t>
      </w:r>
      <w:r>
        <w:rPr>
          <w:color w:val="000000"/>
          <w:sz w:val="28"/>
        </w:rPr>
        <w:t> </w:t>
      </w:r>
      <w:r>
        <w:rPr>
          <w:color w:val="000000"/>
          <w:sz w:val="28"/>
        </w:rPr>
        <w:t>опыт самооценки личного вклада в ресурсосбережение, сохранение качества окружающей среды, биоразнообразия, экологическую безопасность;</w:t>
      </w:r>
    </w:p>
    <w:p w14:paraId="8D170000">
      <w:pPr>
        <w:ind/>
        <w:jc w:val="both"/>
        <w:rPr>
          <w:color w:val="000000"/>
          <w:sz w:val="28"/>
        </w:rPr>
      </w:pPr>
      <w:r>
        <w:rPr>
          <w:color w:val="000000"/>
          <w:sz w:val="28"/>
        </w:rPr>
        <w:t>•</w:t>
      </w:r>
      <w:r>
        <w:rPr>
          <w:color w:val="000000"/>
          <w:sz w:val="28"/>
        </w:rPr>
        <w:t> </w:t>
      </w:r>
      <w:r>
        <w:rPr>
          <w:color w:val="000000"/>
          <w:sz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14:paraId="8E170000">
      <w:pPr>
        <w:ind/>
        <w:jc w:val="both"/>
        <w:rPr>
          <w:color w:val="000000"/>
          <w:sz w:val="28"/>
        </w:rPr>
      </w:pPr>
      <w:r>
        <w:rPr>
          <w:color w:val="000000"/>
          <w:sz w:val="28"/>
        </w:rPr>
        <w:t>•</w:t>
      </w:r>
      <w:r>
        <w:rPr>
          <w:color w:val="000000"/>
          <w:sz w:val="28"/>
        </w:rPr>
        <w:t> </w:t>
      </w:r>
      <w:r>
        <w:rPr>
          <w:color w:val="000000"/>
          <w:sz w:val="28"/>
        </w:rPr>
        <w:t>знание основ законодательства в области защиты здоровья и экологического качества окружающей среды и выполнение его требований;</w:t>
      </w:r>
    </w:p>
    <w:p w14:paraId="8F170000">
      <w:pPr>
        <w:ind/>
        <w:jc w:val="both"/>
        <w:rPr>
          <w:color w:val="000000"/>
          <w:sz w:val="28"/>
        </w:rPr>
      </w:pPr>
      <w:r>
        <w:rPr>
          <w:color w:val="000000"/>
          <w:sz w:val="28"/>
        </w:rPr>
        <w:t>•</w:t>
      </w:r>
      <w:r>
        <w:rPr>
          <w:color w:val="000000"/>
          <w:sz w:val="28"/>
        </w:rPr>
        <w:t> </w:t>
      </w:r>
      <w:r>
        <w:rPr>
          <w:color w:val="000000"/>
          <w:sz w:val="28"/>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14:paraId="90170000">
      <w:pPr>
        <w:ind/>
        <w:jc w:val="both"/>
        <w:rPr>
          <w:color w:val="000000"/>
          <w:sz w:val="28"/>
        </w:rPr>
      </w:pPr>
      <w:r>
        <w:rPr>
          <w:color w:val="000000"/>
          <w:sz w:val="28"/>
        </w:rPr>
        <w:t>•</w:t>
      </w:r>
      <w:r>
        <w:rPr>
          <w:color w:val="000000"/>
          <w:sz w:val="28"/>
        </w:rPr>
        <w:t> </w:t>
      </w:r>
      <w:r>
        <w:rPr>
          <w:color w:val="000000"/>
          <w:sz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14:paraId="91170000">
      <w:pPr>
        <w:ind/>
        <w:jc w:val="both"/>
        <w:rPr>
          <w:color w:val="000000"/>
          <w:sz w:val="28"/>
        </w:rPr>
      </w:pPr>
      <w:r>
        <w:rPr>
          <w:color w:val="000000"/>
          <w:sz w:val="28"/>
        </w:rPr>
        <w:t>•</w:t>
      </w:r>
      <w:r>
        <w:rPr>
          <w:color w:val="000000"/>
          <w:sz w:val="28"/>
        </w:rPr>
        <w:t> </w:t>
      </w:r>
      <w:r>
        <w:rPr>
          <w:color w:val="000000"/>
          <w:sz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14:paraId="92170000">
      <w:pPr>
        <w:ind/>
        <w:jc w:val="both"/>
        <w:rPr>
          <w:color w:val="000000"/>
          <w:sz w:val="28"/>
        </w:rPr>
      </w:pPr>
      <w:r>
        <w:rPr>
          <w:color w:val="000000"/>
          <w:sz w:val="28"/>
        </w:rPr>
        <w:t>•</w:t>
      </w:r>
      <w:r>
        <w:rPr>
          <w:color w:val="000000"/>
          <w:sz w:val="28"/>
        </w:rPr>
        <w:t> </w:t>
      </w:r>
      <w:r>
        <w:rPr>
          <w:color w:val="000000"/>
          <w:sz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14:paraId="93170000">
      <w:pPr>
        <w:ind/>
        <w:jc w:val="both"/>
        <w:rPr>
          <w:color w:val="000000"/>
          <w:sz w:val="28"/>
        </w:rPr>
      </w:pPr>
      <w:r>
        <w:rPr>
          <w:color w:val="000000"/>
          <w:sz w:val="28"/>
        </w:rPr>
        <w:t>•</w:t>
      </w:r>
      <w:r>
        <w:rPr>
          <w:color w:val="000000"/>
          <w:sz w:val="28"/>
        </w:rPr>
        <w:t> </w:t>
      </w:r>
      <w:r>
        <w:rPr>
          <w:color w:val="000000"/>
          <w:sz w:val="28"/>
        </w:rPr>
        <w:t>опыт участия в физкультурно-оздоровительных, санитарно-гигиенических мероприятиях, экологическом туризме;</w:t>
      </w:r>
    </w:p>
    <w:p w14:paraId="94170000">
      <w:pPr>
        <w:ind/>
        <w:jc w:val="both"/>
        <w:rPr>
          <w:color w:val="000000"/>
          <w:sz w:val="28"/>
        </w:rPr>
      </w:pPr>
      <w:r>
        <w:rPr>
          <w:color w:val="000000"/>
          <w:sz w:val="28"/>
        </w:rPr>
        <w:t>•</w:t>
      </w:r>
      <w:r>
        <w:rPr>
          <w:color w:val="000000"/>
          <w:sz w:val="28"/>
        </w:rPr>
        <w:t> </w:t>
      </w:r>
      <w:r>
        <w:rPr>
          <w:color w:val="000000"/>
          <w:sz w:val="28"/>
        </w:rPr>
        <w:t>резко негативное отношение к курению, употреблению алкогольных напитков, наркотиков и других психоактивных веществ (ПАВ);</w:t>
      </w:r>
    </w:p>
    <w:p w14:paraId="95170000">
      <w:pPr>
        <w:ind/>
        <w:jc w:val="both"/>
        <w:rPr>
          <w:color w:val="000000"/>
          <w:sz w:val="28"/>
        </w:rPr>
      </w:pPr>
      <w:r>
        <w:rPr>
          <w:color w:val="000000"/>
          <w:sz w:val="28"/>
        </w:rPr>
        <w:t>•</w:t>
      </w:r>
      <w:r>
        <w:rPr>
          <w:color w:val="000000"/>
          <w:sz w:val="28"/>
        </w:rPr>
        <w:t> </w:t>
      </w:r>
      <w:r>
        <w:rPr>
          <w:color w:val="000000"/>
          <w:sz w:val="28"/>
        </w:rPr>
        <w:t>отрицательное отношение к лицам и организациям, пропагандирующим курение и пьянство, распространяющим наркотики и другие ПАВ.</w:t>
      </w: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16"/>
        <w:gridCol w:w="2702"/>
        <w:gridCol w:w="4085"/>
      </w:tblGrid>
      <w:tr>
        <w:tc>
          <w:tcPr>
            <w:tcW w:type="dxa" w:w="2316"/>
            <w:tcBorders>
              <w:top w:color="000000" w:sz="4" w:val="single"/>
              <w:left w:color="000000" w:sz="4" w:val="single"/>
              <w:bottom w:color="000000" w:sz="4" w:val="single"/>
              <w:right w:color="000000" w:sz="4" w:val="single"/>
            </w:tcBorders>
          </w:tcPr>
          <w:p w14:paraId="96170000">
            <w:pPr>
              <w:ind/>
              <w:jc w:val="both"/>
              <w:rPr>
                <w:b w:val="1"/>
                <w:i w:val="1"/>
                <w:sz w:val="24"/>
              </w:rPr>
            </w:pPr>
            <w:r>
              <w:rPr>
                <w:i w:val="1"/>
                <w:sz w:val="24"/>
              </w:rPr>
              <w:t>Направления воспитания</w:t>
            </w:r>
          </w:p>
        </w:tc>
        <w:tc>
          <w:tcPr>
            <w:tcW w:type="dxa" w:w="2702"/>
            <w:tcBorders>
              <w:top w:color="000000" w:sz="4" w:val="single"/>
              <w:left w:color="000000" w:sz="4" w:val="single"/>
              <w:bottom w:color="000000" w:sz="4" w:val="single"/>
              <w:right w:color="000000" w:sz="4" w:val="single"/>
            </w:tcBorders>
          </w:tcPr>
          <w:p w14:paraId="97170000">
            <w:pPr>
              <w:ind/>
              <w:jc w:val="both"/>
              <w:rPr>
                <w:b w:val="1"/>
                <w:i w:val="1"/>
                <w:sz w:val="24"/>
              </w:rPr>
            </w:pPr>
            <w:r>
              <w:rPr>
                <w:i w:val="1"/>
                <w:sz w:val="24"/>
              </w:rPr>
              <w:t>Ценностные установки</w:t>
            </w:r>
          </w:p>
        </w:tc>
        <w:tc>
          <w:tcPr>
            <w:tcW w:type="dxa" w:w="4085"/>
            <w:tcBorders>
              <w:top w:color="000000" w:sz="4" w:val="single"/>
              <w:left w:color="000000" w:sz="4" w:val="single"/>
              <w:bottom w:color="000000" w:sz="4" w:val="single"/>
              <w:right w:color="000000" w:sz="4" w:val="single"/>
            </w:tcBorders>
          </w:tcPr>
          <w:p w14:paraId="98170000">
            <w:pPr>
              <w:ind/>
              <w:jc w:val="both"/>
              <w:rPr>
                <w:b w:val="1"/>
                <w:i w:val="1"/>
                <w:sz w:val="24"/>
              </w:rPr>
            </w:pPr>
            <w:r>
              <w:rPr>
                <w:i w:val="1"/>
                <w:sz w:val="24"/>
              </w:rPr>
              <w:t>Планируемые результаты воспитательной деятельности</w:t>
            </w:r>
          </w:p>
        </w:tc>
      </w:tr>
      <w:tr>
        <w:tc>
          <w:tcPr>
            <w:tcW w:type="dxa" w:w="2316"/>
            <w:tcBorders>
              <w:top w:color="000000" w:sz="4" w:val="single"/>
              <w:left w:color="000000" w:sz="4" w:val="single"/>
              <w:bottom w:color="000000" w:sz="4" w:val="single"/>
              <w:right w:color="000000" w:sz="4" w:val="single"/>
            </w:tcBorders>
          </w:tcPr>
          <w:p w14:paraId="99170000">
            <w:pPr>
              <w:ind/>
              <w:jc w:val="both"/>
              <w:rPr>
                <w:sz w:val="24"/>
              </w:rPr>
            </w:pPr>
            <w:r>
              <w:rPr>
                <w:sz w:val="24"/>
              </w:rPr>
              <w:t>Формирование ценностного отношения к здоровью и здоровому образу жизни.</w:t>
            </w:r>
          </w:p>
          <w:p w14:paraId="9A170000">
            <w:pPr>
              <w:ind/>
              <w:jc w:val="both"/>
              <w:rPr>
                <w:sz w:val="24"/>
              </w:rPr>
            </w:pPr>
          </w:p>
        </w:tc>
        <w:tc>
          <w:tcPr>
            <w:tcW w:type="dxa" w:w="2702"/>
            <w:tcBorders>
              <w:top w:color="000000" w:sz="4" w:val="single"/>
              <w:left w:color="000000" w:sz="4" w:val="single"/>
              <w:bottom w:color="000000" w:sz="4" w:val="single"/>
              <w:right w:color="000000" w:sz="4" w:val="single"/>
            </w:tcBorders>
          </w:tcPr>
          <w:p w14:paraId="9B170000">
            <w:pPr>
              <w:ind/>
              <w:jc w:val="both"/>
              <w:rPr>
                <w:sz w:val="24"/>
              </w:rPr>
            </w:pPr>
            <w:r>
              <w:rPr>
                <w:sz w:val="24"/>
              </w:rPr>
              <w:t>Здоровье физическое и стремление к здоровому образу жизни, здоровье нравственное, психологическое,</w:t>
            </w:r>
          </w:p>
          <w:p w14:paraId="9C170000">
            <w:pPr>
              <w:ind/>
              <w:jc w:val="both"/>
              <w:rPr>
                <w:b w:val="1"/>
                <w:i w:val="1"/>
                <w:sz w:val="24"/>
              </w:rPr>
            </w:pPr>
            <w:r>
              <w:rPr>
                <w:sz w:val="24"/>
              </w:rPr>
              <w:t>нервно-психическое и социально-психологическое.</w:t>
            </w:r>
          </w:p>
        </w:tc>
        <w:tc>
          <w:tcPr>
            <w:tcW w:type="dxa" w:w="4085"/>
            <w:tcBorders>
              <w:top w:color="000000" w:sz="4" w:val="single"/>
              <w:left w:color="000000" w:sz="4" w:val="single"/>
              <w:bottom w:color="000000" w:sz="4" w:val="single"/>
              <w:right w:color="000000" w:sz="4" w:val="single"/>
            </w:tcBorders>
          </w:tcPr>
          <w:p w14:paraId="9D170000">
            <w:pPr>
              <w:ind/>
              <w:jc w:val="both"/>
              <w:rPr>
                <w:sz w:val="24"/>
              </w:rPr>
            </w:pPr>
            <w:r>
              <w:rPr>
                <w:sz w:val="24"/>
              </w:rPr>
              <w:t>- у учащихся сформировано ценностное отношение к своему здоровью, здоровью близких и окружающих людей;</w:t>
            </w:r>
          </w:p>
          <w:p w14:paraId="9E170000">
            <w:pPr>
              <w:ind/>
              <w:jc w:val="both"/>
              <w:rPr>
                <w:sz w:val="24"/>
              </w:rPr>
            </w:pPr>
            <w:r>
              <w:rPr>
                <w:sz w:val="24"/>
              </w:rPr>
              <w:t>- учащиеся имеют элементарные представления о важности морали и нравственности в сохранении здоровья человека;</w:t>
            </w:r>
          </w:p>
          <w:p w14:paraId="9F170000">
            <w:pPr>
              <w:ind/>
              <w:jc w:val="both"/>
              <w:rPr>
                <w:sz w:val="24"/>
              </w:rPr>
            </w:pPr>
            <w:r>
              <w:rPr>
                <w:sz w:val="24"/>
              </w:rPr>
              <w:t>- учащиеся имеют личный опыт здоровьесберегающей деятельности;</w:t>
            </w:r>
          </w:p>
          <w:p w14:paraId="A0170000">
            <w:pPr>
              <w:ind/>
              <w:jc w:val="both"/>
              <w:rPr>
                <w:sz w:val="24"/>
              </w:rPr>
            </w:pPr>
            <w:r>
              <w:rPr>
                <w:sz w:val="24"/>
              </w:rPr>
              <w:t>- учащиеся имеют представления о роли физической культуры и спорта для здоровья человека, его образования, труда и творчества;</w:t>
            </w:r>
          </w:p>
          <w:p w14:paraId="A1170000">
            <w:pPr>
              <w:rPr>
                <w:b w:val="1"/>
                <w:i w:val="1"/>
                <w:sz w:val="24"/>
              </w:rPr>
            </w:pPr>
            <w:r>
              <w:rPr>
                <w:sz w:val="24"/>
              </w:rPr>
              <w:t>- учащиеся знают о возможном негативном влиянии компьютерных игр, телевидения, рекламы на здоровье человека.</w:t>
            </w:r>
          </w:p>
        </w:tc>
      </w:tr>
    </w:tbl>
    <w:p w14:paraId="A2170000">
      <w:pPr>
        <w:ind/>
        <w:jc w:val="both"/>
        <w:rPr>
          <w:color w:val="000000"/>
          <w:sz w:val="24"/>
        </w:rPr>
      </w:pPr>
    </w:p>
    <w:p w14:paraId="A3170000">
      <w:pPr>
        <w:ind/>
        <w:jc w:val="center"/>
        <w:rPr>
          <w:sz w:val="28"/>
        </w:rPr>
      </w:pPr>
      <w:r>
        <w:rPr>
          <w:b w:val="1"/>
          <w:sz w:val="28"/>
        </w:rPr>
        <w:t>Формирование ценностного отношения к здоровью и</w:t>
      </w:r>
    </w:p>
    <w:p w14:paraId="A4170000">
      <w:pPr>
        <w:ind/>
        <w:jc w:val="center"/>
        <w:rPr>
          <w:b w:val="1"/>
          <w:sz w:val="28"/>
        </w:rPr>
      </w:pPr>
      <w:r>
        <w:rPr>
          <w:b w:val="1"/>
          <w:sz w:val="28"/>
        </w:rPr>
        <w:t>здоровому образу жизни.</w:t>
      </w:r>
    </w:p>
    <w:p w14:paraId="A5170000">
      <w:pPr>
        <w:ind/>
        <w:jc w:val="center"/>
        <w:rPr>
          <w:b w:val="1"/>
          <w:sz w:val="24"/>
        </w:rPr>
      </w:pP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210"/>
      </w:tblGrid>
      <w:tr>
        <w:tc>
          <w:tcPr>
            <w:tcW w:type="dxa" w:w="9210"/>
            <w:tcBorders>
              <w:top w:color="000000" w:sz="4" w:val="single"/>
              <w:left w:color="000000" w:sz="4" w:val="single"/>
              <w:bottom w:color="000000" w:sz="4" w:val="single"/>
              <w:right w:color="000000" w:sz="4" w:val="single"/>
            </w:tcBorders>
          </w:tcPr>
          <w:p w14:paraId="A6170000">
            <w:pPr>
              <w:ind/>
              <w:jc w:val="center"/>
              <w:rPr>
                <w:sz w:val="24"/>
              </w:rPr>
            </w:pPr>
            <w:r>
              <w:rPr>
                <w:sz w:val="24"/>
              </w:rPr>
              <w:t>Мероприятия</w:t>
            </w:r>
          </w:p>
          <w:p w14:paraId="A7170000">
            <w:pPr>
              <w:ind/>
              <w:jc w:val="center"/>
              <w:rPr>
                <w:b w:val="1"/>
                <w:sz w:val="24"/>
              </w:rPr>
            </w:pPr>
          </w:p>
        </w:tc>
      </w:tr>
      <w:tr>
        <w:tc>
          <w:tcPr>
            <w:tcW w:type="dxa" w:w="9210"/>
            <w:tcBorders>
              <w:top w:color="000000" w:sz="4" w:val="single"/>
              <w:left w:color="000000" w:sz="4" w:val="single"/>
              <w:bottom w:color="000000" w:sz="4" w:val="single"/>
              <w:right w:color="000000" w:sz="4" w:val="single"/>
            </w:tcBorders>
          </w:tcPr>
          <w:p w14:paraId="A8170000">
            <w:pPr>
              <w:ind/>
              <w:jc w:val="both"/>
              <w:rPr>
                <w:sz w:val="24"/>
              </w:rPr>
            </w:pPr>
            <w:r>
              <w:rPr>
                <w:sz w:val="24"/>
              </w:rPr>
              <w:t>1. Выявление хронических заболеваний</w:t>
            </w:r>
            <w:r>
              <w:rPr>
                <w:sz w:val="24"/>
              </w:rPr>
              <w:t> </w:t>
            </w:r>
            <w:r>
              <w:rPr>
                <w:sz w:val="24"/>
              </w:rPr>
              <w:t xml:space="preserve"> обучающихся.</w:t>
            </w:r>
          </w:p>
          <w:p w14:paraId="A9170000">
            <w:pPr>
              <w:ind/>
              <w:jc w:val="both"/>
              <w:rPr>
                <w:sz w:val="24"/>
              </w:rPr>
            </w:pPr>
            <w:r>
              <w:rPr>
                <w:sz w:val="24"/>
              </w:rPr>
              <w:t>2.</w:t>
            </w:r>
            <w:r>
              <w:rPr>
                <w:sz w:val="24"/>
              </w:rPr>
              <w:t> </w:t>
            </w:r>
            <w:r>
              <w:rPr>
                <w:sz w:val="24"/>
              </w:rPr>
              <w:t xml:space="preserve"> «День здоровья».</w:t>
            </w:r>
          </w:p>
          <w:p w14:paraId="AA170000">
            <w:pPr>
              <w:ind/>
              <w:jc w:val="both"/>
              <w:rPr>
                <w:sz w:val="24"/>
              </w:rPr>
            </w:pPr>
            <w:r>
              <w:rPr>
                <w:sz w:val="24"/>
              </w:rPr>
              <w:t>3. Всемирный день отказа от  курения:</w:t>
            </w:r>
          </w:p>
          <w:p w14:paraId="AB170000">
            <w:pPr>
              <w:ind/>
              <w:jc w:val="both"/>
              <w:rPr>
                <w:sz w:val="24"/>
              </w:rPr>
            </w:pPr>
            <w:r>
              <w:rPr>
                <w:sz w:val="24"/>
              </w:rPr>
              <w:t>- выпуск стенгазет;</w:t>
            </w:r>
          </w:p>
          <w:p w14:paraId="AC170000">
            <w:pPr>
              <w:ind/>
              <w:jc w:val="both"/>
              <w:rPr>
                <w:sz w:val="24"/>
              </w:rPr>
            </w:pPr>
            <w:r>
              <w:rPr>
                <w:sz w:val="24"/>
              </w:rPr>
              <w:t>- тематические классные часы.</w:t>
            </w:r>
          </w:p>
          <w:p w14:paraId="AD170000">
            <w:pPr>
              <w:ind/>
              <w:jc w:val="both"/>
              <w:rPr>
                <w:sz w:val="24"/>
              </w:rPr>
            </w:pPr>
            <w:r>
              <w:rPr>
                <w:sz w:val="24"/>
              </w:rPr>
              <w:t>4. 1 декабря - Всемирный день борьбы со СПИДом:</w:t>
            </w:r>
          </w:p>
          <w:p w14:paraId="AE170000">
            <w:pPr>
              <w:ind/>
              <w:jc w:val="both"/>
              <w:rPr>
                <w:sz w:val="24"/>
              </w:rPr>
            </w:pPr>
            <w:r>
              <w:rPr>
                <w:sz w:val="24"/>
              </w:rPr>
              <w:t>- выставка стенгазет;</w:t>
            </w:r>
          </w:p>
          <w:p w14:paraId="AF170000">
            <w:pPr>
              <w:ind/>
              <w:jc w:val="both"/>
              <w:rPr>
                <w:sz w:val="24"/>
              </w:rPr>
            </w:pPr>
            <w:r>
              <w:rPr>
                <w:sz w:val="24"/>
              </w:rPr>
              <w:t>- лекции медицинских специалистов .</w:t>
            </w:r>
          </w:p>
          <w:p w14:paraId="B0170000">
            <w:pPr>
              <w:ind/>
              <w:jc w:val="both"/>
              <w:rPr>
                <w:sz w:val="24"/>
              </w:rPr>
            </w:pPr>
            <w:r>
              <w:rPr>
                <w:sz w:val="24"/>
              </w:rPr>
              <w:t>- родительские собрания «Профилактика алкоголизма, курения и наркомании».</w:t>
            </w:r>
          </w:p>
          <w:p w14:paraId="B1170000">
            <w:pPr>
              <w:ind/>
              <w:jc w:val="both"/>
              <w:rPr>
                <w:sz w:val="24"/>
              </w:rPr>
            </w:pPr>
            <w:r>
              <w:rPr>
                <w:sz w:val="24"/>
              </w:rPr>
              <w:t>5. Спортивная игра «Мама, папа, я – спортивная семья».</w:t>
            </w:r>
          </w:p>
          <w:p w14:paraId="B2170000">
            <w:pPr>
              <w:ind/>
              <w:jc w:val="both"/>
              <w:rPr>
                <w:sz w:val="24"/>
              </w:rPr>
            </w:pPr>
            <w:r>
              <w:rPr>
                <w:sz w:val="24"/>
              </w:rPr>
              <w:t>6. 7 апреля - Всемирный урок здоровья:</w:t>
            </w:r>
          </w:p>
          <w:p w14:paraId="B3170000">
            <w:pPr>
              <w:ind/>
              <w:jc w:val="both"/>
              <w:rPr>
                <w:sz w:val="24"/>
              </w:rPr>
            </w:pPr>
            <w:r>
              <w:rPr>
                <w:sz w:val="24"/>
              </w:rPr>
              <w:t>- конкурс стенгазет;</w:t>
            </w:r>
          </w:p>
          <w:p w14:paraId="B4170000">
            <w:pPr>
              <w:ind/>
              <w:jc w:val="both"/>
              <w:rPr>
                <w:sz w:val="24"/>
              </w:rPr>
            </w:pPr>
            <w:r>
              <w:rPr>
                <w:sz w:val="24"/>
              </w:rPr>
              <w:t>- тематические классные часы.</w:t>
            </w:r>
          </w:p>
          <w:p w14:paraId="B5170000">
            <w:pPr>
              <w:ind/>
              <w:jc w:val="both"/>
              <w:rPr>
                <w:sz w:val="24"/>
              </w:rPr>
            </w:pPr>
            <w:r>
              <w:rPr>
                <w:sz w:val="24"/>
              </w:rPr>
              <w:t>7. Участие во Всероссийской акции «Спорт – альтернатива пагубным привычкам»</w:t>
            </w:r>
          </w:p>
          <w:p w14:paraId="B6170000">
            <w:pPr>
              <w:ind/>
              <w:jc w:val="both"/>
              <w:rPr>
                <w:sz w:val="24"/>
              </w:rPr>
            </w:pPr>
            <w:r>
              <w:rPr>
                <w:sz w:val="24"/>
              </w:rPr>
              <w:t>8. Организация плановых медицинских осмотров, профилактических прививок</w:t>
            </w:r>
          </w:p>
          <w:p w14:paraId="B7170000">
            <w:pPr>
              <w:ind/>
              <w:jc w:val="both"/>
              <w:rPr>
                <w:sz w:val="24"/>
              </w:rPr>
            </w:pPr>
            <w:r>
              <w:rPr>
                <w:sz w:val="24"/>
              </w:rPr>
              <w:t>9. Тематические классные часы на тему здорового образа жизни, бережного отношения к своему здоровью, профилактики заболеваний, личной гигиены, игры, беседы и дискуссии по спортивной тематике.</w:t>
            </w:r>
          </w:p>
          <w:p w14:paraId="B8170000">
            <w:pPr>
              <w:ind/>
              <w:jc w:val="both"/>
              <w:rPr>
                <w:sz w:val="24"/>
              </w:rPr>
            </w:pPr>
            <w:r>
              <w:rPr>
                <w:sz w:val="24"/>
              </w:rPr>
              <w:t>10. Проведение тематических родительских собраний.</w:t>
            </w:r>
          </w:p>
          <w:p w14:paraId="B9170000">
            <w:pPr>
              <w:rPr>
                <w:b w:val="1"/>
                <w:sz w:val="24"/>
              </w:rPr>
            </w:pPr>
            <w:r>
              <w:rPr>
                <w:sz w:val="24"/>
              </w:rPr>
              <w:t>11. Спортивные конкурсы, соревнования внутри класса и между классами</w:t>
            </w:r>
          </w:p>
        </w:tc>
      </w:tr>
    </w:tbl>
    <w:p w14:paraId="BA170000">
      <w:pPr>
        <w:ind/>
        <w:jc w:val="center"/>
        <w:rPr>
          <w:b w:val="1"/>
          <w:sz w:val="24"/>
        </w:rPr>
      </w:pPr>
    </w:p>
    <w:p w14:paraId="BB170000">
      <w:pPr>
        <w:ind/>
        <w:jc w:val="both"/>
        <w:rPr>
          <w:b w:val="1"/>
          <w:i w:val="1"/>
          <w:color w:val="6781B8"/>
          <w:sz w:val="24"/>
        </w:rPr>
      </w:pPr>
    </w:p>
    <w:tbl>
      <w:tblPr>
        <w:tblStyle w:val="Style_57"/>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99"/>
        <w:gridCol w:w="2751"/>
        <w:gridCol w:w="4094"/>
      </w:tblGrid>
      <w:tr>
        <w:tc>
          <w:tcPr>
            <w:tcW w:type="dxa" w:w="2399"/>
            <w:tcBorders>
              <w:top w:color="000000" w:sz="4" w:val="single"/>
              <w:left w:color="000000" w:sz="4" w:val="single"/>
              <w:bottom w:color="000000" w:sz="4" w:val="single"/>
              <w:right w:color="000000" w:sz="4" w:val="single"/>
            </w:tcBorders>
          </w:tcPr>
          <w:p w14:paraId="BC170000">
            <w:pPr>
              <w:ind/>
              <w:jc w:val="both"/>
              <w:rPr>
                <w:b w:val="1"/>
                <w:i w:val="1"/>
                <w:sz w:val="24"/>
              </w:rPr>
            </w:pPr>
            <w:r>
              <w:rPr>
                <w:i w:val="1"/>
                <w:sz w:val="24"/>
              </w:rPr>
              <w:t>Направления воспитания</w:t>
            </w:r>
          </w:p>
        </w:tc>
        <w:tc>
          <w:tcPr>
            <w:tcW w:type="dxa" w:w="2751"/>
            <w:tcBorders>
              <w:top w:color="000000" w:sz="4" w:val="single"/>
              <w:left w:color="000000" w:sz="4" w:val="single"/>
              <w:bottom w:color="000000" w:sz="4" w:val="single"/>
              <w:right w:color="000000" w:sz="4" w:val="single"/>
            </w:tcBorders>
          </w:tcPr>
          <w:p w14:paraId="BD170000">
            <w:pPr>
              <w:ind/>
              <w:jc w:val="both"/>
              <w:rPr>
                <w:b w:val="1"/>
                <w:i w:val="1"/>
                <w:sz w:val="24"/>
              </w:rPr>
            </w:pPr>
            <w:r>
              <w:rPr>
                <w:i w:val="1"/>
                <w:sz w:val="24"/>
              </w:rPr>
              <w:t>Ценностные установки</w:t>
            </w:r>
          </w:p>
        </w:tc>
        <w:tc>
          <w:tcPr>
            <w:tcW w:type="dxa" w:w="4094"/>
            <w:tcBorders>
              <w:top w:color="000000" w:sz="4" w:val="single"/>
              <w:left w:color="000000" w:sz="4" w:val="single"/>
              <w:bottom w:color="000000" w:sz="4" w:val="single"/>
              <w:right w:color="000000" w:sz="4" w:val="single"/>
            </w:tcBorders>
          </w:tcPr>
          <w:p w14:paraId="BE170000">
            <w:pPr>
              <w:ind/>
              <w:jc w:val="both"/>
              <w:rPr>
                <w:b w:val="1"/>
                <w:i w:val="1"/>
                <w:sz w:val="24"/>
              </w:rPr>
            </w:pPr>
            <w:r>
              <w:rPr>
                <w:i w:val="1"/>
                <w:sz w:val="24"/>
              </w:rPr>
              <w:t>Планируемые результаты воспитательной деятельности</w:t>
            </w:r>
          </w:p>
        </w:tc>
      </w:tr>
      <w:tr>
        <w:tc>
          <w:tcPr>
            <w:tcW w:type="dxa" w:w="2399"/>
            <w:tcBorders>
              <w:top w:color="000000" w:sz="4" w:val="single"/>
              <w:left w:color="000000" w:sz="4" w:val="single"/>
              <w:bottom w:color="000000" w:sz="4" w:val="single"/>
              <w:right w:color="000000" w:sz="4" w:val="single"/>
            </w:tcBorders>
          </w:tcPr>
          <w:p w14:paraId="BF170000">
            <w:pPr>
              <w:ind/>
              <w:jc w:val="both"/>
              <w:rPr>
                <w:sz w:val="24"/>
              </w:rPr>
            </w:pPr>
            <w:r>
              <w:rPr>
                <w:sz w:val="24"/>
              </w:rPr>
              <w:t>Формирование ценностного отношения к природе, окружающей среде (экологическое воспитание).</w:t>
            </w:r>
          </w:p>
          <w:p w14:paraId="C0170000">
            <w:pPr>
              <w:ind/>
              <w:jc w:val="both"/>
              <w:rPr>
                <w:sz w:val="24"/>
              </w:rPr>
            </w:pPr>
          </w:p>
        </w:tc>
        <w:tc>
          <w:tcPr>
            <w:tcW w:type="dxa" w:w="2751"/>
            <w:tcBorders>
              <w:top w:color="000000" w:sz="4" w:val="single"/>
              <w:left w:color="000000" w:sz="4" w:val="single"/>
              <w:bottom w:color="000000" w:sz="4" w:val="single"/>
              <w:right w:color="000000" w:sz="4" w:val="single"/>
            </w:tcBorders>
          </w:tcPr>
          <w:p w14:paraId="C1170000">
            <w:pPr>
              <w:ind/>
              <w:jc w:val="both"/>
              <w:rPr>
                <w:b w:val="1"/>
                <w:i w:val="1"/>
                <w:sz w:val="24"/>
              </w:rPr>
            </w:pPr>
            <w:r>
              <w:rPr>
                <w:sz w:val="24"/>
              </w:rPr>
              <w:t>Родная земля; заповедная природа; планета Земля; экологическое сознание</w:t>
            </w:r>
          </w:p>
        </w:tc>
        <w:tc>
          <w:tcPr>
            <w:tcW w:type="dxa" w:w="4094"/>
            <w:tcBorders>
              <w:top w:color="000000" w:sz="4" w:val="single"/>
              <w:left w:color="000000" w:sz="4" w:val="single"/>
              <w:bottom w:color="000000" w:sz="4" w:val="single"/>
              <w:right w:color="000000" w:sz="4" w:val="single"/>
            </w:tcBorders>
          </w:tcPr>
          <w:p w14:paraId="C2170000">
            <w:pPr>
              <w:ind/>
              <w:jc w:val="both"/>
              <w:rPr>
                <w:sz w:val="24"/>
              </w:rPr>
            </w:pPr>
            <w:r>
              <w:rPr>
                <w:sz w:val="24"/>
              </w:rPr>
              <w:t>- учащиеся имеют опыт эстетического, эмоционально-нравственного отношения к природе;</w:t>
            </w:r>
          </w:p>
          <w:p w14:paraId="C3170000">
            <w:pPr>
              <w:ind/>
              <w:jc w:val="both"/>
              <w:rPr>
                <w:sz w:val="24"/>
              </w:rPr>
            </w:pPr>
            <w:r>
              <w:rPr>
                <w:sz w:val="24"/>
              </w:rPr>
              <w:t xml:space="preserve">- учащиеся имеют </w:t>
            </w:r>
            <w:r>
              <w:rPr>
                <w:sz w:val="24"/>
              </w:rPr>
              <w:t> </w:t>
            </w:r>
            <w:r>
              <w:rPr>
                <w:sz w:val="24"/>
              </w:rPr>
              <w:t>знания о традициях нравственно-этического отношения к природе в культуре народов России, нормах экологической этики;</w:t>
            </w:r>
          </w:p>
          <w:p w14:paraId="C4170000">
            <w:pPr>
              <w:ind/>
              <w:jc w:val="both"/>
              <w:rPr>
                <w:sz w:val="24"/>
              </w:rPr>
            </w:pPr>
            <w:r>
              <w:rPr>
                <w:sz w:val="24"/>
              </w:rPr>
              <w:t>- у учащихся есть опыт участия в природоохранной деятельности в школе, на пришкольном участке, по месту жительства;</w:t>
            </w:r>
          </w:p>
          <w:p w14:paraId="C5170000">
            <w:pPr>
              <w:rPr>
                <w:b w:val="1"/>
                <w:i w:val="1"/>
                <w:sz w:val="24"/>
              </w:rPr>
            </w:pPr>
            <w:r>
              <w:rPr>
                <w:sz w:val="24"/>
              </w:rPr>
              <w:t>- у учащихся есть личный опыт участия в экологических инициативах, проектах.</w:t>
            </w:r>
          </w:p>
        </w:tc>
      </w:tr>
    </w:tbl>
    <w:p w14:paraId="C6170000">
      <w:pPr>
        <w:ind/>
        <w:jc w:val="both"/>
        <w:rPr>
          <w:b w:val="1"/>
          <w:i w:val="1"/>
          <w:color w:val="6781B8"/>
          <w:sz w:val="24"/>
        </w:rPr>
      </w:pPr>
    </w:p>
    <w:p w14:paraId="C7170000">
      <w:pPr>
        <w:ind/>
        <w:jc w:val="center"/>
        <w:rPr>
          <w:b w:val="1"/>
          <w:sz w:val="24"/>
        </w:rPr>
      </w:pPr>
    </w:p>
    <w:p w14:paraId="C8170000">
      <w:pPr>
        <w:ind/>
        <w:jc w:val="center"/>
        <w:rPr>
          <w:b w:val="1"/>
          <w:sz w:val="28"/>
        </w:rPr>
      </w:pPr>
      <w:r>
        <w:rPr>
          <w:b w:val="1"/>
          <w:sz w:val="28"/>
        </w:rPr>
        <w:t>Формирование ценностного отношения к природе, окружающей среде (экологическое воспитание)</w:t>
      </w:r>
    </w:p>
    <w:p w14:paraId="C9170000">
      <w:pPr>
        <w:ind/>
        <w:jc w:val="center"/>
        <w:rPr>
          <w:b w:val="1"/>
          <w:sz w:val="24"/>
        </w:rPr>
      </w:pPr>
    </w:p>
    <w:tbl>
      <w:tblPr>
        <w:tblStyle w:val="Style_57"/>
        <w:tblInd w:type="dxa" w:w="25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960"/>
      </w:tblGrid>
      <w:tr>
        <w:tc>
          <w:tcPr>
            <w:tcW w:type="dxa" w:w="8960"/>
            <w:tcBorders>
              <w:top w:color="000000" w:sz="4" w:val="single"/>
              <w:left w:color="000000" w:sz="4" w:val="single"/>
              <w:bottom w:color="000000" w:sz="4" w:val="single"/>
              <w:right w:color="000000" w:sz="4" w:val="single"/>
            </w:tcBorders>
          </w:tcPr>
          <w:p w14:paraId="CA170000">
            <w:pPr>
              <w:ind/>
              <w:jc w:val="center"/>
              <w:rPr>
                <w:sz w:val="24"/>
              </w:rPr>
            </w:pPr>
            <w:r>
              <w:rPr>
                <w:sz w:val="24"/>
              </w:rPr>
              <w:t>Мероприятие</w:t>
            </w:r>
          </w:p>
          <w:p w14:paraId="CB170000">
            <w:pPr>
              <w:ind/>
              <w:jc w:val="center"/>
              <w:rPr>
                <w:b w:val="1"/>
                <w:sz w:val="24"/>
              </w:rPr>
            </w:pPr>
          </w:p>
        </w:tc>
      </w:tr>
      <w:tr>
        <w:tc>
          <w:tcPr>
            <w:tcW w:type="dxa" w:w="8960"/>
            <w:tcBorders>
              <w:top w:color="000000" w:sz="4" w:val="single"/>
              <w:left w:color="000000" w:sz="4" w:val="single"/>
              <w:bottom w:color="000000" w:sz="4" w:val="single"/>
              <w:right w:color="000000" w:sz="4" w:val="single"/>
            </w:tcBorders>
          </w:tcPr>
          <w:p w14:paraId="CC170000">
            <w:pPr>
              <w:widowControl w:val="1"/>
              <w:numPr>
                <w:ilvl w:val="0"/>
                <w:numId w:val="123"/>
              </w:numPr>
              <w:ind/>
              <w:jc w:val="both"/>
              <w:rPr>
                <w:sz w:val="24"/>
              </w:rPr>
            </w:pPr>
            <w:r>
              <w:rPr>
                <w:sz w:val="24"/>
              </w:rPr>
              <w:t xml:space="preserve">Просмотр фильмов, посвященных охране природы. </w:t>
            </w:r>
          </w:p>
          <w:p w14:paraId="CD170000">
            <w:pPr>
              <w:widowControl w:val="1"/>
              <w:numPr>
                <w:ilvl w:val="0"/>
                <w:numId w:val="123"/>
              </w:numPr>
              <w:ind/>
              <w:jc w:val="both"/>
              <w:rPr>
                <w:sz w:val="24"/>
              </w:rPr>
            </w:pPr>
            <w:r>
              <w:rPr>
                <w:sz w:val="24"/>
              </w:rPr>
              <w:t>Экологический проект «Озеленение пришкольного участка»</w:t>
            </w:r>
          </w:p>
          <w:p w14:paraId="CE170000">
            <w:pPr>
              <w:widowControl w:val="1"/>
              <w:numPr>
                <w:ilvl w:val="0"/>
                <w:numId w:val="123"/>
              </w:numPr>
              <w:ind/>
              <w:jc w:val="both"/>
              <w:rPr>
                <w:sz w:val="24"/>
              </w:rPr>
            </w:pPr>
            <w:r>
              <w:rPr>
                <w:sz w:val="24"/>
              </w:rPr>
              <w:t xml:space="preserve">Экскурсии на природу. </w:t>
            </w:r>
          </w:p>
          <w:p w14:paraId="CF170000">
            <w:pPr>
              <w:pStyle w:val="Style_8"/>
              <w:widowControl w:val="1"/>
              <w:numPr>
                <w:ilvl w:val="0"/>
                <w:numId w:val="123"/>
              </w:numPr>
              <w:ind/>
              <w:contextualSpacing w:val="1"/>
              <w:rPr>
                <w:sz w:val="24"/>
              </w:rPr>
            </w:pPr>
            <w:r>
              <w:rPr>
                <w:sz w:val="24"/>
              </w:rPr>
              <w:t>День Земли</w:t>
            </w:r>
          </w:p>
          <w:p w14:paraId="D0170000">
            <w:pPr>
              <w:pStyle w:val="Style_8"/>
              <w:widowControl w:val="1"/>
              <w:numPr>
                <w:ilvl w:val="0"/>
                <w:numId w:val="123"/>
              </w:numPr>
              <w:ind/>
              <w:contextualSpacing w:val="1"/>
              <w:rPr>
                <w:sz w:val="24"/>
              </w:rPr>
            </w:pPr>
            <w:r>
              <w:rPr>
                <w:sz w:val="24"/>
              </w:rPr>
              <w:t>Акция «Чистые берега»</w:t>
            </w:r>
          </w:p>
          <w:p w14:paraId="D1170000">
            <w:pPr>
              <w:pStyle w:val="Style_8"/>
              <w:widowControl w:val="1"/>
              <w:numPr>
                <w:ilvl w:val="0"/>
                <w:numId w:val="123"/>
              </w:numPr>
              <w:ind/>
              <w:contextualSpacing w:val="1"/>
              <w:rPr>
                <w:sz w:val="24"/>
              </w:rPr>
            </w:pPr>
            <w:r>
              <w:rPr>
                <w:sz w:val="24"/>
              </w:rPr>
              <w:t>Акция «Подкормите птиц зимой»</w:t>
            </w:r>
          </w:p>
          <w:p w14:paraId="D2170000">
            <w:pPr>
              <w:ind/>
              <w:jc w:val="center"/>
              <w:rPr>
                <w:b w:val="1"/>
                <w:sz w:val="24"/>
              </w:rPr>
            </w:pPr>
          </w:p>
        </w:tc>
      </w:tr>
    </w:tbl>
    <w:p w14:paraId="D3170000">
      <w:pPr>
        <w:ind/>
        <w:jc w:val="center"/>
        <w:rPr>
          <w:b w:val="1"/>
          <w:sz w:val="24"/>
        </w:rPr>
      </w:pPr>
    </w:p>
    <w:p w14:paraId="D4170000">
      <w:pPr>
        <w:ind/>
        <w:jc w:val="both"/>
        <w:rPr>
          <w:color w:val="000000"/>
          <w:sz w:val="28"/>
        </w:rPr>
      </w:pPr>
      <w:r>
        <w:rPr>
          <w:b w:val="1"/>
          <w:color w:val="000000"/>
          <w:sz w:val="28"/>
        </w:rPr>
        <w:t>Воспитание трудолюбия, сознательного, творческого отношения к образованию, труду и жизни, подготовка к сознательному выбору профессии:</w:t>
      </w:r>
    </w:p>
    <w:p w14:paraId="D5170000">
      <w:pPr>
        <w:ind/>
        <w:jc w:val="both"/>
        <w:rPr>
          <w:color w:val="000000"/>
          <w:sz w:val="28"/>
        </w:rPr>
      </w:pPr>
      <w:r>
        <w:rPr>
          <w:color w:val="000000"/>
          <w:sz w:val="28"/>
        </w:rPr>
        <w:t>•</w:t>
      </w:r>
      <w:r>
        <w:rPr>
          <w:color w:val="000000"/>
          <w:sz w:val="28"/>
        </w:rPr>
        <w:t> </w:t>
      </w:r>
      <w:r>
        <w:rPr>
          <w:color w:val="000000"/>
          <w:sz w:val="28"/>
        </w:rPr>
        <w:t>понимание необходимости научных знаний для развития личности и общества, их роли в жизни, труде, творчестве;</w:t>
      </w:r>
    </w:p>
    <w:p w14:paraId="D6170000">
      <w:pPr>
        <w:ind/>
        <w:jc w:val="both"/>
        <w:rPr>
          <w:color w:val="000000"/>
          <w:sz w:val="28"/>
        </w:rPr>
      </w:pPr>
      <w:r>
        <w:rPr>
          <w:color w:val="000000"/>
          <w:sz w:val="28"/>
        </w:rPr>
        <w:t>•</w:t>
      </w:r>
      <w:r>
        <w:rPr>
          <w:color w:val="000000"/>
          <w:sz w:val="28"/>
        </w:rPr>
        <w:t> </w:t>
      </w:r>
      <w:r>
        <w:rPr>
          <w:color w:val="000000"/>
          <w:sz w:val="28"/>
        </w:rPr>
        <w:t>осознание нравственных основ образования;</w:t>
      </w:r>
    </w:p>
    <w:p w14:paraId="D7170000">
      <w:pPr>
        <w:ind/>
        <w:jc w:val="both"/>
        <w:rPr>
          <w:color w:val="000000"/>
          <w:sz w:val="28"/>
        </w:rPr>
      </w:pPr>
      <w:r>
        <w:rPr>
          <w:color w:val="000000"/>
          <w:sz w:val="28"/>
        </w:rPr>
        <w:t>•</w:t>
      </w:r>
      <w:r>
        <w:rPr>
          <w:color w:val="000000"/>
          <w:sz w:val="28"/>
        </w:rPr>
        <w:t> </w:t>
      </w:r>
      <w:r>
        <w:rPr>
          <w:color w:val="000000"/>
          <w:sz w:val="28"/>
        </w:rPr>
        <w:t>осознание важности непрерывного образования и самообразования в течение всей жизни;</w:t>
      </w:r>
    </w:p>
    <w:p w14:paraId="D8170000">
      <w:pPr>
        <w:ind/>
        <w:jc w:val="both"/>
        <w:rPr>
          <w:color w:val="000000"/>
          <w:sz w:val="28"/>
        </w:rPr>
      </w:pPr>
      <w:r>
        <w:rPr>
          <w:color w:val="000000"/>
          <w:sz w:val="28"/>
        </w:rPr>
        <w:t>•</w:t>
      </w:r>
      <w:r>
        <w:rPr>
          <w:color w:val="000000"/>
          <w:sz w:val="28"/>
        </w:rPr>
        <w:t> </w:t>
      </w:r>
      <w:r>
        <w:rPr>
          <w:color w:val="000000"/>
          <w:sz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14:paraId="D9170000">
      <w:pPr>
        <w:ind/>
        <w:jc w:val="both"/>
        <w:rPr>
          <w:color w:val="000000"/>
          <w:sz w:val="28"/>
        </w:rPr>
      </w:pPr>
      <w:r>
        <w:rPr>
          <w:color w:val="000000"/>
          <w:sz w:val="28"/>
        </w:rPr>
        <w:t>•</w:t>
      </w:r>
      <w:r>
        <w:rPr>
          <w:color w:val="000000"/>
          <w:sz w:val="28"/>
        </w:rPr>
        <w:t> </w:t>
      </w:r>
      <w:r>
        <w:rPr>
          <w:color w:val="000000"/>
          <w:sz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14:paraId="DA170000">
      <w:pPr>
        <w:ind/>
        <w:jc w:val="both"/>
        <w:rPr>
          <w:color w:val="000000"/>
          <w:sz w:val="28"/>
        </w:rPr>
      </w:pPr>
      <w:r>
        <w:rPr>
          <w:color w:val="000000"/>
          <w:sz w:val="28"/>
        </w:rPr>
        <w:t>•</w:t>
      </w:r>
      <w:r>
        <w:rPr>
          <w:color w:val="000000"/>
          <w:sz w:val="28"/>
        </w:rPr>
        <w:t> </w:t>
      </w:r>
      <w:r>
        <w:rPr>
          <w:color w:val="000000"/>
          <w:sz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14:paraId="DB170000">
      <w:pPr>
        <w:ind/>
        <w:jc w:val="both"/>
        <w:rPr>
          <w:color w:val="000000"/>
          <w:sz w:val="28"/>
        </w:rPr>
      </w:pPr>
      <w:r>
        <w:rPr>
          <w:color w:val="000000"/>
          <w:sz w:val="28"/>
        </w:rPr>
        <w:t>•</w:t>
      </w:r>
      <w:r>
        <w:rPr>
          <w:color w:val="000000"/>
          <w:sz w:val="28"/>
        </w:rPr>
        <w:t> </w:t>
      </w:r>
      <w:r>
        <w:rPr>
          <w:color w:val="000000"/>
          <w:sz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14:paraId="DC170000">
      <w:pPr>
        <w:ind/>
        <w:jc w:val="both"/>
        <w:rPr>
          <w:color w:val="000000"/>
          <w:sz w:val="28"/>
        </w:rPr>
      </w:pPr>
      <w:r>
        <w:rPr>
          <w:color w:val="000000"/>
          <w:sz w:val="28"/>
        </w:rPr>
        <w:t>•</w:t>
      </w:r>
      <w:r>
        <w:rPr>
          <w:color w:val="000000"/>
          <w:sz w:val="28"/>
        </w:rPr>
        <w:t> </w:t>
      </w:r>
      <w:r>
        <w:rPr>
          <w:color w:val="000000"/>
          <w:sz w:val="28"/>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14:paraId="DD170000">
      <w:pPr>
        <w:ind/>
        <w:jc w:val="both"/>
        <w:rPr>
          <w:color w:val="000000"/>
          <w:sz w:val="28"/>
        </w:rPr>
      </w:pPr>
      <w:r>
        <w:rPr>
          <w:color w:val="000000"/>
          <w:sz w:val="28"/>
        </w:rPr>
        <w:t>•</w:t>
      </w:r>
      <w:r>
        <w:rPr>
          <w:color w:val="000000"/>
          <w:sz w:val="28"/>
        </w:rPr>
        <w:t> </w:t>
      </w:r>
      <w:r>
        <w:rPr>
          <w:color w:val="000000"/>
          <w:sz w:val="28"/>
        </w:rPr>
        <w:t>общее знакомство с трудовым законодательством;</w:t>
      </w:r>
    </w:p>
    <w:p w14:paraId="DE170000">
      <w:pPr>
        <w:ind/>
        <w:jc w:val="both"/>
        <w:rPr>
          <w:color w:val="000000"/>
          <w:sz w:val="28"/>
        </w:rPr>
      </w:pPr>
      <w:r>
        <w:rPr>
          <w:color w:val="000000"/>
          <w:sz w:val="28"/>
        </w:rPr>
        <w:t>•</w:t>
      </w:r>
      <w:r>
        <w:rPr>
          <w:color w:val="000000"/>
          <w:sz w:val="28"/>
        </w:rPr>
        <w:t> </w:t>
      </w:r>
      <w:r>
        <w:rPr>
          <w:color w:val="000000"/>
          <w:sz w:val="28"/>
        </w:rPr>
        <w:t>нетерпимое отношение к лени, безответственности и пассивности в образовании и труде.</w:t>
      </w:r>
    </w:p>
    <w:p w14:paraId="DF170000">
      <w:pPr>
        <w:ind/>
        <w:jc w:val="both"/>
        <w:rPr>
          <w:color w:val="444444"/>
          <w:sz w:val="28"/>
        </w:rPr>
      </w:pPr>
      <w:r>
        <w:rPr>
          <w:color w:val="444444"/>
          <w:sz w:val="28"/>
        </w:rPr>
        <w:t> </w:t>
      </w: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16"/>
        <w:gridCol w:w="2702"/>
        <w:gridCol w:w="4085"/>
      </w:tblGrid>
      <w:tr>
        <w:tc>
          <w:tcPr>
            <w:tcW w:type="dxa" w:w="2316"/>
            <w:tcBorders>
              <w:top w:color="000000" w:sz="4" w:val="single"/>
              <w:left w:color="000000" w:sz="4" w:val="single"/>
              <w:bottom w:color="000000" w:sz="4" w:val="single"/>
              <w:right w:color="000000" w:sz="4" w:val="single"/>
            </w:tcBorders>
          </w:tcPr>
          <w:p w14:paraId="E0170000">
            <w:pPr>
              <w:ind/>
              <w:jc w:val="both"/>
              <w:rPr>
                <w:b w:val="1"/>
                <w:i w:val="1"/>
                <w:sz w:val="24"/>
              </w:rPr>
            </w:pPr>
            <w:r>
              <w:rPr>
                <w:i w:val="1"/>
                <w:sz w:val="24"/>
              </w:rPr>
              <w:t>Направления воспитания</w:t>
            </w:r>
          </w:p>
        </w:tc>
        <w:tc>
          <w:tcPr>
            <w:tcW w:type="dxa" w:w="2702"/>
            <w:tcBorders>
              <w:top w:color="000000" w:sz="4" w:val="single"/>
              <w:left w:color="000000" w:sz="4" w:val="single"/>
              <w:bottom w:color="000000" w:sz="4" w:val="single"/>
              <w:right w:color="000000" w:sz="4" w:val="single"/>
            </w:tcBorders>
          </w:tcPr>
          <w:p w14:paraId="E1170000">
            <w:pPr>
              <w:ind/>
              <w:jc w:val="both"/>
              <w:rPr>
                <w:b w:val="1"/>
                <w:i w:val="1"/>
                <w:sz w:val="24"/>
              </w:rPr>
            </w:pPr>
            <w:r>
              <w:rPr>
                <w:i w:val="1"/>
                <w:sz w:val="24"/>
              </w:rPr>
              <w:t>Ценностные установки</w:t>
            </w:r>
          </w:p>
        </w:tc>
        <w:tc>
          <w:tcPr>
            <w:tcW w:type="dxa" w:w="4085"/>
            <w:tcBorders>
              <w:top w:color="000000" w:sz="4" w:val="single"/>
              <w:left w:color="000000" w:sz="4" w:val="single"/>
              <w:bottom w:color="000000" w:sz="4" w:val="single"/>
              <w:right w:color="000000" w:sz="4" w:val="single"/>
            </w:tcBorders>
          </w:tcPr>
          <w:p w14:paraId="E2170000">
            <w:pPr>
              <w:ind/>
              <w:jc w:val="both"/>
              <w:rPr>
                <w:b w:val="1"/>
                <w:i w:val="1"/>
                <w:sz w:val="24"/>
              </w:rPr>
            </w:pPr>
            <w:r>
              <w:rPr>
                <w:i w:val="1"/>
                <w:sz w:val="24"/>
              </w:rPr>
              <w:t>Планируемые результаты воспитательной деятельности</w:t>
            </w:r>
          </w:p>
        </w:tc>
      </w:tr>
      <w:tr>
        <w:tc>
          <w:tcPr>
            <w:tcW w:type="dxa" w:w="2316"/>
            <w:tcBorders>
              <w:top w:color="000000" w:sz="4" w:val="single"/>
              <w:left w:color="000000" w:sz="4" w:val="single"/>
              <w:bottom w:color="000000" w:sz="4" w:val="single"/>
              <w:right w:color="000000" w:sz="4" w:val="single"/>
            </w:tcBorders>
          </w:tcPr>
          <w:p w14:paraId="E3170000">
            <w:pPr>
              <w:ind/>
              <w:jc w:val="both"/>
              <w:rPr>
                <w:sz w:val="24"/>
              </w:rPr>
            </w:pPr>
            <w:r>
              <w:rPr>
                <w:sz w:val="24"/>
              </w:rPr>
              <w:t>Воспитание трудолюбия, творческого отношения к учению, труду, жизни.</w:t>
            </w:r>
          </w:p>
          <w:p w14:paraId="E4170000">
            <w:pPr>
              <w:ind/>
              <w:jc w:val="both"/>
              <w:rPr>
                <w:sz w:val="24"/>
              </w:rPr>
            </w:pPr>
            <w:r>
              <w:rPr>
                <w:sz w:val="24"/>
              </w:rPr>
              <w:t>Профориентационная программа</w:t>
            </w:r>
          </w:p>
          <w:p w14:paraId="E5170000">
            <w:pPr>
              <w:ind/>
              <w:jc w:val="both"/>
              <w:rPr>
                <w:sz w:val="24"/>
              </w:rPr>
            </w:pPr>
          </w:p>
        </w:tc>
        <w:tc>
          <w:tcPr>
            <w:tcW w:type="dxa" w:w="2702"/>
            <w:tcBorders>
              <w:top w:color="000000" w:sz="4" w:val="single"/>
              <w:left w:color="000000" w:sz="4" w:val="single"/>
              <w:bottom w:color="000000" w:sz="4" w:val="single"/>
              <w:right w:color="000000" w:sz="4" w:val="single"/>
            </w:tcBorders>
          </w:tcPr>
          <w:p w14:paraId="E6170000">
            <w:pPr>
              <w:ind/>
              <w:jc w:val="both"/>
              <w:rPr>
                <w:sz w:val="24"/>
              </w:rPr>
            </w:pPr>
            <w:r>
              <w:rPr>
                <w:sz w:val="24"/>
              </w:rPr>
              <w:t>Уважение к труду; творчество и созидание;</w:t>
            </w:r>
          </w:p>
          <w:p w14:paraId="E7170000">
            <w:pPr>
              <w:ind/>
              <w:jc w:val="both"/>
              <w:rPr>
                <w:b w:val="1"/>
                <w:i w:val="1"/>
                <w:sz w:val="24"/>
              </w:rPr>
            </w:pPr>
            <w:r>
              <w:rPr>
                <w:sz w:val="24"/>
              </w:rPr>
              <w:t>стремление к познанию и истине; целеустремлённость и настойчивость, бережливость, трудолюбие.</w:t>
            </w:r>
          </w:p>
        </w:tc>
        <w:tc>
          <w:tcPr>
            <w:tcW w:type="dxa" w:w="4085"/>
            <w:tcBorders>
              <w:top w:color="000000" w:sz="4" w:val="single"/>
              <w:left w:color="000000" w:sz="4" w:val="single"/>
              <w:bottom w:color="000000" w:sz="4" w:val="single"/>
              <w:right w:color="000000" w:sz="4" w:val="single"/>
            </w:tcBorders>
          </w:tcPr>
          <w:p w14:paraId="E8170000">
            <w:pPr>
              <w:ind/>
              <w:jc w:val="both"/>
              <w:rPr>
                <w:sz w:val="24"/>
              </w:rPr>
            </w:pPr>
            <w:r>
              <w:rPr>
                <w:sz w:val="24"/>
              </w:rPr>
              <w:t>сформировано ценностное отношение к труду</w:t>
            </w:r>
            <w:r>
              <w:rPr>
                <w:sz w:val="24"/>
              </w:rPr>
              <w:t> </w:t>
            </w:r>
            <w:r>
              <w:rPr>
                <w:sz w:val="24"/>
              </w:rPr>
              <w:t xml:space="preserve"> и творчеству;</w:t>
            </w:r>
          </w:p>
          <w:p w14:paraId="E9170000">
            <w:pPr>
              <w:ind/>
              <w:jc w:val="both"/>
              <w:rPr>
                <w:sz w:val="24"/>
              </w:rPr>
            </w:pPr>
            <w:r>
              <w:rPr>
                <w:sz w:val="24"/>
              </w:rPr>
              <w:t>- учащиеся имеют представления о различных профессиях;</w:t>
            </w:r>
          </w:p>
          <w:p w14:paraId="EA170000">
            <w:pPr>
              <w:ind/>
              <w:jc w:val="both"/>
              <w:rPr>
                <w:sz w:val="24"/>
              </w:rPr>
            </w:pPr>
            <w:r>
              <w:rPr>
                <w:sz w:val="24"/>
              </w:rPr>
              <w:t>- учащиеся обладают навыками трудового творческого сотрудничества с людьми разного возраста;</w:t>
            </w:r>
          </w:p>
          <w:p w14:paraId="EB170000">
            <w:pPr>
              <w:ind/>
              <w:jc w:val="both"/>
              <w:rPr>
                <w:sz w:val="24"/>
              </w:rPr>
            </w:pPr>
            <w:r>
              <w:rPr>
                <w:sz w:val="24"/>
              </w:rPr>
              <w:t>- учащиеся осознают приоритет</w:t>
            </w:r>
            <w:r>
              <w:rPr>
                <w:sz w:val="24"/>
              </w:rPr>
              <w:t> </w:t>
            </w:r>
            <w:r>
              <w:rPr>
                <w:sz w:val="24"/>
              </w:rPr>
              <w:t xml:space="preserve"> нравственных основ труда, творчества, создания нового;</w:t>
            </w:r>
          </w:p>
          <w:p w14:paraId="EC170000">
            <w:pPr>
              <w:ind/>
              <w:jc w:val="both"/>
              <w:rPr>
                <w:sz w:val="24"/>
              </w:rPr>
            </w:pPr>
            <w:r>
              <w:rPr>
                <w:sz w:val="24"/>
              </w:rPr>
              <w:t>- учащиеся имеют</w:t>
            </w:r>
            <w:r>
              <w:rPr>
                <w:sz w:val="24"/>
              </w:rPr>
              <w:t> </w:t>
            </w:r>
            <w:r>
              <w:rPr>
                <w:sz w:val="24"/>
              </w:rPr>
              <w:t xml:space="preserve"> опыт участия в различных видах деятельности;</w:t>
            </w:r>
          </w:p>
          <w:p w14:paraId="ED170000">
            <w:pPr>
              <w:rPr>
                <w:b w:val="1"/>
                <w:i w:val="1"/>
                <w:sz w:val="24"/>
              </w:rPr>
            </w:pPr>
            <w:r>
              <w:rPr>
                <w:sz w:val="24"/>
              </w:rPr>
              <w:t>- учащиеся мотивированы к самореализации в творчестве, познавательной, общественно полезной деятельности.</w:t>
            </w:r>
          </w:p>
        </w:tc>
      </w:tr>
    </w:tbl>
    <w:p w14:paraId="EE170000">
      <w:pPr>
        <w:ind/>
        <w:jc w:val="both"/>
        <w:rPr>
          <w:color w:val="444444"/>
          <w:sz w:val="24"/>
        </w:rPr>
      </w:pPr>
    </w:p>
    <w:p w14:paraId="EF170000">
      <w:pPr>
        <w:ind/>
        <w:jc w:val="center"/>
        <w:rPr>
          <w:b w:val="1"/>
          <w:sz w:val="28"/>
        </w:rPr>
      </w:pPr>
      <w:r>
        <w:rPr>
          <w:b w:val="1"/>
          <w:sz w:val="28"/>
        </w:rPr>
        <w:t>Воспитание трудолюбия, творческого отношения к учению, труду, жизни.</w:t>
      </w:r>
    </w:p>
    <w:p w14:paraId="F0170000">
      <w:pPr>
        <w:ind/>
        <w:jc w:val="center"/>
        <w:rPr>
          <w:b w:val="1"/>
          <w:sz w:val="24"/>
        </w:rPr>
      </w:pP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102"/>
      </w:tblGrid>
      <w:tr>
        <w:tc>
          <w:tcPr>
            <w:tcW w:type="dxa" w:w="9102"/>
            <w:tcBorders>
              <w:top w:color="000000" w:sz="4" w:val="single"/>
              <w:left w:color="000000" w:sz="4" w:val="single"/>
              <w:bottom w:color="000000" w:sz="4" w:val="single"/>
              <w:right w:color="000000" w:sz="4" w:val="single"/>
            </w:tcBorders>
          </w:tcPr>
          <w:p w14:paraId="F1170000">
            <w:pPr>
              <w:ind/>
              <w:jc w:val="center"/>
              <w:rPr>
                <w:sz w:val="24"/>
              </w:rPr>
            </w:pPr>
            <w:r>
              <w:rPr>
                <w:sz w:val="24"/>
              </w:rPr>
              <w:t>Мероприятия</w:t>
            </w:r>
          </w:p>
          <w:p w14:paraId="F2170000">
            <w:pPr>
              <w:ind/>
              <w:jc w:val="center"/>
              <w:rPr>
                <w:b w:val="1"/>
                <w:sz w:val="24"/>
              </w:rPr>
            </w:pPr>
          </w:p>
        </w:tc>
      </w:tr>
      <w:tr>
        <w:tc>
          <w:tcPr>
            <w:tcW w:type="dxa" w:w="9102"/>
            <w:tcBorders>
              <w:top w:color="000000" w:sz="4" w:val="single"/>
              <w:left w:color="000000" w:sz="4" w:val="single"/>
              <w:bottom w:color="000000" w:sz="4" w:val="single"/>
              <w:right w:color="000000" w:sz="4" w:val="single"/>
            </w:tcBorders>
          </w:tcPr>
          <w:p w14:paraId="F3170000">
            <w:pPr>
              <w:ind/>
              <w:jc w:val="both"/>
              <w:rPr>
                <w:sz w:val="24"/>
              </w:rPr>
            </w:pPr>
            <w:r>
              <w:rPr>
                <w:sz w:val="24"/>
              </w:rPr>
              <w:t>1. День знаний. Линейка, праздник Первого звонка.</w:t>
            </w:r>
          </w:p>
          <w:p w14:paraId="F4170000">
            <w:pPr>
              <w:ind/>
              <w:jc w:val="both"/>
              <w:rPr>
                <w:sz w:val="24"/>
              </w:rPr>
            </w:pPr>
            <w:r>
              <w:rPr>
                <w:sz w:val="24"/>
              </w:rPr>
              <w:t>2. День самоуправления.</w:t>
            </w:r>
          </w:p>
          <w:p w14:paraId="F5170000">
            <w:pPr>
              <w:ind/>
              <w:jc w:val="both"/>
              <w:rPr>
                <w:sz w:val="24"/>
              </w:rPr>
            </w:pPr>
            <w:r>
              <w:rPr>
                <w:sz w:val="24"/>
              </w:rPr>
              <w:t>3. Тематические родительские собрания.</w:t>
            </w:r>
          </w:p>
          <w:p w14:paraId="F6170000">
            <w:pPr>
              <w:ind/>
              <w:jc w:val="both"/>
              <w:rPr>
                <w:sz w:val="24"/>
              </w:rPr>
            </w:pPr>
            <w:r>
              <w:rPr>
                <w:sz w:val="24"/>
              </w:rPr>
              <w:t>4. Тематические классные часы, дискуссии, ролевые игры, читательские конференции и т.д.</w:t>
            </w:r>
          </w:p>
          <w:p w14:paraId="F7170000">
            <w:pPr>
              <w:ind/>
              <w:jc w:val="both"/>
              <w:rPr>
                <w:sz w:val="24"/>
              </w:rPr>
            </w:pPr>
            <w:r>
              <w:rPr>
                <w:sz w:val="24"/>
              </w:rPr>
              <w:t>5. День пожилого человека.</w:t>
            </w:r>
          </w:p>
          <w:p w14:paraId="F8170000">
            <w:pPr>
              <w:ind/>
              <w:jc w:val="both"/>
              <w:rPr>
                <w:sz w:val="24"/>
              </w:rPr>
            </w:pPr>
            <w:r>
              <w:rPr>
                <w:sz w:val="24"/>
              </w:rPr>
              <w:t>6. Месячник, посвященный Дню матери:</w:t>
            </w:r>
          </w:p>
          <w:p w14:paraId="F9170000">
            <w:pPr>
              <w:ind/>
              <w:jc w:val="both"/>
              <w:rPr>
                <w:sz w:val="24"/>
              </w:rPr>
            </w:pPr>
            <w:r>
              <w:rPr>
                <w:sz w:val="24"/>
              </w:rPr>
              <w:t>- выставка стенгазет и рисунков;</w:t>
            </w:r>
          </w:p>
          <w:p w14:paraId="FA170000">
            <w:pPr>
              <w:ind/>
              <w:jc w:val="both"/>
              <w:rPr>
                <w:sz w:val="24"/>
              </w:rPr>
            </w:pPr>
            <w:r>
              <w:rPr>
                <w:sz w:val="24"/>
              </w:rPr>
              <w:t>- тематические классные часы;</w:t>
            </w:r>
          </w:p>
          <w:p w14:paraId="FB170000">
            <w:pPr>
              <w:ind/>
              <w:jc w:val="both"/>
              <w:rPr>
                <w:sz w:val="24"/>
              </w:rPr>
            </w:pPr>
            <w:r>
              <w:rPr>
                <w:sz w:val="24"/>
              </w:rPr>
              <w:t>- концерт для родителей;</w:t>
            </w:r>
          </w:p>
          <w:p w14:paraId="FC170000">
            <w:pPr>
              <w:ind/>
              <w:jc w:val="both"/>
              <w:rPr>
                <w:sz w:val="24"/>
              </w:rPr>
            </w:pPr>
            <w:r>
              <w:rPr>
                <w:sz w:val="24"/>
              </w:rPr>
              <w:t>- встречи и беседы.</w:t>
            </w:r>
          </w:p>
          <w:p w14:paraId="FD170000">
            <w:pPr>
              <w:ind/>
              <w:jc w:val="both"/>
              <w:rPr>
                <w:sz w:val="24"/>
              </w:rPr>
            </w:pPr>
            <w:r>
              <w:rPr>
                <w:sz w:val="24"/>
              </w:rPr>
              <w:t>7.День здоровья «Мама, папа, я – спортивная семья».</w:t>
            </w:r>
          </w:p>
          <w:p w14:paraId="FE170000">
            <w:pPr>
              <w:ind/>
              <w:jc w:val="both"/>
              <w:rPr>
                <w:sz w:val="24"/>
              </w:rPr>
            </w:pPr>
            <w:r>
              <w:rPr>
                <w:sz w:val="24"/>
              </w:rPr>
              <w:t>8. Выявление и индивидуальная работа с неблагополучными семьями.</w:t>
            </w:r>
          </w:p>
          <w:p w14:paraId="FF170000">
            <w:pPr>
              <w:ind/>
              <w:jc w:val="both"/>
              <w:rPr>
                <w:sz w:val="24"/>
              </w:rPr>
            </w:pPr>
            <w:r>
              <w:rPr>
                <w:sz w:val="24"/>
              </w:rPr>
              <w:t>9. Тематические классные часы, беседы, праздники семьи.</w:t>
            </w:r>
          </w:p>
          <w:p w14:paraId="00180000">
            <w:pPr>
              <w:ind/>
              <w:jc w:val="both"/>
              <w:rPr>
                <w:sz w:val="24"/>
              </w:rPr>
            </w:pPr>
            <w:r>
              <w:rPr>
                <w:sz w:val="24"/>
              </w:rPr>
              <w:t>10. Индивидуальные и групповые консультации для детей и родителей, тематические беседы с детьми и родителями.</w:t>
            </w:r>
          </w:p>
          <w:p w14:paraId="01180000">
            <w:pPr>
              <w:ind/>
              <w:jc w:val="both"/>
              <w:rPr>
                <w:sz w:val="24"/>
              </w:rPr>
            </w:pPr>
            <w:r>
              <w:rPr>
                <w:sz w:val="24"/>
              </w:rPr>
              <w:t>11. Изучение семейно-бытовой атмосферы школьников (диагностика, наблюдение).</w:t>
            </w:r>
          </w:p>
          <w:p w14:paraId="02180000">
            <w:pPr>
              <w:ind/>
              <w:jc w:val="center"/>
              <w:rPr>
                <w:b w:val="1"/>
                <w:sz w:val="24"/>
              </w:rPr>
            </w:pPr>
          </w:p>
        </w:tc>
      </w:tr>
    </w:tbl>
    <w:p w14:paraId="03180000">
      <w:pPr>
        <w:ind/>
        <w:jc w:val="center"/>
        <w:rPr>
          <w:b w:val="1"/>
          <w:sz w:val="24"/>
        </w:rPr>
      </w:pPr>
    </w:p>
    <w:p w14:paraId="04180000">
      <w:pPr>
        <w:ind/>
        <w:jc w:val="both"/>
        <w:rPr>
          <w:color w:val="000000"/>
          <w:sz w:val="28"/>
        </w:rPr>
      </w:pPr>
      <w:r>
        <w:rPr>
          <w:b w:val="1"/>
          <w:color w:val="000000"/>
          <w:sz w:val="28"/>
        </w:rPr>
        <w:t>Воспитание ценностного отношения к прекрасному, формирование основ эстетической культуры (эстетическое воспитание):</w:t>
      </w:r>
    </w:p>
    <w:p w14:paraId="05180000">
      <w:pPr>
        <w:ind/>
        <w:jc w:val="both"/>
        <w:rPr>
          <w:color w:val="000000"/>
          <w:sz w:val="28"/>
        </w:rPr>
      </w:pPr>
      <w:r>
        <w:rPr>
          <w:color w:val="000000"/>
          <w:sz w:val="28"/>
        </w:rPr>
        <w:t>•</w:t>
      </w:r>
      <w:r>
        <w:rPr>
          <w:color w:val="000000"/>
          <w:sz w:val="28"/>
        </w:rPr>
        <w:t> </w:t>
      </w:r>
      <w:r>
        <w:rPr>
          <w:color w:val="000000"/>
          <w:sz w:val="28"/>
        </w:rPr>
        <w:t>ценностное отношение к прекрасному, восприятие искусства как особой формы познания и преобразования мира;</w:t>
      </w:r>
    </w:p>
    <w:p w14:paraId="06180000">
      <w:pPr>
        <w:ind/>
        <w:jc w:val="both"/>
        <w:rPr>
          <w:color w:val="000000"/>
          <w:sz w:val="28"/>
        </w:rPr>
      </w:pPr>
      <w:r>
        <w:rPr>
          <w:color w:val="000000"/>
          <w:sz w:val="28"/>
        </w:rPr>
        <w:t>•</w:t>
      </w:r>
      <w:r>
        <w:rPr>
          <w:color w:val="000000"/>
          <w:sz w:val="28"/>
        </w:rPr>
        <w:t> </w:t>
      </w:r>
      <w:r>
        <w:rPr>
          <w:color w:val="000000"/>
          <w:sz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14:paraId="07180000">
      <w:pPr>
        <w:ind/>
        <w:jc w:val="both"/>
        <w:rPr>
          <w:color w:val="000000"/>
          <w:sz w:val="28"/>
        </w:rPr>
      </w:pPr>
      <w:r>
        <w:rPr>
          <w:color w:val="000000"/>
          <w:sz w:val="28"/>
        </w:rPr>
        <w:t>•</w:t>
      </w:r>
      <w:r>
        <w:rPr>
          <w:color w:val="000000"/>
          <w:sz w:val="28"/>
        </w:rPr>
        <w:t> </w:t>
      </w:r>
      <w:r>
        <w:rPr>
          <w:color w:val="000000"/>
          <w:sz w:val="28"/>
        </w:rPr>
        <w:t>представление об искусстве народов России.</w:t>
      </w: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16"/>
        <w:gridCol w:w="2702"/>
        <w:gridCol w:w="4085"/>
      </w:tblGrid>
      <w:tr>
        <w:tc>
          <w:tcPr>
            <w:tcW w:type="dxa" w:w="2316"/>
            <w:tcBorders>
              <w:top w:color="000000" w:sz="4" w:val="single"/>
              <w:left w:color="000000" w:sz="4" w:val="single"/>
              <w:bottom w:color="000000" w:sz="4" w:val="single"/>
              <w:right w:color="000000" w:sz="4" w:val="single"/>
            </w:tcBorders>
          </w:tcPr>
          <w:p w14:paraId="08180000">
            <w:pPr>
              <w:ind/>
              <w:jc w:val="both"/>
              <w:rPr>
                <w:b w:val="1"/>
                <w:i w:val="1"/>
                <w:sz w:val="24"/>
              </w:rPr>
            </w:pPr>
            <w:r>
              <w:rPr>
                <w:i w:val="1"/>
                <w:sz w:val="24"/>
              </w:rPr>
              <w:t>Направления воспитания</w:t>
            </w:r>
          </w:p>
        </w:tc>
        <w:tc>
          <w:tcPr>
            <w:tcW w:type="dxa" w:w="2702"/>
            <w:tcBorders>
              <w:top w:color="000000" w:sz="4" w:val="single"/>
              <w:left w:color="000000" w:sz="4" w:val="single"/>
              <w:bottom w:color="000000" w:sz="4" w:val="single"/>
              <w:right w:color="000000" w:sz="4" w:val="single"/>
            </w:tcBorders>
          </w:tcPr>
          <w:p w14:paraId="09180000">
            <w:pPr>
              <w:ind/>
              <w:jc w:val="both"/>
              <w:rPr>
                <w:b w:val="1"/>
                <w:i w:val="1"/>
                <w:sz w:val="24"/>
              </w:rPr>
            </w:pPr>
            <w:r>
              <w:rPr>
                <w:i w:val="1"/>
                <w:sz w:val="24"/>
              </w:rPr>
              <w:t>Ценностные установки</w:t>
            </w:r>
          </w:p>
        </w:tc>
        <w:tc>
          <w:tcPr>
            <w:tcW w:type="dxa" w:w="4085"/>
            <w:tcBorders>
              <w:top w:color="000000" w:sz="4" w:val="single"/>
              <w:left w:color="000000" w:sz="4" w:val="single"/>
              <w:bottom w:color="000000" w:sz="4" w:val="single"/>
              <w:right w:color="000000" w:sz="4" w:val="single"/>
            </w:tcBorders>
          </w:tcPr>
          <w:p w14:paraId="0A180000">
            <w:pPr>
              <w:ind/>
              <w:jc w:val="both"/>
              <w:rPr>
                <w:b w:val="1"/>
                <w:i w:val="1"/>
                <w:sz w:val="24"/>
              </w:rPr>
            </w:pPr>
            <w:r>
              <w:rPr>
                <w:i w:val="1"/>
                <w:sz w:val="24"/>
              </w:rPr>
              <w:t>Планируемые результаты воспитательной деятельности</w:t>
            </w:r>
          </w:p>
        </w:tc>
      </w:tr>
      <w:tr>
        <w:tc>
          <w:tcPr>
            <w:tcW w:type="dxa" w:w="2316"/>
            <w:tcBorders>
              <w:top w:color="000000" w:sz="4" w:val="single"/>
              <w:left w:color="000000" w:sz="4" w:val="single"/>
              <w:bottom w:color="000000" w:sz="4" w:val="single"/>
              <w:right w:color="000000" w:sz="4" w:val="single"/>
            </w:tcBorders>
          </w:tcPr>
          <w:p w14:paraId="0B180000">
            <w:pPr>
              <w:ind/>
              <w:jc w:val="both"/>
              <w:rPr>
                <w:sz w:val="24"/>
              </w:rPr>
            </w:pPr>
            <w:r>
              <w:rPr>
                <w:sz w:val="24"/>
              </w:rPr>
              <w:t>Формирование ценностного отношения к прекрасному, формирование представлений об эстетических идеалах и ценностях (эстетическое</w:t>
            </w:r>
            <w:r>
              <w:rPr>
                <w:sz w:val="24"/>
              </w:rPr>
              <w:t> </w:t>
            </w:r>
            <w:r>
              <w:rPr>
                <w:sz w:val="24"/>
              </w:rPr>
              <w:t xml:space="preserve"> воспитание).</w:t>
            </w:r>
          </w:p>
          <w:p w14:paraId="0C180000">
            <w:pPr>
              <w:ind/>
              <w:jc w:val="both"/>
              <w:rPr>
                <w:sz w:val="24"/>
              </w:rPr>
            </w:pPr>
          </w:p>
        </w:tc>
        <w:tc>
          <w:tcPr>
            <w:tcW w:type="dxa" w:w="2702"/>
            <w:tcBorders>
              <w:top w:color="000000" w:sz="4" w:val="single"/>
              <w:left w:color="000000" w:sz="4" w:val="single"/>
              <w:bottom w:color="000000" w:sz="4" w:val="single"/>
              <w:right w:color="000000" w:sz="4" w:val="single"/>
            </w:tcBorders>
          </w:tcPr>
          <w:p w14:paraId="0D180000">
            <w:pPr>
              <w:ind/>
              <w:jc w:val="both"/>
              <w:rPr>
                <w:sz w:val="24"/>
              </w:rPr>
            </w:pPr>
            <w:r>
              <w:rPr>
                <w:sz w:val="24"/>
              </w:rPr>
              <w:t xml:space="preserve"> Красота; гармония; духовный мир человека;</w:t>
            </w:r>
          </w:p>
          <w:p w14:paraId="0E180000">
            <w:pPr>
              <w:ind/>
              <w:jc w:val="both"/>
              <w:rPr>
                <w:sz w:val="24"/>
              </w:rPr>
            </w:pPr>
            <w:r>
              <w:rPr>
                <w:sz w:val="24"/>
              </w:rPr>
              <w:t>эстетическое развитие, самовыражение в творчестве и искусстве.</w:t>
            </w:r>
          </w:p>
          <w:p w14:paraId="0F180000">
            <w:pPr>
              <w:ind/>
              <w:jc w:val="both"/>
              <w:rPr>
                <w:sz w:val="24"/>
              </w:rPr>
            </w:pPr>
          </w:p>
        </w:tc>
        <w:tc>
          <w:tcPr>
            <w:tcW w:type="dxa" w:w="4085"/>
            <w:tcBorders>
              <w:top w:color="000000" w:sz="4" w:val="single"/>
              <w:left w:color="000000" w:sz="4" w:val="single"/>
              <w:bottom w:color="000000" w:sz="4" w:val="single"/>
              <w:right w:color="000000" w:sz="4" w:val="single"/>
            </w:tcBorders>
          </w:tcPr>
          <w:p w14:paraId="10180000">
            <w:pPr>
              <w:ind/>
              <w:jc w:val="both"/>
              <w:rPr>
                <w:sz w:val="24"/>
              </w:rPr>
            </w:pPr>
            <w:r>
              <w:rPr>
                <w:sz w:val="24"/>
              </w:rPr>
              <w:t>учащиеся имеют представления о эстетических и художественных ценностях отечественной культуры;</w:t>
            </w:r>
          </w:p>
          <w:p w14:paraId="11180000">
            <w:pPr>
              <w:ind/>
              <w:jc w:val="both"/>
              <w:rPr>
                <w:sz w:val="24"/>
              </w:rPr>
            </w:pPr>
            <w:r>
              <w:rPr>
                <w:sz w:val="24"/>
              </w:rPr>
              <w:t>- учащиеся имеют опыт эмоционального постижения народного творчества, этнокультурных традиций, фольклора народов России;</w:t>
            </w:r>
          </w:p>
          <w:p w14:paraId="12180000">
            <w:pPr>
              <w:ind/>
              <w:jc w:val="both"/>
              <w:rPr>
                <w:sz w:val="24"/>
              </w:rPr>
            </w:pPr>
            <w:r>
              <w:rPr>
                <w:sz w:val="24"/>
              </w:rPr>
              <w:t>- у учащихся есть опыт эстетических переживаний, отношения к окружающему миру и самому себе;</w:t>
            </w:r>
          </w:p>
          <w:p w14:paraId="13180000">
            <w:pPr>
              <w:ind/>
              <w:jc w:val="both"/>
              <w:rPr>
                <w:sz w:val="24"/>
              </w:rPr>
            </w:pPr>
            <w:r>
              <w:rPr>
                <w:sz w:val="24"/>
              </w:rPr>
              <w:t>самореализации в различных видах творческой деятельности;</w:t>
            </w:r>
          </w:p>
          <w:p w14:paraId="14180000">
            <w:pPr>
              <w:rPr>
                <w:b w:val="1"/>
                <w:i w:val="1"/>
                <w:sz w:val="24"/>
              </w:rPr>
            </w:pPr>
            <w:r>
              <w:rPr>
                <w:sz w:val="24"/>
              </w:rPr>
              <w:t>- учащиеся мотивированы к реализации эстетических ценностей в образовательном учреждении и семье</w:t>
            </w:r>
          </w:p>
        </w:tc>
      </w:tr>
    </w:tbl>
    <w:p w14:paraId="15180000">
      <w:pPr>
        <w:ind/>
        <w:jc w:val="center"/>
        <w:rPr>
          <w:sz w:val="28"/>
        </w:rPr>
      </w:pPr>
      <w:r>
        <w:rPr>
          <w:b w:val="1"/>
          <w:sz w:val="28"/>
        </w:rPr>
        <w:t>Формирование ценностного отношения к прекрасному,</w:t>
      </w:r>
    </w:p>
    <w:p w14:paraId="16180000">
      <w:pPr>
        <w:ind/>
        <w:jc w:val="center"/>
        <w:rPr>
          <w:b w:val="1"/>
          <w:sz w:val="28"/>
        </w:rPr>
      </w:pPr>
      <w:r>
        <w:rPr>
          <w:b w:val="1"/>
          <w:sz w:val="28"/>
        </w:rPr>
        <w:t>формирование представлений об эстетических идеалах и ценностях (эстетическое воспитание).</w:t>
      </w: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102"/>
      </w:tblGrid>
      <w:tr>
        <w:tc>
          <w:tcPr>
            <w:tcW w:type="dxa" w:w="9102"/>
            <w:tcBorders>
              <w:top w:color="000000" w:sz="4" w:val="single"/>
              <w:left w:color="000000" w:sz="4" w:val="single"/>
              <w:bottom w:color="000000" w:sz="4" w:val="single"/>
              <w:right w:color="000000" w:sz="4" w:val="single"/>
            </w:tcBorders>
          </w:tcPr>
          <w:p w14:paraId="17180000">
            <w:pPr>
              <w:ind/>
              <w:jc w:val="center"/>
              <w:rPr>
                <w:sz w:val="24"/>
              </w:rPr>
            </w:pPr>
            <w:r>
              <w:rPr>
                <w:sz w:val="24"/>
              </w:rPr>
              <w:t>Мероприятия</w:t>
            </w:r>
          </w:p>
          <w:p w14:paraId="18180000">
            <w:pPr>
              <w:ind/>
              <w:jc w:val="center"/>
              <w:rPr>
                <w:b w:val="1"/>
                <w:sz w:val="24"/>
              </w:rPr>
            </w:pPr>
          </w:p>
        </w:tc>
      </w:tr>
      <w:tr>
        <w:tc>
          <w:tcPr>
            <w:tcW w:type="dxa" w:w="9102"/>
            <w:tcBorders>
              <w:top w:color="000000" w:sz="4" w:val="single"/>
              <w:left w:color="000000" w:sz="4" w:val="single"/>
              <w:bottom w:color="000000" w:sz="4" w:val="single"/>
              <w:right w:color="000000" w:sz="4" w:val="single"/>
            </w:tcBorders>
          </w:tcPr>
          <w:p w14:paraId="19180000">
            <w:pPr>
              <w:ind/>
              <w:jc w:val="both"/>
              <w:rPr>
                <w:sz w:val="24"/>
              </w:rPr>
            </w:pPr>
            <w:r>
              <w:rPr>
                <w:sz w:val="24"/>
              </w:rPr>
              <w:t>1. Диагностика уровня воспитанности обучающихся.</w:t>
            </w:r>
          </w:p>
          <w:p w14:paraId="1A180000">
            <w:pPr>
              <w:ind/>
              <w:jc w:val="both"/>
              <w:rPr>
                <w:sz w:val="24"/>
              </w:rPr>
            </w:pPr>
            <w:r>
              <w:rPr>
                <w:sz w:val="24"/>
              </w:rPr>
              <w:t>2. Посещение музеев, выставок, экскурсии, поездки и т.д.</w:t>
            </w:r>
          </w:p>
          <w:p w14:paraId="1B180000">
            <w:pPr>
              <w:ind/>
              <w:jc w:val="both"/>
              <w:rPr>
                <w:sz w:val="24"/>
              </w:rPr>
            </w:pPr>
            <w:r>
              <w:rPr>
                <w:sz w:val="24"/>
              </w:rPr>
              <w:t>3. Диагностика уровня воспитанности (итоговый контроль).</w:t>
            </w:r>
          </w:p>
          <w:p w14:paraId="1C180000">
            <w:pPr>
              <w:ind/>
              <w:jc w:val="both"/>
              <w:rPr>
                <w:sz w:val="24"/>
              </w:rPr>
            </w:pPr>
            <w:r>
              <w:rPr>
                <w:sz w:val="24"/>
              </w:rPr>
              <w:t>4. Тематические классные часы, праздники, беседы, ролевые игры, эстетико-культурный практикум, дискуссии.</w:t>
            </w:r>
          </w:p>
          <w:p w14:paraId="1D180000">
            <w:pPr>
              <w:ind/>
              <w:jc w:val="both"/>
              <w:rPr>
                <w:sz w:val="24"/>
              </w:rPr>
            </w:pPr>
            <w:r>
              <w:rPr>
                <w:sz w:val="24"/>
              </w:rPr>
              <w:t>5. Мероприятия на базе районной библиотеки</w:t>
            </w:r>
          </w:p>
          <w:p w14:paraId="1E180000">
            <w:pPr>
              <w:ind/>
              <w:jc w:val="both"/>
              <w:rPr>
                <w:sz w:val="24"/>
              </w:rPr>
            </w:pPr>
            <w:r>
              <w:rPr>
                <w:sz w:val="24"/>
              </w:rPr>
              <w:t>6. Концерты, посвященные праздничным датам</w:t>
            </w:r>
            <w:r>
              <w:rPr>
                <w:sz w:val="24"/>
              </w:rPr>
              <w:t> </w:t>
            </w:r>
            <w:r>
              <w:rPr>
                <w:sz w:val="24"/>
              </w:rPr>
              <w:t>.</w:t>
            </w:r>
          </w:p>
          <w:p w14:paraId="1F180000">
            <w:pPr>
              <w:rPr>
                <w:sz w:val="24"/>
              </w:rPr>
            </w:pPr>
          </w:p>
        </w:tc>
      </w:tr>
    </w:tbl>
    <w:p w14:paraId="20180000">
      <w:pPr>
        <w:ind/>
        <w:jc w:val="center"/>
        <w:rPr>
          <w:b w:val="1"/>
          <w:sz w:val="24"/>
        </w:rPr>
      </w:pPr>
    </w:p>
    <w:p w14:paraId="21180000">
      <w:pPr>
        <w:ind/>
        <w:jc w:val="center"/>
        <w:rPr>
          <w:color w:val="000000"/>
          <w:sz w:val="28"/>
        </w:rPr>
      </w:pPr>
      <w:r>
        <w:rPr>
          <w:b w:val="1"/>
          <w:color w:val="000000"/>
          <w:sz w:val="24"/>
        </w:rPr>
        <w:t>2.3.4.</w:t>
      </w:r>
      <w:r>
        <w:rPr>
          <w:b w:val="1"/>
          <w:color w:val="000000"/>
          <w:sz w:val="24"/>
        </w:rPr>
        <w:t> </w:t>
      </w:r>
      <w:r>
        <w:rPr>
          <w:b w:val="1"/>
          <w:color w:val="000000"/>
          <w:sz w:val="24"/>
        </w:rPr>
        <w:t xml:space="preserve"> </w:t>
      </w:r>
      <w:r>
        <w:rPr>
          <w:b w:val="1"/>
          <w:color w:val="000000"/>
          <w:sz w:val="28"/>
        </w:rPr>
        <w:t>Формы индивидуальной и групповой организации профессиональной ориентации обучающихся по каждому из направлений.</w:t>
      </w:r>
    </w:p>
    <w:p w14:paraId="22180000">
      <w:pPr>
        <w:ind/>
        <w:jc w:val="center"/>
        <w:rPr>
          <w:color w:val="000000"/>
          <w:sz w:val="28"/>
        </w:rPr>
      </w:pPr>
      <w:r>
        <w:rPr>
          <w:b w:val="1"/>
          <w:color w:val="000000"/>
          <w:sz w:val="28"/>
        </w:rPr>
        <w:t>Воспитание гражданственности, патриотизма, уважения к правам, свободам и обязанностям человека</w:t>
      </w:r>
    </w:p>
    <w:p w14:paraId="23180000">
      <w:pPr>
        <w:ind/>
        <w:jc w:val="both"/>
        <w:rPr>
          <w:color w:val="000000"/>
          <w:sz w:val="28"/>
        </w:rPr>
      </w:pPr>
      <w:r>
        <w:rPr>
          <w:color w:val="000000"/>
          <w:sz w:val="28"/>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Pr>
          <w:i w:val="1"/>
          <w:color w:val="000000"/>
          <w:sz w:val="28"/>
        </w:rPr>
        <w:t xml:space="preserve">— </w:t>
      </w:r>
      <w:r>
        <w:rPr>
          <w:color w:val="000000"/>
          <w:sz w:val="28"/>
        </w:rPr>
        <w:t>Флаге, Гербе России, о флаге и гербе субъекта Российской Федерации, в котором находится образовательное учреждение.</w:t>
      </w:r>
    </w:p>
    <w:p w14:paraId="24180000">
      <w:pPr>
        <w:ind/>
        <w:jc w:val="both"/>
        <w:rPr>
          <w:color w:val="000000"/>
          <w:sz w:val="28"/>
        </w:rPr>
      </w:pPr>
      <w:r>
        <w:rPr>
          <w:color w:val="000000"/>
          <w:sz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14:paraId="25180000">
      <w:pPr>
        <w:ind/>
        <w:jc w:val="both"/>
        <w:rPr>
          <w:color w:val="000000"/>
          <w:sz w:val="28"/>
        </w:rPr>
      </w:pPr>
      <w:r>
        <w:rPr>
          <w:color w:val="000000"/>
          <w:sz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14:paraId="26180000">
      <w:pPr>
        <w:ind/>
        <w:jc w:val="both"/>
        <w:rPr>
          <w:color w:val="000000"/>
          <w:sz w:val="28"/>
        </w:rPr>
      </w:pPr>
      <w:r>
        <w:rPr>
          <w:color w:val="000000"/>
          <w:sz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14:paraId="27180000">
      <w:pPr>
        <w:ind/>
        <w:jc w:val="both"/>
        <w:rPr>
          <w:color w:val="000000"/>
          <w:sz w:val="28"/>
        </w:rPr>
      </w:pPr>
      <w:r>
        <w:rPr>
          <w:color w:val="000000"/>
          <w:sz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14:paraId="28180000">
      <w:pPr>
        <w:ind/>
        <w:jc w:val="both"/>
        <w:rPr>
          <w:color w:val="000000"/>
          <w:sz w:val="28"/>
        </w:rPr>
      </w:pPr>
      <w:r>
        <w:rPr>
          <w:color w:val="000000"/>
          <w:sz w:val="28"/>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14:paraId="29180000">
      <w:pPr>
        <w:ind/>
        <w:jc w:val="both"/>
        <w:rPr>
          <w:color w:val="000000"/>
          <w:sz w:val="28"/>
        </w:rPr>
      </w:pPr>
      <w:r>
        <w:rPr>
          <w:color w:val="000000"/>
          <w:sz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14:paraId="2A180000">
      <w:pPr>
        <w:ind/>
        <w:jc w:val="both"/>
        <w:rPr>
          <w:color w:val="000000"/>
          <w:sz w:val="28"/>
        </w:rPr>
      </w:pPr>
      <w:r>
        <w:rPr>
          <w:color w:val="000000"/>
          <w:sz w:val="28"/>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16"/>
        <w:gridCol w:w="2702"/>
        <w:gridCol w:w="4085"/>
      </w:tblGrid>
      <w:tr>
        <w:tc>
          <w:tcPr>
            <w:tcW w:type="dxa" w:w="2316"/>
            <w:tcBorders>
              <w:top w:color="000000" w:sz="4" w:val="single"/>
              <w:left w:color="000000" w:sz="4" w:val="single"/>
              <w:bottom w:color="000000" w:sz="4" w:val="single"/>
              <w:right w:color="000000" w:sz="4" w:val="single"/>
            </w:tcBorders>
          </w:tcPr>
          <w:p w14:paraId="2B180000">
            <w:pPr>
              <w:ind/>
              <w:jc w:val="both"/>
              <w:rPr>
                <w:b w:val="1"/>
                <w:i w:val="1"/>
                <w:sz w:val="24"/>
              </w:rPr>
            </w:pPr>
            <w:r>
              <w:rPr>
                <w:i w:val="1"/>
                <w:sz w:val="24"/>
              </w:rPr>
              <w:t>Направления воспитания</w:t>
            </w:r>
          </w:p>
        </w:tc>
        <w:tc>
          <w:tcPr>
            <w:tcW w:type="dxa" w:w="2702"/>
            <w:tcBorders>
              <w:top w:color="000000" w:sz="4" w:val="single"/>
              <w:left w:color="000000" w:sz="4" w:val="single"/>
              <w:bottom w:color="000000" w:sz="4" w:val="single"/>
              <w:right w:color="000000" w:sz="4" w:val="single"/>
            </w:tcBorders>
          </w:tcPr>
          <w:p w14:paraId="2C180000">
            <w:pPr>
              <w:ind/>
              <w:jc w:val="both"/>
              <w:rPr>
                <w:b w:val="1"/>
                <w:i w:val="1"/>
                <w:sz w:val="24"/>
              </w:rPr>
            </w:pPr>
            <w:r>
              <w:rPr>
                <w:i w:val="1"/>
                <w:sz w:val="24"/>
              </w:rPr>
              <w:t>Ценностные установки</w:t>
            </w:r>
          </w:p>
        </w:tc>
        <w:tc>
          <w:tcPr>
            <w:tcW w:type="dxa" w:w="4085"/>
            <w:tcBorders>
              <w:top w:color="000000" w:sz="4" w:val="single"/>
              <w:left w:color="000000" w:sz="4" w:val="single"/>
              <w:bottom w:color="000000" w:sz="4" w:val="single"/>
              <w:right w:color="000000" w:sz="4" w:val="single"/>
            </w:tcBorders>
          </w:tcPr>
          <w:p w14:paraId="2D180000">
            <w:pPr>
              <w:ind/>
              <w:jc w:val="both"/>
              <w:rPr>
                <w:b w:val="1"/>
                <w:i w:val="1"/>
                <w:sz w:val="24"/>
              </w:rPr>
            </w:pPr>
            <w:r>
              <w:rPr>
                <w:i w:val="1"/>
                <w:sz w:val="24"/>
              </w:rPr>
              <w:t>Планируемые результаты воспитательной деятельности</w:t>
            </w:r>
          </w:p>
        </w:tc>
      </w:tr>
      <w:tr>
        <w:tc>
          <w:tcPr>
            <w:tcW w:type="dxa" w:w="2316"/>
            <w:tcBorders>
              <w:top w:color="000000" w:sz="4" w:val="single"/>
              <w:left w:color="000000" w:sz="4" w:val="single"/>
              <w:bottom w:color="000000" w:sz="4" w:val="single"/>
              <w:right w:color="000000" w:sz="4" w:val="single"/>
            </w:tcBorders>
          </w:tcPr>
          <w:p w14:paraId="2E180000">
            <w:pPr>
              <w:ind/>
              <w:jc w:val="both"/>
              <w:rPr>
                <w:sz w:val="24"/>
              </w:rPr>
            </w:pPr>
            <w:r>
              <w:rPr>
                <w:sz w:val="24"/>
              </w:rPr>
              <w:t>Воспитание гражданственности, патриотизма, уважения к правам, свободам и обязанностям человека.</w:t>
            </w:r>
          </w:p>
          <w:p w14:paraId="2F180000">
            <w:pPr>
              <w:ind/>
              <w:jc w:val="both"/>
              <w:rPr>
                <w:sz w:val="24"/>
              </w:rPr>
            </w:pPr>
            <w:r>
              <w:rPr>
                <w:sz w:val="24"/>
              </w:rPr>
              <w:t>Месячник патриотического воспитания</w:t>
            </w:r>
          </w:p>
          <w:p w14:paraId="30180000">
            <w:pPr>
              <w:ind/>
              <w:jc w:val="both"/>
              <w:rPr>
                <w:sz w:val="24"/>
              </w:rPr>
            </w:pPr>
            <w:r>
              <w:rPr>
                <w:sz w:val="24"/>
              </w:rPr>
              <w:t>Курс «Основы православной культуры»</w:t>
            </w:r>
          </w:p>
        </w:tc>
        <w:tc>
          <w:tcPr>
            <w:tcW w:type="dxa" w:w="2702"/>
            <w:tcBorders>
              <w:top w:color="000000" w:sz="4" w:val="single"/>
              <w:left w:color="000000" w:sz="4" w:val="single"/>
              <w:bottom w:color="000000" w:sz="4" w:val="single"/>
              <w:right w:color="000000" w:sz="4" w:val="single"/>
            </w:tcBorders>
          </w:tcPr>
          <w:p w14:paraId="31180000">
            <w:pPr>
              <w:ind/>
              <w:jc w:val="both"/>
              <w:rPr>
                <w:b w:val="1"/>
                <w:i w:val="1"/>
                <w:sz w:val="24"/>
              </w:rPr>
            </w:pPr>
            <w:r>
              <w:rPr>
                <w:sz w:val="24"/>
              </w:rPr>
              <w:t>духовно-нравственное становление личности;</w:t>
            </w:r>
          </w:p>
          <w:p w14:paraId="32180000">
            <w:pPr>
              <w:ind/>
              <w:jc w:val="both"/>
              <w:rPr>
                <w:sz w:val="24"/>
              </w:rPr>
            </w:pPr>
            <w:r>
              <w:rPr>
                <w:sz w:val="24"/>
              </w:rPr>
              <w:t>-развитие ценностно-смысловой сферы личности,</w:t>
            </w:r>
          </w:p>
          <w:p w14:paraId="33180000">
            <w:pPr>
              <w:ind/>
              <w:jc w:val="both"/>
              <w:rPr>
                <w:sz w:val="24"/>
              </w:rPr>
            </w:pPr>
            <w:r>
              <w:rPr>
                <w:sz w:val="24"/>
              </w:rPr>
              <w:t>-развитие у ребенка способности делать осознанный нравственный выбор, оценивать свои поступки с точки зрения нравственных ориентиров и ценностей;</w:t>
            </w:r>
          </w:p>
          <w:p w14:paraId="34180000">
            <w:pPr>
              <w:ind/>
              <w:jc w:val="both"/>
              <w:rPr>
                <w:sz w:val="24"/>
              </w:rPr>
            </w:pPr>
            <w:r>
              <w:rPr>
                <w:sz w:val="24"/>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14:paraId="35180000">
            <w:pPr>
              <w:ind/>
              <w:jc w:val="both"/>
              <w:rPr>
                <w:sz w:val="24"/>
              </w:rPr>
            </w:pPr>
            <w:r>
              <w:rPr>
                <w:sz w:val="24"/>
              </w:rPr>
              <w:t>-формирование активной жизненной позиции гражданина и патриота;</w:t>
            </w:r>
          </w:p>
          <w:p w14:paraId="36180000">
            <w:pPr>
              <w:ind/>
              <w:jc w:val="both"/>
              <w:rPr>
                <w:b w:val="1"/>
                <w:i w:val="1"/>
                <w:sz w:val="24"/>
              </w:rPr>
            </w:pPr>
            <w:r>
              <w:rPr>
                <w:sz w:val="24"/>
              </w:rPr>
              <w:t>-формирование чувства принадлежности к национальной культуре, развитие национального самосознания; формирование у учащихся правовой культуры, гуманистического мировоззрения, способности к саморазвитию</w:t>
            </w:r>
          </w:p>
        </w:tc>
        <w:tc>
          <w:tcPr>
            <w:tcW w:type="dxa" w:w="4085"/>
            <w:tcBorders>
              <w:top w:color="000000" w:sz="4" w:val="single"/>
              <w:left w:color="000000" w:sz="4" w:val="single"/>
              <w:bottom w:color="000000" w:sz="4" w:val="single"/>
              <w:right w:color="000000" w:sz="4" w:val="single"/>
            </w:tcBorders>
          </w:tcPr>
          <w:p w14:paraId="37180000">
            <w:pPr>
              <w:ind/>
              <w:jc w:val="both"/>
              <w:rPr>
                <w:sz w:val="24"/>
              </w:rPr>
            </w:pPr>
            <w:r>
              <w:rPr>
                <w:sz w:val="24"/>
              </w:rPr>
              <w:t>- беседа, экскурсия</w:t>
            </w:r>
          </w:p>
          <w:p w14:paraId="38180000">
            <w:pPr>
              <w:ind/>
              <w:jc w:val="both"/>
              <w:rPr>
                <w:sz w:val="24"/>
              </w:rPr>
            </w:pPr>
            <w:r>
              <w:rPr>
                <w:sz w:val="24"/>
              </w:rPr>
              <w:t>- классный час</w:t>
            </w:r>
          </w:p>
          <w:p w14:paraId="39180000">
            <w:pPr>
              <w:ind/>
              <w:jc w:val="both"/>
              <w:rPr>
                <w:sz w:val="24"/>
              </w:rPr>
            </w:pPr>
            <w:r>
              <w:rPr>
                <w:sz w:val="24"/>
              </w:rPr>
              <w:t>- образовательный туризм, проектная деятельность, краеведческая работа, путешествия по историческим и памятным местам.</w:t>
            </w:r>
          </w:p>
          <w:p w14:paraId="3A180000">
            <w:pPr>
              <w:ind/>
              <w:jc w:val="both"/>
              <w:rPr>
                <w:sz w:val="24"/>
              </w:rPr>
            </w:pPr>
            <w:r>
              <w:rPr>
                <w:sz w:val="24"/>
              </w:rPr>
              <w:t>- сюжетно-ролевые игры гражданского и историко-патриотического содержания</w:t>
            </w:r>
          </w:p>
          <w:p w14:paraId="3B180000">
            <w:pPr>
              <w:ind/>
              <w:jc w:val="both"/>
              <w:rPr>
                <w:sz w:val="24"/>
              </w:rPr>
            </w:pPr>
            <w:r>
              <w:rPr>
                <w:sz w:val="24"/>
              </w:rPr>
              <w:t>- Целевые воспитательные программы, творческие конкурсы, фестивали, праздники, спортивные соревнования - изучение вариативных учебных дисциплин;</w:t>
            </w:r>
          </w:p>
          <w:p w14:paraId="3C180000">
            <w:pPr>
              <w:ind/>
              <w:jc w:val="both"/>
              <w:rPr>
                <w:sz w:val="24"/>
              </w:rPr>
            </w:pPr>
            <w:r>
              <w:rPr>
                <w:sz w:val="24"/>
              </w:rPr>
              <w:t>- участие в социальных проектах и мероприятиях, проводимых детскими объединениями;</w:t>
            </w:r>
          </w:p>
          <w:p w14:paraId="3D180000">
            <w:pPr>
              <w:rPr>
                <w:b w:val="1"/>
                <w:i w:val="1"/>
                <w:sz w:val="24"/>
              </w:rPr>
            </w:pPr>
            <w:r>
              <w:rPr>
                <w:sz w:val="24"/>
              </w:rPr>
              <w:t>- встречи с ветеранами и военнослужащими</w:t>
            </w:r>
          </w:p>
        </w:tc>
      </w:tr>
    </w:tbl>
    <w:p w14:paraId="3E180000">
      <w:pPr>
        <w:ind/>
        <w:jc w:val="both"/>
        <w:rPr>
          <w:color w:val="000000"/>
          <w:sz w:val="24"/>
        </w:rPr>
      </w:pPr>
    </w:p>
    <w:p w14:paraId="3F180000">
      <w:pPr>
        <w:ind/>
        <w:jc w:val="both"/>
        <w:rPr>
          <w:color w:val="000000"/>
          <w:sz w:val="28"/>
        </w:rPr>
      </w:pPr>
      <w:r>
        <w:rPr>
          <w:b w:val="1"/>
          <w:color w:val="000000"/>
          <w:sz w:val="28"/>
        </w:rPr>
        <w:t>Воспитание социальной ответственности и компетентности</w:t>
      </w:r>
    </w:p>
    <w:p w14:paraId="40180000">
      <w:pPr>
        <w:ind/>
        <w:jc w:val="both"/>
        <w:rPr>
          <w:color w:val="000000"/>
          <w:sz w:val="28"/>
        </w:rPr>
      </w:pPr>
      <w:r>
        <w:rPr>
          <w:color w:val="000000"/>
          <w:sz w:val="28"/>
        </w:rPr>
        <w:t>Активно участвуют в улучшении школьной среды, доступных сфер жизни окружающего социума.</w:t>
      </w:r>
    </w:p>
    <w:p w14:paraId="41180000">
      <w:pPr>
        <w:ind/>
        <w:jc w:val="both"/>
        <w:rPr>
          <w:color w:val="000000"/>
          <w:sz w:val="28"/>
        </w:rPr>
      </w:pPr>
      <w:r>
        <w:rPr>
          <w:color w:val="000000"/>
          <w:sz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14:paraId="42180000">
      <w:pPr>
        <w:ind/>
        <w:jc w:val="both"/>
        <w:rPr>
          <w:color w:val="000000"/>
          <w:sz w:val="28"/>
        </w:rPr>
      </w:pPr>
      <w:r>
        <w:rPr>
          <w:color w:val="000000"/>
          <w:sz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14:paraId="43180000">
      <w:pPr>
        <w:ind/>
        <w:jc w:val="both"/>
        <w:rPr>
          <w:color w:val="000000"/>
          <w:sz w:val="28"/>
        </w:rPr>
      </w:pPr>
      <w:r>
        <w:rPr>
          <w:color w:val="000000"/>
          <w:sz w:val="28"/>
        </w:rPr>
        <w:t>Приобретают опыт и осваивают основные формы учебного сотрудничества: сотрудничество со сверстниками и с учителями.</w:t>
      </w:r>
    </w:p>
    <w:p w14:paraId="44180000">
      <w:pPr>
        <w:ind/>
        <w:jc w:val="both"/>
        <w:rPr>
          <w:color w:val="000000"/>
          <w:sz w:val="28"/>
        </w:rPr>
      </w:pPr>
      <w:r>
        <w:rPr>
          <w:color w:val="000000"/>
          <w:sz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w:t>
      </w:r>
      <w:r>
        <w:rPr>
          <w:color w:val="000000"/>
          <w:sz w:val="28"/>
        </w:rPr>
        <w:t> </w:t>
      </w:r>
      <w:r>
        <w:rPr>
          <w:color w:val="000000"/>
          <w:sz w:val="28"/>
        </w:rPr>
        <w:t>д.</w:t>
      </w:r>
    </w:p>
    <w:p w14:paraId="45180000">
      <w:pPr>
        <w:ind/>
        <w:jc w:val="both"/>
        <w:rPr>
          <w:color w:val="000000"/>
          <w:sz w:val="28"/>
        </w:rPr>
      </w:pPr>
      <w:r>
        <w:rPr>
          <w:color w:val="000000"/>
          <w:sz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14:paraId="46180000">
      <w:pPr>
        <w:ind/>
        <w:jc w:val="both"/>
        <w:rPr>
          <w:color w:val="000000"/>
          <w:sz w:val="28"/>
        </w:rPr>
      </w:pPr>
      <w:r>
        <w:rPr>
          <w:color w:val="000000"/>
          <w:sz w:val="28"/>
        </w:rPr>
        <w:t>Учатся реконструировать (в форме описаний, презентаций, фото - и видеоматериалов и др.) определённые ситуации, имитирующие социальные отношения в ходе выполнения ролевых проектов.</w:t>
      </w:r>
    </w:p>
    <w:p w14:paraId="47180000">
      <w:pPr>
        <w:ind/>
        <w:jc w:val="both"/>
        <w:rPr>
          <w:color w:val="000000"/>
          <w:sz w:val="28"/>
        </w:rPr>
      </w:pPr>
    </w:p>
    <w:p w14:paraId="48180000">
      <w:pPr>
        <w:ind/>
        <w:jc w:val="both"/>
        <w:rPr>
          <w:color w:val="000000"/>
          <w:sz w:val="28"/>
        </w:rPr>
      </w:pPr>
      <w:r>
        <w:rPr>
          <w:b w:val="1"/>
          <w:color w:val="000000"/>
          <w:sz w:val="28"/>
        </w:rPr>
        <w:t>Воспитание нравственных чувств, убеждений, этического сознания</w:t>
      </w:r>
    </w:p>
    <w:p w14:paraId="49180000">
      <w:pPr>
        <w:ind/>
        <w:jc w:val="both"/>
        <w:rPr>
          <w:color w:val="000000"/>
          <w:sz w:val="28"/>
        </w:rPr>
      </w:pPr>
      <w:r>
        <w:rPr>
          <w:color w:val="000000"/>
          <w:sz w:val="28"/>
        </w:rPr>
        <w:t>Знакомятся с конкретными примерами высоконравственных отношений людей, участвуют в подготовке и проведении бесед.</w:t>
      </w:r>
    </w:p>
    <w:p w14:paraId="4A180000">
      <w:pPr>
        <w:ind/>
        <w:jc w:val="both"/>
        <w:rPr>
          <w:color w:val="000000"/>
          <w:sz w:val="28"/>
        </w:rPr>
      </w:pPr>
      <w:r>
        <w:rPr>
          <w:color w:val="000000"/>
          <w:sz w:val="28"/>
        </w:rPr>
        <w:t>Участвуют в общественно полезном труде в помощь школе, городу, селу, родному краю.</w:t>
      </w:r>
    </w:p>
    <w:p w14:paraId="4B180000">
      <w:pPr>
        <w:ind/>
        <w:jc w:val="both"/>
        <w:rPr>
          <w:color w:val="000000"/>
          <w:sz w:val="28"/>
        </w:rPr>
      </w:pPr>
      <w:r>
        <w:rPr>
          <w:color w:val="000000"/>
          <w:sz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14:paraId="4C180000">
      <w:pPr>
        <w:ind/>
        <w:jc w:val="both"/>
        <w:rPr>
          <w:color w:val="000000"/>
          <w:sz w:val="28"/>
        </w:rPr>
      </w:pPr>
      <w:r>
        <w:rPr>
          <w:color w:val="000000"/>
          <w:sz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14:paraId="4D180000">
      <w:pPr>
        <w:ind/>
        <w:jc w:val="both"/>
        <w:rPr>
          <w:color w:val="000000"/>
          <w:sz w:val="28"/>
        </w:rPr>
      </w:pPr>
      <w:r>
        <w:rPr>
          <w:color w:val="000000"/>
          <w:sz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14:paraId="4E180000">
      <w:pPr>
        <w:ind/>
        <w:jc w:val="both"/>
        <w:rPr>
          <w:color w:val="000000"/>
          <w:sz w:val="28"/>
        </w:rPr>
      </w:pPr>
      <w:r>
        <w:rPr>
          <w:color w:val="000000"/>
          <w:sz w:val="28"/>
        </w:rPr>
        <w:t>Знакомятся с деятельностью традиционных религиозных организаций.</w:t>
      </w:r>
    </w:p>
    <w:p w14:paraId="4F180000">
      <w:pPr>
        <w:ind/>
        <w:jc w:val="both"/>
        <w:rPr>
          <w:color w:val="000000"/>
          <w:sz w:val="28"/>
        </w:rPr>
      </w:pP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67"/>
        <w:gridCol w:w="3437"/>
        <w:gridCol w:w="3699"/>
      </w:tblGrid>
      <w:tr>
        <w:tc>
          <w:tcPr>
            <w:tcW w:type="dxa" w:w="1967"/>
            <w:tcBorders>
              <w:top w:color="000000" w:sz="4" w:val="single"/>
              <w:left w:color="000000" w:sz="4" w:val="single"/>
              <w:bottom w:color="000000" w:sz="4" w:val="single"/>
              <w:right w:color="000000" w:sz="4" w:val="single"/>
            </w:tcBorders>
          </w:tcPr>
          <w:p w14:paraId="50180000">
            <w:pPr>
              <w:ind/>
              <w:jc w:val="both"/>
              <w:rPr>
                <w:b w:val="1"/>
                <w:i w:val="1"/>
                <w:sz w:val="24"/>
              </w:rPr>
            </w:pPr>
            <w:r>
              <w:rPr>
                <w:i w:val="1"/>
                <w:sz w:val="24"/>
              </w:rPr>
              <w:t>Направления воспитания</w:t>
            </w:r>
          </w:p>
        </w:tc>
        <w:tc>
          <w:tcPr>
            <w:tcW w:type="dxa" w:w="3437"/>
            <w:tcBorders>
              <w:top w:color="000000" w:sz="4" w:val="single"/>
              <w:left w:color="000000" w:sz="4" w:val="single"/>
              <w:bottom w:color="000000" w:sz="4" w:val="single"/>
              <w:right w:color="000000" w:sz="4" w:val="single"/>
            </w:tcBorders>
          </w:tcPr>
          <w:p w14:paraId="51180000">
            <w:pPr>
              <w:ind/>
              <w:jc w:val="both"/>
              <w:rPr>
                <w:b w:val="1"/>
                <w:i w:val="1"/>
                <w:sz w:val="24"/>
              </w:rPr>
            </w:pPr>
            <w:r>
              <w:rPr>
                <w:i w:val="1"/>
                <w:sz w:val="24"/>
              </w:rPr>
              <w:t>Ценностные установки</w:t>
            </w:r>
          </w:p>
        </w:tc>
        <w:tc>
          <w:tcPr>
            <w:tcW w:type="dxa" w:w="3699"/>
            <w:tcBorders>
              <w:top w:color="000000" w:sz="4" w:val="single"/>
              <w:left w:color="000000" w:sz="4" w:val="single"/>
              <w:bottom w:color="000000" w:sz="4" w:val="single"/>
              <w:right w:color="000000" w:sz="4" w:val="single"/>
            </w:tcBorders>
          </w:tcPr>
          <w:p w14:paraId="52180000">
            <w:pPr>
              <w:ind/>
              <w:jc w:val="both"/>
              <w:rPr>
                <w:b w:val="1"/>
                <w:i w:val="1"/>
                <w:sz w:val="24"/>
              </w:rPr>
            </w:pPr>
            <w:r>
              <w:rPr>
                <w:i w:val="1"/>
                <w:sz w:val="24"/>
              </w:rPr>
              <w:t>Планируемые результаты воспитательной деятельности</w:t>
            </w:r>
          </w:p>
        </w:tc>
      </w:tr>
      <w:tr>
        <w:tc>
          <w:tcPr>
            <w:tcW w:type="dxa" w:w="1967"/>
            <w:tcBorders>
              <w:top w:color="000000" w:sz="4" w:val="single"/>
              <w:left w:color="000000" w:sz="4" w:val="single"/>
              <w:bottom w:color="000000" w:sz="4" w:val="single"/>
              <w:right w:color="000000" w:sz="4" w:val="single"/>
            </w:tcBorders>
          </w:tcPr>
          <w:p w14:paraId="53180000">
            <w:pPr>
              <w:ind/>
              <w:jc w:val="both"/>
              <w:rPr>
                <w:sz w:val="24"/>
              </w:rPr>
            </w:pPr>
            <w:r>
              <w:rPr>
                <w:sz w:val="24"/>
              </w:rPr>
              <w:t>Формирование нравственных чувств и этического сознания.</w:t>
            </w:r>
          </w:p>
          <w:p w14:paraId="54180000">
            <w:pPr>
              <w:ind/>
              <w:jc w:val="both"/>
              <w:rPr>
                <w:sz w:val="24"/>
              </w:rPr>
            </w:pPr>
            <w:r>
              <w:rPr>
                <w:sz w:val="24"/>
              </w:rPr>
              <w:t>Совет Старшеклассников</w:t>
            </w:r>
          </w:p>
          <w:p w14:paraId="55180000">
            <w:pPr>
              <w:ind/>
              <w:jc w:val="both"/>
              <w:rPr>
                <w:sz w:val="24"/>
              </w:rPr>
            </w:pPr>
            <w:r>
              <w:rPr>
                <w:sz w:val="24"/>
              </w:rPr>
              <w:t>Курс «Основы православной культуры»</w:t>
            </w:r>
          </w:p>
          <w:p w14:paraId="56180000">
            <w:pPr>
              <w:ind/>
              <w:jc w:val="both"/>
              <w:rPr>
                <w:sz w:val="24"/>
              </w:rPr>
            </w:pPr>
            <w:r>
              <w:rPr>
                <w:sz w:val="24"/>
              </w:rPr>
              <w:t>Акции</w:t>
            </w:r>
            <w:r>
              <w:rPr>
                <w:sz w:val="24"/>
              </w:rPr>
              <w:t xml:space="preserve"> добрых дел</w:t>
            </w:r>
          </w:p>
        </w:tc>
        <w:tc>
          <w:tcPr>
            <w:tcW w:type="dxa" w:w="3437"/>
            <w:tcBorders>
              <w:top w:color="000000" w:sz="4" w:val="single"/>
              <w:left w:color="000000" w:sz="4" w:val="single"/>
              <w:bottom w:color="000000" w:sz="4" w:val="single"/>
              <w:right w:color="000000" w:sz="4" w:val="single"/>
            </w:tcBorders>
          </w:tcPr>
          <w:p w14:paraId="57180000">
            <w:pPr>
              <w:ind/>
              <w:jc w:val="both"/>
              <w:rPr>
                <w:sz w:val="24"/>
              </w:rPr>
            </w:pPr>
            <w:r>
              <w:rPr>
                <w:sz w:val="24"/>
              </w:rPr>
              <w:t>- развитие коммуникативной, социокультурной компетенции;</w:t>
            </w:r>
          </w:p>
          <w:p w14:paraId="58180000">
            <w:pPr>
              <w:ind/>
              <w:jc w:val="both"/>
              <w:rPr>
                <w:sz w:val="24"/>
              </w:rPr>
            </w:pPr>
            <w:r>
              <w:rPr>
                <w:sz w:val="24"/>
              </w:rPr>
              <w:t>- повышение уровня воспитанности обучающихся;</w:t>
            </w:r>
          </w:p>
          <w:p w14:paraId="59180000">
            <w:pPr>
              <w:ind/>
              <w:jc w:val="both"/>
              <w:rPr>
                <w:sz w:val="24"/>
              </w:rPr>
            </w:pPr>
            <w:r>
              <w:rPr>
                <w:sz w:val="24"/>
              </w:rPr>
              <w:t>- развитие умений и навыков социального общения;</w:t>
            </w:r>
          </w:p>
          <w:p w14:paraId="5A180000">
            <w:pPr>
              <w:rPr>
                <w:sz w:val="24"/>
              </w:rPr>
            </w:pPr>
            <w:r>
              <w:rPr>
                <w:sz w:val="24"/>
              </w:rPr>
              <w:t>воспитание культуры общения, культуры поведения;</w:t>
            </w:r>
          </w:p>
          <w:p w14:paraId="5B180000">
            <w:pPr>
              <w:ind/>
              <w:jc w:val="both"/>
              <w:rPr>
                <w:sz w:val="24"/>
              </w:rPr>
            </w:pPr>
            <w:r>
              <w:rPr>
                <w:sz w:val="24"/>
              </w:rPr>
              <w:t>- создание условий для самоутверждения учащихся в коллективе;</w:t>
            </w:r>
          </w:p>
          <w:p w14:paraId="5C180000">
            <w:pPr>
              <w:ind/>
              <w:jc w:val="both"/>
              <w:rPr>
                <w:sz w:val="24"/>
              </w:rPr>
            </w:pPr>
            <w:r>
              <w:rPr>
                <w:sz w:val="24"/>
              </w:rPr>
              <w:t>- формирование социальной активности личности учащихся.</w:t>
            </w:r>
          </w:p>
          <w:p w14:paraId="5D180000">
            <w:pPr>
              <w:ind/>
              <w:jc w:val="both"/>
              <w:rPr>
                <w:sz w:val="24"/>
              </w:rPr>
            </w:pPr>
            <w:r>
              <w:rPr>
                <w:sz w:val="24"/>
              </w:rPr>
              <w:t>- сформировать представления о базовых национальных российских ценностях;</w:t>
            </w:r>
          </w:p>
          <w:p w14:paraId="5E180000">
            <w:pPr>
              <w:ind/>
              <w:jc w:val="both"/>
              <w:rPr>
                <w:sz w:val="24"/>
              </w:rPr>
            </w:pPr>
            <w:r>
              <w:rPr>
                <w:sz w:val="24"/>
              </w:rPr>
              <w:t>- сформировать представления о религиозной картине мира, роли традиционных религий в развитии Российского государства, в истории и культуре нашей страны;</w:t>
            </w:r>
          </w:p>
          <w:p w14:paraId="5F180000">
            <w:pPr>
              <w:ind/>
              <w:jc w:val="both"/>
              <w:rPr>
                <w:sz w:val="24"/>
              </w:rPr>
            </w:pPr>
            <w:r>
              <w:rPr>
                <w:sz w:val="24"/>
              </w:rPr>
              <w:t>- воспитывать уважительное отношение к людям разных возрастов;</w:t>
            </w:r>
          </w:p>
          <w:p w14:paraId="60180000">
            <w:pPr>
              <w:ind/>
              <w:jc w:val="both"/>
              <w:rPr>
                <w:b w:val="1"/>
                <w:i w:val="1"/>
                <w:sz w:val="24"/>
              </w:rPr>
            </w:pPr>
          </w:p>
        </w:tc>
        <w:tc>
          <w:tcPr>
            <w:tcW w:type="dxa" w:w="3699"/>
            <w:tcBorders>
              <w:top w:color="000000" w:sz="4" w:val="single"/>
              <w:left w:color="000000" w:sz="4" w:val="single"/>
              <w:bottom w:color="000000" w:sz="4" w:val="single"/>
              <w:right w:color="000000" w:sz="4" w:val="single"/>
            </w:tcBorders>
          </w:tcPr>
          <w:p w14:paraId="61180000">
            <w:pPr>
              <w:ind/>
              <w:jc w:val="both"/>
              <w:rPr>
                <w:sz w:val="24"/>
              </w:rPr>
            </w:pPr>
            <w:r>
              <w:rPr>
                <w:sz w:val="24"/>
              </w:rPr>
              <w:t>- беседа, экскурсии, заочные путешествия, образовательный туризм</w:t>
            </w:r>
          </w:p>
          <w:p w14:paraId="62180000">
            <w:pPr>
              <w:ind/>
              <w:jc w:val="both"/>
              <w:rPr>
                <w:sz w:val="24"/>
              </w:rPr>
            </w:pPr>
            <w:r>
              <w:rPr>
                <w:sz w:val="24"/>
              </w:rPr>
              <w:t xml:space="preserve">- театральные постановки, литературно-музыкальные композиции </w:t>
            </w:r>
          </w:p>
          <w:p w14:paraId="63180000">
            <w:pPr>
              <w:ind/>
              <w:jc w:val="both"/>
              <w:rPr>
                <w:sz w:val="24"/>
              </w:rPr>
            </w:pPr>
            <w:r>
              <w:rPr>
                <w:sz w:val="24"/>
              </w:rPr>
              <w:t>- художественные выставки, уроки основ светской этики</w:t>
            </w:r>
          </w:p>
          <w:p w14:paraId="64180000">
            <w:pPr>
              <w:ind/>
              <w:jc w:val="both"/>
              <w:rPr>
                <w:sz w:val="24"/>
              </w:rPr>
            </w:pPr>
            <w:r>
              <w:rPr>
                <w:sz w:val="24"/>
              </w:rPr>
              <w:t>- встречи с религиозными деятелями, классный час</w:t>
            </w:r>
          </w:p>
          <w:p w14:paraId="65180000">
            <w:pPr>
              <w:ind/>
              <w:jc w:val="both"/>
              <w:rPr>
                <w:sz w:val="24"/>
              </w:rPr>
            </w:pPr>
            <w:r>
              <w:rPr>
                <w:sz w:val="24"/>
              </w:rPr>
              <w:t>- просмотр учебных фильмов</w:t>
            </w:r>
          </w:p>
          <w:p w14:paraId="66180000">
            <w:pPr>
              <w:ind/>
              <w:jc w:val="both"/>
              <w:rPr>
                <w:sz w:val="24"/>
              </w:rPr>
            </w:pPr>
            <w:r>
              <w:rPr>
                <w:sz w:val="24"/>
              </w:rPr>
              <w:t>- праздники, коллективные игры</w:t>
            </w:r>
          </w:p>
          <w:p w14:paraId="67180000">
            <w:pPr>
              <w:ind/>
              <w:jc w:val="both"/>
              <w:rPr>
                <w:sz w:val="24"/>
              </w:rPr>
            </w:pPr>
            <w:r>
              <w:rPr>
                <w:sz w:val="24"/>
              </w:rPr>
              <w:t>- акции благотворительности, милосердия</w:t>
            </w:r>
          </w:p>
          <w:p w14:paraId="68180000">
            <w:pPr>
              <w:rPr>
                <w:b w:val="1"/>
                <w:i w:val="1"/>
                <w:sz w:val="24"/>
              </w:rPr>
            </w:pPr>
            <w:r>
              <w:rPr>
                <w:sz w:val="24"/>
              </w:rPr>
              <w:t>- творческие проекты, презентации</w:t>
            </w:r>
          </w:p>
        </w:tc>
      </w:tr>
    </w:tbl>
    <w:p w14:paraId="69180000">
      <w:pPr>
        <w:ind/>
        <w:jc w:val="both"/>
        <w:rPr>
          <w:color w:val="000000"/>
          <w:sz w:val="24"/>
        </w:rPr>
      </w:pPr>
    </w:p>
    <w:p w14:paraId="6A180000">
      <w:pPr>
        <w:rPr>
          <w:color w:val="000000"/>
          <w:sz w:val="28"/>
        </w:rPr>
      </w:pPr>
      <w:r>
        <w:rPr>
          <w:b w:val="1"/>
          <w:color w:val="000000"/>
          <w:sz w:val="28"/>
        </w:rPr>
        <w:t>Воспитание экологической культуры, культуры здорового и безопасного образа жизни</w:t>
      </w:r>
    </w:p>
    <w:p w14:paraId="6B180000">
      <w:pPr>
        <w:ind/>
        <w:jc w:val="both"/>
        <w:rPr>
          <w:color w:val="000000"/>
          <w:sz w:val="28"/>
        </w:rPr>
      </w:pPr>
      <w:r>
        <w:rPr>
          <w:color w:val="000000"/>
          <w:sz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14:paraId="6C180000">
      <w:pPr>
        <w:ind/>
        <w:jc w:val="both"/>
        <w:rPr>
          <w:color w:val="000000"/>
          <w:sz w:val="28"/>
        </w:rPr>
      </w:pPr>
      <w:r>
        <w:rPr>
          <w:color w:val="000000"/>
          <w:sz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14:paraId="6D180000">
      <w:pPr>
        <w:ind/>
        <w:jc w:val="both"/>
        <w:rPr>
          <w:color w:val="000000"/>
          <w:sz w:val="28"/>
        </w:rPr>
      </w:pPr>
      <w:r>
        <w:rPr>
          <w:color w:val="000000"/>
          <w:sz w:val="28"/>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14:paraId="6E180000">
      <w:pPr>
        <w:ind/>
        <w:jc w:val="both"/>
        <w:rPr>
          <w:color w:val="000000"/>
          <w:sz w:val="28"/>
        </w:rPr>
      </w:pPr>
      <w:r>
        <w:rPr>
          <w:color w:val="000000"/>
          <w:sz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14:paraId="6F180000">
      <w:pPr>
        <w:ind/>
        <w:jc w:val="both"/>
        <w:rPr>
          <w:color w:val="000000"/>
          <w:sz w:val="28"/>
        </w:rPr>
      </w:pPr>
      <w:r>
        <w:rPr>
          <w:color w:val="000000"/>
          <w:sz w:val="28"/>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14:paraId="70180000">
      <w:pPr>
        <w:ind/>
        <w:jc w:val="both"/>
        <w:rPr>
          <w:color w:val="000000"/>
          <w:sz w:val="28"/>
        </w:rPr>
      </w:pPr>
      <w:r>
        <w:rPr>
          <w:color w:val="000000"/>
          <w:sz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14:paraId="71180000">
      <w:pPr>
        <w:ind/>
        <w:jc w:val="both"/>
        <w:rPr>
          <w:color w:val="000000"/>
          <w:sz w:val="28"/>
        </w:rPr>
      </w:pPr>
      <w:r>
        <w:rPr>
          <w:color w:val="000000"/>
          <w:sz w:val="28"/>
        </w:rPr>
        <w:t>Учатся оказывать первую доврачебную помощь пострадавшим.</w:t>
      </w:r>
    </w:p>
    <w:p w14:paraId="72180000">
      <w:pPr>
        <w:ind/>
        <w:jc w:val="both"/>
        <w:rPr>
          <w:color w:val="000000"/>
          <w:sz w:val="28"/>
        </w:rPr>
      </w:pPr>
      <w:r>
        <w:rPr>
          <w:color w:val="000000"/>
          <w:sz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14:paraId="73180000">
      <w:pPr>
        <w:ind/>
        <w:jc w:val="both"/>
        <w:rPr>
          <w:color w:val="000000"/>
          <w:sz w:val="28"/>
        </w:rPr>
      </w:pPr>
      <w:r>
        <w:rPr>
          <w:color w:val="000000"/>
          <w:sz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14:paraId="74180000">
      <w:pPr>
        <w:ind/>
        <w:jc w:val="both"/>
        <w:rPr>
          <w:color w:val="000000"/>
          <w:sz w:val="28"/>
        </w:rPr>
      </w:pPr>
      <w:r>
        <w:rPr>
          <w:color w:val="000000"/>
          <w:sz w:val="28"/>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14:paraId="75180000">
      <w:pPr>
        <w:ind/>
        <w:jc w:val="both"/>
        <w:rPr>
          <w:color w:val="000000"/>
          <w:sz w:val="28"/>
        </w:rPr>
      </w:pPr>
      <w:r>
        <w:rPr>
          <w:color w:val="000000"/>
          <w:sz w:val="28"/>
        </w:rPr>
        <w:t>Проводят школьный экологический мониторинг, включающий:</w:t>
      </w:r>
    </w:p>
    <w:p w14:paraId="76180000">
      <w:pPr>
        <w:ind/>
        <w:jc w:val="both"/>
        <w:rPr>
          <w:color w:val="000000"/>
          <w:sz w:val="28"/>
        </w:rPr>
      </w:pPr>
      <w:r>
        <w:rPr>
          <w:color w:val="000000"/>
          <w:sz w:val="28"/>
        </w:rPr>
        <w:t>•</w:t>
      </w:r>
      <w:r>
        <w:rPr>
          <w:color w:val="000000"/>
          <w:sz w:val="28"/>
        </w:rPr>
        <w:t> </w:t>
      </w:r>
      <w:r>
        <w:rPr>
          <w:color w:val="000000"/>
          <w:sz w:val="28"/>
        </w:rPr>
        <w:t>систематические и целенаправленные наблюдения за состоянием окружающей среды своей местности, школы, своего жилища;</w:t>
      </w:r>
    </w:p>
    <w:p w14:paraId="77180000">
      <w:pPr>
        <w:ind/>
        <w:jc w:val="both"/>
        <w:rPr>
          <w:color w:val="000000"/>
          <w:sz w:val="28"/>
        </w:rPr>
      </w:pPr>
      <w:r>
        <w:rPr>
          <w:color w:val="000000"/>
          <w:sz w:val="28"/>
        </w:rPr>
        <w:t>•</w:t>
      </w:r>
      <w:r>
        <w:rPr>
          <w:color w:val="000000"/>
          <w:sz w:val="28"/>
        </w:rPr>
        <w:t> </w:t>
      </w:r>
      <w:r>
        <w:rPr>
          <w:color w:val="000000"/>
          <w:sz w:val="28"/>
        </w:rPr>
        <w:t>мониторинг состояния водной и воздушной среды в своём жилище, школе, населённом пункте;</w:t>
      </w:r>
    </w:p>
    <w:p w14:paraId="78180000">
      <w:pPr>
        <w:ind/>
        <w:jc w:val="both"/>
        <w:rPr>
          <w:color w:val="000000"/>
          <w:sz w:val="28"/>
        </w:rPr>
      </w:pPr>
      <w:r>
        <w:rPr>
          <w:color w:val="000000"/>
          <w:sz w:val="28"/>
        </w:rPr>
        <w:t>•</w:t>
      </w:r>
      <w:r>
        <w:rPr>
          <w:color w:val="000000"/>
          <w:sz w:val="28"/>
        </w:rPr>
        <w:t> </w:t>
      </w:r>
      <w:r>
        <w:rPr>
          <w:color w:val="000000"/>
          <w:sz w:val="28"/>
        </w:rPr>
        <w:t>выявление источников загрязнения почвы, воды и воздуха, состава и интенсивности загрязнений, определение причин загрязнения;</w:t>
      </w:r>
    </w:p>
    <w:p w14:paraId="79180000">
      <w:pPr>
        <w:ind/>
        <w:jc w:val="both"/>
        <w:rPr>
          <w:color w:val="000000"/>
          <w:sz w:val="28"/>
        </w:rPr>
      </w:pPr>
      <w:r>
        <w:rPr>
          <w:color w:val="000000"/>
          <w:sz w:val="28"/>
        </w:rPr>
        <w:t>•</w:t>
      </w:r>
      <w:r>
        <w:rPr>
          <w:color w:val="000000"/>
          <w:sz w:val="28"/>
        </w:rPr>
        <w:t> </w:t>
      </w:r>
      <w:r>
        <w:rPr>
          <w:color w:val="000000"/>
          <w:sz w:val="28"/>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14:paraId="7A180000">
      <w:pPr>
        <w:ind/>
        <w:jc w:val="both"/>
        <w:rPr>
          <w:color w:val="000000"/>
          <w:sz w:val="28"/>
        </w:rPr>
      </w:pPr>
      <w:r>
        <w:rPr>
          <w:color w:val="000000"/>
          <w:sz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14:paraId="7B180000">
      <w:pPr>
        <w:ind/>
        <w:jc w:val="both"/>
        <w:rPr>
          <w:color w:val="000000"/>
          <w:sz w:val="28"/>
        </w:rPr>
      </w:pPr>
      <w:r>
        <w:rPr>
          <w:b w:val="1"/>
          <w:color w:val="000000"/>
          <w:sz w:val="28"/>
        </w:rPr>
        <w:t>Воспитание трудолюбия, сознательного, творческого отношения к образованию, труду и жизни, подготовка к сознательному выбору профессии</w:t>
      </w:r>
    </w:p>
    <w:p w14:paraId="7C180000">
      <w:pPr>
        <w:ind/>
        <w:jc w:val="both"/>
        <w:rPr>
          <w:color w:val="000000"/>
          <w:sz w:val="28"/>
        </w:rPr>
      </w:pPr>
      <w:r>
        <w:rPr>
          <w:color w:val="000000"/>
          <w:sz w:val="28"/>
        </w:rPr>
        <w:t>Ведут дневники экскурсий, походов, наблюдений по оценке окружающей среды.</w:t>
      </w:r>
    </w:p>
    <w:p w14:paraId="7D180000">
      <w:pPr>
        <w:ind/>
        <w:jc w:val="both"/>
        <w:rPr>
          <w:color w:val="000000"/>
          <w:sz w:val="28"/>
        </w:rPr>
      </w:pPr>
      <w:r>
        <w:rPr>
          <w:color w:val="000000"/>
          <w:sz w:val="28"/>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14:paraId="7E180000">
      <w:pPr>
        <w:ind/>
        <w:jc w:val="both"/>
        <w:rPr>
          <w:color w:val="000000"/>
          <w:sz w:val="28"/>
        </w:rPr>
      </w:pPr>
      <w:r>
        <w:rPr>
          <w:color w:val="000000"/>
          <w:sz w:val="28"/>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14:paraId="7F180000">
      <w:pPr>
        <w:ind/>
        <w:jc w:val="both"/>
        <w:rPr>
          <w:color w:val="000000"/>
          <w:sz w:val="28"/>
        </w:rPr>
      </w:pPr>
      <w:r>
        <w:rPr>
          <w:color w:val="000000"/>
          <w:sz w:val="28"/>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14:paraId="80180000">
      <w:pPr>
        <w:ind/>
        <w:jc w:val="both"/>
        <w:rPr>
          <w:color w:val="000000"/>
          <w:sz w:val="28"/>
        </w:rPr>
      </w:pPr>
      <w:r>
        <w:rPr>
          <w:color w:val="000000"/>
          <w:sz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14:paraId="81180000">
      <w:pPr>
        <w:ind/>
        <w:jc w:val="both"/>
        <w:rPr>
          <w:color w:val="000000"/>
          <w:sz w:val="28"/>
        </w:rPr>
      </w:pPr>
      <w:r>
        <w:rPr>
          <w:color w:val="000000"/>
          <w:sz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подростками широкий спектр профессиональной и трудовой деятельности).</w:t>
      </w:r>
    </w:p>
    <w:p w14:paraId="82180000">
      <w:pPr>
        <w:ind/>
        <w:jc w:val="both"/>
        <w:rPr>
          <w:color w:val="000000"/>
          <w:sz w:val="28"/>
        </w:rPr>
      </w:pPr>
      <w:r>
        <w:rPr>
          <w:color w:val="000000"/>
          <w:sz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14:paraId="83180000">
      <w:pPr>
        <w:ind/>
        <w:jc w:val="both"/>
        <w:rPr>
          <w:color w:val="000000"/>
          <w:sz w:val="28"/>
        </w:rPr>
      </w:pPr>
      <w:r>
        <w:rPr>
          <w:color w:val="000000"/>
          <w:sz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14:paraId="84180000">
      <w:pPr>
        <w:ind/>
        <w:jc w:val="both"/>
        <w:rPr>
          <w:color w:val="000000"/>
          <w:sz w:val="28"/>
        </w:rPr>
      </w:pPr>
      <w:r>
        <w:rPr>
          <w:color w:val="000000"/>
          <w:sz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017"/>
        <w:gridCol w:w="3260"/>
        <w:gridCol w:w="3826"/>
      </w:tblGrid>
      <w:tr>
        <w:tc>
          <w:tcPr>
            <w:tcW w:type="dxa" w:w="2017"/>
            <w:tcBorders>
              <w:top w:color="000000" w:sz="4" w:val="single"/>
              <w:left w:color="000000" w:sz="4" w:val="single"/>
              <w:bottom w:color="000000" w:sz="4" w:val="single"/>
              <w:right w:color="000000" w:sz="4" w:val="single"/>
            </w:tcBorders>
          </w:tcPr>
          <w:p w14:paraId="85180000">
            <w:pPr>
              <w:ind/>
              <w:jc w:val="both"/>
              <w:rPr>
                <w:b w:val="1"/>
                <w:i w:val="1"/>
                <w:sz w:val="24"/>
              </w:rPr>
            </w:pPr>
            <w:r>
              <w:rPr>
                <w:i w:val="1"/>
                <w:sz w:val="24"/>
              </w:rPr>
              <w:t>Направления воспитания</w:t>
            </w:r>
          </w:p>
        </w:tc>
        <w:tc>
          <w:tcPr>
            <w:tcW w:type="dxa" w:w="3260"/>
            <w:tcBorders>
              <w:top w:color="000000" w:sz="4" w:val="single"/>
              <w:left w:color="000000" w:sz="4" w:val="single"/>
              <w:bottom w:color="000000" w:sz="4" w:val="single"/>
              <w:right w:color="000000" w:sz="4" w:val="single"/>
            </w:tcBorders>
          </w:tcPr>
          <w:p w14:paraId="86180000">
            <w:pPr>
              <w:ind/>
              <w:jc w:val="both"/>
              <w:rPr>
                <w:b w:val="1"/>
                <w:i w:val="1"/>
                <w:sz w:val="24"/>
              </w:rPr>
            </w:pPr>
            <w:r>
              <w:rPr>
                <w:i w:val="1"/>
                <w:sz w:val="24"/>
              </w:rPr>
              <w:t>Ценностные установки</w:t>
            </w:r>
          </w:p>
        </w:tc>
        <w:tc>
          <w:tcPr>
            <w:tcW w:type="dxa" w:w="3826"/>
            <w:tcBorders>
              <w:top w:color="000000" w:sz="4" w:val="single"/>
              <w:left w:color="000000" w:sz="4" w:val="single"/>
              <w:bottom w:color="000000" w:sz="4" w:val="single"/>
              <w:right w:color="000000" w:sz="4" w:val="single"/>
            </w:tcBorders>
          </w:tcPr>
          <w:p w14:paraId="87180000">
            <w:pPr>
              <w:ind/>
              <w:jc w:val="both"/>
              <w:rPr>
                <w:b w:val="1"/>
                <w:i w:val="1"/>
                <w:sz w:val="24"/>
              </w:rPr>
            </w:pPr>
            <w:r>
              <w:rPr>
                <w:i w:val="1"/>
                <w:sz w:val="24"/>
              </w:rPr>
              <w:t>Планируемые результаты воспитательной деятельности</w:t>
            </w:r>
          </w:p>
        </w:tc>
      </w:tr>
      <w:tr>
        <w:tc>
          <w:tcPr>
            <w:tcW w:type="dxa" w:w="2017"/>
            <w:tcBorders>
              <w:top w:color="000000" w:sz="4" w:val="single"/>
              <w:left w:color="000000" w:sz="4" w:val="single"/>
              <w:bottom w:color="000000" w:sz="4" w:val="single"/>
              <w:right w:color="000000" w:sz="4" w:val="single"/>
            </w:tcBorders>
          </w:tcPr>
          <w:p w14:paraId="88180000">
            <w:pPr>
              <w:ind/>
              <w:jc w:val="both"/>
              <w:rPr>
                <w:sz w:val="24"/>
              </w:rPr>
            </w:pPr>
            <w:r>
              <w:rPr>
                <w:sz w:val="24"/>
              </w:rPr>
              <w:t>Воспитание трудолюбия, творческого отношения к учению, труду, жизни</w:t>
            </w:r>
          </w:p>
          <w:p w14:paraId="89180000">
            <w:pPr>
              <w:ind/>
              <w:jc w:val="both"/>
              <w:rPr>
                <w:sz w:val="24"/>
              </w:rPr>
            </w:pPr>
            <w:r>
              <w:rPr>
                <w:sz w:val="24"/>
              </w:rPr>
              <w:t>Программа  профориентационной работы</w:t>
            </w:r>
          </w:p>
          <w:p w14:paraId="8A180000">
            <w:pPr>
              <w:ind/>
              <w:jc w:val="both"/>
              <w:rPr>
                <w:sz w:val="24"/>
              </w:rPr>
            </w:pPr>
            <w:r>
              <w:rPr>
                <w:sz w:val="24"/>
              </w:rPr>
              <w:t>Проект «Озеленение пришкольного участка».</w:t>
            </w:r>
          </w:p>
          <w:p w14:paraId="8B180000">
            <w:pPr>
              <w:ind/>
              <w:jc w:val="both"/>
              <w:rPr>
                <w:sz w:val="24"/>
              </w:rPr>
            </w:pPr>
            <w:r>
              <w:rPr>
                <w:sz w:val="24"/>
              </w:rPr>
              <w:t>Организация и проведение субботников</w:t>
            </w:r>
          </w:p>
          <w:p w14:paraId="8C180000">
            <w:pPr>
              <w:ind/>
              <w:jc w:val="both"/>
              <w:rPr>
                <w:sz w:val="24"/>
              </w:rPr>
            </w:pPr>
            <w:r>
              <w:rPr>
                <w:sz w:val="24"/>
              </w:rPr>
              <w:t>Встречи с интересными людьми</w:t>
            </w:r>
          </w:p>
        </w:tc>
        <w:tc>
          <w:tcPr>
            <w:tcW w:type="dxa" w:w="3260"/>
            <w:tcBorders>
              <w:top w:color="000000" w:sz="4" w:val="single"/>
              <w:left w:color="000000" w:sz="4" w:val="single"/>
              <w:bottom w:color="000000" w:sz="4" w:val="single"/>
              <w:right w:color="000000" w:sz="4" w:val="single"/>
            </w:tcBorders>
          </w:tcPr>
          <w:p w14:paraId="8D180000">
            <w:pPr>
              <w:ind/>
              <w:jc w:val="both"/>
              <w:rPr>
                <w:sz w:val="24"/>
              </w:rPr>
            </w:pPr>
            <w:r>
              <w:rPr>
                <w:sz w:val="24"/>
              </w:rPr>
              <w:t>- сформировать представления о нравственных основах учебы, ведущей роли образования, труда и значении творчества в жизни человека и общества;</w:t>
            </w:r>
          </w:p>
          <w:p w14:paraId="8E180000">
            <w:pPr>
              <w:ind/>
              <w:jc w:val="both"/>
              <w:rPr>
                <w:sz w:val="24"/>
              </w:rPr>
            </w:pPr>
            <w:r>
              <w:rPr>
                <w:sz w:val="24"/>
              </w:rPr>
              <w:t>- воспитывать уважение к труду и творчеству старших и сверстников;</w:t>
            </w:r>
          </w:p>
          <w:p w14:paraId="8F180000">
            <w:pPr>
              <w:ind/>
              <w:jc w:val="both"/>
              <w:rPr>
                <w:sz w:val="24"/>
              </w:rPr>
            </w:pPr>
            <w:r>
              <w:rPr>
                <w:sz w:val="24"/>
              </w:rPr>
              <w:t>- сформировать представления о профессиях;</w:t>
            </w:r>
          </w:p>
          <w:p w14:paraId="90180000">
            <w:pPr>
              <w:ind/>
              <w:jc w:val="both"/>
              <w:rPr>
                <w:sz w:val="24"/>
              </w:rPr>
            </w:pPr>
            <w:r>
              <w:rPr>
                <w:sz w:val="24"/>
              </w:rPr>
              <w:t>- сформировать навыки коллективной работы;</w:t>
            </w:r>
          </w:p>
          <w:p w14:paraId="91180000">
            <w:pPr>
              <w:ind/>
              <w:jc w:val="both"/>
              <w:rPr>
                <w:sz w:val="24"/>
              </w:rPr>
            </w:pPr>
            <w:r>
              <w:rPr>
                <w:sz w:val="24"/>
              </w:rPr>
              <w:t>- развивать умение проявлять дисциплинированность, последовательность и настойчивость в выполнении учебных и учебно-трудовых заданий;</w:t>
            </w:r>
          </w:p>
          <w:p w14:paraId="92180000">
            <w:pPr>
              <w:ind/>
              <w:jc w:val="both"/>
              <w:rPr>
                <w:b w:val="1"/>
                <w:i w:val="1"/>
                <w:sz w:val="24"/>
              </w:rPr>
            </w:pPr>
            <w:r>
              <w:rPr>
                <w:sz w:val="24"/>
              </w:rPr>
              <w:t>- формировать бережное отношение к результатам своего труда, труда других людей, к школьному имуществу, учебникам, личным вещам.</w:t>
            </w:r>
          </w:p>
        </w:tc>
        <w:tc>
          <w:tcPr>
            <w:tcW w:type="dxa" w:w="3826"/>
            <w:tcBorders>
              <w:top w:color="000000" w:sz="4" w:val="single"/>
              <w:left w:color="000000" w:sz="4" w:val="single"/>
              <w:bottom w:color="000000" w:sz="4" w:val="single"/>
              <w:right w:color="000000" w:sz="4" w:val="single"/>
            </w:tcBorders>
          </w:tcPr>
          <w:p w14:paraId="93180000">
            <w:pPr>
              <w:ind/>
              <w:jc w:val="both"/>
              <w:rPr>
                <w:sz w:val="24"/>
              </w:rPr>
            </w:pPr>
            <w:r>
              <w:rPr>
                <w:sz w:val="24"/>
              </w:rPr>
              <w:t>экскурсии на производственные предприятия, встречи с представителями разных профессий</w:t>
            </w:r>
          </w:p>
          <w:p w14:paraId="94180000">
            <w:pPr>
              <w:ind/>
              <w:jc w:val="both"/>
              <w:rPr>
                <w:sz w:val="24"/>
              </w:rPr>
            </w:pPr>
            <w:r>
              <w:rPr>
                <w:sz w:val="24"/>
              </w:rPr>
              <w:t>- беседа</w:t>
            </w:r>
          </w:p>
          <w:p w14:paraId="95180000">
            <w:pPr>
              <w:ind/>
              <w:jc w:val="both"/>
              <w:rPr>
                <w:sz w:val="24"/>
              </w:rPr>
            </w:pPr>
            <w:r>
              <w:rPr>
                <w:sz w:val="24"/>
              </w:rPr>
              <w:t>- презентации «Вклад моей семьи в процветание Отечества»,</w:t>
            </w:r>
            <w:r>
              <w:rPr>
                <w:sz w:val="24"/>
              </w:rPr>
              <w:t> </w:t>
            </w:r>
            <w:r>
              <w:rPr>
                <w:sz w:val="24"/>
              </w:rPr>
              <w:t xml:space="preserve"> сюжетно-ролевые экономические игры</w:t>
            </w:r>
          </w:p>
          <w:p w14:paraId="96180000">
            <w:pPr>
              <w:ind/>
              <w:jc w:val="both"/>
              <w:rPr>
                <w:sz w:val="24"/>
              </w:rPr>
            </w:pPr>
            <w:r>
              <w:rPr>
                <w:sz w:val="24"/>
              </w:rPr>
              <w:t>- праздники труда, ярмарки,</w:t>
            </w:r>
          </w:p>
          <w:p w14:paraId="97180000">
            <w:pPr>
              <w:ind/>
              <w:jc w:val="both"/>
              <w:rPr>
                <w:sz w:val="24"/>
              </w:rPr>
            </w:pPr>
            <w:r>
              <w:rPr>
                <w:sz w:val="24"/>
              </w:rPr>
              <w:t>- конкурсы</w:t>
            </w:r>
          </w:p>
          <w:p w14:paraId="98180000">
            <w:pPr>
              <w:ind/>
              <w:jc w:val="both"/>
              <w:rPr>
                <w:sz w:val="24"/>
              </w:rPr>
            </w:pPr>
            <w:r>
              <w:rPr>
                <w:sz w:val="24"/>
              </w:rPr>
              <w:t>- реализация проекта «Озеленение пришкольного участка», участие в областном конкурсе «Зеленый наряд школы»</w:t>
            </w:r>
          </w:p>
          <w:p w14:paraId="99180000">
            <w:pPr>
              <w:rPr>
                <w:b w:val="1"/>
                <w:i w:val="1"/>
                <w:sz w:val="24"/>
              </w:rPr>
            </w:pPr>
            <w:r>
              <w:rPr>
                <w:sz w:val="24"/>
              </w:rPr>
              <w:t>- работа творческих и учебно-производственных мастерских, трудовые акции</w:t>
            </w:r>
          </w:p>
        </w:tc>
      </w:tr>
    </w:tbl>
    <w:p w14:paraId="9A180000">
      <w:pPr>
        <w:ind/>
        <w:jc w:val="both"/>
        <w:rPr>
          <w:color w:val="000000"/>
          <w:sz w:val="24"/>
        </w:rPr>
      </w:pPr>
    </w:p>
    <w:p w14:paraId="9B180000">
      <w:pPr>
        <w:ind/>
        <w:jc w:val="both"/>
        <w:rPr>
          <w:color w:val="000000"/>
          <w:sz w:val="28"/>
        </w:rPr>
      </w:pPr>
      <w:r>
        <w:rPr>
          <w:b w:val="1"/>
          <w:color w:val="000000"/>
          <w:sz w:val="28"/>
        </w:rPr>
        <w:t>Воспитание ценностного отношения к прекрасному, формирование основ эстетической культуры (эстетическое воспитание)</w:t>
      </w:r>
    </w:p>
    <w:p w14:paraId="9C180000">
      <w:pPr>
        <w:ind/>
        <w:jc w:val="both"/>
        <w:rPr>
          <w:color w:val="000000"/>
          <w:sz w:val="28"/>
        </w:rPr>
      </w:pPr>
      <w:r>
        <w:rPr>
          <w:color w:val="000000"/>
          <w:sz w:val="28"/>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14:paraId="9D180000">
      <w:pPr>
        <w:ind/>
        <w:jc w:val="both"/>
        <w:rPr>
          <w:color w:val="000000"/>
          <w:sz w:val="28"/>
        </w:rPr>
      </w:pPr>
      <w:r>
        <w:rPr>
          <w:color w:val="000000"/>
          <w:sz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14:paraId="9E180000">
      <w:pPr>
        <w:ind/>
        <w:jc w:val="both"/>
        <w:rPr>
          <w:color w:val="000000"/>
          <w:sz w:val="28"/>
        </w:rPr>
      </w:pPr>
      <w:r>
        <w:rPr>
          <w:color w:val="000000"/>
          <w:sz w:val="28"/>
        </w:rPr>
        <w:t>Знакомятся с местными мастерами прикладного искусства, наблюдают за их работой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14:paraId="9F180000">
      <w:pPr>
        <w:ind/>
        <w:jc w:val="both"/>
        <w:rPr>
          <w:color w:val="000000"/>
          <w:sz w:val="28"/>
        </w:rPr>
      </w:pPr>
      <w:r>
        <w:rPr>
          <w:color w:val="000000"/>
          <w:sz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14:paraId="A0180000">
      <w:pPr>
        <w:ind/>
        <w:jc w:val="both"/>
        <w:rPr>
          <w:color w:val="000000"/>
          <w:sz w:val="28"/>
        </w:rPr>
      </w:pPr>
      <w:r>
        <w:rPr>
          <w:color w:val="000000"/>
          <w:sz w:val="28"/>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14:paraId="A1180000">
      <w:pPr>
        <w:ind/>
        <w:jc w:val="both"/>
        <w:rPr>
          <w:color w:val="000000"/>
          <w:sz w:val="28"/>
        </w:rPr>
      </w:pPr>
      <w:r>
        <w:rPr>
          <w:color w:val="000000"/>
          <w:sz w:val="28"/>
        </w:rPr>
        <w:t>Участвуют в оформлении класса и школы, озеленении пришкольного участка, стремятся внести красоту в домашний быт.</w:t>
      </w:r>
    </w:p>
    <w:tbl>
      <w:tblPr>
        <w:tblStyle w:val="Style_57"/>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017"/>
        <w:gridCol w:w="3260"/>
        <w:gridCol w:w="3826"/>
      </w:tblGrid>
      <w:tr>
        <w:tc>
          <w:tcPr>
            <w:tcW w:type="dxa" w:w="2017"/>
            <w:tcBorders>
              <w:top w:color="000000" w:sz="4" w:val="single"/>
              <w:left w:color="000000" w:sz="4" w:val="single"/>
              <w:bottom w:color="000000" w:sz="4" w:val="single"/>
              <w:right w:color="000000" w:sz="4" w:val="single"/>
            </w:tcBorders>
          </w:tcPr>
          <w:p w14:paraId="A2180000">
            <w:pPr>
              <w:ind/>
              <w:jc w:val="both"/>
              <w:rPr>
                <w:b w:val="1"/>
                <w:i w:val="1"/>
                <w:sz w:val="24"/>
              </w:rPr>
            </w:pPr>
            <w:r>
              <w:rPr>
                <w:i w:val="1"/>
                <w:sz w:val="24"/>
              </w:rPr>
              <w:t>Направления воспитания</w:t>
            </w:r>
          </w:p>
        </w:tc>
        <w:tc>
          <w:tcPr>
            <w:tcW w:type="dxa" w:w="3260"/>
            <w:tcBorders>
              <w:top w:color="000000" w:sz="4" w:val="single"/>
              <w:left w:color="000000" w:sz="4" w:val="single"/>
              <w:bottom w:color="000000" w:sz="4" w:val="single"/>
              <w:right w:color="000000" w:sz="4" w:val="single"/>
            </w:tcBorders>
          </w:tcPr>
          <w:p w14:paraId="A3180000">
            <w:pPr>
              <w:ind/>
              <w:jc w:val="both"/>
              <w:rPr>
                <w:b w:val="1"/>
                <w:i w:val="1"/>
                <w:sz w:val="24"/>
              </w:rPr>
            </w:pPr>
            <w:r>
              <w:rPr>
                <w:i w:val="1"/>
                <w:sz w:val="24"/>
              </w:rPr>
              <w:t>Ценностные установки</w:t>
            </w:r>
          </w:p>
        </w:tc>
        <w:tc>
          <w:tcPr>
            <w:tcW w:type="dxa" w:w="3826"/>
            <w:tcBorders>
              <w:top w:color="000000" w:sz="4" w:val="single"/>
              <w:left w:color="000000" w:sz="4" w:val="single"/>
              <w:bottom w:color="000000" w:sz="4" w:val="single"/>
              <w:right w:color="000000" w:sz="4" w:val="single"/>
            </w:tcBorders>
          </w:tcPr>
          <w:p w14:paraId="A4180000">
            <w:pPr>
              <w:ind/>
              <w:jc w:val="both"/>
              <w:rPr>
                <w:b w:val="1"/>
                <w:i w:val="1"/>
                <w:sz w:val="24"/>
              </w:rPr>
            </w:pPr>
            <w:r>
              <w:rPr>
                <w:i w:val="1"/>
                <w:sz w:val="24"/>
              </w:rPr>
              <w:t>Планируемые результаты воспитательной деятельности</w:t>
            </w:r>
          </w:p>
        </w:tc>
      </w:tr>
      <w:tr>
        <w:tc>
          <w:tcPr>
            <w:tcW w:type="dxa" w:w="2017"/>
            <w:tcBorders>
              <w:top w:color="000000" w:sz="4" w:val="single"/>
              <w:left w:color="000000" w:sz="4" w:val="single"/>
              <w:bottom w:color="000000" w:sz="4" w:val="single"/>
              <w:right w:color="000000" w:sz="4" w:val="single"/>
            </w:tcBorders>
          </w:tcPr>
          <w:p w14:paraId="A5180000">
            <w:pPr>
              <w:ind/>
              <w:jc w:val="both"/>
              <w:rPr>
                <w:sz w:val="24"/>
              </w:rPr>
            </w:pPr>
            <w:r>
              <w:rPr>
                <w:sz w:val="24"/>
              </w:rPr>
              <w:t>Формирование нравственных чувств и этического сознания.</w:t>
            </w:r>
          </w:p>
          <w:p w14:paraId="A6180000">
            <w:pPr>
              <w:ind/>
              <w:jc w:val="both"/>
              <w:rPr>
                <w:sz w:val="24"/>
              </w:rPr>
            </w:pPr>
            <w:r>
              <w:rPr>
                <w:sz w:val="24"/>
              </w:rPr>
              <w:t>Совет Старшеклассников</w:t>
            </w:r>
          </w:p>
          <w:p w14:paraId="A7180000">
            <w:pPr>
              <w:ind/>
              <w:jc w:val="both"/>
              <w:rPr>
                <w:sz w:val="24"/>
              </w:rPr>
            </w:pPr>
            <w:r>
              <w:rPr>
                <w:sz w:val="24"/>
              </w:rPr>
              <w:t>Курс «Основы православной культуры»</w:t>
            </w:r>
          </w:p>
          <w:p w14:paraId="A8180000">
            <w:pPr>
              <w:ind/>
              <w:jc w:val="both"/>
              <w:rPr>
                <w:sz w:val="24"/>
              </w:rPr>
            </w:pPr>
            <w:r>
              <w:rPr>
                <w:sz w:val="24"/>
              </w:rPr>
              <w:t>Акции</w:t>
            </w:r>
            <w:r>
              <w:rPr>
                <w:sz w:val="24"/>
              </w:rPr>
              <w:t xml:space="preserve"> добрых дел</w:t>
            </w:r>
          </w:p>
        </w:tc>
        <w:tc>
          <w:tcPr>
            <w:tcW w:type="dxa" w:w="3260"/>
            <w:tcBorders>
              <w:top w:color="000000" w:sz="4" w:val="single"/>
              <w:left w:color="000000" w:sz="4" w:val="single"/>
              <w:bottom w:color="000000" w:sz="4" w:val="single"/>
              <w:right w:color="000000" w:sz="4" w:val="single"/>
            </w:tcBorders>
          </w:tcPr>
          <w:p w14:paraId="A9180000">
            <w:pPr>
              <w:ind/>
              <w:jc w:val="both"/>
              <w:rPr>
                <w:sz w:val="24"/>
              </w:rPr>
            </w:pPr>
            <w:r>
              <w:rPr>
                <w:sz w:val="24"/>
              </w:rPr>
              <w:t>- развитие коммуникативной, социокультурной компетенции;</w:t>
            </w:r>
          </w:p>
          <w:p w14:paraId="AA180000">
            <w:pPr>
              <w:ind/>
              <w:jc w:val="both"/>
              <w:rPr>
                <w:sz w:val="24"/>
              </w:rPr>
            </w:pPr>
            <w:r>
              <w:rPr>
                <w:sz w:val="24"/>
              </w:rPr>
              <w:t>- повышение уровня воспитанности обучающихся;</w:t>
            </w:r>
          </w:p>
          <w:p w14:paraId="AB180000">
            <w:pPr>
              <w:ind/>
              <w:jc w:val="both"/>
              <w:rPr>
                <w:sz w:val="24"/>
              </w:rPr>
            </w:pPr>
            <w:r>
              <w:rPr>
                <w:sz w:val="24"/>
              </w:rPr>
              <w:t>- развитие умений и навыков социального общения;</w:t>
            </w:r>
          </w:p>
          <w:p w14:paraId="AC180000">
            <w:pPr>
              <w:ind/>
              <w:jc w:val="both"/>
              <w:rPr>
                <w:sz w:val="24"/>
              </w:rPr>
            </w:pPr>
            <w:r>
              <w:rPr>
                <w:sz w:val="24"/>
              </w:rPr>
              <w:t>воспитание культуры общения, культуры поведения;</w:t>
            </w:r>
          </w:p>
          <w:p w14:paraId="AD180000">
            <w:pPr>
              <w:ind/>
              <w:jc w:val="both"/>
              <w:rPr>
                <w:sz w:val="24"/>
              </w:rPr>
            </w:pPr>
            <w:r>
              <w:rPr>
                <w:sz w:val="24"/>
              </w:rPr>
              <w:t>- создание условий для самоутверждения учащихся в коллективе;</w:t>
            </w:r>
          </w:p>
          <w:p w14:paraId="AE180000">
            <w:pPr>
              <w:ind/>
              <w:jc w:val="both"/>
              <w:rPr>
                <w:sz w:val="24"/>
              </w:rPr>
            </w:pPr>
            <w:r>
              <w:rPr>
                <w:sz w:val="24"/>
              </w:rPr>
              <w:t>- формирование социальной активности личности учащихся.</w:t>
            </w:r>
          </w:p>
          <w:p w14:paraId="AF180000">
            <w:pPr>
              <w:ind/>
              <w:jc w:val="both"/>
              <w:rPr>
                <w:sz w:val="24"/>
              </w:rPr>
            </w:pPr>
            <w:r>
              <w:rPr>
                <w:sz w:val="24"/>
              </w:rPr>
              <w:t>- сформировать представления о базовых национальных российских ценностях;</w:t>
            </w:r>
          </w:p>
          <w:p w14:paraId="B0180000">
            <w:pPr>
              <w:ind/>
              <w:jc w:val="both"/>
              <w:rPr>
                <w:sz w:val="24"/>
              </w:rPr>
            </w:pPr>
            <w:r>
              <w:rPr>
                <w:sz w:val="24"/>
              </w:rPr>
              <w:t>- сформировать представления о религиозной картине мира, роли традиционных религий в развитии Российского государства, в истории и культуре нашей страны;</w:t>
            </w:r>
          </w:p>
          <w:p w14:paraId="B1180000">
            <w:pPr>
              <w:ind/>
              <w:jc w:val="both"/>
              <w:rPr>
                <w:sz w:val="24"/>
              </w:rPr>
            </w:pPr>
            <w:r>
              <w:rPr>
                <w:sz w:val="24"/>
              </w:rPr>
              <w:t>- воспитывать уважительное отношение к людям разных возрастов;</w:t>
            </w:r>
          </w:p>
          <w:p w14:paraId="B2180000">
            <w:pPr>
              <w:ind/>
              <w:jc w:val="both"/>
              <w:rPr>
                <w:b w:val="1"/>
                <w:i w:val="1"/>
                <w:sz w:val="24"/>
              </w:rPr>
            </w:pPr>
          </w:p>
        </w:tc>
        <w:tc>
          <w:tcPr>
            <w:tcW w:type="dxa" w:w="3826"/>
            <w:tcBorders>
              <w:top w:color="000000" w:sz="4" w:val="single"/>
              <w:left w:color="000000" w:sz="4" w:val="single"/>
              <w:bottom w:color="000000" w:sz="4" w:val="single"/>
              <w:right w:color="000000" w:sz="4" w:val="single"/>
            </w:tcBorders>
          </w:tcPr>
          <w:p w14:paraId="B3180000">
            <w:pPr>
              <w:ind/>
              <w:jc w:val="both"/>
              <w:rPr>
                <w:sz w:val="24"/>
              </w:rPr>
            </w:pPr>
            <w:r>
              <w:rPr>
                <w:sz w:val="24"/>
              </w:rPr>
              <w:t>- беседа, экскурсии, заочные путешествия, образовательный туризм</w:t>
            </w:r>
          </w:p>
          <w:p w14:paraId="B4180000">
            <w:pPr>
              <w:ind/>
              <w:jc w:val="both"/>
              <w:rPr>
                <w:sz w:val="24"/>
              </w:rPr>
            </w:pPr>
          </w:p>
          <w:p w14:paraId="B5180000">
            <w:pPr>
              <w:ind/>
              <w:jc w:val="both"/>
              <w:rPr>
                <w:sz w:val="24"/>
              </w:rPr>
            </w:pPr>
            <w:r>
              <w:rPr>
                <w:sz w:val="24"/>
              </w:rPr>
              <w:t xml:space="preserve">- театральные постановки, литературно-музыкальные композиции </w:t>
            </w:r>
          </w:p>
          <w:p w14:paraId="B6180000">
            <w:pPr>
              <w:ind/>
              <w:jc w:val="both"/>
              <w:rPr>
                <w:sz w:val="24"/>
              </w:rPr>
            </w:pPr>
            <w:r>
              <w:rPr>
                <w:sz w:val="24"/>
              </w:rPr>
              <w:t>- художественные выставки, уроки основ светской этики</w:t>
            </w:r>
          </w:p>
          <w:p w14:paraId="B7180000">
            <w:pPr>
              <w:ind/>
              <w:jc w:val="both"/>
              <w:rPr>
                <w:sz w:val="24"/>
              </w:rPr>
            </w:pPr>
            <w:r>
              <w:rPr>
                <w:sz w:val="24"/>
              </w:rPr>
              <w:t>- встречи с религиозными деятелями, классный час</w:t>
            </w:r>
          </w:p>
          <w:p w14:paraId="B8180000">
            <w:pPr>
              <w:ind/>
              <w:jc w:val="both"/>
              <w:rPr>
                <w:sz w:val="24"/>
              </w:rPr>
            </w:pPr>
            <w:r>
              <w:rPr>
                <w:sz w:val="24"/>
              </w:rPr>
              <w:t>- просмотр учебных фильмов</w:t>
            </w:r>
          </w:p>
          <w:p w14:paraId="B9180000">
            <w:pPr>
              <w:ind/>
              <w:jc w:val="both"/>
              <w:rPr>
                <w:sz w:val="24"/>
              </w:rPr>
            </w:pPr>
            <w:r>
              <w:rPr>
                <w:sz w:val="24"/>
              </w:rPr>
              <w:t>- праздники, коллективные игры</w:t>
            </w:r>
          </w:p>
          <w:p w14:paraId="BA180000">
            <w:pPr>
              <w:ind/>
              <w:jc w:val="both"/>
              <w:rPr>
                <w:sz w:val="24"/>
              </w:rPr>
            </w:pPr>
            <w:r>
              <w:rPr>
                <w:sz w:val="24"/>
              </w:rPr>
              <w:t>- акции благотворительности, милосердия,</w:t>
            </w:r>
          </w:p>
          <w:p w14:paraId="BB180000">
            <w:pPr>
              <w:ind/>
              <w:jc w:val="both"/>
              <w:rPr>
                <w:sz w:val="24"/>
              </w:rPr>
            </w:pPr>
            <w:r>
              <w:rPr>
                <w:sz w:val="24"/>
              </w:rPr>
              <w:t>творческие  проекты,</w:t>
            </w:r>
          </w:p>
          <w:p w14:paraId="BC180000">
            <w:pPr>
              <w:rPr>
                <w:b w:val="1"/>
                <w:i w:val="1"/>
                <w:sz w:val="24"/>
              </w:rPr>
            </w:pPr>
            <w:r>
              <w:rPr>
                <w:sz w:val="24"/>
              </w:rPr>
              <w:t>презентации.</w:t>
            </w:r>
          </w:p>
        </w:tc>
      </w:tr>
    </w:tbl>
    <w:p w14:paraId="BD180000">
      <w:pPr>
        <w:ind/>
        <w:jc w:val="both"/>
        <w:rPr>
          <w:color w:val="000000"/>
          <w:sz w:val="24"/>
        </w:rPr>
      </w:pPr>
    </w:p>
    <w:p w14:paraId="BE180000">
      <w:pPr>
        <w:ind/>
        <w:jc w:val="center"/>
        <w:rPr>
          <w:color w:val="000000"/>
          <w:sz w:val="28"/>
        </w:rPr>
      </w:pPr>
      <w:r>
        <w:rPr>
          <w:b w:val="1"/>
          <w:color w:val="000000"/>
          <w:sz w:val="28"/>
        </w:rPr>
        <w:t>2.3.5.</w:t>
      </w:r>
      <w:r>
        <w:rPr>
          <w:b w:val="1"/>
          <w:color w:val="000000"/>
          <w:sz w:val="28"/>
        </w:rPr>
        <w:t> </w:t>
      </w:r>
      <w:r>
        <w:rPr>
          <w:b w:val="1"/>
          <w:color w:val="000000"/>
          <w:sz w:val="28"/>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системой дополнительного образования.</w:t>
      </w:r>
    </w:p>
    <w:p w14:paraId="BF180000">
      <w:pPr>
        <w:ind/>
        <w:jc w:val="both"/>
        <w:rPr>
          <w:color w:val="000000"/>
          <w:sz w:val="28"/>
        </w:rPr>
      </w:pPr>
      <w:r>
        <w:rPr>
          <w:color w:val="000000"/>
          <w:sz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14:paraId="C0180000">
      <w:pPr>
        <w:ind/>
        <w:jc w:val="both"/>
        <w:rPr>
          <w:color w:val="000000"/>
          <w:sz w:val="28"/>
        </w:rPr>
      </w:pPr>
      <w:r>
        <w:rPr>
          <w:b w:val="1"/>
          <w:color w:val="000000"/>
          <w:sz w:val="28"/>
        </w:rPr>
        <w:t>Организационно-административный этап</w:t>
      </w:r>
      <w:r>
        <w:rPr>
          <w:color w:val="000000"/>
          <w:sz w:val="28"/>
        </w:rPr>
        <w:t xml:space="preserve"> (ведущий субъект</w:t>
      </w:r>
      <w:r>
        <w:rPr>
          <w:color w:val="000000"/>
          <w:sz w:val="28"/>
        </w:rPr>
        <w:t> </w:t>
      </w:r>
      <w:r>
        <w:rPr>
          <w:color w:val="000000"/>
          <w:sz w:val="28"/>
        </w:rPr>
        <w:t>— администрация школы) включает:</w:t>
      </w:r>
    </w:p>
    <w:p w14:paraId="C1180000">
      <w:pPr>
        <w:ind/>
        <w:jc w:val="both"/>
        <w:rPr>
          <w:color w:val="000000"/>
          <w:sz w:val="28"/>
        </w:rPr>
      </w:pPr>
      <w:r>
        <w:rPr>
          <w:color w:val="000000"/>
          <w:sz w:val="28"/>
        </w:rPr>
        <w:t>•</w:t>
      </w:r>
      <w:r>
        <w:rPr>
          <w:color w:val="000000"/>
          <w:sz w:val="28"/>
        </w:rPr>
        <w:t> </w:t>
      </w:r>
      <w:r>
        <w:rPr>
          <w:color w:val="000000"/>
          <w:sz w:val="28"/>
        </w:rPr>
        <w:t>создание воспитательной среды школы, поддерживающей созидательный социальный опыт обучающихся, формирующей конструктивные ожидания и позитивные образцы поведения;</w:t>
      </w:r>
    </w:p>
    <w:p w14:paraId="C2180000">
      <w:pPr>
        <w:ind/>
        <w:jc w:val="both"/>
        <w:rPr>
          <w:color w:val="000000"/>
          <w:sz w:val="28"/>
        </w:rPr>
      </w:pPr>
      <w:r>
        <w:rPr>
          <w:color w:val="000000"/>
          <w:sz w:val="28"/>
        </w:rPr>
        <w:t>•</w:t>
      </w:r>
      <w:r>
        <w:rPr>
          <w:color w:val="000000"/>
          <w:sz w:val="28"/>
        </w:rPr>
        <w:t> </w:t>
      </w:r>
      <w:r>
        <w:rPr>
          <w:color w:val="000000"/>
          <w:sz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14:paraId="C3180000">
      <w:pPr>
        <w:ind/>
        <w:jc w:val="both"/>
        <w:rPr>
          <w:color w:val="000000"/>
          <w:sz w:val="28"/>
        </w:rPr>
      </w:pPr>
      <w:r>
        <w:rPr>
          <w:color w:val="000000"/>
          <w:sz w:val="28"/>
        </w:rPr>
        <w:t>•</w:t>
      </w:r>
      <w:r>
        <w:rPr>
          <w:color w:val="000000"/>
          <w:sz w:val="28"/>
        </w:rPr>
        <w:t> </w:t>
      </w:r>
      <w:r>
        <w:rPr>
          <w:color w:val="000000"/>
          <w:sz w:val="28"/>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14:paraId="C4180000">
      <w:pPr>
        <w:ind/>
        <w:jc w:val="both"/>
        <w:rPr>
          <w:color w:val="000000"/>
          <w:sz w:val="28"/>
        </w:rPr>
      </w:pPr>
      <w:r>
        <w:rPr>
          <w:color w:val="000000"/>
          <w:sz w:val="28"/>
        </w:rPr>
        <w:t>•</w:t>
      </w:r>
      <w:r>
        <w:rPr>
          <w:color w:val="000000"/>
          <w:sz w:val="28"/>
        </w:rPr>
        <w:t> </w:t>
      </w:r>
      <w:r>
        <w:rPr>
          <w:color w:val="000000"/>
          <w:sz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14:paraId="C5180000">
      <w:pPr>
        <w:ind/>
        <w:jc w:val="both"/>
        <w:rPr>
          <w:color w:val="000000"/>
          <w:sz w:val="28"/>
        </w:rPr>
      </w:pPr>
      <w:r>
        <w:rPr>
          <w:color w:val="000000"/>
          <w:sz w:val="28"/>
        </w:rPr>
        <w:t>•</w:t>
      </w:r>
      <w:r>
        <w:rPr>
          <w:color w:val="000000"/>
          <w:sz w:val="28"/>
        </w:rPr>
        <w:t> </w:t>
      </w:r>
      <w:r>
        <w:rPr>
          <w:color w:val="000000"/>
          <w:sz w:val="28"/>
        </w:rPr>
        <w:t>координацию деятельности агентов социализации обучающихся</w:t>
      </w:r>
      <w:r>
        <w:rPr>
          <w:color w:val="000000"/>
          <w:sz w:val="28"/>
        </w:rPr>
        <w:t> </w:t>
      </w:r>
      <w:r>
        <w:rPr>
          <w:color w:val="000000"/>
          <w:sz w:val="28"/>
        </w:rPr>
        <w:t>— сверстников, учителей, родителей, сотрудников школы, представителей общественных и иных организаций для решения задач социализации;</w:t>
      </w:r>
    </w:p>
    <w:p w14:paraId="C6180000">
      <w:pPr>
        <w:ind/>
        <w:jc w:val="both"/>
        <w:rPr>
          <w:color w:val="000000"/>
          <w:sz w:val="28"/>
        </w:rPr>
      </w:pPr>
      <w:r>
        <w:rPr>
          <w:color w:val="000000"/>
          <w:sz w:val="28"/>
        </w:rPr>
        <w:t>•</w:t>
      </w:r>
      <w:r>
        <w:rPr>
          <w:color w:val="000000"/>
          <w:sz w:val="28"/>
        </w:rPr>
        <w:t> </w:t>
      </w:r>
      <w:r>
        <w:rPr>
          <w:color w:val="000000"/>
          <w:sz w:val="28"/>
        </w:rPr>
        <w:t>создание условий для организованной деятельности школьных социальных групп;</w:t>
      </w:r>
    </w:p>
    <w:p w14:paraId="C7180000">
      <w:pPr>
        <w:ind/>
        <w:jc w:val="both"/>
        <w:rPr>
          <w:color w:val="000000"/>
          <w:sz w:val="28"/>
        </w:rPr>
      </w:pPr>
      <w:r>
        <w:rPr>
          <w:color w:val="000000"/>
          <w:sz w:val="28"/>
        </w:rPr>
        <w:t>•</w:t>
      </w:r>
      <w:r>
        <w:rPr>
          <w:color w:val="000000"/>
          <w:sz w:val="28"/>
        </w:rPr>
        <w:t> </w:t>
      </w:r>
      <w:r>
        <w:rPr>
          <w:color w:val="000000"/>
          <w:sz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14:paraId="C8180000">
      <w:pPr>
        <w:ind/>
        <w:jc w:val="both"/>
        <w:rPr>
          <w:color w:val="000000"/>
          <w:sz w:val="28"/>
        </w:rPr>
      </w:pPr>
      <w:r>
        <w:rPr>
          <w:color w:val="000000"/>
          <w:sz w:val="28"/>
        </w:rPr>
        <w:t>•</w:t>
      </w:r>
      <w:r>
        <w:rPr>
          <w:color w:val="000000"/>
          <w:sz w:val="28"/>
        </w:rPr>
        <w:t> </w:t>
      </w:r>
      <w:r>
        <w:rPr>
          <w:color w:val="000000"/>
          <w:sz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14:paraId="C9180000">
      <w:pPr>
        <w:ind/>
        <w:jc w:val="both"/>
        <w:rPr>
          <w:color w:val="000000"/>
          <w:sz w:val="28"/>
        </w:rPr>
      </w:pPr>
      <w:r>
        <w:rPr>
          <w:b w:val="1"/>
          <w:color w:val="000000"/>
          <w:sz w:val="28"/>
        </w:rPr>
        <w:t>Организационно-педагогический этап</w:t>
      </w:r>
      <w:r>
        <w:rPr>
          <w:color w:val="000000"/>
          <w:sz w:val="28"/>
        </w:rPr>
        <w:t xml:space="preserve"> (ведущий субъект</w:t>
      </w:r>
      <w:r>
        <w:rPr>
          <w:color w:val="000000"/>
          <w:sz w:val="28"/>
        </w:rPr>
        <w:t> </w:t>
      </w:r>
      <w:r>
        <w:rPr>
          <w:color w:val="000000"/>
          <w:sz w:val="28"/>
        </w:rPr>
        <w:t>— педагогический коллектив школы) включает:</w:t>
      </w:r>
    </w:p>
    <w:p w14:paraId="CA180000">
      <w:pPr>
        <w:ind/>
        <w:jc w:val="both"/>
        <w:rPr>
          <w:color w:val="000000"/>
          <w:sz w:val="28"/>
        </w:rPr>
      </w:pPr>
      <w:r>
        <w:rPr>
          <w:color w:val="000000"/>
          <w:sz w:val="28"/>
        </w:rPr>
        <w:t>•</w:t>
      </w:r>
      <w:r>
        <w:rPr>
          <w:color w:val="000000"/>
          <w:sz w:val="28"/>
        </w:rPr>
        <w:t> </w:t>
      </w:r>
      <w:r>
        <w:rPr>
          <w:color w:val="000000"/>
          <w:sz w:val="28"/>
        </w:rPr>
        <w:t>обеспечение целенаправленности, системности и непрерывности процесса социализации обучающихся;</w:t>
      </w:r>
    </w:p>
    <w:p w14:paraId="CB180000">
      <w:pPr>
        <w:ind/>
        <w:jc w:val="both"/>
        <w:rPr>
          <w:color w:val="000000"/>
          <w:sz w:val="28"/>
        </w:rPr>
      </w:pPr>
      <w:r>
        <w:rPr>
          <w:color w:val="000000"/>
          <w:sz w:val="28"/>
        </w:rPr>
        <w:t>•</w:t>
      </w:r>
      <w:r>
        <w:rPr>
          <w:color w:val="000000"/>
          <w:sz w:val="28"/>
        </w:rPr>
        <w:t> </w:t>
      </w:r>
      <w:r>
        <w:rPr>
          <w:color w:val="000000"/>
          <w:sz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14:paraId="CC180000">
      <w:pPr>
        <w:ind/>
        <w:jc w:val="both"/>
        <w:rPr>
          <w:color w:val="000000"/>
          <w:sz w:val="28"/>
        </w:rPr>
      </w:pPr>
      <w:r>
        <w:rPr>
          <w:color w:val="000000"/>
          <w:sz w:val="28"/>
        </w:rPr>
        <w:t>•</w:t>
      </w:r>
      <w:r>
        <w:rPr>
          <w:color w:val="000000"/>
          <w:sz w:val="28"/>
        </w:rPr>
        <w:t> </w:t>
      </w:r>
      <w:r>
        <w:rPr>
          <w:color w:val="000000"/>
          <w:sz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14:paraId="CD180000">
      <w:pPr>
        <w:ind/>
        <w:jc w:val="both"/>
        <w:rPr>
          <w:color w:val="000000"/>
          <w:sz w:val="28"/>
        </w:rPr>
      </w:pPr>
      <w:r>
        <w:rPr>
          <w:color w:val="000000"/>
          <w:sz w:val="28"/>
        </w:rPr>
        <w:t>•</w:t>
      </w:r>
      <w:r>
        <w:rPr>
          <w:color w:val="000000"/>
          <w:sz w:val="28"/>
        </w:rPr>
        <w:t> </w:t>
      </w:r>
      <w:r>
        <w:rPr>
          <w:color w:val="000000"/>
          <w:sz w:val="28"/>
        </w:rPr>
        <w:t>создание условий для социальной деятельности обучающихся в процессе обучения и воспитания;</w:t>
      </w:r>
    </w:p>
    <w:p w14:paraId="CE180000">
      <w:pPr>
        <w:ind/>
        <w:jc w:val="both"/>
        <w:rPr>
          <w:color w:val="000000"/>
          <w:sz w:val="28"/>
        </w:rPr>
      </w:pPr>
      <w:r>
        <w:rPr>
          <w:color w:val="000000"/>
          <w:sz w:val="28"/>
        </w:rPr>
        <w:t>•</w:t>
      </w:r>
      <w:r>
        <w:rPr>
          <w:color w:val="000000"/>
          <w:sz w:val="28"/>
        </w:rPr>
        <w:t> </w:t>
      </w:r>
      <w:r>
        <w:rPr>
          <w:color w:val="000000"/>
          <w:sz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14:paraId="CF180000">
      <w:pPr>
        <w:ind/>
        <w:jc w:val="both"/>
        <w:rPr>
          <w:color w:val="000000"/>
          <w:sz w:val="28"/>
        </w:rPr>
      </w:pPr>
      <w:r>
        <w:rPr>
          <w:color w:val="000000"/>
          <w:sz w:val="28"/>
        </w:rPr>
        <w:t>•</w:t>
      </w:r>
      <w:r>
        <w:rPr>
          <w:color w:val="000000"/>
          <w:sz w:val="28"/>
        </w:rPr>
        <w:t> </w:t>
      </w:r>
      <w:r>
        <w:rPr>
          <w:color w:val="000000"/>
          <w:sz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14:paraId="D0180000">
      <w:pPr>
        <w:ind/>
        <w:jc w:val="both"/>
        <w:rPr>
          <w:color w:val="000000"/>
          <w:sz w:val="28"/>
        </w:rPr>
      </w:pPr>
      <w:r>
        <w:rPr>
          <w:color w:val="000000"/>
          <w:sz w:val="28"/>
        </w:rPr>
        <w:t>•</w:t>
      </w:r>
      <w:r>
        <w:rPr>
          <w:color w:val="000000"/>
          <w:sz w:val="28"/>
        </w:rPr>
        <w:t> </w:t>
      </w:r>
      <w:r>
        <w:rPr>
          <w:color w:val="000000"/>
          <w:sz w:val="28"/>
        </w:rPr>
        <w:t>использование социальной деятельности как ведущего фактора формирования личности обучающегося;</w:t>
      </w:r>
    </w:p>
    <w:p w14:paraId="D1180000">
      <w:pPr>
        <w:ind/>
        <w:jc w:val="both"/>
        <w:rPr>
          <w:color w:val="000000"/>
          <w:sz w:val="28"/>
        </w:rPr>
      </w:pPr>
      <w:r>
        <w:rPr>
          <w:color w:val="000000"/>
          <w:sz w:val="28"/>
        </w:rPr>
        <w:t>•</w:t>
      </w:r>
      <w:r>
        <w:rPr>
          <w:color w:val="000000"/>
          <w:sz w:val="28"/>
        </w:rPr>
        <w:t> </w:t>
      </w:r>
      <w:r>
        <w:rPr>
          <w:color w:val="000000"/>
          <w:sz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14:paraId="D2180000">
      <w:pPr>
        <w:ind/>
        <w:jc w:val="both"/>
        <w:rPr>
          <w:color w:val="000000"/>
          <w:sz w:val="28"/>
        </w:rPr>
      </w:pPr>
      <w:r>
        <w:rPr>
          <w:color w:val="000000"/>
          <w:sz w:val="28"/>
        </w:rPr>
        <w:t>•</w:t>
      </w:r>
      <w:r>
        <w:rPr>
          <w:color w:val="000000"/>
          <w:sz w:val="28"/>
        </w:rPr>
        <w:t> </w:t>
      </w:r>
      <w:r>
        <w:rPr>
          <w:color w:val="000000"/>
          <w:sz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14:paraId="D3180000">
      <w:pPr>
        <w:ind/>
        <w:jc w:val="both"/>
        <w:rPr>
          <w:color w:val="000000"/>
          <w:sz w:val="28"/>
        </w:rPr>
      </w:pPr>
      <w:r>
        <w:rPr>
          <w:b w:val="1"/>
          <w:color w:val="000000"/>
          <w:sz w:val="28"/>
        </w:rPr>
        <w:t>Этап социализации обучающихся</w:t>
      </w:r>
      <w:r>
        <w:rPr>
          <w:color w:val="000000"/>
          <w:sz w:val="28"/>
        </w:rPr>
        <w:t xml:space="preserve"> включает:</w:t>
      </w:r>
    </w:p>
    <w:p w14:paraId="D4180000">
      <w:pPr>
        <w:ind/>
        <w:jc w:val="both"/>
        <w:rPr>
          <w:color w:val="000000"/>
          <w:sz w:val="28"/>
        </w:rPr>
      </w:pPr>
      <w:r>
        <w:rPr>
          <w:color w:val="000000"/>
          <w:sz w:val="28"/>
        </w:rPr>
        <w:t>•</w:t>
      </w:r>
      <w:r>
        <w:rPr>
          <w:color w:val="000000"/>
          <w:sz w:val="28"/>
        </w:rPr>
        <w:t> </w:t>
      </w:r>
      <w:r>
        <w:rPr>
          <w:color w:val="000000"/>
          <w:sz w:val="28"/>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14:paraId="D5180000">
      <w:pPr>
        <w:ind/>
        <w:jc w:val="both"/>
        <w:rPr>
          <w:color w:val="000000"/>
          <w:sz w:val="28"/>
        </w:rPr>
      </w:pPr>
      <w:r>
        <w:rPr>
          <w:color w:val="000000"/>
          <w:sz w:val="28"/>
        </w:rPr>
        <w:t>•</w:t>
      </w:r>
      <w:r>
        <w:rPr>
          <w:color w:val="000000"/>
          <w:sz w:val="28"/>
        </w:rPr>
        <w:t> </w:t>
      </w:r>
      <w:r>
        <w:rPr>
          <w:color w:val="000000"/>
          <w:sz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14:paraId="D6180000">
      <w:pPr>
        <w:ind/>
        <w:jc w:val="both"/>
        <w:rPr>
          <w:color w:val="000000"/>
          <w:sz w:val="28"/>
        </w:rPr>
      </w:pPr>
      <w:r>
        <w:rPr>
          <w:color w:val="000000"/>
          <w:sz w:val="28"/>
        </w:rPr>
        <w:t>•</w:t>
      </w:r>
      <w:r>
        <w:rPr>
          <w:color w:val="000000"/>
          <w:sz w:val="28"/>
        </w:rPr>
        <w:t> </w:t>
      </w:r>
      <w:r>
        <w:rPr>
          <w:color w:val="000000"/>
          <w:sz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14:paraId="D7180000">
      <w:pPr>
        <w:ind/>
        <w:jc w:val="both"/>
        <w:rPr>
          <w:color w:val="000000"/>
          <w:sz w:val="28"/>
        </w:rPr>
      </w:pPr>
      <w:r>
        <w:rPr>
          <w:color w:val="000000"/>
          <w:sz w:val="28"/>
        </w:rPr>
        <w:t>•</w:t>
      </w:r>
      <w:r>
        <w:rPr>
          <w:color w:val="000000"/>
          <w:sz w:val="28"/>
        </w:rPr>
        <w:t> </w:t>
      </w:r>
      <w:r>
        <w:rPr>
          <w:color w:val="000000"/>
          <w:sz w:val="28"/>
        </w:rPr>
        <w:t>достижение уровня физического, социального и духовного развития, адекватного своему возрасту;</w:t>
      </w:r>
    </w:p>
    <w:p w14:paraId="D8180000">
      <w:pPr>
        <w:ind/>
        <w:jc w:val="both"/>
        <w:rPr>
          <w:color w:val="000000"/>
          <w:sz w:val="28"/>
        </w:rPr>
      </w:pPr>
      <w:r>
        <w:rPr>
          <w:color w:val="000000"/>
          <w:sz w:val="28"/>
        </w:rPr>
        <w:t>•</w:t>
      </w:r>
      <w:r>
        <w:rPr>
          <w:color w:val="000000"/>
          <w:sz w:val="28"/>
        </w:rPr>
        <w:t> </w:t>
      </w:r>
      <w:r>
        <w:rPr>
          <w:color w:val="000000"/>
          <w:sz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14:paraId="D9180000">
      <w:pPr>
        <w:ind/>
        <w:jc w:val="both"/>
        <w:rPr>
          <w:color w:val="000000"/>
          <w:sz w:val="28"/>
        </w:rPr>
      </w:pPr>
      <w:r>
        <w:rPr>
          <w:color w:val="000000"/>
          <w:sz w:val="28"/>
        </w:rPr>
        <w:t>•</w:t>
      </w:r>
      <w:r>
        <w:rPr>
          <w:color w:val="000000"/>
          <w:sz w:val="28"/>
        </w:rPr>
        <w:t> </w:t>
      </w:r>
      <w:r>
        <w:rPr>
          <w:color w:val="000000"/>
          <w:sz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14:paraId="DA180000">
      <w:pPr>
        <w:ind/>
        <w:jc w:val="both"/>
        <w:rPr>
          <w:color w:val="000000"/>
          <w:sz w:val="28"/>
        </w:rPr>
      </w:pPr>
      <w:r>
        <w:rPr>
          <w:color w:val="000000"/>
          <w:sz w:val="28"/>
        </w:rPr>
        <w:t>•</w:t>
      </w:r>
      <w:r>
        <w:rPr>
          <w:color w:val="000000"/>
          <w:sz w:val="28"/>
        </w:rPr>
        <w:t> </w:t>
      </w:r>
      <w:r>
        <w:rPr>
          <w:color w:val="000000"/>
          <w:sz w:val="28"/>
        </w:rPr>
        <w:t>активное участие в изменении школьной среды и в изменении доступных сфер жизни окружающего социума;</w:t>
      </w:r>
    </w:p>
    <w:p w14:paraId="DB180000">
      <w:pPr>
        <w:ind/>
        <w:jc w:val="both"/>
        <w:rPr>
          <w:color w:val="000000"/>
          <w:sz w:val="28"/>
        </w:rPr>
      </w:pPr>
      <w:r>
        <w:rPr>
          <w:color w:val="000000"/>
          <w:sz w:val="28"/>
        </w:rPr>
        <w:t>•</w:t>
      </w:r>
      <w:r>
        <w:rPr>
          <w:color w:val="000000"/>
          <w:sz w:val="28"/>
        </w:rPr>
        <w:t> </w:t>
      </w:r>
      <w:r>
        <w:rPr>
          <w:color w:val="000000"/>
          <w:sz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14:paraId="DC180000">
      <w:pPr>
        <w:ind/>
        <w:jc w:val="both"/>
        <w:rPr>
          <w:color w:val="000000"/>
          <w:sz w:val="28"/>
        </w:rPr>
      </w:pPr>
      <w:r>
        <w:rPr>
          <w:color w:val="000000"/>
          <w:sz w:val="28"/>
        </w:rPr>
        <w:t>•</w:t>
      </w:r>
      <w:r>
        <w:rPr>
          <w:color w:val="000000"/>
          <w:sz w:val="28"/>
        </w:rPr>
        <w:t> </w:t>
      </w:r>
      <w:r>
        <w:rPr>
          <w:color w:val="000000"/>
          <w:sz w:val="28"/>
        </w:rPr>
        <w:t>осознание мотивов своей социальной деятельности;</w:t>
      </w:r>
    </w:p>
    <w:p w14:paraId="DD180000">
      <w:pPr>
        <w:ind/>
        <w:jc w:val="both"/>
        <w:rPr>
          <w:color w:val="000000"/>
          <w:sz w:val="28"/>
        </w:rPr>
      </w:pPr>
      <w:r>
        <w:rPr>
          <w:color w:val="000000"/>
          <w:sz w:val="28"/>
        </w:rPr>
        <w:t>•</w:t>
      </w:r>
      <w:r>
        <w:rPr>
          <w:color w:val="000000"/>
          <w:sz w:val="28"/>
        </w:rPr>
        <w:t> </w:t>
      </w:r>
      <w:r>
        <w:rPr>
          <w:color w:val="000000"/>
          <w:sz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14:paraId="DE180000">
      <w:pPr>
        <w:ind/>
        <w:jc w:val="both"/>
        <w:rPr>
          <w:color w:val="000000"/>
          <w:sz w:val="28"/>
        </w:rPr>
      </w:pPr>
      <w:r>
        <w:rPr>
          <w:color w:val="000000"/>
          <w:sz w:val="28"/>
        </w:rPr>
        <w:t>•</w:t>
      </w:r>
      <w:r>
        <w:rPr>
          <w:color w:val="000000"/>
          <w:sz w:val="28"/>
        </w:rPr>
        <w:t> </w:t>
      </w:r>
      <w:r>
        <w:rPr>
          <w:color w:val="000000"/>
          <w:sz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14:paraId="DF180000">
      <w:pPr>
        <w:ind/>
        <w:jc w:val="both"/>
        <w:rPr>
          <w:color w:val="000000"/>
          <w:sz w:val="28"/>
        </w:rPr>
      </w:pPr>
      <w:r>
        <w:rPr>
          <w:color w:val="000000"/>
          <w:sz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14:paraId="E0180000">
      <w:pPr>
        <w:ind/>
        <w:jc w:val="center"/>
        <w:rPr>
          <w:b w:val="1"/>
          <w:color w:val="000000"/>
          <w:sz w:val="24"/>
        </w:rPr>
      </w:pPr>
    </w:p>
    <w:p w14:paraId="E1180000">
      <w:pPr>
        <w:ind/>
        <w:jc w:val="center"/>
        <w:rPr>
          <w:color w:val="000000"/>
          <w:sz w:val="28"/>
        </w:rPr>
      </w:pPr>
      <w:r>
        <w:rPr>
          <w:b w:val="1"/>
          <w:color w:val="000000"/>
          <w:sz w:val="24"/>
        </w:rPr>
        <w:t>2.3.6.</w:t>
      </w:r>
      <w:r>
        <w:rPr>
          <w:b w:val="1"/>
          <w:color w:val="000000"/>
          <w:sz w:val="24"/>
        </w:rPr>
        <w:t> </w:t>
      </w:r>
      <w:r>
        <w:rPr>
          <w:b w:val="1"/>
          <w:color w:val="000000"/>
          <w:sz w:val="28"/>
        </w:rPr>
        <w:t xml:space="preserve">Основные формы организации педагогической поддержки </w:t>
      </w:r>
    </w:p>
    <w:p w14:paraId="E2180000">
      <w:pPr>
        <w:ind/>
        <w:jc w:val="both"/>
        <w:rPr>
          <w:color w:val="000000"/>
          <w:sz w:val="28"/>
        </w:rPr>
      </w:pPr>
      <w:r>
        <w:rPr>
          <w:color w:val="000000"/>
          <w:sz w:val="28"/>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14:paraId="E3180000">
      <w:pPr>
        <w:ind/>
        <w:jc w:val="both"/>
        <w:rPr>
          <w:color w:val="000000"/>
          <w:sz w:val="28"/>
        </w:rPr>
      </w:pPr>
      <w:r>
        <w:rPr>
          <w:b w:val="1"/>
          <w:color w:val="000000"/>
          <w:sz w:val="28"/>
        </w:rPr>
        <w:t>Ролевые игры.</w:t>
      </w:r>
      <w:r>
        <w:rPr>
          <w:color w:val="000000"/>
          <w:sz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14:paraId="E4180000">
      <w:pPr>
        <w:ind/>
        <w:jc w:val="both"/>
        <w:rPr>
          <w:color w:val="000000"/>
          <w:sz w:val="28"/>
        </w:rPr>
      </w:pPr>
      <w:r>
        <w:rPr>
          <w:color w:val="000000"/>
          <w:sz w:val="28"/>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14:paraId="E5180000">
      <w:pPr>
        <w:ind/>
        <w:jc w:val="both"/>
        <w:rPr>
          <w:color w:val="000000"/>
          <w:sz w:val="28"/>
        </w:rPr>
      </w:pPr>
      <w:r>
        <w:rPr>
          <w:b w:val="1"/>
          <w:color w:val="000000"/>
          <w:sz w:val="28"/>
        </w:rPr>
        <w:t>Педагогическая поддержка социализации обучающихся в ходе познавательной деятельности.</w:t>
      </w:r>
      <w:r>
        <w:rPr>
          <w:color w:val="000000"/>
          <w:sz w:val="28"/>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14:paraId="E6180000">
      <w:pPr>
        <w:ind/>
        <w:jc w:val="both"/>
        <w:rPr>
          <w:color w:val="000000"/>
          <w:sz w:val="28"/>
        </w:rPr>
      </w:pPr>
      <w:r>
        <w:rPr>
          <w:b w:val="1"/>
          <w:color w:val="000000"/>
          <w:sz w:val="28"/>
        </w:rPr>
        <w:t>Педагогическая поддержка социализации обучающихся средствами общественной деятельности.</w:t>
      </w:r>
      <w:r>
        <w:rPr>
          <w:color w:val="000000"/>
          <w:sz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14:paraId="E7180000">
      <w:pPr>
        <w:ind/>
        <w:jc w:val="both"/>
        <w:rPr>
          <w:color w:val="000000"/>
          <w:sz w:val="28"/>
        </w:rPr>
      </w:pPr>
      <w:r>
        <w:rPr>
          <w:color w:val="000000"/>
          <w:sz w:val="28"/>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14:paraId="E8180000">
      <w:pPr>
        <w:ind/>
        <w:jc w:val="both"/>
        <w:rPr>
          <w:color w:val="000000"/>
          <w:sz w:val="28"/>
        </w:rPr>
      </w:pPr>
      <w:r>
        <w:rPr>
          <w:color w:val="000000"/>
          <w:sz w:val="28"/>
        </w:rPr>
        <w:t>•</w:t>
      </w:r>
      <w:r>
        <w:rPr>
          <w:color w:val="000000"/>
          <w:sz w:val="28"/>
        </w:rPr>
        <w:t> </w:t>
      </w:r>
      <w:r>
        <w:rPr>
          <w:color w:val="000000"/>
          <w:sz w:val="28"/>
        </w:rPr>
        <w:t>участвовать в принятии решений Управляющего совета школы;</w:t>
      </w:r>
    </w:p>
    <w:p w14:paraId="E9180000">
      <w:pPr>
        <w:ind/>
        <w:jc w:val="both"/>
        <w:rPr>
          <w:color w:val="000000"/>
          <w:sz w:val="28"/>
        </w:rPr>
      </w:pPr>
      <w:r>
        <w:rPr>
          <w:color w:val="000000"/>
          <w:sz w:val="28"/>
        </w:rPr>
        <w:t>•</w:t>
      </w:r>
      <w:r>
        <w:rPr>
          <w:color w:val="000000"/>
          <w:sz w:val="28"/>
        </w:rPr>
        <w:t> </w:t>
      </w:r>
      <w:r>
        <w:rPr>
          <w:color w:val="000000"/>
          <w:sz w:val="28"/>
        </w:rPr>
        <w:t>решать вопросы, связанные с самообслуживанием, поддержанием порядка, дисциплины, дежурства и работы в школе;</w:t>
      </w:r>
    </w:p>
    <w:p w14:paraId="EA180000">
      <w:pPr>
        <w:ind/>
        <w:jc w:val="both"/>
        <w:rPr>
          <w:color w:val="000000"/>
          <w:sz w:val="28"/>
        </w:rPr>
      </w:pPr>
      <w:r>
        <w:rPr>
          <w:color w:val="000000"/>
          <w:sz w:val="28"/>
        </w:rPr>
        <w:t>•</w:t>
      </w:r>
      <w:r>
        <w:rPr>
          <w:color w:val="000000"/>
          <w:sz w:val="28"/>
        </w:rPr>
        <w:t> </w:t>
      </w:r>
      <w:r>
        <w:rPr>
          <w:color w:val="000000"/>
          <w:sz w:val="28"/>
        </w:rPr>
        <w:t>контролировать выполнение обучающимися основных прав и обязанностей;</w:t>
      </w:r>
    </w:p>
    <w:p w14:paraId="EB180000">
      <w:pPr>
        <w:ind/>
        <w:jc w:val="both"/>
        <w:rPr>
          <w:color w:val="000000"/>
          <w:sz w:val="28"/>
        </w:rPr>
      </w:pPr>
      <w:r>
        <w:rPr>
          <w:color w:val="000000"/>
          <w:sz w:val="28"/>
        </w:rPr>
        <w:t>•</w:t>
      </w:r>
      <w:r>
        <w:rPr>
          <w:color w:val="000000"/>
          <w:sz w:val="28"/>
        </w:rPr>
        <w:t> </w:t>
      </w:r>
      <w:r>
        <w:rPr>
          <w:color w:val="000000"/>
          <w:sz w:val="28"/>
        </w:rPr>
        <w:t>защищать права обучающихся на всех уровнях управления школой.</w:t>
      </w:r>
    </w:p>
    <w:p w14:paraId="EC180000">
      <w:pPr>
        <w:ind/>
        <w:jc w:val="both"/>
        <w:rPr>
          <w:color w:val="000000"/>
          <w:sz w:val="28"/>
        </w:rPr>
      </w:pPr>
      <w:r>
        <w:rPr>
          <w:color w:val="000000"/>
          <w:sz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14:paraId="ED180000">
      <w:pPr>
        <w:ind/>
        <w:jc w:val="both"/>
        <w:rPr>
          <w:color w:val="000000"/>
          <w:sz w:val="28"/>
        </w:rPr>
      </w:pPr>
      <w:r>
        <w:rPr>
          <w:color w:val="000000"/>
          <w:sz w:val="28"/>
        </w:rPr>
        <w:t>•</w:t>
      </w:r>
      <w:r>
        <w:rPr>
          <w:color w:val="000000"/>
          <w:sz w:val="28"/>
        </w:rPr>
        <w:t> </w:t>
      </w:r>
      <w:r>
        <w:rPr>
          <w:color w:val="000000"/>
          <w:sz w:val="28"/>
        </w:rPr>
        <w:t>придания общественного характера системе управления образовательным процессом;</w:t>
      </w:r>
    </w:p>
    <w:p w14:paraId="EE180000">
      <w:pPr>
        <w:ind/>
        <w:jc w:val="both"/>
        <w:rPr>
          <w:color w:val="000000"/>
          <w:sz w:val="28"/>
        </w:rPr>
      </w:pPr>
      <w:r>
        <w:rPr>
          <w:color w:val="000000"/>
          <w:sz w:val="28"/>
        </w:rPr>
        <w:t>•</w:t>
      </w:r>
      <w:r>
        <w:rPr>
          <w:color w:val="000000"/>
          <w:sz w:val="28"/>
        </w:rPr>
        <w:t> </w:t>
      </w:r>
      <w:r>
        <w:rPr>
          <w:color w:val="000000"/>
          <w:sz w:val="28"/>
        </w:rPr>
        <w:t>создания общешкольного уклада, комфортного для учеников и педагогов, способствующего активной общественной жизни школы.</w:t>
      </w:r>
    </w:p>
    <w:p w14:paraId="EF180000">
      <w:pPr>
        <w:ind/>
        <w:jc w:val="both"/>
        <w:rPr>
          <w:color w:val="000000"/>
          <w:sz w:val="28"/>
        </w:rPr>
      </w:pPr>
      <w:r>
        <w:rPr>
          <w:color w:val="000000"/>
          <w:sz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14:paraId="F0180000">
      <w:pPr>
        <w:ind/>
        <w:jc w:val="both"/>
        <w:rPr>
          <w:color w:val="000000"/>
          <w:sz w:val="28"/>
        </w:rPr>
      </w:pPr>
      <w:r>
        <w:rPr>
          <w:b w:val="1"/>
          <w:color w:val="000000"/>
          <w:sz w:val="28"/>
        </w:rPr>
        <w:t>Педагогическая поддержка социализации обучающихся средствами трудовой деятельности.</w:t>
      </w:r>
      <w:r>
        <w:rPr>
          <w:color w:val="000000"/>
          <w:sz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w:t>
      </w:r>
      <w:r>
        <w:rPr>
          <w:color w:val="000000"/>
          <w:sz w:val="28"/>
        </w:rPr>
        <w:t> </w:t>
      </w:r>
      <w:r>
        <w:rPr>
          <w:color w:val="000000"/>
          <w:sz w:val="28"/>
        </w:rPr>
        <w:t>—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14:paraId="F1180000">
      <w:pPr>
        <w:ind/>
        <w:jc w:val="both"/>
        <w:rPr>
          <w:color w:val="000000"/>
          <w:sz w:val="28"/>
        </w:rPr>
      </w:pPr>
      <w:r>
        <w:rPr>
          <w:color w:val="000000"/>
          <w:sz w:val="28"/>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14:paraId="F2180000">
      <w:pPr>
        <w:ind/>
        <w:jc w:val="both"/>
        <w:rPr>
          <w:color w:val="000000"/>
          <w:sz w:val="28"/>
        </w:rPr>
      </w:pPr>
      <w:r>
        <w:rPr>
          <w:color w:val="000000"/>
          <w:sz w:val="28"/>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14:paraId="F3180000">
      <w:pPr>
        <w:ind/>
        <w:jc w:val="both"/>
        <w:rPr>
          <w:sz w:val="24"/>
        </w:rPr>
      </w:pPr>
    </w:p>
    <w:p w14:paraId="F4180000">
      <w:pPr>
        <w:ind/>
        <w:jc w:val="both"/>
        <w:rPr>
          <w:sz w:val="28"/>
        </w:rPr>
      </w:pPr>
      <w:r>
        <w:rPr>
          <w:b w:val="1"/>
          <w:sz w:val="28"/>
        </w:rPr>
        <w:t>Взаимодействие школы с социальными партнерами.</w:t>
      </w:r>
    </w:p>
    <w:p w14:paraId="F5180000">
      <w:pPr>
        <w:ind w:firstLine="567" w:left="0"/>
        <w:jc w:val="both"/>
        <w:rPr>
          <w:sz w:val="28"/>
        </w:rPr>
      </w:pPr>
      <w:r>
        <w:rPr>
          <w:sz w:val="28"/>
        </w:rPr>
        <w:t>Школа активно взаимодействует с социальными партнерами в целях реализации программы воспитания и социализации обучающихся.</w:t>
      </w:r>
    </w:p>
    <w:p w14:paraId="F6180000">
      <w:pPr>
        <w:ind w:firstLine="567" w:left="0"/>
        <w:jc w:val="both"/>
        <w:rPr>
          <w:sz w:val="28"/>
        </w:rPr>
      </w:pPr>
      <w:r>
        <w:rPr>
          <w:sz w:val="28"/>
        </w:rPr>
        <w:t>Традиционно мы работаем с большим количеством социальных партнеров, круг которых постоянно расширяется:</w:t>
      </w:r>
    </w:p>
    <w:p w14:paraId="F7180000">
      <w:pPr>
        <w:ind w:firstLine="567" w:left="0"/>
        <w:jc w:val="both"/>
        <w:rPr>
          <w:sz w:val="28"/>
        </w:rPr>
      </w:pPr>
      <w:r>
        <w:rPr>
          <w:sz w:val="28"/>
        </w:rPr>
        <w:t>- Управление образования</w:t>
      </w:r>
    </w:p>
    <w:p w14:paraId="F8180000">
      <w:pPr>
        <w:ind w:firstLine="567" w:left="0"/>
        <w:jc w:val="both"/>
        <w:rPr>
          <w:sz w:val="28"/>
        </w:rPr>
      </w:pPr>
      <w:r>
        <w:rPr>
          <w:sz w:val="28"/>
        </w:rPr>
        <w:t xml:space="preserve">- ОПДН профилактика правонарушений, </w:t>
      </w:r>
    </w:p>
    <w:p w14:paraId="F9180000">
      <w:pPr>
        <w:ind w:firstLine="567" w:left="0"/>
        <w:jc w:val="both"/>
        <w:rPr>
          <w:sz w:val="28"/>
        </w:rPr>
      </w:pPr>
      <w:r>
        <w:rPr>
          <w:sz w:val="28"/>
        </w:rPr>
        <w:t xml:space="preserve">- ГИБДД (профилактика ДТП), </w:t>
      </w:r>
    </w:p>
    <w:p w14:paraId="FA180000">
      <w:pPr>
        <w:ind w:firstLine="567" w:left="0"/>
        <w:jc w:val="both"/>
        <w:rPr>
          <w:sz w:val="28"/>
        </w:rPr>
      </w:pPr>
      <w:r>
        <w:rPr>
          <w:sz w:val="28"/>
        </w:rPr>
        <w:t xml:space="preserve">- МБУЗ ЦРБ (просвещение обучающихся и родителей) ,    </w:t>
      </w:r>
    </w:p>
    <w:p w14:paraId="FB180000">
      <w:pPr>
        <w:ind w:firstLine="567" w:left="0"/>
        <w:jc w:val="both"/>
        <w:rPr>
          <w:sz w:val="28"/>
        </w:rPr>
      </w:pPr>
      <w:r>
        <w:rPr>
          <w:sz w:val="28"/>
        </w:rPr>
        <w:t>- Военкомат (призыв)</w:t>
      </w:r>
    </w:p>
    <w:p w14:paraId="FC180000">
      <w:pPr>
        <w:ind w:firstLine="567" w:left="0"/>
        <w:jc w:val="both"/>
        <w:rPr>
          <w:sz w:val="28"/>
        </w:rPr>
      </w:pPr>
      <w:r>
        <w:rPr>
          <w:sz w:val="28"/>
        </w:rPr>
        <w:t>- Библиотеки (школьная, районная, детская) (совместная работа, обмен образовательными ресурсами)</w:t>
      </w:r>
    </w:p>
    <w:p w14:paraId="FD180000">
      <w:pPr>
        <w:ind w:firstLine="567" w:left="0"/>
        <w:jc w:val="both"/>
        <w:rPr>
          <w:sz w:val="28"/>
        </w:rPr>
      </w:pPr>
      <w:r>
        <w:rPr>
          <w:sz w:val="28"/>
        </w:rPr>
        <w:t>- ЦЗН (работа по летней занятости детей, находящихся в социально опасном положении),</w:t>
      </w:r>
    </w:p>
    <w:p w14:paraId="FE180000">
      <w:pPr>
        <w:ind w:firstLine="567" w:left="0"/>
        <w:jc w:val="both"/>
        <w:rPr>
          <w:sz w:val="28"/>
        </w:rPr>
      </w:pPr>
      <w:r>
        <w:rPr>
          <w:sz w:val="28"/>
        </w:rPr>
        <w:t>- КДН (работа с трудными подростками и родителями),</w:t>
      </w:r>
    </w:p>
    <w:p w14:paraId="FF180000">
      <w:pPr>
        <w:ind w:firstLine="567" w:left="0"/>
        <w:jc w:val="both"/>
        <w:rPr>
          <w:sz w:val="28"/>
        </w:rPr>
      </w:pPr>
      <w:r>
        <w:rPr>
          <w:sz w:val="28"/>
        </w:rPr>
        <w:t>- ЦНТ</w:t>
      </w:r>
    </w:p>
    <w:p w14:paraId="00190000">
      <w:pPr>
        <w:ind w:firstLine="567" w:left="0"/>
        <w:jc w:val="both"/>
        <w:rPr>
          <w:sz w:val="28"/>
        </w:rPr>
      </w:pPr>
      <w:r>
        <w:rPr>
          <w:sz w:val="28"/>
        </w:rPr>
        <w:t xml:space="preserve">- ДДТ </w:t>
      </w:r>
    </w:p>
    <w:p w14:paraId="01190000">
      <w:pPr>
        <w:ind w:firstLine="567" w:left="0"/>
        <w:jc w:val="both"/>
        <w:rPr>
          <w:sz w:val="28"/>
        </w:rPr>
      </w:pPr>
      <w:r>
        <w:rPr>
          <w:sz w:val="28"/>
        </w:rPr>
        <w:t>- ДЮСШ</w:t>
      </w:r>
    </w:p>
    <w:p w14:paraId="02190000">
      <w:pPr>
        <w:ind w:firstLine="567" w:left="0"/>
        <w:jc w:val="both"/>
        <w:rPr>
          <w:sz w:val="28"/>
        </w:rPr>
      </w:pPr>
      <w:r>
        <w:rPr>
          <w:sz w:val="28"/>
        </w:rPr>
        <w:t>- ДШИ</w:t>
      </w:r>
    </w:p>
    <w:p w14:paraId="03190000">
      <w:pPr>
        <w:ind w:firstLine="567" w:left="0"/>
        <w:jc w:val="both"/>
        <w:rPr>
          <w:sz w:val="28"/>
        </w:rPr>
      </w:pPr>
      <w:r>
        <w:rPr>
          <w:sz w:val="28"/>
        </w:rPr>
        <w:t>- ДХШ</w:t>
      </w:r>
    </w:p>
    <w:p w14:paraId="04190000">
      <w:pPr>
        <w:ind w:firstLine="567" w:left="0"/>
        <w:jc w:val="both"/>
        <w:rPr>
          <w:sz w:val="28"/>
        </w:rPr>
      </w:pPr>
      <w:r>
        <w:rPr>
          <w:sz w:val="28"/>
        </w:rPr>
        <w:t>- ОДМ</w:t>
      </w:r>
    </w:p>
    <w:p w14:paraId="05190000">
      <w:pPr>
        <w:ind w:firstLine="567" w:left="0"/>
        <w:jc w:val="both"/>
        <w:rPr>
          <w:sz w:val="28"/>
        </w:rPr>
      </w:pPr>
      <w:r>
        <w:rPr>
          <w:sz w:val="28"/>
        </w:rPr>
        <w:t>- Совет ветеранов  и др.</w:t>
      </w:r>
    </w:p>
    <w:p w14:paraId="06190000">
      <w:pPr>
        <w:ind/>
        <w:jc w:val="both"/>
        <w:rPr>
          <w:b w:val="1"/>
          <w:color w:val="000000"/>
          <w:sz w:val="24"/>
        </w:rPr>
      </w:pPr>
    </w:p>
    <w:p w14:paraId="07190000">
      <w:pPr>
        <w:ind/>
        <w:jc w:val="center"/>
        <w:rPr>
          <w:color w:val="000000"/>
          <w:sz w:val="28"/>
        </w:rPr>
      </w:pPr>
      <w:r>
        <w:rPr>
          <w:b w:val="1"/>
          <w:color w:val="000000"/>
          <w:sz w:val="28"/>
        </w:rPr>
        <w:t>2.3.7.</w:t>
      </w:r>
      <w:r>
        <w:rPr>
          <w:b w:val="1"/>
          <w:color w:val="000000"/>
          <w:sz w:val="28"/>
        </w:rPr>
        <w:t> </w:t>
      </w:r>
      <w:r>
        <w:rPr>
          <w:b w:val="1"/>
          <w:color w:val="000000"/>
          <w:sz w:val="28"/>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14:paraId="08190000">
      <w:pPr>
        <w:ind/>
        <w:jc w:val="both"/>
        <w:rPr>
          <w:color w:val="000000"/>
          <w:sz w:val="28"/>
        </w:rPr>
      </w:pPr>
      <w:r>
        <w:rPr>
          <w:color w:val="000000"/>
          <w:sz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14:paraId="09190000">
      <w:pPr>
        <w:ind/>
        <w:jc w:val="both"/>
        <w:rPr>
          <w:color w:val="000000"/>
          <w:sz w:val="28"/>
        </w:rPr>
      </w:pPr>
      <w:r>
        <w:rPr>
          <w:color w:val="000000"/>
          <w:sz w:val="28"/>
          <w:u w:val="single"/>
        </w:rPr>
        <w:t>МОДУЛЬ</w:t>
      </w:r>
      <w:r>
        <w:rPr>
          <w:color w:val="000000"/>
          <w:sz w:val="28"/>
          <w:u w:val="single"/>
        </w:rPr>
        <w:t> </w:t>
      </w:r>
      <w:r>
        <w:rPr>
          <w:color w:val="000000"/>
          <w:sz w:val="28"/>
          <w:u w:val="single"/>
        </w:rPr>
        <w:t>1</w:t>
      </w:r>
      <w:r>
        <w:rPr>
          <w:color w:val="000000"/>
          <w:sz w:val="28"/>
        </w:rPr>
        <w:t xml:space="preserve"> — комплекс мероприятий, позволяющих сформировать у обучающихся:</w:t>
      </w:r>
    </w:p>
    <w:p w14:paraId="0A190000">
      <w:pPr>
        <w:ind/>
        <w:jc w:val="both"/>
        <w:rPr>
          <w:color w:val="000000"/>
          <w:sz w:val="28"/>
        </w:rPr>
      </w:pPr>
      <w:r>
        <w:rPr>
          <w:color w:val="000000"/>
          <w:sz w:val="28"/>
        </w:rPr>
        <w:t>•</w:t>
      </w:r>
      <w:r>
        <w:rPr>
          <w:color w:val="000000"/>
          <w:sz w:val="28"/>
        </w:rPr>
        <w:t> </w:t>
      </w:r>
      <w:r>
        <w:rPr>
          <w:color w:val="000000"/>
          <w:sz w:val="28"/>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14:paraId="0B190000">
      <w:pPr>
        <w:ind/>
        <w:jc w:val="both"/>
        <w:rPr>
          <w:color w:val="000000"/>
          <w:sz w:val="28"/>
        </w:rPr>
      </w:pPr>
      <w:r>
        <w:rPr>
          <w:color w:val="000000"/>
          <w:sz w:val="28"/>
        </w:rPr>
        <w:t>•</w:t>
      </w:r>
      <w:r>
        <w:rPr>
          <w:color w:val="000000"/>
          <w:sz w:val="28"/>
        </w:rPr>
        <w:t> </w:t>
      </w:r>
      <w:r>
        <w:rPr>
          <w:color w:val="000000"/>
          <w:sz w:val="28"/>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14:paraId="0C190000">
      <w:pPr>
        <w:ind/>
        <w:jc w:val="both"/>
        <w:rPr>
          <w:color w:val="000000"/>
          <w:sz w:val="28"/>
        </w:rPr>
      </w:pPr>
      <w:r>
        <w:rPr>
          <w:color w:val="000000"/>
          <w:sz w:val="28"/>
        </w:rPr>
        <w:t>•</w:t>
      </w:r>
      <w:r>
        <w:rPr>
          <w:color w:val="000000"/>
          <w:sz w:val="28"/>
        </w:rPr>
        <w:t> </w:t>
      </w:r>
      <w:r>
        <w:rPr>
          <w:color w:val="000000"/>
          <w:sz w:val="28"/>
        </w:rPr>
        <w:t>знание основ профилактики переутомления и перенапряжения.</w:t>
      </w:r>
    </w:p>
    <w:p w14:paraId="0D190000">
      <w:pPr>
        <w:ind/>
        <w:jc w:val="both"/>
        <w:rPr>
          <w:color w:val="000000"/>
          <w:sz w:val="28"/>
        </w:rPr>
      </w:pPr>
      <w:r>
        <w:rPr>
          <w:color w:val="000000"/>
          <w:sz w:val="28"/>
          <w:u w:val="single"/>
        </w:rPr>
        <w:t>МОДУЛЬ 2</w:t>
      </w:r>
      <w:r>
        <w:rPr>
          <w:color w:val="000000"/>
          <w:sz w:val="28"/>
        </w:rPr>
        <w:t xml:space="preserve"> — комплекс мероприятий, позволяющих сформировать у обучающихся:</w:t>
      </w:r>
    </w:p>
    <w:p w14:paraId="0E190000">
      <w:pPr>
        <w:ind/>
        <w:jc w:val="both"/>
        <w:rPr>
          <w:color w:val="000000"/>
          <w:sz w:val="28"/>
        </w:rPr>
      </w:pPr>
      <w:r>
        <w:rPr>
          <w:color w:val="000000"/>
          <w:sz w:val="28"/>
        </w:rPr>
        <w:t>•</w:t>
      </w:r>
      <w:r>
        <w:rPr>
          <w:color w:val="000000"/>
          <w:sz w:val="28"/>
        </w:rPr>
        <w:t> </w:t>
      </w:r>
      <w:r>
        <w:rPr>
          <w:color w:val="000000"/>
          <w:sz w:val="28"/>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14:paraId="0F190000">
      <w:pPr>
        <w:ind/>
        <w:jc w:val="both"/>
        <w:rPr>
          <w:color w:val="000000"/>
          <w:sz w:val="28"/>
        </w:rPr>
      </w:pPr>
      <w:r>
        <w:rPr>
          <w:color w:val="000000"/>
          <w:sz w:val="28"/>
        </w:rPr>
        <w:t>•</w:t>
      </w:r>
      <w:r>
        <w:rPr>
          <w:color w:val="000000"/>
          <w:sz w:val="28"/>
        </w:rPr>
        <w:t> </w:t>
      </w:r>
      <w:r>
        <w:rPr>
          <w:color w:val="000000"/>
          <w:sz w:val="28"/>
        </w:rPr>
        <w:t>представление о рисках для здоровья неадекватных нагрузок и использования биостимуляторов;</w:t>
      </w:r>
    </w:p>
    <w:p w14:paraId="10190000">
      <w:pPr>
        <w:ind/>
        <w:jc w:val="both"/>
        <w:rPr>
          <w:color w:val="000000"/>
          <w:sz w:val="28"/>
        </w:rPr>
      </w:pPr>
      <w:r>
        <w:rPr>
          <w:color w:val="000000"/>
          <w:sz w:val="28"/>
        </w:rPr>
        <w:t>•</w:t>
      </w:r>
      <w:r>
        <w:rPr>
          <w:color w:val="000000"/>
          <w:sz w:val="28"/>
        </w:rPr>
        <w:t> </w:t>
      </w:r>
      <w:r>
        <w:rPr>
          <w:color w:val="000000"/>
          <w:sz w:val="28"/>
        </w:rPr>
        <w:t>потребность в двигательной активности и ежедневных занятиях физической культурой;</w:t>
      </w:r>
    </w:p>
    <w:p w14:paraId="11190000">
      <w:pPr>
        <w:ind/>
        <w:jc w:val="both"/>
        <w:rPr>
          <w:color w:val="000000"/>
          <w:sz w:val="28"/>
        </w:rPr>
      </w:pPr>
      <w:r>
        <w:rPr>
          <w:color w:val="000000"/>
          <w:sz w:val="28"/>
        </w:rPr>
        <w:t>•</w:t>
      </w:r>
      <w:r>
        <w:rPr>
          <w:color w:val="000000"/>
          <w:sz w:val="28"/>
        </w:rPr>
        <w:t> </w:t>
      </w:r>
      <w:r>
        <w:rPr>
          <w:color w:val="000000"/>
          <w:sz w:val="28"/>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14:paraId="12190000">
      <w:pPr>
        <w:ind/>
        <w:jc w:val="both"/>
        <w:rPr>
          <w:color w:val="000000"/>
          <w:sz w:val="28"/>
        </w:rPr>
      </w:pPr>
      <w:r>
        <w:rPr>
          <w:color w:val="000000"/>
          <w:sz w:val="28"/>
        </w:rPr>
        <w:t>Для реализации этого модуля необходима интеграция с курсом физической культуры.</w:t>
      </w:r>
    </w:p>
    <w:p w14:paraId="13190000">
      <w:pPr>
        <w:ind/>
        <w:jc w:val="both"/>
        <w:rPr>
          <w:color w:val="000000"/>
          <w:sz w:val="28"/>
        </w:rPr>
      </w:pPr>
      <w:r>
        <w:rPr>
          <w:color w:val="000000"/>
          <w:sz w:val="28"/>
          <w:u w:val="single"/>
        </w:rPr>
        <w:t>МОДУЛЬ</w:t>
      </w:r>
      <w:r>
        <w:rPr>
          <w:color w:val="000000"/>
          <w:sz w:val="28"/>
          <w:u w:val="single"/>
        </w:rPr>
        <w:t> </w:t>
      </w:r>
      <w:r>
        <w:rPr>
          <w:color w:val="000000"/>
          <w:sz w:val="28"/>
          <w:u w:val="single"/>
        </w:rPr>
        <w:t>3</w:t>
      </w:r>
      <w:r>
        <w:rPr>
          <w:color w:val="000000"/>
          <w:sz w:val="28"/>
        </w:rPr>
        <w:t xml:space="preserve"> — комплекс мероприятий, позволяющих сформировать у обучающихся:</w:t>
      </w:r>
    </w:p>
    <w:p w14:paraId="14190000">
      <w:pPr>
        <w:ind/>
        <w:jc w:val="both"/>
        <w:rPr>
          <w:color w:val="000000"/>
          <w:sz w:val="28"/>
        </w:rPr>
      </w:pPr>
      <w:r>
        <w:rPr>
          <w:color w:val="000000"/>
          <w:sz w:val="28"/>
        </w:rPr>
        <w:t>•</w:t>
      </w:r>
      <w:r>
        <w:rPr>
          <w:color w:val="000000"/>
          <w:sz w:val="28"/>
        </w:rPr>
        <w:t> </w:t>
      </w:r>
      <w:r>
        <w:rPr>
          <w:color w:val="000000"/>
          <w:sz w:val="28"/>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14:paraId="15190000">
      <w:pPr>
        <w:ind/>
        <w:jc w:val="both"/>
        <w:rPr>
          <w:color w:val="000000"/>
          <w:sz w:val="28"/>
        </w:rPr>
      </w:pPr>
      <w:r>
        <w:rPr>
          <w:color w:val="000000"/>
          <w:sz w:val="28"/>
        </w:rPr>
        <w:t>•</w:t>
      </w:r>
      <w:r>
        <w:rPr>
          <w:color w:val="000000"/>
          <w:sz w:val="28"/>
        </w:rPr>
        <w:t> </w:t>
      </w:r>
      <w:r>
        <w:rPr>
          <w:color w:val="000000"/>
          <w:sz w:val="28"/>
        </w:rPr>
        <w:t>навыки работы в условиях стрессовых ситуаций;</w:t>
      </w:r>
    </w:p>
    <w:p w14:paraId="16190000">
      <w:pPr>
        <w:ind/>
        <w:jc w:val="both"/>
        <w:rPr>
          <w:color w:val="000000"/>
          <w:sz w:val="28"/>
        </w:rPr>
      </w:pPr>
      <w:r>
        <w:rPr>
          <w:color w:val="000000"/>
          <w:sz w:val="28"/>
        </w:rPr>
        <w:t>•</w:t>
      </w:r>
      <w:r>
        <w:rPr>
          <w:color w:val="000000"/>
          <w:sz w:val="28"/>
        </w:rPr>
        <w:t> </w:t>
      </w:r>
      <w:r>
        <w:rPr>
          <w:color w:val="000000"/>
          <w:sz w:val="28"/>
        </w:rPr>
        <w:t>владение элементами саморегуляции для снятия эмоционального и физического напряжения;</w:t>
      </w:r>
    </w:p>
    <w:p w14:paraId="17190000">
      <w:pPr>
        <w:ind/>
        <w:jc w:val="both"/>
        <w:rPr>
          <w:color w:val="000000"/>
          <w:sz w:val="28"/>
        </w:rPr>
      </w:pPr>
      <w:r>
        <w:rPr>
          <w:color w:val="000000"/>
          <w:sz w:val="28"/>
        </w:rPr>
        <w:t>•</w:t>
      </w:r>
      <w:r>
        <w:rPr>
          <w:color w:val="000000"/>
          <w:sz w:val="28"/>
        </w:rPr>
        <w:t> </w:t>
      </w:r>
      <w:r>
        <w:rPr>
          <w:color w:val="000000"/>
          <w:sz w:val="28"/>
        </w:rPr>
        <w:t>навыки самоконтроля за собственным состоянием, чувствами в стрессовых ситуациях;</w:t>
      </w:r>
    </w:p>
    <w:p w14:paraId="18190000">
      <w:pPr>
        <w:ind/>
        <w:jc w:val="both"/>
        <w:rPr>
          <w:color w:val="000000"/>
          <w:sz w:val="28"/>
        </w:rPr>
      </w:pPr>
      <w:r>
        <w:rPr>
          <w:color w:val="000000"/>
          <w:sz w:val="28"/>
        </w:rPr>
        <w:t>•</w:t>
      </w:r>
      <w:r>
        <w:rPr>
          <w:color w:val="000000"/>
          <w:sz w:val="28"/>
        </w:rPr>
        <w:t> </w:t>
      </w:r>
      <w:r>
        <w:rPr>
          <w:color w:val="000000"/>
          <w:sz w:val="28"/>
        </w:rPr>
        <w:t>представления о влиянии позитивных и негативных эмоций на здоровье, факторах, их вызывающих, и условиях снижения риска негативных влияний;</w:t>
      </w:r>
    </w:p>
    <w:p w14:paraId="19190000">
      <w:pPr>
        <w:ind/>
        <w:jc w:val="both"/>
        <w:rPr>
          <w:color w:val="000000"/>
          <w:sz w:val="28"/>
        </w:rPr>
      </w:pPr>
      <w:r>
        <w:rPr>
          <w:color w:val="000000"/>
          <w:sz w:val="28"/>
        </w:rPr>
        <w:t>•</w:t>
      </w:r>
      <w:r>
        <w:rPr>
          <w:color w:val="000000"/>
          <w:sz w:val="28"/>
        </w:rPr>
        <w:t> </w:t>
      </w:r>
      <w:r>
        <w:rPr>
          <w:color w:val="000000"/>
          <w:sz w:val="28"/>
        </w:rPr>
        <w:t>навыки эмоциональной разгрузки и их использование в повседневной жизни;</w:t>
      </w:r>
    </w:p>
    <w:p w14:paraId="1A190000">
      <w:pPr>
        <w:ind/>
        <w:jc w:val="both"/>
        <w:rPr>
          <w:color w:val="000000"/>
          <w:sz w:val="28"/>
        </w:rPr>
      </w:pPr>
      <w:r>
        <w:rPr>
          <w:color w:val="000000"/>
          <w:sz w:val="28"/>
        </w:rPr>
        <w:t>•</w:t>
      </w:r>
      <w:r>
        <w:rPr>
          <w:color w:val="000000"/>
          <w:sz w:val="28"/>
        </w:rPr>
        <w:t> </w:t>
      </w:r>
      <w:r>
        <w:rPr>
          <w:color w:val="000000"/>
          <w:sz w:val="28"/>
        </w:rPr>
        <w:t>навыки управления своим эмоциональным состоянием и поведением.</w:t>
      </w:r>
    </w:p>
    <w:p w14:paraId="1B190000">
      <w:pPr>
        <w:ind/>
        <w:jc w:val="both"/>
        <w:rPr>
          <w:color w:val="000000"/>
          <w:sz w:val="28"/>
        </w:rPr>
      </w:pPr>
      <w:r>
        <w:rPr>
          <w:color w:val="000000"/>
          <w:sz w:val="28"/>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14:paraId="1C190000">
      <w:pPr>
        <w:ind/>
        <w:jc w:val="both"/>
        <w:rPr>
          <w:color w:val="000000"/>
          <w:sz w:val="28"/>
        </w:rPr>
      </w:pPr>
      <w:r>
        <w:rPr>
          <w:color w:val="000000"/>
          <w:sz w:val="28"/>
          <w:u w:val="single"/>
        </w:rPr>
        <w:t>МОДУЛЬ</w:t>
      </w:r>
      <w:r>
        <w:rPr>
          <w:color w:val="000000"/>
          <w:sz w:val="28"/>
          <w:u w:val="single"/>
        </w:rPr>
        <w:t> </w:t>
      </w:r>
      <w:r>
        <w:rPr>
          <w:color w:val="000000"/>
          <w:sz w:val="28"/>
          <w:u w:val="single"/>
        </w:rPr>
        <w:t>4</w:t>
      </w:r>
      <w:r>
        <w:rPr>
          <w:color w:val="000000"/>
          <w:sz w:val="28"/>
        </w:rPr>
        <w:t xml:space="preserve"> — комплекс мероприятий, позволяющих сформировать у обучающихся:</w:t>
      </w:r>
    </w:p>
    <w:p w14:paraId="1D190000">
      <w:pPr>
        <w:ind/>
        <w:jc w:val="both"/>
        <w:rPr>
          <w:color w:val="000000"/>
          <w:sz w:val="28"/>
        </w:rPr>
      </w:pPr>
      <w:r>
        <w:rPr>
          <w:color w:val="000000"/>
          <w:sz w:val="28"/>
        </w:rPr>
        <w:t>•</w:t>
      </w:r>
      <w:r>
        <w:rPr>
          <w:color w:val="000000"/>
          <w:sz w:val="28"/>
        </w:rPr>
        <w:t> </w:t>
      </w:r>
      <w:r>
        <w:rPr>
          <w:color w:val="000000"/>
          <w:sz w:val="28"/>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14:paraId="1E190000">
      <w:pPr>
        <w:ind/>
        <w:jc w:val="both"/>
        <w:rPr>
          <w:color w:val="000000"/>
          <w:sz w:val="28"/>
        </w:rPr>
      </w:pPr>
      <w:r>
        <w:rPr>
          <w:color w:val="000000"/>
          <w:sz w:val="28"/>
        </w:rPr>
        <w:t>•</w:t>
      </w:r>
      <w:r>
        <w:rPr>
          <w:color w:val="000000"/>
          <w:sz w:val="28"/>
        </w:rPr>
        <w:t> </w:t>
      </w:r>
      <w:r>
        <w:rPr>
          <w:color w:val="000000"/>
          <w:sz w:val="28"/>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14:paraId="1F190000">
      <w:pPr>
        <w:ind/>
        <w:jc w:val="both"/>
        <w:rPr>
          <w:color w:val="000000"/>
          <w:sz w:val="28"/>
        </w:rPr>
      </w:pPr>
      <w:r>
        <w:rPr>
          <w:color w:val="000000"/>
          <w:sz w:val="28"/>
        </w:rPr>
        <w:t>•</w:t>
      </w:r>
      <w:r>
        <w:rPr>
          <w:color w:val="000000"/>
          <w:sz w:val="28"/>
        </w:rPr>
        <w:t> </w:t>
      </w:r>
      <w:r>
        <w:rPr>
          <w:color w:val="000000"/>
          <w:sz w:val="28"/>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14:paraId="20190000">
      <w:pPr>
        <w:ind/>
        <w:jc w:val="both"/>
        <w:rPr>
          <w:color w:val="000000"/>
          <w:sz w:val="28"/>
        </w:rPr>
      </w:pPr>
      <w:r>
        <w:rPr>
          <w:color w:val="000000"/>
          <w:sz w:val="28"/>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14:paraId="21190000">
      <w:pPr>
        <w:ind/>
        <w:jc w:val="both"/>
        <w:rPr>
          <w:color w:val="000000"/>
          <w:sz w:val="28"/>
        </w:rPr>
      </w:pPr>
      <w:r>
        <w:rPr>
          <w:color w:val="000000"/>
          <w:sz w:val="28"/>
          <w:u w:val="single"/>
        </w:rPr>
        <w:t>МОДУЛЬ</w:t>
      </w:r>
      <w:r>
        <w:rPr>
          <w:color w:val="000000"/>
          <w:sz w:val="28"/>
          <w:u w:val="single"/>
        </w:rPr>
        <w:t> </w:t>
      </w:r>
      <w:r>
        <w:rPr>
          <w:color w:val="000000"/>
          <w:sz w:val="28"/>
          <w:u w:val="single"/>
        </w:rPr>
        <w:t>5</w:t>
      </w:r>
      <w:r>
        <w:rPr>
          <w:color w:val="000000"/>
          <w:sz w:val="28"/>
        </w:rPr>
        <w:t xml:space="preserve"> — комплекс мероприятий, позволяющих провести профилактику разного рода зависимостей:</w:t>
      </w:r>
    </w:p>
    <w:p w14:paraId="22190000">
      <w:pPr>
        <w:ind/>
        <w:jc w:val="both"/>
        <w:rPr>
          <w:color w:val="000000"/>
          <w:sz w:val="28"/>
        </w:rPr>
      </w:pPr>
      <w:r>
        <w:rPr>
          <w:color w:val="000000"/>
          <w:sz w:val="28"/>
        </w:rPr>
        <w:t>•</w:t>
      </w:r>
      <w:r>
        <w:rPr>
          <w:color w:val="000000"/>
          <w:sz w:val="28"/>
        </w:rPr>
        <w:t> </w:t>
      </w:r>
      <w:r>
        <w:rPr>
          <w:color w:val="000000"/>
          <w:sz w:val="28"/>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14:paraId="23190000">
      <w:pPr>
        <w:ind/>
        <w:jc w:val="both"/>
        <w:rPr>
          <w:color w:val="000000"/>
          <w:sz w:val="28"/>
        </w:rPr>
      </w:pPr>
      <w:r>
        <w:rPr>
          <w:color w:val="000000"/>
          <w:sz w:val="28"/>
        </w:rPr>
        <w:t>•</w:t>
      </w:r>
      <w:r>
        <w:rPr>
          <w:color w:val="000000"/>
          <w:sz w:val="28"/>
        </w:rPr>
        <w:t> </w:t>
      </w:r>
      <w:r>
        <w:rPr>
          <w:color w:val="000000"/>
          <w:sz w:val="28"/>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14:paraId="24190000">
      <w:pPr>
        <w:ind/>
        <w:jc w:val="both"/>
        <w:rPr>
          <w:color w:val="000000"/>
          <w:sz w:val="28"/>
        </w:rPr>
      </w:pPr>
      <w:r>
        <w:rPr>
          <w:color w:val="000000"/>
          <w:sz w:val="28"/>
        </w:rPr>
        <w:t>•</w:t>
      </w:r>
      <w:r>
        <w:rPr>
          <w:color w:val="000000"/>
          <w:sz w:val="28"/>
        </w:rPr>
        <w:t> </w:t>
      </w:r>
      <w:r>
        <w:rPr>
          <w:color w:val="000000"/>
          <w:sz w:val="28"/>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14:paraId="25190000">
      <w:pPr>
        <w:ind/>
        <w:jc w:val="both"/>
        <w:rPr>
          <w:color w:val="000000"/>
          <w:sz w:val="28"/>
        </w:rPr>
      </w:pPr>
      <w:r>
        <w:rPr>
          <w:color w:val="000000"/>
          <w:sz w:val="28"/>
        </w:rPr>
        <w:t>•</w:t>
      </w:r>
      <w:r>
        <w:rPr>
          <w:color w:val="000000"/>
          <w:sz w:val="28"/>
        </w:rPr>
        <w:t> </w:t>
      </w:r>
      <w:r>
        <w:rPr>
          <w:color w:val="000000"/>
          <w:sz w:val="28"/>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14:paraId="26190000">
      <w:pPr>
        <w:ind/>
        <w:jc w:val="both"/>
        <w:rPr>
          <w:color w:val="000000"/>
          <w:sz w:val="28"/>
        </w:rPr>
      </w:pPr>
      <w:r>
        <w:rPr>
          <w:color w:val="000000"/>
          <w:sz w:val="28"/>
        </w:rPr>
        <w:t>•</w:t>
      </w:r>
      <w:r>
        <w:rPr>
          <w:color w:val="000000"/>
          <w:sz w:val="28"/>
        </w:rPr>
        <w:t> </w:t>
      </w:r>
      <w:r>
        <w:rPr>
          <w:color w:val="000000"/>
          <w:sz w:val="28"/>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14:paraId="27190000">
      <w:pPr>
        <w:ind/>
        <w:jc w:val="both"/>
        <w:rPr>
          <w:color w:val="000000"/>
          <w:sz w:val="28"/>
        </w:rPr>
      </w:pPr>
      <w:r>
        <w:rPr>
          <w:color w:val="000000"/>
          <w:sz w:val="28"/>
        </w:rPr>
        <w:t>•</w:t>
      </w:r>
      <w:r>
        <w:rPr>
          <w:color w:val="000000"/>
          <w:sz w:val="28"/>
        </w:rPr>
        <w:t> </w:t>
      </w:r>
      <w:r>
        <w:rPr>
          <w:color w:val="000000"/>
          <w:sz w:val="28"/>
        </w:rPr>
        <w:t>развитие способности контролировать время, проведённое за компьютером.</w:t>
      </w:r>
    </w:p>
    <w:p w14:paraId="28190000">
      <w:pPr>
        <w:ind/>
        <w:jc w:val="both"/>
        <w:rPr>
          <w:color w:val="000000"/>
          <w:sz w:val="28"/>
        </w:rPr>
      </w:pPr>
      <w:r>
        <w:rPr>
          <w:color w:val="000000"/>
          <w:sz w:val="28"/>
          <w:u w:val="single"/>
        </w:rPr>
        <w:t>МОДУЛЬ</w:t>
      </w:r>
      <w:r>
        <w:rPr>
          <w:color w:val="000000"/>
          <w:sz w:val="28"/>
          <w:u w:val="single"/>
        </w:rPr>
        <w:t> </w:t>
      </w:r>
      <w:r>
        <w:rPr>
          <w:color w:val="000000"/>
          <w:sz w:val="28"/>
          <w:u w:val="single"/>
        </w:rPr>
        <w:t>6</w:t>
      </w:r>
      <w:r>
        <w:rPr>
          <w:color w:val="000000"/>
          <w:sz w:val="28"/>
        </w:rPr>
        <w:t xml:space="preserve"> — комплекс мероприятий, позволяющих овладеть основами позитивного коммуникативного общения:</w:t>
      </w:r>
    </w:p>
    <w:p w14:paraId="29190000">
      <w:pPr>
        <w:ind/>
        <w:jc w:val="both"/>
        <w:rPr>
          <w:color w:val="000000"/>
          <w:sz w:val="28"/>
        </w:rPr>
      </w:pPr>
      <w:r>
        <w:rPr>
          <w:color w:val="000000"/>
          <w:sz w:val="28"/>
        </w:rPr>
        <w:t>•</w:t>
      </w:r>
      <w:r>
        <w:rPr>
          <w:color w:val="000000"/>
          <w:sz w:val="28"/>
        </w:rPr>
        <w:t> </w:t>
      </w:r>
      <w:r>
        <w:rPr>
          <w:color w:val="000000"/>
          <w:sz w:val="28"/>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14:paraId="2A190000">
      <w:pPr>
        <w:ind/>
        <w:jc w:val="both"/>
        <w:rPr>
          <w:color w:val="000000"/>
          <w:sz w:val="28"/>
        </w:rPr>
      </w:pPr>
      <w:r>
        <w:rPr>
          <w:color w:val="000000"/>
          <w:sz w:val="28"/>
        </w:rPr>
        <w:t>•</w:t>
      </w:r>
      <w:r>
        <w:rPr>
          <w:color w:val="000000"/>
          <w:sz w:val="28"/>
        </w:rPr>
        <w:t> </w:t>
      </w:r>
      <w:r>
        <w:rPr>
          <w:color w:val="000000"/>
          <w:sz w:val="28"/>
        </w:rPr>
        <w:t>развитие умения бесконфликтного решения спорных вопросов;</w:t>
      </w:r>
    </w:p>
    <w:p w14:paraId="2B190000">
      <w:pPr>
        <w:ind/>
        <w:jc w:val="both"/>
        <w:rPr>
          <w:color w:val="000000"/>
          <w:sz w:val="28"/>
        </w:rPr>
      </w:pPr>
      <w:r>
        <w:rPr>
          <w:color w:val="000000"/>
          <w:sz w:val="28"/>
        </w:rPr>
        <w:t>•</w:t>
      </w:r>
      <w:r>
        <w:rPr>
          <w:color w:val="000000"/>
          <w:sz w:val="28"/>
        </w:rPr>
        <w:t> </w:t>
      </w:r>
      <w:r>
        <w:rPr>
          <w:color w:val="000000"/>
          <w:sz w:val="28"/>
        </w:rPr>
        <w:t>формирование умения оценивать себя (своё состояние, поступки, поведение), а также поступки и поведение других людей.</w:t>
      </w:r>
    </w:p>
    <w:p w14:paraId="2C190000">
      <w:pPr>
        <w:ind w:firstLine="567" w:left="0"/>
        <w:jc w:val="center"/>
        <w:rPr>
          <w:b w:val="1"/>
          <w:color w:val="000000"/>
          <w:sz w:val="28"/>
        </w:rPr>
      </w:pPr>
      <w:r>
        <w:rPr>
          <w:b w:val="1"/>
          <w:sz w:val="28"/>
        </w:rPr>
        <w:t>Основные формы повышения педагогической культуры родителей (законных представителей) обучающихся.</w:t>
      </w:r>
    </w:p>
    <w:p w14:paraId="2D190000">
      <w:pPr>
        <w:ind w:firstLine="567" w:left="0"/>
        <w:jc w:val="both"/>
        <w:rPr>
          <w:sz w:val="28"/>
        </w:rPr>
      </w:pPr>
      <w:r>
        <w:rPr>
          <w:sz w:val="28"/>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Pr>
          <w:sz w:val="28"/>
        </w:rPr>
        <w:t>повышение педагогической культуры родителей.</w:t>
      </w:r>
    </w:p>
    <w:p w14:paraId="2E190000">
      <w:pPr>
        <w:ind w:firstLine="567" w:left="0"/>
        <w:jc w:val="both"/>
        <w:rPr>
          <w:sz w:val="28"/>
        </w:rPr>
      </w:pPr>
      <w:r>
        <w:rPr>
          <w:b w:val="1"/>
          <w:sz w:val="28"/>
        </w:rPr>
        <w:t xml:space="preserve">Педагогическая культура родителей (законных представителей) обучающихся — </w:t>
      </w:r>
      <w:r>
        <w:rPr>
          <w:sz w:val="28"/>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14:paraId="2F190000">
      <w:pPr>
        <w:ind w:firstLine="567" w:left="0"/>
        <w:jc w:val="both"/>
        <w:rPr>
          <w:sz w:val="28"/>
        </w:rPr>
      </w:pPr>
      <w:r>
        <w:rPr>
          <w:sz w:val="28"/>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14:paraId="30190000">
      <w:pPr>
        <w:ind w:firstLine="567" w:left="0"/>
        <w:jc w:val="both"/>
        <w:rPr>
          <w:sz w:val="28"/>
        </w:rPr>
      </w:pPr>
      <w:r>
        <w:rPr>
          <w:sz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14:paraId="31190000">
      <w:pPr>
        <w:ind w:firstLine="567" w:left="0"/>
        <w:jc w:val="both"/>
        <w:rPr>
          <w:sz w:val="28"/>
        </w:rPr>
      </w:pPr>
      <w:r>
        <w:rPr>
          <w:sz w:val="28"/>
        </w:rPr>
        <w:t>Система работы ОУ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14:paraId="32190000">
      <w:pPr>
        <w:widowControl w:val="1"/>
        <w:numPr>
          <w:ilvl w:val="0"/>
          <w:numId w:val="124"/>
        </w:numPr>
        <w:ind w:firstLine="567" w:left="0"/>
        <w:jc w:val="both"/>
        <w:rPr>
          <w:sz w:val="28"/>
        </w:rPr>
      </w:pPr>
      <w:r>
        <w:rPr>
          <w:sz w:val="28"/>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14:paraId="33190000">
      <w:pPr>
        <w:widowControl w:val="1"/>
        <w:numPr>
          <w:ilvl w:val="0"/>
          <w:numId w:val="124"/>
        </w:numPr>
        <w:ind w:firstLine="567" w:left="0"/>
        <w:jc w:val="both"/>
        <w:rPr>
          <w:sz w:val="28"/>
        </w:rPr>
      </w:pPr>
      <w:r>
        <w:rPr>
          <w:sz w:val="28"/>
        </w:rPr>
        <w:t>сочетание педагогического просвещения с педагогическим самообразованием родителей (законных представителей);</w:t>
      </w:r>
    </w:p>
    <w:p w14:paraId="34190000">
      <w:pPr>
        <w:widowControl w:val="1"/>
        <w:numPr>
          <w:ilvl w:val="0"/>
          <w:numId w:val="124"/>
        </w:numPr>
        <w:ind w:firstLine="567" w:left="0"/>
        <w:jc w:val="both"/>
        <w:rPr>
          <w:sz w:val="28"/>
        </w:rPr>
      </w:pPr>
      <w:r>
        <w:rPr>
          <w:sz w:val="28"/>
        </w:rPr>
        <w:t>педагогическое внимание, уважение и требовательность к родителям (законным представителям);</w:t>
      </w:r>
    </w:p>
    <w:p w14:paraId="35190000">
      <w:pPr>
        <w:widowControl w:val="1"/>
        <w:numPr>
          <w:ilvl w:val="0"/>
          <w:numId w:val="124"/>
        </w:numPr>
        <w:ind w:firstLine="567" w:left="0"/>
        <w:jc w:val="both"/>
        <w:rPr>
          <w:sz w:val="28"/>
        </w:rPr>
      </w:pPr>
      <w:r>
        <w:rPr>
          <w:sz w:val="28"/>
        </w:rPr>
        <w:t>поддержка и индивидуальное сопровождение становления и развития педагогической культуры каждого из родителей (законных представителей);</w:t>
      </w:r>
    </w:p>
    <w:p w14:paraId="36190000">
      <w:pPr>
        <w:widowControl w:val="1"/>
        <w:numPr>
          <w:ilvl w:val="0"/>
          <w:numId w:val="124"/>
        </w:numPr>
        <w:ind w:firstLine="567" w:left="0"/>
        <w:jc w:val="both"/>
        <w:rPr>
          <w:sz w:val="28"/>
        </w:rPr>
      </w:pPr>
      <w:r>
        <w:rPr>
          <w:sz w:val="28"/>
        </w:rPr>
        <w:t>содействие родителям (законным представителям) в решении индивидуальных проблем воспитания детей;</w:t>
      </w:r>
    </w:p>
    <w:p w14:paraId="37190000">
      <w:pPr>
        <w:widowControl w:val="1"/>
        <w:numPr>
          <w:ilvl w:val="0"/>
          <w:numId w:val="124"/>
        </w:numPr>
        <w:ind w:firstLine="567" w:left="0"/>
        <w:jc w:val="both"/>
        <w:rPr>
          <w:sz w:val="28"/>
        </w:rPr>
      </w:pPr>
      <w:r>
        <w:rPr>
          <w:sz w:val="28"/>
        </w:rPr>
        <w:t>опора на положительный опыт семейного воспитания.</w:t>
      </w:r>
    </w:p>
    <w:p w14:paraId="38190000">
      <w:pPr>
        <w:ind w:firstLine="567" w:left="0"/>
        <w:jc w:val="both"/>
        <w:rPr>
          <w:sz w:val="28"/>
        </w:rPr>
      </w:pPr>
      <w:r>
        <w:rPr>
          <w:sz w:val="28"/>
        </w:rPr>
        <w:t xml:space="preserve">В системе повышения педагогической культуры родителей (законных представителей) используются различные формы работы, в том числе: </w:t>
      </w:r>
      <w:r>
        <w:rPr>
          <w:sz w:val="28"/>
        </w:rPr>
        <w:t>родительское собрание, родительская конференция, родительский лекторий,  встреча за круглым столом, вечер вопросов и ответов, семинар, педагогический практикум, тренинг для родителей и другие.</w:t>
      </w:r>
    </w:p>
    <w:p w14:paraId="39190000">
      <w:pPr>
        <w:ind w:firstLine="567" w:left="0"/>
        <w:jc w:val="both"/>
        <w:rPr>
          <w:b w:val="1"/>
          <w:sz w:val="28"/>
        </w:rPr>
      </w:pPr>
    </w:p>
    <w:p w14:paraId="3A190000">
      <w:pPr>
        <w:ind/>
        <w:jc w:val="both"/>
        <w:rPr>
          <w:b w:val="1"/>
          <w:sz w:val="28"/>
        </w:rPr>
      </w:pPr>
      <w:r>
        <w:rPr>
          <w:b w:val="1"/>
          <w:sz w:val="28"/>
        </w:rPr>
        <w:t>Формы психолого-педагогического просвещения родителей:</w:t>
      </w:r>
    </w:p>
    <w:p w14:paraId="3B190000">
      <w:pPr>
        <w:pStyle w:val="Style_8"/>
        <w:numPr>
          <w:ilvl w:val="0"/>
          <w:numId w:val="125"/>
        </w:numPr>
        <w:ind w:firstLine="360" w:left="0"/>
        <w:contextualSpacing w:val="1"/>
        <w:rPr>
          <w:rStyle w:val="Style_88_ch"/>
          <w:sz w:val="28"/>
        </w:rPr>
      </w:pPr>
      <w:r>
        <w:rPr>
          <w:rStyle w:val="Style_88_ch"/>
          <w:b w:val="1"/>
          <w:sz w:val="28"/>
        </w:rPr>
        <w:t>родительские собрания</w:t>
      </w:r>
      <w:r>
        <w:rPr>
          <w:rStyle w:val="Style_88_ch"/>
          <w:sz w:val="28"/>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14:paraId="3C190000">
      <w:pPr>
        <w:widowControl w:val="1"/>
        <w:numPr>
          <w:ilvl w:val="0"/>
          <w:numId w:val="126"/>
        </w:numPr>
        <w:ind w:firstLine="851" w:left="0"/>
        <w:jc w:val="both"/>
        <w:rPr>
          <w:sz w:val="28"/>
        </w:rPr>
      </w:pPr>
      <w:r>
        <w:rPr>
          <w:b w:val="1"/>
          <w:sz w:val="28"/>
        </w:rPr>
        <w:t>общешкольные родительские собрания</w:t>
      </w:r>
      <w:r>
        <w:rPr>
          <w:sz w:val="28"/>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14:paraId="3D190000">
      <w:pPr>
        <w:widowControl w:val="1"/>
        <w:numPr>
          <w:ilvl w:val="0"/>
          <w:numId w:val="126"/>
        </w:numPr>
        <w:tabs>
          <w:tab w:leader="none" w:pos="1146" w:val="clear"/>
        </w:tabs>
        <w:ind w:firstLine="851" w:left="0"/>
        <w:jc w:val="both"/>
        <w:rPr>
          <w:rStyle w:val="Style_88_ch"/>
          <w:sz w:val="28"/>
        </w:rPr>
      </w:pPr>
      <w:r>
        <w:rPr>
          <w:b w:val="1"/>
          <w:sz w:val="28"/>
        </w:rPr>
        <w:t xml:space="preserve">классные родительские собрания </w:t>
      </w:r>
      <w:r>
        <w:rPr>
          <w:sz w:val="28"/>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Pr>
          <w:rStyle w:val="Style_88_ch"/>
          <w:sz w:val="28"/>
        </w:rPr>
        <w:t>;</w:t>
      </w:r>
    </w:p>
    <w:p w14:paraId="3E190000">
      <w:pPr>
        <w:numPr>
          <w:ilvl w:val="0"/>
          <w:numId w:val="127"/>
        </w:numPr>
        <w:tabs>
          <w:tab w:leader="none" w:pos="1146" w:val="clear"/>
        </w:tabs>
        <w:ind w:firstLine="360" w:left="0"/>
        <w:jc w:val="both"/>
        <w:rPr>
          <w:rStyle w:val="Style_88_ch"/>
          <w:sz w:val="28"/>
        </w:rPr>
      </w:pPr>
      <w:r>
        <w:rPr>
          <w:rStyle w:val="Style_88_ch"/>
          <w:b w:val="1"/>
          <w:sz w:val="28"/>
        </w:rPr>
        <w:t>родительские конференции</w:t>
      </w:r>
      <w:r>
        <w:rPr>
          <w:rStyle w:val="Style_88_ch"/>
          <w:sz w:val="28"/>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14:paraId="3F190000">
      <w:pPr>
        <w:numPr>
          <w:ilvl w:val="0"/>
          <w:numId w:val="127"/>
        </w:numPr>
        <w:tabs>
          <w:tab w:leader="none" w:pos="1146" w:val="clear"/>
        </w:tabs>
        <w:ind w:firstLine="426" w:left="0"/>
        <w:jc w:val="both"/>
        <w:rPr>
          <w:rStyle w:val="Style_88_ch"/>
          <w:sz w:val="28"/>
        </w:rPr>
      </w:pPr>
      <w:r>
        <w:rPr>
          <w:rStyle w:val="Style_88_ch"/>
          <w:b w:val="1"/>
          <w:sz w:val="28"/>
        </w:rPr>
        <w:t>родительский лекторий</w:t>
      </w:r>
      <w:r>
        <w:rPr>
          <w:rStyle w:val="Style_88_ch"/>
          <w:sz w:val="28"/>
        </w:rPr>
        <w:t>, способствующий повышению педагогической культуры родителей;</w:t>
      </w:r>
    </w:p>
    <w:p w14:paraId="40190000">
      <w:pPr>
        <w:numPr>
          <w:ilvl w:val="0"/>
          <w:numId w:val="127"/>
        </w:numPr>
        <w:tabs>
          <w:tab w:leader="none" w:pos="1146" w:val="clear"/>
        </w:tabs>
        <w:ind w:firstLine="426" w:left="0"/>
        <w:jc w:val="both"/>
        <w:rPr>
          <w:rStyle w:val="Style_88_ch"/>
          <w:sz w:val="28"/>
        </w:rPr>
      </w:pPr>
      <w:r>
        <w:rPr>
          <w:rStyle w:val="Style_88_ch"/>
          <w:b w:val="1"/>
          <w:sz w:val="28"/>
        </w:rPr>
        <w:t>вечер вопросов и ответов</w:t>
      </w:r>
      <w:r>
        <w:rPr>
          <w:rStyle w:val="Style_88_ch"/>
          <w:sz w:val="28"/>
        </w:rPr>
        <w:t xml:space="preserve"> с приглашением специалистов по вопросам воспитания детей;</w:t>
      </w:r>
    </w:p>
    <w:p w14:paraId="41190000">
      <w:pPr>
        <w:numPr>
          <w:ilvl w:val="0"/>
          <w:numId w:val="127"/>
        </w:numPr>
        <w:tabs>
          <w:tab w:leader="none" w:pos="1146" w:val="clear"/>
        </w:tabs>
        <w:ind w:firstLine="426" w:left="0"/>
        <w:jc w:val="both"/>
        <w:rPr>
          <w:rStyle w:val="Style_88_ch"/>
          <w:sz w:val="28"/>
        </w:rPr>
      </w:pPr>
      <w:r>
        <w:rPr>
          <w:rStyle w:val="Style_88_ch"/>
          <w:b w:val="1"/>
          <w:sz w:val="28"/>
        </w:rPr>
        <w:t xml:space="preserve">«круглый стол» </w:t>
      </w:r>
      <w:r>
        <w:rPr>
          <w:rStyle w:val="Style_88_ch"/>
          <w:sz w:val="28"/>
        </w:rPr>
        <w:t xml:space="preserve">-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w:t>
      </w:r>
      <w:r>
        <w:rPr>
          <w:rStyle w:val="Style_88_ch"/>
          <w:sz w:val="28"/>
        </w:rPr>
        <w:t>Данная форма предлагает практическое решение назревших проблем;</w:t>
      </w:r>
    </w:p>
    <w:p w14:paraId="42190000">
      <w:pPr>
        <w:numPr>
          <w:ilvl w:val="0"/>
          <w:numId w:val="127"/>
        </w:numPr>
        <w:tabs>
          <w:tab w:leader="none" w:pos="1146" w:val="clear"/>
        </w:tabs>
        <w:ind w:firstLine="426" w:left="0"/>
        <w:jc w:val="both"/>
        <w:rPr>
          <w:rStyle w:val="Style_88_ch"/>
          <w:sz w:val="28"/>
        </w:rPr>
      </w:pPr>
      <w:r>
        <w:rPr>
          <w:rStyle w:val="Style_88_ch"/>
          <w:b w:val="1"/>
          <w:sz w:val="28"/>
        </w:rPr>
        <w:t>социально-психологические тренинги</w:t>
      </w:r>
      <w:r>
        <w:rPr>
          <w:rStyle w:val="Style_88_ch"/>
          <w:sz w:val="28"/>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14:paraId="43190000">
      <w:pPr>
        <w:numPr>
          <w:ilvl w:val="0"/>
          <w:numId w:val="127"/>
        </w:numPr>
        <w:tabs>
          <w:tab w:leader="none" w:pos="1146" w:val="clear"/>
        </w:tabs>
        <w:ind w:firstLine="426" w:left="0"/>
        <w:jc w:val="both"/>
        <w:rPr>
          <w:rStyle w:val="Style_88_ch"/>
          <w:sz w:val="28"/>
        </w:rPr>
      </w:pPr>
      <w:r>
        <w:rPr>
          <w:rStyle w:val="Style_70_ch"/>
          <w:b w:val="1"/>
          <w:color w:val="000000"/>
          <w:sz w:val="28"/>
        </w:rPr>
        <w:t>семинары – практикумы</w:t>
      </w:r>
      <w:r>
        <w:rPr>
          <w:color w:val="000000"/>
          <w:sz w:val="28"/>
        </w:rPr>
        <w:t xml:space="preserve">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14:paraId="44190000">
      <w:pPr>
        <w:numPr>
          <w:ilvl w:val="0"/>
          <w:numId w:val="127"/>
        </w:numPr>
        <w:tabs>
          <w:tab w:leader="none" w:pos="1146" w:val="clear"/>
        </w:tabs>
        <w:ind w:firstLine="426" w:left="0"/>
        <w:jc w:val="both"/>
        <w:rPr>
          <w:rStyle w:val="Style_88_ch"/>
          <w:sz w:val="28"/>
        </w:rPr>
      </w:pPr>
      <w:r>
        <w:rPr>
          <w:rStyle w:val="Style_88_ch"/>
          <w:b w:val="1"/>
          <w:sz w:val="28"/>
        </w:rPr>
        <w:t>совместные собрания с детьми</w:t>
      </w:r>
      <w:r>
        <w:rPr>
          <w:rStyle w:val="Style_88_ch"/>
          <w:sz w:val="28"/>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14:paraId="45190000">
      <w:pPr>
        <w:ind w:firstLine="426" w:left="0"/>
        <w:jc w:val="both"/>
        <w:rPr>
          <w:rStyle w:val="Style_88_ch"/>
          <w:sz w:val="28"/>
        </w:rPr>
      </w:pPr>
      <w:r>
        <w:rPr>
          <w:rStyle w:val="Style_88_ch"/>
          <w:sz w:val="28"/>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14:paraId="46190000">
      <w:pPr>
        <w:numPr>
          <w:ilvl w:val="0"/>
          <w:numId w:val="128"/>
        </w:numPr>
        <w:tabs>
          <w:tab w:leader="none" w:pos="720" w:val="clear"/>
        </w:tabs>
        <w:ind w:firstLine="426" w:left="0"/>
        <w:jc w:val="both"/>
        <w:rPr>
          <w:rStyle w:val="Style_88_ch"/>
          <w:sz w:val="28"/>
        </w:rPr>
      </w:pPr>
      <w:r>
        <w:rPr>
          <w:rStyle w:val="Style_88_ch"/>
          <w:b w:val="1"/>
          <w:sz w:val="28"/>
        </w:rPr>
        <w:t>встреча с администрацией и педагогом-психологом</w:t>
      </w:r>
      <w:r>
        <w:rPr>
          <w:rStyle w:val="Style_88_ch"/>
          <w:sz w:val="28"/>
        </w:rPr>
        <w:t>;</w:t>
      </w:r>
    </w:p>
    <w:p w14:paraId="47190000">
      <w:pPr>
        <w:numPr>
          <w:ilvl w:val="0"/>
          <w:numId w:val="128"/>
        </w:numPr>
        <w:tabs>
          <w:tab w:leader="none" w:pos="720" w:val="clear"/>
        </w:tabs>
        <w:ind w:firstLine="426" w:left="0"/>
        <w:jc w:val="both"/>
        <w:rPr>
          <w:rStyle w:val="Style_88_ch"/>
          <w:sz w:val="28"/>
        </w:rPr>
      </w:pPr>
      <w:r>
        <w:rPr>
          <w:rStyle w:val="Style_88_ch"/>
          <w:b w:val="1"/>
          <w:sz w:val="28"/>
        </w:rPr>
        <w:t>«День открытых дверей в классе»</w:t>
      </w:r>
      <w:r>
        <w:rPr>
          <w:rStyle w:val="Style_88_ch"/>
          <w:sz w:val="28"/>
        </w:rPr>
        <w:t xml:space="preserve"> - демонстрация достижений обучающихся родителям;</w:t>
      </w:r>
    </w:p>
    <w:p w14:paraId="48190000">
      <w:pPr>
        <w:numPr>
          <w:ilvl w:val="0"/>
          <w:numId w:val="128"/>
        </w:numPr>
        <w:tabs>
          <w:tab w:leader="none" w:pos="720" w:val="clear"/>
        </w:tabs>
        <w:ind w:firstLine="426" w:left="0"/>
        <w:jc w:val="both"/>
        <w:rPr>
          <w:rStyle w:val="Style_88_ch"/>
          <w:sz w:val="28"/>
        </w:rPr>
      </w:pPr>
      <w:r>
        <w:rPr>
          <w:rStyle w:val="Style_88_ch"/>
          <w:b w:val="1"/>
          <w:sz w:val="28"/>
        </w:rPr>
        <w:t xml:space="preserve"> </w:t>
      </w:r>
      <w:r>
        <w:rPr>
          <w:rStyle w:val="Style_88_ch"/>
          <w:b w:val="1"/>
          <w:sz w:val="28"/>
        </w:rPr>
        <w:t>общешкольная  родительская конференция</w:t>
      </w:r>
      <w:r>
        <w:rPr>
          <w:rStyle w:val="Style_88_ch"/>
          <w:sz w:val="28"/>
        </w:rPr>
        <w:t>.</w:t>
      </w:r>
    </w:p>
    <w:p w14:paraId="49190000">
      <w:pPr>
        <w:ind/>
        <w:jc w:val="both"/>
        <w:rPr>
          <w:sz w:val="28"/>
        </w:rPr>
      </w:pPr>
      <w:r>
        <w:rPr>
          <w:b w:val="1"/>
          <w:sz w:val="28"/>
        </w:rPr>
        <w:t xml:space="preserve">Индивидуальные тематические консультации: </w:t>
      </w:r>
      <w:r>
        <w:rPr>
          <w:sz w:val="28"/>
        </w:rPr>
        <w:t>обмен информацией, дающей реальное представление о школьных делах и поведении ребенка, его проблемах.</w:t>
      </w:r>
    </w:p>
    <w:p w14:paraId="4A190000">
      <w:pPr>
        <w:ind w:firstLine="567" w:left="0"/>
        <w:jc w:val="both"/>
        <w:rPr>
          <w:sz w:val="28"/>
        </w:rPr>
      </w:pPr>
      <w:r>
        <w:rPr>
          <w:sz w:val="28"/>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14:paraId="4B190000">
      <w:pPr>
        <w:ind w:firstLine="567" w:left="0"/>
        <w:jc w:val="both"/>
        <w:rPr>
          <w:sz w:val="28"/>
        </w:rPr>
      </w:pPr>
      <w:r>
        <w:rPr>
          <w:sz w:val="28"/>
        </w:rPr>
        <w:t>- особенности здоровья ребенка;</w:t>
      </w:r>
    </w:p>
    <w:p w14:paraId="4C190000">
      <w:pPr>
        <w:ind w:firstLine="567" w:left="0"/>
        <w:jc w:val="both"/>
        <w:rPr>
          <w:sz w:val="28"/>
        </w:rPr>
      </w:pPr>
      <w:r>
        <w:rPr>
          <w:sz w:val="28"/>
        </w:rPr>
        <w:t>- его увлечения, интересы;</w:t>
      </w:r>
    </w:p>
    <w:p w14:paraId="4D190000">
      <w:pPr>
        <w:ind w:firstLine="567" w:left="0"/>
        <w:jc w:val="both"/>
        <w:rPr>
          <w:sz w:val="28"/>
        </w:rPr>
      </w:pPr>
      <w:r>
        <w:rPr>
          <w:sz w:val="28"/>
        </w:rPr>
        <w:t>- предпочтения в общении в семье;</w:t>
      </w:r>
    </w:p>
    <w:p w14:paraId="4E190000">
      <w:pPr>
        <w:ind w:firstLine="567" w:left="0"/>
        <w:jc w:val="both"/>
        <w:rPr>
          <w:sz w:val="28"/>
        </w:rPr>
      </w:pPr>
      <w:r>
        <w:rPr>
          <w:sz w:val="28"/>
        </w:rPr>
        <w:t>- поведенческие реакции;</w:t>
      </w:r>
    </w:p>
    <w:p w14:paraId="4F190000">
      <w:pPr>
        <w:ind w:firstLine="567" w:left="0"/>
        <w:jc w:val="both"/>
        <w:rPr>
          <w:sz w:val="28"/>
        </w:rPr>
      </w:pPr>
      <w:r>
        <w:rPr>
          <w:sz w:val="28"/>
        </w:rPr>
        <w:t>- особенности характера;</w:t>
      </w:r>
    </w:p>
    <w:p w14:paraId="50190000">
      <w:pPr>
        <w:ind w:firstLine="567" w:left="0"/>
        <w:jc w:val="both"/>
        <w:rPr>
          <w:sz w:val="28"/>
        </w:rPr>
      </w:pPr>
      <w:r>
        <w:rPr>
          <w:sz w:val="28"/>
        </w:rPr>
        <w:t>- мотивации учения;</w:t>
      </w:r>
    </w:p>
    <w:p w14:paraId="51190000">
      <w:pPr>
        <w:ind w:firstLine="567" w:left="0"/>
        <w:jc w:val="both"/>
        <w:rPr>
          <w:sz w:val="28"/>
        </w:rPr>
      </w:pPr>
      <w:r>
        <w:rPr>
          <w:sz w:val="28"/>
        </w:rPr>
        <w:t>- моральные ценности семьи.</w:t>
      </w:r>
    </w:p>
    <w:p w14:paraId="52190000">
      <w:pPr>
        <w:ind/>
        <w:jc w:val="both"/>
        <w:rPr>
          <w:sz w:val="28"/>
        </w:rPr>
      </w:pPr>
      <w:r>
        <w:rPr>
          <w:b w:val="1"/>
          <w:sz w:val="28"/>
        </w:rPr>
        <w:t xml:space="preserve">Посещение семьи: </w:t>
      </w:r>
      <w:r>
        <w:rPr>
          <w:sz w:val="28"/>
        </w:rPr>
        <w:t>индивидуальная работа педагога, психолога (по необходимости) с родителями, знакомство с условиями жизни.</w:t>
      </w:r>
    </w:p>
    <w:p w14:paraId="53190000">
      <w:pPr>
        <w:ind/>
        <w:jc w:val="both"/>
        <w:rPr>
          <w:sz w:val="24"/>
        </w:rPr>
      </w:pPr>
    </w:p>
    <w:p w14:paraId="54190000">
      <w:pPr>
        <w:ind/>
        <w:jc w:val="center"/>
        <w:rPr>
          <w:color w:val="000000"/>
          <w:sz w:val="28"/>
        </w:rPr>
      </w:pPr>
      <w:r>
        <w:rPr>
          <w:b w:val="1"/>
          <w:color w:val="000000"/>
          <w:sz w:val="24"/>
        </w:rPr>
        <w:t xml:space="preserve">2.3.8. </w:t>
      </w:r>
      <w:r>
        <w:rPr>
          <w:b w:val="1"/>
          <w:color w:val="000000"/>
          <w:sz w:val="28"/>
        </w:rPr>
        <w:t>Описание деятельности образовательного учреждения в области непрерывного экологического здоровьесберегающего образования обучающихся.</w:t>
      </w:r>
    </w:p>
    <w:p w14:paraId="55190000">
      <w:pPr>
        <w:ind/>
        <w:jc w:val="both"/>
        <w:rPr>
          <w:color w:val="000000"/>
          <w:sz w:val="28"/>
        </w:rPr>
      </w:pPr>
      <w:r>
        <w:rPr>
          <w:color w:val="000000"/>
          <w:sz w:val="28"/>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14:paraId="56190000">
      <w:pPr>
        <w:ind/>
        <w:jc w:val="both"/>
        <w:rPr>
          <w:color w:val="000000"/>
          <w:sz w:val="28"/>
        </w:rPr>
      </w:pPr>
      <w:r>
        <w:rPr>
          <w:b w:val="1"/>
          <w:color w:val="000000"/>
          <w:sz w:val="28"/>
        </w:rPr>
        <w:t>Экологически безопасная здоровьесберегающая инфраструктура образовательного учреждения</w:t>
      </w:r>
      <w:r>
        <w:rPr>
          <w:color w:val="000000"/>
          <w:sz w:val="28"/>
        </w:rPr>
        <w:t xml:space="preserve"> включает:</w:t>
      </w:r>
    </w:p>
    <w:p w14:paraId="57190000">
      <w:pPr>
        <w:ind/>
        <w:jc w:val="both"/>
        <w:rPr>
          <w:color w:val="000000"/>
          <w:sz w:val="28"/>
        </w:rPr>
      </w:pPr>
      <w:r>
        <w:rPr>
          <w:color w:val="000000"/>
          <w:sz w:val="28"/>
        </w:rPr>
        <w:t>•</w:t>
      </w:r>
      <w:r>
        <w:rPr>
          <w:color w:val="000000"/>
          <w:sz w:val="28"/>
        </w:rPr>
        <w:t> </w:t>
      </w:r>
      <w:r>
        <w:rPr>
          <w:color w:val="000000"/>
          <w:sz w:val="28"/>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14:paraId="58190000">
      <w:pPr>
        <w:ind/>
        <w:jc w:val="both"/>
        <w:rPr>
          <w:color w:val="000000"/>
          <w:sz w:val="28"/>
        </w:rPr>
      </w:pPr>
      <w:r>
        <w:rPr>
          <w:color w:val="000000"/>
          <w:sz w:val="28"/>
        </w:rPr>
        <w:t>•</w:t>
      </w:r>
      <w:r>
        <w:rPr>
          <w:color w:val="000000"/>
          <w:sz w:val="28"/>
        </w:rPr>
        <w:t> </w:t>
      </w:r>
      <w:r>
        <w:rPr>
          <w:color w:val="000000"/>
          <w:sz w:val="28"/>
        </w:rPr>
        <w:t>наличие и необходимое оснащение помещений для питания обучающихся, а также для хранения и приготовления пищи;</w:t>
      </w:r>
    </w:p>
    <w:p w14:paraId="59190000">
      <w:pPr>
        <w:ind/>
        <w:jc w:val="both"/>
        <w:rPr>
          <w:color w:val="000000"/>
          <w:sz w:val="28"/>
        </w:rPr>
      </w:pPr>
      <w:r>
        <w:rPr>
          <w:color w:val="000000"/>
          <w:sz w:val="28"/>
        </w:rPr>
        <w:t>•</w:t>
      </w:r>
      <w:r>
        <w:rPr>
          <w:color w:val="000000"/>
          <w:sz w:val="28"/>
        </w:rPr>
        <w:t> </w:t>
      </w:r>
      <w:r>
        <w:rPr>
          <w:color w:val="000000"/>
          <w:sz w:val="28"/>
        </w:rPr>
        <w:t>организация качественного горячего питания обучающихся, в том числе горячих завтраков;</w:t>
      </w:r>
    </w:p>
    <w:p w14:paraId="5A190000">
      <w:pPr>
        <w:ind/>
        <w:jc w:val="both"/>
        <w:rPr>
          <w:color w:val="000000"/>
          <w:sz w:val="28"/>
        </w:rPr>
      </w:pPr>
      <w:r>
        <w:rPr>
          <w:color w:val="000000"/>
          <w:sz w:val="28"/>
        </w:rPr>
        <w:t>•</w:t>
      </w:r>
      <w:r>
        <w:rPr>
          <w:color w:val="000000"/>
          <w:sz w:val="28"/>
        </w:rPr>
        <w:t> </w:t>
      </w:r>
      <w:r>
        <w:rPr>
          <w:color w:val="000000"/>
          <w:sz w:val="28"/>
        </w:rPr>
        <w:t>оснащённость кабинетов, физкультурного зала, спортплощадок необходимым игровым и спортивным оборудованием и инвентарём;</w:t>
      </w:r>
    </w:p>
    <w:p w14:paraId="5B190000">
      <w:pPr>
        <w:ind/>
        <w:jc w:val="both"/>
        <w:rPr>
          <w:color w:val="000000"/>
          <w:sz w:val="28"/>
        </w:rPr>
      </w:pPr>
      <w:r>
        <w:rPr>
          <w:color w:val="000000"/>
          <w:sz w:val="28"/>
        </w:rPr>
        <w:t>•</w:t>
      </w:r>
      <w:r>
        <w:rPr>
          <w:color w:val="000000"/>
          <w:sz w:val="28"/>
        </w:rPr>
        <w:t> </w:t>
      </w:r>
      <w:r>
        <w:rPr>
          <w:color w:val="000000"/>
          <w:sz w:val="28"/>
        </w:rPr>
        <w:t>наличие помещений для медицинского персонала;</w:t>
      </w:r>
    </w:p>
    <w:p w14:paraId="5C190000">
      <w:pPr>
        <w:ind/>
        <w:jc w:val="both"/>
        <w:rPr>
          <w:color w:val="000000"/>
          <w:sz w:val="28"/>
        </w:rPr>
      </w:pPr>
      <w:r>
        <w:rPr>
          <w:color w:val="000000"/>
          <w:sz w:val="28"/>
        </w:rPr>
        <w:t>•</w:t>
      </w:r>
      <w:r>
        <w:rPr>
          <w:color w:val="000000"/>
          <w:sz w:val="28"/>
        </w:rPr>
        <w:t> </w:t>
      </w:r>
      <w:r>
        <w:rPr>
          <w:color w:val="000000"/>
          <w:sz w:val="28"/>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p w14:paraId="5D190000">
      <w:pPr>
        <w:ind/>
        <w:jc w:val="both"/>
        <w:rPr>
          <w:color w:val="000000"/>
          <w:sz w:val="28"/>
        </w:rPr>
      </w:pPr>
      <w:r>
        <w:rPr>
          <w:color w:val="000000"/>
          <w:sz w:val="28"/>
        </w:rPr>
        <w:t>•</w:t>
      </w:r>
      <w:r>
        <w:rPr>
          <w:color w:val="000000"/>
          <w:sz w:val="28"/>
        </w:rPr>
        <w:t> </w:t>
      </w:r>
      <w:r>
        <w:rPr>
          <w:color w:val="000000"/>
          <w:sz w:val="28"/>
        </w:rPr>
        <w:t>наличие пришкольной площадки, кабинета для экологического образования.</w:t>
      </w:r>
    </w:p>
    <w:p w14:paraId="5E190000">
      <w:pPr>
        <w:ind/>
        <w:jc w:val="both"/>
        <w:rPr>
          <w:color w:val="000000"/>
          <w:sz w:val="28"/>
        </w:rPr>
      </w:pPr>
      <w:r>
        <w:rPr>
          <w:color w:val="000000"/>
          <w:sz w:val="28"/>
        </w:rPr>
        <w:t>Ответственность за реализацию этого блока и контроль возлагаются на администрацию школы.</w:t>
      </w:r>
    </w:p>
    <w:p w14:paraId="5F190000">
      <w:pPr>
        <w:ind/>
        <w:jc w:val="both"/>
        <w:rPr>
          <w:color w:val="000000"/>
          <w:sz w:val="28"/>
        </w:rPr>
      </w:pPr>
      <w:r>
        <w:rPr>
          <w:b w:val="1"/>
          <w:color w:val="000000"/>
          <w:sz w:val="28"/>
        </w:rPr>
        <w:t>Рациональная организация учебной и внеучебной деятельности обучающихся</w:t>
      </w:r>
      <w:r>
        <w:rPr>
          <w:color w:val="000000"/>
          <w:sz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14:paraId="60190000">
      <w:pPr>
        <w:ind/>
        <w:jc w:val="both"/>
        <w:rPr>
          <w:color w:val="000000"/>
          <w:sz w:val="28"/>
        </w:rPr>
      </w:pPr>
      <w:r>
        <w:rPr>
          <w:color w:val="000000"/>
          <w:sz w:val="28"/>
        </w:rPr>
        <w:t>•</w:t>
      </w:r>
      <w:r>
        <w:rPr>
          <w:color w:val="000000"/>
          <w:sz w:val="28"/>
        </w:rPr>
        <w:t> </w:t>
      </w:r>
      <w:r>
        <w:rPr>
          <w:color w:val="000000"/>
          <w:sz w:val="28"/>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14:paraId="61190000">
      <w:pPr>
        <w:ind/>
        <w:jc w:val="both"/>
        <w:rPr>
          <w:color w:val="000000"/>
          <w:sz w:val="28"/>
        </w:rPr>
      </w:pPr>
      <w:r>
        <w:rPr>
          <w:color w:val="000000"/>
          <w:sz w:val="28"/>
        </w:rPr>
        <w:t>•</w:t>
      </w:r>
      <w:r>
        <w:rPr>
          <w:color w:val="000000"/>
          <w:sz w:val="28"/>
        </w:rPr>
        <w:t> </w:t>
      </w:r>
      <w:r>
        <w:rPr>
          <w:color w:val="000000"/>
          <w:sz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14:paraId="62190000">
      <w:pPr>
        <w:ind/>
        <w:jc w:val="both"/>
        <w:rPr>
          <w:color w:val="000000"/>
          <w:sz w:val="28"/>
        </w:rPr>
      </w:pPr>
      <w:r>
        <w:rPr>
          <w:color w:val="000000"/>
          <w:sz w:val="28"/>
        </w:rPr>
        <w:t>•</w:t>
      </w:r>
      <w:r>
        <w:rPr>
          <w:color w:val="000000"/>
          <w:sz w:val="28"/>
        </w:rPr>
        <w:t> </w:t>
      </w:r>
      <w:r>
        <w:rPr>
          <w:color w:val="000000"/>
          <w:sz w:val="28"/>
        </w:rPr>
        <w:t>обучение обучающихся вариантам рациональных способов и приёмов работы с учебной информацией и организации учебного труда;</w:t>
      </w:r>
    </w:p>
    <w:p w14:paraId="63190000">
      <w:pPr>
        <w:ind/>
        <w:jc w:val="both"/>
        <w:rPr>
          <w:color w:val="000000"/>
          <w:sz w:val="28"/>
        </w:rPr>
      </w:pPr>
      <w:r>
        <w:rPr>
          <w:color w:val="000000"/>
          <w:sz w:val="28"/>
        </w:rPr>
        <w:t>•</w:t>
      </w:r>
      <w:r>
        <w:rPr>
          <w:color w:val="000000"/>
          <w:sz w:val="28"/>
        </w:rPr>
        <w:t> </w:t>
      </w:r>
      <w:r>
        <w:rPr>
          <w:color w:val="000000"/>
          <w:sz w:val="28"/>
        </w:rPr>
        <w:t>введение любых инноваций в учебный процесс только под контролем специалистов;</w:t>
      </w:r>
    </w:p>
    <w:p w14:paraId="64190000">
      <w:pPr>
        <w:ind/>
        <w:jc w:val="both"/>
        <w:rPr>
          <w:color w:val="000000"/>
          <w:sz w:val="28"/>
        </w:rPr>
      </w:pPr>
      <w:r>
        <w:rPr>
          <w:color w:val="000000"/>
          <w:sz w:val="28"/>
        </w:rPr>
        <w:t>•</w:t>
      </w:r>
      <w:r>
        <w:rPr>
          <w:color w:val="000000"/>
          <w:sz w:val="28"/>
        </w:rPr>
        <w:t> </w:t>
      </w:r>
      <w:r>
        <w:rPr>
          <w:color w:val="000000"/>
          <w:sz w:val="28"/>
        </w:rPr>
        <w:t>строгое соблюдение всех требований к использованию технических средств обучения, в том числе компьютеров и аудиовизуальных средств;</w:t>
      </w:r>
    </w:p>
    <w:p w14:paraId="65190000">
      <w:pPr>
        <w:ind/>
        <w:jc w:val="both"/>
        <w:rPr>
          <w:color w:val="000000"/>
          <w:sz w:val="28"/>
        </w:rPr>
      </w:pPr>
      <w:r>
        <w:rPr>
          <w:color w:val="000000"/>
          <w:sz w:val="28"/>
        </w:rPr>
        <w:t>•</w:t>
      </w:r>
      <w:r>
        <w:rPr>
          <w:color w:val="000000"/>
          <w:sz w:val="28"/>
        </w:rPr>
        <w:t> </w:t>
      </w:r>
      <w:r>
        <w:rPr>
          <w:color w:val="000000"/>
          <w:sz w:val="28"/>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14:paraId="66190000">
      <w:pPr>
        <w:ind/>
        <w:jc w:val="both"/>
        <w:rPr>
          <w:color w:val="000000"/>
          <w:sz w:val="28"/>
        </w:rPr>
      </w:pPr>
      <w:r>
        <w:rPr>
          <w:color w:val="000000"/>
          <w:sz w:val="28"/>
        </w:rPr>
        <w:t>•</w:t>
      </w:r>
      <w:r>
        <w:rPr>
          <w:color w:val="000000"/>
          <w:sz w:val="28"/>
        </w:rPr>
        <w:t> </w:t>
      </w:r>
      <w:r>
        <w:rPr>
          <w:color w:val="000000"/>
          <w:sz w:val="28"/>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14:paraId="67190000">
      <w:pPr>
        <w:ind/>
        <w:jc w:val="both"/>
        <w:rPr>
          <w:color w:val="000000"/>
          <w:sz w:val="28"/>
        </w:rPr>
      </w:pPr>
      <w:r>
        <w:rPr>
          <w:color w:val="000000"/>
          <w:sz w:val="28"/>
        </w:rPr>
        <w:t>Эффективность реализации этого блока зависит от администрации школы и деятельности каждого педагога.</w:t>
      </w:r>
    </w:p>
    <w:p w14:paraId="68190000">
      <w:pPr>
        <w:ind/>
        <w:jc w:val="both"/>
        <w:rPr>
          <w:color w:val="000000"/>
          <w:sz w:val="28"/>
        </w:rPr>
      </w:pPr>
      <w:r>
        <w:rPr>
          <w:b w:val="1"/>
          <w:color w:val="000000"/>
          <w:sz w:val="28"/>
        </w:rPr>
        <w:t>Эффективная организация физкультурно-оздоровительной работы,</w:t>
      </w:r>
      <w:r>
        <w:rPr>
          <w:color w:val="000000"/>
          <w:sz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14:paraId="69190000">
      <w:pPr>
        <w:ind/>
        <w:jc w:val="both"/>
        <w:rPr>
          <w:color w:val="000000"/>
          <w:sz w:val="28"/>
        </w:rPr>
      </w:pPr>
      <w:r>
        <w:rPr>
          <w:color w:val="000000"/>
          <w:sz w:val="28"/>
        </w:rPr>
        <w:t>•</w:t>
      </w:r>
      <w:r>
        <w:rPr>
          <w:color w:val="000000"/>
          <w:sz w:val="28"/>
        </w:rPr>
        <w:t> </w:t>
      </w:r>
      <w:r>
        <w:rPr>
          <w:color w:val="000000"/>
          <w:sz w:val="28"/>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w:t>
      </w:r>
      <w:r>
        <w:rPr>
          <w:color w:val="000000"/>
          <w:sz w:val="28"/>
        </w:rPr>
        <w:t> </w:t>
      </w:r>
      <w:r>
        <w:rPr>
          <w:color w:val="000000"/>
          <w:sz w:val="28"/>
        </w:rPr>
        <w:t>т.</w:t>
      </w:r>
      <w:r>
        <w:rPr>
          <w:color w:val="000000"/>
          <w:sz w:val="28"/>
        </w:rPr>
        <w:t> </w:t>
      </w:r>
      <w:r>
        <w:rPr>
          <w:color w:val="000000"/>
          <w:sz w:val="28"/>
        </w:rPr>
        <w:t>п.);</w:t>
      </w:r>
    </w:p>
    <w:p w14:paraId="6A190000">
      <w:pPr>
        <w:ind/>
        <w:jc w:val="both"/>
        <w:rPr>
          <w:color w:val="000000"/>
          <w:sz w:val="28"/>
        </w:rPr>
      </w:pPr>
      <w:r>
        <w:rPr>
          <w:color w:val="000000"/>
          <w:sz w:val="28"/>
        </w:rPr>
        <w:t>•</w:t>
      </w:r>
      <w:r>
        <w:rPr>
          <w:color w:val="000000"/>
          <w:sz w:val="28"/>
        </w:rPr>
        <w:t> </w:t>
      </w:r>
      <w:r>
        <w:rPr>
          <w:color w:val="000000"/>
          <w:sz w:val="28"/>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14:paraId="6B190000">
      <w:pPr>
        <w:ind/>
        <w:jc w:val="both"/>
        <w:rPr>
          <w:color w:val="000000"/>
          <w:sz w:val="28"/>
        </w:rPr>
      </w:pPr>
      <w:r>
        <w:rPr>
          <w:color w:val="000000"/>
          <w:sz w:val="28"/>
        </w:rPr>
        <w:t>•</w:t>
      </w:r>
      <w:r>
        <w:rPr>
          <w:color w:val="000000"/>
          <w:sz w:val="28"/>
        </w:rPr>
        <w:t> </w:t>
      </w:r>
      <w:r>
        <w:rPr>
          <w:color w:val="000000"/>
          <w:sz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14:paraId="6C190000">
      <w:pPr>
        <w:ind/>
        <w:jc w:val="both"/>
        <w:rPr>
          <w:color w:val="000000"/>
          <w:sz w:val="28"/>
        </w:rPr>
      </w:pPr>
      <w:r>
        <w:rPr>
          <w:color w:val="000000"/>
          <w:sz w:val="28"/>
        </w:rPr>
        <w:t>•</w:t>
      </w:r>
      <w:r>
        <w:rPr>
          <w:color w:val="000000"/>
          <w:sz w:val="28"/>
        </w:rPr>
        <w:t> </w:t>
      </w:r>
      <w:r>
        <w:rPr>
          <w:color w:val="000000"/>
          <w:sz w:val="28"/>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14:paraId="6D190000">
      <w:pPr>
        <w:ind/>
        <w:jc w:val="both"/>
        <w:rPr>
          <w:color w:val="000000"/>
          <w:sz w:val="28"/>
        </w:rPr>
      </w:pPr>
      <w:r>
        <w:rPr>
          <w:color w:val="000000"/>
          <w:sz w:val="28"/>
        </w:rPr>
        <w:t>•</w:t>
      </w:r>
      <w:r>
        <w:rPr>
          <w:color w:val="000000"/>
          <w:sz w:val="28"/>
        </w:rPr>
        <w:t> </w:t>
      </w:r>
      <w:r>
        <w:rPr>
          <w:color w:val="000000"/>
          <w:sz w:val="28"/>
        </w:rPr>
        <w:t>регулярное проведение спортивно-оздоровительных, туристических мероприятий (дней здоровья, соревнований, олимпиад, походов и т.</w:t>
      </w:r>
      <w:r>
        <w:rPr>
          <w:color w:val="000000"/>
          <w:sz w:val="28"/>
        </w:rPr>
        <w:t> </w:t>
      </w:r>
      <w:r>
        <w:rPr>
          <w:color w:val="000000"/>
          <w:sz w:val="28"/>
        </w:rPr>
        <w:t>п.).</w:t>
      </w:r>
    </w:p>
    <w:p w14:paraId="6E190000">
      <w:pPr>
        <w:ind/>
        <w:jc w:val="both"/>
        <w:rPr>
          <w:color w:val="000000"/>
          <w:sz w:val="28"/>
        </w:rPr>
      </w:pPr>
      <w:r>
        <w:rPr>
          <w:color w:val="000000"/>
          <w:sz w:val="28"/>
        </w:rPr>
        <w:t>Реализация этого блока зависит от администрации образовательного учреждения, учителей физической культуры, а также всех педагогов.</w:t>
      </w:r>
    </w:p>
    <w:p w14:paraId="6F190000">
      <w:pPr>
        <w:ind/>
        <w:jc w:val="both"/>
        <w:rPr>
          <w:color w:val="000000"/>
          <w:sz w:val="28"/>
        </w:rPr>
      </w:pPr>
      <w:r>
        <w:rPr>
          <w:b w:val="1"/>
          <w:color w:val="000000"/>
          <w:sz w:val="28"/>
        </w:rPr>
        <w:t xml:space="preserve">Реализация модульных образовательных программ </w:t>
      </w:r>
      <w:r>
        <w:rPr>
          <w:color w:val="000000"/>
          <w:sz w:val="28"/>
        </w:rPr>
        <w:t>предусматривает:</w:t>
      </w:r>
    </w:p>
    <w:p w14:paraId="70190000">
      <w:pPr>
        <w:ind/>
        <w:jc w:val="both"/>
        <w:rPr>
          <w:color w:val="000000"/>
          <w:sz w:val="28"/>
        </w:rPr>
      </w:pPr>
      <w:r>
        <w:rPr>
          <w:color w:val="000000"/>
          <w:sz w:val="28"/>
        </w:rPr>
        <w:t>•</w:t>
      </w:r>
      <w:r>
        <w:rPr>
          <w:color w:val="000000"/>
          <w:sz w:val="28"/>
        </w:rPr>
        <w:t> </w:t>
      </w:r>
      <w:r>
        <w:rPr>
          <w:color w:val="000000"/>
          <w:sz w:val="28"/>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14:paraId="71190000">
      <w:pPr>
        <w:ind/>
        <w:jc w:val="both"/>
        <w:rPr>
          <w:color w:val="000000"/>
          <w:sz w:val="28"/>
        </w:rPr>
      </w:pPr>
      <w:r>
        <w:rPr>
          <w:color w:val="000000"/>
          <w:sz w:val="28"/>
        </w:rPr>
        <w:t>•</w:t>
      </w:r>
      <w:r>
        <w:rPr>
          <w:color w:val="000000"/>
          <w:sz w:val="28"/>
        </w:rPr>
        <w:t> </w:t>
      </w:r>
      <w:r>
        <w:rPr>
          <w:color w:val="000000"/>
          <w:sz w:val="28"/>
        </w:rPr>
        <w:t>проведение дней экологической культуры и здоровья, конкурсов, праздников и т.</w:t>
      </w:r>
      <w:r>
        <w:rPr>
          <w:color w:val="000000"/>
          <w:sz w:val="28"/>
        </w:rPr>
        <w:t> </w:t>
      </w:r>
      <w:r>
        <w:rPr>
          <w:color w:val="000000"/>
          <w:sz w:val="28"/>
        </w:rPr>
        <w:t>п.;</w:t>
      </w:r>
    </w:p>
    <w:p w14:paraId="72190000">
      <w:pPr>
        <w:ind/>
        <w:jc w:val="both"/>
        <w:rPr>
          <w:color w:val="000000"/>
          <w:sz w:val="28"/>
        </w:rPr>
      </w:pPr>
      <w:r>
        <w:rPr>
          <w:color w:val="000000"/>
          <w:sz w:val="28"/>
        </w:rPr>
        <w:t>•</w:t>
      </w:r>
      <w:r>
        <w:rPr>
          <w:color w:val="000000"/>
          <w:sz w:val="28"/>
        </w:rPr>
        <w:t> </w:t>
      </w:r>
      <w:r>
        <w:rPr>
          <w:color w:val="000000"/>
          <w:sz w:val="28"/>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14:paraId="73190000">
      <w:pPr>
        <w:ind/>
        <w:jc w:val="both"/>
        <w:rPr>
          <w:color w:val="000000"/>
          <w:sz w:val="28"/>
        </w:rPr>
      </w:pPr>
      <w:r>
        <w:rPr>
          <w:color w:val="000000"/>
          <w:sz w:val="28"/>
        </w:rPr>
        <w:t>Программа предусматривают разные формы организации занятий:</w:t>
      </w:r>
    </w:p>
    <w:p w14:paraId="74190000">
      <w:pPr>
        <w:ind/>
        <w:jc w:val="both"/>
        <w:rPr>
          <w:color w:val="000000"/>
          <w:sz w:val="28"/>
        </w:rPr>
      </w:pPr>
      <w:r>
        <w:rPr>
          <w:color w:val="000000"/>
          <w:sz w:val="28"/>
        </w:rPr>
        <w:t>—</w:t>
      </w:r>
      <w:r>
        <w:rPr>
          <w:color w:val="000000"/>
          <w:sz w:val="28"/>
        </w:rPr>
        <w:t> </w:t>
      </w:r>
      <w:r>
        <w:rPr>
          <w:color w:val="000000"/>
          <w:sz w:val="28"/>
        </w:rPr>
        <w:t>интеграцию в базовые образовательные дисциплины;</w:t>
      </w:r>
    </w:p>
    <w:p w14:paraId="75190000">
      <w:pPr>
        <w:ind/>
        <w:jc w:val="both"/>
        <w:rPr>
          <w:color w:val="000000"/>
          <w:sz w:val="28"/>
        </w:rPr>
      </w:pPr>
      <w:r>
        <w:rPr>
          <w:color w:val="000000"/>
          <w:sz w:val="28"/>
        </w:rPr>
        <w:t>—</w:t>
      </w:r>
      <w:r>
        <w:rPr>
          <w:color w:val="000000"/>
          <w:sz w:val="28"/>
        </w:rPr>
        <w:t> </w:t>
      </w:r>
      <w:r>
        <w:rPr>
          <w:color w:val="000000"/>
          <w:sz w:val="28"/>
        </w:rPr>
        <w:t>проведение часов здоровья и экологической безопасности;</w:t>
      </w:r>
    </w:p>
    <w:p w14:paraId="76190000">
      <w:pPr>
        <w:ind/>
        <w:jc w:val="both"/>
        <w:rPr>
          <w:color w:val="000000"/>
          <w:sz w:val="28"/>
        </w:rPr>
      </w:pPr>
      <w:r>
        <w:rPr>
          <w:color w:val="000000"/>
          <w:sz w:val="28"/>
        </w:rPr>
        <w:t>—</w:t>
      </w:r>
      <w:r>
        <w:rPr>
          <w:color w:val="000000"/>
          <w:sz w:val="28"/>
        </w:rPr>
        <w:t> </w:t>
      </w:r>
      <w:r>
        <w:rPr>
          <w:color w:val="000000"/>
          <w:sz w:val="28"/>
        </w:rPr>
        <w:t>факультативные занятия;</w:t>
      </w:r>
    </w:p>
    <w:p w14:paraId="77190000">
      <w:pPr>
        <w:ind/>
        <w:jc w:val="both"/>
        <w:rPr>
          <w:color w:val="000000"/>
          <w:sz w:val="28"/>
        </w:rPr>
      </w:pPr>
      <w:r>
        <w:rPr>
          <w:color w:val="000000"/>
          <w:sz w:val="28"/>
        </w:rPr>
        <w:t>—</w:t>
      </w:r>
      <w:r>
        <w:rPr>
          <w:color w:val="000000"/>
          <w:sz w:val="28"/>
        </w:rPr>
        <w:t> </w:t>
      </w:r>
      <w:r>
        <w:rPr>
          <w:color w:val="000000"/>
          <w:sz w:val="28"/>
        </w:rPr>
        <w:t>проведение классных часов;</w:t>
      </w:r>
    </w:p>
    <w:p w14:paraId="78190000">
      <w:pPr>
        <w:ind/>
        <w:jc w:val="both"/>
        <w:rPr>
          <w:color w:val="000000"/>
          <w:sz w:val="28"/>
        </w:rPr>
      </w:pPr>
      <w:r>
        <w:rPr>
          <w:color w:val="000000"/>
          <w:sz w:val="28"/>
        </w:rPr>
        <w:t>—</w:t>
      </w:r>
      <w:r>
        <w:rPr>
          <w:color w:val="000000"/>
          <w:sz w:val="28"/>
        </w:rPr>
        <w:t> </w:t>
      </w:r>
      <w:r>
        <w:rPr>
          <w:color w:val="000000"/>
          <w:sz w:val="28"/>
        </w:rPr>
        <w:t>занятия в кружках;</w:t>
      </w:r>
    </w:p>
    <w:p w14:paraId="79190000">
      <w:pPr>
        <w:ind/>
        <w:jc w:val="both"/>
        <w:rPr>
          <w:color w:val="000000"/>
          <w:sz w:val="28"/>
        </w:rPr>
      </w:pPr>
      <w:r>
        <w:rPr>
          <w:color w:val="000000"/>
          <w:sz w:val="28"/>
        </w:rPr>
        <w:t>—</w:t>
      </w:r>
      <w:r>
        <w:rPr>
          <w:color w:val="000000"/>
          <w:sz w:val="28"/>
        </w:rPr>
        <w:t> </w:t>
      </w:r>
      <w:r>
        <w:rPr>
          <w:color w:val="000000"/>
          <w:sz w:val="28"/>
        </w:rPr>
        <w:t>проведение досуговых мероприятий: конкурсов, праздников, викторин, экскурсий и т.</w:t>
      </w:r>
      <w:r>
        <w:rPr>
          <w:color w:val="000000"/>
          <w:sz w:val="28"/>
        </w:rPr>
        <w:t> </w:t>
      </w:r>
      <w:r>
        <w:rPr>
          <w:color w:val="000000"/>
          <w:sz w:val="28"/>
        </w:rPr>
        <w:t>п.;</w:t>
      </w:r>
    </w:p>
    <w:p w14:paraId="7A190000">
      <w:pPr>
        <w:ind/>
        <w:jc w:val="both"/>
        <w:rPr>
          <w:color w:val="000000"/>
          <w:sz w:val="28"/>
        </w:rPr>
      </w:pPr>
      <w:r>
        <w:rPr>
          <w:color w:val="000000"/>
          <w:sz w:val="28"/>
        </w:rPr>
        <w:t>—</w:t>
      </w:r>
      <w:r>
        <w:rPr>
          <w:color w:val="000000"/>
          <w:sz w:val="28"/>
        </w:rPr>
        <w:t> </w:t>
      </w:r>
      <w:r>
        <w:rPr>
          <w:color w:val="000000"/>
          <w:sz w:val="28"/>
        </w:rPr>
        <w:t>организацию дней экологической культуры и здоровья.</w:t>
      </w:r>
    </w:p>
    <w:p w14:paraId="7B190000">
      <w:pPr>
        <w:ind/>
        <w:jc w:val="both"/>
        <w:rPr>
          <w:color w:val="000000"/>
          <w:sz w:val="28"/>
        </w:rPr>
      </w:pPr>
      <w:r>
        <w:rPr>
          <w:b w:val="1"/>
          <w:color w:val="000000"/>
          <w:sz w:val="28"/>
        </w:rPr>
        <w:t xml:space="preserve">Просветительская работа с родителями (законными представителями) </w:t>
      </w:r>
      <w:r>
        <w:rPr>
          <w:color w:val="000000"/>
          <w:sz w:val="28"/>
        </w:rPr>
        <w:t>включает:</w:t>
      </w:r>
    </w:p>
    <w:p w14:paraId="7C190000">
      <w:pPr>
        <w:ind/>
        <w:jc w:val="both"/>
        <w:rPr>
          <w:color w:val="000000"/>
          <w:sz w:val="28"/>
        </w:rPr>
      </w:pPr>
      <w:r>
        <w:rPr>
          <w:color w:val="000000"/>
          <w:sz w:val="28"/>
        </w:rPr>
        <w:t>•</w:t>
      </w:r>
      <w:r>
        <w:rPr>
          <w:color w:val="000000"/>
          <w:sz w:val="28"/>
        </w:rPr>
        <w:t> </w:t>
      </w:r>
      <w:r>
        <w:rPr>
          <w:color w:val="000000"/>
          <w:sz w:val="28"/>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w:t>
      </w:r>
      <w:r>
        <w:rPr>
          <w:color w:val="000000"/>
          <w:sz w:val="28"/>
        </w:rPr>
        <w:t> </w:t>
      </w:r>
      <w:r>
        <w:rPr>
          <w:color w:val="000000"/>
          <w:sz w:val="28"/>
        </w:rPr>
        <w:t>п., экологическое просвещение родителей;</w:t>
      </w:r>
    </w:p>
    <w:p w14:paraId="7D190000">
      <w:pPr>
        <w:ind/>
        <w:jc w:val="both"/>
        <w:rPr>
          <w:color w:val="000000"/>
          <w:sz w:val="28"/>
        </w:rPr>
      </w:pPr>
      <w:r>
        <w:rPr>
          <w:color w:val="000000"/>
          <w:sz w:val="28"/>
        </w:rPr>
        <w:t>•</w:t>
      </w:r>
      <w:r>
        <w:rPr>
          <w:color w:val="000000"/>
          <w:sz w:val="28"/>
        </w:rPr>
        <w:t> </w:t>
      </w:r>
      <w:r>
        <w:rPr>
          <w:color w:val="000000"/>
          <w:sz w:val="28"/>
        </w:rPr>
        <w:t>содействие в приобретении для родителей (законных представителей) необходимой научно-методической литературы;</w:t>
      </w:r>
    </w:p>
    <w:p w14:paraId="7E190000">
      <w:pPr>
        <w:ind/>
        <w:jc w:val="both"/>
        <w:rPr>
          <w:color w:val="000000"/>
          <w:sz w:val="28"/>
        </w:rPr>
      </w:pPr>
      <w:r>
        <w:rPr>
          <w:color w:val="000000"/>
          <w:sz w:val="28"/>
        </w:rPr>
        <w:t>•</w:t>
      </w:r>
      <w:r>
        <w:rPr>
          <w:color w:val="000000"/>
          <w:sz w:val="28"/>
        </w:rPr>
        <w:t> </w:t>
      </w:r>
      <w:r>
        <w:rPr>
          <w:color w:val="000000"/>
          <w:sz w:val="28"/>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w:t>
      </w:r>
      <w:r>
        <w:rPr>
          <w:color w:val="000000"/>
          <w:sz w:val="28"/>
        </w:rPr>
        <w:t> </w:t>
      </w:r>
      <w:r>
        <w:rPr>
          <w:color w:val="000000"/>
          <w:sz w:val="28"/>
        </w:rPr>
        <w:t>п.</w:t>
      </w:r>
    </w:p>
    <w:p w14:paraId="7F190000">
      <w:pPr>
        <w:ind/>
        <w:jc w:val="both"/>
        <w:rPr>
          <w:color w:val="000000"/>
          <w:sz w:val="24"/>
        </w:rPr>
      </w:pPr>
    </w:p>
    <w:p w14:paraId="80190000">
      <w:pPr>
        <w:ind/>
        <w:jc w:val="center"/>
        <w:rPr>
          <w:b w:val="1"/>
          <w:color w:val="000000"/>
          <w:sz w:val="28"/>
        </w:rPr>
      </w:pPr>
      <w:r>
        <w:rPr>
          <w:b w:val="1"/>
          <w:color w:val="000000"/>
          <w:sz w:val="28"/>
        </w:rPr>
        <w:t>2.3.9. Критерии, показатели</w:t>
      </w:r>
      <w:r>
        <w:rPr>
          <w:b w:val="1"/>
          <w:color w:val="000000"/>
          <w:sz w:val="28"/>
        </w:rPr>
        <w:t xml:space="preserve"> </w:t>
      </w:r>
      <w:r>
        <w:rPr>
          <w:b w:val="1"/>
          <w:color w:val="000000"/>
          <w:sz w:val="28"/>
        </w:rPr>
        <w:t>эффективности</w:t>
      </w:r>
      <w:r>
        <w:rPr>
          <w:b w:val="1"/>
          <w:color w:val="000000"/>
          <w:sz w:val="28"/>
        </w:rPr>
        <w:t xml:space="preserve"> деятельности ОУ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14:paraId="81190000">
      <w:pPr>
        <w:ind/>
        <w:jc w:val="center"/>
        <w:rPr>
          <w:b w:val="1"/>
          <w:color w:val="000000"/>
          <w:sz w:val="28"/>
        </w:rPr>
      </w:pPr>
    </w:p>
    <w:p w14:paraId="82190000">
      <w:pPr>
        <w:ind w:firstLine="709" w:left="0"/>
        <w:jc w:val="both"/>
        <w:rPr>
          <w:sz w:val="28"/>
        </w:rPr>
      </w:pPr>
      <w:r>
        <w:rPr>
          <w:b w:val="1"/>
          <w:sz w:val="28"/>
        </w:rPr>
        <w:t>«Первый критерий</w:t>
      </w:r>
      <w:r>
        <w:rPr>
          <w:sz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14:paraId="83190000">
      <w:pPr>
        <w:pStyle w:val="Style_8"/>
        <w:widowControl w:val="1"/>
        <w:numPr>
          <w:ilvl w:val="0"/>
          <w:numId w:val="129"/>
        </w:numPr>
        <w:tabs>
          <w:tab w:leader="none" w:pos="993" w:val="left"/>
        </w:tabs>
        <w:ind w:firstLine="709" w:left="0"/>
        <w:contextualSpacing w:val="1"/>
        <w:rPr>
          <w:sz w:val="28"/>
        </w:rPr>
      </w:pPr>
      <w:r>
        <w:rPr>
          <w:sz w:val="28"/>
        </w:rPr>
        <w:t xml:space="preserve">уровень информированности педагогов о состоянии здоровья обучающихся (заболевания, ограничения по здоровью), </w:t>
      </w:r>
      <w:r>
        <w:rPr>
          <w:sz w:val="28"/>
        </w:rPr>
        <w:t xml:space="preserve">в том числе фиксация динамики здоровья обучающихся, </w:t>
      </w:r>
      <w:r>
        <w:rPr>
          <w:sz w:val="28"/>
        </w:rPr>
        <w:t xml:space="preserve">уровень информированности о посещении спортивных секций, регулярности занятий физической культурой; </w:t>
      </w:r>
    </w:p>
    <w:p w14:paraId="84190000">
      <w:pPr>
        <w:pStyle w:val="Style_8"/>
        <w:widowControl w:val="1"/>
        <w:numPr>
          <w:ilvl w:val="0"/>
          <w:numId w:val="129"/>
        </w:numPr>
        <w:tabs>
          <w:tab w:leader="none" w:pos="993" w:val="left"/>
        </w:tabs>
        <w:ind w:firstLine="709" w:left="0"/>
        <w:contextualSpacing w:val="1"/>
        <w:rPr>
          <w:sz w:val="28"/>
        </w:rPr>
      </w:pPr>
      <w:r>
        <w:rPr>
          <w:sz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14:paraId="85190000">
      <w:pPr>
        <w:pStyle w:val="Style_8"/>
        <w:widowControl w:val="1"/>
        <w:numPr>
          <w:ilvl w:val="0"/>
          <w:numId w:val="129"/>
        </w:numPr>
        <w:tabs>
          <w:tab w:leader="none" w:pos="993" w:val="left"/>
        </w:tabs>
        <w:ind w:firstLine="709" w:left="0"/>
        <w:contextualSpacing w:val="1"/>
        <w:rPr>
          <w:sz w:val="28"/>
        </w:rPr>
      </w:pPr>
      <w:r>
        <w:rPr>
          <w:sz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w:t>
      </w:r>
      <w:r>
        <w:rPr>
          <w:sz w:val="28"/>
        </w:rPr>
        <w:t xml:space="preserve"> </w:t>
      </w:r>
      <w:r>
        <w:rPr>
          <w:sz w:val="28"/>
        </w:rPr>
        <w:t>формирован</w:t>
      </w:r>
      <w:r>
        <w:rPr>
          <w:sz w:val="28"/>
        </w:rPr>
        <w:t>ию</w:t>
      </w:r>
      <w:r>
        <w:rPr>
          <w:sz w:val="28"/>
        </w:rPr>
        <w:t xml:space="preserve"> у обучающихся навыков оценки собственного функционального состояния</w:t>
      </w:r>
      <w:r>
        <w:rPr>
          <w:sz w:val="28"/>
        </w:rPr>
        <w:t xml:space="preserve">, </w:t>
      </w:r>
      <w:r>
        <w:rPr>
          <w:sz w:val="28"/>
        </w:rPr>
        <w:t>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r>
        <w:rPr>
          <w:sz w:val="28"/>
        </w:rPr>
        <w:t>;</w:t>
      </w:r>
    </w:p>
    <w:p w14:paraId="86190000">
      <w:pPr>
        <w:pStyle w:val="Style_8"/>
        <w:widowControl w:val="1"/>
        <w:numPr>
          <w:ilvl w:val="0"/>
          <w:numId w:val="129"/>
        </w:numPr>
        <w:tabs>
          <w:tab w:leader="none" w:pos="993" w:val="left"/>
        </w:tabs>
        <w:ind w:firstLine="709" w:left="0"/>
        <w:contextualSpacing w:val="1"/>
        <w:rPr>
          <w:sz w:val="28"/>
        </w:rPr>
      </w:pPr>
      <w:r>
        <w:rPr>
          <w:sz w:val="28"/>
        </w:rPr>
        <w:t>уровень безопасности для обучающихся среды образовательной организации</w:t>
      </w:r>
      <w:r>
        <w:rPr>
          <w:sz w:val="28"/>
        </w:rPr>
        <w:t xml:space="preserve">, реалистичность количества и достаточность мероприятий; </w:t>
      </w:r>
    </w:p>
    <w:p w14:paraId="87190000">
      <w:pPr>
        <w:pStyle w:val="Style_8"/>
        <w:widowControl w:val="1"/>
        <w:numPr>
          <w:ilvl w:val="0"/>
          <w:numId w:val="129"/>
        </w:numPr>
        <w:tabs>
          <w:tab w:leader="none" w:pos="993" w:val="left"/>
        </w:tabs>
        <w:ind w:firstLine="709" w:left="0"/>
        <w:contextualSpacing w:val="1"/>
        <w:rPr>
          <w:sz w:val="28"/>
        </w:rPr>
      </w:pPr>
      <w:r>
        <w:rPr>
          <w:sz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14:paraId="88190000">
      <w:pPr>
        <w:ind w:firstLine="709" w:left="0"/>
        <w:jc w:val="both"/>
        <w:rPr>
          <w:sz w:val="28"/>
        </w:rPr>
      </w:pPr>
      <w:r>
        <w:rPr>
          <w:b w:val="1"/>
          <w:sz w:val="28"/>
        </w:rPr>
        <w:t>Второй критерий</w:t>
      </w:r>
      <w:r>
        <w:rPr>
          <w:sz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14:paraId="89190000">
      <w:pPr>
        <w:pStyle w:val="Style_8"/>
        <w:widowControl w:val="1"/>
        <w:numPr>
          <w:ilvl w:val="0"/>
          <w:numId w:val="129"/>
        </w:numPr>
        <w:tabs>
          <w:tab w:leader="none" w:pos="993" w:val="left"/>
        </w:tabs>
        <w:ind w:firstLine="709" w:left="0"/>
        <w:contextualSpacing w:val="1"/>
        <w:rPr>
          <w:sz w:val="28"/>
        </w:rPr>
      </w:pPr>
      <w:r>
        <w:rPr>
          <w:sz w:val="28"/>
        </w:rPr>
        <w:t xml:space="preserve">уровень информированности педагогов </w:t>
      </w:r>
      <w:r>
        <w:rPr>
          <w:sz w:val="28"/>
        </w:rPr>
        <w:t xml:space="preserve">(прежде всего классных руководителей) </w:t>
      </w:r>
      <w:r>
        <w:rPr>
          <w:sz w:val="28"/>
        </w:rPr>
        <w:t>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w:t>
      </w:r>
      <w:r>
        <w:rPr>
          <w:sz w:val="28"/>
        </w:rPr>
        <w:t xml:space="preserve">, периодичность фиксации динамики </w:t>
      </w:r>
      <w:r>
        <w:rPr>
          <w:sz w:val="28"/>
        </w:rPr>
        <w:t>о состоянии межличностных отношений</w:t>
      </w:r>
      <w:r>
        <w:rPr>
          <w:sz w:val="28"/>
        </w:rPr>
        <w:t xml:space="preserve"> в ученических классах</w:t>
      </w:r>
      <w:r>
        <w:rPr>
          <w:sz w:val="28"/>
        </w:rPr>
        <w:t xml:space="preserve">; </w:t>
      </w:r>
    </w:p>
    <w:p w14:paraId="8A190000">
      <w:pPr>
        <w:pStyle w:val="Style_8"/>
        <w:widowControl w:val="1"/>
        <w:numPr>
          <w:ilvl w:val="0"/>
          <w:numId w:val="129"/>
        </w:numPr>
        <w:tabs>
          <w:tab w:leader="none" w:pos="993" w:val="left"/>
        </w:tabs>
        <w:ind w:firstLine="709" w:left="0"/>
        <w:contextualSpacing w:val="1"/>
        <w:rPr>
          <w:sz w:val="28"/>
        </w:rPr>
      </w:pPr>
      <w:r>
        <w:rPr>
          <w:sz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14:paraId="8B190000">
      <w:pPr>
        <w:pStyle w:val="Style_8"/>
        <w:numPr>
          <w:ilvl w:val="0"/>
          <w:numId w:val="129"/>
        </w:numPr>
        <w:tabs>
          <w:tab w:leader="none" w:pos="993" w:val="left"/>
        </w:tabs>
        <w:ind w:firstLine="709" w:left="0"/>
        <w:contextualSpacing w:val="1"/>
        <w:rPr>
          <w:sz w:val="28"/>
        </w:rPr>
      </w:pPr>
      <w:r>
        <w:rPr>
          <w:sz w:val="28"/>
        </w:rPr>
        <w:t xml:space="preserve">состояние межличностных отношений обучающихся в ученических классах (позитивные, индифферентные, враждебные); </w:t>
      </w:r>
    </w:p>
    <w:p w14:paraId="8C190000">
      <w:pPr>
        <w:pStyle w:val="Style_8"/>
        <w:numPr>
          <w:ilvl w:val="0"/>
          <w:numId w:val="129"/>
        </w:numPr>
        <w:tabs>
          <w:tab w:leader="none" w:pos="993" w:val="left"/>
        </w:tabs>
        <w:ind w:firstLine="709" w:left="0"/>
        <w:contextualSpacing w:val="1"/>
        <w:rPr>
          <w:sz w:val="28"/>
        </w:rPr>
      </w:pPr>
      <w:r>
        <w:rPr>
          <w:sz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w:t>
      </w:r>
      <w:r>
        <w:rPr>
          <w:sz w:val="28"/>
        </w:rPr>
        <w:t xml:space="preserve"> </w:t>
      </w:r>
      <w:r>
        <w:rPr>
          <w:sz w:val="28"/>
        </w:rPr>
        <w:t xml:space="preserve"> (тематика, форма и содержание которых адекватны задачам обеспечения позитивных межличностных отношений обучающихся</w:t>
      </w:r>
      <w:r>
        <w:rPr>
          <w:sz w:val="28"/>
        </w:rPr>
        <w:t>)</w:t>
      </w:r>
      <w:r>
        <w:rPr>
          <w:sz w:val="28"/>
        </w:rPr>
        <w:t xml:space="preserve">; </w:t>
      </w:r>
    </w:p>
    <w:p w14:paraId="8D190000">
      <w:pPr>
        <w:pStyle w:val="Style_8"/>
        <w:widowControl w:val="1"/>
        <w:numPr>
          <w:ilvl w:val="0"/>
          <w:numId w:val="129"/>
        </w:numPr>
        <w:tabs>
          <w:tab w:leader="none" w:pos="993" w:val="left"/>
        </w:tabs>
        <w:ind w:firstLine="709" w:left="0"/>
        <w:contextualSpacing w:val="1"/>
        <w:rPr>
          <w:sz w:val="28"/>
        </w:rPr>
      </w:pPr>
      <w:r>
        <w:rPr>
          <w:sz w:val="28"/>
        </w:rPr>
        <w:t xml:space="preserve">согласованность мероприятий, обеспечивающих позитивные межличностные отношения обучающихся, с психологом. </w:t>
      </w:r>
    </w:p>
    <w:p w14:paraId="8E190000">
      <w:pPr>
        <w:ind w:firstLine="709" w:left="0"/>
        <w:jc w:val="both"/>
        <w:rPr>
          <w:sz w:val="28"/>
        </w:rPr>
      </w:pPr>
      <w:r>
        <w:rPr>
          <w:b w:val="1"/>
          <w:sz w:val="28"/>
        </w:rPr>
        <w:t>Третий критерий</w:t>
      </w:r>
      <w:r>
        <w:rPr>
          <w:sz w:val="28"/>
        </w:rPr>
        <w:t xml:space="preserve"> – степень содействия обучающимся в освоении программ общего и дополнительного образования выражается в следующих показателях: </w:t>
      </w:r>
    </w:p>
    <w:p w14:paraId="8F190000">
      <w:pPr>
        <w:pStyle w:val="Style_8"/>
        <w:widowControl w:val="1"/>
        <w:numPr>
          <w:ilvl w:val="0"/>
          <w:numId w:val="129"/>
        </w:numPr>
        <w:tabs>
          <w:tab w:leader="none" w:pos="993" w:val="left"/>
        </w:tabs>
        <w:ind w:firstLine="709" w:left="0"/>
        <w:contextualSpacing w:val="1"/>
        <w:rPr>
          <w:sz w:val="28"/>
        </w:rPr>
      </w:pPr>
      <w:r>
        <w:rPr>
          <w:sz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r>
        <w:rPr>
          <w:sz w:val="28"/>
        </w:rPr>
        <w:t xml:space="preserve">, </w:t>
      </w:r>
      <w:r>
        <w:rPr>
          <w:sz w:val="28"/>
        </w:rPr>
        <w:t>уровень информированности</w:t>
      </w:r>
      <w:r>
        <w:rPr>
          <w:sz w:val="28"/>
        </w:rPr>
        <w:t xml:space="preserve"> о динамике академических достижений обучающихся, о типичных и персональных трудностях в освоении образовательной программы</w:t>
      </w:r>
      <w:r>
        <w:rPr>
          <w:sz w:val="28"/>
        </w:rPr>
        <w:t xml:space="preserve">; </w:t>
      </w:r>
    </w:p>
    <w:p w14:paraId="90190000">
      <w:pPr>
        <w:pStyle w:val="Style_8"/>
        <w:widowControl w:val="1"/>
        <w:numPr>
          <w:ilvl w:val="0"/>
          <w:numId w:val="129"/>
        </w:numPr>
        <w:tabs>
          <w:tab w:leader="none" w:pos="993" w:val="left"/>
        </w:tabs>
        <w:ind w:firstLine="709" w:left="0"/>
        <w:contextualSpacing w:val="1"/>
        <w:rPr>
          <w:sz w:val="28"/>
        </w:rPr>
      </w:pPr>
      <w:r>
        <w:rPr>
          <w:sz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14:paraId="91190000">
      <w:pPr>
        <w:pStyle w:val="Style_8"/>
        <w:widowControl w:val="1"/>
        <w:numPr>
          <w:ilvl w:val="0"/>
          <w:numId w:val="129"/>
        </w:numPr>
        <w:tabs>
          <w:tab w:leader="none" w:pos="993" w:val="left"/>
        </w:tabs>
        <w:ind w:firstLine="709" w:left="0"/>
        <w:contextualSpacing w:val="1"/>
        <w:rPr>
          <w:sz w:val="28"/>
        </w:rPr>
      </w:pPr>
      <w:r>
        <w:rPr>
          <w:sz w:val="28"/>
        </w:rPr>
        <w:t xml:space="preserve">реалистичность количества и достаточность мероприятий </w:t>
      </w:r>
      <w:r>
        <w:rPr>
          <w:sz w:val="28"/>
        </w:rPr>
        <w:t xml:space="preserve">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w:t>
      </w:r>
      <w:r>
        <w:rPr>
          <w:sz w:val="28"/>
        </w:rPr>
        <w:t xml:space="preserve">(тематика, форма и содержание которых адекватны задачам содействия обучающимся в освоении программ общего и дополнительного образования); </w:t>
      </w:r>
    </w:p>
    <w:p w14:paraId="92190000">
      <w:pPr>
        <w:pStyle w:val="Style_8"/>
        <w:widowControl w:val="1"/>
        <w:numPr>
          <w:ilvl w:val="0"/>
          <w:numId w:val="129"/>
        </w:numPr>
        <w:tabs>
          <w:tab w:leader="none" w:pos="993" w:val="left"/>
        </w:tabs>
        <w:ind w:firstLine="709" w:left="0"/>
        <w:contextualSpacing w:val="1"/>
        <w:rPr>
          <w:sz w:val="28"/>
        </w:rPr>
      </w:pPr>
      <w:r>
        <w:rPr>
          <w:sz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r>
        <w:rPr>
          <w:sz w:val="28"/>
        </w:rPr>
        <w:t>; вовлечение родителей в деятельности по обеспечению успеха обучающихся в освоению образовательной программы основного общего образования</w:t>
      </w:r>
      <w:r>
        <w:rPr>
          <w:sz w:val="28"/>
        </w:rPr>
        <w:t xml:space="preserve">. </w:t>
      </w:r>
    </w:p>
    <w:p w14:paraId="93190000">
      <w:pPr>
        <w:ind w:firstLine="709" w:left="0"/>
        <w:jc w:val="both"/>
        <w:rPr>
          <w:sz w:val="28"/>
        </w:rPr>
      </w:pPr>
      <w:r>
        <w:rPr>
          <w:b w:val="1"/>
          <w:sz w:val="28"/>
        </w:rPr>
        <w:t>Четвертый критерий</w:t>
      </w:r>
      <w:r>
        <w:rPr>
          <w:sz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94190000">
      <w:pPr>
        <w:pStyle w:val="Style_8"/>
        <w:widowControl w:val="1"/>
        <w:numPr>
          <w:ilvl w:val="0"/>
          <w:numId w:val="129"/>
        </w:numPr>
        <w:tabs>
          <w:tab w:leader="none" w:pos="993" w:val="left"/>
        </w:tabs>
        <w:ind w:firstLine="709" w:left="0"/>
        <w:contextualSpacing w:val="1"/>
        <w:rPr>
          <w:sz w:val="28"/>
        </w:rPr>
      </w:pPr>
      <w:r>
        <w:rPr>
          <w:sz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14:paraId="95190000">
      <w:pPr>
        <w:pStyle w:val="Style_8"/>
        <w:widowControl w:val="1"/>
        <w:numPr>
          <w:ilvl w:val="0"/>
          <w:numId w:val="129"/>
        </w:numPr>
        <w:tabs>
          <w:tab w:leader="none" w:pos="993" w:val="left"/>
        </w:tabs>
        <w:ind w:firstLine="709" w:left="0"/>
        <w:contextualSpacing w:val="1"/>
        <w:rPr>
          <w:sz w:val="28"/>
        </w:rPr>
      </w:pPr>
      <w:r>
        <w:rPr>
          <w:spacing w:val="-2"/>
          <w:sz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Pr>
          <w:sz w:val="28"/>
        </w:rPr>
        <w:t xml:space="preserve">а; </w:t>
      </w:r>
    </w:p>
    <w:p w14:paraId="96190000">
      <w:pPr>
        <w:pStyle w:val="Style_8"/>
        <w:widowControl w:val="1"/>
        <w:numPr>
          <w:ilvl w:val="0"/>
          <w:numId w:val="129"/>
        </w:numPr>
        <w:tabs>
          <w:tab w:leader="none" w:pos="993" w:val="left"/>
        </w:tabs>
        <w:ind w:firstLine="709" w:left="0"/>
        <w:contextualSpacing w:val="1"/>
        <w:rPr>
          <w:sz w:val="28"/>
        </w:rPr>
      </w:pPr>
      <w:r>
        <w:rPr>
          <w:sz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14:paraId="97190000">
      <w:pPr>
        <w:pStyle w:val="Style_8"/>
        <w:widowControl w:val="1"/>
        <w:numPr>
          <w:ilvl w:val="0"/>
          <w:numId w:val="129"/>
        </w:numPr>
        <w:tabs>
          <w:tab w:leader="none" w:pos="993" w:val="left"/>
        </w:tabs>
        <w:ind w:firstLine="709" w:left="0"/>
        <w:contextualSpacing w:val="1"/>
        <w:rPr>
          <w:sz w:val="28"/>
        </w:rPr>
      </w:pPr>
      <w:r>
        <w:rPr>
          <w:sz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14:paraId="98190000">
      <w:pPr>
        <w:pStyle w:val="Style_8"/>
        <w:widowControl w:val="1"/>
        <w:numPr>
          <w:ilvl w:val="0"/>
          <w:numId w:val="129"/>
        </w:numPr>
        <w:tabs>
          <w:tab w:leader="none" w:pos="993" w:val="left"/>
        </w:tabs>
        <w:ind w:firstLine="709" w:left="0"/>
        <w:contextualSpacing w:val="1"/>
        <w:rPr>
          <w:sz w:val="28"/>
        </w:rPr>
      </w:pPr>
      <w:r>
        <w:rPr>
          <w:sz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99190000">
      <w:pPr>
        <w:ind/>
        <w:jc w:val="both"/>
        <w:rPr>
          <w:b w:val="1"/>
          <w:color w:val="000000"/>
          <w:sz w:val="28"/>
        </w:rPr>
      </w:pPr>
    </w:p>
    <w:p w14:paraId="9A190000">
      <w:pPr>
        <w:ind/>
        <w:jc w:val="both"/>
        <w:rPr>
          <w:color w:val="000000"/>
          <w:sz w:val="28"/>
        </w:rPr>
      </w:pPr>
      <w:r>
        <w:rPr>
          <w:color w:val="000000"/>
          <w:sz w:val="28"/>
        </w:rPr>
        <w:t>1.</w:t>
      </w:r>
      <w:r>
        <w:rPr>
          <w:color w:val="000000"/>
          <w:sz w:val="28"/>
        </w:rPr>
        <w:t> </w:t>
      </w:r>
      <w:r>
        <w:rPr>
          <w:color w:val="000000"/>
          <w:sz w:val="28"/>
        </w:rPr>
        <w:t>Динамика развития личностной, социальной, экологической, трудовой (профессиональной) и здоровьесберегающей культуры обучающихся.</w:t>
      </w:r>
    </w:p>
    <w:p w14:paraId="9B190000">
      <w:pPr>
        <w:ind/>
        <w:jc w:val="both"/>
        <w:rPr>
          <w:color w:val="000000"/>
          <w:sz w:val="28"/>
        </w:rPr>
      </w:pPr>
      <w:r>
        <w:rPr>
          <w:color w:val="000000"/>
          <w:sz w:val="28"/>
        </w:rPr>
        <w:t>2.</w:t>
      </w:r>
      <w:r>
        <w:rPr>
          <w:color w:val="000000"/>
          <w:sz w:val="28"/>
        </w:rPr>
        <w:t> </w:t>
      </w:r>
      <w:r>
        <w:rPr>
          <w:color w:val="000000"/>
          <w:sz w:val="28"/>
        </w:rPr>
        <w:t>Динамика (характер изменения) социальной, психолого-педагогической и нравственной атмосферы в образовательном учреждении.</w:t>
      </w:r>
    </w:p>
    <w:p w14:paraId="9C190000">
      <w:pPr>
        <w:ind/>
        <w:jc w:val="both"/>
        <w:rPr>
          <w:color w:val="000000"/>
          <w:sz w:val="28"/>
        </w:rPr>
      </w:pPr>
      <w:r>
        <w:rPr>
          <w:color w:val="000000"/>
          <w:sz w:val="28"/>
        </w:rPr>
        <w:t>3.</w:t>
      </w:r>
      <w:r>
        <w:rPr>
          <w:color w:val="000000"/>
          <w:sz w:val="28"/>
        </w:rPr>
        <w:t> </w:t>
      </w:r>
      <w:r>
        <w:rPr>
          <w:color w:val="000000"/>
          <w:sz w:val="28"/>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14:paraId="9D190000">
      <w:pPr>
        <w:ind/>
        <w:jc w:val="both"/>
        <w:rPr>
          <w:color w:val="000000"/>
          <w:sz w:val="28"/>
        </w:rPr>
      </w:pPr>
      <w:r>
        <w:rPr>
          <w:color w:val="000000"/>
          <w:sz w:val="28"/>
        </w:rPr>
        <w:t>Необходимо указать критерии, по которым изучается динамика процесса воспитания и социализации обучающихся.</w:t>
      </w:r>
    </w:p>
    <w:p w14:paraId="9E190000">
      <w:pPr>
        <w:ind/>
        <w:jc w:val="both"/>
        <w:rPr>
          <w:color w:val="000000"/>
          <w:sz w:val="28"/>
        </w:rPr>
      </w:pPr>
      <w:r>
        <w:rPr>
          <w:color w:val="000000"/>
          <w:sz w:val="28"/>
        </w:rPr>
        <w:t>1.</w:t>
      </w:r>
      <w:r>
        <w:rPr>
          <w:i w:val="1"/>
          <w:color w:val="000000"/>
          <w:sz w:val="28"/>
        </w:rPr>
        <w:t> </w:t>
      </w:r>
      <w:r>
        <w:rPr>
          <w:i w:val="1"/>
          <w:color w:val="000000"/>
          <w:sz w:val="28"/>
        </w:rPr>
        <w:t>Положительная динамика (тенденция повышения уровня нравственного развития обучающихся)</w:t>
      </w:r>
      <w:r>
        <w:rPr>
          <w:color w:val="000000"/>
          <w:sz w:val="28"/>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14:paraId="9F190000">
      <w:pPr>
        <w:ind/>
        <w:jc w:val="both"/>
        <w:rPr>
          <w:color w:val="000000"/>
          <w:sz w:val="28"/>
        </w:rPr>
      </w:pPr>
      <w:r>
        <w:rPr>
          <w:color w:val="000000"/>
          <w:sz w:val="28"/>
        </w:rPr>
        <w:t>2.</w:t>
      </w:r>
      <w:r>
        <w:rPr>
          <w:i w:val="1"/>
          <w:color w:val="000000"/>
          <w:sz w:val="28"/>
        </w:rPr>
        <w:t> </w:t>
      </w:r>
      <w:r>
        <w:rPr>
          <w:i w:val="1"/>
          <w:color w:val="000000"/>
          <w:sz w:val="28"/>
        </w:rPr>
        <w:t xml:space="preserve">Инертность положительной динамики </w:t>
      </w:r>
      <w:r>
        <w:rPr>
          <w:color w:val="000000"/>
          <w:sz w:val="28"/>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14:paraId="A0190000">
      <w:pPr>
        <w:ind/>
        <w:jc w:val="both"/>
        <w:rPr>
          <w:color w:val="000000"/>
          <w:sz w:val="28"/>
        </w:rPr>
      </w:pPr>
      <w:r>
        <w:rPr>
          <w:color w:val="000000"/>
          <w:sz w:val="28"/>
        </w:rPr>
        <w:t>3.</w:t>
      </w:r>
      <w:r>
        <w:rPr>
          <w:i w:val="1"/>
          <w:color w:val="000000"/>
          <w:sz w:val="28"/>
        </w:rPr>
        <w:t> </w:t>
      </w:r>
      <w:r>
        <w:rPr>
          <w:i w:val="1"/>
          <w:color w:val="000000"/>
          <w:sz w:val="28"/>
        </w:rPr>
        <w:t xml:space="preserve">Устойчивость (стабильность) исследуемых показателей духовно-нравственного развития, воспитания и социализации обучающихся </w:t>
      </w:r>
      <w:r>
        <w:rPr>
          <w:color w:val="000000"/>
          <w:sz w:val="28"/>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14:paraId="A1190000">
      <w:pPr>
        <w:ind/>
        <w:jc w:val="both"/>
        <w:rPr>
          <w:color w:val="000000"/>
          <w:sz w:val="28"/>
        </w:rPr>
      </w:pPr>
      <w:r>
        <w:rPr>
          <w:color w:val="000000"/>
          <w:sz w:val="28"/>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14:paraId="A2190000">
      <w:pPr>
        <w:ind/>
        <w:jc w:val="center"/>
        <w:rPr>
          <w:b w:val="1"/>
          <w:color w:val="000000"/>
          <w:sz w:val="28"/>
        </w:rPr>
      </w:pPr>
    </w:p>
    <w:p w14:paraId="A3190000">
      <w:pPr>
        <w:ind/>
        <w:jc w:val="center"/>
        <w:rPr>
          <w:color w:val="000000"/>
          <w:sz w:val="28"/>
        </w:rPr>
      </w:pPr>
      <w:r>
        <w:rPr>
          <w:b w:val="1"/>
          <w:color w:val="000000"/>
          <w:sz w:val="28"/>
        </w:rPr>
        <w:t>2.3.10.</w:t>
      </w:r>
      <w:r>
        <w:rPr>
          <w:b w:val="1"/>
          <w:color w:val="000000"/>
          <w:sz w:val="28"/>
        </w:rPr>
        <w:t> </w:t>
      </w:r>
      <w:r>
        <w:rPr>
          <w:b w:val="1"/>
          <w:color w:val="000000"/>
          <w:sz w:val="28"/>
        </w:rPr>
        <w:t>Методика и инструментарий мониторинга духовно-нравственного развития, воспитания и социализации обучающихся</w:t>
      </w:r>
    </w:p>
    <w:p w14:paraId="A4190000">
      <w:pPr>
        <w:ind/>
        <w:jc w:val="both"/>
        <w:rPr>
          <w:color w:val="000000"/>
          <w:sz w:val="28"/>
        </w:rPr>
      </w:pPr>
      <w:r>
        <w:rPr>
          <w:color w:val="000000"/>
          <w:sz w:val="28"/>
        </w:rPr>
        <w:t>Методологический инструментарий мониторинга воспитания и социализации обучающихся предусматривает использование следующих методов:</w:t>
      </w:r>
    </w:p>
    <w:p w14:paraId="A5190000">
      <w:pPr>
        <w:ind/>
        <w:jc w:val="both"/>
        <w:rPr>
          <w:color w:val="000000"/>
          <w:sz w:val="28"/>
        </w:rPr>
      </w:pPr>
      <w:r>
        <w:rPr>
          <w:b w:val="1"/>
          <w:i w:val="1"/>
          <w:color w:val="000000"/>
          <w:sz w:val="28"/>
        </w:rPr>
        <w:t>Тестирование (метод тестов)</w:t>
      </w:r>
      <w:r>
        <w:rPr>
          <w:color w:val="000000"/>
          <w:sz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14:paraId="A6190000">
      <w:pPr>
        <w:ind/>
        <w:jc w:val="both"/>
        <w:rPr>
          <w:color w:val="000000"/>
          <w:sz w:val="28"/>
        </w:rPr>
      </w:pPr>
      <w:r>
        <w:rPr>
          <w:b w:val="1"/>
          <w:i w:val="1"/>
          <w:color w:val="000000"/>
          <w:sz w:val="28"/>
        </w:rPr>
        <w:t>Опрос</w:t>
      </w:r>
      <w:r>
        <w:rPr>
          <w:color w:val="000000"/>
          <w:sz w:val="28"/>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14:paraId="A7190000">
      <w:pPr>
        <w:ind/>
        <w:jc w:val="both"/>
        <w:rPr>
          <w:color w:val="000000"/>
          <w:sz w:val="28"/>
        </w:rPr>
      </w:pPr>
      <w:r>
        <w:rPr>
          <w:color w:val="000000"/>
          <w:sz w:val="28"/>
        </w:rPr>
        <w:t>•</w:t>
      </w:r>
      <w:r>
        <w:rPr>
          <w:color w:val="000000"/>
          <w:sz w:val="28"/>
        </w:rPr>
        <w:t> </w:t>
      </w:r>
      <w:r>
        <w:rPr>
          <w:i w:val="1"/>
          <w:color w:val="000000"/>
          <w:sz w:val="28"/>
        </w:rPr>
        <w:t>анкетирование</w:t>
      </w:r>
      <w:r>
        <w:rPr>
          <w:color w:val="000000"/>
          <w:sz w:val="28"/>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14:paraId="A8190000">
      <w:pPr>
        <w:ind/>
        <w:jc w:val="both"/>
        <w:rPr>
          <w:color w:val="000000"/>
          <w:sz w:val="28"/>
        </w:rPr>
      </w:pPr>
      <w:r>
        <w:rPr>
          <w:color w:val="000000"/>
          <w:sz w:val="28"/>
        </w:rPr>
        <w:t>•</w:t>
      </w:r>
      <w:r>
        <w:rPr>
          <w:color w:val="000000"/>
          <w:sz w:val="28"/>
        </w:rPr>
        <w:t> </w:t>
      </w:r>
      <w:r>
        <w:rPr>
          <w:i w:val="1"/>
          <w:color w:val="000000"/>
          <w:sz w:val="28"/>
        </w:rPr>
        <w:t>интервью —</w:t>
      </w:r>
      <w:r>
        <w:rPr>
          <w:color w:val="000000"/>
          <w:sz w:val="28"/>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14:paraId="A9190000">
      <w:pPr>
        <w:ind/>
        <w:jc w:val="both"/>
        <w:rPr>
          <w:color w:val="000000"/>
          <w:sz w:val="28"/>
        </w:rPr>
      </w:pPr>
      <w:r>
        <w:rPr>
          <w:color w:val="000000"/>
          <w:sz w:val="28"/>
        </w:rPr>
        <w:t>•</w:t>
      </w:r>
      <w:r>
        <w:rPr>
          <w:color w:val="000000"/>
          <w:sz w:val="28"/>
        </w:rPr>
        <w:t> </w:t>
      </w:r>
      <w:r>
        <w:rPr>
          <w:i w:val="1"/>
          <w:color w:val="000000"/>
          <w:sz w:val="28"/>
        </w:rPr>
        <w:t>беседа —</w:t>
      </w:r>
      <w:r>
        <w:rPr>
          <w:color w:val="000000"/>
          <w:sz w:val="2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14:paraId="AA190000">
      <w:pPr>
        <w:ind/>
        <w:jc w:val="both"/>
        <w:rPr>
          <w:color w:val="000000"/>
          <w:sz w:val="28"/>
        </w:rPr>
      </w:pPr>
      <w:r>
        <w:rPr>
          <w:b w:val="1"/>
          <w:i w:val="1"/>
          <w:color w:val="000000"/>
          <w:sz w:val="28"/>
        </w:rPr>
        <w:t>Психолого-педагогическое наблюдение</w:t>
      </w:r>
      <w:r>
        <w:rPr>
          <w:color w:val="000000"/>
          <w:sz w:val="28"/>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14:paraId="AB190000">
      <w:pPr>
        <w:ind/>
        <w:jc w:val="both"/>
        <w:rPr>
          <w:color w:val="000000"/>
          <w:sz w:val="28"/>
        </w:rPr>
      </w:pPr>
      <w:r>
        <w:rPr>
          <w:color w:val="000000"/>
          <w:sz w:val="28"/>
        </w:rPr>
        <w:t>•</w:t>
      </w:r>
      <w:r>
        <w:rPr>
          <w:color w:val="000000"/>
          <w:sz w:val="28"/>
        </w:rPr>
        <w:t> </w:t>
      </w:r>
      <w:r>
        <w:rPr>
          <w:i w:val="1"/>
          <w:color w:val="000000"/>
          <w:sz w:val="28"/>
        </w:rPr>
        <w:t>включённое наблюдение</w:t>
      </w:r>
      <w:r>
        <w:rPr>
          <w:color w:val="000000"/>
          <w:sz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14:paraId="AC190000">
      <w:pPr>
        <w:ind/>
        <w:jc w:val="both"/>
        <w:rPr>
          <w:color w:val="000000"/>
          <w:sz w:val="28"/>
        </w:rPr>
      </w:pPr>
      <w:r>
        <w:rPr>
          <w:color w:val="000000"/>
          <w:sz w:val="28"/>
        </w:rPr>
        <w:t>•</w:t>
      </w:r>
      <w:r>
        <w:rPr>
          <w:color w:val="000000"/>
          <w:sz w:val="28"/>
        </w:rPr>
        <w:t> </w:t>
      </w:r>
      <w:r>
        <w:rPr>
          <w:i w:val="1"/>
          <w:color w:val="000000"/>
          <w:sz w:val="28"/>
        </w:rPr>
        <w:t>узкоспециальное наблюдение</w:t>
      </w:r>
      <w:r>
        <w:rPr>
          <w:color w:val="000000"/>
          <w:sz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14:paraId="AD190000">
      <w:pPr>
        <w:ind/>
        <w:jc w:val="both"/>
        <w:rPr>
          <w:color w:val="000000"/>
          <w:sz w:val="28"/>
        </w:rPr>
      </w:pPr>
      <w:r>
        <w:rPr>
          <w:color w:val="000000"/>
          <w:sz w:val="28"/>
        </w:rPr>
        <w:t>Особо следует выделить</w:t>
      </w:r>
      <w:r>
        <w:rPr>
          <w:b w:val="1"/>
          <w:color w:val="000000"/>
          <w:sz w:val="28"/>
        </w:rPr>
        <w:t xml:space="preserve"> психолого-педагогический эксперимент как основной метод исследования воспитания и социализации обучающихся.</w:t>
      </w:r>
    </w:p>
    <w:p w14:paraId="AE190000">
      <w:pPr>
        <w:ind/>
        <w:jc w:val="both"/>
        <w:rPr>
          <w:color w:val="000000"/>
          <w:sz w:val="28"/>
        </w:rPr>
      </w:pPr>
      <w:r>
        <w:rPr>
          <w:color w:val="000000"/>
          <w:sz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14:paraId="AF190000">
      <w:pPr>
        <w:ind/>
        <w:jc w:val="both"/>
        <w:rPr>
          <w:color w:val="000000"/>
          <w:sz w:val="28"/>
        </w:rPr>
      </w:pPr>
      <w:r>
        <w:rPr>
          <w:color w:val="000000"/>
          <w:sz w:val="28"/>
        </w:rPr>
        <w:t>Основной</w:t>
      </w:r>
      <w:r>
        <w:rPr>
          <w:b w:val="1"/>
          <w:color w:val="000000"/>
          <w:sz w:val="28"/>
        </w:rPr>
        <w:t xml:space="preserve"> целью</w:t>
      </w:r>
      <w:r>
        <w:rPr>
          <w:color w:val="000000"/>
          <w:sz w:val="28"/>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14:paraId="B0190000">
      <w:pPr>
        <w:ind/>
        <w:jc w:val="both"/>
        <w:rPr>
          <w:color w:val="000000"/>
          <w:sz w:val="28"/>
        </w:rPr>
      </w:pPr>
      <w:r>
        <w:rPr>
          <w:color w:val="000000"/>
          <w:sz w:val="28"/>
        </w:rPr>
        <w:t>В рамках психолого-педагогического исследования следует выделить три этапа:</w:t>
      </w:r>
    </w:p>
    <w:p w14:paraId="B1190000">
      <w:pPr>
        <w:ind/>
        <w:jc w:val="both"/>
        <w:rPr>
          <w:color w:val="000000"/>
          <w:sz w:val="28"/>
        </w:rPr>
      </w:pPr>
      <w:r>
        <w:rPr>
          <w:b w:val="1"/>
          <w:i w:val="1"/>
          <w:color w:val="000000"/>
          <w:sz w:val="28"/>
        </w:rPr>
        <w:t>Этап</w:t>
      </w:r>
      <w:r>
        <w:rPr>
          <w:b w:val="1"/>
          <w:i w:val="1"/>
          <w:color w:val="000000"/>
          <w:sz w:val="28"/>
        </w:rPr>
        <w:t> </w:t>
      </w:r>
      <w:r>
        <w:rPr>
          <w:b w:val="1"/>
          <w:i w:val="1"/>
          <w:color w:val="000000"/>
          <w:sz w:val="28"/>
        </w:rPr>
        <w:t>1.</w:t>
      </w:r>
      <w:r>
        <w:rPr>
          <w:color w:val="000000"/>
          <w:sz w:val="28"/>
        </w:rPr>
        <w:t xml:space="preserve"> </w:t>
      </w:r>
      <w:r>
        <w:rPr>
          <w:i w:val="1"/>
          <w:color w:val="000000"/>
          <w:sz w:val="28"/>
        </w:rPr>
        <w:t xml:space="preserve">Контрольный этап исследования (диагностический срез) </w:t>
      </w:r>
      <w:r>
        <w:rPr>
          <w:color w:val="000000"/>
          <w:sz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14:paraId="B2190000">
      <w:pPr>
        <w:ind/>
        <w:jc w:val="both"/>
        <w:rPr>
          <w:color w:val="000000"/>
          <w:sz w:val="28"/>
        </w:rPr>
      </w:pPr>
      <w:r>
        <w:rPr>
          <w:b w:val="1"/>
          <w:i w:val="1"/>
          <w:color w:val="000000"/>
          <w:sz w:val="28"/>
        </w:rPr>
        <w:t>Этап</w:t>
      </w:r>
      <w:r>
        <w:rPr>
          <w:b w:val="1"/>
          <w:i w:val="1"/>
          <w:color w:val="000000"/>
          <w:sz w:val="28"/>
        </w:rPr>
        <w:t> </w:t>
      </w:r>
      <w:r>
        <w:rPr>
          <w:b w:val="1"/>
          <w:i w:val="1"/>
          <w:color w:val="000000"/>
          <w:sz w:val="28"/>
        </w:rPr>
        <w:t>2.</w:t>
      </w:r>
      <w:r>
        <w:rPr>
          <w:color w:val="000000"/>
          <w:sz w:val="28"/>
        </w:rPr>
        <w:t xml:space="preserve"> </w:t>
      </w:r>
      <w:r>
        <w:rPr>
          <w:i w:val="1"/>
          <w:color w:val="000000"/>
          <w:sz w:val="28"/>
        </w:rPr>
        <w:t xml:space="preserve">Формирующий этап исследования </w:t>
      </w:r>
      <w:r>
        <w:rPr>
          <w:color w:val="000000"/>
          <w:sz w:val="28"/>
        </w:rPr>
        <w:t>предполагает реализацию образовательным учреждением основных направлений Программы воспитания и социализации обучающихся.</w:t>
      </w:r>
    </w:p>
    <w:p w14:paraId="B3190000">
      <w:pPr>
        <w:ind/>
        <w:jc w:val="both"/>
        <w:rPr>
          <w:color w:val="000000"/>
          <w:sz w:val="28"/>
        </w:rPr>
      </w:pPr>
      <w:r>
        <w:rPr>
          <w:b w:val="1"/>
          <w:i w:val="1"/>
          <w:color w:val="000000"/>
          <w:sz w:val="28"/>
        </w:rPr>
        <w:t>Этап</w:t>
      </w:r>
      <w:r>
        <w:rPr>
          <w:b w:val="1"/>
          <w:i w:val="1"/>
          <w:color w:val="000000"/>
          <w:sz w:val="28"/>
        </w:rPr>
        <w:t> </w:t>
      </w:r>
      <w:r>
        <w:rPr>
          <w:b w:val="1"/>
          <w:i w:val="1"/>
          <w:color w:val="000000"/>
          <w:sz w:val="28"/>
        </w:rPr>
        <w:t>3.</w:t>
      </w:r>
      <w:r>
        <w:rPr>
          <w:color w:val="000000"/>
          <w:sz w:val="28"/>
        </w:rPr>
        <w:t xml:space="preserve"> </w:t>
      </w:r>
      <w:r>
        <w:rPr>
          <w:i w:val="1"/>
          <w:color w:val="000000"/>
          <w:sz w:val="28"/>
        </w:rPr>
        <w:t xml:space="preserve">Интерпретационный этап исследования </w:t>
      </w:r>
      <w:r>
        <w:rPr>
          <w:color w:val="000000"/>
          <w:sz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Pr>
          <w:b w:val="1"/>
          <w:color w:val="000000"/>
          <w:sz w:val="28"/>
        </w:rPr>
        <w:t>исследование динамики</w:t>
      </w:r>
      <w:r>
        <w:rPr>
          <w:color w:val="000000"/>
          <w:sz w:val="28"/>
        </w:rPr>
        <w:t xml:space="preserve"> воспитания и социализации обучающихся.</w:t>
      </w:r>
    </w:p>
    <w:p w14:paraId="B4190000">
      <w:pPr>
        <w:ind/>
        <w:jc w:val="both"/>
        <w:rPr>
          <w:color w:val="000000"/>
          <w:sz w:val="28"/>
        </w:rPr>
      </w:pPr>
      <w:r>
        <w:rPr>
          <w:color w:val="000000"/>
          <w:sz w:val="28"/>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14:paraId="B5190000">
      <w:pPr>
        <w:ind/>
        <w:jc w:val="both"/>
        <w:rPr>
          <w:color w:val="000000"/>
          <w:sz w:val="28"/>
        </w:rPr>
      </w:pPr>
    </w:p>
    <w:p w14:paraId="B6190000">
      <w:pPr>
        <w:ind/>
        <w:jc w:val="center"/>
        <w:rPr>
          <w:color w:val="000000"/>
          <w:sz w:val="28"/>
        </w:rPr>
      </w:pPr>
      <w:r>
        <w:rPr>
          <w:b w:val="1"/>
          <w:color w:val="000000"/>
          <w:sz w:val="28"/>
        </w:rPr>
        <w:t>2.3.11.</w:t>
      </w:r>
      <w:r>
        <w:rPr>
          <w:b w:val="1"/>
          <w:color w:val="000000"/>
          <w:sz w:val="28"/>
        </w:rPr>
        <w:t> </w:t>
      </w:r>
      <w:r>
        <w:rPr>
          <w:b w:val="1"/>
          <w:color w:val="000000"/>
          <w:sz w:val="28"/>
        </w:rPr>
        <w:t>Планируемые результаты духовно-нравственного развития, воспитания и социализации обучающихся.</w:t>
      </w:r>
    </w:p>
    <w:p w14:paraId="B7190000">
      <w:pPr>
        <w:ind/>
        <w:jc w:val="both"/>
        <w:rPr>
          <w:color w:val="000000"/>
          <w:sz w:val="28"/>
        </w:rPr>
      </w:pPr>
      <w:r>
        <w:rPr>
          <w:color w:val="000000"/>
          <w:sz w:val="28"/>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14:paraId="B8190000">
      <w:pPr>
        <w:ind/>
        <w:jc w:val="both"/>
        <w:rPr>
          <w:color w:val="000000"/>
          <w:sz w:val="28"/>
        </w:rPr>
      </w:pPr>
      <w:r>
        <w:rPr>
          <w:b w:val="1"/>
          <w:color w:val="000000"/>
          <w:sz w:val="28"/>
        </w:rPr>
        <w:t>Воспитание гражданственности, патриотизма, уважения к правам, свободам и обязанностям человека:</w:t>
      </w:r>
    </w:p>
    <w:p w14:paraId="B9190000">
      <w:pPr>
        <w:ind/>
        <w:jc w:val="both"/>
        <w:rPr>
          <w:color w:val="000000"/>
          <w:sz w:val="28"/>
        </w:rPr>
      </w:pPr>
      <w:r>
        <w:rPr>
          <w:color w:val="000000"/>
          <w:sz w:val="28"/>
        </w:rPr>
        <w:t>•</w:t>
      </w:r>
      <w:r>
        <w:rPr>
          <w:color w:val="000000"/>
          <w:sz w:val="28"/>
        </w:rPr>
        <w:t> </w:t>
      </w:r>
      <w:r>
        <w:rPr>
          <w:color w:val="000000"/>
          <w:sz w:val="28"/>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14:paraId="BA190000">
      <w:pPr>
        <w:ind/>
        <w:jc w:val="both"/>
        <w:rPr>
          <w:color w:val="000000"/>
          <w:sz w:val="28"/>
        </w:rPr>
      </w:pPr>
      <w:r>
        <w:rPr>
          <w:color w:val="000000"/>
          <w:sz w:val="28"/>
        </w:rPr>
        <w:t>•</w:t>
      </w:r>
      <w:r>
        <w:rPr>
          <w:color w:val="000000"/>
          <w:sz w:val="28"/>
        </w:rPr>
        <w:t> </w:t>
      </w:r>
      <w:r>
        <w:rPr>
          <w:color w:val="000000"/>
          <w:sz w:val="28"/>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14:paraId="BB190000">
      <w:pPr>
        <w:ind/>
        <w:jc w:val="both"/>
        <w:rPr>
          <w:color w:val="000000"/>
          <w:sz w:val="28"/>
        </w:rPr>
      </w:pPr>
      <w:r>
        <w:rPr>
          <w:color w:val="000000"/>
          <w:sz w:val="28"/>
        </w:rPr>
        <w:t>•</w:t>
      </w:r>
      <w:r>
        <w:rPr>
          <w:color w:val="000000"/>
          <w:sz w:val="28"/>
        </w:rPr>
        <w:t> </w:t>
      </w:r>
      <w:r>
        <w:rPr>
          <w:color w:val="000000"/>
          <w:sz w:val="28"/>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14:paraId="BC190000">
      <w:pPr>
        <w:ind/>
        <w:jc w:val="both"/>
        <w:rPr>
          <w:color w:val="000000"/>
          <w:sz w:val="28"/>
        </w:rPr>
      </w:pPr>
      <w:r>
        <w:rPr>
          <w:color w:val="000000"/>
          <w:sz w:val="28"/>
        </w:rPr>
        <w:t>•</w:t>
      </w:r>
      <w:r>
        <w:rPr>
          <w:color w:val="000000"/>
          <w:sz w:val="28"/>
        </w:rPr>
        <w:t> </w:t>
      </w:r>
      <w:r>
        <w:rPr>
          <w:color w:val="000000"/>
          <w:sz w:val="28"/>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14:paraId="BD190000">
      <w:pPr>
        <w:ind/>
        <w:jc w:val="both"/>
        <w:rPr>
          <w:color w:val="000000"/>
          <w:sz w:val="28"/>
        </w:rPr>
      </w:pPr>
      <w:r>
        <w:rPr>
          <w:color w:val="000000"/>
          <w:sz w:val="28"/>
        </w:rPr>
        <w:t>•</w:t>
      </w:r>
      <w:r>
        <w:rPr>
          <w:color w:val="000000"/>
          <w:sz w:val="28"/>
        </w:rPr>
        <w:t> </w:t>
      </w:r>
      <w:r>
        <w:rPr>
          <w:color w:val="000000"/>
          <w:sz w:val="28"/>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14:paraId="BE190000">
      <w:pPr>
        <w:ind/>
        <w:jc w:val="both"/>
        <w:rPr>
          <w:color w:val="000000"/>
          <w:sz w:val="28"/>
        </w:rPr>
      </w:pPr>
      <w:r>
        <w:rPr>
          <w:color w:val="000000"/>
          <w:sz w:val="28"/>
        </w:rPr>
        <w:t>•</w:t>
      </w:r>
      <w:r>
        <w:rPr>
          <w:color w:val="000000"/>
          <w:sz w:val="28"/>
        </w:rPr>
        <w:t> </w:t>
      </w:r>
      <w:r>
        <w:rPr>
          <w:color w:val="000000"/>
          <w:sz w:val="28"/>
        </w:rPr>
        <w:t>уважительное отношение к органам охраны правопорядка;</w:t>
      </w:r>
    </w:p>
    <w:p w14:paraId="BF190000">
      <w:pPr>
        <w:ind/>
        <w:jc w:val="both"/>
        <w:rPr>
          <w:color w:val="000000"/>
          <w:sz w:val="28"/>
        </w:rPr>
      </w:pPr>
      <w:r>
        <w:rPr>
          <w:color w:val="000000"/>
          <w:sz w:val="28"/>
        </w:rPr>
        <w:t>•</w:t>
      </w:r>
      <w:r>
        <w:rPr>
          <w:color w:val="000000"/>
          <w:sz w:val="28"/>
        </w:rPr>
        <w:t> </w:t>
      </w:r>
      <w:r>
        <w:rPr>
          <w:color w:val="000000"/>
          <w:sz w:val="28"/>
        </w:rPr>
        <w:t>знание национальных героев и важнейших событий истории России;</w:t>
      </w:r>
    </w:p>
    <w:p w14:paraId="C0190000">
      <w:pPr>
        <w:ind/>
        <w:jc w:val="both"/>
        <w:rPr>
          <w:color w:val="000000"/>
          <w:sz w:val="28"/>
        </w:rPr>
      </w:pPr>
      <w:r>
        <w:rPr>
          <w:color w:val="000000"/>
          <w:sz w:val="28"/>
        </w:rPr>
        <w:t>•</w:t>
      </w:r>
      <w:r>
        <w:rPr>
          <w:color w:val="000000"/>
          <w:sz w:val="28"/>
        </w:rPr>
        <w:t> </w:t>
      </w:r>
      <w:r>
        <w:rPr>
          <w:color w:val="000000"/>
          <w:sz w:val="28"/>
        </w:rPr>
        <w:t>знание государственных праздников, их истории и значения для общества.</w:t>
      </w:r>
    </w:p>
    <w:p w14:paraId="C1190000">
      <w:pPr>
        <w:ind/>
        <w:jc w:val="both"/>
        <w:rPr>
          <w:color w:val="000000"/>
          <w:sz w:val="28"/>
        </w:rPr>
      </w:pPr>
      <w:r>
        <w:rPr>
          <w:b w:val="1"/>
          <w:color w:val="000000"/>
          <w:sz w:val="28"/>
        </w:rPr>
        <w:t>Воспитание социальной ответственности и компетентности:</w:t>
      </w:r>
    </w:p>
    <w:p w14:paraId="C2190000">
      <w:pPr>
        <w:ind/>
        <w:jc w:val="both"/>
        <w:rPr>
          <w:color w:val="000000"/>
          <w:sz w:val="28"/>
        </w:rPr>
      </w:pPr>
      <w:r>
        <w:rPr>
          <w:color w:val="000000"/>
          <w:sz w:val="28"/>
        </w:rPr>
        <w:t>•</w:t>
      </w:r>
      <w:r>
        <w:rPr>
          <w:color w:val="000000"/>
          <w:sz w:val="28"/>
        </w:rPr>
        <w:t> </w:t>
      </w:r>
      <w:r>
        <w:rPr>
          <w:color w:val="000000"/>
          <w:sz w:val="28"/>
        </w:rPr>
        <w:t>позитивное отношение, сознательное принятие роли гражданина;</w:t>
      </w:r>
    </w:p>
    <w:p w14:paraId="C3190000">
      <w:pPr>
        <w:ind/>
        <w:jc w:val="both"/>
        <w:rPr>
          <w:color w:val="000000"/>
          <w:sz w:val="28"/>
        </w:rPr>
      </w:pPr>
      <w:r>
        <w:rPr>
          <w:color w:val="000000"/>
          <w:sz w:val="28"/>
        </w:rPr>
        <w:t>•</w:t>
      </w:r>
      <w:r>
        <w:rPr>
          <w:color w:val="000000"/>
          <w:sz w:val="28"/>
        </w:rPr>
        <w:t> </w:t>
      </w:r>
      <w:r>
        <w:rPr>
          <w:color w:val="000000"/>
          <w:sz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14:paraId="C4190000">
      <w:pPr>
        <w:ind/>
        <w:jc w:val="both"/>
        <w:rPr>
          <w:color w:val="000000"/>
          <w:sz w:val="28"/>
        </w:rPr>
      </w:pPr>
      <w:r>
        <w:rPr>
          <w:color w:val="000000"/>
          <w:sz w:val="28"/>
        </w:rPr>
        <w:t>•</w:t>
      </w:r>
      <w:r>
        <w:rPr>
          <w:color w:val="000000"/>
          <w:sz w:val="28"/>
        </w:rPr>
        <w:t> </w:t>
      </w:r>
      <w:r>
        <w:rPr>
          <w:color w:val="000000"/>
          <w:sz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14:paraId="C5190000">
      <w:pPr>
        <w:ind/>
        <w:jc w:val="both"/>
        <w:rPr>
          <w:color w:val="000000"/>
          <w:sz w:val="28"/>
        </w:rPr>
      </w:pPr>
      <w:r>
        <w:rPr>
          <w:color w:val="000000"/>
          <w:sz w:val="28"/>
        </w:rPr>
        <w:t>•</w:t>
      </w:r>
      <w:r>
        <w:rPr>
          <w:color w:val="000000"/>
          <w:sz w:val="28"/>
        </w:rPr>
        <w:t> </w:t>
      </w:r>
      <w:r>
        <w:rPr>
          <w:color w:val="000000"/>
          <w:sz w:val="28"/>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14:paraId="C6190000">
      <w:pPr>
        <w:ind/>
        <w:jc w:val="both"/>
        <w:rPr>
          <w:color w:val="000000"/>
          <w:sz w:val="28"/>
        </w:rPr>
      </w:pPr>
      <w:r>
        <w:rPr>
          <w:color w:val="000000"/>
          <w:sz w:val="28"/>
        </w:rPr>
        <w:t>•</w:t>
      </w:r>
      <w:r>
        <w:rPr>
          <w:color w:val="000000"/>
          <w:sz w:val="28"/>
        </w:rPr>
        <w:t> </w:t>
      </w:r>
      <w:r>
        <w:rPr>
          <w:color w:val="000000"/>
          <w:sz w:val="28"/>
        </w:rPr>
        <w:t>знание о различных общественных и профессиональных организациях, их структуре, целях и характере деятельности;</w:t>
      </w:r>
    </w:p>
    <w:p w14:paraId="C7190000">
      <w:pPr>
        <w:ind/>
        <w:jc w:val="both"/>
        <w:rPr>
          <w:color w:val="000000"/>
          <w:sz w:val="28"/>
        </w:rPr>
      </w:pPr>
      <w:r>
        <w:rPr>
          <w:color w:val="000000"/>
          <w:sz w:val="28"/>
        </w:rPr>
        <w:t>•</w:t>
      </w:r>
      <w:r>
        <w:rPr>
          <w:color w:val="000000"/>
          <w:sz w:val="28"/>
        </w:rPr>
        <w:t> </w:t>
      </w:r>
      <w:r>
        <w:rPr>
          <w:color w:val="000000"/>
          <w:sz w:val="28"/>
        </w:rPr>
        <w:t>умение вести дискуссию по социальным вопросам, обосновывать свою гражданскую позицию, вести диалог и достигать взаимопонимания;</w:t>
      </w:r>
    </w:p>
    <w:p w14:paraId="C8190000">
      <w:pPr>
        <w:ind/>
        <w:jc w:val="both"/>
        <w:rPr>
          <w:color w:val="000000"/>
          <w:sz w:val="28"/>
        </w:rPr>
      </w:pPr>
      <w:r>
        <w:rPr>
          <w:color w:val="000000"/>
          <w:sz w:val="28"/>
        </w:rPr>
        <w:t>•</w:t>
      </w:r>
      <w:r>
        <w:rPr>
          <w:color w:val="000000"/>
          <w:sz w:val="28"/>
        </w:rPr>
        <w:t> </w:t>
      </w:r>
      <w:r>
        <w:rPr>
          <w:color w:val="000000"/>
          <w:sz w:val="28"/>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14:paraId="C9190000">
      <w:pPr>
        <w:ind/>
        <w:jc w:val="both"/>
        <w:rPr>
          <w:color w:val="000000"/>
          <w:sz w:val="28"/>
        </w:rPr>
      </w:pPr>
      <w:r>
        <w:rPr>
          <w:color w:val="000000"/>
          <w:sz w:val="28"/>
        </w:rPr>
        <w:t>•</w:t>
      </w:r>
      <w:r>
        <w:rPr>
          <w:color w:val="000000"/>
          <w:sz w:val="28"/>
        </w:rPr>
        <w:t> </w:t>
      </w:r>
      <w:r>
        <w:rPr>
          <w:color w:val="000000"/>
          <w:sz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14:paraId="CA190000">
      <w:pPr>
        <w:ind/>
        <w:jc w:val="both"/>
        <w:rPr>
          <w:color w:val="000000"/>
          <w:sz w:val="28"/>
        </w:rPr>
      </w:pPr>
      <w:r>
        <w:rPr>
          <w:color w:val="000000"/>
          <w:sz w:val="28"/>
        </w:rPr>
        <w:t>•</w:t>
      </w:r>
      <w:r>
        <w:rPr>
          <w:color w:val="000000"/>
          <w:sz w:val="28"/>
        </w:rPr>
        <w:t> </w:t>
      </w:r>
      <w:r>
        <w:rPr>
          <w:color w:val="000000"/>
          <w:sz w:val="28"/>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14:paraId="CB190000">
      <w:pPr>
        <w:ind/>
        <w:jc w:val="both"/>
        <w:rPr>
          <w:color w:val="000000"/>
          <w:sz w:val="28"/>
        </w:rPr>
      </w:pPr>
      <w:r>
        <w:rPr>
          <w:b w:val="1"/>
          <w:color w:val="000000"/>
          <w:sz w:val="28"/>
        </w:rPr>
        <w:t>Воспитание нравственных чувств, убеждений, этического сознания:</w:t>
      </w:r>
    </w:p>
    <w:p w14:paraId="CC190000">
      <w:pPr>
        <w:ind/>
        <w:jc w:val="both"/>
        <w:rPr>
          <w:color w:val="000000"/>
          <w:sz w:val="28"/>
        </w:rPr>
      </w:pPr>
      <w:r>
        <w:rPr>
          <w:color w:val="000000"/>
          <w:sz w:val="28"/>
        </w:rPr>
        <w:t>•</w:t>
      </w:r>
      <w:r>
        <w:rPr>
          <w:color w:val="000000"/>
          <w:sz w:val="28"/>
        </w:rPr>
        <w:t> </w:t>
      </w:r>
      <w:r>
        <w:rPr>
          <w:color w:val="000000"/>
          <w:sz w:val="28"/>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14:paraId="CD190000">
      <w:pPr>
        <w:ind/>
        <w:jc w:val="both"/>
        <w:rPr>
          <w:color w:val="000000"/>
          <w:sz w:val="28"/>
        </w:rPr>
      </w:pPr>
      <w:r>
        <w:rPr>
          <w:color w:val="000000"/>
          <w:sz w:val="28"/>
        </w:rPr>
        <w:t>•</w:t>
      </w:r>
      <w:r>
        <w:rPr>
          <w:color w:val="000000"/>
          <w:sz w:val="28"/>
        </w:rPr>
        <w:t> </w:t>
      </w:r>
      <w:r>
        <w:rPr>
          <w:color w:val="000000"/>
          <w:sz w:val="28"/>
        </w:rPr>
        <w:t>чувство дружбы к представителям всех национальностей Российской Федерации;</w:t>
      </w:r>
    </w:p>
    <w:p w14:paraId="CE190000">
      <w:pPr>
        <w:ind/>
        <w:jc w:val="both"/>
        <w:rPr>
          <w:color w:val="000000"/>
          <w:sz w:val="28"/>
        </w:rPr>
      </w:pPr>
      <w:r>
        <w:rPr>
          <w:color w:val="000000"/>
          <w:sz w:val="28"/>
        </w:rPr>
        <w:t>•</w:t>
      </w:r>
      <w:r>
        <w:rPr>
          <w:color w:val="000000"/>
          <w:sz w:val="28"/>
        </w:rPr>
        <w:t> </w:t>
      </w:r>
      <w:r>
        <w:rPr>
          <w:color w:val="000000"/>
          <w:sz w:val="28"/>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14:paraId="CF190000">
      <w:pPr>
        <w:ind/>
        <w:jc w:val="both"/>
        <w:rPr>
          <w:color w:val="000000"/>
          <w:sz w:val="28"/>
        </w:rPr>
      </w:pPr>
      <w:r>
        <w:rPr>
          <w:color w:val="000000"/>
          <w:sz w:val="28"/>
        </w:rPr>
        <w:t>•</w:t>
      </w:r>
      <w:r>
        <w:rPr>
          <w:color w:val="000000"/>
          <w:sz w:val="28"/>
        </w:rPr>
        <w:t> </w:t>
      </w:r>
      <w:r>
        <w:rPr>
          <w:color w:val="000000"/>
          <w:sz w:val="28"/>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14:paraId="D0190000">
      <w:pPr>
        <w:ind/>
        <w:jc w:val="both"/>
        <w:rPr>
          <w:color w:val="000000"/>
          <w:sz w:val="28"/>
        </w:rPr>
      </w:pPr>
      <w:r>
        <w:rPr>
          <w:color w:val="000000"/>
          <w:sz w:val="28"/>
        </w:rPr>
        <w:t>•</w:t>
      </w:r>
      <w:r>
        <w:rPr>
          <w:color w:val="000000"/>
          <w:sz w:val="28"/>
        </w:rPr>
        <w:t> </w:t>
      </w:r>
      <w:r>
        <w:rPr>
          <w:color w:val="000000"/>
          <w:sz w:val="28"/>
        </w:rPr>
        <w:t>знание традиций своей семьи и школы, бережное отношение к ним;</w:t>
      </w:r>
    </w:p>
    <w:p w14:paraId="D1190000">
      <w:pPr>
        <w:ind/>
        <w:jc w:val="both"/>
        <w:rPr>
          <w:color w:val="000000"/>
          <w:sz w:val="28"/>
        </w:rPr>
      </w:pPr>
      <w:r>
        <w:rPr>
          <w:color w:val="000000"/>
          <w:sz w:val="28"/>
        </w:rPr>
        <w:t>•</w:t>
      </w:r>
      <w:r>
        <w:rPr>
          <w:color w:val="000000"/>
          <w:sz w:val="28"/>
        </w:rPr>
        <w:t> </w:t>
      </w:r>
      <w:r>
        <w:rPr>
          <w:color w:val="000000"/>
          <w:sz w:val="28"/>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14:paraId="D2190000">
      <w:pPr>
        <w:ind/>
        <w:jc w:val="both"/>
        <w:rPr>
          <w:color w:val="000000"/>
          <w:sz w:val="28"/>
        </w:rPr>
      </w:pPr>
      <w:r>
        <w:rPr>
          <w:color w:val="000000"/>
          <w:sz w:val="28"/>
        </w:rPr>
        <w:t>•</w:t>
      </w:r>
      <w:r>
        <w:rPr>
          <w:color w:val="000000"/>
          <w:sz w:val="28"/>
        </w:rPr>
        <w:t> </w:t>
      </w:r>
      <w:r>
        <w:rPr>
          <w:color w:val="000000"/>
          <w:sz w:val="28"/>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14:paraId="D3190000">
      <w:pPr>
        <w:ind/>
        <w:jc w:val="both"/>
        <w:rPr>
          <w:color w:val="000000"/>
          <w:sz w:val="28"/>
        </w:rPr>
      </w:pPr>
      <w:r>
        <w:rPr>
          <w:color w:val="000000"/>
          <w:sz w:val="28"/>
        </w:rPr>
        <w:t>•</w:t>
      </w:r>
      <w:r>
        <w:rPr>
          <w:color w:val="000000"/>
          <w:sz w:val="28"/>
        </w:rPr>
        <w:t> </w:t>
      </w:r>
      <w:r>
        <w:rPr>
          <w:color w:val="000000"/>
          <w:sz w:val="28"/>
        </w:rPr>
        <w:t>готовность сознательно выполнять правила для обучающихся, понимание необходимости самодисциплины;</w:t>
      </w:r>
    </w:p>
    <w:p w14:paraId="D4190000">
      <w:pPr>
        <w:ind/>
        <w:jc w:val="both"/>
        <w:rPr>
          <w:color w:val="000000"/>
          <w:sz w:val="28"/>
        </w:rPr>
      </w:pPr>
      <w:r>
        <w:rPr>
          <w:color w:val="000000"/>
          <w:sz w:val="28"/>
        </w:rPr>
        <w:t>•</w:t>
      </w:r>
      <w:r>
        <w:rPr>
          <w:color w:val="000000"/>
          <w:sz w:val="28"/>
        </w:rPr>
        <w:t> </w:t>
      </w:r>
      <w:r>
        <w:rPr>
          <w:color w:val="000000"/>
          <w:sz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14:paraId="D5190000">
      <w:pPr>
        <w:ind/>
        <w:jc w:val="both"/>
        <w:rPr>
          <w:color w:val="000000"/>
          <w:sz w:val="28"/>
        </w:rPr>
      </w:pPr>
      <w:r>
        <w:rPr>
          <w:color w:val="000000"/>
          <w:sz w:val="28"/>
        </w:rPr>
        <w:t>•</w:t>
      </w:r>
      <w:r>
        <w:rPr>
          <w:color w:val="000000"/>
          <w:sz w:val="28"/>
        </w:rPr>
        <w:t> </w:t>
      </w:r>
      <w:r>
        <w:rPr>
          <w:color w:val="000000"/>
          <w:sz w:val="28"/>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14:paraId="D6190000">
      <w:pPr>
        <w:ind/>
        <w:jc w:val="both"/>
        <w:rPr>
          <w:color w:val="000000"/>
          <w:sz w:val="28"/>
        </w:rPr>
      </w:pPr>
      <w:r>
        <w:rPr>
          <w:color w:val="000000"/>
          <w:sz w:val="28"/>
        </w:rPr>
        <w:t>•</w:t>
      </w:r>
      <w:r>
        <w:rPr>
          <w:color w:val="000000"/>
          <w:sz w:val="28"/>
        </w:rPr>
        <w:t> </w:t>
      </w:r>
      <w:r>
        <w:rPr>
          <w:color w:val="000000"/>
          <w:sz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14:paraId="D7190000">
      <w:pPr>
        <w:ind/>
        <w:jc w:val="both"/>
        <w:rPr>
          <w:color w:val="000000"/>
          <w:sz w:val="28"/>
        </w:rPr>
      </w:pPr>
      <w:r>
        <w:rPr>
          <w:color w:val="000000"/>
          <w:sz w:val="28"/>
        </w:rPr>
        <w:t>•</w:t>
      </w:r>
      <w:r>
        <w:rPr>
          <w:color w:val="000000"/>
          <w:sz w:val="28"/>
        </w:rPr>
        <w:t> </w:t>
      </w:r>
      <w:r>
        <w:rPr>
          <w:color w:val="000000"/>
          <w:sz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14:paraId="D8190000">
      <w:pPr>
        <w:ind/>
        <w:jc w:val="both"/>
        <w:rPr>
          <w:color w:val="000000"/>
          <w:sz w:val="28"/>
        </w:rPr>
      </w:pPr>
      <w:r>
        <w:rPr>
          <w:color w:val="000000"/>
          <w:sz w:val="28"/>
        </w:rPr>
        <w:t>•</w:t>
      </w:r>
      <w:r>
        <w:rPr>
          <w:color w:val="000000"/>
          <w:sz w:val="28"/>
        </w:rPr>
        <w:t> </w:t>
      </w:r>
      <w:r>
        <w:rPr>
          <w:color w:val="000000"/>
          <w:sz w:val="28"/>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14:paraId="D9190000">
      <w:pPr>
        <w:ind/>
        <w:jc w:val="both"/>
        <w:rPr>
          <w:color w:val="000000"/>
          <w:sz w:val="28"/>
        </w:rPr>
      </w:pPr>
      <w:r>
        <w:rPr>
          <w:color w:val="000000"/>
          <w:sz w:val="28"/>
        </w:rPr>
        <w:t>•</w:t>
      </w:r>
      <w:r>
        <w:rPr>
          <w:color w:val="000000"/>
          <w:sz w:val="28"/>
        </w:rPr>
        <w:t> </w:t>
      </w:r>
      <w:r>
        <w:rPr>
          <w:color w:val="000000"/>
          <w:sz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14:paraId="DA190000">
      <w:pPr>
        <w:ind/>
        <w:jc w:val="both"/>
        <w:rPr>
          <w:color w:val="000000"/>
          <w:sz w:val="28"/>
        </w:rPr>
      </w:pPr>
      <w:r>
        <w:rPr>
          <w:b w:val="1"/>
          <w:color w:val="000000"/>
          <w:sz w:val="28"/>
        </w:rPr>
        <w:t>Воспитание экологической культуры, культуры здорового и безопасного образа жизни:</w:t>
      </w:r>
    </w:p>
    <w:p w14:paraId="DB190000">
      <w:pPr>
        <w:ind/>
        <w:jc w:val="both"/>
        <w:rPr>
          <w:color w:val="000000"/>
          <w:sz w:val="28"/>
        </w:rPr>
      </w:pPr>
      <w:r>
        <w:rPr>
          <w:color w:val="000000"/>
          <w:sz w:val="28"/>
        </w:rPr>
        <w:t>•</w:t>
      </w:r>
      <w:r>
        <w:rPr>
          <w:color w:val="000000"/>
          <w:sz w:val="28"/>
        </w:rPr>
        <w:t> </w:t>
      </w:r>
      <w:r>
        <w:rPr>
          <w:color w:val="000000"/>
          <w:sz w:val="28"/>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14:paraId="DC190000">
      <w:pPr>
        <w:ind/>
        <w:jc w:val="both"/>
        <w:rPr>
          <w:color w:val="000000"/>
          <w:sz w:val="28"/>
        </w:rPr>
      </w:pPr>
      <w:r>
        <w:rPr>
          <w:color w:val="000000"/>
          <w:sz w:val="28"/>
        </w:rPr>
        <w:t>•</w:t>
      </w:r>
      <w:r>
        <w:rPr>
          <w:color w:val="000000"/>
          <w:sz w:val="28"/>
        </w:rPr>
        <w:t> </w:t>
      </w:r>
      <w:r>
        <w:rPr>
          <w:color w:val="000000"/>
          <w:sz w:val="28"/>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14:paraId="DD190000">
      <w:pPr>
        <w:ind/>
        <w:jc w:val="both"/>
        <w:rPr>
          <w:color w:val="000000"/>
          <w:sz w:val="28"/>
        </w:rPr>
      </w:pPr>
      <w:r>
        <w:rPr>
          <w:color w:val="000000"/>
          <w:sz w:val="28"/>
        </w:rPr>
        <w:t>•</w:t>
      </w:r>
      <w:r>
        <w:rPr>
          <w:color w:val="000000"/>
          <w:sz w:val="28"/>
        </w:rPr>
        <w:t> </w:t>
      </w:r>
      <w:r>
        <w:rPr>
          <w:color w:val="000000"/>
          <w:sz w:val="28"/>
        </w:rPr>
        <w:t>начальный опыт участия в пропаганде экологически целесообразного поведения, в создании экологически безопасного уклада школьной жизни;</w:t>
      </w:r>
    </w:p>
    <w:p w14:paraId="DE190000">
      <w:pPr>
        <w:ind/>
        <w:jc w:val="both"/>
        <w:rPr>
          <w:color w:val="000000"/>
          <w:sz w:val="28"/>
        </w:rPr>
      </w:pPr>
      <w:r>
        <w:rPr>
          <w:color w:val="000000"/>
          <w:sz w:val="28"/>
        </w:rPr>
        <w:t>•</w:t>
      </w:r>
      <w:r>
        <w:rPr>
          <w:color w:val="000000"/>
          <w:sz w:val="28"/>
        </w:rPr>
        <w:t> </w:t>
      </w:r>
      <w:r>
        <w:rPr>
          <w:color w:val="000000"/>
          <w:sz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14:paraId="DF190000">
      <w:pPr>
        <w:ind/>
        <w:jc w:val="both"/>
        <w:rPr>
          <w:color w:val="000000"/>
          <w:sz w:val="28"/>
        </w:rPr>
      </w:pPr>
      <w:r>
        <w:rPr>
          <w:color w:val="000000"/>
          <w:sz w:val="28"/>
        </w:rPr>
        <w:t>•</w:t>
      </w:r>
      <w:r>
        <w:rPr>
          <w:color w:val="000000"/>
          <w:sz w:val="28"/>
        </w:rPr>
        <w:t> </w:t>
      </w:r>
      <w:r>
        <w:rPr>
          <w:color w:val="000000"/>
          <w:sz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14:paraId="E0190000">
      <w:pPr>
        <w:ind/>
        <w:jc w:val="both"/>
        <w:rPr>
          <w:color w:val="000000"/>
          <w:sz w:val="28"/>
        </w:rPr>
      </w:pPr>
      <w:r>
        <w:rPr>
          <w:color w:val="000000"/>
          <w:sz w:val="28"/>
        </w:rPr>
        <w:t>•</w:t>
      </w:r>
      <w:r>
        <w:rPr>
          <w:color w:val="000000"/>
          <w:sz w:val="28"/>
        </w:rPr>
        <w:t> </w:t>
      </w:r>
      <w:r>
        <w:rPr>
          <w:color w:val="000000"/>
          <w:sz w:val="28"/>
        </w:rPr>
        <w:t>знание основных социальных моделей, правил экологического поведения, вариантов здорового образа жизни;</w:t>
      </w:r>
    </w:p>
    <w:p w14:paraId="E1190000">
      <w:pPr>
        <w:ind/>
        <w:jc w:val="both"/>
        <w:rPr>
          <w:color w:val="000000"/>
          <w:sz w:val="28"/>
        </w:rPr>
      </w:pPr>
      <w:r>
        <w:rPr>
          <w:color w:val="000000"/>
          <w:sz w:val="28"/>
        </w:rPr>
        <w:t>•</w:t>
      </w:r>
      <w:r>
        <w:rPr>
          <w:color w:val="000000"/>
          <w:sz w:val="28"/>
        </w:rPr>
        <w:t> </w:t>
      </w:r>
      <w:r>
        <w:rPr>
          <w:color w:val="000000"/>
          <w:sz w:val="28"/>
        </w:rPr>
        <w:t>знание норм и правил экологической этики, законодательства в области экологии и здоровья;</w:t>
      </w:r>
    </w:p>
    <w:p w14:paraId="E2190000">
      <w:pPr>
        <w:ind/>
        <w:jc w:val="both"/>
        <w:rPr>
          <w:color w:val="000000"/>
          <w:sz w:val="28"/>
        </w:rPr>
      </w:pPr>
      <w:r>
        <w:rPr>
          <w:color w:val="000000"/>
          <w:sz w:val="28"/>
        </w:rPr>
        <w:t>•</w:t>
      </w:r>
      <w:r>
        <w:rPr>
          <w:color w:val="000000"/>
          <w:sz w:val="28"/>
        </w:rPr>
        <w:t> </w:t>
      </w:r>
      <w:r>
        <w:rPr>
          <w:color w:val="000000"/>
          <w:sz w:val="28"/>
        </w:rPr>
        <w:t>знание традиций нравственно-этического отношения к природе и здоровью в культуре народов России;</w:t>
      </w:r>
    </w:p>
    <w:p w14:paraId="E3190000">
      <w:pPr>
        <w:ind/>
        <w:jc w:val="both"/>
        <w:rPr>
          <w:color w:val="000000"/>
          <w:sz w:val="28"/>
        </w:rPr>
      </w:pPr>
      <w:r>
        <w:rPr>
          <w:color w:val="000000"/>
          <w:sz w:val="28"/>
        </w:rPr>
        <w:t>•</w:t>
      </w:r>
      <w:r>
        <w:rPr>
          <w:color w:val="000000"/>
          <w:sz w:val="28"/>
        </w:rPr>
        <w:t> </w:t>
      </w:r>
      <w:r>
        <w:rPr>
          <w:color w:val="000000"/>
          <w:sz w:val="28"/>
        </w:rPr>
        <w:t>знание глобальной взаимосвязи и взаимозависимости природных и социальных явлений;</w:t>
      </w:r>
    </w:p>
    <w:p w14:paraId="E4190000">
      <w:pPr>
        <w:ind/>
        <w:jc w:val="both"/>
        <w:rPr>
          <w:color w:val="000000"/>
          <w:sz w:val="28"/>
        </w:rPr>
      </w:pPr>
      <w:r>
        <w:rPr>
          <w:color w:val="000000"/>
          <w:sz w:val="28"/>
        </w:rPr>
        <w:t>•</w:t>
      </w:r>
      <w:r>
        <w:rPr>
          <w:color w:val="000000"/>
          <w:sz w:val="28"/>
        </w:rPr>
        <w:t> </w:t>
      </w:r>
      <w:r>
        <w:rPr>
          <w:color w:val="000000"/>
          <w:sz w:val="28"/>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14:paraId="E5190000">
      <w:pPr>
        <w:ind/>
        <w:jc w:val="both"/>
        <w:rPr>
          <w:color w:val="000000"/>
          <w:sz w:val="28"/>
        </w:rPr>
      </w:pPr>
      <w:r>
        <w:rPr>
          <w:color w:val="000000"/>
          <w:sz w:val="28"/>
        </w:rPr>
        <w:t>•</w:t>
      </w:r>
      <w:r>
        <w:rPr>
          <w:color w:val="000000"/>
          <w:sz w:val="28"/>
        </w:rPr>
        <w:t> </w:t>
      </w:r>
      <w:r>
        <w:rPr>
          <w:color w:val="000000"/>
          <w:sz w:val="28"/>
        </w:rPr>
        <w:t>умение анализировать изменения в окружающей среде и прогнозировать последствия этих изменений для природы и здоровья человека;</w:t>
      </w:r>
    </w:p>
    <w:p w14:paraId="E6190000">
      <w:pPr>
        <w:ind/>
        <w:jc w:val="both"/>
        <w:rPr>
          <w:color w:val="000000"/>
          <w:sz w:val="28"/>
        </w:rPr>
      </w:pPr>
      <w:r>
        <w:rPr>
          <w:color w:val="000000"/>
          <w:sz w:val="28"/>
        </w:rPr>
        <w:t>•</w:t>
      </w:r>
      <w:r>
        <w:rPr>
          <w:color w:val="000000"/>
          <w:sz w:val="28"/>
        </w:rPr>
        <w:t> </w:t>
      </w:r>
      <w:r>
        <w:rPr>
          <w:color w:val="000000"/>
          <w:sz w:val="28"/>
        </w:rPr>
        <w:t>умение устанавливать причинно-следственные связи возникновения и развития явлений в экосистемах;</w:t>
      </w:r>
    </w:p>
    <w:p w14:paraId="E7190000">
      <w:pPr>
        <w:ind/>
        <w:jc w:val="both"/>
        <w:rPr>
          <w:color w:val="000000"/>
          <w:sz w:val="28"/>
        </w:rPr>
      </w:pPr>
      <w:r>
        <w:rPr>
          <w:color w:val="000000"/>
          <w:sz w:val="28"/>
        </w:rPr>
        <w:t>•</w:t>
      </w:r>
      <w:r>
        <w:rPr>
          <w:color w:val="000000"/>
          <w:sz w:val="28"/>
        </w:rPr>
        <w:t> </w:t>
      </w:r>
      <w:r>
        <w:rPr>
          <w:color w:val="000000"/>
          <w:sz w:val="28"/>
        </w:rPr>
        <w:t>умение строить свою деятельность и проекты с учётом создаваемой нагрузки на социоприродное окружение;</w:t>
      </w:r>
    </w:p>
    <w:p w14:paraId="E8190000">
      <w:pPr>
        <w:ind/>
        <w:jc w:val="both"/>
        <w:rPr>
          <w:color w:val="000000"/>
          <w:sz w:val="28"/>
        </w:rPr>
      </w:pPr>
      <w:r>
        <w:rPr>
          <w:color w:val="000000"/>
          <w:sz w:val="28"/>
        </w:rPr>
        <w:t>•</w:t>
      </w:r>
      <w:r>
        <w:rPr>
          <w:color w:val="000000"/>
          <w:sz w:val="28"/>
        </w:rPr>
        <w:t> </w:t>
      </w:r>
      <w:r>
        <w:rPr>
          <w:color w:val="000000"/>
          <w:sz w:val="28"/>
        </w:rPr>
        <w:t>знания об оздоровительном влиянии экологически чистых природных факторов на человека;</w:t>
      </w:r>
    </w:p>
    <w:p w14:paraId="E9190000">
      <w:pPr>
        <w:ind/>
        <w:jc w:val="both"/>
        <w:rPr>
          <w:color w:val="000000"/>
          <w:sz w:val="28"/>
        </w:rPr>
      </w:pPr>
      <w:r>
        <w:rPr>
          <w:color w:val="000000"/>
          <w:sz w:val="28"/>
        </w:rPr>
        <w:t>•</w:t>
      </w:r>
      <w:r>
        <w:rPr>
          <w:color w:val="000000"/>
          <w:sz w:val="28"/>
        </w:rPr>
        <w:t> </w:t>
      </w:r>
      <w:r>
        <w:rPr>
          <w:color w:val="000000"/>
          <w:sz w:val="28"/>
        </w:rPr>
        <w:t>формирование личного опыта здоровьесберегающей деятельности;</w:t>
      </w:r>
    </w:p>
    <w:p w14:paraId="EA190000">
      <w:pPr>
        <w:ind/>
        <w:jc w:val="both"/>
        <w:rPr>
          <w:color w:val="000000"/>
          <w:sz w:val="28"/>
        </w:rPr>
      </w:pPr>
      <w:r>
        <w:rPr>
          <w:color w:val="000000"/>
          <w:sz w:val="28"/>
        </w:rPr>
        <w:t>•</w:t>
      </w:r>
      <w:r>
        <w:rPr>
          <w:color w:val="000000"/>
          <w:sz w:val="28"/>
        </w:rPr>
        <w:t> </w:t>
      </w:r>
      <w:r>
        <w:rPr>
          <w:color w:val="000000"/>
          <w:sz w:val="28"/>
        </w:rPr>
        <w:t>знания о возможном негативном влиянии компьютерных игр, телевидения, рекламы на здоровье человека;</w:t>
      </w:r>
    </w:p>
    <w:p w14:paraId="EB190000">
      <w:pPr>
        <w:ind/>
        <w:jc w:val="both"/>
        <w:rPr>
          <w:color w:val="000000"/>
          <w:sz w:val="28"/>
        </w:rPr>
      </w:pPr>
      <w:r>
        <w:rPr>
          <w:color w:val="000000"/>
          <w:sz w:val="28"/>
        </w:rPr>
        <w:t>•</w:t>
      </w:r>
      <w:r>
        <w:rPr>
          <w:color w:val="000000"/>
          <w:sz w:val="28"/>
        </w:rPr>
        <w:t> </w:t>
      </w:r>
      <w:r>
        <w:rPr>
          <w:color w:val="000000"/>
          <w:sz w:val="28"/>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14:paraId="EC190000">
      <w:pPr>
        <w:ind/>
        <w:jc w:val="both"/>
        <w:rPr>
          <w:color w:val="000000"/>
          <w:sz w:val="28"/>
        </w:rPr>
      </w:pPr>
      <w:r>
        <w:rPr>
          <w:color w:val="000000"/>
          <w:sz w:val="28"/>
        </w:rPr>
        <w:t>•</w:t>
      </w:r>
      <w:r>
        <w:rPr>
          <w:color w:val="000000"/>
          <w:sz w:val="28"/>
        </w:rPr>
        <w:t> </w:t>
      </w:r>
      <w:r>
        <w:rPr>
          <w:color w:val="000000"/>
          <w:sz w:val="28"/>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14:paraId="ED190000">
      <w:pPr>
        <w:ind/>
        <w:jc w:val="both"/>
        <w:rPr>
          <w:color w:val="000000"/>
          <w:sz w:val="28"/>
        </w:rPr>
      </w:pPr>
      <w:r>
        <w:rPr>
          <w:color w:val="000000"/>
          <w:sz w:val="28"/>
        </w:rPr>
        <w:t>•</w:t>
      </w:r>
      <w:r>
        <w:rPr>
          <w:color w:val="000000"/>
          <w:sz w:val="28"/>
        </w:rPr>
        <w:t> </w:t>
      </w:r>
      <w:r>
        <w:rPr>
          <w:color w:val="000000"/>
          <w:sz w:val="28"/>
        </w:rPr>
        <w:t>умение противостоять негативным факторам, способствующим ухудшению здоровья;</w:t>
      </w:r>
    </w:p>
    <w:p w14:paraId="EE190000">
      <w:pPr>
        <w:ind/>
        <w:jc w:val="both"/>
        <w:rPr>
          <w:color w:val="000000"/>
          <w:sz w:val="28"/>
        </w:rPr>
      </w:pPr>
      <w:r>
        <w:rPr>
          <w:color w:val="000000"/>
          <w:sz w:val="28"/>
        </w:rPr>
        <w:t>•</w:t>
      </w:r>
      <w:r>
        <w:rPr>
          <w:color w:val="000000"/>
          <w:sz w:val="28"/>
        </w:rPr>
        <w:t> </w:t>
      </w:r>
      <w:r>
        <w:rPr>
          <w:color w:val="000000"/>
          <w:sz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14:paraId="EF190000">
      <w:pPr>
        <w:ind/>
        <w:jc w:val="both"/>
        <w:rPr>
          <w:color w:val="000000"/>
          <w:sz w:val="28"/>
        </w:rPr>
      </w:pPr>
      <w:r>
        <w:rPr>
          <w:color w:val="000000"/>
          <w:sz w:val="28"/>
        </w:rPr>
        <w:t>•</w:t>
      </w:r>
      <w:r>
        <w:rPr>
          <w:color w:val="000000"/>
          <w:sz w:val="28"/>
        </w:rPr>
        <w:t> </w:t>
      </w:r>
      <w:r>
        <w:rPr>
          <w:color w:val="000000"/>
          <w:sz w:val="28"/>
        </w:rPr>
        <w:t>знание и выполнение санитарно-гигиенических правил, соблюдение здоровьесберегающего режима дня;</w:t>
      </w:r>
    </w:p>
    <w:p w14:paraId="F0190000">
      <w:pPr>
        <w:ind/>
        <w:jc w:val="both"/>
        <w:rPr>
          <w:color w:val="000000"/>
          <w:sz w:val="28"/>
        </w:rPr>
      </w:pPr>
      <w:r>
        <w:rPr>
          <w:color w:val="000000"/>
          <w:sz w:val="28"/>
        </w:rPr>
        <w:t>•</w:t>
      </w:r>
      <w:r>
        <w:rPr>
          <w:color w:val="000000"/>
          <w:sz w:val="28"/>
        </w:rPr>
        <w:t> </w:t>
      </w:r>
      <w:r>
        <w:rPr>
          <w:color w:val="000000"/>
          <w:sz w:val="28"/>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14:paraId="F1190000">
      <w:pPr>
        <w:ind/>
        <w:jc w:val="both"/>
        <w:rPr>
          <w:color w:val="000000"/>
          <w:sz w:val="28"/>
        </w:rPr>
      </w:pPr>
      <w:r>
        <w:rPr>
          <w:color w:val="000000"/>
          <w:sz w:val="28"/>
        </w:rPr>
        <w:t>•</w:t>
      </w:r>
      <w:r>
        <w:rPr>
          <w:color w:val="000000"/>
          <w:sz w:val="28"/>
        </w:rPr>
        <w:t> </w:t>
      </w:r>
      <w:r>
        <w:rPr>
          <w:color w:val="000000"/>
          <w:sz w:val="28"/>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14:paraId="F2190000">
      <w:pPr>
        <w:ind/>
        <w:jc w:val="both"/>
        <w:rPr>
          <w:color w:val="000000"/>
          <w:sz w:val="28"/>
        </w:rPr>
      </w:pPr>
      <w:r>
        <w:rPr>
          <w:color w:val="000000"/>
          <w:sz w:val="28"/>
        </w:rPr>
        <w:t>•</w:t>
      </w:r>
      <w:r>
        <w:rPr>
          <w:color w:val="000000"/>
          <w:sz w:val="28"/>
        </w:rPr>
        <w:t> </w:t>
      </w:r>
      <w:r>
        <w:rPr>
          <w:color w:val="000000"/>
          <w:sz w:val="28"/>
        </w:rPr>
        <w:t>формирование опыта участия в общественно значимых делах по охране природы и заботе о личном здоровье и здоровье окружающих людей;</w:t>
      </w:r>
    </w:p>
    <w:p w14:paraId="F3190000">
      <w:pPr>
        <w:ind/>
        <w:jc w:val="both"/>
        <w:rPr>
          <w:color w:val="000000"/>
          <w:sz w:val="28"/>
        </w:rPr>
      </w:pPr>
      <w:r>
        <w:rPr>
          <w:color w:val="000000"/>
          <w:sz w:val="28"/>
        </w:rPr>
        <w:t>•</w:t>
      </w:r>
      <w:r>
        <w:rPr>
          <w:color w:val="000000"/>
          <w:sz w:val="28"/>
        </w:rPr>
        <w:t> </w:t>
      </w:r>
      <w:r>
        <w:rPr>
          <w:color w:val="000000"/>
          <w:sz w:val="28"/>
        </w:rPr>
        <w:t>овладение умением сотрудничества (социального партнёрства), связанного с решением местных экологических проблем и здоровьем людей;</w:t>
      </w:r>
    </w:p>
    <w:p w14:paraId="F4190000">
      <w:pPr>
        <w:ind/>
        <w:jc w:val="both"/>
        <w:rPr>
          <w:color w:val="000000"/>
          <w:sz w:val="28"/>
        </w:rPr>
      </w:pPr>
      <w:r>
        <w:rPr>
          <w:color w:val="000000"/>
          <w:sz w:val="28"/>
        </w:rPr>
        <w:t>•</w:t>
      </w:r>
      <w:r>
        <w:rPr>
          <w:color w:val="000000"/>
          <w:sz w:val="28"/>
        </w:rPr>
        <w:t> </w:t>
      </w:r>
      <w:r>
        <w:rPr>
          <w:color w:val="000000"/>
          <w:sz w:val="28"/>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14:paraId="F5190000">
      <w:pPr>
        <w:ind/>
        <w:jc w:val="both"/>
        <w:rPr>
          <w:color w:val="000000"/>
          <w:sz w:val="28"/>
        </w:rPr>
      </w:pPr>
      <w:r>
        <w:rPr>
          <w:b w:val="1"/>
          <w:color w:val="000000"/>
          <w:sz w:val="28"/>
        </w:rPr>
        <w:t>Воспитание трудолюбия, сознательного, творческого отношения к образованию, труду и жизни, подготовка к сознательному выбору профессии:</w:t>
      </w:r>
    </w:p>
    <w:p w14:paraId="F6190000">
      <w:pPr>
        <w:ind/>
        <w:jc w:val="both"/>
        <w:rPr>
          <w:color w:val="000000"/>
          <w:sz w:val="28"/>
        </w:rPr>
      </w:pPr>
      <w:r>
        <w:rPr>
          <w:color w:val="000000"/>
          <w:sz w:val="28"/>
        </w:rPr>
        <w:t>•</w:t>
      </w:r>
      <w:r>
        <w:rPr>
          <w:color w:val="000000"/>
          <w:sz w:val="28"/>
        </w:rPr>
        <w:t> </w:t>
      </w:r>
      <w:r>
        <w:rPr>
          <w:color w:val="000000"/>
          <w:sz w:val="28"/>
        </w:rPr>
        <w:t>понимание необходимости научных знаний для развития личности и общества, их роли в жизни, труде, творчестве;</w:t>
      </w:r>
    </w:p>
    <w:p w14:paraId="F7190000">
      <w:pPr>
        <w:ind/>
        <w:jc w:val="both"/>
        <w:rPr>
          <w:color w:val="000000"/>
          <w:sz w:val="28"/>
        </w:rPr>
      </w:pPr>
      <w:r>
        <w:rPr>
          <w:color w:val="000000"/>
          <w:sz w:val="28"/>
        </w:rPr>
        <w:t>•</w:t>
      </w:r>
      <w:r>
        <w:rPr>
          <w:color w:val="000000"/>
          <w:sz w:val="28"/>
        </w:rPr>
        <w:t> </w:t>
      </w:r>
      <w:r>
        <w:rPr>
          <w:color w:val="000000"/>
          <w:sz w:val="28"/>
        </w:rPr>
        <w:t>понимание нравственных основ образования;</w:t>
      </w:r>
    </w:p>
    <w:p w14:paraId="F8190000">
      <w:pPr>
        <w:ind/>
        <w:jc w:val="both"/>
        <w:rPr>
          <w:color w:val="000000"/>
          <w:sz w:val="28"/>
        </w:rPr>
      </w:pPr>
      <w:r>
        <w:rPr>
          <w:color w:val="000000"/>
          <w:sz w:val="28"/>
        </w:rPr>
        <w:t>•</w:t>
      </w:r>
      <w:r>
        <w:rPr>
          <w:color w:val="000000"/>
          <w:sz w:val="28"/>
        </w:rPr>
        <w:t> </w:t>
      </w:r>
      <w:r>
        <w:rPr>
          <w:color w:val="000000"/>
          <w:sz w:val="28"/>
        </w:rPr>
        <w:t>начальный опыт применения знаний в труде, общественной жизни, в быту;</w:t>
      </w:r>
    </w:p>
    <w:p w14:paraId="F9190000">
      <w:pPr>
        <w:ind/>
        <w:jc w:val="both"/>
        <w:rPr>
          <w:color w:val="000000"/>
          <w:sz w:val="28"/>
        </w:rPr>
      </w:pPr>
      <w:r>
        <w:rPr>
          <w:color w:val="000000"/>
          <w:sz w:val="28"/>
        </w:rPr>
        <w:t>•</w:t>
      </w:r>
      <w:r>
        <w:rPr>
          <w:color w:val="000000"/>
          <w:sz w:val="28"/>
        </w:rPr>
        <w:t> </w:t>
      </w:r>
      <w:r>
        <w:rPr>
          <w:color w:val="000000"/>
          <w:sz w:val="28"/>
        </w:rPr>
        <w:t>умение применять знания, умения и навыки для решения проектных и учебно-исследовательских задач;</w:t>
      </w:r>
    </w:p>
    <w:p w14:paraId="FA190000">
      <w:pPr>
        <w:ind/>
        <w:jc w:val="both"/>
        <w:rPr>
          <w:color w:val="000000"/>
          <w:sz w:val="28"/>
        </w:rPr>
      </w:pPr>
      <w:r>
        <w:rPr>
          <w:color w:val="000000"/>
          <w:sz w:val="28"/>
        </w:rPr>
        <w:t>•</w:t>
      </w:r>
      <w:r>
        <w:rPr>
          <w:color w:val="000000"/>
          <w:sz w:val="28"/>
        </w:rPr>
        <w:t> </w:t>
      </w:r>
      <w:r>
        <w:rPr>
          <w:color w:val="000000"/>
          <w:sz w:val="28"/>
        </w:rPr>
        <w:t>самоопределение в области своих познавательных интересов;</w:t>
      </w:r>
    </w:p>
    <w:p w14:paraId="FB190000">
      <w:pPr>
        <w:ind/>
        <w:jc w:val="both"/>
        <w:rPr>
          <w:color w:val="000000"/>
          <w:sz w:val="28"/>
        </w:rPr>
      </w:pPr>
      <w:r>
        <w:rPr>
          <w:color w:val="000000"/>
          <w:sz w:val="28"/>
        </w:rPr>
        <w:t>•</w:t>
      </w:r>
      <w:r>
        <w:rPr>
          <w:color w:val="000000"/>
          <w:sz w:val="28"/>
        </w:rPr>
        <w:t> </w:t>
      </w:r>
      <w:r>
        <w:rPr>
          <w:color w:val="000000"/>
          <w:sz w:val="28"/>
        </w:rPr>
        <w:t>умение организовать процесс самообразования, творчески и критически работать с информацией из разных источников;</w:t>
      </w:r>
    </w:p>
    <w:p w14:paraId="FC190000">
      <w:pPr>
        <w:ind/>
        <w:jc w:val="both"/>
        <w:rPr>
          <w:color w:val="000000"/>
          <w:sz w:val="28"/>
        </w:rPr>
      </w:pPr>
      <w:r>
        <w:rPr>
          <w:color w:val="000000"/>
          <w:sz w:val="28"/>
        </w:rPr>
        <w:t>•</w:t>
      </w:r>
      <w:r>
        <w:rPr>
          <w:color w:val="000000"/>
          <w:sz w:val="28"/>
        </w:rPr>
        <w:t> </w:t>
      </w:r>
      <w:r>
        <w:rPr>
          <w:color w:val="000000"/>
          <w:sz w:val="28"/>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14:paraId="FD190000">
      <w:pPr>
        <w:ind/>
        <w:jc w:val="both"/>
        <w:rPr>
          <w:color w:val="000000"/>
          <w:sz w:val="28"/>
        </w:rPr>
      </w:pPr>
      <w:r>
        <w:rPr>
          <w:color w:val="000000"/>
          <w:sz w:val="28"/>
        </w:rPr>
        <w:t>•</w:t>
      </w:r>
      <w:r>
        <w:rPr>
          <w:color w:val="000000"/>
          <w:sz w:val="28"/>
        </w:rPr>
        <w:t> </w:t>
      </w:r>
      <w:r>
        <w:rPr>
          <w:color w:val="000000"/>
          <w:sz w:val="28"/>
        </w:rPr>
        <w:t>понимание важности непрерывного образования и самообразования в течение всей жизни;</w:t>
      </w:r>
    </w:p>
    <w:p w14:paraId="FE190000">
      <w:pPr>
        <w:ind/>
        <w:jc w:val="both"/>
        <w:rPr>
          <w:color w:val="000000"/>
          <w:sz w:val="28"/>
        </w:rPr>
      </w:pPr>
      <w:r>
        <w:rPr>
          <w:color w:val="000000"/>
          <w:sz w:val="28"/>
        </w:rPr>
        <w:t>•</w:t>
      </w:r>
      <w:r>
        <w:rPr>
          <w:color w:val="000000"/>
          <w:sz w:val="28"/>
        </w:rPr>
        <w:t> </w:t>
      </w:r>
      <w:r>
        <w:rPr>
          <w:color w:val="000000"/>
          <w:sz w:val="28"/>
        </w:rPr>
        <w:t>осознание нравственной природы труда, его роли в жизни человека и общества, в создании материальных, социальных и культурных благ;</w:t>
      </w:r>
    </w:p>
    <w:p w14:paraId="FF190000">
      <w:pPr>
        <w:ind/>
        <w:jc w:val="both"/>
        <w:rPr>
          <w:color w:val="000000"/>
          <w:sz w:val="28"/>
        </w:rPr>
      </w:pPr>
      <w:r>
        <w:rPr>
          <w:color w:val="000000"/>
          <w:sz w:val="28"/>
        </w:rPr>
        <w:t>•</w:t>
      </w:r>
      <w:r>
        <w:rPr>
          <w:color w:val="000000"/>
          <w:sz w:val="28"/>
        </w:rPr>
        <w:t> </w:t>
      </w:r>
      <w:r>
        <w:rPr>
          <w:color w:val="000000"/>
          <w:sz w:val="28"/>
        </w:rPr>
        <w:t>знание и уважение трудовых традиций своей семьи, трудовых подвигов старших поколений;</w:t>
      </w:r>
    </w:p>
    <w:p w14:paraId="001A0000">
      <w:pPr>
        <w:ind/>
        <w:jc w:val="both"/>
        <w:rPr>
          <w:color w:val="000000"/>
          <w:sz w:val="28"/>
        </w:rPr>
      </w:pPr>
      <w:r>
        <w:rPr>
          <w:color w:val="000000"/>
          <w:sz w:val="28"/>
        </w:rPr>
        <w:t>•</w:t>
      </w:r>
      <w:r>
        <w:rPr>
          <w:color w:val="000000"/>
          <w:sz w:val="28"/>
        </w:rPr>
        <w:t> </w:t>
      </w:r>
      <w:r>
        <w:rPr>
          <w:color w:val="000000"/>
          <w:sz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14:paraId="011A0000">
      <w:pPr>
        <w:ind/>
        <w:jc w:val="both"/>
        <w:rPr>
          <w:color w:val="000000"/>
          <w:sz w:val="28"/>
        </w:rPr>
      </w:pPr>
      <w:r>
        <w:rPr>
          <w:color w:val="000000"/>
          <w:sz w:val="28"/>
        </w:rPr>
        <w:t>•</w:t>
      </w:r>
      <w:r>
        <w:rPr>
          <w:color w:val="000000"/>
          <w:sz w:val="28"/>
        </w:rPr>
        <w:t> </w:t>
      </w:r>
      <w:r>
        <w:rPr>
          <w:color w:val="000000"/>
          <w:sz w:val="28"/>
        </w:rPr>
        <w:t>начальный опыт участия в общественно значимых делах;</w:t>
      </w:r>
    </w:p>
    <w:p w14:paraId="021A0000">
      <w:pPr>
        <w:ind/>
        <w:jc w:val="both"/>
        <w:rPr>
          <w:color w:val="000000"/>
          <w:sz w:val="28"/>
        </w:rPr>
      </w:pPr>
      <w:r>
        <w:rPr>
          <w:color w:val="000000"/>
          <w:sz w:val="28"/>
        </w:rPr>
        <w:t>•</w:t>
      </w:r>
      <w:r>
        <w:rPr>
          <w:color w:val="000000"/>
          <w:sz w:val="28"/>
        </w:rPr>
        <w:t> </w:t>
      </w:r>
      <w:r>
        <w:rPr>
          <w:color w:val="000000"/>
          <w:sz w:val="28"/>
        </w:rPr>
        <w:t>навыки трудового творческого сотрудничества со сверстниками, младшими детьми и взрослыми;</w:t>
      </w:r>
    </w:p>
    <w:p w14:paraId="031A0000">
      <w:pPr>
        <w:ind/>
        <w:jc w:val="both"/>
        <w:rPr>
          <w:color w:val="000000"/>
          <w:sz w:val="28"/>
        </w:rPr>
      </w:pPr>
      <w:r>
        <w:rPr>
          <w:color w:val="000000"/>
          <w:sz w:val="28"/>
        </w:rPr>
        <w:t>•</w:t>
      </w:r>
      <w:r>
        <w:rPr>
          <w:color w:val="000000"/>
          <w:sz w:val="28"/>
        </w:rPr>
        <w:t> </w:t>
      </w:r>
      <w:r>
        <w:rPr>
          <w:color w:val="000000"/>
          <w:sz w:val="28"/>
        </w:rPr>
        <w:t>знания о разных профессиях и их требованиях к здоровью, морально-психологическим качествам, знаниям и умениям человека;</w:t>
      </w:r>
    </w:p>
    <w:p w14:paraId="041A0000">
      <w:pPr>
        <w:ind/>
        <w:jc w:val="both"/>
        <w:rPr>
          <w:color w:val="000000"/>
          <w:sz w:val="28"/>
        </w:rPr>
      </w:pPr>
      <w:r>
        <w:rPr>
          <w:color w:val="000000"/>
          <w:sz w:val="28"/>
        </w:rPr>
        <w:t>•</w:t>
      </w:r>
      <w:r>
        <w:rPr>
          <w:color w:val="000000"/>
          <w:sz w:val="28"/>
        </w:rPr>
        <w:t> </w:t>
      </w:r>
      <w:r>
        <w:rPr>
          <w:color w:val="000000"/>
          <w:sz w:val="28"/>
        </w:rPr>
        <w:t>сформированность первоначальных профессиональных намерений и интересов;</w:t>
      </w:r>
    </w:p>
    <w:p w14:paraId="051A0000">
      <w:pPr>
        <w:ind/>
        <w:jc w:val="both"/>
        <w:rPr>
          <w:color w:val="000000"/>
          <w:sz w:val="28"/>
        </w:rPr>
      </w:pPr>
      <w:r>
        <w:rPr>
          <w:color w:val="000000"/>
          <w:sz w:val="28"/>
        </w:rPr>
        <w:t>•</w:t>
      </w:r>
      <w:r>
        <w:rPr>
          <w:color w:val="000000"/>
          <w:sz w:val="28"/>
        </w:rPr>
        <w:t> </w:t>
      </w:r>
      <w:r>
        <w:rPr>
          <w:color w:val="000000"/>
          <w:sz w:val="28"/>
        </w:rPr>
        <w:t>общие представления о трудовом законодательстве.</w:t>
      </w:r>
    </w:p>
    <w:p w14:paraId="061A0000">
      <w:pPr>
        <w:ind/>
        <w:jc w:val="both"/>
        <w:rPr>
          <w:color w:val="000000"/>
          <w:sz w:val="28"/>
        </w:rPr>
      </w:pPr>
      <w:r>
        <w:rPr>
          <w:b w:val="1"/>
          <w:color w:val="000000"/>
          <w:sz w:val="28"/>
        </w:rPr>
        <w:t>Воспитание ценностного отношения к прекрасному, формирование основ эстетической культуры (эстетическое воспитание):</w:t>
      </w:r>
    </w:p>
    <w:p w14:paraId="071A0000">
      <w:pPr>
        <w:ind/>
        <w:jc w:val="both"/>
        <w:rPr>
          <w:color w:val="000000"/>
          <w:sz w:val="28"/>
        </w:rPr>
      </w:pPr>
      <w:r>
        <w:rPr>
          <w:color w:val="000000"/>
          <w:sz w:val="28"/>
        </w:rPr>
        <w:t>•</w:t>
      </w:r>
      <w:r>
        <w:rPr>
          <w:color w:val="000000"/>
          <w:sz w:val="28"/>
        </w:rPr>
        <w:t> </w:t>
      </w:r>
      <w:r>
        <w:rPr>
          <w:color w:val="000000"/>
          <w:sz w:val="28"/>
        </w:rPr>
        <w:t>ценностное отношение к прекрасному;</w:t>
      </w:r>
    </w:p>
    <w:p w14:paraId="081A0000">
      <w:pPr>
        <w:ind/>
        <w:jc w:val="both"/>
        <w:rPr>
          <w:color w:val="000000"/>
          <w:sz w:val="28"/>
        </w:rPr>
      </w:pPr>
      <w:r>
        <w:rPr>
          <w:color w:val="000000"/>
          <w:sz w:val="28"/>
        </w:rPr>
        <w:t>•</w:t>
      </w:r>
      <w:r>
        <w:rPr>
          <w:color w:val="000000"/>
          <w:sz w:val="28"/>
        </w:rPr>
        <w:t> </w:t>
      </w:r>
      <w:r>
        <w:rPr>
          <w:color w:val="000000"/>
          <w:sz w:val="28"/>
        </w:rPr>
        <w:t>понимание искусства как особой формы познания и преобразования мира;</w:t>
      </w:r>
    </w:p>
    <w:p w14:paraId="091A0000">
      <w:pPr>
        <w:ind/>
        <w:jc w:val="both"/>
        <w:rPr>
          <w:color w:val="000000"/>
          <w:sz w:val="28"/>
        </w:rPr>
      </w:pPr>
      <w:r>
        <w:rPr>
          <w:color w:val="000000"/>
          <w:sz w:val="28"/>
        </w:rPr>
        <w:t>•</w:t>
      </w:r>
      <w:r>
        <w:rPr>
          <w:color w:val="000000"/>
          <w:sz w:val="28"/>
        </w:rPr>
        <w:t> </w:t>
      </w:r>
      <w:r>
        <w:rPr>
          <w:color w:val="000000"/>
          <w:sz w:val="28"/>
        </w:rPr>
        <w:t>способность видеть и ценить прекрасное в природе, быту, труде, спорте и творчестве людей, общественной жизни;</w:t>
      </w:r>
    </w:p>
    <w:p w14:paraId="0A1A0000">
      <w:pPr>
        <w:ind/>
        <w:jc w:val="both"/>
        <w:rPr>
          <w:color w:val="000000"/>
          <w:sz w:val="28"/>
        </w:rPr>
      </w:pPr>
      <w:r>
        <w:rPr>
          <w:color w:val="000000"/>
          <w:sz w:val="28"/>
        </w:rPr>
        <w:t>•</w:t>
      </w:r>
      <w:r>
        <w:rPr>
          <w:color w:val="000000"/>
          <w:sz w:val="28"/>
        </w:rPr>
        <w:t> </w:t>
      </w:r>
      <w:r>
        <w:rPr>
          <w:color w:val="000000"/>
          <w:sz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0B1A0000">
      <w:pPr>
        <w:ind/>
        <w:jc w:val="both"/>
        <w:rPr>
          <w:color w:val="000000"/>
          <w:sz w:val="28"/>
        </w:rPr>
      </w:pPr>
      <w:r>
        <w:rPr>
          <w:color w:val="000000"/>
          <w:sz w:val="28"/>
        </w:rPr>
        <w:t>•</w:t>
      </w:r>
      <w:r>
        <w:rPr>
          <w:color w:val="000000"/>
          <w:sz w:val="28"/>
        </w:rPr>
        <w:t> </w:t>
      </w:r>
      <w:r>
        <w:rPr>
          <w:color w:val="000000"/>
          <w:sz w:val="28"/>
        </w:rPr>
        <w:t>представление об искусстве народов России;</w:t>
      </w:r>
    </w:p>
    <w:p w14:paraId="0C1A0000">
      <w:pPr>
        <w:ind/>
        <w:jc w:val="both"/>
        <w:rPr>
          <w:color w:val="000000"/>
          <w:sz w:val="28"/>
        </w:rPr>
      </w:pPr>
      <w:r>
        <w:rPr>
          <w:color w:val="000000"/>
          <w:sz w:val="28"/>
        </w:rPr>
        <w:t>•</w:t>
      </w:r>
      <w:r>
        <w:rPr>
          <w:color w:val="000000"/>
          <w:sz w:val="28"/>
        </w:rPr>
        <w:t> </w:t>
      </w:r>
      <w:r>
        <w:rPr>
          <w:color w:val="000000"/>
          <w:sz w:val="28"/>
        </w:rPr>
        <w:t>опыт эмоционального постижения народного творчества, этнокультурных традиций, фольклора народов России;</w:t>
      </w:r>
    </w:p>
    <w:p w14:paraId="0D1A0000">
      <w:pPr>
        <w:ind/>
        <w:jc w:val="both"/>
        <w:rPr>
          <w:color w:val="000000"/>
          <w:sz w:val="28"/>
        </w:rPr>
      </w:pPr>
      <w:r>
        <w:rPr>
          <w:color w:val="000000"/>
          <w:sz w:val="28"/>
        </w:rPr>
        <w:t>•</w:t>
      </w:r>
      <w:r>
        <w:rPr>
          <w:color w:val="000000"/>
          <w:sz w:val="28"/>
        </w:rPr>
        <w:t> </w:t>
      </w:r>
      <w:r>
        <w:rPr>
          <w:color w:val="000000"/>
          <w:sz w:val="28"/>
        </w:rPr>
        <w:t>интерес к занятиям творческого характера, различным видам искусства, художественной самодеятельности;</w:t>
      </w:r>
    </w:p>
    <w:p w14:paraId="0E1A0000">
      <w:pPr>
        <w:ind/>
        <w:jc w:val="both"/>
        <w:rPr>
          <w:color w:val="000000"/>
          <w:sz w:val="28"/>
        </w:rPr>
      </w:pPr>
      <w:r>
        <w:rPr>
          <w:color w:val="000000"/>
          <w:sz w:val="28"/>
        </w:rPr>
        <w:t>•</w:t>
      </w:r>
      <w:r>
        <w:rPr>
          <w:color w:val="000000"/>
          <w:sz w:val="28"/>
        </w:rPr>
        <w:t> </w:t>
      </w:r>
      <w:r>
        <w:rPr>
          <w:color w:val="000000"/>
          <w:sz w:val="28"/>
        </w:rPr>
        <w:t>опыт самореализации в различных видах творческой деятельности, умение выражать себя в доступных видах творчества;</w:t>
      </w:r>
    </w:p>
    <w:p w14:paraId="0F1A0000">
      <w:pPr>
        <w:ind/>
        <w:jc w:val="both"/>
        <w:rPr>
          <w:color w:val="000000"/>
          <w:sz w:val="28"/>
        </w:rPr>
      </w:pPr>
      <w:r>
        <w:rPr>
          <w:color w:val="000000"/>
          <w:sz w:val="28"/>
        </w:rPr>
        <w:t>•</w:t>
      </w:r>
      <w:r>
        <w:rPr>
          <w:color w:val="000000"/>
          <w:sz w:val="28"/>
        </w:rPr>
        <w:t> </w:t>
      </w:r>
      <w:r>
        <w:rPr>
          <w:color w:val="000000"/>
          <w:sz w:val="28"/>
        </w:rPr>
        <w:t>опыт реализации эстетических ценностей в пространстве школы и семьи.</w:t>
      </w:r>
    </w:p>
    <w:p w14:paraId="101A0000">
      <w:pPr>
        <w:ind/>
        <w:jc w:val="both"/>
        <w:rPr>
          <w:color w:val="000000"/>
          <w:sz w:val="24"/>
        </w:rPr>
      </w:pPr>
    </w:p>
    <w:p w14:paraId="111A0000">
      <w:pPr>
        <w:pStyle w:val="Style_17"/>
        <w:tabs>
          <w:tab w:leader="none" w:pos="2461" w:val="left"/>
          <w:tab w:leader="none" w:pos="2462" w:val="left"/>
        </w:tabs>
        <w:spacing w:after="3" w:before="1"/>
        <w:ind w:firstLine="0" w:left="2037" w:right="1892"/>
      </w:pPr>
      <w:r>
        <w:t>План ежегодных социально-значимых воспитательных мероприятий МБОУ СОШ</w:t>
      </w:r>
      <w:r>
        <w:rPr>
          <w:spacing w:val="-9"/>
        </w:rPr>
        <w:t xml:space="preserve"> </w:t>
      </w:r>
      <w:r>
        <w:t>№2</w:t>
      </w:r>
    </w:p>
    <w:tbl>
      <w:tblPr>
        <w:tblStyle w:val="Style_57"/>
        <w:tblInd w:type="dxa" w:w="112"/>
        <w:tblBorders>
          <w:top w:color="000009" w:sz="6" w:val="single"/>
          <w:left w:color="000009" w:sz="6" w:val="single"/>
          <w:bottom w:color="000009" w:sz="6" w:val="single"/>
          <w:right w:color="000009" w:sz="6" w:val="single"/>
          <w:insideH w:color="000009" w:sz="6" w:val="single"/>
          <w:insideV w:color="000009" w:sz="6" w:val="single"/>
        </w:tblBorders>
        <w:tblLayout w:type="fixed"/>
        <w:tblCellMar>
          <w:left w:type="dxa" w:w="0"/>
          <w:right w:type="dxa" w:w="0"/>
        </w:tblCellMar>
      </w:tblPr>
      <w:tblGrid>
        <w:gridCol w:w="844"/>
        <w:gridCol w:w="3543"/>
        <w:gridCol w:w="2060"/>
        <w:gridCol w:w="2616"/>
        <w:gridCol w:w="36"/>
      </w:tblGrid>
      <w:tr>
        <w:trPr>
          <w:trHeight w:hRule="exact" w:val="576"/>
        </w:trPr>
        <w:tc>
          <w:tcPr>
            <w:tcW w:type="dxa" w:w="844"/>
            <w:tcBorders>
              <w:top w:color="000009" w:sz="6" w:val="single"/>
              <w:left w:color="000009" w:sz="6" w:val="single"/>
              <w:bottom w:color="000009" w:sz="6" w:val="single"/>
              <w:right w:color="000009" w:sz="4" w:val="double"/>
            </w:tcBorders>
            <w:tcMar>
              <w:left w:type="dxa" w:w="0"/>
              <w:right w:type="dxa" w:w="0"/>
            </w:tcMar>
          </w:tcPr>
          <w:p w14:paraId="121A0000">
            <w:pPr>
              <w:pStyle w:val="Style_16"/>
              <w:spacing w:line="268" w:lineRule="exact"/>
              <w:ind w:firstLine="0" w:left="0" w:right="213"/>
              <w:contextualSpacing w:val="1"/>
              <w:jc w:val="right"/>
              <w:rPr>
                <w:sz w:val="24"/>
              </w:rPr>
            </w:pPr>
            <w:r>
              <w:rPr>
                <w:sz w:val="24"/>
              </w:rPr>
              <w:t>№п/п</w:t>
            </w:r>
          </w:p>
        </w:tc>
        <w:tc>
          <w:tcPr>
            <w:tcW w:type="dxa" w:w="3543"/>
            <w:tcBorders>
              <w:top w:color="000009" w:sz="6" w:val="single"/>
              <w:left w:color="000009" w:sz="4" w:val="double"/>
              <w:bottom w:color="000009" w:sz="6" w:val="single"/>
              <w:right w:color="000009" w:sz="6" w:val="single"/>
            </w:tcBorders>
            <w:tcMar>
              <w:left w:type="dxa" w:w="0"/>
              <w:right w:type="dxa" w:w="0"/>
            </w:tcMar>
          </w:tcPr>
          <w:p w14:paraId="131A0000">
            <w:pPr>
              <w:pStyle w:val="Style_16"/>
              <w:spacing w:line="268" w:lineRule="exact"/>
              <w:ind w:firstLine="0" w:left="107" w:right="316"/>
              <w:contextualSpacing w:val="1"/>
              <w:rPr>
                <w:sz w:val="24"/>
              </w:rPr>
            </w:pPr>
            <w:r>
              <w:rPr>
                <w:sz w:val="24"/>
              </w:rPr>
              <w:t>Мероприятие</w:t>
            </w:r>
          </w:p>
        </w:tc>
        <w:tc>
          <w:tcPr>
            <w:tcW w:type="dxa" w:w="2060"/>
            <w:tcBorders>
              <w:top w:color="000009" w:sz="6" w:val="single"/>
              <w:left w:color="000009" w:sz="6" w:val="single"/>
              <w:bottom w:color="000009" w:sz="6" w:val="single"/>
              <w:right w:color="000009" w:sz="12" w:val="single"/>
            </w:tcBorders>
            <w:tcMar>
              <w:left w:type="dxa" w:w="0"/>
              <w:right w:type="dxa" w:w="0"/>
            </w:tcMar>
          </w:tcPr>
          <w:p w14:paraId="141A0000">
            <w:pPr>
              <w:pStyle w:val="Style_16"/>
              <w:spacing w:line="268" w:lineRule="exact"/>
              <w:ind w:firstLine="0" w:left="115" w:right="473"/>
              <w:contextualSpacing w:val="1"/>
              <w:rPr>
                <w:sz w:val="24"/>
              </w:rPr>
            </w:pPr>
            <w:r>
              <w:rPr>
                <w:sz w:val="24"/>
              </w:rPr>
              <w:t>Сроки</w:t>
            </w:r>
          </w:p>
        </w:tc>
        <w:tc>
          <w:tcPr>
            <w:tcW w:type="dxa" w:w="2652"/>
            <w:gridSpan w:val="2"/>
            <w:tcBorders>
              <w:top w:color="000009" w:sz="6" w:val="single"/>
              <w:left w:color="000009" w:sz="12" w:val="single"/>
              <w:bottom w:color="000009" w:sz="6" w:val="single"/>
              <w:right w:color="000009" w:sz="6" w:val="single"/>
            </w:tcBorders>
            <w:tcMar>
              <w:left w:type="dxa" w:w="0"/>
              <w:right w:type="dxa" w:w="0"/>
            </w:tcMar>
          </w:tcPr>
          <w:p w14:paraId="151A0000">
            <w:pPr>
              <w:pStyle w:val="Style_16"/>
              <w:ind w:firstLine="0" w:left="107" w:right="125"/>
              <w:contextualSpacing w:val="1"/>
              <w:rPr>
                <w:sz w:val="24"/>
              </w:rPr>
            </w:pPr>
            <w:r>
              <w:rPr>
                <w:sz w:val="24"/>
              </w:rPr>
              <w:t>Направление деятельно- сти</w:t>
            </w:r>
          </w:p>
        </w:tc>
      </w:tr>
      <w:tr>
        <w:trPr>
          <w:trHeight w:hRule="exact" w:val="1409"/>
        </w:trPr>
        <w:tc>
          <w:tcPr>
            <w:tcW w:type="dxa" w:w="844"/>
            <w:tcBorders>
              <w:top w:color="000009" w:sz="6" w:val="single"/>
              <w:left w:color="000009" w:sz="6" w:val="single"/>
              <w:bottom w:color="000009" w:sz="6" w:val="single"/>
              <w:right w:color="000009" w:sz="4" w:val="double"/>
            </w:tcBorders>
            <w:tcMar>
              <w:left w:type="dxa" w:w="0"/>
              <w:right w:type="dxa" w:w="0"/>
            </w:tcMar>
          </w:tcPr>
          <w:p w14:paraId="161A0000">
            <w:pPr>
              <w:pStyle w:val="Style_16"/>
              <w:spacing w:line="276" w:lineRule="exact"/>
              <w:ind w:firstLine="0" w:left="0" w:right="225"/>
              <w:contextualSpacing w:val="1"/>
              <w:jc w:val="right"/>
              <w:rPr>
                <w:sz w:val="24"/>
              </w:rPr>
            </w:pPr>
            <w:r>
              <w:rPr>
                <w:sz w:val="24"/>
              </w:rPr>
              <w:t>1.</w:t>
            </w:r>
          </w:p>
        </w:tc>
        <w:tc>
          <w:tcPr>
            <w:tcW w:type="dxa" w:w="3543"/>
            <w:tcBorders>
              <w:top w:color="000009" w:sz="6" w:val="single"/>
              <w:left w:color="000009" w:sz="4" w:val="double"/>
              <w:bottom w:color="000009" w:sz="6" w:val="single"/>
              <w:right w:color="000009" w:sz="6" w:val="single"/>
            </w:tcBorders>
            <w:tcMar>
              <w:left w:type="dxa" w:w="0"/>
              <w:right w:type="dxa" w:w="0"/>
            </w:tcMar>
          </w:tcPr>
          <w:p w14:paraId="171A0000">
            <w:pPr>
              <w:pStyle w:val="Style_16"/>
              <w:ind w:firstLine="0" w:left="107" w:right="316"/>
              <w:contextualSpacing w:val="1"/>
              <w:rPr>
                <w:sz w:val="24"/>
              </w:rPr>
            </w:pPr>
            <w:r>
              <w:rPr>
                <w:sz w:val="24"/>
              </w:rPr>
              <w:t>Участие в краевом Дне безопас- ности. Участие в эвакуации. Те- матические классные часы «Мы за безопасность» в рамках Дня безопасности.</w:t>
            </w:r>
          </w:p>
        </w:tc>
        <w:tc>
          <w:tcPr>
            <w:tcW w:type="dxa" w:w="2060"/>
            <w:tcBorders>
              <w:top w:color="000009" w:sz="6" w:val="single"/>
              <w:left w:color="000009" w:sz="6" w:val="single"/>
              <w:bottom w:color="000009" w:sz="6" w:val="single"/>
              <w:right w:color="000009" w:sz="12" w:val="single"/>
            </w:tcBorders>
            <w:tcMar>
              <w:left w:type="dxa" w:w="0"/>
              <w:right w:type="dxa" w:w="0"/>
            </w:tcMar>
          </w:tcPr>
          <w:p w14:paraId="181A0000">
            <w:pPr>
              <w:pStyle w:val="Style_16"/>
              <w:spacing w:line="276" w:lineRule="exact"/>
              <w:ind w:firstLine="0" w:left="115" w:right="473"/>
              <w:contextualSpacing w:val="1"/>
              <w:rPr>
                <w:sz w:val="24"/>
              </w:rPr>
            </w:pPr>
            <w:r>
              <w:rPr>
                <w:sz w:val="24"/>
              </w:rPr>
              <w:t>Сентябрь</w:t>
            </w:r>
          </w:p>
        </w:tc>
        <w:tc>
          <w:tcPr>
            <w:tcW w:type="dxa" w:w="2652"/>
            <w:gridSpan w:val="2"/>
            <w:tcBorders>
              <w:top w:color="000009" w:sz="6" w:val="single"/>
              <w:left w:color="000009" w:sz="12" w:val="single"/>
              <w:bottom w:color="000009" w:sz="6" w:val="single"/>
              <w:right w:color="000009" w:sz="6" w:val="single"/>
            </w:tcBorders>
            <w:tcMar>
              <w:left w:type="dxa" w:w="0"/>
              <w:right w:type="dxa" w:w="0"/>
            </w:tcMar>
          </w:tcPr>
          <w:p w14:paraId="191A0000">
            <w:pPr>
              <w:pStyle w:val="Style_16"/>
              <w:ind w:firstLine="0" w:left="107" w:right="336"/>
              <w:contextualSpacing w:val="1"/>
              <w:rPr>
                <w:sz w:val="24"/>
              </w:rPr>
            </w:pPr>
            <w:r>
              <w:rPr>
                <w:sz w:val="24"/>
              </w:rPr>
              <w:t>профилактика травма- тизма.</w:t>
            </w:r>
          </w:p>
        </w:tc>
      </w:tr>
      <w:tr>
        <w:trPr>
          <w:trHeight w:hRule="exact" w:val="586"/>
        </w:trPr>
        <w:tc>
          <w:tcPr>
            <w:tcW w:type="dxa" w:w="844"/>
            <w:tcBorders>
              <w:top w:color="000009" w:sz="6" w:val="single"/>
              <w:left w:color="000009" w:sz="6" w:val="single"/>
              <w:bottom w:color="000009" w:sz="12" w:val="single"/>
              <w:right w:color="000009" w:sz="4" w:val="double"/>
            </w:tcBorders>
            <w:tcMar>
              <w:left w:type="dxa" w:w="0"/>
              <w:right w:type="dxa" w:w="0"/>
            </w:tcMar>
          </w:tcPr>
          <w:p w14:paraId="1A1A0000">
            <w:pPr>
              <w:pStyle w:val="Style_16"/>
              <w:spacing w:line="275" w:lineRule="exact"/>
              <w:ind w:firstLine="0" w:left="0" w:right="225"/>
              <w:contextualSpacing w:val="1"/>
              <w:jc w:val="right"/>
              <w:rPr>
                <w:sz w:val="24"/>
              </w:rPr>
            </w:pPr>
            <w:r>
              <w:rPr>
                <w:sz w:val="24"/>
              </w:rPr>
              <w:t>2.</w:t>
            </w:r>
          </w:p>
        </w:tc>
        <w:tc>
          <w:tcPr>
            <w:tcW w:type="dxa" w:w="3543"/>
            <w:tcBorders>
              <w:top w:color="000009" w:sz="6" w:val="single"/>
              <w:left w:color="000009" w:sz="4" w:val="double"/>
              <w:bottom w:color="000009" w:sz="12" w:val="single"/>
              <w:right w:color="000009" w:sz="6" w:val="single"/>
            </w:tcBorders>
            <w:tcMar>
              <w:left w:type="dxa" w:w="0"/>
              <w:right w:type="dxa" w:w="0"/>
            </w:tcMar>
          </w:tcPr>
          <w:p w14:paraId="1B1A0000">
            <w:pPr>
              <w:pStyle w:val="Style_16"/>
              <w:ind w:firstLine="0" w:left="107" w:right="415"/>
              <w:contextualSpacing w:val="1"/>
              <w:rPr>
                <w:sz w:val="24"/>
              </w:rPr>
            </w:pPr>
            <w:r>
              <w:rPr>
                <w:sz w:val="24"/>
              </w:rPr>
              <w:t>Участие в проведении Дня ста- ницы</w:t>
            </w:r>
          </w:p>
        </w:tc>
        <w:tc>
          <w:tcPr>
            <w:tcW w:type="dxa" w:w="2060"/>
            <w:tcBorders>
              <w:top w:color="000009" w:sz="6" w:val="single"/>
              <w:left w:color="000009" w:sz="6" w:val="single"/>
              <w:bottom w:color="000009" w:sz="12" w:val="single"/>
              <w:right w:color="000009" w:sz="12" w:val="single"/>
            </w:tcBorders>
            <w:tcMar>
              <w:left w:type="dxa" w:w="0"/>
              <w:right w:type="dxa" w:w="0"/>
            </w:tcMar>
          </w:tcPr>
          <w:p w14:paraId="1C1A0000">
            <w:pPr>
              <w:pStyle w:val="Style_16"/>
              <w:spacing w:line="275" w:lineRule="exact"/>
              <w:ind w:firstLine="0" w:left="115" w:right="473"/>
              <w:contextualSpacing w:val="1"/>
              <w:rPr>
                <w:sz w:val="24"/>
              </w:rPr>
            </w:pPr>
            <w:r>
              <w:rPr>
                <w:sz w:val="24"/>
              </w:rPr>
              <w:t>Сентябрь</w:t>
            </w:r>
          </w:p>
        </w:tc>
        <w:tc>
          <w:tcPr>
            <w:tcW w:type="dxa" w:w="2652"/>
            <w:gridSpan w:val="2"/>
            <w:tcBorders>
              <w:top w:color="000009" w:sz="6" w:val="single"/>
              <w:left w:color="000009" w:sz="12" w:val="single"/>
              <w:bottom w:color="000009" w:sz="12" w:val="single"/>
              <w:right w:color="000009" w:sz="6" w:val="single"/>
            </w:tcBorders>
            <w:tcMar>
              <w:left w:type="dxa" w:w="0"/>
              <w:right w:type="dxa" w:w="0"/>
            </w:tcMar>
          </w:tcPr>
          <w:p w14:paraId="1D1A0000">
            <w:pPr>
              <w:pStyle w:val="Style_16"/>
              <w:ind w:firstLine="0" w:left="107" w:right="254"/>
              <w:contextualSpacing w:val="1"/>
              <w:rPr>
                <w:sz w:val="24"/>
              </w:rPr>
            </w:pPr>
            <w:r>
              <w:rPr>
                <w:sz w:val="24"/>
              </w:rPr>
              <w:t>художественно-эстети- ческое</w:t>
            </w:r>
          </w:p>
        </w:tc>
      </w:tr>
      <w:tr>
        <w:trPr>
          <w:trHeight w:hRule="exact" w:val="586"/>
        </w:trPr>
        <w:tc>
          <w:tcPr>
            <w:tcW w:type="dxa" w:w="844"/>
            <w:tcBorders>
              <w:top w:color="000009" w:sz="12" w:val="single"/>
              <w:left w:color="000009" w:sz="6" w:val="single"/>
              <w:bottom w:color="000009" w:sz="6" w:val="single"/>
              <w:right w:color="000009" w:sz="4" w:val="double"/>
            </w:tcBorders>
            <w:tcMar>
              <w:left w:type="dxa" w:w="0"/>
              <w:right w:type="dxa" w:w="0"/>
            </w:tcMar>
          </w:tcPr>
          <w:p w14:paraId="1E1A0000">
            <w:pPr>
              <w:pStyle w:val="Style_16"/>
              <w:spacing w:line="270" w:lineRule="exact"/>
              <w:ind w:firstLine="0" w:left="0" w:right="225"/>
              <w:contextualSpacing w:val="1"/>
              <w:jc w:val="right"/>
              <w:rPr>
                <w:sz w:val="24"/>
              </w:rPr>
            </w:pPr>
            <w:r>
              <w:rPr>
                <w:sz w:val="24"/>
              </w:rPr>
              <w:t>3.</w:t>
            </w:r>
          </w:p>
        </w:tc>
        <w:tc>
          <w:tcPr>
            <w:tcW w:type="dxa" w:w="3543"/>
            <w:tcBorders>
              <w:top w:color="000009" w:sz="12" w:val="single"/>
              <w:left w:color="000009" w:sz="4" w:val="double"/>
              <w:bottom w:color="000009" w:sz="6" w:val="single"/>
              <w:right w:color="000009" w:sz="6" w:val="single"/>
            </w:tcBorders>
            <w:tcMar>
              <w:left w:type="dxa" w:w="0"/>
              <w:right w:type="dxa" w:w="0"/>
            </w:tcMar>
          </w:tcPr>
          <w:p w14:paraId="1F1A0000">
            <w:pPr>
              <w:pStyle w:val="Style_16"/>
              <w:ind w:firstLine="0" w:left="107" w:right="357"/>
              <w:contextualSpacing w:val="1"/>
              <w:rPr>
                <w:sz w:val="24"/>
              </w:rPr>
            </w:pPr>
            <w:r>
              <w:rPr>
                <w:sz w:val="24"/>
              </w:rPr>
              <w:t>Проведение субботников, сани- тарных пятниц</w:t>
            </w:r>
          </w:p>
        </w:tc>
        <w:tc>
          <w:tcPr>
            <w:tcW w:type="dxa" w:w="2060"/>
            <w:tcBorders>
              <w:top w:color="000009" w:sz="12" w:val="single"/>
              <w:left w:color="000009" w:sz="6" w:val="single"/>
              <w:bottom w:color="000009" w:sz="6" w:val="single"/>
              <w:right w:color="000009" w:sz="12" w:val="single"/>
            </w:tcBorders>
            <w:tcMar>
              <w:left w:type="dxa" w:w="0"/>
              <w:right w:type="dxa" w:w="0"/>
            </w:tcMar>
          </w:tcPr>
          <w:p w14:paraId="201A0000">
            <w:pPr>
              <w:pStyle w:val="Style_16"/>
              <w:spacing w:line="270" w:lineRule="exact"/>
              <w:ind w:firstLine="0" w:left="115" w:right="473"/>
              <w:contextualSpacing w:val="1"/>
              <w:rPr>
                <w:sz w:val="24"/>
              </w:rPr>
            </w:pPr>
            <w:r>
              <w:rPr>
                <w:sz w:val="24"/>
              </w:rPr>
              <w:t>В течение года</w:t>
            </w:r>
          </w:p>
        </w:tc>
        <w:tc>
          <w:tcPr>
            <w:tcW w:type="dxa" w:w="2652"/>
            <w:gridSpan w:val="2"/>
            <w:tcBorders>
              <w:top w:color="000009" w:sz="12" w:val="single"/>
              <w:left w:color="000009" w:sz="12" w:val="single"/>
              <w:bottom w:color="000009" w:sz="6" w:val="single"/>
              <w:right w:color="000009" w:sz="6" w:val="single"/>
            </w:tcBorders>
            <w:tcMar>
              <w:left w:type="dxa" w:w="0"/>
              <w:right w:type="dxa" w:w="0"/>
            </w:tcMar>
          </w:tcPr>
          <w:p w14:paraId="211A0000">
            <w:pPr>
              <w:pStyle w:val="Style_16"/>
              <w:spacing w:line="270" w:lineRule="exact"/>
              <w:ind w:firstLine="0" w:left="107" w:right="125"/>
              <w:contextualSpacing w:val="1"/>
              <w:rPr>
                <w:sz w:val="24"/>
              </w:rPr>
            </w:pPr>
            <w:r>
              <w:rPr>
                <w:sz w:val="24"/>
              </w:rPr>
              <w:t>трудовое воспитание</w:t>
            </w:r>
          </w:p>
        </w:tc>
      </w:tr>
      <w:tr>
        <w:trPr>
          <w:trHeight w:hRule="exact" w:val="859"/>
        </w:trPr>
        <w:tc>
          <w:tcPr>
            <w:tcW w:type="dxa" w:w="844"/>
            <w:tcBorders>
              <w:top w:color="000009" w:sz="6" w:val="single"/>
              <w:left w:color="000009" w:sz="6" w:val="single"/>
              <w:bottom w:color="000009" w:sz="12" w:val="single"/>
              <w:right w:color="000009" w:sz="4" w:val="double"/>
            </w:tcBorders>
            <w:tcMar>
              <w:left w:type="dxa" w:w="0"/>
              <w:right w:type="dxa" w:w="0"/>
            </w:tcMar>
          </w:tcPr>
          <w:p w14:paraId="221A0000">
            <w:pPr>
              <w:pStyle w:val="Style_16"/>
              <w:spacing w:before="1"/>
              <w:ind w:firstLine="0" w:left="0" w:right="225"/>
              <w:contextualSpacing w:val="1"/>
              <w:jc w:val="right"/>
              <w:rPr>
                <w:sz w:val="24"/>
              </w:rPr>
            </w:pPr>
            <w:r>
              <w:rPr>
                <w:sz w:val="24"/>
              </w:rPr>
              <w:t>4.</w:t>
            </w:r>
          </w:p>
        </w:tc>
        <w:tc>
          <w:tcPr>
            <w:tcW w:type="dxa" w:w="3543"/>
            <w:tcBorders>
              <w:top w:color="000009" w:sz="6" w:val="single"/>
              <w:left w:color="000009" w:sz="4" w:val="double"/>
              <w:bottom w:color="000009" w:sz="12" w:val="single"/>
              <w:right w:color="000009" w:sz="6" w:val="single"/>
            </w:tcBorders>
            <w:tcMar>
              <w:left w:type="dxa" w:w="0"/>
              <w:right w:type="dxa" w:w="0"/>
            </w:tcMar>
          </w:tcPr>
          <w:p w14:paraId="231A0000">
            <w:pPr>
              <w:pStyle w:val="Style_16"/>
              <w:spacing w:before="1"/>
              <w:ind w:firstLine="0" w:left="107" w:right="227"/>
              <w:contextualSpacing w:val="1"/>
              <w:jc w:val="both"/>
              <w:rPr>
                <w:sz w:val="24"/>
              </w:rPr>
            </w:pPr>
            <w:r>
              <w:rPr>
                <w:sz w:val="24"/>
              </w:rPr>
              <w:t xml:space="preserve">Участие в Дне памяти жертв тер- рора. </w:t>
            </w:r>
            <w:r>
              <w:rPr>
                <w:sz w:val="24"/>
              </w:rPr>
              <w:t>Организация тематических классных часов.</w:t>
            </w:r>
          </w:p>
        </w:tc>
        <w:tc>
          <w:tcPr>
            <w:tcW w:type="dxa" w:w="2060"/>
            <w:tcBorders>
              <w:top w:color="000009" w:sz="6" w:val="single"/>
              <w:left w:color="000009" w:sz="6" w:val="single"/>
              <w:bottom w:color="000009" w:sz="12" w:val="single"/>
              <w:right w:color="000009" w:sz="12" w:val="single"/>
            </w:tcBorders>
            <w:tcMar>
              <w:left w:type="dxa" w:w="0"/>
              <w:right w:type="dxa" w:w="0"/>
            </w:tcMar>
          </w:tcPr>
          <w:p w14:paraId="241A0000">
            <w:pPr>
              <w:pStyle w:val="Style_16"/>
              <w:spacing w:before="1"/>
              <w:ind w:firstLine="0" w:left="115" w:right="473"/>
              <w:contextualSpacing w:val="1"/>
              <w:rPr>
                <w:sz w:val="24"/>
              </w:rPr>
            </w:pPr>
            <w:r>
              <w:rPr>
                <w:sz w:val="24"/>
              </w:rPr>
              <w:t>сентябрь</w:t>
            </w:r>
          </w:p>
        </w:tc>
        <w:tc>
          <w:tcPr>
            <w:tcW w:type="dxa" w:w="2652"/>
            <w:gridSpan w:val="2"/>
            <w:tcBorders>
              <w:top w:color="000009" w:sz="6" w:val="single"/>
              <w:left w:color="000009" w:sz="12" w:val="single"/>
              <w:bottom w:color="000009" w:sz="12" w:val="single"/>
              <w:right w:color="000009" w:sz="6" w:val="single"/>
            </w:tcBorders>
            <w:tcMar>
              <w:left w:type="dxa" w:w="0"/>
              <w:right w:type="dxa" w:w="0"/>
            </w:tcMar>
          </w:tcPr>
          <w:p w14:paraId="251A0000">
            <w:pPr>
              <w:pStyle w:val="Style_16"/>
              <w:spacing w:before="1"/>
              <w:ind w:firstLine="0" w:left="107" w:right="336"/>
              <w:contextualSpacing w:val="1"/>
              <w:rPr>
                <w:sz w:val="24"/>
              </w:rPr>
            </w:pPr>
            <w:r>
              <w:rPr>
                <w:sz w:val="24"/>
              </w:rPr>
              <w:t>профилактика травма- тизма</w:t>
            </w:r>
          </w:p>
        </w:tc>
      </w:tr>
      <w:tr>
        <w:trPr>
          <w:trHeight w:hRule="exact" w:val="857"/>
        </w:trPr>
        <w:tc>
          <w:tcPr>
            <w:tcW w:type="dxa" w:w="844"/>
            <w:tcBorders>
              <w:top w:color="000009" w:sz="12" w:val="single"/>
              <w:left w:color="000009" w:sz="6" w:val="single"/>
              <w:bottom w:color="000009" w:sz="12" w:val="single"/>
              <w:right w:color="000009" w:sz="4" w:val="double"/>
            </w:tcBorders>
            <w:tcMar>
              <w:left w:type="dxa" w:w="0"/>
              <w:right w:type="dxa" w:w="0"/>
            </w:tcMar>
          </w:tcPr>
          <w:p w14:paraId="261A0000">
            <w:pPr>
              <w:pStyle w:val="Style_16"/>
              <w:spacing w:line="269" w:lineRule="exact"/>
              <w:ind w:firstLine="0" w:left="0" w:right="225"/>
              <w:contextualSpacing w:val="1"/>
              <w:jc w:val="right"/>
              <w:rPr>
                <w:sz w:val="24"/>
              </w:rPr>
            </w:pPr>
            <w:r>
              <w:rPr>
                <w:sz w:val="24"/>
              </w:rPr>
              <w:t>5.</w:t>
            </w:r>
          </w:p>
        </w:tc>
        <w:tc>
          <w:tcPr>
            <w:tcW w:type="dxa" w:w="3543"/>
            <w:tcBorders>
              <w:top w:color="000009" w:sz="12" w:val="single"/>
              <w:left w:color="000009" w:sz="4" w:val="double"/>
              <w:bottom w:color="000009" w:sz="12" w:val="single"/>
              <w:right w:color="000009" w:sz="6" w:val="single"/>
            </w:tcBorders>
            <w:tcMar>
              <w:left w:type="dxa" w:w="0"/>
              <w:right w:type="dxa" w:w="0"/>
            </w:tcMar>
          </w:tcPr>
          <w:p w14:paraId="271A0000">
            <w:pPr>
              <w:pStyle w:val="Style_16"/>
              <w:ind w:firstLine="0" w:left="107" w:right="119"/>
              <w:contextualSpacing w:val="1"/>
              <w:rPr>
                <w:sz w:val="24"/>
              </w:rPr>
            </w:pPr>
            <w:r>
              <w:rPr>
                <w:sz w:val="24"/>
              </w:rPr>
              <w:t>Участие в торжественной ли- нейке, посвящённой годовщине образования Краснодарского края</w:t>
            </w:r>
          </w:p>
        </w:tc>
        <w:tc>
          <w:tcPr>
            <w:tcW w:type="dxa" w:w="2060"/>
            <w:tcBorders>
              <w:top w:color="000009" w:sz="12" w:val="single"/>
              <w:left w:color="000009" w:sz="6" w:val="single"/>
              <w:bottom w:color="000009" w:sz="12" w:val="single"/>
              <w:right w:color="000009" w:sz="12" w:val="single"/>
            </w:tcBorders>
            <w:tcMar>
              <w:left w:type="dxa" w:w="0"/>
              <w:right w:type="dxa" w:w="0"/>
            </w:tcMar>
          </w:tcPr>
          <w:p w14:paraId="281A0000">
            <w:pPr>
              <w:pStyle w:val="Style_16"/>
              <w:spacing w:line="269" w:lineRule="exact"/>
              <w:ind w:firstLine="0" w:left="115" w:right="473"/>
              <w:contextualSpacing w:val="1"/>
              <w:rPr>
                <w:sz w:val="24"/>
              </w:rPr>
            </w:pPr>
            <w:r>
              <w:rPr>
                <w:sz w:val="24"/>
              </w:rPr>
              <w:t>сентябрь</w:t>
            </w:r>
          </w:p>
        </w:tc>
        <w:tc>
          <w:tcPr>
            <w:tcW w:type="dxa" w:w="2652"/>
            <w:gridSpan w:val="2"/>
            <w:tcBorders>
              <w:top w:color="000009" w:sz="12" w:val="single"/>
              <w:left w:color="000009" w:sz="12" w:val="single"/>
              <w:bottom w:color="000009" w:sz="12" w:val="single"/>
              <w:right w:color="000009" w:sz="6" w:val="single"/>
            </w:tcBorders>
            <w:tcMar>
              <w:left w:type="dxa" w:w="0"/>
              <w:right w:type="dxa" w:w="0"/>
            </w:tcMar>
          </w:tcPr>
          <w:p w14:paraId="291A0000">
            <w:pPr>
              <w:pStyle w:val="Style_16"/>
              <w:ind w:firstLine="0" w:left="107" w:right="127"/>
              <w:contextualSpacing w:val="1"/>
              <w:jc w:val="both"/>
              <w:rPr>
                <w:sz w:val="24"/>
              </w:rPr>
            </w:pPr>
            <w:r>
              <w:rPr>
                <w:sz w:val="24"/>
              </w:rPr>
              <w:t>гражданско-патриотиче- ское, художественно-эс- тетическое</w:t>
            </w:r>
          </w:p>
        </w:tc>
      </w:tr>
      <w:tr>
        <w:trPr>
          <w:trHeight w:hRule="exact" w:val="859"/>
        </w:trPr>
        <w:tc>
          <w:tcPr>
            <w:tcW w:type="dxa" w:w="844"/>
            <w:tcBorders>
              <w:top w:color="000009" w:sz="12" w:val="single"/>
              <w:left w:color="000009" w:sz="6" w:val="single"/>
              <w:bottom w:color="000009" w:sz="6" w:val="single"/>
              <w:right w:color="000009" w:sz="4" w:val="double"/>
            </w:tcBorders>
            <w:tcMar>
              <w:left w:type="dxa" w:w="0"/>
              <w:right w:type="dxa" w:w="0"/>
            </w:tcMar>
          </w:tcPr>
          <w:p w14:paraId="2A1A0000">
            <w:pPr>
              <w:pStyle w:val="Style_16"/>
              <w:spacing w:line="270" w:lineRule="exact"/>
              <w:ind w:firstLine="0" w:left="0" w:right="225"/>
              <w:contextualSpacing w:val="1"/>
              <w:jc w:val="right"/>
              <w:rPr>
                <w:sz w:val="24"/>
              </w:rPr>
            </w:pPr>
            <w:r>
              <w:rPr>
                <w:sz w:val="24"/>
              </w:rPr>
              <w:t>6.</w:t>
            </w:r>
          </w:p>
        </w:tc>
        <w:tc>
          <w:tcPr>
            <w:tcW w:type="dxa" w:w="3543"/>
            <w:tcBorders>
              <w:top w:color="000009" w:sz="12" w:val="single"/>
              <w:left w:color="000009" w:sz="4" w:val="double"/>
              <w:bottom w:color="000009" w:sz="6" w:val="single"/>
              <w:right w:color="000009" w:sz="6" w:val="single"/>
            </w:tcBorders>
            <w:tcMar>
              <w:left w:type="dxa" w:w="0"/>
              <w:right w:type="dxa" w:w="0"/>
            </w:tcMar>
          </w:tcPr>
          <w:p w14:paraId="2B1A0000">
            <w:pPr>
              <w:pStyle w:val="Style_16"/>
              <w:ind w:firstLine="0" w:left="107" w:right="316"/>
              <w:contextualSpacing w:val="1"/>
              <w:rPr>
                <w:sz w:val="24"/>
              </w:rPr>
            </w:pPr>
            <w:r>
              <w:rPr>
                <w:sz w:val="24"/>
              </w:rPr>
              <w:t xml:space="preserve">Операция «Внимание - дети!».- месячник по предупреждению </w:t>
            </w:r>
            <w:r>
              <w:rPr>
                <w:sz w:val="24"/>
              </w:rPr>
              <w:t>ДДТТ</w:t>
            </w:r>
          </w:p>
        </w:tc>
        <w:tc>
          <w:tcPr>
            <w:tcW w:type="dxa" w:w="2060"/>
            <w:tcBorders>
              <w:top w:color="000009" w:sz="12" w:val="single"/>
              <w:left w:color="000009" w:sz="6" w:val="single"/>
              <w:bottom w:color="000009" w:sz="6" w:val="single"/>
              <w:right w:color="000009" w:sz="12" w:val="single"/>
            </w:tcBorders>
            <w:tcMar>
              <w:left w:type="dxa" w:w="0"/>
              <w:right w:type="dxa" w:w="0"/>
            </w:tcMar>
          </w:tcPr>
          <w:p w14:paraId="2C1A0000">
            <w:pPr>
              <w:pStyle w:val="Style_16"/>
              <w:spacing w:line="270" w:lineRule="exact"/>
              <w:ind w:firstLine="0" w:left="115" w:right="473"/>
              <w:contextualSpacing w:val="1"/>
              <w:rPr>
                <w:sz w:val="24"/>
              </w:rPr>
            </w:pPr>
            <w:r>
              <w:rPr>
                <w:sz w:val="24"/>
              </w:rPr>
              <w:t>сентябрь</w:t>
            </w:r>
          </w:p>
        </w:tc>
        <w:tc>
          <w:tcPr>
            <w:tcW w:type="dxa" w:w="2652"/>
            <w:gridSpan w:val="2"/>
            <w:tcBorders>
              <w:top w:color="000009" w:sz="12" w:val="single"/>
              <w:left w:color="000009" w:sz="12" w:val="single"/>
              <w:bottom w:color="000009" w:sz="6" w:val="single"/>
              <w:right w:color="000009" w:sz="6" w:val="single"/>
            </w:tcBorders>
            <w:tcMar>
              <w:left w:type="dxa" w:w="0"/>
              <w:right w:type="dxa" w:w="0"/>
            </w:tcMar>
          </w:tcPr>
          <w:p w14:paraId="2D1A0000">
            <w:pPr>
              <w:pStyle w:val="Style_16"/>
              <w:ind w:firstLine="0" w:left="107" w:right="336"/>
              <w:contextualSpacing w:val="1"/>
              <w:rPr>
                <w:sz w:val="24"/>
              </w:rPr>
            </w:pPr>
            <w:r>
              <w:rPr>
                <w:sz w:val="24"/>
              </w:rPr>
              <w:t>профилактика травма- тизма.</w:t>
            </w:r>
          </w:p>
        </w:tc>
      </w:tr>
      <w:tr>
        <w:trPr>
          <w:trHeight w:hRule="exact" w:val="857"/>
        </w:trPr>
        <w:tc>
          <w:tcPr>
            <w:tcW w:type="dxa" w:w="844"/>
            <w:tcBorders>
              <w:top w:color="000009" w:sz="6" w:val="single"/>
              <w:left w:color="000009" w:sz="6" w:val="single"/>
              <w:bottom w:color="000009" w:sz="12" w:val="single"/>
              <w:right w:color="000009" w:sz="4" w:val="double"/>
            </w:tcBorders>
            <w:tcMar>
              <w:left w:type="dxa" w:w="0"/>
              <w:right w:type="dxa" w:w="0"/>
            </w:tcMar>
          </w:tcPr>
          <w:p w14:paraId="2E1A0000">
            <w:pPr>
              <w:pStyle w:val="Style_16"/>
              <w:spacing w:line="275" w:lineRule="exact"/>
              <w:ind w:firstLine="0" w:left="369" w:right="285"/>
              <w:contextualSpacing w:val="1"/>
              <w:jc w:val="center"/>
              <w:rPr>
                <w:sz w:val="24"/>
              </w:rPr>
            </w:pPr>
            <w:r>
              <w:rPr>
                <w:sz w:val="24"/>
              </w:rPr>
              <w:t>7.</w:t>
            </w:r>
          </w:p>
        </w:tc>
        <w:tc>
          <w:tcPr>
            <w:tcW w:type="dxa" w:w="3543"/>
            <w:tcBorders>
              <w:top w:color="000009" w:sz="6" w:val="single"/>
              <w:left w:color="000009" w:sz="4" w:val="double"/>
              <w:bottom w:color="000009" w:sz="12" w:val="single"/>
              <w:right w:color="000009" w:sz="6" w:val="single"/>
            </w:tcBorders>
            <w:tcMar>
              <w:left w:type="dxa" w:w="0"/>
              <w:right w:type="dxa" w:w="0"/>
            </w:tcMar>
          </w:tcPr>
          <w:p w14:paraId="2F1A0000">
            <w:pPr>
              <w:pStyle w:val="Style_16"/>
              <w:ind w:firstLine="0" w:left="107" w:right="127"/>
              <w:contextualSpacing w:val="1"/>
              <w:rPr>
                <w:sz w:val="24"/>
              </w:rPr>
            </w:pPr>
            <w:r>
              <w:rPr>
                <w:sz w:val="24"/>
              </w:rPr>
              <w:t>Участие в акции «Доброе сердце» в рамках праздника «День пожи- лого человека».</w:t>
            </w:r>
          </w:p>
        </w:tc>
        <w:tc>
          <w:tcPr>
            <w:tcW w:type="dxa" w:w="2060"/>
            <w:tcBorders>
              <w:top w:color="000009" w:sz="6" w:val="single"/>
              <w:left w:color="000009" w:sz="6" w:val="single"/>
              <w:bottom w:color="000009" w:sz="12" w:val="single"/>
              <w:right w:color="000009" w:sz="12" w:val="single"/>
            </w:tcBorders>
            <w:tcMar>
              <w:left w:type="dxa" w:w="0"/>
              <w:right w:type="dxa" w:w="0"/>
            </w:tcMar>
          </w:tcPr>
          <w:p w14:paraId="301A0000">
            <w:pPr>
              <w:pStyle w:val="Style_16"/>
              <w:spacing w:line="275" w:lineRule="exact"/>
              <w:ind w:firstLine="0" w:left="115" w:right="473"/>
              <w:contextualSpacing w:val="1"/>
              <w:rPr>
                <w:sz w:val="24"/>
              </w:rPr>
            </w:pPr>
            <w:r>
              <w:rPr>
                <w:sz w:val="24"/>
              </w:rPr>
              <w:t>октябрь</w:t>
            </w:r>
          </w:p>
        </w:tc>
        <w:tc>
          <w:tcPr>
            <w:tcW w:type="dxa" w:w="2652"/>
            <w:gridSpan w:val="2"/>
            <w:tcBorders>
              <w:top w:color="000009" w:sz="6" w:val="single"/>
              <w:left w:color="000009" w:sz="12" w:val="single"/>
              <w:bottom w:color="000009" w:sz="12" w:val="single"/>
              <w:right w:color="000009" w:sz="6" w:val="single"/>
            </w:tcBorders>
            <w:tcMar>
              <w:left w:type="dxa" w:w="0"/>
              <w:right w:type="dxa" w:w="0"/>
            </w:tcMar>
          </w:tcPr>
          <w:p w14:paraId="311A0000">
            <w:pPr>
              <w:pStyle w:val="Style_16"/>
              <w:ind w:firstLine="0" w:left="107" w:right="143"/>
              <w:contextualSpacing w:val="1"/>
              <w:rPr>
                <w:sz w:val="24"/>
              </w:rPr>
            </w:pPr>
            <w:r>
              <w:rPr>
                <w:sz w:val="24"/>
              </w:rPr>
              <w:t>художественно-эстети- ческое, гражданско-пат- риотическое</w:t>
            </w:r>
          </w:p>
        </w:tc>
      </w:tr>
      <w:tr>
        <w:trPr>
          <w:trHeight w:hRule="exact" w:val="581"/>
        </w:trPr>
        <w:tc>
          <w:tcPr>
            <w:tcW w:type="dxa" w:w="844"/>
            <w:tcBorders>
              <w:top w:color="000009" w:sz="12" w:val="single"/>
              <w:left w:color="000009" w:sz="6" w:val="single"/>
              <w:bottom w:color="000009" w:sz="6" w:val="single"/>
              <w:right w:color="000009" w:sz="4" w:val="double"/>
            </w:tcBorders>
            <w:tcMar>
              <w:left w:type="dxa" w:w="0"/>
              <w:right w:type="dxa" w:w="0"/>
            </w:tcMar>
          </w:tcPr>
          <w:p w14:paraId="321A0000">
            <w:pPr>
              <w:pStyle w:val="Style_16"/>
              <w:spacing w:line="270" w:lineRule="exact"/>
              <w:ind w:firstLine="0" w:left="0" w:right="225"/>
              <w:contextualSpacing w:val="1"/>
              <w:jc w:val="right"/>
              <w:rPr>
                <w:sz w:val="24"/>
              </w:rPr>
            </w:pPr>
            <w:r>
              <w:rPr>
                <w:sz w:val="24"/>
              </w:rPr>
              <w:t>8.</w:t>
            </w:r>
          </w:p>
        </w:tc>
        <w:tc>
          <w:tcPr>
            <w:tcW w:type="dxa" w:w="3543"/>
            <w:tcBorders>
              <w:top w:color="000009" w:sz="12" w:val="single"/>
              <w:left w:color="000009" w:sz="4" w:val="double"/>
              <w:bottom w:color="000009" w:sz="6" w:val="single"/>
              <w:right w:color="000009" w:sz="6" w:val="single"/>
            </w:tcBorders>
            <w:tcMar>
              <w:left w:type="dxa" w:w="0"/>
              <w:right w:type="dxa" w:w="0"/>
            </w:tcMar>
          </w:tcPr>
          <w:p w14:paraId="331A0000">
            <w:pPr>
              <w:pStyle w:val="Style_16"/>
              <w:ind w:firstLine="0" w:left="107" w:right="119"/>
              <w:contextualSpacing w:val="1"/>
              <w:rPr>
                <w:sz w:val="24"/>
              </w:rPr>
            </w:pPr>
            <w:r>
              <w:rPr>
                <w:sz w:val="24"/>
              </w:rPr>
              <w:t>Праздничный концерт, посвящён- ный Дню учителя.</w:t>
            </w:r>
          </w:p>
        </w:tc>
        <w:tc>
          <w:tcPr>
            <w:tcW w:type="dxa" w:w="2060"/>
            <w:tcBorders>
              <w:top w:color="000009" w:sz="12" w:val="single"/>
              <w:left w:color="000009" w:sz="6" w:val="single"/>
              <w:bottom w:color="000009" w:sz="6" w:val="single"/>
              <w:right w:color="000009" w:sz="12" w:val="single"/>
            </w:tcBorders>
            <w:tcMar>
              <w:left w:type="dxa" w:w="0"/>
              <w:right w:type="dxa" w:w="0"/>
            </w:tcMar>
          </w:tcPr>
          <w:p w14:paraId="341A0000">
            <w:pPr>
              <w:pStyle w:val="Style_16"/>
              <w:spacing w:line="270" w:lineRule="exact"/>
              <w:ind w:firstLine="0" w:left="115" w:right="473"/>
              <w:contextualSpacing w:val="1"/>
              <w:rPr>
                <w:sz w:val="24"/>
              </w:rPr>
            </w:pPr>
            <w:r>
              <w:rPr>
                <w:sz w:val="24"/>
              </w:rPr>
              <w:t>октябрь</w:t>
            </w:r>
          </w:p>
        </w:tc>
        <w:tc>
          <w:tcPr>
            <w:tcW w:type="dxa" w:w="2652"/>
            <w:gridSpan w:val="2"/>
            <w:tcBorders>
              <w:top w:color="000009" w:sz="12" w:val="single"/>
              <w:left w:color="000009" w:sz="12" w:val="single"/>
              <w:bottom w:color="000009" w:sz="6" w:val="single"/>
              <w:right w:color="000009" w:sz="6" w:val="single"/>
            </w:tcBorders>
            <w:tcMar>
              <w:left w:type="dxa" w:w="0"/>
              <w:right w:type="dxa" w:w="0"/>
            </w:tcMar>
          </w:tcPr>
          <w:p w14:paraId="351A0000">
            <w:pPr>
              <w:pStyle w:val="Style_16"/>
              <w:ind w:firstLine="0" w:left="107" w:right="254"/>
              <w:contextualSpacing w:val="1"/>
              <w:rPr>
                <w:sz w:val="24"/>
              </w:rPr>
            </w:pPr>
            <w:r>
              <w:rPr>
                <w:sz w:val="24"/>
              </w:rPr>
              <w:t>художественно-эстети- ческое.</w:t>
            </w:r>
          </w:p>
        </w:tc>
      </w:tr>
      <w:tr>
        <w:trPr>
          <w:trHeight w:hRule="exact" w:val="852"/>
        </w:trPr>
        <w:tc>
          <w:tcPr>
            <w:tcW w:type="dxa" w:w="844"/>
            <w:tcBorders>
              <w:top w:color="000009" w:sz="6" w:val="single"/>
              <w:left w:color="000009" w:sz="6" w:val="single"/>
              <w:bottom w:color="000009" w:sz="6" w:val="single"/>
              <w:right w:color="000009" w:sz="4" w:val="double"/>
            </w:tcBorders>
            <w:tcMar>
              <w:left w:type="dxa" w:w="0"/>
              <w:right w:type="dxa" w:w="0"/>
            </w:tcMar>
          </w:tcPr>
          <w:p w14:paraId="361A0000">
            <w:pPr>
              <w:pStyle w:val="Style_16"/>
              <w:spacing w:line="265" w:lineRule="exact"/>
              <w:ind w:firstLine="0" w:left="466"/>
              <w:contextualSpacing w:val="1"/>
              <w:rPr>
                <w:sz w:val="24"/>
              </w:rPr>
            </w:pPr>
            <w:r>
              <w:rPr>
                <w:sz w:val="24"/>
              </w:rPr>
              <w:t>9.</w:t>
            </w:r>
          </w:p>
        </w:tc>
        <w:tc>
          <w:tcPr>
            <w:tcW w:type="dxa" w:w="3543"/>
            <w:tcBorders>
              <w:top w:color="000009" w:sz="6" w:val="single"/>
              <w:left w:color="000009" w:sz="4" w:val="double"/>
              <w:bottom w:color="000009" w:sz="6" w:val="single"/>
              <w:right w:color="000009" w:sz="6" w:val="single"/>
            </w:tcBorders>
            <w:tcMar>
              <w:left w:type="dxa" w:w="0"/>
              <w:right w:type="dxa" w:w="0"/>
            </w:tcMar>
          </w:tcPr>
          <w:p w14:paraId="371A0000">
            <w:pPr>
              <w:pStyle w:val="Style_16"/>
              <w:ind w:firstLine="0" w:left="107" w:right="119"/>
              <w:contextualSpacing w:val="1"/>
              <w:rPr>
                <w:sz w:val="24"/>
              </w:rPr>
            </w:pPr>
            <w:r>
              <w:rPr>
                <w:sz w:val="24"/>
              </w:rPr>
              <w:t>Конкурс разработок классных ча- сов и акций о «детском» Законе</w:t>
            </w:r>
          </w:p>
          <w:p w14:paraId="381A0000">
            <w:pPr>
              <w:pStyle w:val="Style_16"/>
              <w:ind w:firstLine="0" w:left="107" w:right="316"/>
              <w:contextualSpacing w:val="1"/>
              <w:rPr>
                <w:sz w:val="24"/>
              </w:rPr>
            </w:pPr>
            <w:r>
              <w:rPr>
                <w:sz w:val="24"/>
              </w:rPr>
              <w:t>№1539-КЗ.</w:t>
            </w:r>
          </w:p>
        </w:tc>
        <w:tc>
          <w:tcPr>
            <w:tcW w:type="dxa" w:w="2060"/>
            <w:tcBorders>
              <w:top w:color="000009" w:sz="6" w:val="single"/>
              <w:left w:color="000009" w:sz="6" w:val="single"/>
              <w:bottom w:color="000009" w:sz="6" w:val="single"/>
              <w:right w:color="000009" w:sz="12" w:val="single"/>
            </w:tcBorders>
            <w:tcMar>
              <w:left w:type="dxa" w:w="0"/>
              <w:right w:type="dxa" w:w="0"/>
            </w:tcMar>
          </w:tcPr>
          <w:p w14:paraId="391A0000">
            <w:pPr>
              <w:pStyle w:val="Style_16"/>
              <w:spacing w:line="265" w:lineRule="exact"/>
              <w:ind w:firstLine="0" w:left="115" w:right="473"/>
              <w:contextualSpacing w:val="1"/>
              <w:rPr>
                <w:sz w:val="24"/>
              </w:rPr>
            </w:pPr>
            <w:r>
              <w:rPr>
                <w:sz w:val="24"/>
              </w:rPr>
              <w:t>октябрь</w:t>
            </w:r>
          </w:p>
        </w:tc>
        <w:tc>
          <w:tcPr>
            <w:tcW w:type="dxa" w:w="2616"/>
            <w:tcBorders>
              <w:top w:color="000009" w:sz="6" w:val="single"/>
              <w:left w:color="000009" w:sz="12" w:val="single"/>
              <w:bottom w:color="000009" w:sz="6" w:val="single"/>
              <w:right w:color="000009" w:sz="6" w:val="single"/>
            </w:tcBorders>
            <w:tcMar>
              <w:left w:type="dxa" w:w="0"/>
              <w:right w:type="dxa" w:w="0"/>
            </w:tcMar>
          </w:tcPr>
          <w:p w14:paraId="3A1A0000">
            <w:pPr>
              <w:pStyle w:val="Style_16"/>
              <w:ind w:firstLine="0" w:left="107" w:right="244"/>
              <w:contextualSpacing w:val="1"/>
              <w:rPr>
                <w:sz w:val="24"/>
              </w:rPr>
            </w:pPr>
            <w:r>
              <w:rPr>
                <w:sz w:val="24"/>
              </w:rPr>
              <w:t>профилактика беспри- зорности, безнадзорно- сти и правонарушений</w:t>
            </w:r>
          </w:p>
        </w:tc>
        <w:tc>
          <w:tcPr>
            <w:tcW w:type="dxa" w:w="36"/>
            <w:tcBorders>
              <w:top w:color="000009" w:sz="6" w:val="single"/>
              <w:left w:color="000009" w:sz="6" w:val="single"/>
              <w:bottom w:color="000009" w:sz="6" w:val="single"/>
              <w:right w:color="000009" w:sz="6" w:val="single"/>
            </w:tcBorders>
            <w:tcMar>
              <w:left w:type="dxa" w:w="0"/>
              <w:right w:type="dxa" w:w="0"/>
            </w:tcMar>
          </w:tcPr>
          <w:p w14:paraId="3B1A0000"/>
        </w:tc>
      </w:tr>
      <w:tr>
        <w:trPr>
          <w:trHeight w:hRule="exact" w:val="1685"/>
        </w:trPr>
        <w:tc>
          <w:tcPr>
            <w:tcW w:type="dxa" w:w="844"/>
            <w:tcBorders>
              <w:top w:color="000009" w:sz="6" w:val="single"/>
              <w:left w:color="000009" w:sz="6" w:val="single"/>
              <w:bottom w:color="000009" w:sz="6" w:val="single"/>
              <w:right w:color="000009" w:sz="4" w:val="double"/>
            </w:tcBorders>
            <w:tcMar>
              <w:left w:type="dxa" w:w="0"/>
              <w:right w:type="dxa" w:w="0"/>
            </w:tcMar>
          </w:tcPr>
          <w:p w14:paraId="3C1A0000">
            <w:pPr>
              <w:pStyle w:val="Style_16"/>
              <w:spacing w:line="270" w:lineRule="exact"/>
              <w:ind w:firstLine="0" w:left="466"/>
              <w:contextualSpacing w:val="1"/>
              <w:rPr>
                <w:sz w:val="24"/>
              </w:rPr>
            </w:pPr>
            <w:r>
              <w:rPr>
                <w:sz w:val="24"/>
              </w:rPr>
              <w:t>10.</w:t>
            </w:r>
          </w:p>
        </w:tc>
        <w:tc>
          <w:tcPr>
            <w:tcW w:type="dxa" w:w="3543"/>
            <w:tcBorders>
              <w:top w:color="000009" w:sz="6" w:val="single"/>
              <w:left w:color="000009" w:sz="4" w:val="double"/>
              <w:bottom w:color="000009" w:sz="6" w:val="single"/>
              <w:right w:color="000009" w:sz="6" w:val="single"/>
            </w:tcBorders>
            <w:tcMar>
              <w:left w:type="dxa" w:w="0"/>
              <w:right w:type="dxa" w:w="0"/>
            </w:tcMar>
          </w:tcPr>
          <w:p w14:paraId="3D1A0000">
            <w:pPr>
              <w:pStyle w:val="Style_16"/>
              <w:ind w:firstLine="0" w:left="107" w:right="223"/>
              <w:contextualSpacing w:val="1"/>
              <w:rPr>
                <w:sz w:val="24"/>
              </w:rPr>
            </w:pPr>
            <w:r>
              <w:rPr>
                <w:sz w:val="24"/>
              </w:rPr>
              <w:t>Участие в реализации школьных социальных проектов: «Волон- теры здоровья», «Экологический десант», «Тимуровское движе- ние», «Исторические страницы нашей родины»</w:t>
            </w:r>
          </w:p>
        </w:tc>
        <w:tc>
          <w:tcPr>
            <w:tcW w:type="dxa" w:w="2060"/>
            <w:tcBorders>
              <w:top w:color="000009" w:sz="6" w:val="single"/>
              <w:left w:color="000009" w:sz="6" w:val="single"/>
              <w:bottom w:color="000009" w:sz="6" w:val="single"/>
              <w:right w:color="000009" w:sz="12" w:val="single"/>
            </w:tcBorders>
            <w:tcMar>
              <w:left w:type="dxa" w:w="0"/>
              <w:right w:type="dxa" w:w="0"/>
            </w:tcMar>
          </w:tcPr>
          <w:p w14:paraId="3E1A0000">
            <w:pPr>
              <w:pStyle w:val="Style_16"/>
              <w:spacing w:line="270" w:lineRule="exact"/>
              <w:ind w:firstLine="0" w:left="115" w:right="473"/>
              <w:contextualSpacing w:val="1"/>
              <w:rPr>
                <w:sz w:val="24"/>
              </w:rPr>
            </w:pPr>
            <w:r>
              <w:rPr>
                <w:sz w:val="24"/>
              </w:rPr>
              <w:t>В течение года</w:t>
            </w:r>
          </w:p>
        </w:tc>
        <w:tc>
          <w:tcPr>
            <w:tcW w:type="dxa" w:w="2616"/>
            <w:tcBorders>
              <w:top w:color="000009" w:sz="6" w:val="single"/>
              <w:left w:color="000009" w:sz="12" w:val="single"/>
              <w:bottom w:color="000009" w:sz="6" w:val="single"/>
              <w:right w:color="000009" w:sz="6" w:val="single"/>
            </w:tcBorders>
            <w:tcMar>
              <w:left w:type="dxa" w:w="0"/>
              <w:right w:type="dxa" w:w="0"/>
            </w:tcMar>
          </w:tcPr>
          <w:p w14:paraId="3F1A0000">
            <w:pPr>
              <w:pStyle w:val="Style_16"/>
              <w:ind w:firstLine="0" w:left="107" w:right="127"/>
              <w:contextualSpacing w:val="1"/>
              <w:rPr>
                <w:sz w:val="24"/>
              </w:rPr>
            </w:pPr>
            <w:r>
              <w:rPr>
                <w:sz w:val="24"/>
              </w:rPr>
              <w:t>духовно-нравственное, гражданско-патриотиче- ское, экологическое воспитание</w:t>
            </w:r>
          </w:p>
        </w:tc>
        <w:tc>
          <w:tcPr>
            <w:tcW w:type="dxa" w:w="36"/>
            <w:tcBorders>
              <w:top w:color="000009" w:sz="6" w:val="single"/>
              <w:left w:color="000009" w:sz="6" w:val="single"/>
              <w:bottom w:color="000009" w:sz="6" w:val="single"/>
              <w:right w:color="000009" w:sz="6" w:val="single"/>
            </w:tcBorders>
            <w:tcMar>
              <w:left w:type="dxa" w:w="0"/>
              <w:right w:type="dxa" w:w="0"/>
            </w:tcMar>
          </w:tcPr>
          <w:p w14:paraId="401A0000"/>
        </w:tc>
      </w:tr>
      <w:tr>
        <w:trPr>
          <w:trHeight w:hRule="exact" w:val="859"/>
        </w:trPr>
        <w:tc>
          <w:tcPr>
            <w:tcW w:type="dxa" w:w="844"/>
            <w:tcBorders>
              <w:top w:color="000009" w:sz="6" w:val="single"/>
              <w:left w:color="000009" w:sz="6" w:val="single"/>
              <w:bottom w:color="000009" w:sz="12" w:val="single"/>
              <w:right w:color="000009" w:sz="4" w:val="double"/>
            </w:tcBorders>
            <w:tcMar>
              <w:left w:type="dxa" w:w="0"/>
              <w:right w:type="dxa" w:w="0"/>
            </w:tcMar>
          </w:tcPr>
          <w:p w14:paraId="411A0000">
            <w:pPr>
              <w:pStyle w:val="Style_16"/>
              <w:spacing w:line="272" w:lineRule="exact"/>
              <w:ind w:firstLine="0" w:left="466"/>
              <w:contextualSpacing w:val="1"/>
              <w:rPr>
                <w:sz w:val="24"/>
              </w:rPr>
            </w:pPr>
            <w:r>
              <w:rPr>
                <w:sz w:val="24"/>
              </w:rPr>
              <w:t>11.</w:t>
            </w:r>
          </w:p>
        </w:tc>
        <w:tc>
          <w:tcPr>
            <w:tcW w:type="dxa" w:w="3543"/>
            <w:tcBorders>
              <w:top w:color="000009" w:sz="6" w:val="single"/>
              <w:left w:color="000009" w:sz="4" w:val="double"/>
              <w:bottom w:color="000009" w:sz="12" w:val="single"/>
              <w:right w:color="000009" w:sz="6" w:val="single"/>
            </w:tcBorders>
            <w:tcMar>
              <w:left w:type="dxa" w:w="0"/>
              <w:right w:type="dxa" w:w="0"/>
            </w:tcMar>
          </w:tcPr>
          <w:p w14:paraId="421A0000">
            <w:pPr>
              <w:pStyle w:val="Style_16"/>
              <w:ind w:firstLine="0" w:left="107" w:right="312"/>
              <w:contextualSpacing w:val="1"/>
              <w:rPr>
                <w:sz w:val="24"/>
              </w:rPr>
            </w:pPr>
            <w:r>
              <w:rPr>
                <w:sz w:val="24"/>
              </w:rPr>
              <w:t>Участие в организации и прове- дении экскурсий по станице, краю, в музеи городов и станиц.</w:t>
            </w:r>
          </w:p>
        </w:tc>
        <w:tc>
          <w:tcPr>
            <w:tcW w:type="dxa" w:w="2060"/>
            <w:tcBorders>
              <w:top w:color="000009" w:sz="6" w:val="single"/>
              <w:left w:color="000009" w:sz="6" w:val="single"/>
              <w:bottom w:color="000009" w:sz="12" w:val="single"/>
              <w:right w:color="000009" w:sz="12" w:val="single"/>
            </w:tcBorders>
            <w:tcMar>
              <w:left w:type="dxa" w:w="0"/>
              <w:right w:type="dxa" w:w="0"/>
            </w:tcMar>
          </w:tcPr>
          <w:p w14:paraId="431A0000">
            <w:pPr>
              <w:pStyle w:val="Style_16"/>
              <w:spacing w:line="272" w:lineRule="exact"/>
              <w:ind w:firstLine="0" w:left="115" w:right="473"/>
              <w:contextualSpacing w:val="1"/>
              <w:rPr>
                <w:sz w:val="24"/>
              </w:rPr>
            </w:pPr>
            <w:r>
              <w:rPr>
                <w:sz w:val="24"/>
              </w:rPr>
              <w:t>В течение года</w:t>
            </w:r>
          </w:p>
        </w:tc>
        <w:tc>
          <w:tcPr>
            <w:tcW w:type="dxa" w:w="2616"/>
            <w:tcBorders>
              <w:top w:color="000009" w:sz="6" w:val="single"/>
              <w:left w:color="000009" w:sz="12" w:val="single"/>
              <w:bottom w:color="000009" w:sz="12" w:val="single"/>
              <w:right w:color="000009" w:sz="6" w:val="single"/>
            </w:tcBorders>
            <w:tcMar>
              <w:left w:type="dxa" w:w="0"/>
              <w:right w:type="dxa" w:w="0"/>
            </w:tcMar>
          </w:tcPr>
          <w:p w14:paraId="441A0000">
            <w:pPr>
              <w:pStyle w:val="Style_16"/>
              <w:ind w:firstLine="0" w:left="107" w:right="111"/>
              <w:contextualSpacing w:val="1"/>
              <w:rPr>
                <w:sz w:val="24"/>
              </w:rPr>
            </w:pPr>
            <w:r>
              <w:rPr>
                <w:sz w:val="24"/>
              </w:rPr>
              <w:t>гражданско-патриотиче- ское, духовно-нрав- ственное</w:t>
            </w:r>
          </w:p>
        </w:tc>
        <w:tc>
          <w:tcPr>
            <w:tcW w:type="dxa" w:w="36"/>
            <w:tcBorders>
              <w:top w:color="000009" w:sz="6" w:val="single"/>
              <w:left w:color="000009" w:sz="6" w:val="single"/>
              <w:bottom w:color="000009" w:sz="6" w:val="single"/>
              <w:right w:color="000009" w:sz="6" w:val="single"/>
            </w:tcBorders>
            <w:tcMar>
              <w:left w:type="dxa" w:w="0"/>
              <w:right w:type="dxa" w:w="0"/>
            </w:tcMar>
          </w:tcPr>
          <w:p w14:paraId="451A0000"/>
        </w:tc>
      </w:tr>
      <w:tr>
        <w:trPr>
          <w:trHeight w:hRule="exact" w:val="857"/>
        </w:trPr>
        <w:tc>
          <w:tcPr>
            <w:tcW w:type="dxa" w:w="844"/>
            <w:tcBorders>
              <w:top w:color="000009" w:sz="12" w:val="single"/>
              <w:left w:color="000009" w:sz="6" w:val="single"/>
              <w:bottom w:color="000009" w:sz="12" w:val="single"/>
              <w:right w:color="000009" w:sz="4" w:val="double"/>
            </w:tcBorders>
            <w:tcMar>
              <w:left w:type="dxa" w:w="0"/>
              <w:right w:type="dxa" w:w="0"/>
            </w:tcMar>
          </w:tcPr>
          <w:p w14:paraId="461A0000">
            <w:pPr>
              <w:pStyle w:val="Style_16"/>
              <w:spacing w:line="262" w:lineRule="exact"/>
              <w:ind w:firstLine="0" w:left="466"/>
              <w:contextualSpacing w:val="1"/>
              <w:rPr>
                <w:sz w:val="24"/>
              </w:rPr>
            </w:pPr>
            <w:r>
              <w:rPr>
                <w:sz w:val="24"/>
              </w:rPr>
              <w:t>12.</w:t>
            </w:r>
          </w:p>
        </w:tc>
        <w:tc>
          <w:tcPr>
            <w:tcW w:type="dxa" w:w="3543"/>
            <w:tcBorders>
              <w:top w:color="000009" w:sz="12" w:val="single"/>
              <w:left w:color="000009" w:sz="4" w:val="double"/>
              <w:bottom w:color="000009" w:sz="12" w:val="single"/>
              <w:right w:color="000009" w:sz="6" w:val="single"/>
            </w:tcBorders>
            <w:tcMar>
              <w:left w:type="dxa" w:w="0"/>
              <w:right w:type="dxa" w:w="0"/>
            </w:tcMar>
          </w:tcPr>
          <w:p w14:paraId="471A0000">
            <w:pPr>
              <w:pStyle w:val="Style_16"/>
              <w:ind w:firstLine="0" w:left="107" w:right="119"/>
              <w:contextualSpacing w:val="1"/>
              <w:rPr>
                <w:sz w:val="24"/>
              </w:rPr>
            </w:pPr>
            <w:r>
              <w:rPr>
                <w:sz w:val="24"/>
              </w:rPr>
              <w:t>Участие в организации и прове- дении просмотров фильмов в ки- нотеатре.</w:t>
            </w:r>
          </w:p>
        </w:tc>
        <w:tc>
          <w:tcPr>
            <w:tcW w:type="dxa" w:w="2060"/>
            <w:tcBorders>
              <w:top w:color="000009" w:sz="12" w:val="single"/>
              <w:left w:color="000009" w:sz="6" w:val="single"/>
              <w:bottom w:color="000009" w:sz="12" w:val="single"/>
              <w:right w:color="000009" w:sz="12" w:val="single"/>
            </w:tcBorders>
            <w:tcMar>
              <w:left w:type="dxa" w:w="0"/>
              <w:right w:type="dxa" w:w="0"/>
            </w:tcMar>
          </w:tcPr>
          <w:p w14:paraId="481A0000">
            <w:pPr>
              <w:pStyle w:val="Style_16"/>
              <w:spacing w:line="262" w:lineRule="exact"/>
              <w:ind w:firstLine="0" w:left="115" w:right="473"/>
              <w:contextualSpacing w:val="1"/>
              <w:rPr>
                <w:sz w:val="24"/>
              </w:rPr>
            </w:pPr>
            <w:r>
              <w:rPr>
                <w:sz w:val="24"/>
              </w:rPr>
              <w:t>В течение года</w:t>
            </w:r>
          </w:p>
        </w:tc>
        <w:tc>
          <w:tcPr>
            <w:tcW w:type="dxa" w:w="2616"/>
            <w:tcBorders>
              <w:top w:color="000009" w:sz="12" w:val="single"/>
              <w:left w:color="000009" w:sz="12" w:val="single"/>
              <w:bottom w:color="000009" w:sz="12" w:val="single"/>
              <w:right w:color="000009" w:sz="6" w:val="single"/>
            </w:tcBorders>
            <w:tcMar>
              <w:left w:type="dxa" w:w="0"/>
              <w:right w:type="dxa" w:w="0"/>
            </w:tcMar>
          </w:tcPr>
          <w:p w14:paraId="491A0000">
            <w:pPr>
              <w:pStyle w:val="Style_16"/>
              <w:ind w:firstLine="0" w:left="107" w:right="254"/>
              <w:contextualSpacing w:val="1"/>
              <w:rPr>
                <w:sz w:val="24"/>
              </w:rPr>
            </w:pPr>
            <w:r>
              <w:rPr>
                <w:sz w:val="24"/>
              </w:rPr>
              <w:t>художественно-эстети- ческое</w:t>
            </w:r>
          </w:p>
        </w:tc>
        <w:tc>
          <w:tcPr>
            <w:tcW w:type="dxa" w:w="36"/>
            <w:tcBorders>
              <w:top w:color="000009" w:sz="6" w:val="single"/>
              <w:left w:color="000009" w:sz="6" w:val="single"/>
              <w:bottom w:color="000009" w:sz="6" w:val="single"/>
              <w:right w:color="000009" w:sz="6" w:val="single"/>
            </w:tcBorders>
            <w:tcMar>
              <w:left w:type="dxa" w:w="0"/>
              <w:right w:type="dxa" w:w="0"/>
            </w:tcMar>
          </w:tcPr>
          <w:p w14:paraId="4A1A0000"/>
        </w:tc>
      </w:tr>
      <w:tr>
        <w:trPr>
          <w:trHeight w:hRule="exact" w:val="859"/>
        </w:trPr>
        <w:tc>
          <w:tcPr>
            <w:tcW w:type="dxa" w:w="844"/>
            <w:tcBorders>
              <w:top w:color="000009" w:sz="12" w:val="single"/>
              <w:left w:color="000009" w:sz="6" w:val="single"/>
              <w:bottom w:color="000009" w:sz="12" w:val="single"/>
              <w:right w:color="000009" w:sz="4" w:val="double"/>
            </w:tcBorders>
            <w:tcMar>
              <w:left w:type="dxa" w:w="0"/>
              <w:right w:type="dxa" w:w="0"/>
            </w:tcMar>
          </w:tcPr>
          <w:p w14:paraId="4B1A0000">
            <w:pPr>
              <w:pStyle w:val="Style_16"/>
              <w:spacing w:line="265" w:lineRule="exact"/>
              <w:ind w:firstLine="0" w:left="466"/>
              <w:contextualSpacing w:val="1"/>
              <w:rPr>
                <w:sz w:val="24"/>
              </w:rPr>
            </w:pPr>
            <w:r>
              <w:rPr>
                <w:sz w:val="24"/>
              </w:rPr>
              <w:t>13.</w:t>
            </w:r>
          </w:p>
        </w:tc>
        <w:tc>
          <w:tcPr>
            <w:tcW w:type="dxa" w:w="3543"/>
            <w:tcBorders>
              <w:top w:color="000009" w:sz="12" w:val="single"/>
              <w:left w:color="000009" w:sz="4" w:val="double"/>
              <w:bottom w:color="000009" w:sz="12" w:val="single"/>
              <w:right w:color="000009" w:sz="6" w:val="single"/>
            </w:tcBorders>
            <w:tcMar>
              <w:left w:type="dxa" w:w="0"/>
              <w:right w:type="dxa" w:w="0"/>
            </w:tcMar>
          </w:tcPr>
          <w:p w14:paraId="4C1A0000">
            <w:pPr>
              <w:pStyle w:val="Style_16"/>
              <w:ind w:firstLine="0" w:left="107" w:right="202"/>
              <w:contextualSpacing w:val="1"/>
              <w:rPr>
                <w:sz w:val="24"/>
              </w:rPr>
            </w:pPr>
            <w:r>
              <w:rPr>
                <w:sz w:val="24"/>
              </w:rPr>
              <w:t xml:space="preserve">Участие в Месячнике, посвящён- ный матери. </w:t>
            </w:r>
            <w:r>
              <w:rPr>
                <w:sz w:val="24"/>
              </w:rPr>
              <w:t>(по отдельному плану)</w:t>
            </w:r>
          </w:p>
        </w:tc>
        <w:tc>
          <w:tcPr>
            <w:tcW w:type="dxa" w:w="2060"/>
            <w:tcBorders>
              <w:top w:color="000009" w:sz="12" w:val="single"/>
              <w:left w:color="000009" w:sz="6" w:val="single"/>
              <w:bottom w:color="000009" w:sz="12" w:val="single"/>
              <w:right w:color="000009" w:sz="12" w:val="single"/>
            </w:tcBorders>
            <w:tcMar>
              <w:left w:type="dxa" w:w="0"/>
              <w:right w:type="dxa" w:w="0"/>
            </w:tcMar>
          </w:tcPr>
          <w:p w14:paraId="4D1A0000">
            <w:pPr>
              <w:pStyle w:val="Style_16"/>
              <w:spacing w:line="265" w:lineRule="exact"/>
              <w:ind w:firstLine="0" w:left="115" w:right="473"/>
              <w:contextualSpacing w:val="1"/>
              <w:rPr>
                <w:sz w:val="24"/>
              </w:rPr>
            </w:pPr>
            <w:r>
              <w:rPr>
                <w:sz w:val="24"/>
              </w:rPr>
              <w:t>ноябрь</w:t>
            </w:r>
          </w:p>
        </w:tc>
        <w:tc>
          <w:tcPr>
            <w:tcW w:type="dxa" w:w="2616"/>
            <w:tcBorders>
              <w:top w:color="000009" w:sz="12" w:val="single"/>
              <w:left w:color="000009" w:sz="12" w:val="single"/>
              <w:bottom w:color="000009" w:sz="12" w:val="single"/>
              <w:right w:color="000009" w:sz="6" w:val="single"/>
            </w:tcBorders>
            <w:tcMar>
              <w:left w:type="dxa" w:w="0"/>
              <w:right w:type="dxa" w:w="0"/>
            </w:tcMar>
          </w:tcPr>
          <w:p w14:paraId="4E1A0000">
            <w:pPr>
              <w:pStyle w:val="Style_16"/>
              <w:spacing w:line="265" w:lineRule="exact"/>
              <w:ind w:firstLine="0" w:left="107" w:right="125"/>
              <w:contextualSpacing w:val="1"/>
              <w:rPr>
                <w:sz w:val="24"/>
              </w:rPr>
            </w:pPr>
            <w:r>
              <w:rPr>
                <w:sz w:val="24"/>
              </w:rPr>
              <w:t>духовно-нравственное</w:t>
            </w:r>
          </w:p>
        </w:tc>
        <w:tc>
          <w:tcPr>
            <w:tcW w:type="dxa" w:w="36"/>
            <w:tcBorders>
              <w:top w:color="000009" w:sz="6" w:val="single"/>
              <w:left w:color="000009" w:sz="6" w:val="single"/>
              <w:bottom w:color="000009" w:sz="6" w:val="single"/>
              <w:right w:color="000009" w:sz="6" w:val="single"/>
            </w:tcBorders>
            <w:tcMar>
              <w:left w:type="dxa" w:w="0"/>
              <w:right w:type="dxa" w:w="0"/>
            </w:tcMar>
          </w:tcPr>
          <w:p w14:paraId="4F1A0000"/>
        </w:tc>
      </w:tr>
      <w:tr>
        <w:trPr>
          <w:trHeight w:hRule="exact" w:val="3341"/>
        </w:trPr>
        <w:tc>
          <w:tcPr>
            <w:tcW w:type="dxa" w:w="844"/>
            <w:tcBorders>
              <w:top w:color="000009" w:sz="12" w:val="single"/>
              <w:left w:color="000009" w:sz="6" w:val="single"/>
              <w:bottom w:color="000009" w:sz="6" w:val="single"/>
              <w:right w:color="000009" w:sz="4" w:val="double"/>
            </w:tcBorders>
            <w:tcMar>
              <w:left w:type="dxa" w:w="0"/>
              <w:right w:type="dxa" w:w="0"/>
            </w:tcMar>
          </w:tcPr>
          <w:p w14:paraId="501A0000">
            <w:pPr>
              <w:pStyle w:val="Style_16"/>
              <w:spacing w:line="262" w:lineRule="exact"/>
              <w:ind w:firstLine="0" w:left="466"/>
              <w:contextualSpacing w:val="1"/>
              <w:rPr>
                <w:sz w:val="24"/>
              </w:rPr>
            </w:pPr>
            <w:r>
              <w:rPr>
                <w:sz w:val="24"/>
              </w:rPr>
              <w:t>14.</w:t>
            </w:r>
          </w:p>
        </w:tc>
        <w:tc>
          <w:tcPr>
            <w:tcW w:type="dxa" w:w="3543"/>
            <w:tcBorders>
              <w:top w:color="000009" w:sz="12" w:val="single"/>
              <w:left w:color="000009" w:sz="4" w:val="double"/>
              <w:bottom w:color="000009" w:sz="6" w:val="single"/>
              <w:right w:color="000009" w:sz="6" w:val="single"/>
            </w:tcBorders>
            <w:tcMar>
              <w:left w:type="dxa" w:w="0"/>
              <w:right w:type="dxa" w:w="0"/>
            </w:tcMar>
          </w:tcPr>
          <w:p w14:paraId="511A0000">
            <w:pPr>
              <w:pStyle w:val="Style_16"/>
              <w:ind w:firstLine="0" w:left="107" w:right="315"/>
              <w:contextualSpacing w:val="1"/>
              <w:rPr>
                <w:sz w:val="24"/>
              </w:rPr>
            </w:pPr>
            <w:r>
              <w:rPr>
                <w:sz w:val="24"/>
              </w:rPr>
              <w:t>Участие в тематическом Месяч- нике «Антинарко»:</w:t>
            </w:r>
          </w:p>
          <w:p w14:paraId="521A0000">
            <w:pPr>
              <w:pStyle w:val="Style_16"/>
              <w:numPr>
                <w:ilvl w:val="0"/>
                <w:numId w:val="130"/>
              </w:numPr>
              <w:tabs>
                <w:tab w:leader="none" w:pos="248" w:val="left"/>
              </w:tabs>
              <w:ind w:firstLine="0" w:left="0" w:right="630"/>
              <w:rPr>
                <w:sz w:val="24"/>
              </w:rPr>
            </w:pPr>
            <w:r>
              <w:rPr>
                <w:sz w:val="24"/>
              </w:rPr>
              <w:t>Просмотр тематических ви- деороликов.</w:t>
            </w:r>
          </w:p>
          <w:p w14:paraId="531A0000">
            <w:pPr>
              <w:pStyle w:val="Style_16"/>
              <w:numPr>
                <w:ilvl w:val="0"/>
                <w:numId w:val="130"/>
              </w:numPr>
              <w:tabs>
                <w:tab w:leader="none" w:pos="248" w:val="left"/>
              </w:tabs>
              <w:ind w:firstLine="0" w:left="0" w:right="199"/>
              <w:rPr>
                <w:sz w:val="24"/>
              </w:rPr>
            </w:pPr>
            <w:r>
              <w:rPr>
                <w:sz w:val="24"/>
              </w:rPr>
              <w:t>Конкурс газет «Школа-террито- рия свободная от</w:t>
            </w:r>
            <w:r>
              <w:rPr>
                <w:spacing w:val="-12"/>
                <w:sz w:val="24"/>
              </w:rPr>
              <w:t xml:space="preserve"> </w:t>
            </w:r>
            <w:r>
              <w:rPr>
                <w:sz w:val="24"/>
              </w:rPr>
              <w:t>курения»;</w:t>
            </w:r>
          </w:p>
          <w:p w14:paraId="541A0000">
            <w:pPr>
              <w:pStyle w:val="Style_16"/>
              <w:numPr>
                <w:ilvl w:val="0"/>
                <w:numId w:val="130"/>
              </w:numPr>
              <w:tabs>
                <w:tab w:leader="none" w:pos="248" w:val="left"/>
              </w:tabs>
              <w:ind w:firstLine="0" w:left="0" w:right="310"/>
              <w:rPr>
                <w:sz w:val="24"/>
              </w:rPr>
            </w:pPr>
            <w:r>
              <w:rPr>
                <w:sz w:val="24"/>
              </w:rPr>
              <w:t>Тематические классные часы</w:t>
            </w:r>
            <w:r>
              <w:rPr>
                <w:spacing w:val="-11"/>
                <w:sz w:val="24"/>
              </w:rPr>
              <w:t xml:space="preserve"> </w:t>
            </w:r>
            <w:r>
              <w:rPr>
                <w:sz w:val="24"/>
              </w:rPr>
              <w:t>и родительские собрания; Спортивный праздник</w:t>
            </w:r>
            <w:r>
              <w:rPr>
                <w:spacing w:val="-9"/>
                <w:sz w:val="24"/>
              </w:rPr>
              <w:t xml:space="preserve"> </w:t>
            </w:r>
            <w:r>
              <w:rPr>
                <w:sz w:val="24"/>
              </w:rPr>
              <w:t>в</w:t>
            </w:r>
          </w:p>
          <w:p w14:paraId="551A0000">
            <w:pPr>
              <w:pStyle w:val="Style_16"/>
              <w:ind w:firstLine="0" w:left="107" w:right="431"/>
              <w:contextualSpacing w:val="1"/>
              <w:rPr>
                <w:sz w:val="24"/>
              </w:rPr>
            </w:pPr>
            <w:r>
              <w:rPr>
                <w:sz w:val="24"/>
              </w:rPr>
              <w:t>9-11-х классах «Я выбираю спорт, как альтернативу пагуб- ным привычкам».</w:t>
            </w:r>
          </w:p>
        </w:tc>
        <w:tc>
          <w:tcPr>
            <w:tcW w:type="dxa" w:w="2060"/>
            <w:tcBorders>
              <w:top w:color="000009" w:sz="12" w:val="single"/>
              <w:left w:color="000009" w:sz="6" w:val="single"/>
              <w:bottom w:color="000009" w:sz="6" w:val="single"/>
              <w:right w:color="000009" w:sz="12" w:val="single"/>
            </w:tcBorders>
            <w:tcMar>
              <w:left w:type="dxa" w:w="0"/>
              <w:right w:type="dxa" w:w="0"/>
            </w:tcMar>
          </w:tcPr>
          <w:p w14:paraId="561A0000">
            <w:pPr>
              <w:pStyle w:val="Style_16"/>
              <w:spacing w:line="262" w:lineRule="exact"/>
              <w:ind w:firstLine="0" w:left="115" w:right="473"/>
              <w:contextualSpacing w:val="1"/>
              <w:rPr>
                <w:sz w:val="24"/>
              </w:rPr>
            </w:pPr>
            <w:r>
              <w:rPr>
                <w:sz w:val="24"/>
              </w:rPr>
              <w:t>ноябрь</w:t>
            </w:r>
          </w:p>
        </w:tc>
        <w:tc>
          <w:tcPr>
            <w:tcW w:type="dxa" w:w="2616"/>
            <w:tcBorders>
              <w:top w:color="000009" w:sz="12" w:val="single"/>
              <w:left w:color="000009" w:sz="12" w:val="single"/>
              <w:bottom w:color="000009" w:sz="6" w:val="single"/>
              <w:right w:color="000009" w:sz="6" w:val="single"/>
            </w:tcBorders>
            <w:tcMar>
              <w:left w:type="dxa" w:w="0"/>
              <w:right w:type="dxa" w:w="0"/>
            </w:tcMar>
          </w:tcPr>
          <w:p w14:paraId="571A0000">
            <w:pPr>
              <w:pStyle w:val="Style_16"/>
              <w:ind w:firstLine="0" w:left="107" w:right="263"/>
              <w:contextualSpacing w:val="1"/>
              <w:rPr>
                <w:sz w:val="24"/>
              </w:rPr>
            </w:pPr>
            <w:r>
              <w:rPr>
                <w:sz w:val="24"/>
              </w:rPr>
              <w:t>спортивно-оздорови- тельное, профилактика вредных привычек и пропаганда ЗОЖ</w:t>
            </w:r>
          </w:p>
        </w:tc>
        <w:tc>
          <w:tcPr>
            <w:tcW w:type="dxa" w:w="36"/>
            <w:tcBorders>
              <w:top w:color="000009" w:sz="6" w:val="single"/>
              <w:left w:color="000009" w:sz="6" w:val="single"/>
              <w:bottom w:color="000009" w:sz="6" w:val="single"/>
              <w:right w:color="000009" w:sz="6" w:val="single"/>
            </w:tcBorders>
            <w:tcMar>
              <w:left w:type="dxa" w:w="0"/>
              <w:right w:type="dxa" w:w="0"/>
            </w:tcMar>
          </w:tcPr>
          <w:p w14:paraId="581A0000"/>
        </w:tc>
      </w:tr>
      <w:tr>
        <w:trPr>
          <w:trHeight w:hRule="exact" w:val="859"/>
        </w:trPr>
        <w:tc>
          <w:tcPr>
            <w:tcW w:type="dxa" w:w="844"/>
            <w:tcBorders>
              <w:top w:color="000009" w:sz="6" w:val="single"/>
              <w:left w:color="000009" w:sz="6" w:val="single"/>
              <w:bottom w:color="000009" w:sz="6" w:val="single"/>
              <w:right w:color="000009" w:sz="4" w:val="double"/>
            </w:tcBorders>
            <w:tcMar>
              <w:left w:type="dxa" w:w="0"/>
              <w:right w:type="dxa" w:w="0"/>
            </w:tcMar>
          </w:tcPr>
          <w:p w14:paraId="591A0000">
            <w:pPr>
              <w:pStyle w:val="Style_16"/>
              <w:spacing w:line="270" w:lineRule="exact"/>
              <w:ind w:firstLine="0" w:left="466"/>
              <w:contextualSpacing w:val="1"/>
              <w:rPr>
                <w:sz w:val="24"/>
              </w:rPr>
            </w:pPr>
            <w:r>
              <w:rPr>
                <w:sz w:val="24"/>
              </w:rPr>
              <w:t>15.</w:t>
            </w:r>
          </w:p>
        </w:tc>
        <w:tc>
          <w:tcPr>
            <w:tcW w:type="dxa" w:w="3543"/>
            <w:tcBorders>
              <w:top w:color="000009" w:sz="6" w:val="single"/>
              <w:left w:color="000009" w:sz="4" w:val="double"/>
              <w:bottom w:color="000009" w:sz="6" w:val="single"/>
              <w:right w:color="000009" w:sz="6" w:val="single"/>
            </w:tcBorders>
            <w:tcMar>
              <w:left w:type="dxa" w:w="0"/>
              <w:right w:type="dxa" w:w="0"/>
            </w:tcMar>
          </w:tcPr>
          <w:p w14:paraId="5A1A0000">
            <w:pPr>
              <w:pStyle w:val="Style_16"/>
              <w:ind w:firstLine="0" w:left="107" w:right="387"/>
              <w:contextualSpacing w:val="1"/>
              <w:jc w:val="both"/>
              <w:rPr>
                <w:sz w:val="24"/>
              </w:rPr>
            </w:pPr>
            <w:r>
              <w:rPr>
                <w:sz w:val="24"/>
              </w:rPr>
              <w:t>Участие в Конкурсе разработок классных часов по «детскому» Закону.</w:t>
            </w:r>
          </w:p>
        </w:tc>
        <w:tc>
          <w:tcPr>
            <w:tcW w:type="dxa" w:w="2060"/>
            <w:tcBorders>
              <w:top w:color="000009" w:sz="6" w:val="single"/>
              <w:left w:color="000009" w:sz="6" w:val="single"/>
              <w:bottom w:color="000009" w:sz="6" w:val="single"/>
              <w:right w:color="000009" w:sz="12" w:val="single"/>
            </w:tcBorders>
            <w:tcMar>
              <w:left w:type="dxa" w:w="0"/>
              <w:right w:type="dxa" w:w="0"/>
            </w:tcMar>
          </w:tcPr>
          <w:p w14:paraId="5B1A0000">
            <w:pPr>
              <w:pStyle w:val="Style_16"/>
              <w:spacing w:line="270" w:lineRule="exact"/>
              <w:ind w:firstLine="0" w:left="115" w:right="473"/>
              <w:contextualSpacing w:val="1"/>
              <w:rPr>
                <w:sz w:val="24"/>
              </w:rPr>
            </w:pPr>
            <w:r>
              <w:rPr>
                <w:sz w:val="24"/>
              </w:rPr>
              <w:t>ноябрь</w:t>
            </w:r>
          </w:p>
        </w:tc>
        <w:tc>
          <w:tcPr>
            <w:tcW w:type="dxa" w:w="2616"/>
            <w:tcBorders>
              <w:top w:color="000009" w:sz="6" w:val="single"/>
              <w:left w:color="000009" w:sz="12" w:val="single"/>
              <w:bottom w:color="000009" w:sz="6" w:val="single"/>
              <w:right w:color="000009" w:sz="6" w:val="single"/>
            </w:tcBorders>
            <w:tcMar>
              <w:left w:type="dxa" w:w="0"/>
              <w:right w:type="dxa" w:w="0"/>
            </w:tcMar>
          </w:tcPr>
          <w:p w14:paraId="5C1A0000">
            <w:pPr>
              <w:pStyle w:val="Style_16"/>
              <w:ind w:firstLine="0" w:left="107" w:right="244"/>
              <w:contextualSpacing w:val="1"/>
              <w:rPr>
                <w:sz w:val="24"/>
              </w:rPr>
            </w:pPr>
            <w:r>
              <w:rPr>
                <w:sz w:val="24"/>
              </w:rPr>
              <w:t>профилактика беспри- зорности, безнадзорно- сти и правонарушений</w:t>
            </w:r>
          </w:p>
        </w:tc>
        <w:tc>
          <w:tcPr>
            <w:tcW w:type="dxa" w:w="36"/>
            <w:tcBorders>
              <w:top w:color="000009" w:sz="6" w:val="single"/>
              <w:left w:color="000009" w:sz="6" w:val="single"/>
              <w:bottom w:color="000009" w:sz="6" w:val="single"/>
              <w:right w:color="000009" w:sz="6" w:val="single"/>
            </w:tcBorders>
            <w:tcMar>
              <w:left w:type="dxa" w:w="0"/>
              <w:right w:type="dxa" w:w="0"/>
            </w:tcMar>
          </w:tcPr>
          <w:p w14:paraId="5D1A0000"/>
        </w:tc>
      </w:tr>
      <w:tr>
        <w:trPr>
          <w:trHeight w:hRule="exact" w:val="857"/>
        </w:trPr>
        <w:tc>
          <w:tcPr>
            <w:tcW w:type="dxa" w:w="844"/>
            <w:tcBorders>
              <w:top w:color="000009" w:sz="6" w:val="single"/>
              <w:left w:color="000009" w:sz="6" w:val="single"/>
              <w:bottom w:color="000009" w:sz="12" w:val="single"/>
              <w:right w:color="000009" w:sz="4" w:val="double"/>
            </w:tcBorders>
            <w:tcMar>
              <w:left w:type="dxa" w:w="0"/>
              <w:right w:type="dxa" w:w="0"/>
            </w:tcMar>
          </w:tcPr>
          <w:p w14:paraId="5E1A0000">
            <w:pPr>
              <w:pStyle w:val="Style_16"/>
              <w:spacing w:line="270" w:lineRule="exact"/>
              <w:ind w:firstLine="0" w:left="466"/>
              <w:contextualSpacing w:val="1"/>
              <w:rPr>
                <w:sz w:val="24"/>
              </w:rPr>
            </w:pPr>
            <w:r>
              <w:rPr>
                <w:sz w:val="24"/>
              </w:rPr>
              <w:t>16.</w:t>
            </w:r>
          </w:p>
        </w:tc>
        <w:tc>
          <w:tcPr>
            <w:tcW w:type="dxa" w:w="3543"/>
            <w:tcBorders>
              <w:top w:color="000009" w:sz="6" w:val="single"/>
              <w:left w:color="000009" w:sz="4" w:val="double"/>
              <w:bottom w:color="000009" w:sz="12" w:val="single"/>
              <w:right w:color="000009" w:sz="6" w:val="single"/>
            </w:tcBorders>
            <w:tcMar>
              <w:left w:type="dxa" w:w="0"/>
              <w:right w:type="dxa" w:w="0"/>
            </w:tcMar>
          </w:tcPr>
          <w:p w14:paraId="5F1A0000">
            <w:pPr>
              <w:pStyle w:val="Style_16"/>
              <w:spacing w:line="270" w:lineRule="exact"/>
              <w:ind w:firstLine="0" w:left="107" w:right="316"/>
              <w:contextualSpacing w:val="1"/>
              <w:rPr>
                <w:sz w:val="24"/>
              </w:rPr>
            </w:pPr>
            <w:r>
              <w:rPr>
                <w:sz w:val="24"/>
              </w:rPr>
              <w:t>Конкурс детского творчества</w:t>
            </w:r>
          </w:p>
          <w:p w14:paraId="601A0000">
            <w:pPr>
              <w:pStyle w:val="Style_16"/>
              <w:ind w:firstLine="0" w:left="107" w:right="316"/>
              <w:contextualSpacing w:val="1"/>
              <w:rPr>
                <w:sz w:val="24"/>
              </w:rPr>
            </w:pPr>
            <w:r>
              <w:rPr>
                <w:sz w:val="24"/>
              </w:rPr>
              <w:t>«Адрес детства – Кубань»</w:t>
            </w:r>
          </w:p>
        </w:tc>
        <w:tc>
          <w:tcPr>
            <w:tcW w:type="dxa" w:w="2060"/>
            <w:tcBorders>
              <w:top w:color="000009" w:sz="6" w:val="single"/>
              <w:left w:color="000009" w:sz="6" w:val="single"/>
              <w:bottom w:color="000009" w:sz="12" w:val="single"/>
              <w:right w:color="000009" w:sz="12" w:val="single"/>
            </w:tcBorders>
            <w:tcMar>
              <w:left w:type="dxa" w:w="0"/>
              <w:right w:type="dxa" w:w="0"/>
            </w:tcMar>
          </w:tcPr>
          <w:p w14:paraId="611A0000">
            <w:pPr>
              <w:pStyle w:val="Style_16"/>
              <w:spacing w:line="270" w:lineRule="exact"/>
              <w:ind w:firstLine="0" w:left="115" w:right="473"/>
              <w:contextualSpacing w:val="1"/>
              <w:rPr>
                <w:sz w:val="24"/>
              </w:rPr>
            </w:pPr>
            <w:r>
              <w:rPr>
                <w:sz w:val="24"/>
              </w:rPr>
              <w:t>ноябрь</w:t>
            </w:r>
          </w:p>
        </w:tc>
        <w:tc>
          <w:tcPr>
            <w:tcW w:type="dxa" w:w="2616"/>
            <w:tcBorders>
              <w:top w:color="000009" w:sz="6" w:val="single"/>
              <w:left w:color="000009" w:sz="12" w:val="single"/>
              <w:bottom w:color="000009" w:sz="12" w:val="single"/>
              <w:right w:color="000009" w:sz="6" w:val="single"/>
            </w:tcBorders>
            <w:tcMar>
              <w:left w:type="dxa" w:w="0"/>
              <w:right w:type="dxa" w:w="0"/>
            </w:tcMar>
          </w:tcPr>
          <w:p w14:paraId="621A0000">
            <w:pPr>
              <w:pStyle w:val="Style_16"/>
              <w:ind w:firstLine="0" w:left="107" w:right="254"/>
              <w:contextualSpacing w:val="1"/>
              <w:rPr>
                <w:sz w:val="24"/>
              </w:rPr>
            </w:pPr>
            <w:r>
              <w:rPr>
                <w:sz w:val="24"/>
              </w:rPr>
              <w:t>художественно-эстети- ческое, духовно-нрав- ственное</w:t>
            </w:r>
          </w:p>
        </w:tc>
        <w:tc>
          <w:tcPr>
            <w:tcW w:type="dxa" w:w="36"/>
            <w:tcBorders>
              <w:top w:color="000009" w:sz="6" w:val="single"/>
              <w:left w:color="000009" w:sz="6" w:val="single"/>
              <w:bottom w:color="000009" w:sz="6" w:val="single"/>
              <w:right w:color="000009" w:sz="6" w:val="single"/>
            </w:tcBorders>
            <w:tcMar>
              <w:left w:type="dxa" w:w="0"/>
              <w:right w:type="dxa" w:w="0"/>
            </w:tcMar>
          </w:tcPr>
          <w:p w14:paraId="631A0000"/>
        </w:tc>
      </w:tr>
      <w:tr>
        <w:trPr>
          <w:trHeight w:hRule="exact" w:val="1964"/>
        </w:trPr>
        <w:tc>
          <w:tcPr>
            <w:tcW w:type="dxa" w:w="844"/>
            <w:tcBorders>
              <w:top w:color="000009" w:sz="12" w:val="single"/>
              <w:left w:color="000009" w:sz="6" w:val="single"/>
              <w:bottom w:color="000009" w:sz="6" w:val="single"/>
              <w:right w:color="000009" w:sz="4" w:val="double"/>
            </w:tcBorders>
            <w:tcMar>
              <w:left w:type="dxa" w:w="0"/>
              <w:right w:type="dxa" w:w="0"/>
            </w:tcMar>
          </w:tcPr>
          <w:p w14:paraId="641A0000">
            <w:pPr>
              <w:pStyle w:val="Style_16"/>
              <w:spacing w:line="262" w:lineRule="exact"/>
              <w:ind w:firstLine="0" w:left="466"/>
              <w:contextualSpacing w:val="1"/>
              <w:rPr>
                <w:sz w:val="24"/>
              </w:rPr>
            </w:pPr>
            <w:r>
              <w:rPr>
                <w:sz w:val="24"/>
              </w:rPr>
              <w:t>17.</w:t>
            </w:r>
          </w:p>
        </w:tc>
        <w:tc>
          <w:tcPr>
            <w:tcW w:type="dxa" w:w="3543"/>
            <w:tcBorders>
              <w:top w:color="000009" w:sz="12" w:val="single"/>
              <w:left w:color="000009" w:sz="4" w:val="double"/>
              <w:bottom w:color="000009" w:sz="6" w:val="single"/>
              <w:right w:color="000009" w:sz="6" w:val="single"/>
            </w:tcBorders>
            <w:tcMar>
              <w:left w:type="dxa" w:w="0"/>
              <w:right w:type="dxa" w:w="0"/>
            </w:tcMar>
          </w:tcPr>
          <w:p w14:paraId="651A0000">
            <w:pPr>
              <w:pStyle w:val="Style_16"/>
              <w:spacing w:line="262" w:lineRule="exact"/>
              <w:ind w:firstLine="0" w:left="107" w:right="119"/>
              <w:contextualSpacing w:val="1"/>
              <w:rPr>
                <w:sz w:val="24"/>
              </w:rPr>
            </w:pPr>
            <w:r>
              <w:rPr>
                <w:sz w:val="24"/>
              </w:rPr>
              <w:t>Конкурс КВН «Улыбки друзей»</w:t>
            </w:r>
          </w:p>
        </w:tc>
        <w:tc>
          <w:tcPr>
            <w:tcW w:type="dxa" w:w="2060"/>
            <w:tcBorders>
              <w:top w:color="000009" w:sz="12" w:val="single"/>
              <w:left w:color="000009" w:sz="6" w:val="single"/>
              <w:bottom w:color="000009" w:sz="6" w:val="single"/>
              <w:right w:color="000009" w:sz="12" w:val="single"/>
            </w:tcBorders>
            <w:tcMar>
              <w:left w:type="dxa" w:w="0"/>
              <w:right w:type="dxa" w:w="0"/>
            </w:tcMar>
          </w:tcPr>
          <w:p w14:paraId="661A0000">
            <w:pPr>
              <w:pStyle w:val="Style_16"/>
              <w:ind w:firstLine="0" w:left="115" w:right="473"/>
              <w:contextualSpacing w:val="1"/>
              <w:rPr>
                <w:sz w:val="24"/>
              </w:rPr>
            </w:pPr>
            <w:r>
              <w:rPr>
                <w:sz w:val="24"/>
              </w:rPr>
              <w:t>По согласован- ному плану с ОДМ</w:t>
            </w:r>
          </w:p>
        </w:tc>
        <w:tc>
          <w:tcPr>
            <w:tcW w:type="dxa" w:w="2616"/>
            <w:tcBorders>
              <w:top w:color="000009" w:sz="12" w:val="single"/>
              <w:left w:color="000009" w:sz="12" w:val="single"/>
              <w:bottom w:color="000009" w:sz="6" w:val="single"/>
              <w:right w:color="000009" w:sz="6" w:val="single"/>
            </w:tcBorders>
            <w:tcMar>
              <w:left w:type="dxa" w:w="0"/>
              <w:right w:type="dxa" w:w="0"/>
            </w:tcMar>
          </w:tcPr>
          <w:p w14:paraId="671A0000">
            <w:pPr>
              <w:pStyle w:val="Style_16"/>
              <w:ind w:firstLine="0" w:left="107" w:right="115"/>
              <w:contextualSpacing w:val="1"/>
              <w:rPr>
                <w:sz w:val="24"/>
              </w:rPr>
            </w:pPr>
            <w:r>
              <w:rPr>
                <w:sz w:val="24"/>
              </w:rPr>
              <w:t>художественно-эстети- ческое, профилактика беспризорности, безнад- зорности, правонаруше- ний, профилактика вредных привычек и пропаганда ЗОЖ.</w:t>
            </w:r>
          </w:p>
        </w:tc>
        <w:tc>
          <w:tcPr>
            <w:tcW w:type="dxa" w:w="36"/>
            <w:tcBorders>
              <w:top w:color="000009" w:sz="6" w:val="single"/>
              <w:left w:color="000009" w:sz="6" w:val="single"/>
              <w:bottom w:color="000009" w:sz="6" w:val="single"/>
              <w:right w:color="000009" w:sz="6" w:val="single"/>
            </w:tcBorders>
            <w:tcMar>
              <w:left w:type="dxa" w:w="0"/>
              <w:right w:type="dxa" w:w="0"/>
            </w:tcMar>
          </w:tcPr>
          <w:p w14:paraId="681A0000"/>
        </w:tc>
      </w:tr>
      <w:tr>
        <w:trPr>
          <w:trHeight w:hRule="exact" w:val="857"/>
        </w:trPr>
        <w:tc>
          <w:tcPr>
            <w:tcW w:type="dxa" w:w="844"/>
            <w:tcBorders>
              <w:top w:color="000009" w:sz="6" w:val="single"/>
              <w:left w:color="000009" w:sz="6" w:val="single"/>
              <w:bottom w:color="000009" w:sz="12" w:val="single"/>
              <w:right w:color="000009" w:sz="4" w:val="double"/>
            </w:tcBorders>
            <w:tcMar>
              <w:left w:type="dxa" w:w="0"/>
              <w:right w:type="dxa" w:w="0"/>
            </w:tcMar>
          </w:tcPr>
          <w:p w14:paraId="691A0000">
            <w:pPr>
              <w:pStyle w:val="Style_16"/>
              <w:spacing w:line="270" w:lineRule="exact"/>
              <w:ind w:firstLine="0" w:left="466"/>
              <w:contextualSpacing w:val="1"/>
              <w:rPr>
                <w:sz w:val="24"/>
              </w:rPr>
            </w:pPr>
            <w:r>
              <w:rPr>
                <w:sz w:val="24"/>
              </w:rPr>
              <w:t>18.</w:t>
            </w:r>
          </w:p>
        </w:tc>
        <w:tc>
          <w:tcPr>
            <w:tcW w:type="dxa" w:w="3543"/>
            <w:tcBorders>
              <w:top w:color="000009" w:sz="6" w:val="single"/>
              <w:left w:color="000009" w:sz="4" w:val="double"/>
              <w:bottom w:color="000009" w:sz="12" w:val="single"/>
              <w:right w:color="000009" w:sz="6" w:val="single"/>
            </w:tcBorders>
            <w:tcMar>
              <w:left w:type="dxa" w:w="0"/>
              <w:right w:type="dxa" w:w="0"/>
            </w:tcMar>
          </w:tcPr>
          <w:p w14:paraId="6A1A0000">
            <w:pPr>
              <w:pStyle w:val="Style_16"/>
              <w:ind w:firstLine="0" w:left="107" w:right="275"/>
              <w:contextualSpacing w:val="1"/>
              <w:rPr>
                <w:sz w:val="24"/>
              </w:rPr>
            </w:pPr>
            <w:r>
              <w:rPr>
                <w:sz w:val="24"/>
              </w:rPr>
              <w:t>Организация Новогодних празд- ников с привлечением старше- классников.</w:t>
            </w:r>
          </w:p>
        </w:tc>
        <w:tc>
          <w:tcPr>
            <w:tcW w:type="dxa" w:w="2060"/>
            <w:tcBorders>
              <w:top w:color="000009" w:sz="6" w:val="single"/>
              <w:left w:color="000009" w:sz="6" w:val="single"/>
              <w:bottom w:color="000009" w:sz="12" w:val="single"/>
              <w:right w:color="000009" w:sz="12" w:val="single"/>
            </w:tcBorders>
            <w:tcMar>
              <w:left w:type="dxa" w:w="0"/>
              <w:right w:type="dxa" w:w="0"/>
            </w:tcMar>
          </w:tcPr>
          <w:p w14:paraId="6B1A0000">
            <w:pPr>
              <w:pStyle w:val="Style_16"/>
              <w:spacing w:line="270" w:lineRule="exact"/>
              <w:ind w:firstLine="0" w:left="115" w:right="473"/>
              <w:contextualSpacing w:val="1"/>
              <w:rPr>
                <w:sz w:val="24"/>
              </w:rPr>
            </w:pPr>
            <w:r>
              <w:rPr>
                <w:sz w:val="24"/>
              </w:rPr>
              <w:t>Декабрь</w:t>
            </w:r>
          </w:p>
        </w:tc>
        <w:tc>
          <w:tcPr>
            <w:tcW w:type="dxa" w:w="2616"/>
            <w:tcBorders>
              <w:top w:color="000009" w:sz="6" w:val="single"/>
              <w:left w:color="000009" w:sz="12" w:val="single"/>
              <w:bottom w:color="000009" w:sz="12" w:val="single"/>
              <w:right w:color="000009" w:sz="6" w:val="single"/>
            </w:tcBorders>
            <w:tcMar>
              <w:left w:type="dxa" w:w="0"/>
              <w:right w:type="dxa" w:w="0"/>
            </w:tcMar>
          </w:tcPr>
          <w:p w14:paraId="6C1A0000">
            <w:pPr>
              <w:pStyle w:val="Style_16"/>
              <w:ind w:firstLine="0" w:left="107" w:right="254"/>
              <w:contextualSpacing w:val="1"/>
              <w:rPr>
                <w:sz w:val="24"/>
              </w:rPr>
            </w:pPr>
            <w:r>
              <w:rPr>
                <w:sz w:val="24"/>
              </w:rPr>
              <w:t>художественно-эстети- ческое.</w:t>
            </w:r>
          </w:p>
        </w:tc>
        <w:tc>
          <w:tcPr>
            <w:tcW w:type="dxa" w:w="36"/>
            <w:tcBorders>
              <w:top w:color="000009" w:sz="6" w:val="single"/>
              <w:left w:color="000009" w:sz="6" w:val="single"/>
              <w:bottom w:color="000009" w:sz="6" w:val="single"/>
              <w:right w:color="000009" w:sz="6" w:val="single"/>
            </w:tcBorders>
            <w:tcMar>
              <w:left w:type="dxa" w:w="0"/>
              <w:right w:type="dxa" w:w="0"/>
            </w:tcMar>
          </w:tcPr>
          <w:p w14:paraId="6D1A0000"/>
        </w:tc>
      </w:tr>
      <w:tr>
        <w:trPr>
          <w:trHeight w:hRule="exact" w:val="586"/>
        </w:trPr>
        <w:tc>
          <w:tcPr>
            <w:tcW w:type="dxa" w:w="844"/>
            <w:tcBorders>
              <w:top w:color="000009" w:sz="12" w:val="single"/>
              <w:left w:color="000009" w:sz="6" w:val="single"/>
              <w:bottom w:color="000009" w:sz="6" w:val="single"/>
              <w:right w:color="000009" w:sz="4" w:val="double"/>
            </w:tcBorders>
            <w:tcMar>
              <w:left w:type="dxa" w:w="0"/>
              <w:right w:type="dxa" w:w="0"/>
            </w:tcMar>
          </w:tcPr>
          <w:p w14:paraId="6E1A0000">
            <w:pPr>
              <w:pStyle w:val="Style_16"/>
              <w:spacing w:line="262" w:lineRule="exact"/>
              <w:ind w:firstLine="0" w:left="466"/>
              <w:contextualSpacing w:val="1"/>
              <w:rPr>
                <w:sz w:val="24"/>
              </w:rPr>
            </w:pPr>
            <w:r>
              <w:rPr>
                <w:sz w:val="24"/>
              </w:rPr>
              <w:t>19.</w:t>
            </w:r>
          </w:p>
        </w:tc>
        <w:tc>
          <w:tcPr>
            <w:tcW w:type="dxa" w:w="3543"/>
            <w:tcBorders>
              <w:top w:color="000009" w:sz="12" w:val="single"/>
              <w:left w:color="000009" w:sz="4" w:val="double"/>
              <w:bottom w:color="000009" w:sz="6" w:val="single"/>
              <w:right w:color="000009" w:sz="6" w:val="single"/>
            </w:tcBorders>
            <w:tcMar>
              <w:left w:type="dxa" w:w="0"/>
              <w:right w:type="dxa" w:w="0"/>
            </w:tcMar>
          </w:tcPr>
          <w:p w14:paraId="6F1A0000">
            <w:pPr>
              <w:pStyle w:val="Style_16"/>
              <w:ind w:firstLine="0" w:left="107" w:right="204"/>
              <w:contextualSpacing w:val="1"/>
              <w:rPr>
                <w:sz w:val="24"/>
              </w:rPr>
            </w:pPr>
            <w:r>
              <w:rPr>
                <w:sz w:val="24"/>
              </w:rPr>
              <w:t>Участие в благотворительной ак- ции : «Мы вместе»</w:t>
            </w:r>
          </w:p>
        </w:tc>
        <w:tc>
          <w:tcPr>
            <w:tcW w:type="dxa" w:w="2060"/>
            <w:tcBorders>
              <w:top w:color="000009" w:sz="12" w:val="single"/>
              <w:left w:color="000009" w:sz="6" w:val="single"/>
              <w:bottom w:color="000009" w:sz="6" w:val="single"/>
              <w:right w:color="000009" w:sz="12" w:val="single"/>
            </w:tcBorders>
            <w:tcMar>
              <w:left w:type="dxa" w:w="0"/>
              <w:right w:type="dxa" w:w="0"/>
            </w:tcMar>
          </w:tcPr>
          <w:p w14:paraId="701A0000">
            <w:pPr>
              <w:pStyle w:val="Style_16"/>
              <w:spacing w:line="262" w:lineRule="exact"/>
              <w:ind w:firstLine="0" w:left="115" w:right="473"/>
              <w:contextualSpacing w:val="1"/>
              <w:rPr>
                <w:sz w:val="24"/>
              </w:rPr>
            </w:pPr>
            <w:r>
              <w:rPr>
                <w:sz w:val="24"/>
              </w:rPr>
              <w:t>В течение года</w:t>
            </w:r>
          </w:p>
        </w:tc>
        <w:tc>
          <w:tcPr>
            <w:tcW w:type="dxa" w:w="2616"/>
            <w:tcBorders>
              <w:top w:color="000009" w:sz="12" w:val="single"/>
              <w:left w:color="000009" w:sz="12" w:val="single"/>
              <w:bottom w:color="000009" w:sz="6" w:val="single"/>
              <w:right w:color="000009" w:sz="6" w:val="single"/>
            </w:tcBorders>
            <w:tcMar>
              <w:left w:type="dxa" w:w="0"/>
              <w:right w:type="dxa" w:w="0"/>
            </w:tcMar>
          </w:tcPr>
          <w:p w14:paraId="711A0000">
            <w:pPr>
              <w:pStyle w:val="Style_16"/>
              <w:spacing w:line="262" w:lineRule="exact"/>
              <w:ind w:firstLine="0" w:left="107" w:right="125"/>
              <w:contextualSpacing w:val="1"/>
              <w:rPr>
                <w:sz w:val="24"/>
              </w:rPr>
            </w:pPr>
            <w:r>
              <w:rPr>
                <w:sz w:val="24"/>
              </w:rPr>
              <w:t>Духовно-нравственное</w:t>
            </w:r>
          </w:p>
        </w:tc>
        <w:tc>
          <w:tcPr>
            <w:tcW w:type="dxa" w:w="36"/>
            <w:tcBorders>
              <w:top w:color="000009" w:sz="6" w:val="single"/>
              <w:left w:color="000009" w:sz="6" w:val="single"/>
              <w:bottom w:color="000009" w:sz="6" w:val="single"/>
              <w:right w:color="000009" w:sz="6" w:val="single"/>
            </w:tcBorders>
            <w:tcMar>
              <w:left w:type="dxa" w:w="0"/>
              <w:right w:type="dxa" w:w="0"/>
            </w:tcMar>
          </w:tcPr>
          <w:p w14:paraId="721A0000"/>
        </w:tc>
      </w:tr>
      <w:tr>
        <w:trPr>
          <w:trHeight w:hRule="exact" w:val="852"/>
        </w:trPr>
        <w:tc>
          <w:tcPr>
            <w:tcW w:type="dxa" w:w="844"/>
            <w:tcBorders>
              <w:top w:color="000009" w:sz="6" w:val="single"/>
              <w:left w:color="000009" w:sz="6" w:val="single"/>
              <w:bottom w:color="000009" w:sz="6" w:val="single"/>
              <w:right w:color="000009" w:sz="4" w:val="double"/>
            </w:tcBorders>
            <w:tcMar>
              <w:left w:type="dxa" w:w="0"/>
              <w:right w:type="dxa" w:w="0"/>
            </w:tcMar>
          </w:tcPr>
          <w:p w14:paraId="731A0000">
            <w:pPr>
              <w:pStyle w:val="Style_16"/>
              <w:spacing w:line="269" w:lineRule="exact"/>
              <w:ind w:firstLine="0" w:left="466"/>
              <w:contextualSpacing w:val="1"/>
              <w:rPr>
                <w:sz w:val="24"/>
              </w:rPr>
            </w:pPr>
            <w:r>
              <w:rPr>
                <w:sz w:val="24"/>
              </w:rPr>
              <w:t>20.</w:t>
            </w:r>
          </w:p>
        </w:tc>
        <w:tc>
          <w:tcPr>
            <w:tcW w:type="dxa" w:w="3543"/>
            <w:tcBorders>
              <w:top w:color="000009" w:sz="6" w:val="single"/>
              <w:left w:color="000009" w:sz="4" w:val="double"/>
              <w:bottom w:color="000009" w:sz="6" w:val="single"/>
              <w:right w:color="000009" w:sz="6" w:val="single"/>
            </w:tcBorders>
            <w:tcMar>
              <w:left w:type="dxa" w:w="0"/>
              <w:right w:type="dxa" w:w="0"/>
            </w:tcMar>
          </w:tcPr>
          <w:p w14:paraId="741A0000">
            <w:pPr>
              <w:pStyle w:val="Style_16"/>
              <w:ind w:firstLine="0" w:left="107" w:right="119"/>
              <w:contextualSpacing w:val="1"/>
              <w:rPr>
                <w:sz w:val="24"/>
              </w:rPr>
            </w:pPr>
            <w:r>
              <w:rPr>
                <w:sz w:val="24"/>
              </w:rPr>
              <w:t>Конкурс стихов, посвящённый светлому празднику «Рождество Христово!»</w:t>
            </w:r>
          </w:p>
        </w:tc>
        <w:tc>
          <w:tcPr>
            <w:tcW w:type="dxa" w:w="2060"/>
            <w:tcBorders>
              <w:top w:color="000009" w:sz="6" w:val="single"/>
              <w:left w:color="000009" w:sz="6" w:val="single"/>
              <w:bottom w:color="000009" w:sz="6" w:val="single"/>
              <w:right w:color="000009" w:sz="12" w:val="single"/>
            </w:tcBorders>
            <w:tcMar>
              <w:left w:type="dxa" w:w="0"/>
              <w:right w:type="dxa" w:w="0"/>
            </w:tcMar>
          </w:tcPr>
          <w:p w14:paraId="751A0000">
            <w:pPr>
              <w:pStyle w:val="Style_16"/>
              <w:spacing w:line="269" w:lineRule="exact"/>
              <w:ind w:firstLine="0" w:left="115" w:right="473"/>
              <w:contextualSpacing w:val="1"/>
              <w:rPr>
                <w:sz w:val="24"/>
              </w:rPr>
            </w:pPr>
            <w:r>
              <w:rPr>
                <w:sz w:val="24"/>
              </w:rPr>
              <w:t>декабрь</w:t>
            </w:r>
          </w:p>
        </w:tc>
        <w:tc>
          <w:tcPr>
            <w:tcW w:type="dxa" w:w="2616"/>
            <w:tcBorders>
              <w:top w:color="000009" w:sz="6" w:val="single"/>
              <w:left w:color="000009" w:sz="12" w:val="single"/>
              <w:bottom w:color="000009" w:sz="6" w:val="single"/>
              <w:right w:color="000009" w:sz="6" w:val="single"/>
            </w:tcBorders>
            <w:tcMar>
              <w:left w:type="dxa" w:w="0"/>
              <w:right w:type="dxa" w:w="0"/>
            </w:tcMar>
          </w:tcPr>
          <w:p w14:paraId="761A0000">
            <w:pPr>
              <w:pStyle w:val="Style_16"/>
              <w:spacing w:line="269" w:lineRule="exact"/>
              <w:ind w:firstLine="0" w:left="107" w:right="125"/>
              <w:contextualSpacing w:val="1"/>
              <w:rPr>
                <w:sz w:val="24"/>
              </w:rPr>
            </w:pPr>
            <w:r>
              <w:rPr>
                <w:sz w:val="24"/>
              </w:rPr>
              <w:t>Духовно-нравственное</w:t>
            </w:r>
          </w:p>
        </w:tc>
        <w:tc>
          <w:tcPr>
            <w:tcW w:type="dxa" w:w="36"/>
            <w:tcBorders>
              <w:top w:color="000009" w:sz="6" w:val="single"/>
              <w:left w:color="000009" w:sz="6" w:val="single"/>
              <w:bottom w:color="000009" w:sz="6" w:val="single"/>
              <w:right w:color="000009" w:sz="6" w:val="single"/>
            </w:tcBorders>
            <w:tcMar>
              <w:left w:type="dxa" w:w="0"/>
              <w:right w:type="dxa" w:w="0"/>
            </w:tcMar>
          </w:tcPr>
          <w:p w14:paraId="771A0000"/>
        </w:tc>
      </w:tr>
      <w:tr>
        <w:trPr>
          <w:trHeight w:hRule="exact" w:val="581"/>
        </w:trPr>
        <w:tc>
          <w:tcPr>
            <w:tcW w:type="dxa" w:w="844"/>
            <w:tcBorders>
              <w:top w:color="000009" w:sz="6" w:val="single"/>
              <w:left w:color="000009" w:sz="6" w:val="single"/>
              <w:bottom w:color="000009" w:sz="6" w:val="single"/>
              <w:right w:color="000009" w:sz="4" w:val="double"/>
            </w:tcBorders>
            <w:tcMar>
              <w:left w:type="dxa" w:w="0"/>
              <w:right w:type="dxa" w:w="0"/>
            </w:tcMar>
          </w:tcPr>
          <w:p w14:paraId="781A0000">
            <w:pPr>
              <w:pStyle w:val="Style_16"/>
              <w:spacing w:line="265" w:lineRule="exact"/>
              <w:ind w:firstLine="0" w:left="0" w:right="105"/>
              <w:contextualSpacing w:val="1"/>
              <w:jc w:val="right"/>
              <w:rPr>
                <w:sz w:val="24"/>
              </w:rPr>
            </w:pPr>
            <w:r>
              <w:rPr>
                <w:sz w:val="24"/>
              </w:rPr>
              <w:t>21.</w:t>
            </w:r>
          </w:p>
        </w:tc>
        <w:tc>
          <w:tcPr>
            <w:tcW w:type="dxa" w:w="3543"/>
            <w:tcBorders>
              <w:top w:color="000009" w:sz="6" w:val="single"/>
              <w:left w:color="000009" w:sz="4" w:val="double"/>
              <w:bottom w:color="000009" w:sz="6" w:val="single"/>
              <w:right w:color="000009" w:sz="6" w:val="single"/>
            </w:tcBorders>
            <w:tcMar>
              <w:left w:type="dxa" w:w="0"/>
              <w:right w:type="dxa" w:w="0"/>
            </w:tcMar>
          </w:tcPr>
          <w:p w14:paraId="791A0000">
            <w:pPr>
              <w:pStyle w:val="Style_16"/>
              <w:spacing w:line="265" w:lineRule="exact"/>
              <w:ind w:firstLine="0" w:left="107" w:right="316"/>
              <w:contextualSpacing w:val="1"/>
              <w:rPr>
                <w:sz w:val="24"/>
              </w:rPr>
            </w:pPr>
            <w:r>
              <w:rPr>
                <w:sz w:val="24"/>
              </w:rPr>
              <w:t>Участие в Дне прав человека</w:t>
            </w:r>
          </w:p>
        </w:tc>
        <w:tc>
          <w:tcPr>
            <w:tcW w:type="dxa" w:w="2060"/>
            <w:tcBorders>
              <w:top w:color="000009" w:sz="6" w:val="single"/>
              <w:left w:color="000009" w:sz="6" w:val="single"/>
              <w:bottom w:color="000009" w:sz="6" w:val="single"/>
              <w:right w:color="000009" w:sz="6" w:val="single"/>
            </w:tcBorders>
            <w:tcMar>
              <w:left w:type="dxa" w:w="0"/>
              <w:right w:type="dxa" w:w="0"/>
            </w:tcMar>
          </w:tcPr>
          <w:p w14:paraId="7A1A0000">
            <w:pPr>
              <w:pStyle w:val="Style_16"/>
              <w:spacing w:line="265" w:lineRule="exact"/>
              <w:ind w:firstLine="0" w:left="115" w:right="473"/>
              <w:contextualSpacing w:val="1"/>
              <w:rPr>
                <w:sz w:val="24"/>
              </w:rPr>
            </w:pPr>
            <w:r>
              <w:rPr>
                <w:sz w:val="24"/>
              </w:rPr>
              <w:t>декабрь</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7B1A0000">
            <w:pPr>
              <w:ind w:firstLine="0" w:left="720"/>
              <w:contextualSpacing w:val="1"/>
            </w:pPr>
          </w:p>
        </w:tc>
      </w:tr>
      <w:tr>
        <w:trPr>
          <w:trHeight w:hRule="exact" w:val="857"/>
        </w:trPr>
        <w:tc>
          <w:tcPr>
            <w:tcW w:type="dxa" w:w="844"/>
            <w:tcBorders>
              <w:top w:color="000009" w:sz="6" w:val="single"/>
              <w:left w:color="000009" w:sz="6" w:val="single"/>
              <w:bottom w:color="000009" w:sz="6" w:val="single"/>
              <w:right w:color="000009" w:sz="4" w:val="double"/>
            </w:tcBorders>
            <w:tcMar>
              <w:left w:type="dxa" w:w="0"/>
              <w:right w:type="dxa" w:w="0"/>
            </w:tcMar>
          </w:tcPr>
          <w:p w14:paraId="7C1A0000">
            <w:pPr>
              <w:pStyle w:val="Style_16"/>
              <w:spacing w:line="263" w:lineRule="exact"/>
              <w:ind w:firstLine="0" w:left="0" w:right="105"/>
              <w:contextualSpacing w:val="1"/>
              <w:jc w:val="right"/>
              <w:rPr>
                <w:sz w:val="24"/>
              </w:rPr>
            </w:pPr>
            <w:r>
              <w:rPr>
                <w:sz w:val="24"/>
              </w:rPr>
              <w:t>22.</w:t>
            </w:r>
          </w:p>
        </w:tc>
        <w:tc>
          <w:tcPr>
            <w:tcW w:type="dxa" w:w="3543"/>
            <w:tcBorders>
              <w:top w:color="000009" w:sz="6" w:val="single"/>
              <w:left w:color="000009" w:sz="4" w:val="double"/>
              <w:bottom w:color="000009" w:sz="6" w:val="single"/>
              <w:right w:color="000009" w:sz="6" w:val="single"/>
            </w:tcBorders>
            <w:tcMar>
              <w:left w:type="dxa" w:w="0"/>
              <w:right w:type="dxa" w:w="0"/>
            </w:tcMar>
          </w:tcPr>
          <w:p w14:paraId="7D1A0000">
            <w:pPr>
              <w:pStyle w:val="Style_16"/>
              <w:ind w:firstLine="0" w:left="107" w:right="139"/>
              <w:contextualSpacing w:val="1"/>
              <w:jc w:val="both"/>
              <w:rPr>
                <w:sz w:val="24"/>
              </w:rPr>
            </w:pPr>
            <w:r>
              <w:rPr>
                <w:sz w:val="24"/>
              </w:rPr>
              <w:t>Участие в Месячнике военно-пат- риотического воспитания ( по от- дельному плану)</w:t>
            </w:r>
          </w:p>
        </w:tc>
        <w:tc>
          <w:tcPr>
            <w:tcW w:type="dxa" w:w="2060"/>
            <w:tcBorders>
              <w:top w:color="000009" w:sz="6" w:val="single"/>
              <w:left w:color="000009" w:sz="6" w:val="single"/>
              <w:bottom w:color="000009" w:sz="6" w:val="single"/>
              <w:right w:color="000009" w:sz="6" w:val="single"/>
            </w:tcBorders>
            <w:tcMar>
              <w:left w:type="dxa" w:w="0"/>
              <w:right w:type="dxa" w:w="0"/>
            </w:tcMar>
          </w:tcPr>
          <w:p w14:paraId="7E1A0000">
            <w:pPr>
              <w:pStyle w:val="Style_16"/>
              <w:spacing w:line="263" w:lineRule="exact"/>
              <w:ind w:firstLine="0" w:left="115"/>
              <w:contextualSpacing w:val="1"/>
              <w:rPr>
                <w:sz w:val="24"/>
              </w:rPr>
            </w:pPr>
            <w:r>
              <w:rPr>
                <w:sz w:val="24"/>
              </w:rPr>
              <w:t>Январь - февраль</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7F1A0000">
            <w:pPr>
              <w:pStyle w:val="Style_16"/>
              <w:ind w:firstLine="0" w:left="107" w:right="298"/>
              <w:contextualSpacing w:val="1"/>
              <w:rPr>
                <w:sz w:val="24"/>
              </w:rPr>
            </w:pPr>
            <w:r>
              <w:rPr>
                <w:sz w:val="24"/>
              </w:rPr>
              <w:t>Гражданско-патриоти- ческое</w:t>
            </w:r>
          </w:p>
        </w:tc>
      </w:tr>
      <w:tr>
        <w:trPr>
          <w:trHeight w:hRule="exact" w:val="2515"/>
        </w:trPr>
        <w:tc>
          <w:tcPr>
            <w:tcW w:type="dxa" w:w="844"/>
            <w:tcBorders>
              <w:top w:color="000009" w:sz="6" w:val="single"/>
              <w:left w:color="000009" w:sz="6" w:val="single"/>
              <w:bottom w:color="000009" w:sz="6" w:val="single"/>
              <w:right w:color="000009" w:sz="4" w:val="double"/>
            </w:tcBorders>
            <w:tcMar>
              <w:left w:type="dxa" w:w="0"/>
              <w:right w:type="dxa" w:w="0"/>
            </w:tcMar>
          </w:tcPr>
          <w:p w14:paraId="801A0000">
            <w:pPr>
              <w:pStyle w:val="Style_16"/>
              <w:spacing w:line="262" w:lineRule="exact"/>
              <w:ind w:firstLine="0" w:left="0" w:right="105"/>
              <w:contextualSpacing w:val="1"/>
              <w:jc w:val="right"/>
              <w:rPr>
                <w:sz w:val="24"/>
              </w:rPr>
            </w:pPr>
            <w:r>
              <w:rPr>
                <w:sz w:val="24"/>
              </w:rPr>
              <w:t>23.</w:t>
            </w:r>
          </w:p>
        </w:tc>
        <w:tc>
          <w:tcPr>
            <w:tcW w:type="dxa" w:w="3543"/>
            <w:tcBorders>
              <w:top w:color="000009" w:sz="6" w:val="single"/>
              <w:left w:color="000009" w:sz="4" w:val="double"/>
              <w:bottom w:color="000009" w:sz="6" w:val="single"/>
              <w:right w:color="000009" w:sz="6" w:val="single"/>
            </w:tcBorders>
            <w:tcMar>
              <w:left w:type="dxa" w:w="0"/>
              <w:right w:type="dxa" w:w="0"/>
            </w:tcMar>
          </w:tcPr>
          <w:p w14:paraId="811A0000">
            <w:pPr>
              <w:pStyle w:val="Style_16"/>
              <w:ind w:firstLine="0" w:left="107"/>
              <w:contextualSpacing w:val="1"/>
              <w:rPr>
                <w:sz w:val="24"/>
              </w:rPr>
            </w:pPr>
            <w:r>
              <w:rPr>
                <w:sz w:val="24"/>
              </w:rPr>
              <w:t>Общешкольное движение «Тиму- ровские заботы» (фотографии, фильмы, презентации). Шефство отряда тимуровцев над, ветера- нами педагогического труда, пре- старелыми людьми, ветеранами ВОВ, участие в акциях милосер- дия, участие в субботниках и тру- довых десантах.</w:t>
            </w:r>
          </w:p>
        </w:tc>
        <w:tc>
          <w:tcPr>
            <w:tcW w:type="dxa" w:w="2060"/>
            <w:tcBorders>
              <w:top w:color="000009" w:sz="6" w:val="single"/>
              <w:left w:color="000009" w:sz="6" w:val="single"/>
              <w:bottom w:color="000009" w:sz="6" w:val="single"/>
              <w:right w:color="000009" w:sz="6" w:val="single"/>
            </w:tcBorders>
            <w:tcMar>
              <w:left w:type="dxa" w:w="0"/>
              <w:right w:type="dxa" w:w="0"/>
            </w:tcMar>
          </w:tcPr>
          <w:p w14:paraId="821A0000">
            <w:pPr>
              <w:pStyle w:val="Style_16"/>
              <w:spacing w:line="262" w:lineRule="exact"/>
              <w:ind w:firstLine="0" w:left="115" w:right="473"/>
              <w:contextualSpacing w:val="1"/>
              <w:rPr>
                <w:sz w:val="24"/>
              </w:rPr>
            </w:pPr>
            <w:r>
              <w:rPr>
                <w:sz w:val="24"/>
              </w:rPr>
              <w:t>Ежемесячно</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831A0000">
            <w:pPr>
              <w:pStyle w:val="Style_16"/>
              <w:ind w:firstLine="0" w:left="107" w:right="106"/>
              <w:contextualSpacing w:val="1"/>
              <w:rPr>
                <w:sz w:val="24"/>
              </w:rPr>
            </w:pPr>
            <w:r>
              <w:rPr>
                <w:sz w:val="24"/>
              </w:rPr>
              <w:t>Трудовое, духовно- нравственное, патриоти- ческое</w:t>
            </w:r>
          </w:p>
        </w:tc>
      </w:tr>
      <w:tr>
        <w:trPr>
          <w:trHeight w:hRule="exact" w:val="586"/>
        </w:trPr>
        <w:tc>
          <w:tcPr>
            <w:tcW w:type="dxa" w:w="844"/>
            <w:tcBorders>
              <w:top w:color="000009" w:sz="6" w:val="single"/>
              <w:left w:color="000009" w:sz="6" w:val="single"/>
              <w:bottom w:color="000009" w:sz="6" w:val="single"/>
              <w:right w:color="000009" w:sz="4" w:val="double"/>
            </w:tcBorders>
            <w:tcMar>
              <w:left w:type="dxa" w:w="0"/>
              <w:right w:type="dxa" w:w="0"/>
            </w:tcMar>
          </w:tcPr>
          <w:p w14:paraId="841A0000">
            <w:pPr>
              <w:pStyle w:val="Style_16"/>
              <w:spacing w:line="262" w:lineRule="exact"/>
              <w:ind w:firstLine="0" w:left="0" w:right="105"/>
              <w:contextualSpacing w:val="1"/>
              <w:jc w:val="right"/>
              <w:rPr>
                <w:sz w:val="24"/>
              </w:rPr>
            </w:pPr>
            <w:r>
              <w:rPr>
                <w:sz w:val="24"/>
              </w:rPr>
              <w:t>24.</w:t>
            </w:r>
          </w:p>
        </w:tc>
        <w:tc>
          <w:tcPr>
            <w:tcW w:type="dxa" w:w="3543"/>
            <w:tcBorders>
              <w:top w:color="000009" w:sz="6" w:val="single"/>
              <w:left w:color="000009" w:sz="4" w:val="double"/>
              <w:bottom w:color="000009" w:sz="6" w:val="single"/>
              <w:right w:color="000009" w:sz="6" w:val="single"/>
            </w:tcBorders>
            <w:tcMar>
              <w:left w:type="dxa" w:w="0"/>
              <w:right w:type="dxa" w:w="0"/>
            </w:tcMar>
          </w:tcPr>
          <w:p w14:paraId="851A0000">
            <w:pPr>
              <w:pStyle w:val="Style_16"/>
              <w:ind w:firstLine="0" w:left="107" w:right="428"/>
              <w:contextualSpacing w:val="1"/>
              <w:rPr>
                <w:sz w:val="24"/>
              </w:rPr>
            </w:pPr>
            <w:r>
              <w:rPr>
                <w:sz w:val="24"/>
              </w:rPr>
              <w:t>Экологические десанты отряда новых тимуровцев «Забота»</w:t>
            </w:r>
          </w:p>
        </w:tc>
        <w:tc>
          <w:tcPr>
            <w:tcW w:type="dxa" w:w="2060"/>
            <w:tcBorders>
              <w:top w:color="000009" w:sz="6" w:val="single"/>
              <w:left w:color="000009" w:sz="6" w:val="single"/>
              <w:bottom w:color="000009" w:sz="6" w:val="single"/>
              <w:right w:color="000009" w:sz="6" w:val="single"/>
            </w:tcBorders>
            <w:tcMar>
              <w:left w:type="dxa" w:w="0"/>
              <w:right w:type="dxa" w:w="0"/>
            </w:tcMar>
          </w:tcPr>
          <w:p w14:paraId="861A0000">
            <w:pPr>
              <w:pStyle w:val="Style_16"/>
              <w:spacing w:line="262" w:lineRule="exact"/>
              <w:ind w:firstLine="0" w:left="115"/>
              <w:contextualSpacing w:val="1"/>
              <w:rPr>
                <w:sz w:val="24"/>
              </w:rPr>
            </w:pPr>
            <w:r>
              <w:rPr>
                <w:sz w:val="24"/>
              </w:rPr>
              <w:t>сентябрь, апрель</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871A0000">
            <w:pPr>
              <w:pStyle w:val="Style_16"/>
              <w:ind w:firstLine="0" w:left="107" w:right="222"/>
              <w:contextualSpacing w:val="1"/>
              <w:rPr>
                <w:sz w:val="24"/>
              </w:rPr>
            </w:pPr>
            <w:r>
              <w:rPr>
                <w:sz w:val="24"/>
              </w:rPr>
              <w:t>Духовно-нравственное, экологическое</w:t>
            </w:r>
          </w:p>
        </w:tc>
      </w:tr>
      <w:tr>
        <w:trPr>
          <w:trHeight w:hRule="exact" w:val="581"/>
        </w:trPr>
        <w:tc>
          <w:tcPr>
            <w:tcW w:type="dxa" w:w="844"/>
            <w:tcBorders>
              <w:top w:color="000009" w:sz="6" w:val="single"/>
              <w:left w:color="000009" w:sz="6" w:val="single"/>
              <w:bottom w:color="000009" w:sz="6" w:val="single"/>
              <w:right w:color="000009" w:sz="4" w:val="double"/>
            </w:tcBorders>
            <w:tcMar>
              <w:left w:type="dxa" w:w="0"/>
              <w:right w:type="dxa" w:w="0"/>
            </w:tcMar>
          </w:tcPr>
          <w:p w14:paraId="881A0000">
            <w:pPr>
              <w:pStyle w:val="Style_16"/>
              <w:spacing w:line="262" w:lineRule="exact"/>
              <w:ind w:firstLine="0" w:left="0" w:right="165"/>
              <w:contextualSpacing w:val="1"/>
              <w:jc w:val="right"/>
              <w:rPr>
                <w:sz w:val="24"/>
              </w:rPr>
            </w:pPr>
            <w:r>
              <w:rPr>
                <w:sz w:val="24"/>
              </w:rPr>
              <w:t>25</w:t>
            </w:r>
          </w:p>
        </w:tc>
        <w:tc>
          <w:tcPr>
            <w:tcW w:type="dxa" w:w="3543"/>
            <w:tcBorders>
              <w:top w:color="000009" w:sz="6" w:val="single"/>
              <w:left w:color="000009" w:sz="4" w:val="double"/>
              <w:bottom w:color="000009" w:sz="6" w:val="single"/>
              <w:right w:color="000009" w:sz="6" w:val="single"/>
            </w:tcBorders>
            <w:tcMar>
              <w:left w:type="dxa" w:w="0"/>
              <w:right w:type="dxa" w:w="0"/>
            </w:tcMar>
          </w:tcPr>
          <w:p w14:paraId="891A0000">
            <w:pPr>
              <w:pStyle w:val="Style_16"/>
              <w:spacing w:line="262" w:lineRule="exact"/>
              <w:ind w:firstLine="0" w:left="107" w:right="119"/>
              <w:contextualSpacing w:val="1"/>
              <w:rPr>
                <w:sz w:val="24"/>
              </w:rPr>
            </w:pPr>
            <w:r>
              <w:rPr>
                <w:sz w:val="24"/>
              </w:rPr>
              <w:t>Конкурс фотографий и рисунков</w:t>
            </w:r>
          </w:p>
          <w:p w14:paraId="8A1A0000">
            <w:pPr>
              <w:pStyle w:val="Style_16"/>
              <w:ind w:firstLine="0" w:left="107" w:right="316"/>
              <w:contextualSpacing w:val="1"/>
              <w:rPr>
                <w:sz w:val="24"/>
              </w:rPr>
            </w:pPr>
            <w:r>
              <w:rPr>
                <w:sz w:val="24"/>
              </w:rPr>
              <w:t>«Кубань многонациональная».</w:t>
            </w:r>
          </w:p>
        </w:tc>
        <w:tc>
          <w:tcPr>
            <w:tcW w:type="dxa" w:w="2060"/>
            <w:tcBorders>
              <w:top w:color="000009" w:sz="6" w:val="single"/>
              <w:left w:color="000009" w:sz="6" w:val="single"/>
              <w:bottom w:color="000009" w:sz="6" w:val="single"/>
              <w:right w:color="000009" w:sz="6" w:val="single"/>
            </w:tcBorders>
            <w:tcMar>
              <w:left w:type="dxa" w:w="0"/>
              <w:right w:type="dxa" w:w="0"/>
            </w:tcMar>
          </w:tcPr>
          <w:p w14:paraId="8B1A0000">
            <w:pPr>
              <w:pStyle w:val="Style_16"/>
              <w:spacing w:line="262" w:lineRule="exact"/>
              <w:ind w:firstLine="0" w:left="115" w:right="473"/>
              <w:contextualSpacing w:val="1"/>
              <w:rPr>
                <w:sz w:val="24"/>
              </w:rPr>
            </w:pPr>
            <w:r>
              <w:rPr>
                <w:sz w:val="24"/>
              </w:rPr>
              <w:t>Февраль-март</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8C1A0000">
            <w:pPr>
              <w:pStyle w:val="Style_16"/>
              <w:spacing w:line="262" w:lineRule="exact"/>
              <w:ind w:firstLine="0" w:left="107" w:right="125"/>
              <w:contextualSpacing w:val="1"/>
              <w:rPr>
                <w:sz w:val="24"/>
              </w:rPr>
            </w:pPr>
            <w:r>
              <w:rPr>
                <w:sz w:val="24"/>
              </w:rPr>
              <w:t>Духовно-нравственное</w:t>
            </w:r>
          </w:p>
        </w:tc>
      </w:tr>
      <w:tr>
        <w:trPr>
          <w:trHeight w:hRule="exact" w:val="859"/>
        </w:trPr>
        <w:tc>
          <w:tcPr>
            <w:tcW w:type="dxa" w:w="844"/>
            <w:tcBorders>
              <w:top w:color="000009" w:sz="6" w:val="single"/>
              <w:left w:color="000009" w:sz="6" w:val="single"/>
              <w:bottom w:color="000009" w:sz="6" w:val="single"/>
              <w:right w:color="000009" w:sz="4" w:val="double"/>
            </w:tcBorders>
            <w:tcMar>
              <w:left w:type="dxa" w:w="0"/>
              <w:right w:type="dxa" w:w="0"/>
            </w:tcMar>
          </w:tcPr>
          <w:p w14:paraId="8D1A0000">
            <w:pPr>
              <w:pStyle w:val="Style_16"/>
              <w:spacing w:line="270" w:lineRule="exact"/>
              <w:ind w:firstLine="0" w:left="0" w:right="165"/>
              <w:contextualSpacing w:val="1"/>
              <w:jc w:val="right"/>
              <w:rPr>
                <w:sz w:val="24"/>
              </w:rPr>
            </w:pPr>
            <w:r>
              <w:rPr>
                <w:sz w:val="24"/>
              </w:rPr>
              <w:t>26</w:t>
            </w:r>
          </w:p>
        </w:tc>
        <w:tc>
          <w:tcPr>
            <w:tcW w:type="dxa" w:w="3543"/>
            <w:tcBorders>
              <w:top w:color="000009" w:sz="6" w:val="single"/>
              <w:left w:color="000009" w:sz="4" w:val="double"/>
              <w:bottom w:color="000009" w:sz="6" w:val="single"/>
              <w:right w:color="000009" w:sz="6" w:val="single"/>
            </w:tcBorders>
            <w:tcMar>
              <w:left w:type="dxa" w:w="0"/>
              <w:right w:type="dxa" w:w="0"/>
            </w:tcMar>
          </w:tcPr>
          <w:p w14:paraId="8E1A0000">
            <w:pPr>
              <w:pStyle w:val="Style_16"/>
              <w:ind w:firstLine="0" w:left="107" w:right="137"/>
              <w:contextualSpacing w:val="1"/>
              <w:rPr>
                <w:sz w:val="24"/>
              </w:rPr>
            </w:pPr>
            <w:r>
              <w:rPr>
                <w:sz w:val="24"/>
              </w:rPr>
              <w:t>Участие в выставке детского при- кладного творчества и ИЗО, по- свящённой Великой Пасхе.</w:t>
            </w:r>
          </w:p>
        </w:tc>
        <w:tc>
          <w:tcPr>
            <w:tcW w:type="dxa" w:w="2060"/>
            <w:tcBorders>
              <w:top w:color="000009" w:sz="6" w:val="single"/>
              <w:left w:color="000009" w:sz="6" w:val="single"/>
              <w:bottom w:color="000009" w:sz="6" w:val="single"/>
              <w:right w:color="000009" w:sz="6" w:val="single"/>
            </w:tcBorders>
            <w:tcMar>
              <w:left w:type="dxa" w:w="0"/>
              <w:right w:type="dxa" w:w="0"/>
            </w:tcMar>
          </w:tcPr>
          <w:p w14:paraId="8F1A0000">
            <w:pPr>
              <w:pStyle w:val="Style_16"/>
              <w:spacing w:line="270" w:lineRule="exact"/>
              <w:ind w:firstLine="0" w:left="115" w:right="473"/>
              <w:contextualSpacing w:val="1"/>
              <w:rPr>
                <w:sz w:val="24"/>
              </w:rPr>
            </w:pPr>
            <w:r>
              <w:rPr>
                <w:sz w:val="24"/>
              </w:rPr>
              <w:t>По календарю</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901A0000">
            <w:pPr>
              <w:pStyle w:val="Style_16"/>
              <w:ind w:firstLine="0" w:left="107" w:right="201"/>
              <w:contextualSpacing w:val="1"/>
              <w:rPr>
                <w:sz w:val="24"/>
              </w:rPr>
            </w:pPr>
            <w:r>
              <w:rPr>
                <w:sz w:val="24"/>
              </w:rPr>
              <w:t>Художественно-эстети- ческое, духовно-нрав- ственное</w:t>
            </w:r>
          </w:p>
        </w:tc>
      </w:tr>
      <w:tr>
        <w:trPr>
          <w:trHeight w:hRule="exact" w:val="1409"/>
        </w:trPr>
        <w:tc>
          <w:tcPr>
            <w:tcW w:type="dxa" w:w="844"/>
            <w:tcBorders>
              <w:top w:color="000009" w:sz="6" w:val="single"/>
              <w:left w:color="000009" w:sz="6" w:val="single"/>
              <w:bottom w:color="000009" w:sz="6" w:val="single"/>
              <w:right w:color="000009" w:sz="4" w:val="double"/>
            </w:tcBorders>
            <w:tcMar>
              <w:left w:type="dxa" w:w="0"/>
              <w:right w:type="dxa" w:w="0"/>
            </w:tcMar>
          </w:tcPr>
          <w:p w14:paraId="911A0000">
            <w:pPr>
              <w:pStyle w:val="Style_16"/>
              <w:spacing w:line="262" w:lineRule="exact"/>
              <w:ind w:firstLine="0" w:left="0" w:right="165"/>
              <w:contextualSpacing w:val="1"/>
              <w:jc w:val="right"/>
              <w:rPr>
                <w:sz w:val="24"/>
              </w:rPr>
            </w:pPr>
            <w:r>
              <w:rPr>
                <w:sz w:val="24"/>
              </w:rPr>
              <w:t>27</w:t>
            </w:r>
          </w:p>
        </w:tc>
        <w:tc>
          <w:tcPr>
            <w:tcW w:type="dxa" w:w="3543"/>
            <w:tcBorders>
              <w:top w:color="000009" w:sz="6" w:val="single"/>
              <w:left w:color="000009" w:sz="4" w:val="double"/>
              <w:bottom w:color="000009" w:sz="6" w:val="single"/>
              <w:right w:color="000009" w:sz="6" w:val="single"/>
            </w:tcBorders>
            <w:tcMar>
              <w:left w:type="dxa" w:w="0"/>
              <w:right w:type="dxa" w:w="0"/>
            </w:tcMar>
          </w:tcPr>
          <w:p w14:paraId="921A0000">
            <w:pPr>
              <w:pStyle w:val="Style_16"/>
              <w:ind w:firstLine="0" w:left="107" w:right="363"/>
              <w:contextualSpacing w:val="1"/>
              <w:jc w:val="both"/>
              <w:rPr>
                <w:sz w:val="24"/>
              </w:rPr>
            </w:pPr>
            <w:r>
              <w:rPr>
                <w:sz w:val="24"/>
              </w:rPr>
              <w:t>Праздничные мероприятия, по- священные Победе в ВОВ (кон- курсы стихов, рисунков, класс- ные часы, встречи с ветеранами войны и тружениками тыла).</w:t>
            </w:r>
          </w:p>
        </w:tc>
        <w:tc>
          <w:tcPr>
            <w:tcW w:type="dxa" w:w="2060"/>
            <w:tcBorders>
              <w:top w:color="000009" w:sz="6" w:val="single"/>
              <w:left w:color="000009" w:sz="6" w:val="single"/>
              <w:bottom w:color="000009" w:sz="6" w:val="single"/>
              <w:right w:color="000009" w:sz="6" w:val="single"/>
            </w:tcBorders>
            <w:tcMar>
              <w:left w:type="dxa" w:w="0"/>
              <w:right w:type="dxa" w:w="0"/>
            </w:tcMar>
          </w:tcPr>
          <w:p w14:paraId="931A0000">
            <w:pPr>
              <w:pStyle w:val="Style_16"/>
              <w:spacing w:line="262" w:lineRule="exact"/>
              <w:ind w:firstLine="0" w:left="115" w:right="473"/>
              <w:contextualSpacing w:val="1"/>
              <w:rPr>
                <w:sz w:val="24"/>
              </w:rPr>
            </w:pPr>
            <w:r>
              <w:rPr>
                <w:sz w:val="24"/>
              </w:rPr>
              <w:t>Март-май</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941A0000">
            <w:pPr>
              <w:pStyle w:val="Style_16"/>
              <w:ind w:firstLine="0" w:left="107" w:right="312"/>
              <w:contextualSpacing w:val="1"/>
              <w:jc w:val="both"/>
              <w:rPr>
                <w:sz w:val="24"/>
              </w:rPr>
            </w:pPr>
            <w:r>
              <w:rPr>
                <w:sz w:val="24"/>
              </w:rPr>
              <w:t>Гражданско-патриоти- ческое, духовно-нрав- ственное</w:t>
            </w:r>
          </w:p>
        </w:tc>
      </w:tr>
      <w:tr>
        <w:trPr>
          <w:trHeight w:hRule="exact" w:val="584"/>
        </w:trPr>
        <w:tc>
          <w:tcPr>
            <w:tcW w:type="dxa" w:w="844"/>
            <w:tcBorders>
              <w:top w:color="000009" w:sz="6" w:val="single"/>
              <w:left w:color="000009" w:sz="6" w:val="single"/>
              <w:bottom w:color="000009" w:sz="6" w:val="single"/>
              <w:right w:color="000009" w:sz="4" w:val="double"/>
            </w:tcBorders>
            <w:tcMar>
              <w:left w:type="dxa" w:w="0"/>
              <w:right w:type="dxa" w:w="0"/>
            </w:tcMar>
          </w:tcPr>
          <w:p w14:paraId="951A0000">
            <w:pPr>
              <w:pStyle w:val="Style_16"/>
              <w:spacing w:line="270" w:lineRule="exact"/>
              <w:ind w:firstLine="0" w:left="0" w:right="165"/>
              <w:contextualSpacing w:val="1"/>
              <w:jc w:val="right"/>
              <w:rPr>
                <w:sz w:val="24"/>
              </w:rPr>
            </w:pPr>
            <w:r>
              <w:rPr>
                <w:sz w:val="24"/>
              </w:rPr>
              <w:t>28</w:t>
            </w:r>
          </w:p>
        </w:tc>
        <w:tc>
          <w:tcPr>
            <w:tcW w:type="dxa" w:w="3543"/>
            <w:tcBorders>
              <w:top w:color="000009" w:sz="6" w:val="single"/>
              <w:left w:color="000009" w:sz="4" w:val="double"/>
              <w:bottom w:color="000009" w:sz="6" w:val="single"/>
              <w:right w:color="000009" w:sz="6" w:val="single"/>
            </w:tcBorders>
            <w:tcMar>
              <w:left w:type="dxa" w:w="0"/>
              <w:right w:type="dxa" w:w="0"/>
            </w:tcMar>
          </w:tcPr>
          <w:p w14:paraId="961A0000">
            <w:pPr>
              <w:pStyle w:val="Style_16"/>
              <w:spacing w:line="270" w:lineRule="exact"/>
              <w:ind w:firstLine="0" w:left="107" w:right="316"/>
              <w:contextualSpacing w:val="1"/>
              <w:rPr>
                <w:sz w:val="24"/>
              </w:rPr>
            </w:pPr>
            <w:r>
              <w:rPr>
                <w:sz w:val="24"/>
              </w:rPr>
              <w:t>Сборы уч-ся 10-х классов</w:t>
            </w:r>
          </w:p>
        </w:tc>
        <w:tc>
          <w:tcPr>
            <w:tcW w:type="dxa" w:w="2060"/>
            <w:tcBorders>
              <w:top w:color="000009" w:sz="6" w:val="single"/>
              <w:left w:color="000009" w:sz="6" w:val="single"/>
              <w:bottom w:color="000009" w:sz="6" w:val="single"/>
              <w:right w:color="000009" w:sz="6" w:val="single"/>
            </w:tcBorders>
            <w:tcMar>
              <w:left w:type="dxa" w:w="0"/>
              <w:right w:type="dxa" w:w="0"/>
            </w:tcMar>
          </w:tcPr>
          <w:p w14:paraId="971A0000">
            <w:pPr>
              <w:pStyle w:val="Style_16"/>
              <w:spacing w:line="270" w:lineRule="exact"/>
              <w:ind w:firstLine="0" w:left="115" w:right="473"/>
              <w:contextualSpacing w:val="1"/>
              <w:rPr>
                <w:sz w:val="24"/>
              </w:rPr>
            </w:pPr>
            <w:r>
              <w:rPr>
                <w:sz w:val="24"/>
              </w:rPr>
              <w:t>май</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981A0000">
            <w:pPr>
              <w:pStyle w:val="Style_16"/>
              <w:ind w:firstLine="0" w:left="107" w:right="409"/>
              <w:contextualSpacing w:val="1"/>
              <w:rPr>
                <w:sz w:val="24"/>
              </w:rPr>
            </w:pPr>
            <w:r>
              <w:rPr>
                <w:sz w:val="24"/>
              </w:rPr>
              <w:t>Спортивно-оздорови- тельное</w:t>
            </w:r>
          </w:p>
        </w:tc>
      </w:tr>
      <w:tr>
        <w:trPr>
          <w:trHeight w:hRule="exact" w:val="581"/>
        </w:trPr>
        <w:tc>
          <w:tcPr>
            <w:tcW w:type="dxa" w:w="844"/>
            <w:tcBorders>
              <w:top w:color="000009" w:sz="6" w:val="single"/>
              <w:left w:color="000009" w:sz="6" w:val="single"/>
              <w:bottom w:color="000009" w:sz="6" w:val="single"/>
              <w:right w:color="000009" w:sz="4" w:val="double"/>
            </w:tcBorders>
            <w:tcMar>
              <w:left w:type="dxa" w:w="0"/>
              <w:right w:type="dxa" w:w="0"/>
            </w:tcMar>
          </w:tcPr>
          <w:p w14:paraId="991A0000">
            <w:pPr>
              <w:pStyle w:val="Style_16"/>
              <w:spacing w:line="270" w:lineRule="exact"/>
              <w:ind w:firstLine="0" w:left="0" w:right="165"/>
              <w:contextualSpacing w:val="1"/>
              <w:jc w:val="right"/>
              <w:rPr>
                <w:sz w:val="24"/>
              </w:rPr>
            </w:pPr>
            <w:r>
              <w:rPr>
                <w:sz w:val="24"/>
              </w:rPr>
              <w:t>29</w:t>
            </w:r>
          </w:p>
        </w:tc>
        <w:tc>
          <w:tcPr>
            <w:tcW w:type="dxa" w:w="3543"/>
            <w:tcBorders>
              <w:top w:color="000009" w:sz="6" w:val="single"/>
              <w:left w:color="000009" w:sz="4" w:val="double"/>
              <w:bottom w:color="000009" w:sz="6" w:val="single"/>
              <w:right w:color="000009" w:sz="6" w:val="single"/>
            </w:tcBorders>
            <w:tcMar>
              <w:left w:type="dxa" w:w="0"/>
              <w:right w:type="dxa" w:w="0"/>
            </w:tcMar>
          </w:tcPr>
          <w:p w14:paraId="9A1A0000">
            <w:pPr>
              <w:pStyle w:val="Style_16"/>
              <w:spacing w:line="270" w:lineRule="exact"/>
              <w:ind w:firstLine="0" w:left="107" w:right="316"/>
              <w:contextualSpacing w:val="1"/>
              <w:rPr>
                <w:sz w:val="24"/>
              </w:rPr>
            </w:pPr>
            <w:r>
              <w:rPr>
                <w:sz w:val="24"/>
              </w:rPr>
              <w:t>Конкурс «Безопасное колесо»</w:t>
            </w:r>
          </w:p>
        </w:tc>
        <w:tc>
          <w:tcPr>
            <w:tcW w:type="dxa" w:w="2060"/>
            <w:tcBorders>
              <w:top w:color="000009" w:sz="6" w:val="single"/>
              <w:left w:color="000009" w:sz="6" w:val="single"/>
              <w:bottom w:color="000009" w:sz="6" w:val="single"/>
              <w:right w:color="000009" w:sz="6" w:val="single"/>
            </w:tcBorders>
            <w:tcMar>
              <w:left w:type="dxa" w:w="0"/>
              <w:right w:type="dxa" w:w="0"/>
            </w:tcMar>
          </w:tcPr>
          <w:p w14:paraId="9B1A0000">
            <w:pPr>
              <w:pStyle w:val="Style_16"/>
              <w:spacing w:line="270" w:lineRule="exact"/>
              <w:ind w:firstLine="0" w:left="115" w:right="473"/>
              <w:contextualSpacing w:val="1"/>
              <w:rPr>
                <w:sz w:val="24"/>
              </w:rPr>
            </w:pPr>
            <w:r>
              <w:rPr>
                <w:sz w:val="24"/>
              </w:rPr>
              <w:t>Май</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9C1A0000">
            <w:pPr>
              <w:pStyle w:val="Style_16"/>
              <w:ind w:firstLine="0" w:left="107" w:right="298"/>
              <w:contextualSpacing w:val="1"/>
              <w:rPr>
                <w:sz w:val="24"/>
              </w:rPr>
            </w:pPr>
            <w:r>
              <w:rPr>
                <w:sz w:val="24"/>
              </w:rPr>
              <w:t>Гражданско-патриоти- ческое</w:t>
            </w:r>
          </w:p>
        </w:tc>
      </w:tr>
      <w:tr>
        <w:trPr>
          <w:trHeight w:hRule="exact" w:val="859"/>
        </w:trPr>
        <w:tc>
          <w:tcPr>
            <w:tcW w:type="dxa" w:w="844"/>
            <w:tcBorders>
              <w:top w:color="000009" w:sz="6" w:val="single"/>
              <w:left w:color="000009" w:sz="6" w:val="single"/>
              <w:bottom w:color="000009" w:sz="6" w:val="single"/>
              <w:right w:color="000009" w:sz="4" w:val="double"/>
            </w:tcBorders>
            <w:tcMar>
              <w:left w:type="dxa" w:w="0"/>
              <w:right w:type="dxa" w:w="0"/>
            </w:tcMar>
          </w:tcPr>
          <w:p w14:paraId="9D1A0000">
            <w:pPr>
              <w:pStyle w:val="Style_16"/>
              <w:spacing w:line="262" w:lineRule="exact"/>
              <w:ind w:firstLine="0" w:left="0" w:right="165"/>
              <w:contextualSpacing w:val="1"/>
              <w:jc w:val="right"/>
              <w:rPr>
                <w:sz w:val="24"/>
              </w:rPr>
            </w:pPr>
            <w:r>
              <w:rPr>
                <w:sz w:val="24"/>
              </w:rPr>
              <w:t>30</w:t>
            </w:r>
          </w:p>
        </w:tc>
        <w:tc>
          <w:tcPr>
            <w:tcW w:type="dxa" w:w="3543"/>
            <w:tcBorders>
              <w:top w:color="000009" w:sz="6" w:val="single"/>
              <w:left w:color="000009" w:sz="4" w:val="double"/>
              <w:bottom w:color="000009" w:sz="6" w:val="single"/>
              <w:right w:color="000009" w:sz="6" w:val="single"/>
            </w:tcBorders>
            <w:tcMar>
              <w:left w:type="dxa" w:w="0"/>
              <w:right w:type="dxa" w:w="0"/>
            </w:tcMar>
          </w:tcPr>
          <w:p w14:paraId="9E1A0000">
            <w:pPr>
              <w:pStyle w:val="Style_16"/>
              <w:ind w:firstLine="0" w:left="107" w:right="227"/>
              <w:contextualSpacing w:val="1"/>
              <w:rPr>
                <w:sz w:val="24"/>
              </w:rPr>
            </w:pPr>
            <w:r>
              <w:rPr>
                <w:sz w:val="24"/>
              </w:rPr>
              <w:t>Участие в торжественном ше- ствие к памятнику погибшим во- инам в День Победы.</w:t>
            </w:r>
          </w:p>
        </w:tc>
        <w:tc>
          <w:tcPr>
            <w:tcW w:type="dxa" w:w="2060"/>
            <w:tcBorders>
              <w:top w:color="000009" w:sz="6" w:val="single"/>
              <w:left w:color="000009" w:sz="6" w:val="single"/>
              <w:bottom w:color="000009" w:sz="6" w:val="single"/>
              <w:right w:color="000009" w:sz="6" w:val="single"/>
            </w:tcBorders>
            <w:tcMar>
              <w:left w:type="dxa" w:w="0"/>
              <w:right w:type="dxa" w:w="0"/>
            </w:tcMar>
          </w:tcPr>
          <w:p w14:paraId="9F1A0000">
            <w:pPr>
              <w:pStyle w:val="Style_16"/>
              <w:spacing w:line="262" w:lineRule="exact"/>
              <w:ind w:firstLine="0" w:left="115" w:right="473"/>
              <w:contextualSpacing w:val="1"/>
              <w:rPr>
                <w:sz w:val="24"/>
              </w:rPr>
            </w:pPr>
            <w:r>
              <w:rPr>
                <w:sz w:val="24"/>
              </w:rPr>
              <w:t>Май</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A01A0000">
            <w:pPr>
              <w:pStyle w:val="Style_16"/>
              <w:ind w:firstLine="0" w:left="107" w:right="298"/>
              <w:contextualSpacing w:val="1"/>
              <w:rPr>
                <w:sz w:val="24"/>
              </w:rPr>
            </w:pPr>
            <w:r>
              <w:rPr>
                <w:sz w:val="24"/>
              </w:rPr>
              <w:t>Гражданско-патриоти- ческое</w:t>
            </w:r>
          </w:p>
        </w:tc>
      </w:tr>
      <w:tr>
        <w:trPr>
          <w:trHeight w:hRule="exact" w:val="857"/>
        </w:trPr>
        <w:tc>
          <w:tcPr>
            <w:tcW w:type="dxa" w:w="844"/>
            <w:tcBorders>
              <w:top w:color="000009" w:sz="6" w:val="single"/>
              <w:left w:color="000009" w:sz="6" w:val="single"/>
              <w:bottom w:color="000009" w:sz="6" w:val="single"/>
              <w:right w:color="000009" w:sz="4" w:val="double"/>
            </w:tcBorders>
            <w:tcMar>
              <w:left w:type="dxa" w:w="0"/>
              <w:right w:type="dxa" w:w="0"/>
            </w:tcMar>
          </w:tcPr>
          <w:p w14:paraId="A11A0000">
            <w:pPr>
              <w:pStyle w:val="Style_16"/>
              <w:spacing w:line="270" w:lineRule="exact"/>
              <w:ind w:firstLine="0" w:left="0" w:right="165"/>
              <w:contextualSpacing w:val="1"/>
              <w:jc w:val="right"/>
              <w:rPr>
                <w:sz w:val="24"/>
              </w:rPr>
            </w:pPr>
            <w:r>
              <w:rPr>
                <w:sz w:val="24"/>
              </w:rPr>
              <w:t>31</w:t>
            </w:r>
          </w:p>
        </w:tc>
        <w:tc>
          <w:tcPr>
            <w:tcW w:type="dxa" w:w="3543"/>
            <w:tcBorders>
              <w:top w:color="000009" w:sz="6" w:val="single"/>
              <w:left w:color="000009" w:sz="4" w:val="double"/>
              <w:bottom w:color="000009" w:sz="6" w:val="single"/>
              <w:right w:color="000009" w:sz="6" w:val="single"/>
            </w:tcBorders>
            <w:tcMar>
              <w:left w:type="dxa" w:w="0"/>
              <w:right w:type="dxa" w:w="0"/>
            </w:tcMar>
          </w:tcPr>
          <w:p w14:paraId="A21A0000">
            <w:pPr>
              <w:pStyle w:val="Style_16"/>
              <w:spacing w:line="270" w:lineRule="exact"/>
              <w:ind w:firstLine="0" w:left="107" w:right="316"/>
              <w:contextualSpacing w:val="1"/>
              <w:rPr>
                <w:sz w:val="24"/>
              </w:rPr>
            </w:pPr>
            <w:r>
              <w:rPr>
                <w:sz w:val="24"/>
              </w:rPr>
              <w:t>Общешкольные дни здоровья</w:t>
            </w:r>
          </w:p>
        </w:tc>
        <w:tc>
          <w:tcPr>
            <w:tcW w:type="dxa" w:w="2060"/>
            <w:tcBorders>
              <w:top w:color="000009" w:sz="6" w:val="single"/>
              <w:left w:color="000009" w:sz="6" w:val="single"/>
              <w:bottom w:color="000009" w:sz="6" w:val="single"/>
              <w:right w:color="000009" w:sz="6" w:val="single"/>
            </w:tcBorders>
            <w:tcMar>
              <w:left w:type="dxa" w:w="0"/>
              <w:right w:type="dxa" w:w="0"/>
            </w:tcMar>
          </w:tcPr>
          <w:p w14:paraId="A31A0000">
            <w:pPr>
              <w:pStyle w:val="Style_16"/>
              <w:spacing w:line="270" w:lineRule="exact"/>
              <w:ind w:firstLine="0" w:left="115"/>
              <w:contextualSpacing w:val="1"/>
              <w:rPr>
                <w:sz w:val="24"/>
              </w:rPr>
            </w:pPr>
            <w:r>
              <w:rPr>
                <w:sz w:val="24"/>
              </w:rPr>
              <w:t>Октябрь, апрель</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A41A0000">
            <w:pPr>
              <w:pStyle w:val="Style_16"/>
              <w:ind w:firstLine="0" w:left="107" w:right="263"/>
              <w:contextualSpacing w:val="1"/>
              <w:rPr>
                <w:sz w:val="24"/>
              </w:rPr>
            </w:pPr>
            <w:r>
              <w:rPr>
                <w:sz w:val="24"/>
              </w:rPr>
              <w:t>Спортивно-оздорови- тельное, профилактика ЗОЖ</w:t>
            </w:r>
          </w:p>
        </w:tc>
      </w:tr>
      <w:tr>
        <w:trPr>
          <w:trHeight w:hRule="exact" w:val="1407"/>
        </w:trPr>
        <w:tc>
          <w:tcPr>
            <w:tcW w:type="dxa" w:w="844"/>
            <w:tcBorders>
              <w:top w:color="000009" w:sz="6" w:val="single"/>
              <w:left w:color="000009" w:sz="6" w:val="single"/>
              <w:bottom w:color="000009" w:sz="6" w:val="single"/>
              <w:right w:color="000009" w:sz="4" w:val="double"/>
            </w:tcBorders>
            <w:tcMar>
              <w:left w:type="dxa" w:w="0"/>
              <w:right w:type="dxa" w:w="0"/>
            </w:tcMar>
          </w:tcPr>
          <w:p w14:paraId="A51A0000">
            <w:pPr>
              <w:pStyle w:val="Style_16"/>
              <w:spacing w:line="262" w:lineRule="exact"/>
              <w:ind w:firstLine="0" w:left="0" w:right="165"/>
              <w:contextualSpacing w:val="1"/>
              <w:jc w:val="right"/>
              <w:rPr>
                <w:sz w:val="24"/>
              </w:rPr>
            </w:pPr>
            <w:r>
              <w:rPr>
                <w:sz w:val="24"/>
              </w:rPr>
              <w:t>32</w:t>
            </w:r>
          </w:p>
        </w:tc>
        <w:tc>
          <w:tcPr>
            <w:tcW w:type="dxa" w:w="3543"/>
            <w:tcBorders>
              <w:top w:color="000009" w:sz="6" w:val="single"/>
              <w:left w:color="000009" w:sz="4" w:val="double"/>
              <w:bottom w:color="000009" w:sz="6" w:val="single"/>
              <w:right w:color="000009" w:sz="6" w:val="single"/>
            </w:tcBorders>
            <w:tcMar>
              <w:left w:type="dxa" w:w="0"/>
              <w:right w:type="dxa" w:w="0"/>
            </w:tcMar>
          </w:tcPr>
          <w:p w14:paraId="A61A0000">
            <w:pPr>
              <w:pStyle w:val="Style_16"/>
              <w:ind w:firstLine="0" w:left="107" w:right="374"/>
              <w:contextualSpacing w:val="1"/>
              <w:jc w:val="both"/>
              <w:rPr>
                <w:sz w:val="24"/>
              </w:rPr>
            </w:pPr>
            <w:r>
              <w:rPr>
                <w:sz w:val="24"/>
              </w:rPr>
              <w:t>Подготовка и проведение геро- ико-патриотической игры «Зар- ница»</w:t>
            </w:r>
          </w:p>
        </w:tc>
        <w:tc>
          <w:tcPr>
            <w:tcW w:type="dxa" w:w="2060"/>
            <w:tcBorders>
              <w:top w:color="000009" w:sz="6" w:val="single"/>
              <w:left w:color="000009" w:sz="6" w:val="single"/>
              <w:bottom w:color="000009" w:sz="6" w:val="single"/>
              <w:right w:color="000009" w:sz="6" w:val="single"/>
            </w:tcBorders>
            <w:tcMar>
              <w:left w:type="dxa" w:w="0"/>
              <w:right w:type="dxa" w:w="0"/>
            </w:tcMar>
          </w:tcPr>
          <w:p w14:paraId="A71A0000">
            <w:pPr>
              <w:pStyle w:val="Style_16"/>
              <w:spacing w:line="262" w:lineRule="exact"/>
              <w:ind w:firstLine="0" w:left="115" w:right="473"/>
              <w:contextualSpacing w:val="1"/>
              <w:rPr>
                <w:sz w:val="24"/>
              </w:rPr>
            </w:pPr>
            <w:r>
              <w:rPr>
                <w:sz w:val="24"/>
              </w:rPr>
              <w:t>В течение года</w:t>
            </w:r>
          </w:p>
        </w:tc>
        <w:tc>
          <w:tcPr>
            <w:tcW w:type="dxa" w:w="2652"/>
            <w:gridSpan w:val="2"/>
            <w:tcBorders>
              <w:top w:color="000009" w:sz="6" w:val="single"/>
              <w:left w:color="000009" w:sz="6" w:val="single"/>
              <w:bottom w:color="000009" w:sz="6" w:val="single"/>
              <w:right w:color="000009" w:sz="6" w:val="single"/>
            </w:tcBorders>
            <w:tcMar>
              <w:left w:type="dxa" w:w="0"/>
              <w:right w:type="dxa" w:w="0"/>
            </w:tcMar>
          </w:tcPr>
          <w:p w14:paraId="A81A0000">
            <w:pPr>
              <w:pStyle w:val="Style_16"/>
              <w:ind w:firstLine="0" w:left="107" w:right="298"/>
              <w:contextualSpacing w:val="1"/>
              <w:rPr>
                <w:sz w:val="24"/>
              </w:rPr>
            </w:pPr>
            <w:r>
              <w:rPr>
                <w:sz w:val="24"/>
              </w:rPr>
              <w:t>Гражданско-патриоти- ческое,</w:t>
            </w:r>
          </w:p>
          <w:p w14:paraId="A91A0000">
            <w:pPr>
              <w:pStyle w:val="Style_16"/>
              <w:spacing w:before="4"/>
              <w:ind w:firstLine="0" w:left="0"/>
              <w:contextualSpacing w:val="1"/>
              <w:rPr>
                <w:b w:val="1"/>
                <w:sz w:val="24"/>
              </w:rPr>
            </w:pPr>
          </w:p>
          <w:p w14:paraId="AA1A0000">
            <w:pPr>
              <w:pStyle w:val="Style_16"/>
              <w:spacing w:before="1"/>
              <w:ind w:firstLine="0" w:left="107" w:right="462"/>
              <w:contextualSpacing w:val="1"/>
              <w:rPr>
                <w:sz w:val="24"/>
              </w:rPr>
            </w:pPr>
            <w:r>
              <w:rPr>
                <w:sz w:val="24"/>
              </w:rPr>
              <w:t>спортивно-оздорови- тельное</w:t>
            </w:r>
          </w:p>
        </w:tc>
      </w:tr>
    </w:tbl>
    <w:p w14:paraId="AB1A0000">
      <w:pPr>
        <w:rPr>
          <w:b w:val="1"/>
          <w:sz w:val="28"/>
        </w:rPr>
      </w:pPr>
    </w:p>
    <w:p w14:paraId="AC1A0000">
      <w:pPr>
        <w:ind/>
        <w:jc w:val="center"/>
        <w:rPr>
          <w:b w:val="1"/>
          <w:sz w:val="28"/>
        </w:rPr>
      </w:pPr>
      <w:r>
        <w:rPr>
          <w:b w:val="1"/>
          <w:sz w:val="28"/>
        </w:rPr>
        <w:t>2.4.</w:t>
      </w:r>
      <w:r>
        <w:rPr>
          <w:sz w:val="28"/>
        </w:rPr>
        <w:t xml:space="preserve"> </w:t>
      </w:r>
      <w:r>
        <w:rPr>
          <w:b w:val="1"/>
          <w:sz w:val="28"/>
        </w:rPr>
        <w:t>Программа коррекционной работы</w:t>
      </w:r>
    </w:p>
    <w:p w14:paraId="AD1A0000">
      <w:pPr>
        <w:spacing w:line="276" w:lineRule="auto"/>
        <w:ind/>
        <w:jc w:val="both"/>
        <w:rPr>
          <w:b w:val="1"/>
          <w:sz w:val="28"/>
        </w:rPr>
      </w:pPr>
    </w:p>
    <w:p w14:paraId="AE1A0000">
      <w:pPr>
        <w:spacing w:line="276" w:lineRule="auto"/>
        <w:ind w:firstLine="696" w:left="0" w:right="5"/>
        <w:jc w:val="both"/>
        <w:rPr>
          <w:sz w:val="28"/>
        </w:rPr>
      </w:pPr>
      <w:r>
        <w:rPr>
          <w:sz w:val="28"/>
        </w:rPr>
        <w:t>Одной из основных функций Федерального государствен</w:t>
      </w:r>
      <w:r>
        <w:rPr>
          <w:sz w:val="28"/>
        </w:rPr>
        <w:t>ного образовательного стандарта</w:t>
      </w:r>
      <w:r>
        <w:rPr>
          <w:sz w:val="28"/>
        </w:rPr>
        <w:t xml:space="preserve"> основного общего образования является реализация права каждого ребёнка на полноценное образование, отвечающее </w:t>
      </w:r>
      <w:r>
        <w:rPr>
          <w:spacing w:val="-1"/>
          <w:sz w:val="28"/>
        </w:rPr>
        <w:t>его потребностям и в полной мере использующее возможности его развития.</w:t>
      </w:r>
    </w:p>
    <w:p w14:paraId="AF1A0000">
      <w:pPr>
        <w:pStyle w:val="Style_56"/>
        <w:tabs>
          <w:tab w:leader="dot" w:pos="630" w:val="left"/>
        </w:tabs>
        <w:spacing w:line="276" w:lineRule="auto"/>
        <w:ind w:firstLine="709" w:left="0"/>
        <w:jc w:val="both"/>
        <w:rPr>
          <w:rFonts w:ascii="Times New Roman" w:hAnsi="Times New Roman"/>
          <w:sz w:val="28"/>
        </w:rPr>
      </w:pPr>
      <w:r>
        <w:rPr>
          <w:rFonts w:ascii="Times New Roman" w:hAnsi="Times New Roman"/>
          <w:sz w:val="28"/>
        </w:rPr>
        <w:t>Программа коррекционной работы направлена на создание системы комплексной помощи детям с ограниченными возможностями здоровья (далее ОВЗ) в освоении ими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14:paraId="B01A0000">
      <w:pPr>
        <w:pStyle w:val="Style_89"/>
        <w:tabs>
          <w:tab w:leader="dot" w:pos="624" w:val="left"/>
        </w:tabs>
        <w:spacing w:line="276" w:lineRule="auto"/>
        <w:ind w:firstLine="709" w:left="0"/>
        <w:rPr>
          <w:rStyle w:val="Style_4_ch"/>
          <w:rFonts w:ascii="Times New Roman" w:hAnsi="Times New Roman"/>
          <w:sz w:val="28"/>
        </w:rPr>
      </w:pPr>
      <w:r>
        <w:rPr>
          <w:rStyle w:val="Style_4_ch"/>
          <w:rFonts w:ascii="Times New Roman" w:hAnsi="Times New Roman"/>
          <w:sz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B11A0000">
      <w:pPr>
        <w:pStyle w:val="Style_56"/>
        <w:tabs>
          <w:tab w:leader="dot" w:pos="630" w:val="left"/>
        </w:tabs>
        <w:spacing w:line="276" w:lineRule="auto"/>
        <w:ind w:firstLine="709" w:left="0"/>
        <w:jc w:val="both"/>
        <w:rPr>
          <w:rFonts w:ascii="Times New Roman" w:hAnsi="Times New Roman"/>
          <w:sz w:val="28"/>
        </w:rPr>
      </w:pPr>
      <w:r>
        <w:rPr>
          <w:rFonts w:ascii="Times New Roman" w:hAnsi="Times New Roman"/>
          <w:sz w:val="28"/>
        </w:rPr>
        <w:t>Под детьми с ограниченными возможностями здоровья, фактически обучающимися в общеобразовательном учреждении, мы понимаем следующие категории школьников:</w:t>
      </w:r>
    </w:p>
    <w:p w14:paraId="B21A0000">
      <w:pPr>
        <w:pStyle w:val="Style_56"/>
        <w:tabs>
          <w:tab w:leader="dot" w:pos="630" w:val="left"/>
        </w:tabs>
        <w:spacing w:line="276" w:lineRule="auto"/>
        <w:ind w:firstLine="360" w:left="0"/>
        <w:jc w:val="both"/>
        <w:rPr>
          <w:rFonts w:ascii="Times New Roman" w:hAnsi="Times New Roman"/>
          <w:sz w:val="28"/>
        </w:rPr>
      </w:pPr>
      <w:r>
        <w:rPr>
          <w:rFonts w:ascii="Times New Roman" w:hAnsi="Times New Roman"/>
          <w:sz w:val="28"/>
        </w:rPr>
        <w:t></w:t>
      </w:r>
      <w:r>
        <w:rPr>
          <w:rFonts w:ascii="Times New Roman" w:hAnsi="Times New Roman"/>
          <w:sz w:val="28"/>
        </w:rPr>
        <w:t xml:space="preserve"> с нарушениями эмоционально-волевой сферы и поведения, вызванными неврологическими и психиатрическими заболеваниями; </w:t>
      </w:r>
    </w:p>
    <w:p w14:paraId="B31A0000">
      <w:pPr>
        <w:pStyle w:val="Style_56"/>
        <w:tabs>
          <w:tab w:leader="dot" w:pos="630" w:val="left"/>
        </w:tabs>
        <w:spacing w:line="276" w:lineRule="auto"/>
        <w:ind w:firstLine="360"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имеющие трудности в обучении, обусловленные задержкой психического развития.</w:t>
      </w:r>
    </w:p>
    <w:p w14:paraId="B41A0000">
      <w:pPr>
        <w:spacing w:line="276" w:lineRule="auto"/>
        <w:ind w:firstLine="0" w:left="701"/>
        <w:jc w:val="both"/>
        <w:rPr>
          <w:sz w:val="28"/>
        </w:rPr>
      </w:pPr>
      <w:r>
        <w:rPr>
          <w:spacing w:val="-1"/>
          <w:sz w:val="28"/>
        </w:rPr>
        <w:t>Программа коррекционно-развивающей  работы обеспечивает:</w:t>
      </w:r>
    </w:p>
    <w:p w14:paraId="B51A0000">
      <w:pPr>
        <w:numPr>
          <w:ilvl w:val="0"/>
          <w:numId w:val="131"/>
        </w:numPr>
        <w:tabs>
          <w:tab w:leader="none" w:pos="709" w:val="left"/>
        </w:tabs>
        <w:spacing w:line="276" w:lineRule="auto"/>
        <w:ind w:firstLine="426" w:left="0" w:right="5"/>
        <w:jc w:val="both"/>
        <w:rPr>
          <w:sz w:val="28"/>
        </w:rPr>
      </w:pPr>
      <w:r>
        <w:rPr>
          <w:sz w:val="28"/>
        </w:rPr>
        <w:t xml:space="preserve">выявление особых образовательных потребностей детей, испытывающих трудности в усвоении программного материала, </w:t>
      </w:r>
      <w:r>
        <w:rPr>
          <w:spacing w:val="-1"/>
          <w:sz w:val="28"/>
        </w:rPr>
        <w:t xml:space="preserve">обусловленных недостатками в их </w:t>
      </w:r>
      <w:r>
        <w:rPr>
          <w:sz w:val="28"/>
        </w:rPr>
        <w:t>физическом и (или) психическом развитии</w:t>
      </w:r>
      <w:r>
        <w:rPr>
          <w:spacing w:val="-1"/>
          <w:sz w:val="28"/>
        </w:rPr>
        <w:t>;</w:t>
      </w:r>
    </w:p>
    <w:p w14:paraId="B61A0000">
      <w:pPr>
        <w:numPr>
          <w:ilvl w:val="0"/>
          <w:numId w:val="131"/>
        </w:numPr>
        <w:tabs>
          <w:tab w:leader="none" w:pos="709" w:val="left"/>
        </w:tabs>
        <w:spacing w:line="276" w:lineRule="auto"/>
        <w:ind w:firstLine="426" w:left="0"/>
        <w:jc w:val="both"/>
        <w:rPr>
          <w:sz w:val="28"/>
        </w:rPr>
      </w:pPr>
      <w:r>
        <w:rPr>
          <w:sz w:val="28"/>
        </w:rPr>
        <w:t>осуществляет индивидуально ориентированную психолого-медико-педагогическую помощь детям с учётом особенностей психического развития и индивидуальных возможностей детей (в</w:t>
      </w:r>
      <w:r>
        <w:rPr>
          <w:sz w:val="28"/>
        </w:rPr>
        <w:t xml:space="preserve"> соответствии с рекомендациями </w:t>
      </w:r>
      <w:r>
        <w:rPr>
          <w:sz w:val="28"/>
        </w:rPr>
        <w:t>ПМПК);</w:t>
      </w:r>
    </w:p>
    <w:p w14:paraId="B71A0000">
      <w:pPr>
        <w:tabs>
          <w:tab w:leader="none" w:pos="709" w:val="left"/>
          <w:tab w:leader="none" w:pos="946" w:val="left"/>
        </w:tabs>
        <w:spacing w:line="276" w:lineRule="auto"/>
        <w:ind w:firstLine="426" w:left="5" w:right="10"/>
        <w:jc w:val="both"/>
        <w:rPr>
          <w:sz w:val="28"/>
        </w:rPr>
      </w:pPr>
      <w:r>
        <w:rPr>
          <w:sz w:val="28"/>
        </w:rPr>
        <w:t>-</w:t>
      </w:r>
      <w:r>
        <w:rPr>
          <w:sz w:val="28"/>
        </w:rPr>
        <w:tab/>
      </w:r>
      <w:r>
        <w:rPr>
          <w:sz w:val="28"/>
        </w:rPr>
        <w:t>даёт возможность освоить детям, испытывающим трудности в усвоении программного материала, основную</w:t>
      </w:r>
      <w:r>
        <w:rPr>
          <w:sz w:val="28"/>
        </w:rPr>
        <w:t xml:space="preserve"> образовательную программу.</w:t>
      </w:r>
    </w:p>
    <w:p w14:paraId="B81A0000">
      <w:pPr>
        <w:pStyle w:val="Style_89"/>
        <w:tabs>
          <w:tab w:leader="dot" w:pos="624" w:val="left"/>
        </w:tabs>
        <w:spacing w:line="276" w:lineRule="auto"/>
        <w:ind w:firstLine="709" w:left="0"/>
        <w:rPr>
          <w:rFonts w:ascii="Times New Roman" w:hAnsi="Times New Roman"/>
          <w:sz w:val="28"/>
        </w:rPr>
      </w:pPr>
      <w:r>
        <w:rPr>
          <w:rFonts w:ascii="Times New Roman" w:hAnsi="Times New Roman"/>
          <w:sz w:val="28"/>
        </w:rPr>
        <w:t>Программа коррекционной работы предусматривает вариативные формы получения образования и организацию специального сопровождения детей с ограниченными возможностями здоровья. Используются следующие вариативные формы обучения  детей с ОВЗ:</w:t>
      </w:r>
    </w:p>
    <w:p w14:paraId="B91A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sz w:val="28"/>
        </w:rPr>
        <w:t></w:t>
      </w:r>
      <w:r>
        <w:rPr>
          <w:rFonts w:ascii="Times New Roman" w:hAnsi="Times New Roman"/>
          <w:sz w:val="28"/>
        </w:rPr>
        <w:t xml:space="preserve"> </w:t>
      </w:r>
      <w:r>
        <w:rPr>
          <w:rFonts w:ascii="Times New Roman" w:hAnsi="Times New Roman"/>
          <w:color w:val="000000"/>
          <w:sz w:val="28"/>
        </w:rPr>
        <w:t>обучение в общеобразовательном классе;</w:t>
      </w:r>
    </w:p>
    <w:p w14:paraId="BA1A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sz w:val="28"/>
        </w:rPr>
        <w:t></w:t>
      </w:r>
      <w:r>
        <w:rPr>
          <w:rFonts w:ascii="Times New Roman" w:hAnsi="Times New Roman"/>
          <w:sz w:val="28"/>
        </w:rPr>
        <w:t xml:space="preserve"> </w:t>
      </w:r>
      <w:r>
        <w:rPr>
          <w:rFonts w:ascii="Times New Roman" w:hAnsi="Times New Roman"/>
          <w:color w:val="000000"/>
          <w:sz w:val="28"/>
        </w:rPr>
        <w:t>обучение с использованием надомной (индивидуальной) формы обучения;</w:t>
      </w:r>
    </w:p>
    <w:p w14:paraId="BB1A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sz w:val="28"/>
        </w:rPr>
        <w:t></w:t>
      </w:r>
      <w:r>
        <w:rPr>
          <w:rFonts w:ascii="Times New Roman" w:hAnsi="Times New Roman"/>
          <w:sz w:val="28"/>
        </w:rPr>
        <w:t xml:space="preserve"> </w:t>
      </w:r>
      <w:r>
        <w:rPr>
          <w:rFonts w:ascii="Times New Roman" w:hAnsi="Times New Roman"/>
          <w:color w:val="000000"/>
          <w:sz w:val="28"/>
        </w:rPr>
        <w:t xml:space="preserve">организация дистанционного обучения. </w:t>
      </w:r>
    </w:p>
    <w:p w14:paraId="BC1A0000">
      <w:pPr>
        <w:pStyle w:val="Style_89"/>
        <w:tabs>
          <w:tab w:leader="dot" w:pos="624" w:val="left"/>
        </w:tabs>
        <w:spacing w:line="276" w:lineRule="auto"/>
        <w:ind w:firstLine="709" w:left="0"/>
        <w:rPr>
          <w:rStyle w:val="Style_4_ch"/>
          <w:rFonts w:ascii="Times New Roman" w:hAnsi="Times New Roman"/>
          <w:b w:val="1"/>
          <w:sz w:val="28"/>
        </w:rPr>
      </w:pPr>
      <w:r>
        <w:rPr>
          <w:rFonts w:ascii="Times New Roman" w:hAnsi="Times New Roman"/>
          <w:sz w:val="28"/>
        </w:rPr>
        <w:t>Программа состав</w:t>
      </w:r>
      <w:r>
        <w:rPr>
          <w:rFonts w:ascii="Times New Roman" w:hAnsi="Times New Roman"/>
          <w:sz w:val="28"/>
        </w:rPr>
        <w:t xml:space="preserve">лена в соответствии с Законом </w:t>
      </w:r>
      <w:r>
        <w:rPr>
          <w:rFonts w:ascii="Times New Roman" w:hAnsi="Times New Roman"/>
          <w:sz w:val="28"/>
        </w:rPr>
        <w:t>Росс</w:t>
      </w:r>
      <w:r>
        <w:rPr>
          <w:rFonts w:ascii="Times New Roman" w:hAnsi="Times New Roman"/>
          <w:sz w:val="28"/>
        </w:rPr>
        <w:t xml:space="preserve">ийской Федерации «Об </w:t>
      </w:r>
      <w:r>
        <w:rPr>
          <w:rFonts w:ascii="Times New Roman" w:hAnsi="Times New Roman"/>
          <w:sz w:val="28"/>
        </w:rPr>
        <w:t>образовании</w:t>
      </w:r>
      <w:r>
        <w:rPr>
          <w:rFonts w:ascii="Times New Roman" w:hAnsi="Times New Roman"/>
          <w:sz w:val="28"/>
        </w:rPr>
        <w:t xml:space="preserve"> в Российской Федерации», требованиями </w:t>
      </w:r>
      <w:r>
        <w:rPr>
          <w:rFonts w:ascii="Times New Roman" w:hAnsi="Times New Roman"/>
          <w:sz w:val="28"/>
        </w:rPr>
        <w:t>Федерального государственн</w:t>
      </w:r>
      <w:r>
        <w:rPr>
          <w:rFonts w:ascii="Times New Roman" w:hAnsi="Times New Roman"/>
          <w:sz w:val="28"/>
        </w:rPr>
        <w:t xml:space="preserve">ого образовательного стандарта </w:t>
      </w:r>
      <w:r>
        <w:rPr>
          <w:rFonts w:ascii="Times New Roman" w:hAnsi="Times New Roman"/>
          <w:sz w:val="28"/>
        </w:rPr>
        <w:t xml:space="preserve">основного общего образования. </w:t>
      </w:r>
    </w:p>
    <w:p w14:paraId="BD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b w:val="1"/>
          <w:sz w:val="28"/>
        </w:rPr>
        <w:t>Задачи программы</w:t>
      </w:r>
    </w:p>
    <w:p w14:paraId="BE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 с</w:t>
      </w:r>
      <w:r>
        <w:rPr>
          <w:rStyle w:val="Style_4_ch"/>
          <w:rFonts w:ascii="Times New Roman" w:hAnsi="Times New Roman"/>
          <w:sz w:val="28"/>
        </w:rPr>
        <w:t>воевременное выявление детей с трудностями адаптации, обусловленными ограниченными возможностями здоровья;</w:t>
      </w:r>
    </w:p>
    <w:p w14:paraId="BF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 определение особых образовательных потребностей детей с ограниченными возможностями здоровья, детей-инвалидов;</w:t>
      </w:r>
    </w:p>
    <w:p w14:paraId="C01A0000">
      <w:pPr>
        <w:spacing w:line="276" w:lineRule="auto"/>
        <w:ind/>
        <w:jc w:val="both"/>
        <w:rPr>
          <w:rStyle w:val="Style_4_ch"/>
          <w:b w:val="1"/>
          <w:sz w:val="28"/>
        </w:rPr>
      </w:pPr>
      <w:r>
        <w:rPr>
          <w:rStyle w:val="Style_4_ch"/>
          <w:sz w:val="28"/>
        </w:rPr>
        <w:t>- определение особенностей организации образовательного процесса для</w:t>
      </w:r>
      <w:r>
        <w:rPr>
          <w:rStyle w:val="Style_4_ch"/>
          <w:sz w:val="28"/>
        </w:rPr>
        <w:t xml:space="preserve"> </w:t>
      </w:r>
      <w:r>
        <w:rPr>
          <w:rStyle w:val="Style_4_ch"/>
          <w:sz w:val="28"/>
        </w:rPr>
        <w:t>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14:paraId="C1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 создание условий, способствующих освоению детьми с ограниченными возможностями здоровья осно</w:t>
      </w:r>
      <w:r>
        <w:rPr>
          <w:rStyle w:val="Style_4_ch"/>
          <w:rFonts w:ascii="Times New Roman" w:hAnsi="Times New Roman"/>
          <w:sz w:val="28"/>
        </w:rPr>
        <w:t xml:space="preserve">вной образовательной программы </w:t>
      </w:r>
      <w:r>
        <w:rPr>
          <w:rStyle w:val="Style_4_ch"/>
          <w:rFonts w:ascii="Times New Roman" w:hAnsi="Times New Roman"/>
          <w:sz w:val="28"/>
        </w:rPr>
        <w:t>основного общего образования и их интеграции в образовательном учреждении;</w:t>
      </w:r>
    </w:p>
    <w:p w14:paraId="C2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 осуществление индивидуально ориентированной психолого-медико -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 - медико-педагогической комиссии);</w:t>
      </w:r>
    </w:p>
    <w:p w14:paraId="C3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w:t>
      </w:r>
    </w:p>
    <w:p w14:paraId="C4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C5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 реализация системы мероприятий по социальной адаптации детей с ограниченными возможностями здоровья;</w:t>
      </w:r>
    </w:p>
    <w:p w14:paraId="C6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формирование адаптивных ресурсов личности ребенка с ограниченными возможностями здоровья к современным жизненным условиям;</w:t>
      </w:r>
    </w:p>
    <w:p w14:paraId="C7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 оказание консультативной и методической помощи родителям  (законным представителям) детей с ограниченными возможностями здоровья по психологическим, медицинским, социальным, правовым и другим вопросам.</w:t>
      </w:r>
    </w:p>
    <w:p w14:paraId="C8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Содержание программы коррекционной работы определяют следующие принципы:</w:t>
      </w:r>
    </w:p>
    <w:p w14:paraId="C9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 xml:space="preserve">— </w:t>
      </w:r>
      <w:r>
        <w:rPr>
          <w:rStyle w:val="Style_4_ch"/>
          <w:rFonts w:ascii="Times New Roman" w:hAnsi="Times New Roman"/>
          <w:b w:val="1"/>
          <w:sz w:val="28"/>
        </w:rPr>
        <w:t>Соблюдение интересов ребёнка</w:t>
      </w:r>
      <w:r>
        <w:rPr>
          <w:rStyle w:val="Style_4_ch"/>
          <w:rFonts w:ascii="Times New Roman" w:hAnsi="Times New Roman"/>
          <w:b w:val="1"/>
          <w:sz w:val="28"/>
        </w:rPr>
        <w:t>.</w:t>
      </w:r>
      <w:r>
        <w:rPr>
          <w:rStyle w:val="Style_4_ch"/>
          <w:rFonts w:ascii="Times New Roman" w:hAnsi="Times New Roman"/>
          <w:sz w:val="28"/>
        </w:rPr>
        <w:t xml:space="preserve"> Принцип определяет позицию специалиста, который призван решать проблему ребёнка с максимальной пользой и в интересах ребёнка.</w:t>
      </w:r>
    </w:p>
    <w:p w14:paraId="CA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w:t>
      </w:r>
      <w:r>
        <w:rPr>
          <w:rStyle w:val="Style_4_ch"/>
          <w:rFonts w:ascii="Times New Roman" w:hAnsi="Times New Roman"/>
          <w:i w:val="1"/>
          <w:sz w:val="28"/>
        </w:rPr>
        <w:t xml:space="preserve"> </w:t>
      </w:r>
      <w:r>
        <w:rPr>
          <w:rStyle w:val="Style_4_ch"/>
          <w:rFonts w:ascii="Times New Roman" w:hAnsi="Times New Roman"/>
          <w:b w:val="1"/>
          <w:sz w:val="28"/>
        </w:rPr>
        <w:t>Системность</w:t>
      </w:r>
      <w:r>
        <w:rPr>
          <w:rStyle w:val="Style_4_ch"/>
          <w:rFonts w:ascii="Times New Roman" w:hAnsi="Times New Roman"/>
          <w:b w:val="1"/>
          <w:sz w:val="28"/>
        </w:rPr>
        <w:t xml:space="preserve">. </w:t>
      </w:r>
      <w:r>
        <w:rPr>
          <w:rStyle w:val="Style_4_ch"/>
          <w:rFonts w:ascii="Times New Roman" w:hAnsi="Times New Roman"/>
          <w:sz w:val="28"/>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w:t>
      </w:r>
      <w:r>
        <w:rPr>
          <w:rStyle w:val="Style_4_ch"/>
          <w:rFonts w:ascii="Times New Roman" w:hAnsi="Times New Roman"/>
          <w:sz w:val="28"/>
        </w:rPr>
        <w:t xml:space="preserve"> и согласованность их действий </w:t>
      </w:r>
      <w:r>
        <w:rPr>
          <w:rStyle w:val="Style_4_ch"/>
          <w:rFonts w:ascii="Times New Roman" w:hAnsi="Times New Roman"/>
          <w:sz w:val="28"/>
        </w:rPr>
        <w:t>в решении проблем ребёнка; участие в данном процессе всех участников образовательного процесса.</w:t>
      </w:r>
    </w:p>
    <w:p w14:paraId="CB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 xml:space="preserve">— </w:t>
      </w:r>
      <w:r>
        <w:rPr>
          <w:rStyle w:val="Style_4_ch"/>
          <w:rFonts w:ascii="Times New Roman" w:hAnsi="Times New Roman"/>
          <w:b w:val="1"/>
          <w:sz w:val="28"/>
        </w:rPr>
        <w:t>Непрерывность</w:t>
      </w:r>
      <w:r>
        <w:rPr>
          <w:rStyle w:val="Style_4_ch"/>
          <w:rFonts w:ascii="Times New Roman" w:hAnsi="Times New Roman"/>
          <w:b w:val="1"/>
          <w:sz w:val="28"/>
        </w:rPr>
        <w:t>.</w:t>
      </w:r>
      <w:r>
        <w:rPr>
          <w:rStyle w:val="Style_4_ch"/>
          <w:rFonts w:ascii="Times New Roman" w:hAnsi="Times New Roman"/>
          <w:sz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CC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w:t>
      </w:r>
      <w:r>
        <w:rPr>
          <w:rStyle w:val="Style_4_ch"/>
          <w:rFonts w:ascii="Times New Roman" w:hAnsi="Times New Roman"/>
          <w:i w:val="1"/>
          <w:sz w:val="28"/>
        </w:rPr>
        <w:t xml:space="preserve"> </w:t>
      </w:r>
      <w:r>
        <w:rPr>
          <w:rStyle w:val="Style_4_ch"/>
          <w:rFonts w:ascii="Times New Roman" w:hAnsi="Times New Roman"/>
          <w:b w:val="1"/>
          <w:sz w:val="28"/>
        </w:rPr>
        <w:t>Вариативность</w:t>
      </w:r>
      <w:r>
        <w:rPr>
          <w:rStyle w:val="Style_4_ch"/>
          <w:rFonts w:ascii="Times New Roman" w:hAnsi="Times New Roman"/>
          <w:b w:val="1"/>
          <w:sz w:val="28"/>
        </w:rPr>
        <w:t>.</w:t>
      </w:r>
      <w:r>
        <w:rPr>
          <w:rStyle w:val="Style_4_ch"/>
          <w:rFonts w:ascii="Times New Roman" w:hAnsi="Times New Roman"/>
          <w:sz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CD1A0000">
      <w:pPr>
        <w:pStyle w:val="Style_89"/>
        <w:tabs>
          <w:tab w:leader="dot" w:pos="624" w:val="left"/>
        </w:tabs>
        <w:spacing w:line="276" w:lineRule="auto"/>
        <w:ind/>
        <w:rPr>
          <w:rStyle w:val="Style_4_ch"/>
          <w:rFonts w:ascii="Times New Roman" w:hAnsi="Times New Roman"/>
          <w:sz w:val="28"/>
        </w:rPr>
      </w:pPr>
      <w:r>
        <w:rPr>
          <w:rStyle w:val="Style_4_ch"/>
          <w:rFonts w:ascii="Times New Roman" w:hAnsi="Times New Roman"/>
          <w:sz w:val="28"/>
        </w:rPr>
        <w:t>—</w:t>
      </w:r>
      <w:r>
        <w:rPr>
          <w:rStyle w:val="Style_4_ch"/>
          <w:rFonts w:ascii="Times New Roman" w:hAnsi="Times New Roman"/>
          <w:sz w:val="28"/>
        </w:rPr>
        <w:t xml:space="preserve"> </w:t>
      </w:r>
      <w:r>
        <w:rPr>
          <w:rStyle w:val="Style_4_ch"/>
          <w:rFonts w:ascii="Times New Roman" w:hAnsi="Times New Roman"/>
          <w:b w:val="1"/>
          <w:sz w:val="28"/>
        </w:rPr>
        <w:t>Рекомендательный характер оказания помощи</w:t>
      </w:r>
      <w:r>
        <w:rPr>
          <w:rStyle w:val="Style_4_ch"/>
          <w:rFonts w:ascii="Times New Roman" w:hAnsi="Times New Roman"/>
          <w:b w:val="1"/>
          <w:sz w:val="28"/>
        </w:rPr>
        <w:t>.</w:t>
      </w:r>
      <w:r>
        <w:rPr>
          <w:rStyle w:val="Style_4_ch"/>
          <w:rFonts w:ascii="Times New Roman" w:hAnsi="Times New Roman"/>
          <w:sz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w:t>
      </w:r>
      <w:r>
        <w:rPr>
          <w:rStyle w:val="Style_4_ch"/>
          <w:rFonts w:ascii="Times New Roman" w:hAnsi="Times New Roman"/>
          <w:sz w:val="28"/>
        </w:rPr>
        <w:t>ьные учреждения</w:t>
      </w:r>
      <w:r>
        <w:rPr>
          <w:rStyle w:val="Style_4_ch"/>
          <w:rFonts w:ascii="Times New Roman" w:hAnsi="Times New Roman"/>
          <w:sz w:val="28"/>
        </w:rPr>
        <w:t>.</w:t>
      </w:r>
    </w:p>
    <w:p w14:paraId="CE1A0000">
      <w:pPr>
        <w:pStyle w:val="Style_89"/>
        <w:tabs>
          <w:tab w:leader="dot" w:pos="624" w:val="left"/>
        </w:tabs>
        <w:spacing w:line="276" w:lineRule="auto"/>
        <w:ind w:firstLine="0" w:left="0"/>
        <w:rPr>
          <w:rStyle w:val="Style_4_ch"/>
          <w:rFonts w:ascii="Times New Roman" w:hAnsi="Times New Roman"/>
          <w:b w:val="1"/>
          <w:sz w:val="28"/>
        </w:rPr>
      </w:pPr>
    </w:p>
    <w:p w14:paraId="CF1A0000">
      <w:pPr>
        <w:pStyle w:val="Style_89"/>
        <w:tabs>
          <w:tab w:leader="dot" w:pos="624" w:val="left"/>
        </w:tabs>
        <w:spacing w:line="276" w:lineRule="auto"/>
        <w:ind w:firstLine="0" w:left="0"/>
        <w:rPr>
          <w:rStyle w:val="Style_4_ch"/>
          <w:rFonts w:ascii="Times New Roman" w:hAnsi="Times New Roman"/>
          <w:b w:val="1"/>
          <w:sz w:val="28"/>
        </w:rPr>
      </w:pPr>
      <w:r>
        <w:rPr>
          <w:rStyle w:val="Style_4_ch"/>
          <w:rFonts w:ascii="Times New Roman" w:hAnsi="Times New Roman"/>
          <w:b w:val="1"/>
          <w:sz w:val="28"/>
        </w:rPr>
        <w:t xml:space="preserve">Характеристика контингента обучающихся с ОВЗ </w:t>
      </w:r>
      <w:r>
        <w:rPr>
          <w:rStyle w:val="Style_4_ch"/>
          <w:rFonts w:ascii="Times New Roman" w:hAnsi="Times New Roman"/>
          <w:b w:val="1"/>
          <w:sz w:val="28"/>
        </w:rPr>
        <w:t>МБОУ СОШ № 1 им. Ляпидевско</w:t>
      </w:r>
      <w:r>
        <w:rPr>
          <w:rStyle w:val="Style_4_ch"/>
          <w:rFonts w:ascii="Times New Roman" w:hAnsi="Times New Roman"/>
          <w:b w:val="1"/>
          <w:sz w:val="28"/>
        </w:rPr>
        <w:t>го ст. Старощербиновская на 2017-2018</w:t>
      </w:r>
      <w:r>
        <w:rPr>
          <w:rStyle w:val="Style_4_ch"/>
          <w:rFonts w:ascii="Times New Roman" w:hAnsi="Times New Roman"/>
          <w:b w:val="1"/>
          <w:sz w:val="28"/>
        </w:rPr>
        <w:t xml:space="preserve"> учебный год составляет:</w:t>
      </w:r>
    </w:p>
    <w:p w14:paraId="D01A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 xml:space="preserve">1.Дети  - инвалиды - </w:t>
      </w:r>
      <w:r>
        <w:rPr>
          <w:rFonts w:ascii="Times New Roman" w:hAnsi="Times New Roman"/>
          <w:color w:val="000000"/>
          <w:sz w:val="28"/>
        </w:rPr>
        <w:t>5 человек</w:t>
      </w:r>
      <w:r>
        <w:rPr>
          <w:rFonts w:ascii="Times New Roman" w:hAnsi="Times New Roman"/>
          <w:color w:val="000000"/>
          <w:sz w:val="28"/>
        </w:rPr>
        <w:t>,</w:t>
      </w:r>
    </w:p>
    <w:p w14:paraId="D11A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2. Дети с ограниченными возможностями здоровья 7 вида:</w:t>
      </w:r>
    </w:p>
    <w:p w14:paraId="D21A0000">
      <w:pPr>
        <w:pStyle w:val="Style_89"/>
        <w:tabs>
          <w:tab w:leader="dot" w:pos="624" w:val="left"/>
        </w:tabs>
        <w:spacing w:line="276" w:lineRule="auto"/>
        <w:ind w:firstLine="0" w:left="699"/>
        <w:rPr>
          <w:rFonts w:ascii="Times New Roman" w:hAnsi="Times New Roman"/>
          <w:color w:val="000000"/>
          <w:sz w:val="28"/>
        </w:rPr>
      </w:pPr>
      <w:r>
        <w:rPr>
          <w:rFonts w:ascii="Times New Roman" w:hAnsi="Times New Roman"/>
          <w:color w:val="000000"/>
          <w:sz w:val="28"/>
        </w:rPr>
        <w:t>4</w:t>
      </w:r>
      <w:r>
        <w:rPr>
          <w:rFonts w:ascii="Times New Roman" w:hAnsi="Times New Roman"/>
          <w:color w:val="000000"/>
          <w:sz w:val="28"/>
        </w:rPr>
        <w:t xml:space="preserve"> классы – </w:t>
      </w:r>
      <w:r>
        <w:rPr>
          <w:rFonts w:ascii="Times New Roman" w:hAnsi="Times New Roman"/>
          <w:color w:val="000000"/>
          <w:sz w:val="28"/>
        </w:rPr>
        <w:t>2</w:t>
      </w:r>
      <w:r>
        <w:rPr>
          <w:rFonts w:ascii="Times New Roman" w:hAnsi="Times New Roman"/>
          <w:color w:val="000000"/>
          <w:sz w:val="28"/>
        </w:rPr>
        <w:t xml:space="preserve"> человек</w:t>
      </w:r>
      <w:r>
        <w:rPr>
          <w:rFonts w:ascii="Times New Roman" w:hAnsi="Times New Roman"/>
          <w:color w:val="000000"/>
          <w:sz w:val="28"/>
        </w:rPr>
        <w:t>а</w:t>
      </w:r>
      <w:r>
        <w:rPr>
          <w:rFonts w:ascii="Times New Roman" w:hAnsi="Times New Roman"/>
          <w:color w:val="000000"/>
          <w:sz w:val="28"/>
        </w:rPr>
        <w:t>,</w:t>
      </w:r>
    </w:p>
    <w:p w14:paraId="D31A0000">
      <w:pPr>
        <w:pStyle w:val="Style_89"/>
        <w:tabs>
          <w:tab w:leader="dot" w:pos="624" w:val="left"/>
        </w:tabs>
        <w:spacing w:line="276" w:lineRule="auto"/>
        <w:ind w:firstLine="0" w:left="699"/>
        <w:rPr>
          <w:rFonts w:ascii="Times New Roman" w:hAnsi="Times New Roman"/>
          <w:color w:val="000000"/>
          <w:sz w:val="28"/>
        </w:rPr>
      </w:pPr>
      <w:r>
        <w:rPr>
          <w:rFonts w:ascii="Times New Roman" w:hAnsi="Times New Roman"/>
          <w:color w:val="000000"/>
          <w:sz w:val="28"/>
        </w:rPr>
        <w:t>7</w:t>
      </w:r>
      <w:r>
        <w:rPr>
          <w:rFonts w:ascii="Times New Roman" w:hAnsi="Times New Roman"/>
          <w:color w:val="000000"/>
          <w:sz w:val="28"/>
        </w:rPr>
        <w:t xml:space="preserve"> класс – 1 человек;</w:t>
      </w:r>
    </w:p>
    <w:p w14:paraId="D41A0000">
      <w:pPr>
        <w:pStyle w:val="Style_89"/>
        <w:tabs>
          <w:tab w:leader="dot" w:pos="624" w:val="left"/>
        </w:tabs>
        <w:spacing w:line="276" w:lineRule="auto"/>
        <w:ind w:firstLine="0" w:left="0"/>
        <w:rPr>
          <w:rStyle w:val="Style_4_ch"/>
          <w:rFonts w:ascii="Times New Roman" w:hAnsi="Times New Roman"/>
          <w:color w:val="FF0000"/>
          <w:sz w:val="28"/>
        </w:rPr>
      </w:pPr>
      <w:r>
        <w:rPr>
          <w:rStyle w:val="Style_4_ch"/>
          <w:rFonts w:ascii="Times New Roman" w:hAnsi="Times New Roman"/>
          <w:color w:val="FF0000"/>
          <w:sz w:val="28"/>
        </w:rPr>
        <w:t>3. Дети состоящие на разных видах учета КДН</w:t>
      </w:r>
      <w:r>
        <w:rPr>
          <w:rStyle w:val="Style_4_ch"/>
          <w:rFonts w:ascii="Times New Roman" w:hAnsi="Times New Roman"/>
          <w:color w:val="FF0000"/>
          <w:sz w:val="28"/>
        </w:rPr>
        <w:t>, ОДН, ВШУ</w:t>
      </w:r>
      <w:r>
        <w:rPr>
          <w:rStyle w:val="Style_4_ch"/>
          <w:rFonts w:ascii="Times New Roman" w:hAnsi="Times New Roman"/>
          <w:color w:val="FF0000"/>
          <w:sz w:val="28"/>
        </w:rPr>
        <w:t xml:space="preserve"> – </w:t>
      </w:r>
      <w:r>
        <w:rPr>
          <w:rStyle w:val="Style_4_ch"/>
          <w:rFonts w:ascii="Times New Roman" w:hAnsi="Times New Roman"/>
          <w:color w:val="FF0000"/>
          <w:sz w:val="28"/>
        </w:rPr>
        <w:t>__</w:t>
      </w:r>
      <w:r>
        <w:rPr>
          <w:rStyle w:val="Style_4_ch"/>
          <w:rFonts w:ascii="Times New Roman" w:hAnsi="Times New Roman"/>
          <w:color w:val="FF0000"/>
          <w:sz w:val="28"/>
        </w:rPr>
        <w:t xml:space="preserve"> человек (ОДН –</w:t>
      </w:r>
      <w:r>
        <w:rPr>
          <w:rStyle w:val="Style_4_ch"/>
          <w:rFonts w:ascii="Times New Roman" w:hAnsi="Times New Roman"/>
          <w:color w:val="FF0000"/>
          <w:sz w:val="28"/>
        </w:rPr>
        <w:t xml:space="preserve">- </w:t>
      </w:r>
      <w:r>
        <w:rPr>
          <w:rStyle w:val="Style_4_ch"/>
          <w:rFonts w:ascii="Times New Roman" w:hAnsi="Times New Roman"/>
          <w:color w:val="FF0000"/>
          <w:sz w:val="28"/>
        </w:rPr>
        <w:t>__ человека, КДН - __ человека, ВШУ – __</w:t>
      </w:r>
      <w:r>
        <w:rPr>
          <w:rStyle w:val="Style_4_ch"/>
          <w:rFonts w:ascii="Times New Roman" w:hAnsi="Times New Roman"/>
          <w:color w:val="FF0000"/>
          <w:sz w:val="28"/>
        </w:rPr>
        <w:t>).</w:t>
      </w:r>
    </w:p>
    <w:p w14:paraId="D51A0000">
      <w:pPr>
        <w:pStyle w:val="Style_89"/>
        <w:tabs>
          <w:tab w:leader="dot" w:pos="624" w:val="left"/>
        </w:tabs>
        <w:spacing w:line="240" w:lineRule="auto"/>
        <w:ind w:firstLine="0" w:left="699"/>
        <w:rPr>
          <w:rStyle w:val="Style_4_ch"/>
          <w:rFonts w:ascii="Times New Roman" w:hAnsi="Times New Roman"/>
          <w:sz w:val="24"/>
        </w:rPr>
      </w:pPr>
    </w:p>
    <w:p w14:paraId="D61A0000">
      <w:pPr>
        <w:pStyle w:val="Style_89"/>
        <w:tabs>
          <w:tab w:leader="dot" w:pos="0" w:val="left"/>
          <w:tab w:leader="none" w:pos="9921" w:val="left"/>
        </w:tabs>
        <w:spacing w:line="276" w:lineRule="auto"/>
        <w:ind w:firstLine="0" w:left="0"/>
        <w:jc w:val="center"/>
        <w:rPr>
          <w:rFonts w:ascii="Times New Roman" w:hAnsi="Times New Roman"/>
          <w:b w:val="1"/>
          <w:caps w:val="1"/>
          <w:sz w:val="28"/>
        </w:rPr>
      </w:pPr>
      <w:r>
        <w:rPr>
          <w:rFonts w:ascii="Times New Roman" w:hAnsi="Times New Roman"/>
          <w:b w:val="1"/>
          <w:sz w:val="28"/>
        </w:rPr>
        <w:t>Содержание индивидуально-ориентированных коррекционных направлений работы, способствующих освоению обучающихся с особыми образовательными потребностями основной образовательной программы основного общего образования.</w:t>
      </w:r>
    </w:p>
    <w:p w14:paraId="D71A0000">
      <w:pPr>
        <w:pStyle w:val="Style_89"/>
        <w:tabs>
          <w:tab w:leader="dot" w:pos="0" w:val="left"/>
          <w:tab w:leader="none" w:pos="9921" w:val="left"/>
        </w:tabs>
        <w:spacing w:line="276" w:lineRule="auto"/>
        <w:ind w:firstLine="0" w:left="0"/>
        <w:rPr>
          <w:rStyle w:val="Style_4_ch"/>
          <w:rFonts w:ascii="Times New Roman" w:hAnsi="Times New Roman"/>
          <w:b w:val="1"/>
          <w:sz w:val="28"/>
        </w:rPr>
      </w:pPr>
    </w:p>
    <w:p w14:paraId="D81A0000">
      <w:pPr>
        <w:pStyle w:val="Style_56"/>
        <w:tabs>
          <w:tab w:leader="dot" w:pos="630" w:val="left"/>
        </w:tabs>
        <w:spacing w:line="276" w:lineRule="auto"/>
        <w:ind w:firstLine="360" w:left="0"/>
        <w:jc w:val="both"/>
        <w:rPr>
          <w:rFonts w:ascii="Times New Roman" w:hAnsi="Times New Roman"/>
          <w:sz w:val="28"/>
        </w:rPr>
      </w:pPr>
      <w:r>
        <w:rPr>
          <w:rFonts w:ascii="Times New Roman" w:hAnsi="Times New Roman"/>
          <w:sz w:val="28"/>
        </w:rPr>
        <w:t xml:space="preserve">В процессе сопровождения обучающихся реализуются следующие направления: </w:t>
      </w:r>
    </w:p>
    <w:p w14:paraId="D91A0000">
      <w:pPr>
        <w:pStyle w:val="Style_56"/>
        <w:spacing w:line="276" w:lineRule="auto"/>
        <w:ind w:firstLine="360" w:left="0"/>
        <w:jc w:val="both"/>
        <w:rPr>
          <w:rFonts w:ascii="Times New Roman" w:hAnsi="Times New Roman"/>
          <w:sz w:val="28"/>
        </w:rPr>
      </w:pPr>
      <w:r>
        <w:rPr>
          <w:rFonts w:ascii="Times New Roman" w:hAnsi="Times New Roman"/>
          <w:b w:val="1"/>
          <w:sz w:val="28"/>
        </w:rPr>
        <w:t>– диагностическая работа</w:t>
      </w:r>
      <w:r>
        <w:rPr>
          <w:rFonts w:ascii="Times New Roman" w:hAnsi="Times New Roman"/>
          <w:sz w:val="28"/>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14:paraId="DA1A0000">
      <w:pPr>
        <w:pStyle w:val="Style_56"/>
        <w:spacing w:line="276" w:lineRule="auto"/>
        <w:ind w:firstLine="360" w:left="0"/>
        <w:jc w:val="both"/>
        <w:rPr>
          <w:rFonts w:ascii="Times New Roman" w:hAnsi="Times New Roman"/>
          <w:sz w:val="28"/>
        </w:rPr>
      </w:pPr>
      <w:r>
        <w:rPr>
          <w:rFonts w:ascii="Times New Roman" w:hAnsi="Times New Roman"/>
          <w:b w:val="1"/>
          <w:sz w:val="28"/>
        </w:rPr>
        <w:t>– индивидуальная и групповая коррекционно-развивающая работа</w:t>
      </w:r>
      <w:r>
        <w:rPr>
          <w:rFonts w:ascii="Times New Roman" w:hAnsi="Times New Roman"/>
          <w:sz w:val="28"/>
        </w:rPr>
        <w:t xml:space="preserve"> проводится на соответствующих занятиях педагогом-психологом, учителем-логопедом и учителями и обеспечивает своевременную специализированную помощь в освоении содержания образования и коррекцию недостатков в психическом развитии детей с ОВЗ; способствует формированию универсальных учебных действий обучающихся (личностных, регулятивных, познавательных, коммуникативных);</w:t>
      </w:r>
    </w:p>
    <w:p w14:paraId="DB1A0000">
      <w:pPr>
        <w:pStyle w:val="Style_56"/>
        <w:spacing w:line="276" w:lineRule="auto"/>
        <w:ind w:firstLine="360" w:left="0"/>
        <w:jc w:val="both"/>
        <w:rPr>
          <w:rFonts w:ascii="Times New Roman" w:hAnsi="Times New Roman"/>
          <w:sz w:val="28"/>
        </w:rPr>
      </w:pPr>
      <w:r>
        <w:rPr>
          <w:rFonts w:ascii="Times New Roman" w:hAnsi="Times New Roman"/>
          <w:b w:val="1"/>
          <w:sz w:val="28"/>
        </w:rPr>
        <w:t>– консультативная работа</w:t>
      </w:r>
      <w:r>
        <w:rPr>
          <w:rFonts w:ascii="Times New Roman" w:hAnsi="Times New Roman"/>
          <w:sz w:val="28"/>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DC1A0000">
      <w:pPr>
        <w:pStyle w:val="Style_56"/>
        <w:spacing w:line="276" w:lineRule="auto"/>
        <w:ind w:firstLine="360" w:left="0"/>
        <w:jc w:val="both"/>
        <w:rPr>
          <w:rFonts w:ascii="Times New Roman" w:hAnsi="Times New Roman"/>
          <w:sz w:val="28"/>
        </w:rPr>
      </w:pPr>
      <w:r>
        <w:rPr>
          <w:rFonts w:ascii="Times New Roman" w:hAnsi="Times New Roman"/>
          <w:b w:val="1"/>
          <w:sz w:val="28"/>
        </w:rPr>
        <w:t>– информационно-просветительская работа</w:t>
      </w:r>
      <w:r>
        <w:rPr>
          <w:rFonts w:ascii="Times New Roman" w:hAnsi="Times New Roman"/>
          <w:sz w:val="28"/>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w:t>
      </w:r>
      <w:r>
        <w:rPr>
          <w:rFonts w:ascii="Times New Roman" w:hAnsi="Times New Roman"/>
          <w:sz w:val="28"/>
        </w:rPr>
        <w:t>, их родителями (законными пред</w:t>
      </w:r>
      <w:r>
        <w:rPr>
          <w:rFonts w:ascii="Times New Roman" w:hAnsi="Times New Roman"/>
          <w:sz w:val="28"/>
        </w:rPr>
        <w:t>ставителями), педагогическими работниками.</w:t>
      </w:r>
    </w:p>
    <w:p w14:paraId="DD1A0000">
      <w:pPr>
        <w:pStyle w:val="Style_89"/>
        <w:tabs>
          <w:tab w:leader="dot" w:pos="0" w:val="left"/>
          <w:tab w:leader="none" w:pos="9921" w:val="left"/>
        </w:tabs>
        <w:spacing w:line="276" w:lineRule="auto"/>
        <w:ind w:firstLine="0" w:left="0"/>
        <w:rPr>
          <w:rStyle w:val="Style_4_ch"/>
          <w:rFonts w:ascii="Times New Roman" w:hAnsi="Times New Roman"/>
          <w:b w:val="1"/>
          <w:sz w:val="18"/>
        </w:rPr>
      </w:pPr>
    </w:p>
    <w:p w14:paraId="DE1A0000">
      <w:pPr>
        <w:pStyle w:val="Style_90"/>
        <w:keepNext w:val="1"/>
        <w:keepLines w:val="1"/>
        <w:spacing w:after="0" w:before="0" w:line="276" w:lineRule="auto"/>
        <w:ind/>
        <w:contextualSpacing w:val="1"/>
        <w:jc w:val="both"/>
        <w:rPr>
          <w:rFonts w:ascii="Times New Roman" w:hAnsi="Times New Roman"/>
          <w:sz w:val="28"/>
        </w:rPr>
      </w:pPr>
      <w:bookmarkStart w:id="29" w:name="bookmark390"/>
      <w:bookmarkEnd w:id="29"/>
      <w:r>
        <w:rPr>
          <w:rFonts w:ascii="Times New Roman" w:hAnsi="Times New Roman"/>
          <w:sz w:val="28"/>
        </w:rPr>
        <w:t>Характеристика содержания</w:t>
      </w:r>
    </w:p>
    <w:p w14:paraId="DF1A0000">
      <w:pPr>
        <w:pStyle w:val="Style_20"/>
        <w:spacing w:line="276" w:lineRule="auto"/>
        <w:ind w:firstLine="454" w:left="0"/>
        <w:contextualSpacing w:val="1"/>
        <w:rPr>
          <w:rStyle w:val="Style_91_ch"/>
          <w:b w:val="1"/>
          <w:sz w:val="28"/>
        </w:rPr>
      </w:pPr>
      <w:r>
        <w:rPr>
          <w:rStyle w:val="Style_91_ch"/>
          <w:b w:val="1"/>
          <w:sz w:val="28"/>
        </w:rPr>
        <w:t>Диагностическая работа включает:</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300"/>
        <w:gridCol w:w="5910"/>
      </w:tblGrid>
      <w:tr>
        <w:tc>
          <w:tcPr>
            <w:tcW w:type="dxa" w:w="3300"/>
            <w:tcBorders>
              <w:top w:color="000000" w:sz="4" w:val="single"/>
              <w:left w:color="000000" w:sz="4" w:val="single"/>
              <w:bottom w:color="000000" w:sz="4" w:val="single"/>
              <w:right w:color="000000" w:sz="4" w:val="single"/>
            </w:tcBorders>
          </w:tcPr>
          <w:p w14:paraId="E01A0000">
            <w:pPr>
              <w:pStyle w:val="Style_20"/>
              <w:spacing w:line="240" w:lineRule="auto"/>
              <w:ind w:firstLine="0" w:left="0"/>
              <w:contextualSpacing w:val="1"/>
              <w:jc w:val="left"/>
              <w:rPr>
                <w:rFonts w:ascii="Times New Roman" w:hAnsi="Times New Roman"/>
                <w:i w:val="0"/>
                <w:sz w:val="28"/>
              </w:rPr>
            </w:pPr>
            <w:r>
              <w:rPr>
                <w:rFonts w:ascii="Times New Roman" w:hAnsi="Times New Roman"/>
                <w:i w:val="0"/>
                <w:sz w:val="28"/>
              </w:rPr>
              <w:t>Педагог -психолог</w:t>
            </w:r>
          </w:p>
        </w:tc>
        <w:tc>
          <w:tcPr>
            <w:tcW w:type="dxa" w:w="5910"/>
            <w:tcBorders>
              <w:top w:color="000000" w:sz="4" w:val="single"/>
              <w:left w:color="000000" w:sz="4" w:val="single"/>
              <w:bottom w:color="000000" w:sz="4" w:val="single"/>
              <w:right w:color="000000" w:sz="4" w:val="single"/>
            </w:tcBorders>
          </w:tcPr>
          <w:p w14:paraId="E11A0000">
            <w:pPr>
              <w:pStyle w:val="Style_20"/>
              <w:spacing w:line="240" w:lineRule="auto"/>
              <w:ind w:firstLine="0" w:left="0"/>
              <w:contextualSpacing w:val="1"/>
              <w:jc w:val="left"/>
              <w:rPr>
                <w:rFonts w:ascii="Times New Roman" w:hAnsi="Times New Roman"/>
                <w:i w:val="0"/>
                <w:sz w:val="24"/>
              </w:rPr>
            </w:pPr>
            <w:r>
              <w:rPr>
                <w:rFonts w:ascii="Times New Roman" w:hAnsi="Times New Roman"/>
                <w:i w:val="0"/>
                <w:sz w:val="24"/>
              </w:rPr>
              <w:t xml:space="preserve">- </w:t>
            </w:r>
            <w:r>
              <w:rPr>
                <w:rFonts w:ascii="Times New Roman" w:hAnsi="Times New Roman"/>
                <w:i w:val="0"/>
                <w:sz w:val="24"/>
              </w:rPr>
              <w:t>выявление особых образовательных потребностей обучающихся с ограниченными возможностями здоровья;</w:t>
            </w:r>
          </w:p>
          <w:p w14:paraId="E21A0000">
            <w:pPr>
              <w:pStyle w:val="Style_20"/>
              <w:spacing w:line="240" w:lineRule="auto"/>
              <w:ind w:firstLine="0" w:left="0"/>
              <w:contextualSpacing w:val="1"/>
              <w:jc w:val="left"/>
              <w:rPr>
                <w:rFonts w:ascii="Times New Roman" w:hAnsi="Times New Roman"/>
                <w:i w:val="0"/>
                <w:sz w:val="24"/>
              </w:rPr>
            </w:pPr>
            <w:r>
              <w:rPr>
                <w:rFonts w:ascii="Times New Roman" w:hAnsi="Times New Roman"/>
                <w:i w:val="0"/>
                <w:sz w:val="24"/>
              </w:rPr>
              <w:t xml:space="preserve">- </w:t>
            </w:r>
            <w:r>
              <w:rPr>
                <w:rFonts w:ascii="Times New Roman" w:hAnsi="Times New Roman"/>
                <w:i w:val="0"/>
                <w:sz w:val="24"/>
              </w:rPr>
              <w:t>проведение комплексной социально-психолого-педагогической диагностики нарушений в психическом развитии обучающихся с ограниченными возможностями здоровья;</w:t>
            </w:r>
          </w:p>
          <w:p w14:paraId="E31A0000">
            <w:pPr>
              <w:pStyle w:val="Style_2"/>
              <w:tabs>
                <w:tab w:leader="none" w:pos="1166" w:val="left"/>
              </w:tabs>
              <w:ind w:firstLine="0" w:left="0"/>
              <w:contextualSpacing w:val="1"/>
            </w:pPr>
            <w:r>
              <w:t xml:space="preserve">- </w:t>
            </w:r>
            <w:r>
              <w:t>определение уровня актуального и зоны ближайшего развития обучающегося с ограниченными возможностями здоровья, выявление его резервных возможност</w:t>
            </w:r>
            <w:r>
              <w:t>;</w:t>
            </w:r>
          </w:p>
          <w:p w14:paraId="E41A0000">
            <w:pPr>
              <w:pStyle w:val="Style_2"/>
              <w:tabs>
                <w:tab w:leader="none" w:pos="1166" w:val="left"/>
              </w:tabs>
              <w:ind w:firstLine="0" w:left="0"/>
              <w:contextualSpacing w:val="1"/>
            </w:pPr>
            <w:r>
              <w:t xml:space="preserve">- </w:t>
            </w:r>
            <w:r>
              <w:t>изучение развития эмоционально-волевой, познавательной, личностных особенностей обучающихся;</w:t>
            </w:r>
          </w:p>
          <w:p w14:paraId="E51A0000">
            <w:pPr>
              <w:pStyle w:val="Style_2"/>
              <w:tabs>
                <w:tab w:leader="none" w:pos="1166" w:val="left"/>
              </w:tabs>
              <w:ind w:firstLine="0" w:left="0"/>
              <w:contextualSpacing w:val="1"/>
            </w:pPr>
            <w:r>
              <w:t xml:space="preserve">- </w:t>
            </w:r>
            <w:r>
              <w:t>изучение адаптивных возможностей и уровня социализации ребёнка с ограниченными возможностями здоровья;</w:t>
            </w:r>
          </w:p>
          <w:p w14:paraId="E61A0000">
            <w:pPr>
              <w:pStyle w:val="Style_2"/>
              <w:tabs>
                <w:tab w:leader="none" w:pos="1170" w:val="left"/>
              </w:tabs>
              <w:ind w:firstLine="0" w:left="0"/>
              <w:contextualSpacing w:val="1"/>
            </w:pPr>
            <w:r>
              <w:t xml:space="preserve">- </w:t>
            </w:r>
            <w:r>
              <w:t>системный разносторонний контроль за уровнем и динамикой развития ребёнка с ограниченными возможностями здоровья, детей-инвалидов (мониторинг динамики развития).</w:t>
            </w:r>
          </w:p>
        </w:tc>
      </w:tr>
      <w:tr>
        <w:tc>
          <w:tcPr>
            <w:tcW w:type="dxa" w:w="3300"/>
            <w:tcBorders>
              <w:top w:color="000000" w:sz="4" w:val="single"/>
              <w:left w:color="000000" w:sz="4" w:val="single"/>
              <w:bottom w:color="000000" w:sz="4" w:val="single"/>
              <w:right w:color="000000" w:sz="4" w:val="single"/>
            </w:tcBorders>
          </w:tcPr>
          <w:p w14:paraId="E71A0000">
            <w:pPr>
              <w:pStyle w:val="Style_20"/>
              <w:spacing w:line="240" w:lineRule="auto"/>
              <w:ind w:firstLine="0" w:left="0"/>
              <w:contextualSpacing w:val="1"/>
              <w:jc w:val="left"/>
              <w:rPr>
                <w:rFonts w:ascii="Times New Roman" w:hAnsi="Times New Roman"/>
                <w:i w:val="0"/>
                <w:sz w:val="28"/>
              </w:rPr>
            </w:pPr>
            <w:r>
              <w:rPr>
                <w:rFonts w:ascii="Times New Roman" w:hAnsi="Times New Roman"/>
                <w:i w:val="0"/>
                <w:sz w:val="28"/>
              </w:rPr>
              <w:t>Учитель-предметник</w:t>
            </w:r>
          </w:p>
        </w:tc>
        <w:tc>
          <w:tcPr>
            <w:tcW w:type="dxa" w:w="5910"/>
            <w:tcBorders>
              <w:top w:color="000000" w:sz="4" w:val="single"/>
              <w:left w:color="000000" w:sz="4" w:val="single"/>
              <w:bottom w:color="000000" w:sz="4" w:val="single"/>
              <w:right w:color="000000" w:sz="4" w:val="single"/>
            </w:tcBorders>
          </w:tcPr>
          <w:p w14:paraId="E81A0000">
            <w:pPr>
              <w:pStyle w:val="Style_2"/>
              <w:tabs>
                <w:tab w:leader="none" w:pos="1170" w:val="left"/>
              </w:tabs>
              <w:ind w:firstLine="0" w:left="0"/>
              <w:contextualSpacing w:val="1"/>
            </w:pPr>
            <w:r>
              <w:t>-</w:t>
            </w:r>
            <w:r>
              <w:t xml:space="preserve"> определение уровня актуального и зоны ближайшего развития обучающегося с ограниченными возможностями здоровья, детей-инвалидов, выявление его резервных возможностей;</w:t>
            </w:r>
          </w:p>
          <w:p w14:paraId="E91A0000">
            <w:pPr>
              <w:pStyle w:val="Style_20"/>
              <w:spacing w:line="240" w:lineRule="auto"/>
              <w:ind w:firstLine="0" w:left="0"/>
              <w:contextualSpacing w:val="1"/>
              <w:jc w:val="left"/>
              <w:rPr>
                <w:rFonts w:ascii="Times New Roman" w:hAnsi="Times New Roman"/>
                <w:i w:val="0"/>
                <w:sz w:val="24"/>
              </w:rPr>
            </w:pPr>
            <w:r>
              <w:rPr>
                <w:rFonts w:ascii="Times New Roman" w:hAnsi="Times New Roman"/>
                <w:i w:val="0"/>
                <w:sz w:val="24"/>
              </w:rPr>
              <w:t>-</w:t>
            </w:r>
            <w:r>
              <w:rPr>
                <w:rFonts w:ascii="Times New Roman" w:hAnsi="Times New Roman"/>
                <w:i w:val="0"/>
                <w:sz w:val="24"/>
              </w:rPr>
              <w:t xml:space="preserve"> системный разносторонний контроль за уровнем и динамикой развития ребёнка с ограниченными возможностями здоровья (мониторинг успешности освоения образовательных программ основного общего образования).</w:t>
            </w:r>
          </w:p>
        </w:tc>
      </w:tr>
      <w:tr>
        <w:tc>
          <w:tcPr>
            <w:tcW w:type="dxa" w:w="3300"/>
            <w:tcBorders>
              <w:top w:color="000000" w:sz="4" w:val="single"/>
              <w:left w:color="000000" w:sz="4" w:val="single"/>
              <w:bottom w:color="000000" w:sz="4" w:val="single"/>
              <w:right w:color="000000" w:sz="4" w:val="single"/>
            </w:tcBorders>
          </w:tcPr>
          <w:p w14:paraId="EA1A0000">
            <w:pPr>
              <w:pStyle w:val="Style_20"/>
              <w:spacing w:line="240" w:lineRule="auto"/>
              <w:ind w:firstLine="0" w:left="0"/>
              <w:contextualSpacing w:val="1"/>
              <w:jc w:val="left"/>
              <w:rPr>
                <w:rFonts w:ascii="Times New Roman" w:hAnsi="Times New Roman"/>
                <w:i w:val="0"/>
                <w:sz w:val="28"/>
              </w:rPr>
            </w:pPr>
            <w:r>
              <w:rPr>
                <w:rFonts w:ascii="Times New Roman" w:hAnsi="Times New Roman"/>
                <w:i w:val="0"/>
                <w:sz w:val="28"/>
              </w:rPr>
              <w:t>Социальный педагог/классный руководитель</w:t>
            </w:r>
          </w:p>
        </w:tc>
        <w:tc>
          <w:tcPr>
            <w:tcW w:type="dxa" w:w="5910"/>
            <w:tcBorders>
              <w:top w:color="000000" w:sz="4" w:val="single"/>
              <w:left w:color="000000" w:sz="4" w:val="single"/>
              <w:bottom w:color="000000" w:sz="4" w:val="single"/>
              <w:right w:color="000000" w:sz="4" w:val="single"/>
            </w:tcBorders>
          </w:tcPr>
          <w:p w14:paraId="EB1A0000">
            <w:pPr>
              <w:pStyle w:val="Style_20"/>
              <w:spacing w:line="240" w:lineRule="auto"/>
              <w:ind w:firstLine="0" w:left="0"/>
              <w:contextualSpacing w:val="1"/>
              <w:jc w:val="left"/>
              <w:rPr>
                <w:rFonts w:ascii="Times New Roman" w:hAnsi="Times New Roman"/>
                <w:i w:val="0"/>
                <w:sz w:val="24"/>
              </w:rPr>
            </w:pPr>
            <w:r>
              <w:rPr>
                <w:rFonts w:ascii="Times New Roman" w:hAnsi="Times New Roman"/>
                <w:i w:val="0"/>
                <w:sz w:val="24"/>
              </w:rPr>
              <w:t xml:space="preserve">- </w:t>
            </w:r>
            <w:r>
              <w:rPr>
                <w:rFonts w:ascii="Times New Roman" w:hAnsi="Times New Roman"/>
                <w:i w:val="0"/>
                <w:sz w:val="24"/>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14:paraId="EC1A0000">
            <w:pPr>
              <w:pStyle w:val="Style_2"/>
              <w:tabs>
                <w:tab w:leader="none" w:pos="1170" w:val="left"/>
              </w:tabs>
              <w:ind w:firstLine="0" w:left="0"/>
              <w:contextualSpacing w:val="1"/>
            </w:pPr>
            <w:r>
              <w:t xml:space="preserve">- </w:t>
            </w:r>
            <w:r>
              <w:t>изучение социальной ситуации развития и условий семейного воспитания ребёнка;</w:t>
            </w:r>
          </w:p>
          <w:p w14:paraId="ED1A0000">
            <w:pPr>
              <w:pStyle w:val="Style_2"/>
              <w:tabs>
                <w:tab w:leader="none" w:pos="1166" w:val="left"/>
              </w:tabs>
              <w:ind w:firstLine="0" w:left="0"/>
              <w:contextualSpacing w:val="1"/>
            </w:pPr>
            <w:r>
              <w:t>-</w:t>
            </w:r>
            <w:r>
              <w:t xml:space="preserve"> изучение адаптивных возможностей и уровня социализации ребёнка с ограниченными возможностями здоровья;</w:t>
            </w:r>
          </w:p>
        </w:tc>
      </w:tr>
      <w:tr>
        <w:tc>
          <w:tcPr>
            <w:tcW w:type="dxa" w:w="3300"/>
            <w:tcBorders>
              <w:top w:color="000000" w:sz="4" w:val="single"/>
              <w:left w:color="000000" w:sz="4" w:val="single"/>
              <w:bottom w:color="000000" w:sz="4" w:val="single"/>
              <w:right w:color="000000" w:sz="4" w:val="single"/>
            </w:tcBorders>
          </w:tcPr>
          <w:p w14:paraId="EE1A0000">
            <w:pPr>
              <w:pStyle w:val="Style_20"/>
              <w:spacing w:line="240" w:lineRule="auto"/>
              <w:ind w:firstLine="0" w:left="0"/>
              <w:contextualSpacing w:val="1"/>
              <w:jc w:val="left"/>
              <w:rPr>
                <w:rFonts w:ascii="Times New Roman" w:hAnsi="Times New Roman"/>
                <w:i w:val="0"/>
                <w:sz w:val="28"/>
              </w:rPr>
            </w:pPr>
            <w:r>
              <w:rPr>
                <w:rFonts w:ascii="Times New Roman" w:hAnsi="Times New Roman"/>
                <w:i w:val="0"/>
                <w:sz w:val="28"/>
              </w:rPr>
              <w:t>Медицинский работник</w:t>
            </w:r>
          </w:p>
        </w:tc>
        <w:tc>
          <w:tcPr>
            <w:tcW w:type="dxa" w:w="5910"/>
            <w:tcBorders>
              <w:top w:color="000000" w:sz="4" w:val="single"/>
              <w:left w:color="000000" w:sz="4" w:val="single"/>
              <w:bottom w:color="000000" w:sz="4" w:val="single"/>
              <w:right w:color="000000" w:sz="4" w:val="single"/>
            </w:tcBorders>
          </w:tcPr>
          <w:p w14:paraId="EF1A0000">
            <w:pPr>
              <w:pStyle w:val="Style_2"/>
              <w:tabs>
                <w:tab w:leader="none" w:pos="1170" w:val="left"/>
              </w:tabs>
              <w:ind w:firstLine="0" w:left="0"/>
              <w:contextualSpacing w:val="1"/>
            </w:pPr>
            <w:r>
              <w:t>- о</w:t>
            </w:r>
            <w:r>
              <w:t>пределение группы здоровья, изучение социальной ситуации развития и условий семейного воспитания ребёнка;</w:t>
            </w:r>
          </w:p>
          <w:p w14:paraId="F01A0000">
            <w:pPr>
              <w:pStyle w:val="Style_2"/>
              <w:tabs>
                <w:tab w:leader="none" w:pos="1170" w:val="left"/>
              </w:tabs>
              <w:ind w:firstLine="0" w:left="0"/>
              <w:contextualSpacing w:val="1"/>
            </w:pPr>
            <w:r>
              <w:t>-</w:t>
            </w:r>
            <w:r>
              <w:t xml:space="preserve"> системный разносторонний контроль за уровнем и динамикой развития ребёнка с ограниченными возможностями здоровья (мониторинг состояния здоровья).</w:t>
            </w:r>
          </w:p>
        </w:tc>
      </w:tr>
    </w:tbl>
    <w:p w14:paraId="F11A0000">
      <w:pPr>
        <w:pStyle w:val="Style_20"/>
        <w:spacing w:line="240" w:lineRule="auto"/>
        <w:ind w:firstLine="454" w:left="0"/>
        <w:contextualSpacing w:val="1"/>
        <w:jc w:val="left"/>
        <w:rPr>
          <w:rFonts w:ascii="Times New Roman" w:hAnsi="Times New Roman"/>
        </w:rPr>
      </w:pPr>
    </w:p>
    <w:p w14:paraId="F21A0000">
      <w:pPr>
        <w:pStyle w:val="Style_20"/>
        <w:spacing w:line="240" w:lineRule="auto"/>
        <w:ind w:firstLine="454" w:left="0"/>
        <w:contextualSpacing w:val="1"/>
        <w:jc w:val="left"/>
        <w:rPr>
          <w:rFonts w:ascii="Times New Roman" w:hAnsi="Times New Roman"/>
          <w:b w:val="1"/>
          <w:sz w:val="28"/>
        </w:rPr>
      </w:pPr>
      <w:r>
        <w:rPr>
          <w:rStyle w:val="Style_91_ch"/>
          <w:b w:val="1"/>
          <w:sz w:val="28"/>
        </w:rPr>
        <w:t>Коррекционно-развивающая работа включает:</w:t>
      </w:r>
    </w:p>
    <w:tbl>
      <w:tblPr>
        <w:tblStyle w:val="Style_57"/>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790"/>
        <w:gridCol w:w="5454"/>
      </w:tblGrid>
      <w:tr>
        <w:tc>
          <w:tcPr>
            <w:tcW w:type="dxa" w:w="3790"/>
            <w:tcBorders>
              <w:top w:color="000000" w:sz="4" w:val="single"/>
              <w:left w:color="000000" w:sz="4" w:val="single"/>
              <w:bottom w:color="000000" w:sz="4" w:val="single"/>
              <w:right w:color="000000" w:sz="4" w:val="single"/>
            </w:tcBorders>
          </w:tcPr>
          <w:p w14:paraId="F31A0000">
            <w:pPr>
              <w:rPr>
                <w:sz w:val="24"/>
              </w:rPr>
            </w:pPr>
            <w:r>
              <w:rPr>
                <w:sz w:val="24"/>
              </w:rPr>
              <w:t>Педагог-психолог</w:t>
            </w:r>
          </w:p>
        </w:tc>
        <w:tc>
          <w:tcPr>
            <w:tcW w:type="dxa" w:w="5454"/>
            <w:tcBorders>
              <w:top w:color="000000" w:sz="4" w:val="single"/>
              <w:left w:color="000000" w:sz="4" w:val="single"/>
              <w:bottom w:color="000000" w:sz="4" w:val="single"/>
              <w:right w:color="000000" w:sz="4" w:val="single"/>
            </w:tcBorders>
          </w:tcPr>
          <w:p w14:paraId="F41A0000">
            <w:pPr>
              <w:rPr>
                <w:sz w:val="24"/>
              </w:rPr>
            </w:pPr>
            <w:r>
              <w:rPr>
                <w:sz w:val="24"/>
              </w:rPr>
              <w:t xml:space="preserve">- </w:t>
            </w:r>
            <w:r>
              <w:rPr>
                <w:sz w:val="24"/>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14:paraId="F51A0000">
            <w:pPr>
              <w:rPr>
                <w:sz w:val="24"/>
              </w:rPr>
            </w:pPr>
            <w:r>
              <w:rPr>
                <w:sz w:val="24"/>
              </w:rPr>
              <w:t>-</w:t>
            </w:r>
            <w:r>
              <w:rPr>
                <w:sz w:val="24"/>
              </w:rPr>
              <w:t xml:space="preserve"> выбор оптимальных для развития ребёнка с ограниченными возможностями здоровья, детей-инвалидов коррекционных программ/методик, методов и приёмов обучения в соответствии с его особыми образовательными потребностями;</w:t>
            </w:r>
          </w:p>
          <w:p w14:paraId="F61A0000">
            <w:pPr>
              <w:rPr>
                <w:sz w:val="24"/>
              </w:rPr>
            </w:pPr>
            <w:r>
              <w:rPr>
                <w:sz w:val="24"/>
              </w:rPr>
              <w:t>-</w:t>
            </w:r>
            <w:r>
              <w:rPr>
                <w:sz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сферы;</w:t>
            </w:r>
          </w:p>
          <w:p w14:paraId="F71A0000">
            <w:pPr>
              <w:rPr>
                <w:sz w:val="24"/>
              </w:rPr>
            </w:pPr>
            <w:r>
              <w:rPr>
                <w:sz w:val="24"/>
              </w:rPr>
              <w:t>-</w:t>
            </w:r>
            <w:r>
              <w:rPr>
                <w:sz w:val="24"/>
              </w:rPr>
              <w:t xml:space="preserve"> развитие универсальных учебных действий в соответствии с требованиями </w:t>
            </w:r>
            <w:r>
              <w:rPr>
                <w:sz w:val="24"/>
              </w:rPr>
              <w:t xml:space="preserve">стандарта </w:t>
            </w:r>
            <w:r>
              <w:rPr>
                <w:sz w:val="24"/>
              </w:rPr>
              <w:t>основного общего образования;</w:t>
            </w:r>
          </w:p>
          <w:p w14:paraId="F81A0000">
            <w:pPr>
              <w:rPr>
                <w:sz w:val="24"/>
              </w:rPr>
            </w:pPr>
            <w:r>
              <w:rPr>
                <w:sz w:val="24"/>
              </w:rPr>
              <w:t>-</w:t>
            </w:r>
            <w:r>
              <w:rPr>
                <w:sz w:val="24"/>
              </w:rPr>
              <w:t xml:space="preserve"> формирование способов регуляции поведения и эмоциональных состояний;</w:t>
            </w:r>
          </w:p>
          <w:p w14:paraId="F91A0000">
            <w:pPr>
              <w:rPr>
                <w:sz w:val="24"/>
              </w:rPr>
            </w:pPr>
            <w:r>
              <w:rPr>
                <w:sz w:val="24"/>
              </w:rPr>
              <w:t>-</w:t>
            </w:r>
            <w:r>
              <w:rPr>
                <w:sz w:val="24"/>
              </w:rPr>
              <w:t xml:space="preserve"> развитие форм и навыков личностного общения в группе сверстников, коммуникативной компетенции;</w:t>
            </w:r>
          </w:p>
          <w:p w14:paraId="FA1A0000">
            <w:pPr>
              <w:rPr>
                <w:sz w:val="24"/>
              </w:rPr>
            </w:pPr>
            <w:r>
              <w:rPr>
                <w:sz w:val="24"/>
              </w:rPr>
              <w:t>-</w:t>
            </w:r>
            <w:r>
              <w:rPr>
                <w:sz w:val="24"/>
              </w:rPr>
              <w:t xml:space="preserve"> развитие компетенций, необходимых для продолжения образования и профессионального самоопределения;</w:t>
            </w:r>
          </w:p>
          <w:p w14:paraId="FB1A0000">
            <w:pPr>
              <w:rPr>
                <w:sz w:val="24"/>
              </w:rPr>
            </w:pPr>
            <w:r>
              <w:rPr>
                <w:sz w:val="24"/>
              </w:rPr>
              <w:t>-</w:t>
            </w:r>
            <w:r>
              <w:rPr>
                <w:sz w:val="24"/>
              </w:rPr>
              <w:t xml:space="preserve"> психологическое сопровождение ребёнка в случаях неблагоприятных условий жизни при психотравмирующих обстоятельствах</w:t>
            </w:r>
          </w:p>
        </w:tc>
      </w:tr>
      <w:tr>
        <w:tc>
          <w:tcPr>
            <w:tcW w:type="dxa" w:w="3790"/>
            <w:tcBorders>
              <w:top w:color="000000" w:sz="4" w:val="single"/>
              <w:left w:color="000000" w:sz="4" w:val="single"/>
              <w:bottom w:color="000000" w:sz="4" w:val="single"/>
              <w:right w:color="000000" w:sz="4" w:val="single"/>
            </w:tcBorders>
          </w:tcPr>
          <w:p w14:paraId="FC1A0000">
            <w:pPr>
              <w:rPr>
                <w:sz w:val="24"/>
              </w:rPr>
            </w:pPr>
            <w:r>
              <w:rPr>
                <w:sz w:val="24"/>
              </w:rPr>
              <w:t>Учитель- предметник</w:t>
            </w:r>
          </w:p>
        </w:tc>
        <w:tc>
          <w:tcPr>
            <w:tcW w:type="dxa" w:w="5454"/>
            <w:tcBorders>
              <w:top w:color="000000" w:sz="4" w:val="single"/>
              <w:left w:color="000000" w:sz="4" w:val="single"/>
              <w:bottom w:color="000000" w:sz="4" w:val="single"/>
              <w:right w:color="000000" w:sz="4" w:val="single"/>
            </w:tcBorders>
          </w:tcPr>
          <w:p w14:paraId="FD1A0000">
            <w:pPr>
              <w:rPr>
                <w:sz w:val="24"/>
              </w:rPr>
            </w:pPr>
            <w:r>
              <w:rPr>
                <w:sz w:val="24"/>
              </w:rPr>
              <w:t>-</w:t>
            </w:r>
            <w:r>
              <w:rPr>
                <w:sz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14:paraId="FE1A0000">
            <w:pPr>
              <w:rPr>
                <w:sz w:val="24"/>
              </w:rPr>
            </w:pPr>
            <w:r>
              <w:rPr>
                <w:sz w:val="24"/>
              </w:rPr>
              <w:t>-</w:t>
            </w:r>
            <w:r>
              <w:rPr>
                <w:sz w:val="24"/>
              </w:rPr>
              <w:t xml:space="preserve"> развитие универсальных учебных действий в соответствии с требованиями </w:t>
            </w:r>
            <w:r>
              <w:rPr>
                <w:sz w:val="24"/>
              </w:rPr>
              <w:t>стандарта</w:t>
            </w:r>
            <w:r>
              <w:rPr>
                <w:sz w:val="24"/>
              </w:rPr>
              <w:t>основного общего образования;</w:t>
            </w:r>
          </w:p>
          <w:p w14:paraId="FF1A0000">
            <w:pPr>
              <w:rPr>
                <w:sz w:val="24"/>
              </w:rPr>
            </w:pPr>
            <w:r>
              <w:rPr>
                <w:sz w:val="24"/>
              </w:rPr>
              <w:t>-</w:t>
            </w:r>
            <w:r>
              <w:rPr>
                <w:sz w:val="24"/>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tc>
      </w:tr>
      <w:tr>
        <w:tc>
          <w:tcPr>
            <w:tcW w:type="dxa" w:w="3790"/>
            <w:tcBorders>
              <w:top w:color="000000" w:sz="4" w:val="single"/>
              <w:left w:color="000000" w:sz="4" w:val="single"/>
              <w:bottom w:color="000000" w:sz="4" w:val="single"/>
              <w:right w:color="000000" w:sz="4" w:val="single"/>
            </w:tcBorders>
          </w:tcPr>
          <w:p w14:paraId="001B0000">
            <w:pPr>
              <w:rPr>
                <w:sz w:val="24"/>
              </w:rPr>
            </w:pPr>
            <w:r>
              <w:rPr>
                <w:sz w:val="24"/>
              </w:rPr>
              <w:t>Социальный педагог/классный руководитель</w:t>
            </w:r>
          </w:p>
          <w:p w14:paraId="011B0000">
            <w:pPr>
              <w:rPr>
                <w:sz w:val="24"/>
              </w:rPr>
            </w:pPr>
            <w:r>
              <w:rPr>
                <w:sz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tc>
        <w:tc>
          <w:tcPr>
            <w:tcW w:type="dxa" w:w="5454"/>
            <w:tcBorders>
              <w:top w:color="000000" w:sz="4" w:val="single"/>
              <w:left w:color="000000" w:sz="4" w:val="single"/>
              <w:bottom w:color="000000" w:sz="4" w:val="single"/>
              <w:right w:color="000000" w:sz="4" w:val="single"/>
            </w:tcBorders>
          </w:tcPr>
          <w:p w14:paraId="021B0000">
            <w:pPr>
              <w:rPr>
                <w:sz w:val="24"/>
              </w:rPr>
            </w:pPr>
            <w:r>
              <w:rPr>
                <w:sz w:val="24"/>
              </w:rPr>
              <w:t>-</w:t>
            </w:r>
            <w:r>
              <w:rPr>
                <w:sz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14:paraId="031B0000">
            <w:pPr>
              <w:rPr>
                <w:sz w:val="24"/>
              </w:rPr>
            </w:pPr>
            <w:r>
              <w:rPr>
                <w:sz w:val="24"/>
              </w:rPr>
              <w:t>-</w:t>
            </w:r>
            <w:r>
              <w:rPr>
                <w:sz w:val="24"/>
              </w:rPr>
              <w:t xml:space="preserve"> формирование зрелых личностных установок, способствующих оптимальной адаптации в условиях реальной жизненной ситуации;</w:t>
            </w:r>
          </w:p>
          <w:p w14:paraId="041B0000">
            <w:pPr>
              <w:rPr>
                <w:sz w:val="24"/>
              </w:rPr>
            </w:pPr>
            <w:r>
              <w:rPr>
                <w:sz w:val="24"/>
              </w:rPr>
              <w:t>-</w:t>
            </w:r>
            <w:r>
              <w:rPr>
                <w:sz w:val="24"/>
              </w:rPr>
              <w:t xml:space="preserve"> расширение адаптивных возможностей личности, определяющих готовность к решению доступных проблем в различных сферах жизнедеятельности;</w:t>
            </w:r>
          </w:p>
          <w:p w14:paraId="051B0000">
            <w:pPr>
              <w:rPr>
                <w:sz w:val="24"/>
              </w:rPr>
            </w:pPr>
            <w:r>
              <w:rPr>
                <w:sz w:val="24"/>
              </w:rPr>
              <w:t>развитие коммуникативной компетенции, форм и навыков конструктивного личностного общения в группе сверстников;</w:t>
            </w:r>
          </w:p>
          <w:p w14:paraId="061B0000">
            <w:pPr>
              <w:rPr>
                <w:sz w:val="24"/>
              </w:rPr>
            </w:pPr>
            <w:r>
              <w:rPr>
                <w:sz w:val="24"/>
              </w:rPr>
              <w:t>-</w:t>
            </w:r>
            <w:r>
              <w:rPr>
                <w:sz w:val="24"/>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tc>
      </w:tr>
      <w:tr>
        <w:tc>
          <w:tcPr>
            <w:tcW w:type="dxa" w:w="3790"/>
            <w:tcBorders>
              <w:top w:color="000000" w:sz="4" w:val="single"/>
              <w:left w:color="000000" w:sz="4" w:val="single"/>
              <w:bottom w:color="000000" w:sz="4" w:val="single"/>
              <w:right w:color="000000" w:sz="4" w:val="single"/>
            </w:tcBorders>
          </w:tcPr>
          <w:p w14:paraId="071B0000">
            <w:pPr>
              <w:rPr>
                <w:sz w:val="24"/>
              </w:rPr>
            </w:pPr>
            <w:r>
              <w:rPr>
                <w:sz w:val="24"/>
              </w:rPr>
              <w:t>Мед</w:t>
            </w:r>
            <w:r>
              <w:rPr>
                <w:sz w:val="24"/>
              </w:rPr>
              <w:t xml:space="preserve">ицинский </w:t>
            </w:r>
            <w:r>
              <w:rPr>
                <w:sz w:val="24"/>
              </w:rPr>
              <w:t>работник</w:t>
            </w:r>
          </w:p>
        </w:tc>
        <w:tc>
          <w:tcPr>
            <w:tcW w:type="dxa" w:w="5454"/>
            <w:tcBorders>
              <w:top w:color="000000" w:sz="4" w:val="single"/>
              <w:left w:color="000000" w:sz="4" w:val="single"/>
              <w:bottom w:color="000000" w:sz="4" w:val="single"/>
              <w:right w:color="000000" w:sz="4" w:val="single"/>
            </w:tcBorders>
          </w:tcPr>
          <w:p w14:paraId="081B0000">
            <w:pPr>
              <w:rPr>
                <w:sz w:val="24"/>
              </w:rPr>
            </w:pPr>
            <w:r>
              <w:rPr>
                <w:sz w:val="24"/>
              </w:rPr>
              <w:t>-</w:t>
            </w:r>
            <w:r>
              <w:rPr>
                <w:sz w:val="24"/>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14:paraId="091B0000">
            <w:pPr>
              <w:rPr>
                <w:sz w:val="24"/>
              </w:rPr>
            </w:pPr>
            <w:r>
              <w:rPr>
                <w:sz w:val="24"/>
              </w:rPr>
              <w:t>-</w:t>
            </w:r>
            <w:r>
              <w:rPr>
                <w:sz w:val="24"/>
              </w:rPr>
              <w:t xml:space="preserve"> медицинское, профилактическое сопровождение  ребёнка в случаях неблагоприятных условий жизни при психотравмирующих обстоятельствах, соблюдение рекомендаций врача психоневролога</w:t>
            </w:r>
          </w:p>
        </w:tc>
      </w:tr>
    </w:tbl>
    <w:p w14:paraId="0A1B0000">
      <w:pPr>
        <w:ind w:firstLine="709" w:left="0"/>
        <w:jc w:val="both"/>
        <w:rPr>
          <w:b w:val="1"/>
          <w:sz w:val="24"/>
        </w:rPr>
      </w:pPr>
    </w:p>
    <w:p w14:paraId="0B1B0000">
      <w:pPr>
        <w:pStyle w:val="Style_20"/>
        <w:spacing w:line="240" w:lineRule="auto"/>
        <w:ind w:firstLine="454" w:left="0"/>
        <w:contextualSpacing w:val="1"/>
        <w:jc w:val="left"/>
        <w:rPr>
          <w:rFonts w:ascii="Times New Roman" w:hAnsi="Times New Roman"/>
          <w:b w:val="1"/>
          <w:sz w:val="28"/>
        </w:rPr>
      </w:pPr>
      <w:r>
        <w:rPr>
          <w:rStyle w:val="Style_92_ch"/>
          <w:b w:val="1"/>
          <w:sz w:val="28"/>
        </w:rPr>
        <w:t>Консультативная работа включает:</w:t>
      </w:r>
    </w:p>
    <w:tbl>
      <w:tblPr>
        <w:tblStyle w:val="Style_57"/>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774"/>
        <w:gridCol w:w="5470"/>
      </w:tblGrid>
      <w:tr>
        <w:tc>
          <w:tcPr>
            <w:tcW w:type="dxa" w:w="3774"/>
            <w:tcBorders>
              <w:top w:color="000000" w:sz="4" w:val="single"/>
              <w:left w:color="000000" w:sz="4" w:val="single"/>
              <w:bottom w:color="000000" w:sz="4" w:val="single"/>
              <w:right w:color="000000" w:sz="4" w:val="single"/>
            </w:tcBorders>
          </w:tcPr>
          <w:p w14:paraId="0C1B0000">
            <w:pPr>
              <w:rPr>
                <w:color w:val="000000"/>
                <w:sz w:val="24"/>
              </w:rPr>
            </w:pPr>
            <w:r>
              <w:rPr>
                <w:color w:val="000000"/>
                <w:sz w:val="24"/>
              </w:rPr>
              <w:t>Педагог-психолог</w:t>
            </w:r>
          </w:p>
        </w:tc>
        <w:tc>
          <w:tcPr>
            <w:tcW w:type="dxa" w:w="5470"/>
            <w:tcBorders>
              <w:top w:color="000000" w:sz="4" w:val="single"/>
              <w:left w:color="000000" w:sz="4" w:val="single"/>
              <w:bottom w:color="000000" w:sz="4" w:val="single"/>
              <w:right w:color="000000" w:sz="4" w:val="single"/>
            </w:tcBorders>
          </w:tcPr>
          <w:p w14:paraId="0D1B0000">
            <w:pPr>
              <w:rPr>
                <w:sz w:val="24"/>
              </w:rPr>
            </w:pPr>
            <w:r>
              <w:rPr>
                <w:sz w:val="24"/>
              </w:rPr>
              <w:t>-</w:t>
            </w:r>
            <w:r>
              <w:rPr>
                <w:sz w:val="24"/>
              </w:rPr>
              <w:t xml:space="preserve"> выработку совместных обоснованных рекомендаций по основным направлениям работы с обучающимися с ограниченными возможностями здоровья, детей-инвалидов единых для всех участников образовательного процесса;</w:t>
            </w:r>
          </w:p>
          <w:p w14:paraId="0E1B0000">
            <w:pPr>
              <w:rPr>
                <w:sz w:val="24"/>
              </w:rPr>
            </w:pPr>
            <w:r>
              <w:rPr>
                <w:sz w:val="24"/>
              </w:rPr>
              <w:t>-</w:t>
            </w:r>
            <w:r>
              <w:rPr>
                <w:sz w:val="24"/>
              </w:rPr>
              <w:t xml:space="preserve"> консультирование педагогов по выбору индивидуально ориентированных методов и приёмов работы с обучающимися с ограниченными возможностями здоровья, детей-инвалидов;</w:t>
            </w:r>
          </w:p>
          <w:p w14:paraId="0F1B0000">
            <w:pPr>
              <w:rPr>
                <w:sz w:val="24"/>
              </w:rPr>
            </w:pPr>
            <w:r>
              <w:rPr>
                <w:sz w:val="24"/>
              </w:rPr>
              <w:t>-</w:t>
            </w:r>
            <w:r>
              <w:rPr>
                <w:sz w:val="24"/>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детей-инвалидов;</w:t>
            </w:r>
          </w:p>
          <w:p w14:paraId="101B0000">
            <w:pPr>
              <w:rPr>
                <w:sz w:val="24"/>
              </w:rPr>
            </w:pPr>
            <w:r>
              <w:rPr>
                <w:sz w:val="24"/>
              </w:rPr>
              <w:t xml:space="preserve"> </w:t>
            </w:r>
            <w:r>
              <w:rPr>
                <w:sz w:val="24"/>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tc>
          <w:tcPr>
            <w:tcW w:type="dxa" w:w="3774"/>
            <w:tcBorders>
              <w:top w:color="000000" w:sz="4" w:val="single"/>
              <w:left w:color="000000" w:sz="4" w:val="single"/>
              <w:bottom w:color="000000" w:sz="4" w:val="single"/>
              <w:right w:color="000000" w:sz="4" w:val="single"/>
            </w:tcBorders>
          </w:tcPr>
          <w:p w14:paraId="111B0000">
            <w:pPr>
              <w:rPr>
                <w:sz w:val="24"/>
              </w:rPr>
            </w:pPr>
            <w:r>
              <w:rPr>
                <w:sz w:val="24"/>
              </w:rPr>
              <w:t>Учитель -предметник</w:t>
            </w:r>
          </w:p>
        </w:tc>
        <w:tc>
          <w:tcPr>
            <w:tcW w:type="dxa" w:w="5470"/>
            <w:tcBorders>
              <w:top w:color="000000" w:sz="4" w:val="single"/>
              <w:left w:color="000000" w:sz="4" w:val="single"/>
              <w:bottom w:color="000000" w:sz="4" w:val="single"/>
              <w:right w:color="000000" w:sz="4" w:val="single"/>
            </w:tcBorders>
          </w:tcPr>
          <w:p w14:paraId="121B0000">
            <w:pPr>
              <w:rPr>
                <w:sz w:val="24"/>
              </w:rPr>
            </w:pPr>
            <w:r>
              <w:rPr>
                <w:sz w:val="24"/>
              </w:rPr>
              <w:t>-</w:t>
            </w:r>
            <w:r>
              <w:rPr>
                <w:sz w:val="24"/>
              </w:rPr>
              <w:t xml:space="preserve"> выработку совместных обоснованных рекомендаций по освоению основной образовательной программы  с обучающимися с ограниченными возможностями здоровья, детей-инвалидов единых для всех участников образовательного процесса</w:t>
            </w:r>
          </w:p>
        </w:tc>
      </w:tr>
      <w:tr>
        <w:tc>
          <w:tcPr>
            <w:tcW w:type="dxa" w:w="3774"/>
            <w:tcBorders>
              <w:top w:color="000000" w:sz="4" w:val="single"/>
              <w:left w:color="000000" w:sz="4" w:val="single"/>
              <w:bottom w:color="000000" w:sz="4" w:val="single"/>
              <w:right w:color="000000" w:sz="4" w:val="single"/>
            </w:tcBorders>
          </w:tcPr>
          <w:p w14:paraId="131B0000">
            <w:pPr>
              <w:rPr>
                <w:sz w:val="24"/>
              </w:rPr>
            </w:pPr>
            <w:r>
              <w:rPr>
                <w:sz w:val="24"/>
              </w:rPr>
              <w:t>Социальный педагог/классный руководитель</w:t>
            </w:r>
          </w:p>
        </w:tc>
        <w:tc>
          <w:tcPr>
            <w:tcW w:type="dxa" w:w="5470"/>
            <w:tcBorders>
              <w:top w:color="000000" w:sz="4" w:val="single"/>
              <w:left w:color="000000" w:sz="4" w:val="single"/>
              <w:bottom w:color="000000" w:sz="4" w:val="single"/>
              <w:right w:color="000000" w:sz="4" w:val="single"/>
            </w:tcBorders>
          </w:tcPr>
          <w:p w14:paraId="141B0000">
            <w:pPr>
              <w:rPr>
                <w:sz w:val="24"/>
              </w:rPr>
            </w:pPr>
            <w:r>
              <w:rPr>
                <w:sz w:val="24"/>
              </w:rPr>
              <w:t>-</w:t>
            </w:r>
            <w:r>
              <w:rPr>
                <w:sz w:val="24"/>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детей-инвалидов</w:t>
            </w:r>
          </w:p>
        </w:tc>
      </w:tr>
      <w:tr>
        <w:tc>
          <w:tcPr>
            <w:tcW w:type="dxa" w:w="3774"/>
            <w:tcBorders>
              <w:top w:color="000000" w:sz="4" w:val="single"/>
              <w:left w:color="000000" w:sz="4" w:val="single"/>
              <w:bottom w:color="000000" w:sz="4" w:val="single"/>
              <w:right w:color="000000" w:sz="4" w:val="single"/>
            </w:tcBorders>
          </w:tcPr>
          <w:p w14:paraId="151B0000">
            <w:pPr>
              <w:rPr>
                <w:sz w:val="24"/>
              </w:rPr>
            </w:pPr>
            <w:r>
              <w:rPr>
                <w:sz w:val="24"/>
              </w:rPr>
              <w:t>Мед</w:t>
            </w:r>
            <w:r>
              <w:rPr>
                <w:sz w:val="24"/>
              </w:rPr>
              <w:t xml:space="preserve">ицинский </w:t>
            </w:r>
            <w:r>
              <w:rPr>
                <w:sz w:val="24"/>
              </w:rPr>
              <w:t>работник</w:t>
            </w:r>
          </w:p>
        </w:tc>
        <w:tc>
          <w:tcPr>
            <w:tcW w:type="dxa" w:w="5470"/>
            <w:tcBorders>
              <w:top w:color="000000" w:sz="4" w:val="single"/>
              <w:left w:color="000000" w:sz="4" w:val="single"/>
              <w:bottom w:color="000000" w:sz="4" w:val="single"/>
              <w:right w:color="000000" w:sz="4" w:val="single"/>
            </w:tcBorders>
          </w:tcPr>
          <w:p w14:paraId="161B0000">
            <w:pPr>
              <w:rPr>
                <w:sz w:val="24"/>
              </w:rPr>
            </w:pPr>
            <w:r>
              <w:rPr>
                <w:sz w:val="24"/>
              </w:rPr>
              <w:t>-</w:t>
            </w:r>
            <w:r>
              <w:rPr>
                <w:sz w:val="24"/>
              </w:rPr>
              <w:t xml:space="preserve"> выработку совместных обоснованных рекомендаций по сохранению жизни и здоровья  обучающимися с ограниченными возможностями здоровья, детей-инвалидов единых для всех участников образовательного процесса;</w:t>
            </w:r>
          </w:p>
          <w:p w14:paraId="171B0000">
            <w:pPr>
              <w:rPr>
                <w:sz w:val="24"/>
              </w:rPr>
            </w:pPr>
            <w:r>
              <w:rPr>
                <w:sz w:val="24"/>
              </w:rPr>
              <w:t>-</w:t>
            </w:r>
            <w:r>
              <w:rPr>
                <w:sz w:val="24"/>
              </w:rPr>
              <w:t xml:space="preserve"> консультирование педагогов по выбору индивидуально ориентированных методов и приёмов работы, дозированию учебного материала, определению основных видов учебной деятельности с обучающимися с ограниченными возможностями здоровья, детей-инвалидов;</w:t>
            </w:r>
          </w:p>
          <w:p w14:paraId="181B0000">
            <w:pPr>
              <w:rPr>
                <w:sz w:val="24"/>
              </w:rPr>
            </w:pPr>
            <w:r>
              <w:rPr>
                <w:sz w:val="24"/>
              </w:rPr>
              <w:t>-</w:t>
            </w:r>
            <w:r>
              <w:rPr>
                <w:sz w:val="24"/>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детей-инвалидов</w:t>
            </w:r>
          </w:p>
        </w:tc>
      </w:tr>
    </w:tbl>
    <w:p w14:paraId="191B0000">
      <w:pPr>
        <w:ind w:firstLine="709" w:left="0"/>
        <w:jc w:val="both"/>
        <w:rPr>
          <w:b w:val="1"/>
          <w:sz w:val="24"/>
        </w:rPr>
      </w:pPr>
    </w:p>
    <w:p w14:paraId="1A1B0000">
      <w:pPr>
        <w:pStyle w:val="Style_20"/>
        <w:spacing w:line="240" w:lineRule="auto"/>
        <w:ind w:firstLine="0" w:left="0"/>
        <w:contextualSpacing w:val="1"/>
        <w:jc w:val="left"/>
        <w:rPr>
          <w:rFonts w:ascii="Times New Roman" w:hAnsi="Times New Roman"/>
          <w:b w:val="1"/>
          <w:sz w:val="28"/>
        </w:rPr>
      </w:pPr>
      <w:r>
        <w:rPr>
          <w:rStyle w:val="Style_92_ch"/>
          <w:b w:val="1"/>
          <w:sz w:val="28"/>
        </w:rPr>
        <w:t>Информационно-просветительская работа предусматривает:</w:t>
      </w:r>
    </w:p>
    <w:tbl>
      <w:tblPr>
        <w:tblStyle w:val="Style_57"/>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809"/>
        <w:gridCol w:w="5435"/>
      </w:tblGrid>
      <w:tr>
        <w:tc>
          <w:tcPr>
            <w:tcW w:type="dxa" w:w="3809"/>
            <w:tcBorders>
              <w:top w:color="000000" w:sz="4" w:val="single"/>
              <w:left w:color="000000" w:sz="4" w:val="single"/>
              <w:bottom w:color="000000" w:sz="4" w:val="single"/>
              <w:right w:color="000000" w:sz="4" w:val="single"/>
            </w:tcBorders>
          </w:tcPr>
          <w:p w14:paraId="1B1B0000">
            <w:pPr>
              <w:spacing w:afterAutospacing="on" w:beforeAutospacing="on"/>
              <w:ind/>
              <w:rPr>
                <w:sz w:val="24"/>
              </w:rPr>
            </w:pPr>
            <w:r>
              <w:rPr>
                <w:sz w:val="24"/>
              </w:rPr>
              <w:t>Педагог-психолог</w:t>
            </w:r>
          </w:p>
        </w:tc>
        <w:tc>
          <w:tcPr>
            <w:tcW w:type="dxa" w:w="5435"/>
            <w:tcBorders>
              <w:top w:color="000000" w:sz="4" w:val="single"/>
              <w:left w:color="000000" w:sz="4" w:val="single"/>
              <w:bottom w:color="000000" w:sz="4" w:val="single"/>
              <w:right w:color="000000" w:sz="4" w:val="single"/>
            </w:tcBorders>
          </w:tcPr>
          <w:p w14:paraId="1C1B0000">
            <w:pPr>
              <w:rPr>
                <w:sz w:val="24"/>
              </w:rPr>
            </w:pPr>
            <w:r>
              <w:rPr>
                <w:sz w:val="24"/>
              </w:rPr>
              <w:t>-</w:t>
            </w:r>
            <w:r>
              <w:rPr>
                <w:sz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1D1B0000">
            <w:pPr>
              <w:rPr>
                <w:sz w:val="24"/>
              </w:rPr>
            </w:pPr>
            <w:r>
              <w:rPr>
                <w:sz w:val="24"/>
              </w:rPr>
              <w:t>-</w:t>
            </w:r>
            <w:r>
              <w:rPr>
                <w:sz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14:paraId="1E1B0000">
            <w:pPr>
              <w:rPr>
                <w:sz w:val="24"/>
              </w:rPr>
            </w:pPr>
            <w:r>
              <w:rPr>
                <w:sz w:val="24"/>
              </w:rPr>
              <w:t>-</w:t>
            </w:r>
            <w:r>
              <w:rPr>
                <w:sz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r>
      <w:tr>
        <w:tc>
          <w:tcPr>
            <w:tcW w:type="dxa" w:w="3809"/>
            <w:tcBorders>
              <w:top w:color="000000" w:sz="4" w:val="single"/>
              <w:left w:color="000000" w:sz="4" w:val="single"/>
              <w:bottom w:color="000000" w:sz="4" w:val="single"/>
              <w:right w:color="000000" w:sz="4" w:val="single"/>
            </w:tcBorders>
          </w:tcPr>
          <w:p w14:paraId="1F1B0000">
            <w:pPr>
              <w:spacing w:afterAutospacing="on" w:beforeAutospacing="on"/>
              <w:ind/>
              <w:rPr>
                <w:sz w:val="24"/>
              </w:rPr>
            </w:pPr>
            <w:r>
              <w:rPr>
                <w:sz w:val="24"/>
              </w:rPr>
              <w:t>Социальный педагог/классный руководитель</w:t>
            </w:r>
          </w:p>
        </w:tc>
        <w:tc>
          <w:tcPr>
            <w:tcW w:type="dxa" w:w="5435"/>
            <w:tcBorders>
              <w:top w:color="000000" w:sz="4" w:val="single"/>
              <w:left w:color="000000" w:sz="4" w:val="single"/>
              <w:bottom w:color="000000" w:sz="4" w:val="single"/>
              <w:right w:color="000000" w:sz="4" w:val="single"/>
            </w:tcBorders>
          </w:tcPr>
          <w:p w14:paraId="201B0000">
            <w:pPr>
              <w:rPr>
                <w:sz w:val="24"/>
              </w:rPr>
            </w:pPr>
            <w:r>
              <w:rPr>
                <w:sz w:val="24"/>
              </w:rPr>
              <w:t>-</w:t>
            </w:r>
            <w:r>
              <w:rPr>
                <w:sz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211B0000">
            <w:pPr>
              <w:rPr>
                <w:sz w:val="24"/>
              </w:rPr>
            </w:pPr>
            <w:r>
              <w:rPr>
                <w:sz w:val="24"/>
              </w:rPr>
              <w:t>-</w:t>
            </w:r>
            <w:r>
              <w:rPr>
                <w:sz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w:t>
            </w:r>
            <w:r>
              <w:rPr>
                <w:sz w:val="24"/>
              </w:rPr>
              <w:t>елям (законным представителям),</w:t>
            </w:r>
            <w:r>
              <w:rPr>
                <w:sz w:val="24"/>
              </w:rPr>
              <w:t xml:space="preserve">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tc>
      </w:tr>
      <w:tr>
        <w:tc>
          <w:tcPr>
            <w:tcW w:type="dxa" w:w="3809"/>
            <w:tcBorders>
              <w:top w:color="000000" w:sz="4" w:val="single"/>
              <w:left w:color="000000" w:sz="4" w:val="single"/>
              <w:bottom w:color="000000" w:sz="4" w:val="single"/>
              <w:right w:color="000000" w:sz="4" w:val="single"/>
            </w:tcBorders>
          </w:tcPr>
          <w:p w14:paraId="221B0000">
            <w:pPr>
              <w:spacing w:afterAutospacing="on" w:beforeAutospacing="on"/>
              <w:ind/>
              <w:rPr>
                <w:sz w:val="24"/>
              </w:rPr>
            </w:pPr>
            <w:r>
              <w:rPr>
                <w:sz w:val="24"/>
              </w:rPr>
              <w:t>Мед</w:t>
            </w:r>
            <w:r>
              <w:rPr>
                <w:sz w:val="24"/>
              </w:rPr>
              <w:t xml:space="preserve">ицинский </w:t>
            </w:r>
            <w:r>
              <w:rPr>
                <w:sz w:val="24"/>
              </w:rPr>
              <w:t>работник</w:t>
            </w:r>
          </w:p>
        </w:tc>
        <w:tc>
          <w:tcPr>
            <w:tcW w:type="dxa" w:w="5435"/>
            <w:tcBorders>
              <w:top w:color="000000" w:sz="4" w:val="single"/>
              <w:left w:color="000000" w:sz="4" w:val="single"/>
              <w:bottom w:color="000000" w:sz="4" w:val="single"/>
              <w:right w:color="000000" w:sz="4" w:val="single"/>
            </w:tcBorders>
          </w:tcPr>
          <w:p w14:paraId="231B0000">
            <w:pPr>
              <w:rPr>
                <w:sz w:val="24"/>
              </w:rPr>
            </w:pPr>
            <w:r>
              <w:rPr>
                <w:sz w:val="24"/>
              </w:rPr>
              <w:t>-</w:t>
            </w:r>
            <w:r>
              <w:rPr>
                <w:sz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241B0000">
            <w:pPr>
              <w:rPr>
                <w:sz w:val="24"/>
              </w:rPr>
            </w:pPr>
            <w:r>
              <w:rPr>
                <w:sz w:val="24"/>
              </w:rPr>
              <w:t>-</w:t>
            </w:r>
            <w:r>
              <w:rPr>
                <w:sz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tc>
      </w:tr>
    </w:tbl>
    <w:p w14:paraId="251B0000">
      <w:pPr>
        <w:spacing w:line="276" w:lineRule="auto"/>
        <w:ind w:firstLine="709" w:left="0"/>
        <w:jc w:val="both"/>
        <w:rPr>
          <w:sz w:val="28"/>
        </w:rPr>
      </w:pPr>
      <w:r>
        <w:rPr>
          <w:b w:val="1"/>
          <w:sz w:val="28"/>
        </w:rPr>
        <w:t>Организация и проведение специалистами индивидуальных и групповых коррекционно-развивающих занятий</w:t>
      </w:r>
      <w:r>
        <w:rPr>
          <w:sz w:val="28"/>
        </w:rPr>
        <w:t>, необходимых для преодоления нарушений развития и трудностей обучения.</w:t>
      </w:r>
    </w:p>
    <w:p w14:paraId="261B0000">
      <w:pPr>
        <w:spacing w:line="276" w:lineRule="auto"/>
        <w:ind w:firstLine="709" w:left="0"/>
        <w:jc w:val="both"/>
        <w:rPr>
          <w:b w:val="1"/>
          <w:sz w:val="28"/>
        </w:rPr>
      </w:pPr>
      <w:r>
        <w:rPr>
          <w:b w:val="1"/>
          <w:sz w:val="28"/>
        </w:rPr>
        <w:t>Коррекционные курсы для вариативной части базисного плана с учетом потребностей учащихся с ОВЗ</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25"/>
        <w:gridCol w:w="1917"/>
        <w:gridCol w:w="1822"/>
        <w:gridCol w:w="1823"/>
        <w:gridCol w:w="1822"/>
      </w:tblGrid>
      <w:tr>
        <w:tc>
          <w:tcPr>
            <w:tcW w:type="dxa" w:w="1825"/>
            <w:tcBorders>
              <w:top w:color="000000" w:sz="4" w:val="single"/>
              <w:left w:color="000000" w:sz="4" w:val="single"/>
              <w:bottom w:color="000000" w:sz="4" w:val="single"/>
              <w:right w:color="000000" w:sz="4" w:val="single"/>
            </w:tcBorders>
          </w:tcPr>
          <w:p w14:paraId="271B0000">
            <w:pPr>
              <w:rPr>
                <w:b w:val="1"/>
                <w:sz w:val="24"/>
              </w:rPr>
            </w:pPr>
            <w:r>
              <w:rPr>
                <w:b w:val="1"/>
                <w:sz w:val="24"/>
              </w:rPr>
              <w:t>Наименование курса</w:t>
            </w:r>
          </w:p>
        </w:tc>
        <w:tc>
          <w:tcPr>
            <w:tcW w:type="dxa" w:w="1917"/>
            <w:tcBorders>
              <w:top w:color="000000" w:sz="4" w:val="single"/>
              <w:left w:color="000000" w:sz="4" w:val="single"/>
              <w:bottom w:color="000000" w:sz="4" w:val="single"/>
              <w:right w:color="000000" w:sz="4" w:val="single"/>
            </w:tcBorders>
          </w:tcPr>
          <w:p w14:paraId="281B0000">
            <w:pPr>
              <w:rPr>
                <w:b w:val="1"/>
                <w:sz w:val="24"/>
              </w:rPr>
            </w:pPr>
            <w:r>
              <w:rPr>
                <w:b w:val="1"/>
                <w:sz w:val="24"/>
              </w:rPr>
              <w:t>Учащиеся с нарушением познавательной сферы с диагнозом ЗПР</w:t>
            </w:r>
          </w:p>
        </w:tc>
        <w:tc>
          <w:tcPr>
            <w:tcW w:type="dxa" w:w="1822"/>
            <w:tcBorders>
              <w:top w:color="000000" w:sz="4" w:val="single"/>
              <w:left w:color="000000" w:sz="4" w:val="single"/>
              <w:bottom w:color="000000" w:sz="4" w:val="single"/>
              <w:right w:color="000000" w:sz="4" w:val="single"/>
            </w:tcBorders>
          </w:tcPr>
          <w:p w14:paraId="291B0000">
            <w:pPr>
              <w:rPr>
                <w:b w:val="1"/>
                <w:sz w:val="24"/>
              </w:rPr>
            </w:pPr>
            <w:r>
              <w:rPr>
                <w:b w:val="1"/>
                <w:sz w:val="24"/>
              </w:rPr>
              <w:t>Учащиеся с нарушением поведения</w:t>
            </w:r>
          </w:p>
        </w:tc>
        <w:tc>
          <w:tcPr>
            <w:tcW w:type="dxa" w:w="1823"/>
            <w:tcBorders>
              <w:top w:color="000000" w:sz="4" w:val="single"/>
              <w:left w:color="000000" w:sz="4" w:val="single"/>
              <w:bottom w:color="000000" w:sz="4" w:val="single"/>
              <w:right w:color="000000" w:sz="4" w:val="single"/>
            </w:tcBorders>
          </w:tcPr>
          <w:p w14:paraId="2A1B0000">
            <w:pPr>
              <w:rPr>
                <w:b w:val="1"/>
                <w:sz w:val="24"/>
              </w:rPr>
            </w:pPr>
            <w:r>
              <w:rPr>
                <w:b w:val="1"/>
                <w:sz w:val="24"/>
              </w:rPr>
              <w:t>Соматически ослабленные учащиеся</w:t>
            </w:r>
          </w:p>
        </w:tc>
        <w:tc>
          <w:tcPr>
            <w:tcW w:type="dxa" w:w="1822"/>
            <w:tcBorders>
              <w:top w:color="000000" w:sz="4" w:val="single"/>
              <w:left w:color="000000" w:sz="4" w:val="single"/>
              <w:bottom w:color="000000" w:sz="4" w:val="single"/>
              <w:right w:color="000000" w:sz="4" w:val="single"/>
            </w:tcBorders>
          </w:tcPr>
          <w:p w14:paraId="2B1B0000">
            <w:pPr>
              <w:rPr>
                <w:b w:val="1"/>
                <w:sz w:val="24"/>
              </w:rPr>
            </w:pPr>
            <w:r>
              <w:rPr>
                <w:b w:val="1"/>
                <w:sz w:val="24"/>
              </w:rPr>
              <w:t>Учащиеся с нарушением речи</w:t>
            </w:r>
          </w:p>
        </w:tc>
      </w:tr>
      <w:tr>
        <w:tc>
          <w:tcPr>
            <w:tcW w:type="dxa" w:w="1825"/>
            <w:tcBorders>
              <w:top w:color="000000" w:sz="4" w:val="single"/>
              <w:left w:color="000000" w:sz="4" w:val="single"/>
              <w:bottom w:color="000000" w:sz="4" w:val="single"/>
              <w:right w:color="000000" w:sz="4" w:val="single"/>
            </w:tcBorders>
          </w:tcPr>
          <w:p w14:paraId="2C1B0000">
            <w:pPr>
              <w:rPr>
                <w:b w:val="1"/>
                <w:sz w:val="24"/>
              </w:rPr>
            </w:pPr>
            <w:r>
              <w:rPr>
                <w:b w:val="1"/>
                <w:sz w:val="24"/>
              </w:rPr>
              <w:t>1</w:t>
            </w:r>
          </w:p>
        </w:tc>
        <w:tc>
          <w:tcPr>
            <w:tcW w:type="dxa" w:w="1917"/>
            <w:tcBorders>
              <w:top w:color="000000" w:sz="4" w:val="single"/>
              <w:left w:color="000000" w:sz="4" w:val="single"/>
              <w:bottom w:color="000000" w:sz="4" w:val="single"/>
              <w:right w:color="000000" w:sz="4" w:val="single"/>
            </w:tcBorders>
          </w:tcPr>
          <w:p w14:paraId="2D1B0000">
            <w:pPr>
              <w:rPr>
                <w:b w:val="1"/>
                <w:sz w:val="24"/>
              </w:rPr>
            </w:pPr>
            <w:r>
              <w:rPr>
                <w:b w:val="1"/>
                <w:sz w:val="24"/>
              </w:rPr>
              <w:t>2</w:t>
            </w:r>
          </w:p>
        </w:tc>
        <w:tc>
          <w:tcPr>
            <w:tcW w:type="dxa" w:w="1822"/>
            <w:tcBorders>
              <w:top w:color="000000" w:sz="4" w:val="single"/>
              <w:left w:color="000000" w:sz="4" w:val="single"/>
              <w:bottom w:color="000000" w:sz="4" w:val="single"/>
              <w:right w:color="000000" w:sz="4" w:val="single"/>
            </w:tcBorders>
          </w:tcPr>
          <w:p w14:paraId="2E1B0000">
            <w:pPr>
              <w:rPr>
                <w:b w:val="1"/>
                <w:sz w:val="24"/>
              </w:rPr>
            </w:pPr>
            <w:r>
              <w:rPr>
                <w:b w:val="1"/>
                <w:sz w:val="24"/>
              </w:rPr>
              <w:t>3</w:t>
            </w:r>
          </w:p>
        </w:tc>
        <w:tc>
          <w:tcPr>
            <w:tcW w:type="dxa" w:w="1823"/>
            <w:tcBorders>
              <w:top w:color="000000" w:sz="4" w:val="single"/>
              <w:left w:color="000000" w:sz="4" w:val="single"/>
              <w:bottom w:color="000000" w:sz="4" w:val="single"/>
              <w:right w:color="000000" w:sz="4" w:val="single"/>
            </w:tcBorders>
          </w:tcPr>
          <w:p w14:paraId="2F1B0000">
            <w:pPr>
              <w:rPr>
                <w:b w:val="1"/>
                <w:sz w:val="24"/>
              </w:rPr>
            </w:pPr>
            <w:r>
              <w:rPr>
                <w:b w:val="1"/>
                <w:sz w:val="24"/>
              </w:rPr>
              <w:t>4</w:t>
            </w:r>
          </w:p>
        </w:tc>
        <w:tc>
          <w:tcPr>
            <w:tcW w:type="dxa" w:w="1822"/>
            <w:tcBorders>
              <w:top w:color="000000" w:sz="4" w:val="single"/>
              <w:left w:color="000000" w:sz="4" w:val="single"/>
              <w:bottom w:color="000000" w:sz="4" w:val="single"/>
              <w:right w:color="000000" w:sz="4" w:val="single"/>
            </w:tcBorders>
          </w:tcPr>
          <w:p w14:paraId="301B0000">
            <w:pPr>
              <w:rPr>
                <w:b w:val="1"/>
                <w:sz w:val="24"/>
              </w:rPr>
            </w:pPr>
            <w:r>
              <w:rPr>
                <w:b w:val="1"/>
                <w:sz w:val="24"/>
              </w:rPr>
              <w:t>5</w:t>
            </w:r>
          </w:p>
        </w:tc>
      </w:tr>
      <w:tr>
        <w:tc>
          <w:tcPr>
            <w:tcW w:type="dxa" w:w="1825"/>
            <w:tcBorders>
              <w:top w:color="000000" w:sz="4" w:val="single"/>
              <w:left w:color="000000" w:sz="4" w:val="single"/>
              <w:bottom w:color="000000" w:sz="4" w:val="single"/>
              <w:right w:color="000000" w:sz="4" w:val="single"/>
            </w:tcBorders>
          </w:tcPr>
          <w:p w14:paraId="311B0000">
            <w:pPr>
              <w:rPr>
                <w:sz w:val="24"/>
              </w:rPr>
            </w:pPr>
            <w:r>
              <w:rPr>
                <w:sz w:val="24"/>
              </w:rPr>
              <w:t>Предметная практическая деятельность</w:t>
            </w:r>
          </w:p>
        </w:tc>
        <w:tc>
          <w:tcPr>
            <w:tcW w:type="dxa" w:w="1917"/>
            <w:tcBorders>
              <w:top w:color="000000" w:sz="4" w:val="single"/>
              <w:left w:color="000000" w:sz="4" w:val="single"/>
              <w:bottom w:color="000000" w:sz="4" w:val="single"/>
              <w:right w:color="000000" w:sz="4" w:val="single"/>
            </w:tcBorders>
          </w:tcPr>
          <w:p w14:paraId="321B0000">
            <w:pPr>
              <w:rPr>
                <w:b w:val="1"/>
                <w:sz w:val="24"/>
              </w:rPr>
            </w:pPr>
            <w:r>
              <w:rPr>
                <w:b w:val="1"/>
                <w:sz w:val="24"/>
              </w:rPr>
              <w:t>+</w:t>
            </w:r>
          </w:p>
        </w:tc>
        <w:tc>
          <w:tcPr>
            <w:tcW w:type="dxa" w:w="1822"/>
            <w:tcBorders>
              <w:top w:color="000000" w:sz="4" w:val="single"/>
              <w:left w:color="000000" w:sz="4" w:val="single"/>
              <w:bottom w:color="000000" w:sz="4" w:val="single"/>
              <w:right w:color="000000" w:sz="4" w:val="single"/>
            </w:tcBorders>
          </w:tcPr>
          <w:p w14:paraId="331B0000">
            <w:pPr>
              <w:rPr>
                <w:b w:val="1"/>
                <w:sz w:val="24"/>
              </w:rPr>
            </w:pPr>
            <w:r>
              <w:rPr>
                <w:b w:val="1"/>
                <w:sz w:val="24"/>
              </w:rPr>
              <w:t>+</w:t>
            </w:r>
          </w:p>
        </w:tc>
        <w:tc>
          <w:tcPr>
            <w:tcW w:type="dxa" w:w="1823"/>
            <w:tcBorders>
              <w:top w:color="000000" w:sz="4" w:val="single"/>
              <w:left w:color="000000" w:sz="4" w:val="single"/>
              <w:bottom w:color="000000" w:sz="4" w:val="single"/>
              <w:right w:color="000000" w:sz="4" w:val="single"/>
            </w:tcBorders>
          </w:tcPr>
          <w:p w14:paraId="341B0000">
            <w:pPr>
              <w:rPr>
                <w:b w:val="1"/>
                <w:sz w:val="24"/>
              </w:rPr>
            </w:pPr>
          </w:p>
        </w:tc>
        <w:tc>
          <w:tcPr>
            <w:tcW w:type="dxa" w:w="1822"/>
            <w:tcBorders>
              <w:top w:color="000000" w:sz="4" w:val="single"/>
              <w:left w:color="000000" w:sz="4" w:val="single"/>
              <w:bottom w:color="000000" w:sz="4" w:val="single"/>
              <w:right w:color="000000" w:sz="4" w:val="single"/>
            </w:tcBorders>
          </w:tcPr>
          <w:p w14:paraId="351B0000">
            <w:pPr>
              <w:rPr>
                <w:b w:val="1"/>
                <w:sz w:val="24"/>
              </w:rPr>
            </w:pPr>
            <w:r>
              <w:rPr>
                <w:b w:val="1"/>
                <w:sz w:val="24"/>
              </w:rPr>
              <w:t>+</w:t>
            </w:r>
          </w:p>
        </w:tc>
      </w:tr>
      <w:tr>
        <w:tc>
          <w:tcPr>
            <w:tcW w:type="dxa" w:w="1825"/>
            <w:tcBorders>
              <w:top w:color="000000" w:sz="4" w:val="single"/>
              <w:left w:color="000000" w:sz="4" w:val="single"/>
              <w:bottom w:color="000000" w:sz="4" w:val="single"/>
              <w:right w:color="000000" w:sz="4" w:val="single"/>
            </w:tcBorders>
          </w:tcPr>
          <w:p w14:paraId="361B0000">
            <w:pPr>
              <w:rPr>
                <w:sz w:val="24"/>
              </w:rPr>
            </w:pPr>
            <w:r>
              <w:rPr>
                <w:sz w:val="24"/>
              </w:rPr>
              <w:t>Специальные фронтальные занятия по формированию толерантности</w:t>
            </w:r>
          </w:p>
        </w:tc>
        <w:tc>
          <w:tcPr>
            <w:tcW w:type="dxa" w:w="1917"/>
            <w:tcBorders>
              <w:top w:color="000000" w:sz="4" w:val="single"/>
              <w:left w:color="000000" w:sz="4" w:val="single"/>
              <w:bottom w:color="000000" w:sz="4" w:val="single"/>
              <w:right w:color="000000" w:sz="4" w:val="single"/>
            </w:tcBorders>
          </w:tcPr>
          <w:p w14:paraId="371B0000">
            <w:pPr>
              <w:rPr>
                <w:b w:val="1"/>
                <w:sz w:val="24"/>
              </w:rPr>
            </w:pPr>
            <w:r>
              <w:rPr>
                <w:b w:val="1"/>
                <w:sz w:val="24"/>
              </w:rPr>
              <w:t>+</w:t>
            </w:r>
          </w:p>
        </w:tc>
        <w:tc>
          <w:tcPr>
            <w:tcW w:type="dxa" w:w="1822"/>
            <w:tcBorders>
              <w:top w:color="000000" w:sz="4" w:val="single"/>
              <w:left w:color="000000" w:sz="4" w:val="single"/>
              <w:bottom w:color="000000" w:sz="4" w:val="single"/>
              <w:right w:color="000000" w:sz="4" w:val="single"/>
            </w:tcBorders>
          </w:tcPr>
          <w:p w14:paraId="381B0000">
            <w:pPr>
              <w:rPr>
                <w:b w:val="1"/>
                <w:sz w:val="24"/>
              </w:rPr>
            </w:pPr>
            <w:r>
              <w:rPr>
                <w:b w:val="1"/>
                <w:sz w:val="24"/>
              </w:rPr>
              <w:t>+</w:t>
            </w:r>
          </w:p>
        </w:tc>
        <w:tc>
          <w:tcPr>
            <w:tcW w:type="dxa" w:w="1823"/>
            <w:tcBorders>
              <w:top w:color="000000" w:sz="4" w:val="single"/>
              <w:left w:color="000000" w:sz="4" w:val="single"/>
              <w:bottom w:color="000000" w:sz="4" w:val="single"/>
              <w:right w:color="000000" w:sz="4" w:val="single"/>
            </w:tcBorders>
          </w:tcPr>
          <w:p w14:paraId="391B0000">
            <w:pPr>
              <w:rPr>
                <w:b w:val="1"/>
                <w:sz w:val="24"/>
              </w:rPr>
            </w:pPr>
            <w:r>
              <w:rPr>
                <w:b w:val="1"/>
                <w:sz w:val="24"/>
              </w:rPr>
              <w:t>+</w:t>
            </w:r>
          </w:p>
        </w:tc>
        <w:tc>
          <w:tcPr>
            <w:tcW w:type="dxa" w:w="1822"/>
            <w:tcBorders>
              <w:top w:color="000000" w:sz="4" w:val="single"/>
              <w:left w:color="000000" w:sz="4" w:val="single"/>
              <w:bottom w:color="000000" w:sz="4" w:val="single"/>
              <w:right w:color="000000" w:sz="4" w:val="single"/>
            </w:tcBorders>
          </w:tcPr>
          <w:p w14:paraId="3A1B0000">
            <w:pPr>
              <w:rPr>
                <w:b w:val="1"/>
                <w:sz w:val="24"/>
              </w:rPr>
            </w:pPr>
            <w:r>
              <w:rPr>
                <w:b w:val="1"/>
                <w:sz w:val="24"/>
              </w:rPr>
              <w:t>+</w:t>
            </w:r>
          </w:p>
        </w:tc>
      </w:tr>
      <w:tr>
        <w:tc>
          <w:tcPr>
            <w:tcW w:type="dxa" w:w="1825"/>
            <w:tcBorders>
              <w:top w:color="000000" w:sz="4" w:val="single"/>
              <w:left w:color="000000" w:sz="4" w:val="single"/>
              <w:bottom w:color="000000" w:sz="4" w:val="single"/>
              <w:right w:color="000000" w:sz="4" w:val="single"/>
            </w:tcBorders>
          </w:tcPr>
          <w:p w14:paraId="3B1B0000">
            <w:pPr>
              <w:rPr>
                <w:b w:val="1"/>
                <w:sz w:val="24"/>
              </w:rPr>
            </w:pPr>
            <w:r>
              <w:rPr>
                <w:b w:val="1"/>
                <w:sz w:val="24"/>
              </w:rPr>
              <w:t>Развитие мимики и пантомимики</w:t>
            </w:r>
          </w:p>
        </w:tc>
        <w:tc>
          <w:tcPr>
            <w:tcW w:type="dxa" w:w="1917"/>
            <w:tcBorders>
              <w:top w:color="000000" w:sz="4" w:val="single"/>
              <w:left w:color="000000" w:sz="4" w:val="single"/>
              <w:bottom w:color="000000" w:sz="4" w:val="single"/>
              <w:right w:color="000000" w:sz="4" w:val="single"/>
            </w:tcBorders>
          </w:tcPr>
          <w:p w14:paraId="3C1B0000">
            <w:pPr>
              <w:rPr>
                <w:b w:val="1"/>
                <w:sz w:val="24"/>
              </w:rPr>
            </w:pPr>
            <w:r>
              <w:rPr>
                <w:b w:val="1"/>
                <w:sz w:val="24"/>
              </w:rPr>
              <w:t>+</w:t>
            </w:r>
          </w:p>
        </w:tc>
        <w:tc>
          <w:tcPr>
            <w:tcW w:type="dxa" w:w="1822"/>
            <w:tcBorders>
              <w:top w:color="000000" w:sz="4" w:val="single"/>
              <w:left w:color="000000" w:sz="4" w:val="single"/>
              <w:bottom w:color="000000" w:sz="4" w:val="single"/>
              <w:right w:color="000000" w:sz="4" w:val="single"/>
            </w:tcBorders>
          </w:tcPr>
          <w:p w14:paraId="3D1B0000">
            <w:pPr>
              <w:rPr>
                <w:b w:val="1"/>
                <w:sz w:val="24"/>
              </w:rPr>
            </w:pPr>
          </w:p>
        </w:tc>
        <w:tc>
          <w:tcPr>
            <w:tcW w:type="dxa" w:w="1823"/>
            <w:tcBorders>
              <w:top w:color="000000" w:sz="4" w:val="single"/>
              <w:left w:color="000000" w:sz="4" w:val="single"/>
              <w:bottom w:color="000000" w:sz="4" w:val="single"/>
              <w:right w:color="000000" w:sz="4" w:val="single"/>
            </w:tcBorders>
          </w:tcPr>
          <w:p w14:paraId="3E1B0000">
            <w:pPr>
              <w:rPr>
                <w:b w:val="1"/>
                <w:sz w:val="24"/>
              </w:rPr>
            </w:pPr>
          </w:p>
        </w:tc>
        <w:tc>
          <w:tcPr>
            <w:tcW w:type="dxa" w:w="1822"/>
            <w:tcBorders>
              <w:top w:color="000000" w:sz="4" w:val="single"/>
              <w:left w:color="000000" w:sz="4" w:val="single"/>
              <w:bottom w:color="000000" w:sz="4" w:val="single"/>
              <w:right w:color="000000" w:sz="4" w:val="single"/>
            </w:tcBorders>
          </w:tcPr>
          <w:p w14:paraId="3F1B0000">
            <w:pPr>
              <w:rPr>
                <w:b w:val="1"/>
                <w:sz w:val="24"/>
              </w:rPr>
            </w:pPr>
          </w:p>
        </w:tc>
      </w:tr>
      <w:tr>
        <w:tc>
          <w:tcPr>
            <w:tcW w:type="dxa" w:w="1825"/>
            <w:tcBorders>
              <w:top w:color="000000" w:sz="4" w:val="single"/>
              <w:left w:color="000000" w:sz="4" w:val="single"/>
              <w:bottom w:color="000000" w:sz="4" w:val="single"/>
              <w:right w:color="000000" w:sz="4" w:val="single"/>
            </w:tcBorders>
          </w:tcPr>
          <w:p w14:paraId="401B0000">
            <w:pPr>
              <w:rPr>
                <w:b w:val="1"/>
                <w:sz w:val="24"/>
              </w:rPr>
            </w:pPr>
            <w:r>
              <w:rPr>
                <w:b w:val="1"/>
                <w:sz w:val="24"/>
              </w:rPr>
              <w:t>Занятия с психологом</w:t>
            </w:r>
          </w:p>
        </w:tc>
        <w:tc>
          <w:tcPr>
            <w:tcW w:type="dxa" w:w="1917"/>
            <w:tcBorders>
              <w:top w:color="000000" w:sz="4" w:val="single"/>
              <w:left w:color="000000" w:sz="4" w:val="single"/>
              <w:bottom w:color="000000" w:sz="4" w:val="single"/>
              <w:right w:color="000000" w:sz="4" w:val="single"/>
            </w:tcBorders>
          </w:tcPr>
          <w:p w14:paraId="411B0000">
            <w:pPr>
              <w:rPr>
                <w:b w:val="1"/>
                <w:sz w:val="24"/>
              </w:rPr>
            </w:pPr>
            <w:r>
              <w:rPr>
                <w:b w:val="1"/>
                <w:sz w:val="24"/>
              </w:rPr>
              <w:t>+</w:t>
            </w:r>
          </w:p>
        </w:tc>
        <w:tc>
          <w:tcPr>
            <w:tcW w:type="dxa" w:w="1822"/>
            <w:tcBorders>
              <w:top w:color="000000" w:sz="4" w:val="single"/>
              <w:left w:color="000000" w:sz="4" w:val="single"/>
              <w:bottom w:color="000000" w:sz="4" w:val="single"/>
              <w:right w:color="000000" w:sz="4" w:val="single"/>
            </w:tcBorders>
          </w:tcPr>
          <w:p w14:paraId="421B0000">
            <w:pPr>
              <w:rPr>
                <w:b w:val="1"/>
                <w:sz w:val="24"/>
              </w:rPr>
            </w:pPr>
            <w:r>
              <w:rPr>
                <w:b w:val="1"/>
                <w:sz w:val="24"/>
              </w:rPr>
              <w:t>+</w:t>
            </w:r>
          </w:p>
        </w:tc>
        <w:tc>
          <w:tcPr>
            <w:tcW w:type="dxa" w:w="1823"/>
            <w:tcBorders>
              <w:top w:color="000000" w:sz="4" w:val="single"/>
              <w:left w:color="000000" w:sz="4" w:val="single"/>
              <w:bottom w:color="000000" w:sz="4" w:val="single"/>
              <w:right w:color="000000" w:sz="4" w:val="single"/>
            </w:tcBorders>
          </w:tcPr>
          <w:p w14:paraId="431B0000">
            <w:pPr>
              <w:rPr>
                <w:b w:val="1"/>
                <w:sz w:val="24"/>
              </w:rPr>
            </w:pPr>
            <w:r>
              <w:rPr>
                <w:b w:val="1"/>
                <w:sz w:val="24"/>
              </w:rPr>
              <w:t>+</w:t>
            </w:r>
          </w:p>
        </w:tc>
        <w:tc>
          <w:tcPr>
            <w:tcW w:type="dxa" w:w="1822"/>
            <w:tcBorders>
              <w:top w:color="000000" w:sz="4" w:val="single"/>
              <w:left w:color="000000" w:sz="4" w:val="single"/>
              <w:bottom w:color="000000" w:sz="4" w:val="single"/>
              <w:right w:color="000000" w:sz="4" w:val="single"/>
            </w:tcBorders>
          </w:tcPr>
          <w:p w14:paraId="441B0000">
            <w:pPr>
              <w:rPr>
                <w:b w:val="1"/>
                <w:sz w:val="24"/>
              </w:rPr>
            </w:pPr>
            <w:r>
              <w:rPr>
                <w:b w:val="1"/>
                <w:sz w:val="24"/>
              </w:rPr>
              <w:t>+</w:t>
            </w:r>
          </w:p>
        </w:tc>
      </w:tr>
    </w:tbl>
    <w:p w14:paraId="451B0000">
      <w:pPr>
        <w:spacing w:line="276" w:lineRule="auto"/>
        <w:ind w:firstLine="709" w:left="0"/>
        <w:jc w:val="both"/>
        <w:rPr>
          <w:sz w:val="28"/>
        </w:rPr>
      </w:pPr>
      <w:r>
        <w:rPr>
          <w:sz w:val="28"/>
        </w:rPr>
        <w:t>Включение отдельных программ коррекционного направления (музыкально-ритмические занятия, предметная практическая деятельность, специальные фронтальные занятия по формированию толерантности, развитие мимики и пантомимики, логоритмика, занятия с психологом).</w:t>
      </w:r>
    </w:p>
    <w:p w14:paraId="461B0000">
      <w:pPr>
        <w:spacing w:line="276" w:lineRule="auto"/>
        <w:ind w:firstLine="709" w:left="0"/>
        <w:jc w:val="both"/>
        <w:rPr>
          <w:sz w:val="28"/>
        </w:rPr>
      </w:pPr>
      <w:r>
        <w:rPr>
          <w:sz w:val="28"/>
        </w:rPr>
        <w:t>Использование элементов данных курсов возможно на уроках физической культуры, музыки и русского языка, технологии, так как содержание указанных предметов является базой для содержания выделенных коррекционных занятий.</w:t>
      </w:r>
    </w:p>
    <w:p w14:paraId="471B0000">
      <w:pPr>
        <w:rPr>
          <w:b w:val="1"/>
        </w:rPr>
      </w:pPr>
    </w:p>
    <w:p w14:paraId="481B0000">
      <w:pPr>
        <w:spacing w:line="276" w:lineRule="auto"/>
        <w:ind w:firstLine="709" w:left="0"/>
        <w:jc w:val="center"/>
        <w:rPr>
          <w:b w:val="1"/>
        </w:rPr>
      </w:pPr>
      <w:r>
        <w:rPr>
          <w:b w:val="1"/>
          <w:sz w:val="28"/>
        </w:rPr>
        <w:t>Система комплексного психолого-медико-социального сопровождения и поддержки обучающихся с ограниченными возможностями здоровья,</w:t>
      </w:r>
      <w:r>
        <w:rPr>
          <w:sz w:val="28"/>
        </w:rPr>
        <w:t xml:space="preserve"> </w:t>
      </w:r>
      <w:r>
        <w:rPr>
          <w:b w:val="1"/>
          <w:sz w:val="28"/>
        </w:rPr>
        <w:t>детей-инвалидов,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r>
        <w:rPr>
          <w:b w:val="1"/>
        </w:rPr>
        <w:t>.</w:t>
      </w:r>
    </w:p>
    <w:p w14:paraId="491B0000">
      <w:pPr>
        <w:spacing w:beforeAutospacing="on" w:line="276" w:lineRule="auto"/>
        <w:ind w:firstLine="709" w:left="0"/>
        <w:jc w:val="both"/>
        <w:rPr>
          <w:sz w:val="28"/>
        </w:rPr>
      </w:pPr>
      <w:r>
        <w:rPr>
          <w:sz w:val="28"/>
        </w:rPr>
        <w:t>Целенаправленное комплексное психолого- медико-социальное сопровождение обучающихся в условиях образовательного учреждения должно быть направлено на формирование оптимальных психолого-педагогических коррекционно-развивающих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ученика.</w:t>
      </w:r>
    </w:p>
    <w:p w14:paraId="4A1B0000">
      <w:pPr>
        <w:pStyle w:val="Style_72"/>
        <w:spacing w:before="240" w:line="276" w:lineRule="auto"/>
        <w:ind/>
        <w:rPr>
          <w:b w:val="1"/>
          <w:sz w:val="28"/>
        </w:rPr>
      </w:pPr>
      <w:r>
        <w:rPr>
          <w:b w:val="1"/>
          <w:sz w:val="28"/>
        </w:rPr>
        <w:t>Содержанием работы является:</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900"/>
        <w:gridCol w:w="6310"/>
      </w:tblGrid>
      <w:tr>
        <w:tc>
          <w:tcPr>
            <w:tcW w:type="dxa" w:w="2900"/>
            <w:tcBorders>
              <w:top w:color="000000" w:sz="4" w:val="single"/>
              <w:left w:color="000000" w:sz="4" w:val="single"/>
              <w:bottom w:color="000000" w:sz="4" w:val="single"/>
              <w:right w:color="000000" w:sz="4" w:val="single"/>
            </w:tcBorders>
          </w:tcPr>
          <w:p w14:paraId="4B1B0000">
            <w:pPr>
              <w:pStyle w:val="Style_72"/>
              <w:spacing w:before="240"/>
              <w:ind/>
            </w:pPr>
            <w:r>
              <w:t>Медицинская служба ОУ (медицинский работник)</w:t>
            </w:r>
          </w:p>
        </w:tc>
        <w:tc>
          <w:tcPr>
            <w:tcW w:type="dxa" w:w="6310"/>
            <w:tcBorders>
              <w:top w:color="000000" w:sz="4" w:val="single"/>
              <w:left w:color="000000" w:sz="4" w:val="single"/>
              <w:bottom w:color="000000" w:sz="4" w:val="single"/>
              <w:right w:color="000000" w:sz="4" w:val="single"/>
            </w:tcBorders>
          </w:tcPr>
          <w:p w14:paraId="4C1B0000">
            <w:pPr>
              <w:pStyle w:val="Style_72"/>
              <w:spacing w:before="240"/>
              <w:ind/>
            </w:pPr>
            <w:r>
              <w:t>осуществляет необходимые профилактические, лечебные, просветительские мероприятия по сохранению и укреплению здоровья обучающихся; организует пр</w:t>
            </w:r>
            <w:r>
              <w:t>оведение диспансерных осмотров,</w:t>
            </w:r>
          </w:p>
          <w:p w14:paraId="4D1B0000">
            <w:pPr>
              <w:pStyle w:val="Style_72"/>
              <w:spacing w:before="240"/>
              <w:ind/>
            </w:pPr>
            <w:r>
              <w:t>оказывает первичную медицинскую помощь, консультирует участников образовательного процесса по вопросам охраны здоровья</w:t>
            </w:r>
          </w:p>
        </w:tc>
      </w:tr>
      <w:tr>
        <w:tc>
          <w:tcPr>
            <w:tcW w:type="dxa" w:w="2900"/>
            <w:tcBorders>
              <w:top w:color="000000" w:sz="4" w:val="single"/>
              <w:left w:color="000000" w:sz="4" w:val="single"/>
              <w:bottom w:color="000000" w:sz="4" w:val="single"/>
              <w:right w:color="000000" w:sz="4" w:val="single"/>
            </w:tcBorders>
          </w:tcPr>
          <w:p w14:paraId="4E1B0000">
            <w:pPr>
              <w:pStyle w:val="Style_72"/>
            </w:pPr>
            <w:r>
              <w:t>Социальный педагог/классный руководитель</w:t>
            </w:r>
          </w:p>
        </w:tc>
        <w:tc>
          <w:tcPr>
            <w:tcW w:type="dxa" w:w="6310"/>
            <w:tcBorders>
              <w:top w:color="000000" w:sz="4" w:val="single"/>
              <w:left w:color="000000" w:sz="4" w:val="single"/>
              <w:bottom w:color="000000" w:sz="4" w:val="single"/>
              <w:right w:color="000000" w:sz="4" w:val="single"/>
            </w:tcBorders>
          </w:tcPr>
          <w:p w14:paraId="4F1B0000">
            <w:pPr>
              <w:pStyle w:val="Style_72"/>
            </w:pPr>
            <w:r>
              <w:t xml:space="preserve"> осуществляет комплекс мероприятий по воспитанию, образованию, развитию и социальной защите личности в образовательной среде и по месту жительства обучающихся,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w:t>
            </w:r>
          </w:p>
        </w:tc>
      </w:tr>
      <w:tr>
        <w:tc>
          <w:tcPr>
            <w:tcW w:type="dxa" w:w="2900"/>
            <w:tcBorders>
              <w:top w:color="000000" w:sz="4" w:val="single"/>
              <w:left w:color="000000" w:sz="4" w:val="single"/>
              <w:bottom w:color="000000" w:sz="4" w:val="single"/>
              <w:right w:color="000000" w:sz="4" w:val="single"/>
            </w:tcBorders>
          </w:tcPr>
          <w:p w14:paraId="501B0000">
            <w:pPr>
              <w:pStyle w:val="Style_72"/>
            </w:pPr>
            <w:r>
              <w:t>Педагог-психолог</w:t>
            </w:r>
          </w:p>
        </w:tc>
        <w:tc>
          <w:tcPr>
            <w:tcW w:type="dxa" w:w="6310"/>
            <w:tcBorders>
              <w:top w:color="000000" w:sz="4" w:val="single"/>
              <w:left w:color="000000" w:sz="4" w:val="single"/>
              <w:bottom w:color="000000" w:sz="4" w:val="single"/>
              <w:right w:color="000000" w:sz="4" w:val="single"/>
            </w:tcBorders>
          </w:tcPr>
          <w:p w14:paraId="511B0000">
            <w:pPr>
              <w:pStyle w:val="Style_72"/>
              <w:spacing w:after="0" w:before="0"/>
              <w:ind/>
            </w:pPr>
            <w:r>
              <w:t>осуществляет комплексную диагностику детей с отклонениями в развитии на первичном уровне осуществляется ш</w:t>
            </w:r>
            <w:r>
              <w:t>кольным ПМПК, на муниципальном П</w:t>
            </w:r>
            <w:r>
              <w:t>МПК, которые на основе комплексной диагностики определяют образовательный маршрут и специальные условия обучения и воспитания,  оказывает консультационные услугу  - оказание помощи личности в ее самопознании, адекватной самооценке и адаптации в реальных жизненных условиях, формировании ценностно-мотивационной сферы, преодолении кризисных ситуаций и достижении эмоциональной устойчивости, способствующих непрерывному личностному росту и саморазвитию в форме индивидуальных и групповых консультаций обучающихся,  педагогов, родителей (законных представителей), организует и проводит коррекционные, развивающие мероприятия.</w:t>
            </w:r>
          </w:p>
          <w:p w14:paraId="521B0000">
            <w:pPr>
              <w:pStyle w:val="Style_72"/>
              <w:spacing w:after="0" w:before="0"/>
              <w:ind/>
              <w:rPr>
                <w:b w:val="1"/>
                <w:i w:val="1"/>
              </w:rPr>
            </w:pPr>
            <w:r>
              <w:rPr>
                <w:b w:val="1"/>
                <w:i w:val="1"/>
              </w:rPr>
              <w:t>Консультирование осуществляется с использованием современных технологий психоконсу</w:t>
            </w:r>
            <w:r>
              <w:rPr>
                <w:b w:val="1"/>
                <w:i w:val="1"/>
              </w:rPr>
              <w:t>льтативной практики</w:t>
            </w:r>
            <w:r>
              <w:rPr>
                <w:b w:val="1"/>
                <w:i w:val="1"/>
              </w:rPr>
              <w:t>.</w:t>
            </w:r>
          </w:p>
        </w:tc>
      </w:tr>
    </w:tbl>
    <w:p w14:paraId="531B0000">
      <w:pPr>
        <w:pStyle w:val="Style_72"/>
        <w:spacing w:after="0" w:before="0"/>
        <w:ind/>
        <w:jc w:val="both"/>
        <w:rPr>
          <w:b w:val="1"/>
        </w:rPr>
      </w:pPr>
    </w:p>
    <w:p w14:paraId="541B0000">
      <w:pPr>
        <w:pStyle w:val="Style_72"/>
        <w:spacing w:after="0" w:before="0" w:line="276" w:lineRule="auto"/>
        <w:ind/>
        <w:jc w:val="center"/>
        <w:rPr>
          <w:b w:val="1"/>
          <w:sz w:val="28"/>
        </w:rPr>
      </w:pPr>
      <w:r>
        <w:rPr>
          <w:b w:val="1"/>
          <w:sz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коррекционной педагогике, специальной психологии, медицинских работников, других образовательных институтов общества, реализующейся в единстве урочной, внеурочной и внешкольной деятельности.</w:t>
      </w:r>
    </w:p>
    <w:p w14:paraId="551B0000">
      <w:pPr>
        <w:pStyle w:val="Style_89"/>
        <w:tabs>
          <w:tab w:leader="dot" w:pos="624" w:val="left"/>
        </w:tabs>
        <w:spacing w:line="240" w:lineRule="auto"/>
        <w:ind w:firstLine="0" w:left="0"/>
        <w:rPr>
          <w:rFonts w:ascii="Times New Roman" w:hAnsi="Times New Roman"/>
          <w:b w:val="1"/>
          <w:color w:val="000000"/>
          <w:sz w:val="24"/>
        </w:rPr>
      </w:pPr>
    </w:p>
    <w:p w14:paraId="561B0000">
      <w:pPr>
        <w:pStyle w:val="Style_72"/>
        <w:spacing w:after="0" w:before="0" w:line="276" w:lineRule="auto"/>
        <w:ind w:firstLine="709" w:left="0"/>
        <w:jc w:val="both"/>
        <w:rPr>
          <w:sz w:val="28"/>
        </w:rPr>
      </w:pPr>
      <w:r>
        <w:rPr>
          <w:sz w:val="28"/>
        </w:rPr>
        <w:t>Механизмом взаимодействия целевой  направленности коррекционной работы является деятельность  ПМПК, психологическое, логопедическое, медицинское и педагогическое сопровождение детей на основе циклограммы согласованных действий специалистов ПМПК.</w:t>
      </w:r>
    </w:p>
    <w:p w14:paraId="571B0000">
      <w:pPr>
        <w:pStyle w:val="Style_72"/>
        <w:spacing w:after="0" w:before="0" w:line="276" w:lineRule="auto"/>
        <w:ind w:firstLine="709" w:left="0"/>
        <w:jc w:val="both"/>
        <w:rPr>
          <w:sz w:val="28"/>
        </w:rPr>
      </w:pPr>
      <w:r>
        <w:rPr>
          <w:rStyle w:val="Style_67_ch"/>
          <w:sz w:val="28"/>
        </w:rPr>
        <w:t>Первичный уровень:</w:t>
      </w:r>
    </w:p>
    <w:p w14:paraId="581B0000">
      <w:pPr>
        <w:pStyle w:val="Style_72"/>
        <w:spacing w:after="0" w:before="0" w:line="276" w:lineRule="auto"/>
        <w:ind w:firstLine="709" w:left="0"/>
        <w:jc w:val="both"/>
        <w:rPr>
          <w:sz w:val="28"/>
        </w:rPr>
      </w:pPr>
      <w:r>
        <w:rPr>
          <w:sz w:val="28"/>
        </w:rPr>
        <w:t>1.Школьный ПМПК</w:t>
      </w:r>
      <w:r>
        <w:rPr>
          <w:sz w:val="28"/>
        </w:rPr>
        <w:t xml:space="preserve"> (консилиум)</w:t>
      </w:r>
      <w:r>
        <w:rPr>
          <w:sz w:val="28"/>
        </w:rPr>
        <w:t xml:space="preserve"> сопровождения:</w:t>
      </w:r>
    </w:p>
    <w:p w14:paraId="591B0000">
      <w:pPr>
        <w:pStyle w:val="Style_72"/>
        <w:spacing w:after="0" w:before="0" w:line="276" w:lineRule="auto"/>
        <w:ind w:firstLine="709" w:left="0"/>
        <w:jc w:val="both"/>
        <w:rPr>
          <w:sz w:val="28"/>
        </w:rPr>
      </w:pPr>
      <w:r>
        <w:rPr>
          <w:sz w:val="28"/>
        </w:rPr>
        <w:t>(первичные звенья Службы) находятс</w:t>
      </w:r>
      <w:r>
        <w:rPr>
          <w:sz w:val="28"/>
        </w:rPr>
        <w:t>я в образовательном  учреждении</w:t>
      </w:r>
      <w:r>
        <w:rPr>
          <w:sz w:val="28"/>
        </w:rPr>
        <w:t>, осуществляют работу непосредственно с детьми, родителями (законными представителями), педагогическим персоналом и администрацией образовательного учреждения.</w:t>
      </w:r>
    </w:p>
    <w:p w14:paraId="5A1B0000">
      <w:pPr>
        <w:pStyle w:val="Style_72"/>
        <w:spacing w:after="0" w:before="0" w:line="276" w:lineRule="auto"/>
        <w:ind w:firstLine="709" w:left="0"/>
        <w:jc w:val="both"/>
        <w:rPr>
          <w:sz w:val="28"/>
        </w:rPr>
      </w:pPr>
      <w:r>
        <w:rPr>
          <w:sz w:val="28"/>
        </w:rPr>
        <w:t>Руководство Службой осуществляет руководитель образовательного учреждения, заместитель директора по УВР, который формирует запрос на деятельность Службы в соответствии с приоритетами о</w:t>
      </w:r>
      <w:r>
        <w:rPr>
          <w:sz w:val="28"/>
        </w:rPr>
        <w:t xml:space="preserve">бразовательного учреждения. На основании </w:t>
      </w:r>
      <w:r>
        <w:rPr>
          <w:sz w:val="28"/>
        </w:rPr>
        <w:t>запроса определяются цели, направления и содержание деятельности Службы и основная организационно-содержательный модель работы педагога-психолога, как интегрирующего звена. В рамках запроса определяется функционал специалистов сопровождения, который закрепляется в должностных инструкциях.</w:t>
      </w:r>
    </w:p>
    <w:p w14:paraId="5B1B0000">
      <w:pPr>
        <w:pStyle w:val="Style_72"/>
        <w:spacing w:after="0" w:before="0" w:line="276" w:lineRule="auto"/>
        <w:ind w:firstLine="709" w:left="0"/>
        <w:jc w:val="both"/>
        <w:rPr>
          <w:sz w:val="28"/>
        </w:rPr>
      </w:pPr>
      <w:r>
        <w:rPr>
          <w:sz w:val="28"/>
        </w:rPr>
        <w:t>Организация комплексной службы психолого-медико-социального сопровождения непосредственно на базе образовательного учреждения (осуществляется при наличии всех специалистов ПМКП сопровождения: психолог, социальный педагог/классный р</w:t>
      </w:r>
      <w:r>
        <w:rPr>
          <w:sz w:val="28"/>
        </w:rPr>
        <w:t>уководитель, медицинский работник)</w:t>
      </w:r>
      <w:r>
        <w:rPr>
          <w:sz w:val="28"/>
        </w:rPr>
        <w:t>.</w:t>
      </w:r>
    </w:p>
    <w:p w14:paraId="5C1B0000">
      <w:pPr>
        <w:pStyle w:val="Style_72"/>
        <w:spacing w:after="0" w:before="0" w:line="276" w:lineRule="auto"/>
        <w:ind w:firstLine="709" w:left="0"/>
        <w:jc w:val="both"/>
        <w:rPr>
          <w:sz w:val="28"/>
        </w:rPr>
      </w:pPr>
      <w:r>
        <w:rPr>
          <w:sz w:val="28"/>
        </w:rPr>
        <w:t>Цель школьного ПМПК:</w:t>
      </w:r>
    </w:p>
    <w:p w14:paraId="5D1B0000">
      <w:pPr>
        <w:pStyle w:val="Style_72"/>
        <w:spacing w:after="0" w:before="0" w:line="276" w:lineRule="auto"/>
        <w:ind w:firstLine="709" w:left="0"/>
        <w:jc w:val="both"/>
        <w:rPr>
          <w:sz w:val="28"/>
        </w:rPr>
      </w:pPr>
      <w:r>
        <w:rPr>
          <w:sz w:val="28"/>
        </w:rPr>
        <w:t>Комплексное психолого-педагогическое сопровождение учащихся и ученических коллективов в образовательном процессе. Приоритетные направления: диагностика, консультирование, коррекция. Основные задачи: создание условий для реализации возрастных и индивидуально-личностных возможностей учащихся с ОВЗ; оказание комплексной психолого-педагогической помощи учащимся определённых категорий (в зависимости от специфики диагноза); повышение психологической компетентности всех участников образовательного процесса; участие в развитии и проектировании развивающей образовательной среды школы.</w:t>
      </w:r>
    </w:p>
    <w:p w14:paraId="5E1B0000">
      <w:pPr>
        <w:pStyle w:val="Style_72"/>
        <w:spacing w:after="0" w:before="0" w:line="276" w:lineRule="auto"/>
        <w:ind w:firstLine="709" w:left="0"/>
        <w:jc w:val="both"/>
        <w:rPr>
          <w:sz w:val="28"/>
        </w:rPr>
      </w:pPr>
      <w:r>
        <w:rPr>
          <w:sz w:val="28"/>
        </w:rPr>
        <w:t>Система комплексного психолого-медико-социального сопровождения состоит из блоков: психологическое сопровождени</w:t>
      </w:r>
      <w:r>
        <w:rPr>
          <w:sz w:val="28"/>
        </w:rPr>
        <w:t>е,</w:t>
      </w:r>
      <w:r>
        <w:rPr>
          <w:sz w:val="28"/>
        </w:rPr>
        <w:t xml:space="preserve"> педагогическое сопровождение, социально-правовое сопровождение, лечебно-оздоровительное, а также воспитательное сопровождение.</w:t>
      </w:r>
    </w:p>
    <w:p w14:paraId="5F1B0000">
      <w:pPr>
        <w:pStyle w:val="Style_72"/>
        <w:spacing w:after="0" w:before="0" w:line="276" w:lineRule="auto"/>
        <w:ind w:firstLine="709" w:left="0"/>
        <w:jc w:val="both"/>
        <w:rPr>
          <w:sz w:val="28"/>
        </w:rPr>
      </w:pPr>
      <w:r>
        <w:rPr>
          <w:b w:val="1"/>
          <w:color w:val="000000"/>
          <w:sz w:val="28"/>
        </w:rPr>
        <w:t>Вторичный уровень.</w:t>
      </w:r>
    </w:p>
    <w:p w14:paraId="601B0000">
      <w:pPr>
        <w:pStyle w:val="Style_72"/>
        <w:spacing w:after="0" w:before="0" w:line="276" w:lineRule="auto"/>
        <w:ind w:firstLine="709" w:left="0"/>
        <w:jc w:val="both"/>
        <w:rPr>
          <w:sz w:val="28"/>
        </w:rPr>
      </w:pPr>
      <w:r>
        <w:rPr>
          <w:sz w:val="28"/>
        </w:rPr>
        <w:t>Особая роль в данном направлении принадлежит психолого-ме</w:t>
      </w:r>
      <w:r>
        <w:rPr>
          <w:sz w:val="28"/>
        </w:rPr>
        <w:t>дико-педагогическим комиссиям муниципалитета (М</w:t>
      </w:r>
      <w:r>
        <w:rPr>
          <w:sz w:val="28"/>
        </w:rPr>
        <w:t>ПМПК)</w:t>
      </w:r>
      <w:r>
        <w:rPr>
          <w:sz w:val="28"/>
        </w:rPr>
        <w:t>. Основные задачи деятельности М</w:t>
      </w:r>
      <w:r>
        <w:rPr>
          <w:sz w:val="28"/>
        </w:rPr>
        <w:t>ПМПК: оценка особенностей и уровня развития ребенка, оценка возможности на настоящем этапе развития (состояния) ребенка быть включенным в образовательное учреждение, выбор оптимальной формы и уровня инклюзивного образования,  определение условий включения ребенка в среду общеобразовательной школы среди  сверстников, разработка программ.</w:t>
      </w:r>
    </w:p>
    <w:p w14:paraId="611B0000">
      <w:pPr>
        <w:spacing w:line="276" w:lineRule="auto"/>
        <w:ind w:firstLine="709" w:left="0"/>
        <w:jc w:val="both"/>
        <w:rPr>
          <w:sz w:val="28"/>
        </w:rPr>
      </w:pPr>
      <w:r>
        <w:rPr>
          <w:sz w:val="28"/>
        </w:rPr>
        <w:t xml:space="preserve">С </w:t>
      </w:r>
      <w:r>
        <w:rPr>
          <w:sz w:val="28"/>
        </w:rPr>
        <w:t>учетом поставленных  диагнозов МП</w:t>
      </w:r>
      <w:r>
        <w:rPr>
          <w:sz w:val="28"/>
        </w:rPr>
        <w:t>МПК определяется форма индивидуально подхода в о</w:t>
      </w:r>
      <w:r>
        <w:rPr>
          <w:sz w:val="28"/>
        </w:rPr>
        <w:t xml:space="preserve">бучение </w:t>
      </w:r>
      <w:r>
        <w:rPr>
          <w:sz w:val="28"/>
        </w:rPr>
        <w:t>детей с ограниченными возможностями здоровья, детей-инвалидов. После ре</w:t>
      </w:r>
      <w:r>
        <w:rPr>
          <w:sz w:val="28"/>
        </w:rPr>
        <w:t xml:space="preserve">комендуемой программы обучения МПМПК специалистами </w:t>
      </w:r>
      <w:r>
        <w:rPr>
          <w:sz w:val="28"/>
        </w:rPr>
        <w:t>образовательного учреждения проводится индивидуальная и подгрупповая коррекционно-развивающая работа как дополнительная и необходимая составляющая успешного обучения и социализации ребенка с ограниченными возможностями здоровья.</w:t>
      </w:r>
    </w:p>
    <w:p w14:paraId="621B0000">
      <w:pPr>
        <w:pStyle w:val="Style_56"/>
        <w:tabs>
          <w:tab w:leader="dot" w:pos="630" w:val="left"/>
        </w:tabs>
        <w:spacing w:line="276" w:lineRule="auto"/>
        <w:ind w:firstLine="360" w:left="0"/>
        <w:jc w:val="both"/>
        <w:rPr>
          <w:rFonts w:ascii="Times New Roman" w:hAnsi="Times New Roman"/>
          <w:b w:val="1"/>
          <w:color w:val="000000"/>
          <w:sz w:val="28"/>
        </w:rPr>
      </w:pPr>
      <w:r>
        <w:rPr>
          <w:rFonts w:ascii="Times New Roman" w:hAnsi="Times New Roman"/>
          <w:b w:val="1"/>
          <w:color w:val="000000"/>
          <w:sz w:val="28"/>
        </w:rPr>
        <w:t>Функции психолого-педагогического консилиума:</w:t>
      </w:r>
    </w:p>
    <w:p w14:paraId="63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14:paraId="64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возможностей методами семейного воспитания.</w:t>
      </w:r>
    </w:p>
    <w:p w14:paraId="65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3. Воспитательная функция – интеграция воспитательных воздействий педагогического коллектива, родителей и сверстников на ученика.</w:t>
      </w:r>
    </w:p>
    <w:p w14:paraId="661B0000">
      <w:pPr>
        <w:pStyle w:val="Style_56"/>
        <w:tabs>
          <w:tab w:leader="dot" w:pos="630" w:val="left"/>
        </w:tabs>
        <w:spacing w:line="276" w:lineRule="auto"/>
        <w:ind/>
        <w:jc w:val="both"/>
        <w:rPr>
          <w:rFonts w:ascii="Times New Roman" w:hAnsi="Times New Roman"/>
          <w:b w:val="1"/>
          <w:color w:val="000000"/>
          <w:sz w:val="28"/>
        </w:rPr>
      </w:pPr>
      <w:r>
        <w:rPr>
          <w:rFonts w:ascii="Times New Roman" w:hAnsi="Times New Roman"/>
          <w:b w:val="1"/>
          <w:color w:val="000000"/>
          <w:sz w:val="28"/>
        </w:rPr>
        <w:t>Организация деятельности психолого-педагогического консилиума</w:t>
      </w:r>
    </w:p>
    <w:p w14:paraId="67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Заседания ППК проводятся по мере необходимости и готовности диагностических и аналитических материалов, необходимых для решения конкретной психолого-педагогической проблемы. Заседание ППК может быть созвано его руководителем в экстренном порядке. Заседания ППК оформляются протоколом.</w:t>
      </w:r>
    </w:p>
    <w:p w14:paraId="68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Организация заседаний проводится в два этапа:</w:t>
      </w:r>
    </w:p>
    <w:p w14:paraId="69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i w:val="1"/>
          <w:color w:val="000000"/>
          <w:sz w:val="28"/>
        </w:rPr>
        <w:t>подготовительный этап</w:t>
      </w:r>
      <w:r>
        <w:rPr>
          <w:rFonts w:ascii="Times New Roman" w:hAnsi="Times New Roman"/>
          <w:color w:val="000000"/>
          <w:sz w:val="28"/>
        </w:rPr>
        <w:t xml:space="preserve">: </w:t>
      </w:r>
    </w:p>
    <w:p w14:paraId="6A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сбор, обобщение диагностических, аналитически</w:t>
      </w:r>
      <w:r>
        <w:rPr>
          <w:rFonts w:ascii="Times New Roman" w:hAnsi="Times New Roman"/>
          <w:color w:val="000000"/>
          <w:sz w:val="28"/>
        </w:rPr>
        <w:t>х данных, формирование предвари</w:t>
      </w:r>
      <w:r>
        <w:rPr>
          <w:rFonts w:ascii="Times New Roman" w:hAnsi="Times New Roman"/>
          <w:color w:val="000000"/>
          <w:sz w:val="28"/>
        </w:rPr>
        <w:t>тельных выводов и рекомендаций;</w:t>
      </w:r>
    </w:p>
    <w:p w14:paraId="6B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изучение состояния учебно-воспитательной работы в классе (администрация, психолог);</w:t>
      </w:r>
    </w:p>
    <w:p w14:paraId="6C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психолого-педагогическое изучение учащихся (педагоги, психолог, социальный педагог);</w:t>
      </w:r>
    </w:p>
    <w:p w14:paraId="6D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наблюдение за учащимися и педагогами класса по специальной программе (психолог);</w:t>
      </w:r>
    </w:p>
    <w:p w14:paraId="6E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изучение межличностных отношений в классе (психолог);</w:t>
      </w:r>
    </w:p>
    <w:p w14:paraId="6F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подготовка карты класса или отдельно взятых учащихся (психолог);</w:t>
      </w:r>
    </w:p>
    <w:p w14:paraId="70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i w:val="1"/>
          <w:color w:val="000000"/>
          <w:sz w:val="28"/>
        </w:rPr>
        <w:t>основной этап</w:t>
      </w:r>
      <w:r>
        <w:rPr>
          <w:rFonts w:ascii="Times New Roman" w:hAnsi="Times New Roman"/>
          <w:color w:val="000000"/>
          <w:sz w:val="28"/>
        </w:rPr>
        <w:t xml:space="preserve">: </w:t>
      </w:r>
    </w:p>
    <w:p w14:paraId="711B0000">
      <w:pPr>
        <w:pStyle w:val="Style_56"/>
        <w:tabs>
          <w:tab w:leader="dot" w:pos="630" w:val="left"/>
        </w:tabs>
        <w:spacing w:line="276" w:lineRule="auto"/>
        <w:ind w:firstLine="360" w:left="0"/>
        <w:jc w:val="both"/>
        <w:rPr>
          <w:rFonts w:ascii="Times New Roman" w:hAnsi="Times New Roman"/>
          <w:color w:val="000000"/>
          <w:sz w:val="28"/>
        </w:rPr>
      </w:pPr>
      <w:r>
        <w:rPr>
          <w:rFonts w:ascii="Times New Roman" w:hAnsi="Times New Roman"/>
          <w:color w:val="000000"/>
          <w:sz w:val="28"/>
        </w:rPr>
        <w:t>обсуждение аналитических данных и предварительных выводов, выработка коллективных рекомендаций.</w:t>
      </w:r>
    </w:p>
    <w:p w14:paraId="721B0000">
      <w:pPr>
        <w:pStyle w:val="Style_56"/>
        <w:tabs>
          <w:tab w:leader="dot" w:pos="630" w:val="left"/>
        </w:tabs>
        <w:spacing w:line="276" w:lineRule="auto"/>
        <w:ind/>
        <w:jc w:val="center"/>
        <w:rPr>
          <w:rFonts w:ascii="Times New Roman" w:hAnsi="Times New Roman"/>
          <w:b w:val="1"/>
          <w:color w:val="000000"/>
          <w:sz w:val="28"/>
        </w:rPr>
      </w:pPr>
      <w:r>
        <w:rPr>
          <w:rFonts w:ascii="Times New Roman" w:hAnsi="Times New Roman"/>
          <w:b w:val="1"/>
          <w:color w:val="000000"/>
          <w:sz w:val="28"/>
        </w:rPr>
        <w:t>Обязанности участ</w:t>
      </w:r>
      <w:r>
        <w:rPr>
          <w:rFonts w:ascii="Times New Roman" w:hAnsi="Times New Roman"/>
          <w:b w:val="1"/>
          <w:color w:val="000000"/>
          <w:sz w:val="28"/>
        </w:rPr>
        <w:t xml:space="preserve">ников психолого-педагогического </w:t>
      </w:r>
      <w:r>
        <w:rPr>
          <w:rFonts w:ascii="Times New Roman" w:hAnsi="Times New Roman"/>
          <w:b w:val="1"/>
          <w:color w:val="000000"/>
          <w:sz w:val="28"/>
        </w:rPr>
        <w:t>консилиума</w:t>
      </w:r>
    </w:p>
    <w:tbl>
      <w:tblPr>
        <w:tblStyle w:val="Style_57"/>
        <w:tblInd w:type="dxa" w:w="30"/>
        <w:tblLayout w:type="fixed"/>
        <w:tblCellMar>
          <w:top w:type="dxa" w:w="30"/>
          <w:left w:type="dxa" w:w="30"/>
          <w:bottom w:type="dxa" w:w="30"/>
          <w:right w:type="dxa" w:w="30"/>
        </w:tblCellMar>
      </w:tblPr>
      <w:tblGrid>
        <w:gridCol w:w="2063"/>
        <w:gridCol w:w="7117"/>
      </w:tblGrid>
      <w:tr>
        <w:trPr>
          <w:trHeight w:hRule="atLeast" w:val="330"/>
        </w:trPr>
        <w:tc>
          <w:tcPr>
            <w:tcW w:type="dxa" w:w="2063"/>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vAlign w:val="center"/>
          </w:tcPr>
          <w:p w14:paraId="731B0000">
            <w:pPr>
              <w:pStyle w:val="Style_56"/>
              <w:tabs>
                <w:tab w:leader="dot" w:pos="630" w:val="left"/>
              </w:tabs>
              <w:ind/>
              <w:jc w:val="center"/>
              <w:rPr>
                <w:rFonts w:ascii="Times New Roman" w:hAnsi="Times New Roman"/>
                <w:b w:val="1"/>
                <w:color w:val="000000"/>
              </w:rPr>
            </w:pPr>
            <w:r>
              <w:rPr>
                <w:rFonts w:ascii="Times New Roman" w:hAnsi="Times New Roman"/>
                <w:b w:val="1"/>
                <w:color w:val="000000"/>
              </w:rPr>
              <w:t>Участники</w:t>
            </w:r>
          </w:p>
        </w:tc>
        <w:tc>
          <w:tcPr>
            <w:tcW w:type="dxa" w:w="7117"/>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vAlign w:val="center"/>
          </w:tcPr>
          <w:p w14:paraId="741B0000">
            <w:pPr>
              <w:pStyle w:val="Style_56"/>
              <w:tabs>
                <w:tab w:leader="dot" w:pos="630" w:val="left"/>
              </w:tabs>
              <w:ind/>
              <w:jc w:val="center"/>
              <w:rPr>
                <w:rFonts w:ascii="Times New Roman" w:hAnsi="Times New Roman"/>
                <w:b w:val="1"/>
                <w:color w:val="000000"/>
              </w:rPr>
            </w:pPr>
            <w:r>
              <w:rPr>
                <w:rFonts w:ascii="Times New Roman" w:hAnsi="Times New Roman"/>
                <w:b w:val="1"/>
                <w:color w:val="000000"/>
              </w:rPr>
              <w:t>Обязанности</w:t>
            </w:r>
          </w:p>
        </w:tc>
      </w:tr>
      <w:tr>
        <w:trPr>
          <w:trHeight w:hRule="atLeast" w:val="15"/>
        </w:trPr>
        <w:tc>
          <w:tcPr>
            <w:tcW w:type="dxa" w:w="2063"/>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vAlign w:val="center"/>
          </w:tcPr>
          <w:p w14:paraId="751B0000">
            <w:pPr>
              <w:pStyle w:val="Style_56"/>
              <w:tabs>
                <w:tab w:leader="dot" w:pos="630" w:val="left"/>
              </w:tabs>
              <w:ind/>
              <w:jc w:val="center"/>
              <w:rPr>
                <w:rFonts w:ascii="Times New Roman" w:hAnsi="Times New Roman"/>
                <w:color w:val="000000"/>
              </w:rPr>
            </w:pPr>
            <w:r>
              <w:rPr>
                <w:rFonts w:ascii="Times New Roman" w:hAnsi="Times New Roman"/>
                <w:color w:val="000000"/>
              </w:rPr>
              <w:t>1</w:t>
            </w:r>
          </w:p>
        </w:tc>
        <w:tc>
          <w:tcPr>
            <w:tcW w:type="dxa" w:w="7117"/>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vAlign w:val="center"/>
          </w:tcPr>
          <w:p w14:paraId="761B0000">
            <w:pPr>
              <w:pStyle w:val="Style_56"/>
              <w:tabs>
                <w:tab w:leader="dot" w:pos="630" w:val="left"/>
              </w:tabs>
              <w:ind/>
              <w:jc w:val="center"/>
              <w:rPr>
                <w:rFonts w:ascii="Times New Roman" w:hAnsi="Times New Roman"/>
                <w:color w:val="000000"/>
              </w:rPr>
            </w:pPr>
            <w:r>
              <w:rPr>
                <w:rFonts w:ascii="Times New Roman" w:hAnsi="Times New Roman"/>
                <w:color w:val="000000"/>
              </w:rPr>
              <w:t>2</w:t>
            </w:r>
          </w:p>
        </w:tc>
      </w:tr>
      <w:tr>
        <w:trPr>
          <w:trHeight w:hRule="atLeast" w:val="1980"/>
        </w:trPr>
        <w:tc>
          <w:tcPr>
            <w:tcW w:type="dxa" w:w="2063"/>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tcPr>
          <w:p w14:paraId="771B0000">
            <w:pPr>
              <w:pStyle w:val="Style_56"/>
              <w:tabs>
                <w:tab w:leader="dot" w:pos="630" w:val="left"/>
              </w:tabs>
              <w:ind/>
              <w:rPr>
                <w:rFonts w:ascii="Times New Roman" w:hAnsi="Times New Roman"/>
                <w:color w:val="000000"/>
              </w:rPr>
            </w:pPr>
            <w:r>
              <w:rPr>
                <w:rFonts w:ascii="Times New Roman" w:hAnsi="Times New Roman"/>
                <w:color w:val="000000"/>
              </w:rPr>
              <w:t>Руководитель ППК –</w:t>
            </w:r>
          </w:p>
          <w:p w14:paraId="781B0000">
            <w:pPr>
              <w:pStyle w:val="Style_56"/>
              <w:tabs>
                <w:tab w:leader="dot" w:pos="630" w:val="left"/>
              </w:tabs>
              <w:ind/>
              <w:rPr>
                <w:rFonts w:ascii="Times New Roman" w:hAnsi="Times New Roman"/>
                <w:color w:val="000000"/>
              </w:rPr>
            </w:pPr>
            <w:r>
              <w:rPr>
                <w:rFonts w:ascii="Times New Roman" w:hAnsi="Times New Roman"/>
                <w:color w:val="000000"/>
              </w:rPr>
              <w:t>заместитель директора по УВР</w:t>
            </w:r>
          </w:p>
        </w:tc>
        <w:tc>
          <w:tcPr>
            <w:tcW w:type="dxa" w:w="7117"/>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tcPr>
          <w:p w14:paraId="791B0000">
            <w:pPr>
              <w:pStyle w:val="Style_56"/>
              <w:tabs>
                <w:tab w:leader="dot" w:pos="630" w:val="left"/>
              </w:tabs>
              <w:ind/>
              <w:rPr>
                <w:rFonts w:ascii="Times New Roman" w:hAnsi="Times New Roman"/>
                <w:color w:val="000000"/>
              </w:rPr>
            </w:pPr>
            <w:r>
              <w:rPr>
                <w:rFonts w:ascii="Times New Roman" w:hAnsi="Times New Roman"/>
                <w:color w:val="000000"/>
              </w:rPr>
              <w:t>– организует работу ППК</w:t>
            </w:r>
            <w:r>
              <w:rPr>
                <w:rFonts w:ascii="Times New Roman" w:hAnsi="Times New Roman"/>
                <w:color w:val="000000"/>
              </w:rPr>
              <w:t xml:space="preserve"> определяет его повес</w:t>
            </w:r>
            <w:r>
              <w:rPr>
                <w:rFonts w:ascii="Times New Roman" w:hAnsi="Times New Roman"/>
                <w:color w:val="000000"/>
              </w:rPr>
              <w:t>тку дня и состав учащихся, кото</w:t>
            </w:r>
            <w:r>
              <w:rPr>
                <w:rFonts w:ascii="Times New Roman" w:hAnsi="Times New Roman"/>
                <w:color w:val="000000"/>
              </w:rPr>
              <w:t>рые обсуждаются или приглашаются на заседание;</w:t>
            </w:r>
          </w:p>
          <w:p w14:paraId="7A1B0000">
            <w:pPr>
              <w:pStyle w:val="Style_56"/>
              <w:tabs>
                <w:tab w:leader="dot" w:pos="630" w:val="left"/>
              </w:tabs>
              <w:ind/>
              <w:rPr>
                <w:rFonts w:ascii="Times New Roman" w:hAnsi="Times New Roman"/>
                <w:color w:val="000000"/>
              </w:rPr>
            </w:pPr>
            <w:r>
              <w:rPr>
                <w:rFonts w:ascii="Times New Roman" w:hAnsi="Times New Roman"/>
                <w:color w:val="000000"/>
              </w:rPr>
              <w:t>– формирует состав участников для очередного заседания;</w:t>
            </w:r>
          </w:p>
          <w:p w14:paraId="7B1B0000">
            <w:pPr>
              <w:pStyle w:val="Style_56"/>
              <w:tabs>
                <w:tab w:leader="dot" w:pos="630" w:val="left"/>
              </w:tabs>
              <w:ind/>
              <w:rPr>
                <w:rFonts w:ascii="Times New Roman" w:hAnsi="Times New Roman"/>
                <w:color w:val="000000"/>
              </w:rPr>
            </w:pPr>
            <w:r>
              <w:rPr>
                <w:rFonts w:ascii="Times New Roman" w:hAnsi="Times New Roman"/>
                <w:color w:val="000000"/>
              </w:rPr>
              <w:t>– координирует связи ППК с участниками обра</w:t>
            </w:r>
            <w:r>
              <w:rPr>
                <w:rFonts w:ascii="Times New Roman" w:hAnsi="Times New Roman"/>
                <w:color w:val="000000"/>
              </w:rPr>
              <w:t>зовательного процесса, структур</w:t>
            </w:r>
            <w:r>
              <w:rPr>
                <w:rFonts w:ascii="Times New Roman" w:hAnsi="Times New Roman"/>
                <w:color w:val="000000"/>
              </w:rPr>
              <w:t>ными подразделениями школы;</w:t>
            </w:r>
          </w:p>
          <w:p w14:paraId="7C1B0000">
            <w:pPr>
              <w:pStyle w:val="Style_56"/>
              <w:tabs>
                <w:tab w:leader="dot" w:pos="630" w:val="left"/>
              </w:tabs>
              <w:ind/>
              <w:rPr>
                <w:rFonts w:ascii="Times New Roman" w:hAnsi="Times New Roman"/>
                <w:color w:val="000000"/>
              </w:rPr>
            </w:pPr>
            <w:r>
              <w:rPr>
                <w:rFonts w:ascii="Times New Roman" w:hAnsi="Times New Roman"/>
                <w:color w:val="000000"/>
              </w:rPr>
              <w:t>– контролирует выполнение рекомендаций ППК.</w:t>
            </w:r>
          </w:p>
        </w:tc>
      </w:tr>
      <w:tr>
        <w:trPr>
          <w:trHeight w:hRule="atLeast" w:val="1695"/>
        </w:trPr>
        <w:tc>
          <w:tcPr>
            <w:tcW w:type="dxa" w:w="2063"/>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tcPr>
          <w:p w14:paraId="7D1B0000">
            <w:pPr>
              <w:pStyle w:val="Style_56"/>
              <w:tabs>
                <w:tab w:leader="dot" w:pos="630" w:val="left"/>
              </w:tabs>
              <w:ind/>
              <w:rPr>
                <w:rFonts w:ascii="Times New Roman" w:hAnsi="Times New Roman"/>
                <w:color w:val="000000"/>
              </w:rPr>
            </w:pPr>
            <w:r>
              <w:rPr>
                <w:rFonts w:ascii="Times New Roman" w:hAnsi="Times New Roman"/>
                <w:color w:val="000000"/>
              </w:rPr>
              <w:t>Педагог-психолог</w:t>
            </w:r>
          </w:p>
        </w:tc>
        <w:tc>
          <w:tcPr>
            <w:tcW w:type="dxa" w:w="7117"/>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tcPr>
          <w:p w14:paraId="7E1B0000">
            <w:pPr>
              <w:pStyle w:val="Style_56"/>
              <w:tabs>
                <w:tab w:leader="dot" w:pos="630" w:val="left"/>
              </w:tabs>
              <w:ind/>
              <w:rPr>
                <w:rFonts w:ascii="Times New Roman" w:hAnsi="Times New Roman"/>
                <w:color w:val="000000"/>
              </w:rPr>
            </w:pPr>
            <w:r>
              <w:rPr>
                <w:rFonts w:ascii="Times New Roman" w:hAnsi="Times New Roman"/>
                <w:color w:val="000000"/>
              </w:rPr>
              <w:t>– организует сбор диагностических данных на подготовительном этапе работы ППК;</w:t>
            </w:r>
          </w:p>
          <w:p w14:paraId="7F1B0000">
            <w:pPr>
              <w:pStyle w:val="Style_56"/>
              <w:tabs>
                <w:tab w:leader="dot" w:pos="630" w:val="left"/>
              </w:tabs>
              <w:ind/>
              <w:rPr>
                <w:rFonts w:ascii="Times New Roman" w:hAnsi="Times New Roman"/>
                <w:color w:val="000000"/>
              </w:rPr>
            </w:pPr>
            <w:r>
              <w:rPr>
                <w:rFonts w:ascii="Times New Roman" w:hAnsi="Times New Roman"/>
                <w:color w:val="000000"/>
              </w:rPr>
              <w:t>– обобщает, систематизирует полученные диагностические данные, готовит аналитические материалы:</w:t>
            </w:r>
          </w:p>
          <w:p w14:paraId="801B0000">
            <w:pPr>
              <w:pStyle w:val="Style_56"/>
              <w:tabs>
                <w:tab w:leader="dot" w:pos="630" w:val="left"/>
              </w:tabs>
              <w:ind/>
              <w:rPr>
                <w:rFonts w:ascii="Times New Roman" w:hAnsi="Times New Roman"/>
                <w:color w:val="000000"/>
              </w:rPr>
            </w:pPr>
            <w:r>
              <w:rPr>
                <w:rFonts w:ascii="Times New Roman" w:hAnsi="Times New Roman"/>
                <w:color w:val="000000"/>
              </w:rPr>
              <w:t>– формулирует предварительные выводы и гипотезы;</w:t>
            </w:r>
          </w:p>
          <w:p w14:paraId="811B0000">
            <w:pPr>
              <w:pStyle w:val="Style_56"/>
              <w:tabs>
                <w:tab w:leader="dot" w:pos="630" w:val="left"/>
              </w:tabs>
              <w:ind/>
              <w:rPr>
                <w:rFonts w:ascii="Times New Roman" w:hAnsi="Times New Roman"/>
                <w:color w:val="000000"/>
              </w:rPr>
            </w:pPr>
            <w:r>
              <w:rPr>
                <w:rFonts w:ascii="Times New Roman" w:hAnsi="Times New Roman"/>
                <w:color w:val="000000"/>
              </w:rPr>
              <w:t>– формирует предварительные рекомендации.</w:t>
            </w:r>
          </w:p>
        </w:tc>
      </w:tr>
      <w:tr>
        <w:trPr>
          <w:trHeight w:hRule="atLeast" w:val="592"/>
        </w:trPr>
        <w:tc>
          <w:tcPr>
            <w:tcW w:type="dxa" w:w="2063"/>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tcPr>
          <w:p w14:paraId="821B0000">
            <w:pPr>
              <w:pStyle w:val="Style_56"/>
              <w:tabs>
                <w:tab w:leader="dot" w:pos="630" w:val="left"/>
              </w:tabs>
              <w:ind/>
              <w:rPr>
                <w:rFonts w:ascii="Times New Roman" w:hAnsi="Times New Roman"/>
                <w:color w:val="000000"/>
              </w:rPr>
            </w:pPr>
            <w:r>
              <w:rPr>
                <w:rFonts w:ascii="Times New Roman" w:hAnsi="Times New Roman"/>
                <w:color w:val="000000"/>
              </w:rPr>
              <w:t>Учителя</w:t>
            </w:r>
          </w:p>
        </w:tc>
        <w:tc>
          <w:tcPr>
            <w:tcW w:type="dxa" w:w="7117"/>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tcPr>
          <w:p w14:paraId="831B0000">
            <w:pPr>
              <w:pStyle w:val="Style_56"/>
              <w:tabs>
                <w:tab w:leader="dot" w:pos="630" w:val="left"/>
              </w:tabs>
              <w:ind/>
              <w:rPr>
                <w:rFonts w:ascii="Times New Roman" w:hAnsi="Times New Roman"/>
                <w:color w:val="000000"/>
              </w:rPr>
            </w:pPr>
            <w:r>
              <w:rPr>
                <w:rFonts w:ascii="Times New Roman" w:hAnsi="Times New Roman"/>
                <w:color w:val="000000"/>
              </w:rPr>
              <w:t>– дают развернутую педагогическую характеристику учеников;</w:t>
            </w:r>
          </w:p>
          <w:p w14:paraId="841B0000">
            <w:pPr>
              <w:pStyle w:val="Style_56"/>
              <w:tabs>
                <w:tab w:leader="dot" w:pos="630" w:val="left"/>
              </w:tabs>
              <w:ind/>
              <w:rPr>
                <w:rFonts w:ascii="Times New Roman" w:hAnsi="Times New Roman"/>
                <w:color w:val="000000"/>
              </w:rPr>
            </w:pPr>
            <w:r>
              <w:rPr>
                <w:rFonts w:ascii="Times New Roman" w:hAnsi="Times New Roman"/>
                <w:color w:val="000000"/>
              </w:rPr>
              <w:t>– формулируют педагогические гипотезы, выводы и рекомендации.</w:t>
            </w:r>
          </w:p>
        </w:tc>
      </w:tr>
      <w:tr>
        <w:trPr>
          <w:trHeight w:hRule="atLeast" w:val="1440"/>
        </w:trPr>
        <w:tc>
          <w:tcPr>
            <w:tcW w:type="dxa" w:w="2063"/>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tcPr>
          <w:p w14:paraId="851B0000">
            <w:pPr>
              <w:pStyle w:val="Style_56"/>
              <w:tabs>
                <w:tab w:leader="dot" w:pos="630" w:val="left"/>
              </w:tabs>
              <w:ind/>
              <w:rPr>
                <w:rFonts w:ascii="Times New Roman" w:hAnsi="Times New Roman"/>
                <w:color w:val="000000"/>
              </w:rPr>
            </w:pPr>
            <w:r>
              <w:rPr>
                <w:rFonts w:ascii="Times New Roman" w:hAnsi="Times New Roman"/>
                <w:color w:val="000000"/>
              </w:rPr>
              <w:t>Медицинский работник</w:t>
            </w:r>
          </w:p>
        </w:tc>
        <w:tc>
          <w:tcPr>
            <w:tcW w:type="dxa" w:w="7117"/>
            <w:tcBorders>
              <w:top w:color="000000" w:sz="6" w:val="single"/>
              <w:left w:color="000000" w:sz="6" w:val="single"/>
              <w:bottom w:color="000000" w:sz="6" w:val="single"/>
              <w:right w:color="000000" w:sz="6" w:val="single"/>
            </w:tcBorders>
            <w:shd w:fill="FFFFFF" w:val="clear"/>
            <w:tcMar>
              <w:top w:type="dxa" w:w="30"/>
              <w:left w:type="dxa" w:w="30"/>
              <w:bottom w:type="dxa" w:w="30"/>
              <w:right w:type="dxa" w:w="30"/>
            </w:tcMar>
          </w:tcPr>
          <w:p w14:paraId="861B0000">
            <w:pPr>
              <w:pStyle w:val="Style_56"/>
              <w:tabs>
                <w:tab w:leader="dot" w:pos="630" w:val="left"/>
              </w:tabs>
              <w:ind/>
              <w:rPr>
                <w:rFonts w:ascii="Times New Roman" w:hAnsi="Times New Roman"/>
                <w:color w:val="000000"/>
              </w:rPr>
            </w:pPr>
            <w:r>
              <w:rPr>
                <w:rFonts w:ascii="Times New Roman" w:hAnsi="Times New Roman"/>
                <w:color w:val="000000"/>
              </w:rPr>
              <w:t>– информирует о состоянии здоровья учащегося;</w:t>
            </w:r>
          </w:p>
          <w:p w14:paraId="871B0000">
            <w:pPr>
              <w:pStyle w:val="Style_56"/>
              <w:tabs>
                <w:tab w:leader="dot" w:pos="630" w:val="left"/>
              </w:tabs>
              <w:ind/>
              <w:rPr>
                <w:rFonts w:ascii="Times New Roman" w:hAnsi="Times New Roman"/>
                <w:color w:val="000000"/>
              </w:rPr>
            </w:pPr>
            <w:r>
              <w:rPr>
                <w:rFonts w:ascii="Times New Roman" w:hAnsi="Times New Roman"/>
                <w:color w:val="000000"/>
              </w:rPr>
              <w:t>– дает рекомендации по режиму жизнедеятельности ребенка;</w:t>
            </w:r>
          </w:p>
          <w:p w14:paraId="881B0000">
            <w:pPr>
              <w:pStyle w:val="Style_56"/>
              <w:tabs>
                <w:tab w:leader="dot" w:pos="630" w:val="left"/>
              </w:tabs>
              <w:ind/>
              <w:rPr>
                <w:rFonts w:ascii="Times New Roman" w:hAnsi="Times New Roman"/>
                <w:color w:val="000000"/>
              </w:rPr>
            </w:pPr>
            <w:r>
              <w:rPr>
                <w:rFonts w:ascii="Times New Roman" w:hAnsi="Times New Roman"/>
                <w:color w:val="000000"/>
              </w:rPr>
              <w:t>– обеспечивает и контролирует направление ре</w:t>
            </w:r>
            <w:r>
              <w:rPr>
                <w:rFonts w:ascii="Times New Roman" w:hAnsi="Times New Roman"/>
                <w:color w:val="000000"/>
              </w:rPr>
              <w:t>бенка на консультацию к медицин</w:t>
            </w:r>
            <w:r>
              <w:rPr>
                <w:rFonts w:ascii="Times New Roman" w:hAnsi="Times New Roman"/>
                <w:color w:val="000000"/>
              </w:rPr>
              <w:t>скому специалисту (по рекомендации консилиума либо по мере необходимости)</w:t>
            </w:r>
          </w:p>
        </w:tc>
      </w:tr>
    </w:tbl>
    <w:p w14:paraId="891B0000">
      <w:pPr>
        <w:pStyle w:val="Style_72"/>
        <w:spacing w:after="0" w:before="0"/>
        <w:ind/>
        <w:jc w:val="both"/>
      </w:pPr>
    </w:p>
    <w:p w14:paraId="8A1B0000">
      <w:pPr>
        <w:spacing w:line="276" w:lineRule="auto"/>
        <w:ind w:firstLine="709" w:left="0"/>
        <w:jc w:val="both"/>
        <w:rPr>
          <w:sz w:val="28"/>
        </w:rPr>
      </w:pPr>
      <w:r>
        <w:rPr>
          <w:sz w:val="28"/>
        </w:rPr>
        <w:t xml:space="preserve">На базе </w:t>
      </w:r>
      <w:r>
        <w:rPr>
          <w:sz w:val="28"/>
        </w:rPr>
        <w:t>школы</w:t>
      </w:r>
      <w:r>
        <w:rPr>
          <w:sz w:val="28"/>
        </w:rPr>
        <w:t xml:space="preserve"> специ</w:t>
      </w:r>
      <w:r>
        <w:rPr>
          <w:sz w:val="28"/>
        </w:rPr>
        <w:t>алистами (психологом,</w:t>
      </w:r>
      <w:r>
        <w:rPr>
          <w:sz w:val="28"/>
        </w:rPr>
        <w:t xml:space="preserve"> классным руководителем/социальным педагогом, медицинским работником) проводятся комплексное диагностическое обследование, предполагающее систематизацию сведений об особенностях ребенка, динамике и прогнозе его развития. На основе данных обследования, по результатам динамического наблюдения определяются индивидуальные образовательные маршруты.</w:t>
      </w:r>
    </w:p>
    <w:p w14:paraId="8B1B0000">
      <w:pPr>
        <w:pStyle w:val="Style_72"/>
        <w:spacing w:after="0" w:before="0" w:line="276" w:lineRule="auto"/>
        <w:ind/>
        <w:jc w:val="both"/>
        <w:rPr>
          <w:sz w:val="28"/>
        </w:rPr>
      </w:pPr>
      <w:r>
        <w:rPr>
          <w:b w:val="1"/>
          <w:i w:val="1"/>
          <w:sz w:val="28"/>
        </w:rPr>
        <w:t>Коррекционно-развивающая работа включает:</w:t>
      </w:r>
    </w:p>
    <w:p w14:paraId="8C1B0000">
      <w:pPr>
        <w:pStyle w:val="Style_72"/>
        <w:spacing w:after="0" w:before="0" w:line="276" w:lineRule="auto"/>
        <w:ind/>
        <w:jc w:val="both"/>
        <w:rPr>
          <w:sz w:val="28"/>
        </w:rPr>
      </w:pPr>
      <w:r>
        <w:rPr>
          <w:sz w:val="28"/>
        </w:rPr>
        <w:t>-  выбор оптимальных для развития каждого ребёнка с ОВЗ коррекционных программ/методик, методов и приёмов обучения в соответствии с его особыми образовательными потребностями;</w:t>
      </w:r>
    </w:p>
    <w:p w14:paraId="8D1B0000">
      <w:pPr>
        <w:pStyle w:val="Style_72"/>
        <w:spacing w:after="0" w:before="0" w:line="276" w:lineRule="auto"/>
        <w:ind/>
        <w:jc w:val="both"/>
        <w:rPr>
          <w:sz w:val="28"/>
        </w:rPr>
      </w:pPr>
      <w:r>
        <w:rPr>
          <w:sz w:val="28"/>
        </w:rPr>
        <w:t>-  организацию и проведение специалистами индивидуальных и групповых коррекционно-развивающих занятий, необходимых для преодоления нарушений психофизического развития и трудностей обучения;</w:t>
      </w:r>
    </w:p>
    <w:p w14:paraId="8E1B0000">
      <w:pPr>
        <w:pStyle w:val="Style_72"/>
        <w:spacing w:after="0" w:before="0" w:line="276" w:lineRule="auto"/>
        <w:ind/>
        <w:jc w:val="both"/>
        <w:rPr>
          <w:sz w:val="28"/>
        </w:rPr>
      </w:pPr>
      <w:r>
        <w:rPr>
          <w:sz w:val="28"/>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14:paraId="8F1B0000">
      <w:pPr>
        <w:pStyle w:val="Style_72"/>
        <w:spacing w:after="0" w:before="0" w:line="276" w:lineRule="auto"/>
        <w:ind/>
        <w:jc w:val="both"/>
        <w:rPr>
          <w:sz w:val="28"/>
        </w:rPr>
      </w:pPr>
      <w:r>
        <w:rPr>
          <w:sz w:val="28"/>
        </w:rPr>
        <w:t>- коррекцию и развитие высших психических функций;</w:t>
      </w:r>
    </w:p>
    <w:p w14:paraId="901B0000">
      <w:pPr>
        <w:pStyle w:val="Style_72"/>
        <w:spacing w:after="0" w:before="0" w:line="276" w:lineRule="auto"/>
        <w:ind/>
        <w:jc w:val="both"/>
        <w:rPr>
          <w:sz w:val="28"/>
        </w:rPr>
      </w:pPr>
      <w:r>
        <w:rPr>
          <w:sz w:val="28"/>
        </w:rPr>
        <w:t>- развитие эмоционально-волевой и личностной сфер ребёнка и психокоррекцию его поведения;</w:t>
      </w:r>
    </w:p>
    <w:p w14:paraId="911B0000">
      <w:pPr>
        <w:pStyle w:val="Style_72"/>
        <w:spacing w:after="0" w:before="0" w:line="276" w:lineRule="auto"/>
        <w:ind/>
        <w:jc w:val="both"/>
        <w:rPr>
          <w:sz w:val="28"/>
        </w:rPr>
      </w:pPr>
      <w:r>
        <w:rPr>
          <w:sz w:val="28"/>
        </w:rPr>
        <w:t>- социальную защиту ребёнка в случаях неблагоприятных условий жизни при психотравмирующих обстоятельствах.</w:t>
      </w:r>
    </w:p>
    <w:p w14:paraId="921B0000">
      <w:pPr>
        <w:pStyle w:val="Style_72"/>
        <w:spacing w:after="0" w:before="0" w:line="276" w:lineRule="auto"/>
        <w:ind/>
        <w:jc w:val="both"/>
        <w:rPr>
          <w:sz w:val="28"/>
        </w:rPr>
      </w:pPr>
      <w:r>
        <w:rPr>
          <w:sz w:val="28"/>
        </w:rPr>
        <w:t xml:space="preserve">Коррекционная работа реализуется поэтапно. </w:t>
      </w:r>
    </w:p>
    <w:p w14:paraId="931B0000">
      <w:pPr>
        <w:pStyle w:val="Style_72"/>
        <w:spacing w:after="0" w:before="0" w:line="276" w:lineRule="auto"/>
        <w:ind/>
        <w:jc w:val="both"/>
        <w:rPr>
          <w:sz w:val="28"/>
        </w:rPr>
      </w:pPr>
      <w:r>
        <w:rPr>
          <w:b w:val="1"/>
          <w:i w:val="1"/>
          <w:sz w:val="28"/>
          <w:u w:val="single"/>
        </w:rPr>
        <w:t>I этап (</w:t>
      </w:r>
      <w:r>
        <w:rPr>
          <w:b w:val="1"/>
          <w:i w:val="1"/>
          <w:sz w:val="28"/>
          <w:u w:val="single"/>
        </w:rPr>
        <w:t>август</w:t>
      </w:r>
      <w:r>
        <w:rPr>
          <w:b w:val="1"/>
          <w:i w:val="1"/>
          <w:sz w:val="28"/>
          <w:u w:val="single"/>
        </w:rPr>
        <w:t xml:space="preserve"> – сентябрь).</w:t>
      </w:r>
      <w:r>
        <w:rPr>
          <w:i w:val="1"/>
          <w:sz w:val="28"/>
        </w:rPr>
        <w:t xml:space="preserve"> Этап сбора и анализа информации</w:t>
      </w:r>
      <w:r>
        <w:rPr>
          <w:sz w:val="28"/>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ОВЗ,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14:paraId="941B0000">
      <w:pPr>
        <w:pStyle w:val="Style_72"/>
        <w:spacing w:after="0" w:before="0" w:line="276" w:lineRule="auto"/>
        <w:ind/>
        <w:jc w:val="both"/>
        <w:rPr>
          <w:sz w:val="28"/>
        </w:rPr>
      </w:pPr>
      <w:r>
        <w:rPr>
          <w:b w:val="1"/>
          <w:i w:val="1"/>
          <w:sz w:val="28"/>
          <w:u w:val="single"/>
        </w:rPr>
        <w:t xml:space="preserve">II этап (октябрь - </w:t>
      </w:r>
      <w:r>
        <w:rPr>
          <w:b w:val="1"/>
          <w:i w:val="1"/>
          <w:sz w:val="28"/>
          <w:u w:val="single"/>
        </w:rPr>
        <w:t>апрель</w:t>
      </w:r>
      <w:r>
        <w:rPr>
          <w:b w:val="1"/>
          <w:i w:val="1"/>
          <w:sz w:val="28"/>
          <w:u w:val="single"/>
        </w:rPr>
        <w:t>)</w:t>
      </w:r>
      <w:r>
        <w:rPr>
          <w:i w:val="1"/>
          <w:sz w:val="28"/>
        </w:rPr>
        <w:t xml:space="preserve"> Этап планирования, организации, координации</w:t>
      </w:r>
      <w:r>
        <w:rPr>
          <w:sz w:val="28"/>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ОВЗ специалистами ПМПК;</w:t>
      </w:r>
    </w:p>
    <w:p w14:paraId="951B0000">
      <w:pPr>
        <w:pStyle w:val="Style_72"/>
        <w:spacing w:after="0" w:before="0" w:line="276" w:lineRule="auto"/>
        <w:ind/>
        <w:jc w:val="both"/>
        <w:rPr>
          <w:sz w:val="28"/>
        </w:rPr>
      </w:pPr>
      <w:r>
        <w:rPr>
          <w:b w:val="1"/>
          <w:i w:val="1"/>
          <w:sz w:val="28"/>
          <w:u w:val="single"/>
        </w:rPr>
        <w:t>III этап (</w:t>
      </w:r>
      <w:r>
        <w:rPr>
          <w:b w:val="1"/>
          <w:i w:val="1"/>
          <w:sz w:val="28"/>
          <w:u w:val="single"/>
        </w:rPr>
        <w:t>апрель - май</w:t>
      </w:r>
      <w:r>
        <w:rPr>
          <w:i w:val="1"/>
          <w:sz w:val="28"/>
        </w:rPr>
        <w:t xml:space="preserve">) Этап диагностики коррекционно-развивающей образовательной среды </w:t>
      </w:r>
      <w:r>
        <w:rPr>
          <w:sz w:val="28"/>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961B0000">
      <w:pPr>
        <w:pStyle w:val="Style_72"/>
        <w:spacing w:after="0" w:before="0" w:line="276" w:lineRule="auto"/>
        <w:ind/>
        <w:jc w:val="both"/>
        <w:rPr>
          <w:sz w:val="28"/>
        </w:rPr>
      </w:pPr>
      <w:r>
        <w:rPr>
          <w:b w:val="1"/>
          <w:i w:val="1"/>
          <w:sz w:val="28"/>
          <w:u w:val="single"/>
        </w:rPr>
        <w:t>IV этап (</w:t>
      </w:r>
      <w:r>
        <w:rPr>
          <w:b w:val="1"/>
          <w:i w:val="1"/>
          <w:sz w:val="28"/>
          <w:u w:val="single"/>
        </w:rPr>
        <w:t>май - август</w:t>
      </w:r>
      <w:r>
        <w:rPr>
          <w:b w:val="1"/>
          <w:i w:val="1"/>
          <w:sz w:val="28"/>
          <w:u w:val="single"/>
        </w:rPr>
        <w:t>)</w:t>
      </w:r>
      <w:r>
        <w:rPr>
          <w:i w:val="1"/>
          <w:sz w:val="28"/>
        </w:rPr>
        <w:t xml:space="preserve"> Этап регуляции и корректировки</w:t>
      </w:r>
      <w:r>
        <w:rPr>
          <w:sz w:val="28"/>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ОВЗ, корректировка условий и форм обучения, методов и приёмов работы.</w:t>
      </w:r>
    </w:p>
    <w:p w14:paraId="971B0000">
      <w:pPr>
        <w:pStyle w:val="Style_72"/>
        <w:spacing w:after="0" w:before="0" w:line="276" w:lineRule="auto"/>
        <w:ind/>
        <w:jc w:val="both"/>
        <w:rPr>
          <w:b w:val="1"/>
          <w:i w:val="1"/>
          <w:color w:val="FF0000"/>
          <w:sz w:val="28"/>
        </w:rPr>
      </w:pPr>
      <w:r>
        <w:rPr>
          <w:b w:val="1"/>
          <w:i w:val="1"/>
          <w:color w:val="FF0000"/>
          <w:sz w:val="28"/>
        </w:rPr>
        <w:t>Подробная информация изложена в приложении №</w:t>
      </w:r>
      <w:r>
        <w:rPr>
          <w:b w:val="1"/>
          <w:i w:val="1"/>
          <w:color w:val="FF0000"/>
          <w:sz w:val="28"/>
        </w:rPr>
        <w:t xml:space="preserve"> 6</w:t>
      </w:r>
      <w:r>
        <w:rPr>
          <w:b w:val="1"/>
          <w:i w:val="1"/>
          <w:color w:val="FF0000"/>
          <w:sz w:val="28"/>
        </w:rPr>
        <w:t>.</w:t>
      </w:r>
    </w:p>
    <w:p w14:paraId="981B0000">
      <w:pPr>
        <w:pStyle w:val="Style_72"/>
        <w:spacing w:after="0" w:before="0" w:line="276" w:lineRule="auto"/>
        <w:ind w:firstLine="709" w:left="0"/>
        <w:jc w:val="both"/>
        <w:rPr>
          <w:sz w:val="28"/>
        </w:rPr>
      </w:pPr>
      <w:r>
        <w:rPr>
          <w:b w:val="1"/>
          <w:sz w:val="28"/>
        </w:rPr>
        <w:t>Цель психологического сопровождения</w:t>
      </w:r>
      <w:r>
        <w:rPr>
          <w:sz w:val="28"/>
        </w:rPr>
        <w:t xml:space="preserve"> предполагает коррекцию и психопрофилактику личностной (эмоциональной, познавательной, поведенческой) сферы ребенка.</w:t>
      </w:r>
    </w:p>
    <w:p w14:paraId="991B0000">
      <w:pPr>
        <w:pStyle w:val="Style_72"/>
        <w:spacing w:after="0" w:before="0" w:line="276" w:lineRule="auto"/>
        <w:ind w:firstLine="709" w:left="0"/>
        <w:jc w:val="both"/>
        <w:rPr>
          <w:sz w:val="28"/>
        </w:rPr>
      </w:pPr>
      <w:r>
        <w:rPr>
          <w:b w:val="1"/>
          <w:sz w:val="28"/>
        </w:rPr>
        <w:t>Цель логопедического сопровождения</w:t>
      </w:r>
      <w:r>
        <w:rPr>
          <w:sz w:val="28"/>
        </w:rPr>
        <w:t xml:space="preserve"> предполагает коррекцию и развитие речи ребенка с проблемами в развитии.</w:t>
      </w:r>
    </w:p>
    <w:p w14:paraId="9A1B0000">
      <w:pPr>
        <w:pStyle w:val="Style_72"/>
        <w:spacing w:after="0" w:before="0" w:line="276" w:lineRule="auto"/>
        <w:ind w:firstLine="709" w:left="0"/>
        <w:jc w:val="both"/>
        <w:rPr>
          <w:sz w:val="28"/>
          <w:highlight w:val="yellow"/>
        </w:rPr>
      </w:pPr>
      <w:r>
        <w:rPr>
          <w:b w:val="1"/>
          <w:sz w:val="28"/>
        </w:rPr>
        <w:t xml:space="preserve">Цель педагогического сопровождения </w:t>
      </w:r>
      <w:r>
        <w:rPr>
          <w:sz w:val="28"/>
        </w:rPr>
        <w:t>- обеспечение обучения детей навыкам выполнения учебных заданий, получения знаний, организации времени, социальной адаптации.</w:t>
      </w:r>
      <w:r>
        <w:rPr>
          <w:sz w:val="28"/>
        </w:rPr>
        <w:t xml:space="preserve"> </w:t>
      </w:r>
      <w:r>
        <w:rPr>
          <w:sz w:val="28"/>
        </w:rPr>
        <w:t>Создание комфортной образовательной среды</w:t>
      </w:r>
    </w:p>
    <w:p w14:paraId="9B1B0000">
      <w:pPr>
        <w:pStyle w:val="Style_72"/>
        <w:spacing w:after="0" w:before="0" w:line="276" w:lineRule="auto"/>
        <w:ind w:firstLine="709" w:left="0"/>
        <w:jc w:val="both"/>
        <w:rPr>
          <w:sz w:val="28"/>
        </w:rPr>
      </w:pPr>
      <w:r>
        <w:rPr>
          <w:b w:val="1"/>
          <w:sz w:val="28"/>
        </w:rPr>
        <w:t xml:space="preserve">Цель социально-правового сопровождения </w:t>
      </w:r>
      <w:r>
        <w:rPr>
          <w:sz w:val="28"/>
        </w:rPr>
        <w:t>состоит в ознакомлении обучающихся с пра</w:t>
      </w:r>
      <w:r>
        <w:rPr>
          <w:sz w:val="28"/>
        </w:rPr>
        <w:t xml:space="preserve">вами и основными обязанностями человека и развитии </w:t>
      </w:r>
      <w:r>
        <w:rPr>
          <w:sz w:val="28"/>
        </w:rPr>
        <w:t>социальных компетенций и правового поведения.</w:t>
      </w:r>
    </w:p>
    <w:p w14:paraId="9C1B0000">
      <w:pPr>
        <w:pStyle w:val="Style_72"/>
        <w:spacing w:after="0" w:before="0" w:line="276" w:lineRule="auto"/>
        <w:ind w:firstLine="709" w:left="0"/>
        <w:jc w:val="both"/>
        <w:rPr>
          <w:sz w:val="28"/>
        </w:rPr>
      </w:pPr>
      <w:r>
        <w:rPr>
          <w:b w:val="1"/>
          <w:sz w:val="28"/>
        </w:rPr>
        <w:t xml:space="preserve">Цель лечебно-оздоровительного сопровождения </w:t>
      </w:r>
      <w:r>
        <w:rPr>
          <w:sz w:val="28"/>
        </w:rPr>
        <w:t xml:space="preserve">включает формирование привычек здорового образа жизни, оздоровление обучающихся, профилактика соматических заболеваний, развитие способности справляться со стрессами и болезнями и сохранение здоровья школьников. </w:t>
      </w:r>
    </w:p>
    <w:p w14:paraId="9D1B0000">
      <w:pPr>
        <w:pStyle w:val="Style_72"/>
        <w:spacing w:after="0" w:before="0" w:line="276" w:lineRule="auto"/>
        <w:ind w:firstLine="709" w:left="0"/>
        <w:jc w:val="both"/>
        <w:rPr>
          <w:sz w:val="28"/>
        </w:rPr>
      </w:pPr>
      <w:r>
        <w:rPr>
          <w:b w:val="1"/>
          <w:sz w:val="28"/>
        </w:rPr>
        <w:t>Цель воспитательного сопровождения</w:t>
      </w:r>
      <w:r>
        <w:rPr>
          <w:sz w:val="28"/>
        </w:rPr>
        <w:t xml:space="preserve"> обусловливает формирование привычки к постоянному труду через применение в учебных и бытовых ситуациях навыков самообслуживания, соблюдения личной гигиены, соблюдения правил безопасности жизни и культуры поведения в общественных местах, формированию жизненных компетенции, формирование социализации, способствовать адаптации к современным жизненным условиям в современном обществе.</w:t>
      </w:r>
    </w:p>
    <w:p w14:paraId="9E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14:paraId="9F1B0000">
      <w:pPr>
        <w:pStyle w:val="Style_89"/>
        <w:tabs>
          <w:tab w:leader="dot" w:pos="624" w:val="left"/>
        </w:tabs>
        <w:spacing w:line="276" w:lineRule="auto"/>
        <w:ind w:firstLine="426" w:left="0"/>
        <w:rPr>
          <w:rFonts w:ascii="Times New Roman" w:hAnsi="Times New Roman"/>
          <w:color w:val="000000"/>
          <w:sz w:val="28"/>
        </w:rPr>
      </w:pPr>
      <w:r>
        <w:rPr>
          <w:rFonts w:ascii="Times New Roman" w:hAnsi="Times New Roman"/>
          <w:color w:val="000000"/>
          <w:sz w:val="28"/>
        </w:rPr>
        <w:t>-комплексность в определении и решении проблем ребёнка, предоставлении ему квалифицированной помощи специалистов разного профиля;</w:t>
      </w:r>
    </w:p>
    <w:p w14:paraId="A01B0000">
      <w:pPr>
        <w:pStyle w:val="Style_89"/>
        <w:tabs>
          <w:tab w:leader="dot" w:pos="624" w:val="left"/>
        </w:tabs>
        <w:spacing w:line="276" w:lineRule="auto"/>
        <w:ind w:firstLine="426" w:left="0"/>
        <w:rPr>
          <w:rFonts w:ascii="Times New Roman" w:hAnsi="Times New Roman"/>
          <w:color w:val="000000"/>
          <w:sz w:val="28"/>
        </w:rPr>
      </w:pPr>
      <w:r>
        <w:rPr>
          <w:rFonts w:ascii="Times New Roman" w:hAnsi="Times New Roman"/>
          <w:color w:val="000000"/>
          <w:sz w:val="28"/>
        </w:rPr>
        <w:t>-многоаспектный анализ личностного и познавательного развития ребёнка включает организацию деятельности кружков, внеурочной деятельности, посещение дополнительных услуг.</w:t>
      </w:r>
    </w:p>
    <w:p w14:paraId="A1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 xml:space="preserve">В качестве ещё одного механизма реализации коррекционной работы следует обозначить социальное партнёрство, которое предполагает взаимодействие образовательного </w:t>
      </w:r>
      <w:r>
        <w:rPr>
          <w:rFonts w:ascii="Times New Roman" w:hAnsi="Times New Roman"/>
          <w:color w:val="000000"/>
          <w:sz w:val="28"/>
        </w:rPr>
        <w:t xml:space="preserve">учреждения с внешними ресурсами. </w:t>
      </w:r>
      <w:r>
        <w:rPr>
          <w:rFonts w:ascii="Times New Roman" w:hAnsi="Times New Roman"/>
          <w:color w:val="000000"/>
          <w:sz w:val="28"/>
        </w:rPr>
        <w:t>Социальное партнёрство включает:</w:t>
      </w:r>
    </w:p>
    <w:p w14:paraId="A2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 сотрудничество с учреждениями образования и другими ведомствами по вопросам преемственности обучения, развития и адаптации, социализации, здоровья - сбережения детей с ограниченными возможностями здоровья;</w:t>
      </w:r>
    </w:p>
    <w:p w14:paraId="A3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14:paraId="A4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сотрудничество с родительской общественностью.</w:t>
      </w:r>
    </w:p>
    <w:p w14:paraId="A5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Для реализации механизма взаимодействия с другими инстанциями реализация осуществляется по следующему намеченному пути:</w:t>
      </w:r>
    </w:p>
    <w:p w14:paraId="A6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 xml:space="preserve">По запросу администрации  </w:t>
      </w:r>
      <w:r>
        <w:rPr>
          <w:rFonts w:ascii="Times New Roman" w:hAnsi="Times New Roman"/>
          <w:color w:val="000000"/>
          <w:sz w:val="28"/>
        </w:rPr>
        <w:t>МБОУ СОШ № 1 им. Ляпидевского</w:t>
      </w:r>
      <w:r>
        <w:rPr>
          <w:rFonts w:ascii="Times New Roman" w:hAnsi="Times New Roman"/>
          <w:color w:val="000000"/>
          <w:sz w:val="28"/>
        </w:rPr>
        <w:t xml:space="preserve"> 1 раз в квартал приглашаются специалисты медицинского спектра и из правоохранительных органов .</w:t>
      </w:r>
    </w:p>
    <w:p w14:paraId="A7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 xml:space="preserve">Реализуется внешнее сотрудничество с </w:t>
      </w:r>
      <w:r>
        <w:rPr>
          <w:rFonts w:ascii="Times New Roman" w:hAnsi="Times New Roman"/>
          <w:color w:val="000000"/>
          <w:sz w:val="28"/>
        </w:rPr>
        <w:t>МБУЗ ЦРБ</w:t>
      </w:r>
      <w:r>
        <w:rPr>
          <w:rFonts w:ascii="Times New Roman" w:hAnsi="Times New Roman"/>
          <w:color w:val="000000"/>
          <w:sz w:val="28"/>
        </w:rPr>
        <w:t>, врачом психоневрологом</w:t>
      </w:r>
      <w:r>
        <w:rPr>
          <w:rFonts w:ascii="Times New Roman" w:hAnsi="Times New Roman"/>
          <w:color w:val="000000"/>
          <w:sz w:val="28"/>
        </w:rPr>
        <w:t xml:space="preserve"> (психиатром)</w:t>
      </w:r>
      <w:r>
        <w:rPr>
          <w:rFonts w:ascii="Times New Roman" w:hAnsi="Times New Roman"/>
          <w:color w:val="000000"/>
          <w:sz w:val="28"/>
        </w:rPr>
        <w:t xml:space="preserve"> проводится консультации для родителей, учителей, обучающихся; назначение медикаментозного лечения.</w:t>
      </w:r>
    </w:p>
    <w:p w14:paraId="A8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Также после проведения школьного ПМПК учащиеся направляются к врачу психоневрологу за консультативной помощью.</w:t>
      </w:r>
    </w:p>
    <w:p w14:paraId="A9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Реализуется профилактическая работа с учащимися «группы риска», имеющими диагноз З</w:t>
      </w:r>
      <w:r>
        <w:rPr>
          <w:rFonts w:ascii="Times New Roman" w:hAnsi="Times New Roman"/>
          <w:color w:val="000000"/>
          <w:sz w:val="28"/>
        </w:rPr>
        <w:t xml:space="preserve">ПР с внешними ресурсами ОДН </w:t>
      </w:r>
      <w:r>
        <w:rPr>
          <w:rFonts w:ascii="Times New Roman" w:hAnsi="Times New Roman"/>
          <w:color w:val="000000"/>
          <w:sz w:val="28"/>
        </w:rPr>
        <w:t>отдела полиции.</w:t>
      </w:r>
    </w:p>
    <w:p w14:paraId="AA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По запросу администрации приглашается инспектор КДН на школьные Советы Профилактики, на выступления родительских собраний, на проведение лекции  и бесед с особой категорией детей.</w:t>
      </w:r>
    </w:p>
    <w:p w14:paraId="AB1B0000">
      <w:pPr>
        <w:ind w:firstLine="709" w:left="0"/>
        <w:jc w:val="both"/>
        <w:rPr>
          <w:b w:val="1"/>
          <w:sz w:val="24"/>
        </w:rPr>
      </w:pPr>
    </w:p>
    <w:p w14:paraId="AC1B0000">
      <w:pPr>
        <w:spacing w:line="276" w:lineRule="auto"/>
        <w:ind w:firstLine="709" w:left="0"/>
        <w:jc w:val="center"/>
        <w:rPr>
          <w:b w:val="1"/>
          <w:sz w:val="28"/>
        </w:rPr>
      </w:pPr>
      <w:r>
        <w:rPr>
          <w:b w:val="1"/>
          <w:sz w:val="28"/>
        </w:rPr>
        <w:t>Планируемые результаты коррекционной работы.</w:t>
      </w:r>
    </w:p>
    <w:p w14:paraId="AD1B0000">
      <w:pPr>
        <w:pStyle w:val="Style_89"/>
        <w:tabs>
          <w:tab w:leader="dot" w:pos="624" w:val="left"/>
        </w:tabs>
        <w:spacing w:line="276" w:lineRule="auto"/>
        <w:ind w:firstLine="0" w:left="0"/>
        <w:rPr>
          <w:rFonts w:ascii="Times New Roman" w:hAnsi="Times New Roman"/>
          <w:b w:val="1"/>
          <w:color w:val="000000"/>
          <w:sz w:val="28"/>
        </w:rPr>
      </w:pPr>
      <w:r>
        <w:rPr>
          <w:rFonts w:ascii="Times New Roman" w:hAnsi="Times New Roman"/>
          <w:b w:val="1"/>
          <w:color w:val="000000"/>
          <w:sz w:val="28"/>
        </w:rPr>
        <w:t>Требования к условиям реализации программы:</w:t>
      </w:r>
    </w:p>
    <w:p w14:paraId="AE1B0000">
      <w:pPr>
        <w:pStyle w:val="Style_89"/>
        <w:tabs>
          <w:tab w:leader="dot" w:pos="624" w:val="left"/>
        </w:tabs>
        <w:spacing w:line="276" w:lineRule="auto"/>
        <w:ind w:firstLine="0" w:left="0"/>
        <w:rPr>
          <w:rFonts w:ascii="Times New Roman" w:hAnsi="Times New Roman"/>
          <w:b w:val="1"/>
          <w:i w:val="1"/>
          <w:color w:val="000000"/>
          <w:sz w:val="28"/>
        </w:rPr>
      </w:pPr>
      <w:r>
        <w:rPr>
          <w:rFonts w:ascii="Times New Roman" w:hAnsi="Times New Roman"/>
          <w:b w:val="1"/>
          <w:i w:val="1"/>
          <w:color w:val="000000"/>
          <w:sz w:val="28"/>
        </w:rPr>
        <w:t>Психолого-педагогическое обеспечение:</w:t>
      </w:r>
    </w:p>
    <w:p w14:paraId="AF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обеспечение дифференцированных условий (оптимальный режим учебных нагрузок согласно базисному учебному, формы получения образования и специализированной помощи в коррекционных занятиях) в соответствии с рекомендациями психолого-медико - педагогической комиссии;</w:t>
      </w:r>
    </w:p>
    <w:p w14:paraId="B0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B1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обеспечение специализированных условий  (выдвижение комплекса специальных задач индивидуального обучения, ориентированных на особые образовательные потребности обучающихся с ограниченными возможностями здоровья, детей-инвалидов;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(Коррекционно-развивающая программа для обучающихся детей с диагнозом ЗПР)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14:paraId="B2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и психологических перегрузок обучающихся, соблюдение санитарно-гигиенических правил и норм);</w:t>
      </w:r>
    </w:p>
    <w:p w14:paraId="B3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B4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развитие системы обучения и воспитания детей, имеющих сложные нарушения психического  развития (ЗПР).</w:t>
      </w:r>
    </w:p>
    <w:p w14:paraId="B51B0000">
      <w:pPr>
        <w:pStyle w:val="Style_89"/>
        <w:tabs>
          <w:tab w:leader="dot" w:pos="624" w:val="left"/>
        </w:tabs>
        <w:spacing w:line="276" w:lineRule="auto"/>
        <w:ind w:firstLine="0" w:left="0"/>
        <w:rPr>
          <w:rFonts w:ascii="Times New Roman" w:hAnsi="Times New Roman"/>
          <w:b w:val="1"/>
          <w:i w:val="1"/>
          <w:color w:val="000000"/>
          <w:sz w:val="28"/>
        </w:rPr>
      </w:pPr>
      <w:r>
        <w:rPr>
          <w:rFonts w:ascii="Times New Roman" w:hAnsi="Times New Roman"/>
          <w:b w:val="1"/>
          <w:i w:val="1"/>
          <w:color w:val="000000"/>
          <w:sz w:val="28"/>
        </w:rPr>
        <w:t>Программно</w:t>
      </w:r>
      <w:r>
        <w:rPr>
          <w:rFonts w:ascii="Times New Roman" w:hAnsi="Times New Roman"/>
          <w:b w:val="1"/>
          <w:i w:val="1"/>
          <w:color w:val="000000"/>
          <w:sz w:val="28"/>
        </w:rPr>
        <w:t>методическое обеспечение.</w:t>
      </w:r>
    </w:p>
    <w:p w14:paraId="B6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 xml:space="preserve">В процессе реализации программы коррекционной работы </w:t>
      </w:r>
      <w:r>
        <w:rPr>
          <w:rFonts w:ascii="Times New Roman" w:hAnsi="Times New Roman"/>
          <w:sz w:val="28"/>
        </w:rPr>
        <w:t>могут быть</w:t>
      </w:r>
      <w:r>
        <w:rPr>
          <w:rFonts w:ascii="Times New Roman" w:hAnsi="Times New Roman"/>
          <w:color w:val="000000"/>
          <w:sz w:val="28"/>
        </w:rPr>
        <w:t xml:space="preserve"> использованы коррекционно</w:t>
      </w:r>
      <w:r>
        <w:rPr>
          <w:rFonts w:ascii="Times New Roman" w:hAnsi="Times New Roman"/>
          <w:color w:val="000000"/>
          <w:sz w:val="28"/>
        </w:rPr>
        <w:t>развивающие программы</w:t>
      </w:r>
      <w:r>
        <w:rPr>
          <w:rFonts w:ascii="Times New Roman" w:hAnsi="Times New Roman"/>
          <w:color w:val="000000"/>
          <w:sz w:val="28"/>
        </w:rPr>
        <w:t>.</w:t>
      </w:r>
    </w:p>
    <w:p w14:paraId="B7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В случаях обучения детей с выраженными нарушениями психического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(7 вида), в том числе цифровых образовательных ресурсов.</w:t>
      </w:r>
    </w:p>
    <w:p w14:paraId="B81B0000">
      <w:pPr>
        <w:pStyle w:val="Style_89"/>
        <w:tabs>
          <w:tab w:leader="dot" w:pos="624" w:val="left"/>
        </w:tabs>
        <w:spacing w:line="276" w:lineRule="auto"/>
        <w:ind w:firstLine="0" w:left="0"/>
        <w:rPr>
          <w:rFonts w:ascii="Times New Roman" w:hAnsi="Times New Roman"/>
          <w:b w:val="1"/>
          <w:i w:val="1"/>
          <w:color w:val="000000"/>
          <w:sz w:val="28"/>
        </w:rPr>
      </w:pPr>
      <w:r>
        <w:rPr>
          <w:rFonts w:ascii="Times New Roman" w:hAnsi="Times New Roman"/>
          <w:b w:val="1"/>
          <w:i w:val="1"/>
          <w:color w:val="000000"/>
          <w:sz w:val="28"/>
        </w:rPr>
        <w:t>Кадровое обеспечение.</w:t>
      </w:r>
    </w:p>
    <w:p w14:paraId="B91B0000">
      <w:pPr>
        <w:spacing w:line="276" w:lineRule="auto"/>
        <w:ind w:firstLine="709" w:left="0"/>
        <w:jc w:val="both"/>
        <w:rPr>
          <w:sz w:val="28"/>
        </w:rPr>
      </w:pPr>
      <w:r>
        <w:rPr>
          <w:sz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r>
        <w:rPr>
          <w:sz w:val="28"/>
        </w:rPr>
        <w:t xml:space="preserve"> </w:t>
      </w:r>
      <w:r>
        <w:rPr>
          <w:rStyle w:val="Style_4_ch"/>
          <w:sz w:val="28"/>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их развития  внесены в штатное расписание общеобразовательного учреждения ставки педагогич</w:t>
      </w:r>
      <w:r>
        <w:rPr>
          <w:rStyle w:val="Style_4_ch"/>
          <w:sz w:val="28"/>
        </w:rPr>
        <w:t>еских кадров (педагог</w:t>
      </w:r>
      <w:r>
        <w:rPr>
          <w:rStyle w:val="Style_4_ch"/>
          <w:sz w:val="28"/>
        </w:rPr>
        <w:t>психолог</w:t>
      </w:r>
      <w:r>
        <w:rPr>
          <w:rStyle w:val="Style_4_ch"/>
          <w:sz w:val="28"/>
        </w:rPr>
        <w:t>, классные руководители/</w:t>
      </w:r>
      <w:r>
        <w:rPr>
          <w:rStyle w:val="Style_4_ch"/>
          <w:sz w:val="28"/>
        </w:rPr>
        <w:t xml:space="preserve"> социальный педагог, учителя-предметники</w:t>
      </w:r>
      <w:r>
        <w:rPr>
          <w:rStyle w:val="Style_4_ch"/>
          <w:sz w:val="28"/>
        </w:rPr>
        <w:t>) и медицинских работников.</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945"/>
        <w:gridCol w:w="6265"/>
      </w:tblGrid>
      <w:tr>
        <w:tc>
          <w:tcPr>
            <w:tcW w:type="dxa" w:w="2945"/>
            <w:tcBorders>
              <w:top w:color="000000" w:sz="4" w:val="single"/>
              <w:left w:color="000000" w:sz="4" w:val="single"/>
              <w:bottom w:color="000000" w:sz="4" w:val="single"/>
              <w:right w:color="000000" w:sz="4" w:val="single"/>
            </w:tcBorders>
          </w:tcPr>
          <w:p w14:paraId="BA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Кадровое обеспечение</w:t>
            </w:r>
          </w:p>
        </w:tc>
        <w:tc>
          <w:tcPr>
            <w:tcW w:type="dxa" w:w="6265"/>
            <w:tcBorders>
              <w:top w:color="000000" w:sz="4" w:val="single"/>
              <w:left w:color="000000" w:sz="4" w:val="single"/>
              <w:bottom w:color="000000" w:sz="4" w:val="single"/>
              <w:right w:color="000000" w:sz="4" w:val="single"/>
            </w:tcBorders>
          </w:tcPr>
          <w:p w14:paraId="BB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Образование</w:t>
            </w:r>
          </w:p>
        </w:tc>
      </w:tr>
      <w:tr>
        <w:tc>
          <w:tcPr>
            <w:tcW w:type="dxa" w:w="2945"/>
            <w:tcBorders>
              <w:top w:color="000000" w:sz="4" w:val="single"/>
              <w:left w:color="000000" w:sz="4" w:val="single"/>
              <w:bottom w:color="000000" w:sz="4" w:val="single"/>
              <w:right w:color="000000" w:sz="4" w:val="single"/>
            </w:tcBorders>
          </w:tcPr>
          <w:p w14:paraId="BC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М</w:t>
            </w:r>
            <w:r>
              <w:rPr>
                <w:rFonts w:ascii="Times New Roman" w:hAnsi="Times New Roman"/>
                <w:color w:val="000000"/>
                <w:sz w:val="28"/>
              </w:rPr>
              <w:t>едицинский работник</w:t>
            </w:r>
          </w:p>
        </w:tc>
        <w:tc>
          <w:tcPr>
            <w:tcW w:type="dxa" w:w="6265"/>
            <w:tcBorders>
              <w:top w:color="000000" w:sz="4" w:val="single"/>
              <w:left w:color="000000" w:sz="4" w:val="single"/>
              <w:bottom w:color="000000" w:sz="4" w:val="single"/>
              <w:right w:color="000000" w:sz="4" w:val="single"/>
            </w:tcBorders>
          </w:tcPr>
          <w:p w14:paraId="BD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Среднее специальное образование, медицинская сестра</w:t>
            </w:r>
          </w:p>
        </w:tc>
      </w:tr>
      <w:tr>
        <w:tc>
          <w:tcPr>
            <w:tcW w:type="dxa" w:w="2945"/>
            <w:tcBorders>
              <w:top w:color="000000" w:sz="4" w:val="single"/>
              <w:left w:color="000000" w:sz="4" w:val="single"/>
              <w:bottom w:color="000000" w:sz="4" w:val="single"/>
              <w:right w:color="000000" w:sz="4" w:val="single"/>
            </w:tcBorders>
          </w:tcPr>
          <w:p w14:paraId="BE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 xml:space="preserve">Педагог-психолог </w:t>
            </w:r>
          </w:p>
        </w:tc>
        <w:tc>
          <w:tcPr>
            <w:tcW w:type="dxa" w:w="6265"/>
            <w:tcBorders>
              <w:top w:color="000000" w:sz="4" w:val="single"/>
              <w:left w:color="000000" w:sz="4" w:val="single"/>
              <w:bottom w:color="000000" w:sz="4" w:val="single"/>
              <w:right w:color="000000" w:sz="4" w:val="single"/>
            </w:tcBorders>
          </w:tcPr>
          <w:p w14:paraId="BF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Высшее,</w:t>
            </w:r>
          </w:p>
          <w:p w14:paraId="C0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Армавирский государственный педагогический институт</w:t>
            </w:r>
            <w:r>
              <w:rPr>
                <w:rFonts w:ascii="Times New Roman" w:hAnsi="Times New Roman"/>
                <w:color w:val="000000"/>
                <w:sz w:val="28"/>
              </w:rPr>
              <w:t xml:space="preserve">, специализация- </w:t>
            </w:r>
            <w:r>
              <w:rPr>
                <w:rFonts w:ascii="Times New Roman" w:hAnsi="Times New Roman"/>
                <w:color w:val="000000"/>
                <w:sz w:val="28"/>
              </w:rPr>
              <w:t>клинический психолог</w:t>
            </w:r>
            <w:r>
              <w:rPr>
                <w:rFonts w:ascii="Times New Roman" w:hAnsi="Times New Roman"/>
                <w:color w:val="000000"/>
                <w:sz w:val="28"/>
              </w:rPr>
              <w:t>, методист дошкольного образования</w:t>
            </w:r>
          </w:p>
        </w:tc>
      </w:tr>
    </w:tbl>
    <w:p w14:paraId="C1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 xml:space="preserve"> </w:t>
      </w:r>
    </w:p>
    <w:p w14:paraId="C21B0000">
      <w:pPr>
        <w:pStyle w:val="Style_89"/>
        <w:tabs>
          <w:tab w:leader="dot" w:pos="624" w:val="left"/>
        </w:tabs>
        <w:spacing w:line="276" w:lineRule="auto"/>
        <w:ind w:firstLine="709" w:left="0"/>
        <w:rPr>
          <w:rFonts w:ascii="Times New Roman" w:hAnsi="Times New Roman"/>
          <w:color w:val="000000"/>
          <w:sz w:val="28"/>
        </w:rPr>
      </w:pPr>
      <w:r>
        <w:rPr>
          <w:rFonts w:ascii="Times New Roman" w:hAnsi="Times New Roman"/>
          <w:color w:val="000000"/>
          <w:sz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w:t>
      </w:r>
      <w:r>
        <w:rPr>
          <w:rFonts w:ascii="Times New Roman" w:hAnsi="Times New Roman"/>
          <w:color w:val="000000"/>
          <w:sz w:val="28"/>
        </w:rPr>
        <w:t xml:space="preserve">нове подготовку </w:t>
      </w:r>
      <w:r>
        <w:rPr>
          <w:rFonts w:ascii="Times New Roman" w:hAnsi="Times New Roman"/>
          <w:color w:val="000000"/>
          <w:sz w:val="28"/>
        </w:rPr>
        <w:t xml:space="preserve">и повышение квалификации работников </w:t>
      </w:r>
      <w:r>
        <w:rPr>
          <w:rFonts w:ascii="Times New Roman" w:hAnsi="Times New Roman"/>
          <w:color w:val="000000"/>
          <w:sz w:val="28"/>
        </w:rPr>
        <w:t>школы</w:t>
      </w:r>
      <w:r>
        <w:rPr>
          <w:rFonts w:ascii="Times New Roman" w:hAnsi="Times New Roman"/>
          <w:color w:val="000000"/>
          <w:sz w:val="28"/>
        </w:rPr>
        <w:t>,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w:t>
      </w:r>
      <w:r>
        <w:rPr>
          <w:rFonts w:ascii="Times New Roman" w:hAnsi="Times New Roman"/>
          <w:color w:val="000000"/>
          <w:sz w:val="28"/>
        </w:rPr>
        <w:t xml:space="preserve">е об особенностях психического </w:t>
      </w:r>
      <w:r>
        <w:rPr>
          <w:rFonts w:ascii="Times New Roman" w:hAnsi="Times New Roman"/>
          <w:color w:val="000000"/>
          <w:sz w:val="28"/>
        </w:rPr>
        <w:t>развития детей с ограниченными возможностями здоровья, о методиках и технологиях организации образовательного и реабилитационного процесса.</w:t>
      </w:r>
    </w:p>
    <w:p w14:paraId="C31B0000">
      <w:pPr>
        <w:pStyle w:val="Style_89"/>
        <w:tabs>
          <w:tab w:leader="dot" w:pos="624" w:val="left"/>
        </w:tabs>
        <w:spacing w:line="276" w:lineRule="auto"/>
        <w:ind w:firstLine="0" w:left="0"/>
        <w:rPr>
          <w:rFonts w:ascii="Times New Roman" w:hAnsi="Times New Roman"/>
          <w:color w:val="000000"/>
          <w:sz w:val="28"/>
        </w:rPr>
      </w:pPr>
    </w:p>
    <w:p w14:paraId="C41B0000">
      <w:pPr>
        <w:pStyle w:val="Style_89"/>
        <w:tabs>
          <w:tab w:leader="dot" w:pos="624" w:val="left"/>
        </w:tabs>
        <w:spacing w:line="276" w:lineRule="auto"/>
        <w:ind w:firstLine="0" w:left="0"/>
        <w:rPr>
          <w:rFonts w:ascii="Times New Roman" w:hAnsi="Times New Roman"/>
          <w:b w:val="1"/>
          <w:color w:val="000000"/>
          <w:sz w:val="28"/>
        </w:rPr>
      </w:pPr>
      <w:r>
        <w:rPr>
          <w:rFonts w:ascii="Times New Roman" w:hAnsi="Times New Roman"/>
          <w:b w:val="1"/>
          <w:color w:val="000000"/>
          <w:sz w:val="28"/>
        </w:rPr>
        <w:t>Материально</w:t>
      </w:r>
      <w:r>
        <w:rPr>
          <w:rFonts w:ascii="Times New Roman" w:hAnsi="Times New Roman"/>
          <w:b w:val="1"/>
          <w:color w:val="000000"/>
          <w:sz w:val="28"/>
        </w:rPr>
        <w:t xml:space="preserve">техническое обеспечение. </w:t>
      </w:r>
    </w:p>
    <w:p w14:paraId="C5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Материально</w:t>
      </w:r>
      <w:r>
        <w:rPr>
          <w:rFonts w:ascii="Times New Roman" w:hAnsi="Times New Roman"/>
          <w:color w:val="000000"/>
          <w:sz w:val="28"/>
        </w:rPr>
        <w:t>техническое обеспечение заключается в создании надлежащей материально</w:t>
      </w:r>
      <w:r>
        <w:rPr>
          <w:rFonts w:ascii="Times New Roman" w:hAnsi="Times New Roman"/>
          <w:color w:val="000000"/>
          <w:sz w:val="28"/>
        </w:rPr>
        <w:t>технической базы, позволяющей обеспечить адаптивную и коррекционно</w:t>
      </w:r>
      <w:r>
        <w:rPr>
          <w:rFonts w:ascii="Times New Roman" w:hAnsi="Times New Roman"/>
          <w:color w:val="000000"/>
          <w:sz w:val="28"/>
        </w:rPr>
        <w:t>развивающую среды  образовате</w:t>
      </w:r>
      <w:r>
        <w:rPr>
          <w:rFonts w:ascii="Times New Roman" w:hAnsi="Times New Roman"/>
          <w:color w:val="000000"/>
          <w:sz w:val="28"/>
        </w:rPr>
        <w:t xml:space="preserve">льного учреждения, в том числе </w:t>
      </w:r>
      <w:r>
        <w:rPr>
          <w:rFonts w:ascii="Times New Roman" w:hAnsi="Times New Roman"/>
          <w:color w:val="000000"/>
          <w:sz w:val="28"/>
        </w:rPr>
        <w:t>надлежащие материально</w:t>
      </w:r>
      <w:r>
        <w:rPr>
          <w:rFonts w:ascii="Times New Roman" w:hAnsi="Times New Roman"/>
          <w:color w:val="000000"/>
          <w:sz w:val="28"/>
        </w:rPr>
        <w:t>технические условия, обеспечивающие возможность для беспрепятственного доступа детей с недостатками  психического развития в здания и помещения образовательного учреждения и организацию их пребывания и обучения в учреждении характеризуется наличием технических средств обучения лиц с ограниченными возможностями здоровья индивидуального и коллективного пользования это - интерактивные доски, дидактический материал, который используют учителя – предметники на своих уроках, для организации профилактических, коррекционно-развивающих, медицинских  мероприятий в учебном учреждении гимназии имеется наличие коррекционных ка</w:t>
      </w:r>
      <w:r>
        <w:rPr>
          <w:rFonts w:ascii="Times New Roman" w:hAnsi="Times New Roman"/>
          <w:color w:val="000000"/>
          <w:sz w:val="28"/>
        </w:rPr>
        <w:t>бинетов (кабинет психолога</w:t>
      </w:r>
      <w:r>
        <w:rPr>
          <w:rFonts w:ascii="Times New Roman" w:hAnsi="Times New Roman"/>
          <w:color w:val="000000"/>
          <w:sz w:val="28"/>
        </w:rPr>
        <w:t>, медицинский кабинет), осуществляется организация спорт</w:t>
      </w:r>
      <w:r>
        <w:rPr>
          <w:rFonts w:ascii="Times New Roman" w:hAnsi="Times New Roman"/>
          <w:color w:val="000000"/>
          <w:sz w:val="28"/>
        </w:rPr>
        <w:t>ивных и массовых мероприятий,</w:t>
      </w:r>
      <w:r>
        <w:rPr>
          <w:rFonts w:ascii="Times New Roman" w:hAnsi="Times New Roman"/>
          <w:color w:val="000000"/>
          <w:sz w:val="28"/>
        </w:rPr>
        <w:t xml:space="preserve"> обеспечения медицинского обслуживания, оздоровительных и лечебно-профилактических мероприятий учащимся с ОВЗ.</w:t>
      </w:r>
    </w:p>
    <w:p w14:paraId="C61B0000">
      <w:pPr>
        <w:pStyle w:val="Style_89"/>
        <w:tabs>
          <w:tab w:leader="dot" w:pos="624" w:val="left"/>
        </w:tabs>
        <w:spacing w:line="276" w:lineRule="auto"/>
        <w:ind w:firstLine="0" w:left="0"/>
        <w:rPr>
          <w:rFonts w:ascii="Times New Roman" w:hAnsi="Times New Roman"/>
          <w:b w:val="1"/>
          <w:color w:val="000000"/>
          <w:sz w:val="28"/>
        </w:rPr>
      </w:pPr>
      <w:r>
        <w:rPr>
          <w:rFonts w:ascii="Times New Roman" w:hAnsi="Times New Roman"/>
          <w:b w:val="1"/>
          <w:color w:val="000000"/>
          <w:sz w:val="28"/>
        </w:rPr>
        <w:t>Информационное обеспечение.</w:t>
      </w:r>
    </w:p>
    <w:p w14:paraId="C71B0000">
      <w:pPr>
        <w:pStyle w:val="Style_89"/>
        <w:tabs>
          <w:tab w:leader="dot" w:pos="624" w:val="left"/>
        </w:tabs>
        <w:spacing w:line="276" w:lineRule="auto"/>
        <w:ind w:firstLine="0" w:left="0"/>
        <w:rPr>
          <w:rFonts w:ascii="Times New Roman" w:hAnsi="Times New Roman"/>
          <w:color w:val="000000"/>
          <w:sz w:val="28"/>
        </w:rPr>
      </w:pPr>
      <w:r>
        <w:rPr>
          <w:rFonts w:ascii="Times New Roman" w:hAnsi="Times New Roman"/>
          <w:color w:val="000000"/>
          <w:sz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Также в </w:t>
      </w:r>
      <w:r>
        <w:rPr>
          <w:rFonts w:ascii="Times New Roman" w:hAnsi="Times New Roman"/>
          <w:color w:val="000000"/>
          <w:sz w:val="28"/>
        </w:rPr>
        <w:t>МБОУ СОШ № 1 им. Ляпидевского ст. Старощербиновская</w:t>
      </w:r>
      <w:r>
        <w:rPr>
          <w:rFonts w:ascii="Times New Roman" w:hAnsi="Times New Roman"/>
          <w:color w:val="000000"/>
          <w:sz w:val="28"/>
        </w:rPr>
        <w:t xml:space="preserve"> для обратной связи с родителями </w:t>
      </w:r>
      <w:r>
        <w:rPr>
          <w:rFonts w:ascii="Times New Roman" w:hAnsi="Times New Roman"/>
          <w:color w:val="000000"/>
          <w:sz w:val="28"/>
        </w:rPr>
        <w:t>функционирует</w:t>
      </w:r>
      <w:r>
        <w:rPr>
          <w:rFonts w:ascii="Times New Roman" w:hAnsi="Times New Roman"/>
          <w:color w:val="000000"/>
          <w:sz w:val="28"/>
        </w:rPr>
        <w:t xml:space="preserve"> сайт.</w:t>
      </w:r>
    </w:p>
    <w:p w14:paraId="C81B0000">
      <w:pPr>
        <w:spacing w:line="276" w:lineRule="auto"/>
        <w:ind/>
        <w:rPr>
          <w:b w:val="1"/>
          <w:sz w:val="28"/>
        </w:rPr>
      </w:pPr>
    </w:p>
    <w:p w14:paraId="C91B0000">
      <w:pPr>
        <w:spacing w:line="276" w:lineRule="auto"/>
        <w:ind/>
        <w:jc w:val="both"/>
        <w:rPr>
          <w:sz w:val="28"/>
        </w:rPr>
      </w:pPr>
      <w:r>
        <w:rPr>
          <w:b w:val="1"/>
          <w:sz w:val="28"/>
        </w:rPr>
        <w:t xml:space="preserve">Оценка результатов коррекционной работы </w:t>
      </w:r>
      <w:r>
        <w:rPr>
          <w:sz w:val="28"/>
        </w:rPr>
        <w:t>педагога и всех специалистов, сопровождающих ребёнка с О</w:t>
      </w:r>
      <w:r>
        <w:rPr>
          <w:sz w:val="28"/>
        </w:rPr>
        <w:t xml:space="preserve">ВЗ производится по результатам </w:t>
      </w:r>
      <w:r>
        <w:rPr>
          <w:sz w:val="28"/>
        </w:rPr>
        <w:t>обучающихся, пс</w:t>
      </w:r>
      <w:r>
        <w:rPr>
          <w:sz w:val="28"/>
        </w:rPr>
        <w:t>ихологического</w:t>
      </w:r>
      <w:r>
        <w:rPr>
          <w:sz w:val="28"/>
        </w:rPr>
        <w:t xml:space="preserve"> исследования, с занесением данных в дневники динамического наблюдения, результатов медицинс</w:t>
      </w:r>
      <w:r>
        <w:rPr>
          <w:sz w:val="28"/>
        </w:rPr>
        <w:t xml:space="preserve">кого обследования </w:t>
      </w:r>
      <w:r>
        <w:rPr>
          <w:sz w:val="28"/>
        </w:rPr>
        <w:t>с занесени</w:t>
      </w:r>
      <w:r>
        <w:rPr>
          <w:sz w:val="28"/>
        </w:rPr>
        <w:t>ем в карту медицинской помощи</w:t>
      </w:r>
      <w:r>
        <w:rPr>
          <w:sz w:val="28"/>
        </w:rPr>
        <w:t>.</w:t>
      </w:r>
    </w:p>
    <w:p w14:paraId="CA1B0000">
      <w:pPr>
        <w:spacing w:line="276" w:lineRule="auto"/>
        <w:ind/>
        <w:jc w:val="both"/>
        <w:rPr>
          <w:b w:val="1"/>
          <w:sz w:val="28"/>
        </w:rPr>
      </w:pPr>
      <w:r>
        <w:rPr>
          <w:b w:val="1"/>
          <w:sz w:val="28"/>
        </w:rPr>
        <w:t>Ожидаемые результаты программы</w:t>
      </w:r>
      <w:r>
        <w:rPr>
          <w:sz w:val="28"/>
        </w:rPr>
        <w:t>:</w:t>
      </w:r>
      <w:r>
        <w:rPr>
          <w:b w:val="1"/>
          <w:sz w:val="28"/>
        </w:rPr>
        <w:t xml:space="preserve"> </w:t>
      </w:r>
    </w:p>
    <w:p w14:paraId="CB1B0000">
      <w:pPr>
        <w:spacing w:line="276" w:lineRule="auto"/>
        <w:ind w:firstLine="284" w:left="0"/>
        <w:jc w:val="both"/>
        <w:rPr>
          <w:sz w:val="28"/>
        </w:rPr>
      </w:pPr>
      <w:r>
        <w:rPr>
          <w:sz w:val="28"/>
        </w:rPr>
        <w:t xml:space="preserve">- </w:t>
      </w:r>
      <w:r>
        <w:rPr>
          <w:sz w:val="28"/>
        </w:rPr>
        <w:t>своевременное выявление обучающихся имеющими проблемы в развитии и обучении,  отслеживание положительной динамике  и результатов коррекционно-развивающей работы с учащимися с ОВЗ.</w:t>
      </w:r>
    </w:p>
    <w:p w14:paraId="CC1B0000">
      <w:pPr>
        <w:pStyle w:val="Style_56"/>
        <w:spacing w:line="276" w:lineRule="auto"/>
        <w:ind w:firstLine="284"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отсутствие отрицательной динамики индивидуальных достижений обучающихся с ОВЗ по освоению программ учебных предметов;</w:t>
      </w:r>
    </w:p>
    <w:p w14:paraId="CD1B0000">
      <w:pPr>
        <w:pStyle w:val="Style_56"/>
        <w:spacing w:line="276" w:lineRule="auto"/>
        <w:ind w:firstLine="360" w:left="0"/>
        <w:jc w:val="both"/>
        <w:rPr>
          <w:rFonts w:ascii="Times New Roman" w:hAnsi="Times New Roman"/>
          <w:sz w:val="28"/>
        </w:rPr>
      </w:pPr>
      <w:r>
        <w:rPr>
          <w:rFonts w:ascii="Times New Roman" w:hAnsi="Times New Roman"/>
          <w:sz w:val="28"/>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14:paraId="CE1B0000">
      <w:pPr>
        <w:pStyle w:val="Style_56"/>
        <w:spacing w:line="276" w:lineRule="auto"/>
        <w:ind w:firstLine="360" w:left="0"/>
        <w:jc w:val="both"/>
        <w:rPr>
          <w:rFonts w:ascii="Times New Roman" w:hAnsi="Times New Roman"/>
          <w:sz w:val="28"/>
        </w:rPr>
      </w:pPr>
      <w:r>
        <w:rPr>
          <w:rFonts w:ascii="Times New Roman" w:hAnsi="Times New Roman"/>
          <w:sz w:val="28"/>
        </w:rPr>
        <w:t xml:space="preserve">– уменьшение количества учащихся со стойкими проблемами в обучении и личностном развитии; </w:t>
      </w:r>
    </w:p>
    <w:p w14:paraId="CF1B0000">
      <w:pPr>
        <w:pStyle w:val="Style_56"/>
        <w:spacing w:line="276" w:lineRule="auto"/>
        <w:ind w:firstLine="360" w:left="0"/>
        <w:jc w:val="both"/>
        <w:rPr>
          <w:rFonts w:ascii="Times New Roman" w:hAnsi="Times New Roman"/>
          <w:sz w:val="28"/>
        </w:rPr>
      </w:pPr>
      <w:r>
        <w:rPr>
          <w:rFonts w:ascii="Times New Roman" w:hAnsi="Times New Roman"/>
          <w:sz w:val="28"/>
        </w:rPr>
        <w:t>– формирование высокоэффективных поведенческих стратегий и личностных ресурсов у детей и подростков с ОВЗ;</w:t>
      </w:r>
    </w:p>
    <w:p w14:paraId="D01B0000">
      <w:pPr>
        <w:pStyle w:val="Style_56"/>
        <w:spacing w:line="276" w:lineRule="auto"/>
        <w:ind w:firstLine="360" w:left="0"/>
        <w:jc w:val="both"/>
        <w:rPr>
          <w:rFonts w:ascii="Times New Roman" w:hAnsi="Times New Roman"/>
          <w:sz w:val="28"/>
        </w:rPr>
      </w:pPr>
      <w:r>
        <w:rPr>
          <w:rFonts w:ascii="Times New Roman" w:hAnsi="Times New Roman"/>
          <w:sz w:val="28"/>
        </w:rPr>
        <w:t>– включение в систему коррекционной работы школы взаимодействие с другими организациями;</w:t>
      </w:r>
    </w:p>
    <w:p w14:paraId="D11B0000">
      <w:pPr>
        <w:spacing w:line="276" w:lineRule="auto"/>
        <w:ind w:firstLine="284" w:left="0"/>
        <w:jc w:val="both"/>
        <w:rPr>
          <w:sz w:val="28"/>
        </w:rPr>
      </w:pPr>
      <w:r>
        <w:rPr>
          <w:sz w:val="28"/>
        </w:rPr>
        <w:t>– повышение профессионального уровня педагогического коллектива по проблемам коррекционной работы с учащимися с ОВЗ.</w:t>
      </w:r>
    </w:p>
    <w:p w14:paraId="D21B0000">
      <w:pPr>
        <w:spacing w:line="276" w:lineRule="auto"/>
        <w:ind/>
        <w:jc w:val="both"/>
        <w:rPr>
          <w:sz w:val="28"/>
        </w:rPr>
      </w:pPr>
    </w:p>
    <w:p w14:paraId="D31B0000">
      <w:pPr>
        <w:spacing w:line="276" w:lineRule="auto"/>
        <w:ind/>
        <w:jc w:val="both"/>
        <w:rPr>
          <w:sz w:val="28"/>
        </w:rPr>
      </w:pPr>
      <w:r>
        <w:rPr>
          <w:b w:val="1"/>
          <w:sz w:val="28"/>
        </w:rPr>
        <w:t xml:space="preserve">Результатом реализации коррекционной программы должно быть создание </w:t>
      </w:r>
      <w:r>
        <w:rPr>
          <w:b w:val="1"/>
          <w:i w:val="1"/>
          <w:sz w:val="28"/>
        </w:rPr>
        <w:t>комфортной развивающей образовательной среды:</w:t>
      </w:r>
    </w:p>
    <w:p w14:paraId="D41B0000">
      <w:pPr>
        <w:spacing w:line="276" w:lineRule="auto"/>
        <w:ind/>
        <w:jc w:val="both"/>
        <w:rPr>
          <w:sz w:val="28"/>
        </w:rPr>
      </w:pPr>
      <w:r>
        <w:rPr>
          <w:sz w:val="28"/>
        </w:rPr>
        <w:t>-</w:t>
      </w:r>
      <w:r>
        <w:rPr>
          <w:sz w:val="28"/>
        </w:rPr>
        <w:t xml:space="preserve"> </w:t>
      </w:r>
      <w:r>
        <w:rPr>
          <w:sz w:val="28"/>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w:t>
      </w:r>
      <w:r>
        <w:rPr>
          <w:sz w:val="28"/>
        </w:rPr>
        <w:t>уровне</w:t>
      </w:r>
      <w:r>
        <w:rPr>
          <w:sz w:val="28"/>
        </w:rPr>
        <w:t xml:space="preserve"> общего образования;</w:t>
      </w:r>
    </w:p>
    <w:p w14:paraId="D51B0000">
      <w:pPr>
        <w:spacing w:line="276" w:lineRule="auto"/>
        <w:ind/>
        <w:jc w:val="both"/>
        <w:rPr>
          <w:sz w:val="28"/>
        </w:rPr>
      </w:pPr>
      <w:r>
        <w:rPr>
          <w:sz w:val="28"/>
        </w:rPr>
        <w:t>-</w:t>
      </w:r>
      <w:r>
        <w:rPr>
          <w:sz w:val="28"/>
        </w:rPr>
        <w:t xml:space="preserve"> </w:t>
      </w:r>
      <w:r>
        <w:rPr>
          <w:sz w:val="28"/>
        </w:rPr>
        <w:t>обеспечивающей воспитание, обучение, социальную адаптацию и интеграцию детей с ограниченными возможностями здоровья;</w:t>
      </w:r>
    </w:p>
    <w:p w14:paraId="D61B0000">
      <w:pPr>
        <w:spacing w:line="276" w:lineRule="auto"/>
        <w:ind/>
        <w:jc w:val="both"/>
        <w:rPr>
          <w:sz w:val="28"/>
        </w:rPr>
      </w:pPr>
      <w:r>
        <w:rPr>
          <w:sz w:val="28"/>
        </w:rPr>
        <w:t>-</w:t>
      </w:r>
      <w:r>
        <w:rPr>
          <w:sz w:val="28"/>
        </w:rPr>
        <w:t xml:space="preserve"> </w:t>
      </w:r>
      <w:r>
        <w:rPr>
          <w:sz w:val="28"/>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14:paraId="D71B0000">
      <w:pPr>
        <w:spacing w:line="276" w:lineRule="auto"/>
        <w:ind/>
        <w:jc w:val="both"/>
        <w:rPr>
          <w:sz w:val="28"/>
        </w:rPr>
      </w:pPr>
      <w:r>
        <w:rPr>
          <w:sz w:val="28"/>
        </w:rPr>
        <w:t>-</w:t>
      </w:r>
      <w:r>
        <w:rPr>
          <w:sz w:val="28"/>
        </w:rPr>
        <w:t xml:space="preserve"> </w:t>
      </w:r>
      <w:r>
        <w:rPr>
          <w:sz w:val="28"/>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14:paraId="D81B0000">
      <w:pPr>
        <w:spacing w:line="276" w:lineRule="auto"/>
        <w:ind w:firstLine="0" w:left="720"/>
        <w:jc w:val="both"/>
        <w:rPr>
          <w:sz w:val="28"/>
        </w:rPr>
      </w:pPr>
    </w:p>
    <w:p w14:paraId="D91B0000">
      <w:pPr>
        <w:spacing w:line="276" w:lineRule="auto"/>
        <w:ind w:firstLine="709" w:left="0"/>
        <w:jc w:val="both"/>
        <w:rPr>
          <w:sz w:val="28"/>
        </w:rPr>
      </w:pPr>
      <w:r>
        <w:rPr>
          <w:sz w:val="28"/>
        </w:rPr>
        <w:t>В качестве показателей результативности и эффективности коррекционной работы рассматриваются следующие критерии:</w:t>
      </w:r>
    </w:p>
    <w:p w14:paraId="DA1B0000">
      <w:pPr>
        <w:spacing w:line="276" w:lineRule="auto"/>
        <w:ind/>
        <w:jc w:val="both"/>
        <w:rPr>
          <w:sz w:val="28"/>
        </w:rPr>
      </w:pPr>
      <w:r>
        <w:rPr>
          <w:sz w:val="28"/>
        </w:rPr>
        <w:t>-</w:t>
      </w:r>
      <w:r>
        <w:rPr>
          <w:sz w:val="28"/>
        </w:rPr>
        <w:t xml:space="preserve"> </w:t>
      </w:r>
      <w:r>
        <w:rPr>
          <w:sz w:val="28"/>
        </w:rPr>
        <w:t>динамика индивидуальных достижений учащихся с ОВЗ, детей-инвалидов по освоению ООП ООО;</w:t>
      </w:r>
    </w:p>
    <w:p w14:paraId="DB1B0000">
      <w:pPr>
        <w:spacing w:line="276" w:lineRule="auto"/>
        <w:ind/>
        <w:jc w:val="both"/>
        <w:rPr>
          <w:sz w:val="28"/>
        </w:rPr>
      </w:pPr>
      <w:r>
        <w:rPr>
          <w:sz w:val="28"/>
        </w:rPr>
        <w:t>-</w:t>
      </w:r>
      <w:r>
        <w:rPr>
          <w:sz w:val="28"/>
        </w:rPr>
        <w:t xml:space="preserve"> </w:t>
      </w:r>
      <w:r>
        <w:rPr>
          <w:sz w:val="28"/>
        </w:rPr>
        <w:t>сравнительная характеристика данных медико-психологической и педагогической диагностики учащихся с ОВЗ, детей-инвалидов на разных этапах обучения;</w:t>
      </w:r>
    </w:p>
    <w:p w14:paraId="DC1B0000">
      <w:pPr>
        <w:spacing w:line="276" w:lineRule="auto"/>
        <w:ind/>
        <w:jc w:val="both"/>
        <w:rPr>
          <w:sz w:val="28"/>
        </w:rPr>
      </w:pPr>
      <w:r>
        <w:rPr>
          <w:sz w:val="28"/>
        </w:rPr>
        <w:t>- гармоничное развитие личности учащихся на данном этапе обучения;</w:t>
      </w:r>
    </w:p>
    <w:p w14:paraId="DD1B0000">
      <w:pPr>
        <w:spacing w:line="276" w:lineRule="auto"/>
        <w:ind/>
        <w:jc w:val="both"/>
        <w:rPr>
          <w:sz w:val="28"/>
        </w:rPr>
      </w:pPr>
      <w:r>
        <w:rPr>
          <w:sz w:val="28"/>
        </w:rPr>
        <w:t>- подготовка к интеграции в современных жизненных условиях детей с ОВЗ.</w:t>
      </w:r>
    </w:p>
    <w:p w14:paraId="DE1B0000">
      <w:pPr>
        <w:spacing w:line="276" w:lineRule="auto"/>
        <w:ind/>
        <w:jc w:val="both"/>
        <w:rPr>
          <w:color w:val="FF0000"/>
          <w:sz w:val="28"/>
        </w:rPr>
      </w:pP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947"/>
        <w:gridCol w:w="2888"/>
        <w:gridCol w:w="3375"/>
      </w:tblGrid>
      <w:tr>
        <w:tc>
          <w:tcPr>
            <w:tcW w:type="dxa" w:w="2947"/>
            <w:tcBorders>
              <w:top w:color="000000" w:sz="4" w:val="single"/>
              <w:left w:color="000000" w:sz="4" w:val="single"/>
              <w:bottom w:color="000000" w:sz="4" w:val="single"/>
              <w:right w:color="000000" w:sz="4" w:val="single"/>
            </w:tcBorders>
          </w:tcPr>
          <w:p w14:paraId="DF1B0000">
            <w:pPr>
              <w:rPr>
                <w:b w:val="1"/>
                <w:sz w:val="24"/>
              </w:rPr>
            </w:pPr>
            <w:r>
              <w:rPr>
                <w:b w:val="1"/>
                <w:sz w:val="24"/>
              </w:rPr>
              <w:t>Виды нарушения конституционального происхождения</w:t>
            </w:r>
          </w:p>
        </w:tc>
        <w:tc>
          <w:tcPr>
            <w:tcW w:type="dxa" w:w="2888"/>
            <w:tcBorders>
              <w:top w:color="000000" w:sz="4" w:val="single"/>
              <w:left w:color="000000" w:sz="4" w:val="single"/>
              <w:bottom w:color="000000" w:sz="4" w:val="single"/>
              <w:right w:color="000000" w:sz="4" w:val="single"/>
            </w:tcBorders>
          </w:tcPr>
          <w:p w14:paraId="E01B0000">
            <w:pPr>
              <w:rPr>
                <w:b w:val="1"/>
                <w:sz w:val="24"/>
              </w:rPr>
            </w:pPr>
            <w:r>
              <w:rPr>
                <w:b w:val="1"/>
                <w:sz w:val="24"/>
              </w:rPr>
              <w:t>Зона компенсации</w:t>
            </w:r>
          </w:p>
        </w:tc>
        <w:tc>
          <w:tcPr>
            <w:tcW w:type="dxa" w:w="3375"/>
            <w:tcBorders>
              <w:top w:color="000000" w:sz="4" w:val="single"/>
              <w:left w:color="000000" w:sz="4" w:val="single"/>
              <w:bottom w:color="000000" w:sz="4" w:val="single"/>
              <w:right w:color="000000" w:sz="4" w:val="single"/>
            </w:tcBorders>
          </w:tcPr>
          <w:p w14:paraId="E11B0000">
            <w:pPr>
              <w:rPr>
                <w:b w:val="1"/>
                <w:sz w:val="24"/>
              </w:rPr>
            </w:pPr>
            <w:r>
              <w:rPr>
                <w:b w:val="1"/>
                <w:sz w:val="24"/>
              </w:rPr>
              <w:t>Технология коррекционного подхода</w:t>
            </w:r>
          </w:p>
        </w:tc>
      </w:tr>
      <w:tr>
        <w:tc>
          <w:tcPr>
            <w:tcW w:type="dxa" w:w="2947"/>
            <w:tcBorders>
              <w:top w:color="000000" w:sz="4" w:val="single"/>
              <w:left w:color="000000" w:sz="4" w:val="single"/>
              <w:bottom w:color="000000" w:sz="4" w:val="single"/>
              <w:right w:color="000000" w:sz="4" w:val="single"/>
            </w:tcBorders>
          </w:tcPr>
          <w:p w14:paraId="E21B0000">
            <w:pPr>
              <w:rPr>
                <w:sz w:val="24"/>
              </w:rPr>
            </w:pPr>
            <w:r>
              <w:rPr>
                <w:b w:val="1"/>
                <w:sz w:val="24"/>
              </w:rPr>
              <w:t>Задержка психического развития самотогенного происхождения.</w:t>
            </w:r>
          </w:p>
        </w:tc>
        <w:tc>
          <w:tcPr>
            <w:tcW w:type="dxa" w:w="2888"/>
            <w:tcBorders>
              <w:top w:color="000000" w:sz="4" w:val="single"/>
              <w:left w:color="000000" w:sz="4" w:val="single"/>
              <w:bottom w:color="000000" w:sz="4" w:val="single"/>
              <w:right w:color="000000" w:sz="4" w:val="single"/>
            </w:tcBorders>
          </w:tcPr>
          <w:p w14:paraId="E31B0000">
            <w:pPr>
              <w:rPr>
                <w:sz w:val="24"/>
              </w:rPr>
            </w:pPr>
            <w:r>
              <w:rPr>
                <w:sz w:val="24"/>
              </w:rPr>
              <w:t>Задержка развития - последствия перенесённых в раннем детстве заболеваний, влияющих на развитие мозговых структур.</w:t>
            </w:r>
          </w:p>
          <w:p w14:paraId="E41B0000">
            <w:pPr>
              <w:rPr>
                <w:sz w:val="24"/>
              </w:rPr>
            </w:pPr>
          </w:p>
        </w:tc>
        <w:tc>
          <w:tcPr>
            <w:tcW w:type="dxa" w:w="3375"/>
            <w:vMerge w:val="restart"/>
            <w:tcBorders>
              <w:top w:color="000000" w:sz="4" w:val="single"/>
              <w:left w:color="000000" w:sz="4" w:val="single"/>
              <w:bottom w:color="000000" w:sz="4" w:val="single"/>
              <w:right w:color="000000" w:sz="4" w:val="single"/>
            </w:tcBorders>
          </w:tcPr>
          <w:p w14:paraId="E51B0000">
            <w:pPr>
              <w:rPr>
                <w:sz w:val="24"/>
              </w:rPr>
            </w:pPr>
            <w:r>
              <w:rPr>
                <w:sz w:val="24"/>
              </w:rPr>
              <w:t>- арт – терапия или терапия творчества. Через рисунок, сказку, игру ребенок выражает свои эмоции и внутренние конфликты. Это помогает ему понять собственные чувства и переживания, способствует повышению самооценки, снятию напряжения, развитию навыков общения, эмпатии и творческих способностей. Прове</w:t>
            </w:r>
            <w:r>
              <w:rPr>
                <w:sz w:val="24"/>
              </w:rPr>
              <w:t>дение</w:t>
            </w:r>
            <w:r>
              <w:rPr>
                <w:sz w:val="24"/>
              </w:rPr>
              <w:t xml:space="preserve"> так</w:t>
            </w:r>
            <w:r>
              <w:rPr>
                <w:sz w:val="24"/>
              </w:rPr>
              <w:t>их</w:t>
            </w:r>
            <w:r>
              <w:rPr>
                <w:sz w:val="24"/>
              </w:rPr>
              <w:t xml:space="preserve"> заняти</w:t>
            </w:r>
            <w:r>
              <w:rPr>
                <w:sz w:val="24"/>
              </w:rPr>
              <w:t>й</w:t>
            </w:r>
            <w:r>
              <w:rPr>
                <w:sz w:val="24"/>
              </w:rPr>
              <w:t>: «Рисуем имя», «История в картинках», “Рисуем ассоциации».</w:t>
            </w:r>
          </w:p>
          <w:p w14:paraId="E61B0000">
            <w:pPr>
              <w:rPr>
                <w:sz w:val="24"/>
              </w:rPr>
            </w:pPr>
            <w:r>
              <w:rPr>
                <w:sz w:val="24"/>
              </w:rPr>
              <w:t xml:space="preserve">- сказкотерапия – это направление способствует расширению кругозора, увеличению словарного запаса, развитию внимания, памяти, речи, формируются новые знания и представления о мире. </w:t>
            </w:r>
            <w:r>
              <w:rPr>
                <w:sz w:val="24"/>
              </w:rPr>
              <w:t>З</w:t>
            </w:r>
            <w:r>
              <w:rPr>
                <w:sz w:val="24"/>
              </w:rPr>
              <w:t>анятия: «Весенняя сказка», дети уч</w:t>
            </w:r>
            <w:r>
              <w:rPr>
                <w:sz w:val="24"/>
              </w:rPr>
              <w:t>атся</w:t>
            </w:r>
            <w:r>
              <w:rPr>
                <w:sz w:val="24"/>
              </w:rPr>
              <w:t xml:space="preserve"> составлять сказку на предложенную тему, изобража</w:t>
            </w:r>
            <w:r>
              <w:rPr>
                <w:sz w:val="24"/>
              </w:rPr>
              <w:t>ть</w:t>
            </w:r>
            <w:r>
              <w:rPr>
                <w:sz w:val="24"/>
              </w:rPr>
              <w:t xml:space="preserve"> ее на бумаге, передавая особенности сказочного жанра; «Теремок сказок», в результате у детей развивается творческое воображение, ребенок учится сочинять продолжение для старых сказок, придумывать новые сказки по новым вопросам.</w:t>
            </w:r>
          </w:p>
          <w:p w14:paraId="E71B0000">
            <w:pPr>
              <w:rPr>
                <w:sz w:val="24"/>
              </w:rPr>
            </w:pPr>
          </w:p>
        </w:tc>
      </w:tr>
      <w:tr>
        <w:tc>
          <w:tcPr>
            <w:tcW w:type="dxa" w:w="2947"/>
            <w:tcBorders>
              <w:top w:color="000000" w:sz="4" w:val="single"/>
              <w:left w:color="000000" w:sz="4" w:val="single"/>
              <w:bottom w:color="000000" w:sz="4" w:val="single"/>
              <w:right w:color="000000" w:sz="4" w:val="single"/>
            </w:tcBorders>
          </w:tcPr>
          <w:p w14:paraId="E81B0000">
            <w:pPr>
              <w:widowControl w:val="1"/>
              <w:ind/>
              <w:contextualSpacing w:val="1"/>
            </w:pPr>
            <w:r>
              <w:rPr>
                <w:b w:val="1"/>
                <w:sz w:val="24"/>
              </w:rPr>
              <w:t>ЗПР психогенного происхождения</w:t>
            </w:r>
            <w:r>
              <w:rPr>
                <w:b w:val="1"/>
              </w:rPr>
              <w:t>.</w:t>
            </w:r>
          </w:p>
        </w:tc>
        <w:tc>
          <w:tcPr>
            <w:tcW w:type="dxa" w:w="2888"/>
            <w:tcBorders>
              <w:top w:color="000000" w:sz="4" w:val="single"/>
              <w:left w:color="000000" w:sz="4" w:val="single"/>
              <w:bottom w:color="000000" w:sz="4" w:val="single"/>
              <w:right w:color="000000" w:sz="4" w:val="single"/>
            </w:tcBorders>
          </w:tcPr>
          <w:p w14:paraId="E91B0000">
            <w:pPr>
              <w:rPr>
                <w:sz w:val="24"/>
              </w:rPr>
            </w:pPr>
            <w:r>
              <w:rPr>
                <w:sz w:val="24"/>
              </w:rPr>
              <w:t>Дети имеют нормальное физическое развитие и соматически здоровы.</w:t>
            </w:r>
          </w:p>
          <w:p w14:paraId="EA1B0000">
            <w:pPr>
              <w:rPr>
                <w:sz w:val="24"/>
              </w:rPr>
            </w:pPr>
            <w:r>
              <w:rPr>
                <w:sz w:val="24"/>
              </w:rPr>
              <w:t>Причины: неблагоприятные условия воспитания, чаще всего эмоциональная депревация (нехватка), однообразие социальной среды и контактов, слабую интеллектуальную стимуляцию.(дети из неблагополучных семей).</w:t>
            </w:r>
          </w:p>
          <w:p w14:paraId="EB1B0000">
            <w:pPr>
              <w:rPr>
                <w:sz w:val="24"/>
              </w:rPr>
            </w:pPr>
            <w:r>
              <w:rPr>
                <w:sz w:val="24"/>
              </w:rPr>
              <w:t>Как следствие - снижение интеллектуальной мотивации, поверхностность эмоций, неосмотрительность поведения, инфантильность установок.</w:t>
            </w:r>
          </w:p>
          <w:p w14:paraId="EC1B0000">
            <w:pPr>
              <w:rPr>
                <w:sz w:val="24"/>
              </w:rPr>
            </w:pPr>
          </w:p>
        </w:tc>
        <w:tc>
          <w:tcPr>
            <w:tcW w:type="dxa" w:w="3375"/>
            <w:gridSpan w:val="1"/>
            <w:vMerge w:val="continue"/>
            <w:tcBorders>
              <w:top w:color="000000" w:sz="4" w:val="single"/>
              <w:left w:color="000000" w:sz="4" w:val="single"/>
              <w:bottom w:color="000000" w:sz="4" w:val="single"/>
              <w:right w:color="000000" w:sz="4" w:val="single"/>
            </w:tcBorders>
          </w:tcPr>
          <w:p/>
        </w:tc>
      </w:tr>
    </w:tbl>
    <w:p w14:paraId="ED1B0000">
      <w:pPr>
        <w:ind/>
        <w:jc w:val="both"/>
        <w:rPr>
          <w:sz w:val="24"/>
        </w:rPr>
      </w:pPr>
    </w:p>
    <w:p w14:paraId="EE1B0000">
      <w:pPr>
        <w:spacing w:line="276" w:lineRule="auto"/>
        <w:ind w:firstLine="709" w:left="0"/>
        <w:jc w:val="both"/>
        <w:rPr>
          <w:sz w:val="24"/>
        </w:rPr>
      </w:pPr>
      <w:r>
        <w:rPr>
          <w:sz w:val="28"/>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r>
        <w:rPr>
          <w:sz w:val="24"/>
        </w:rPr>
        <w:t>.</w:t>
      </w:r>
    </w:p>
    <w:p w14:paraId="EF1B0000">
      <w:pPr>
        <w:spacing w:line="276" w:lineRule="auto"/>
        <w:ind/>
        <w:jc w:val="center"/>
        <w:rPr>
          <w:color w:val="FF0000"/>
          <w:sz w:val="28"/>
        </w:rPr>
      </w:pPr>
    </w:p>
    <w:p w14:paraId="F01B0000">
      <w:pPr>
        <w:spacing w:line="276" w:lineRule="auto"/>
        <w:ind/>
        <w:jc w:val="center"/>
        <w:rPr>
          <w:sz w:val="28"/>
        </w:rPr>
      </w:pPr>
      <w:r>
        <w:rPr>
          <w:b w:val="1"/>
          <w:sz w:val="28"/>
        </w:rPr>
        <w:t>Комплексная медико-психолого-педагогическая</w:t>
      </w:r>
    </w:p>
    <w:p w14:paraId="F11B0000">
      <w:pPr>
        <w:spacing w:line="276" w:lineRule="auto"/>
        <w:ind/>
        <w:jc w:val="center"/>
        <w:rPr>
          <w:b w:val="1"/>
          <w:sz w:val="28"/>
        </w:rPr>
      </w:pPr>
      <w:r>
        <w:rPr>
          <w:b w:val="1"/>
          <w:sz w:val="28"/>
        </w:rPr>
        <w:t>коррекция обучающихся с ОВЗ и предполагаемые результаты.</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43"/>
        <w:gridCol w:w="1689"/>
        <w:gridCol w:w="1788"/>
        <w:gridCol w:w="1853"/>
        <w:gridCol w:w="2037"/>
      </w:tblGrid>
      <w:tr>
        <w:tc>
          <w:tcPr>
            <w:tcW w:type="dxa" w:w="1843"/>
            <w:tcBorders>
              <w:top w:color="000000" w:sz="4" w:val="single"/>
              <w:left w:color="000000" w:sz="4" w:val="single"/>
              <w:bottom w:color="000000" w:sz="4" w:val="single"/>
              <w:right w:color="000000" w:sz="4" w:val="single"/>
            </w:tcBorders>
          </w:tcPr>
          <w:p w14:paraId="F21B0000">
            <w:pPr>
              <w:rPr>
                <w:b w:val="1"/>
                <w:sz w:val="24"/>
              </w:rPr>
            </w:pPr>
            <w:r>
              <w:rPr>
                <w:b w:val="1"/>
                <w:sz w:val="24"/>
              </w:rPr>
              <w:t>Направление</w:t>
            </w:r>
          </w:p>
        </w:tc>
        <w:tc>
          <w:tcPr>
            <w:tcW w:type="dxa" w:w="1689"/>
            <w:tcBorders>
              <w:top w:color="000000" w:sz="4" w:val="single"/>
              <w:left w:color="000000" w:sz="4" w:val="single"/>
              <w:bottom w:color="000000" w:sz="4" w:val="single"/>
              <w:right w:color="000000" w:sz="4" w:val="single"/>
            </w:tcBorders>
          </w:tcPr>
          <w:p w14:paraId="F31B0000">
            <w:pPr>
              <w:spacing w:afterAutospacing="on" w:beforeAutospacing="on"/>
              <w:ind/>
              <w:rPr>
                <w:b w:val="1"/>
                <w:sz w:val="24"/>
              </w:rPr>
            </w:pPr>
            <w:r>
              <w:rPr>
                <w:b w:val="1"/>
                <w:sz w:val="24"/>
              </w:rPr>
              <w:t>Цель</w:t>
            </w:r>
          </w:p>
        </w:tc>
        <w:tc>
          <w:tcPr>
            <w:tcW w:type="dxa" w:w="1788"/>
            <w:tcBorders>
              <w:top w:color="000000" w:sz="4" w:val="single"/>
              <w:left w:color="000000" w:sz="4" w:val="single"/>
              <w:bottom w:color="000000" w:sz="4" w:val="single"/>
              <w:right w:color="000000" w:sz="4" w:val="single"/>
            </w:tcBorders>
          </w:tcPr>
          <w:p w14:paraId="F41B0000">
            <w:pPr>
              <w:spacing w:afterAutospacing="on" w:beforeAutospacing="on"/>
              <w:ind/>
              <w:rPr>
                <w:b w:val="1"/>
                <w:sz w:val="24"/>
              </w:rPr>
            </w:pPr>
            <w:r>
              <w:rPr>
                <w:b w:val="1"/>
                <w:sz w:val="24"/>
              </w:rPr>
              <w:t>Форма</w:t>
            </w:r>
          </w:p>
        </w:tc>
        <w:tc>
          <w:tcPr>
            <w:tcW w:type="dxa" w:w="1853"/>
            <w:tcBorders>
              <w:top w:color="000000" w:sz="4" w:val="single"/>
              <w:left w:color="000000" w:sz="4" w:val="single"/>
              <w:bottom w:color="000000" w:sz="4" w:val="single"/>
              <w:right w:color="000000" w:sz="4" w:val="single"/>
            </w:tcBorders>
          </w:tcPr>
          <w:p w14:paraId="F51B0000">
            <w:pPr>
              <w:spacing w:afterAutospacing="on" w:beforeAutospacing="on"/>
              <w:ind/>
              <w:rPr>
                <w:b w:val="1"/>
                <w:sz w:val="24"/>
              </w:rPr>
            </w:pPr>
            <w:r>
              <w:rPr>
                <w:b w:val="1"/>
                <w:sz w:val="24"/>
              </w:rPr>
              <w:t>Содержание</w:t>
            </w:r>
          </w:p>
        </w:tc>
        <w:tc>
          <w:tcPr>
            <w:tcW w:type="dxa" w:w="2037"/>
            <w:tcBorders>
              <w:top w:color="000000" w:sz="4" w:val="single"/>
              <w:left w:color="000000" w:sz="4" w:val="single"/>
              <w:bottom w:color="000000" w:sz="4" w:val="single"/>
              <w:right w:color="000000" w:sz="4" w:val="single"/>
            </w:tcBorders>
          </w:tcPr>
          <w:p w14:paraId="F61B0000">
            <w:pPr>
              <w:spacing w:afterAutospacing="on" w:beforeAutospacing="on"/>
              <w:ind/>
              <w:rPr>
                <w:b w:val="1"/>
                <w:sz w:val="24"/>
              </w:rPr>
            </w:pPr>
            <w:r>
              <w:rPr>
                <w:b w:val="1"/>
                <w:sz w:val="24"/>
              </w:rPr>
              <w:t>Предполагаемый результат</w:t>
            </w:r>
          </w:p>
        </w:tc>
      </w:tr>
      <w:tr>
        <w:tc>
          <w:tcPr>
            <w:tcW w:type="dxa" w:w="1843"/>
            <w:tcBorders>
              <w:top w:color="000000" w:sz="4" w:val="single"/>
              <w:left w:color="000000" w:sz="4" w:val="single"/>
              <w:bottom w:color="000000" w:sz="4" w:val="single"/>
              <w:right w:color="000000" w:sz="4" w:val="single"/>
            </w:tcBorders>
          </w:tcPr>
          <w:p w14:paraId="F71B0000">
            <w:pPr>
              <w:spacing w:afterAutospacing="on" w:beforeAutospacing="on"/>
              <w:ind/>
              <w:rPr>
                <w:b w:val="1"/>
                <w:sz w:val="24"/>
              </w:rPr>
            </w:pPr>
            <w:r>
              <w:rPr>
                <w:sz w:val="24"/>
              </w:rPr>
              <w:t>Педагогическая коррекция</w:t>
            </w:r>
          </w:p>
        </w:tc>
        <w:tc>
          <w:tcPr>
            <w:tcW w:type="dxa" w:w="1689"/>
            <w:tcBorders>
              <w:top w:color="000000" w:sz="4" w:val="single"/>
              <w:left w:color="000000" w:sz="4" w:val="single"/>
              <w:bottom w:color="000000" w:sz="4" w:val="single"/>
              <w:right w:color="000000" w:sz="4" w:val="single"/>
            </w:tcBorders>
          </w:tcPr>
          <w:p w14:paraId="F81B0000">
            <w:pPr>
              <w:spacing w:afterAutospacing="on" w:beforeAutospacing="on"/>
              <w:ind/>
              <w:rPr>
                <w:b w:val="1"/>
                <w:sz w:val="24"/>
              </w:rPr>
            </w:pPr>
            <w:r>
              <w:rPr>
                <w:sz w:val="24"/>
              </w:rPr>
              <w:t>Исправление или сглаживание отклонений и нарушений развития, преодоление трудностей обучения</w:t>
            </w:r>
          </w:p>
        </w:tc>
        <w:tc>
          <w:tcPr>
            <w:tcW w:type="dxa" w:w="1788"/>
            <w:tcBorders>
              <w:top w:color="000000" w:sz="4" w:val="single"/>
              <w:left w:color="000000" w:sz="4" w:val="single"/>
              <w:bottom w:color="000000" w:sz="4" w:val="single"/>
              <w:right w:color="000000" w:sz="4" w:val="single"/>
            </w:tcBorders>
          </w:tcPr>
          <w:p w14:paraId="F91B0000">
            <w:pPr>
              <w:spacing w:afterAutospacing="on" w:beforeAutospacing="on"/>
              <w:ind/>
              <w:rPr>
                <w:b w:val="1"/>
                <w:sz w:val="24"/>
              </w:rPr>
            </w:pPr>
            <w:r>
              <w:rPr>
                <w:sz w:val="24"/>
              </w:rPr>
              <w:t>уроки и внеурочные занятия</w:t>
            </w:r>
          </w:p>
        </w:tc>
        <w:tc>
          <w:tcPr>
            <w:tcW w:type="dxa" w:w="1853"/>
            <w:tcBorders>
              <w:top w:color="000000" w:sz="4" w:val="single"/>
              <w:left w:color="000000" w:sz="4" w:val="single"/>
              <w:bottom w:color="000000" w:sz="4" w:val="single"/>
              <w:right w:color="000000" w:sz="4" w:val="single"/>
            </w:tcBorders>
          </w:tcPr>
          <w:p w14:paraId="FA1B0000">
            <w:pPr>
              <w:spacing w:afterAutospacing="on" w:beforeAutospacing="on"/>
              <w:ind/>
              <w:rPr>
                <w:sz w:val="24"/>
              </w:rPr>
            </w:pPr>
            <w:r>
              <w:rPr>
                <w:sz w:val="24"/>
              </w:rPr>
              <w:t xml:space="preserve">Реализация программ коррекционных занятий </w:t>
            </w:r>
          </w:p>
          <w:p w14:paraId="FB1B0000">
            <w:pPr>
              <w:spacing w:afterAutospacing="on" w:beforeAutospacing="on"/>
              <w:ind/>
              <w:rPr>
                <w:b w:val="1"/>
                <w:sz w:val="24"/>
              </w:rPr>
            </w:pPr>
            <w:r>
              <w:rPr>
                <w:sz w:val="24"/>
              </w:rPr>
              <w:t>Осуществление индивидуального подхода обучения ребенка с ОВЗ.</w:t>
            </w:r>
          </w:p>
        </w:tc>
        <w:tc>
          <w:tcPr>
            <w:tcW w:type="dxa" w:w="2037"/>
            <w:tcBorders>
              <w:top w:color="000000" w:sz="4" w:val="single"/>
              <w:left w:color="000000" w:sz="4" w:val="single"/>
              <w:bottom w:color="000000" w:sz="4" w:val="single"/>
              <w:right w:color="000000" w:sz="4" w:val="single"/>
            </w:tcBorders>
          </w:tcPr>
          <w:p w14:paraId="FC1B0000">
            <w:pPr>
              <w:spacing w:afterAutospacing="on" w:beforeAutospacing="on"/>
              <w:ind/>
              <w:rPr>
                <w:b w:val="1"/>
                <w:sz w:val="24"/>
              </w:rPr>
            </w:pPr>
            <w:r>
              <w:rPr>
                <w:sz w:val="24"/>
              </w:rPr>
              <w:t>О</w:t>
            </w:r>
            <w:r>
              <w:rPr>
                <w:sz w:val="24"/>
              </w:rPr>
              <w:t>своение обучающимися  Основной о</w:t>
            </w:r>
            <w:r>
              <w:rPr>
                <w:sz w:val="24"/>
              </w:rPr>
              <w:t>бразовательной программы</w:t>
            </w:r>
          </w:p>
        </w:tc>
      </w:tr>
      <w:tr>
        <w:tc>
          <w:tcPr>
            <w:tcW w:type="dxa" w:w="1843"/>
            <w:tcBorders>
              <w:top w:color="000000" w:sz="4" w:val="single"/>
              <w:left w:color="000000" w:sz="4" w:val="single"/>
              <w:bottom w:color="000000" w:sz="4" w:val="single"/>
              <w:right w:color="000000" w:sz="4" w:val="single"/>
            </w:tcBorders>
          </w:tcPr>
          <w:p w14:paraId="FD1B0000">
            <w:pPr>
              <w:spacing w:afterAutospacing="on" w:beforeAutospacing="on"/>
              <w:ind/>
              <w:rPr>
                <w:b w:val="1"/>
                <w:sz w:val="24"/>
              </w:rPr>
            </w:pPr>
            <w:r>
              <w:rPr>
                <w:sz w:val="24"/>
              </w:rPr>
              <w:t>Психологическая коррекция</w:t>
            </w:r>
          </w:p>
        </w:tc>
        <w:tc>
          <w:tcPr>
            <w:tcW w:type="dxa" w:w="1689"/>
            <w:tcBorders>
              <w:top w:color="000000" w:sz="4" w:val="single"/>
              <w:left w:color="000000" w:sz="4" w:val="single"/>
              <w:bottom w:color="000000" w:sz="4" w:val="single"/>
              <w:right w:color="000000" w:sz="4" w:val="single"/>
            </w:tcBorders>
          </w:tcPr>
          <w:p w14:paraId="FE1B0000">
            <w:pPr>
              <w:spacing w:afterAutospacing="on" w:beforeAutospacing="on"/>
              <w:ind/>
              <w:rPr>
                <w:b w:val="1"/>
                <w:sz w:val="24"/>
              </w:rPr>
            </w:pPr>
            <w:r>
              <w:rPr>
                <w:sz w:val="24"/>
              </w:rPr>
              <w:t>Коррекция и развитие познавательной и эмоционально-волевой сферы ребенка</w:t>
            </w:r>
          </w:p>
        </w:tc>
        <w:tc>
          <w:tcPr>
            <w:tcW w:type="dxa" w:w="1788"/>
            <w:tcBorders>
              <w:top w:color="000000" w:sz="4" w:val="single"/>
              <w:left w:color="000000" w:sz="4" w:val="single"/>
              <w:bottom w:color="000000" w:sz="4" w:val="single"/>
              <w:right w:color="000000" w:sz="4" w:val="single"/>
            </w:tcBorders>
          </w:tcPr>
          <w:p w14:paraId="FF1B0000">
            <w:pPr>
              <w:spacing w:afterAutospacing="on" w:beforeAutospacing="on"/>
              <w:ind/>
              <w:rPr>
                <w:b w:val="1"/>
                <w:sz w:val="24"/>
              </w:rPr>
            </w:pPr>
            <w:r>
              <w:rPr>
                <w:sz w:val="24"/>
              </w:rPr>
              <w:t>коррекционно-развивающие занятия</w:t>
            </w:r>
          </w:p>
        </w:tc>
        <w:tc>
          <w:tcPr>
            <w:tcW w:type="dxa" w:w="1853"/>
            <w:tcBorders>
              <w:top w:color="000000" w:sz="4" w:val="single"/>
              <w:left w:color="000000" w:sz="4" w:val="single"/>
              <w:bottom w:color="000000" w:sz="4" w:val="single"/>
              <w:right w:color="000000" w:sz="4" w:val="single"/>
            </w:tcBorders>
          </w:tcPr>
          <w:p w14:paraId="001C0000">
            <w:pPr>
              <w:spacing w:afterAutospacing="on" w:beforeAutospacing="on"/>
              <w:ind/>
              <w:rPr>
                <w:b w:val="1"/>
                <w:sz w:val="24"/>
              </w:rPr>
            </w:pPr>
            <w:r>
              <w:rPr>
                <w:sz w:val="24"/>
              </w:rPr>
              <w:t>Реализация коррекционно – развивающих программ и методических разработок с обучающимися с ОВЗ</w:t>
            </w:r>
          </w:p>
        </w:tc>
        <w:tc>
          <w:tcPr>
            <w:tcW w:type="dxa" w:w="2037"/>
            <w:tcBorders>
              <w:top w:color="000000" w:sz="4" w:val="single"/>
              <w:left w:color="000000" w:sz="4" w:val="single"/>
              <w:bottom w:color="000000" w:sz="4" w:val="single"/>
              <w:right w:color="000000" w:sz="4" w:val="single"/>
            </w:tcBorders>
          </w:tcPr>
          <w:p w14:paraId="011C0000">
            <w:pPr>
              <w:spacing w:afterAutospacing="on" w:beforeAutospacing="on"/>
              <w:ind/>
              <w:rPr>
                <w:b w:val="1"/>
                <w:sz w:val="24"/>
              </w:rPr>
            </w:pPr>
            <w:r>
              <w:rPr>
                <w:sz w:val="24"/>
              </w:rPr>
              <w:t xml:space="preserve">Сформированность психических процессов, необходимых для освоения Основной </w:t>
            </w:r>
            <w:r>
              <w:rPr>
                <w:sz w:val="24"/>
              </w:rPr>
              <w:t>о</w:t>
            </w:r>
            <w:r>
              <w:rPr>
                <w:sz w:val="24"/>
              </w:rPr>
              <w:t>бразовательной программы</w:t>
            </w:r>
          </w:p>
        </w:tc>
      </w:tr>
      <w:tr>
        <w:tc>
          <w:tcPr>
            <w:tcW w:type="dxa" w:w="1843"/>
            <w:tcBorders>
              <w:top w:color="000000" w:sz="4" w:val="single"/>
              <w:left w:color="000000" w:sz="4" w:val="single"/>
              <w:bottom w:color="000000" w:sz="4" w:val="single"/>
              <w:right w:color="000000" w:sz="4" w:val="single"/>
            </w:tcBorders>
          </w:tcPr>
          <w:p w14:paraId="021C0000">
            <w:pPr>
              <w:spacing w:afterAutospacing="on" w:beforeAutospacing="on"/>
              <w:ind/>
              <w:rPr>
                <w:b w:val="1"/>
                <w:sz w:val="24"/>
              </w:rPr>
            </w:pPr>
            <w:r>
              <w:rPr>
                <w:sz w:val="24"/>
              </w:rPr>
              <w:t xml:space="preserve">Медицинская коррекция </w:t>
            </w:r>
          </w:p>
        </w:tc>
        <w:tc>
          <w:tcPr>
            <w:tcW w:type="dxa" w:w="1689"/>
            <w:tcBorders>
              <w:top w:color="000000" w:sz="4" w:val="single"/>
              <w:left w:color="000000" w:sz="4" w:val="single"/>
              <w:bottom w:color="000000" w:sz="4" w:val="single"/>
              <w:right w:color="000000" w:sz="4" w:val="single"/>
            </w:tcBorders>
          </w:tcPr>
          <w:p w14:paraId="031C0000">
            <w:pPr>
              <w:spacing w:afterAutospacing="on" w:beforeAutospacing="on"/>
              <w:ind/>
              <w:rPr>
                <w:b w:val="1"/>
                <w:sz w:val="24"/>
              </w:rPr>
            </w:pPr>
            <w:r>
              <w:rPr>
                <w:sz w:val="24"/>
              </w:rPr>
              <w:t>Коррекция физического здоровья обучающегося</w:t>
            </w:r>
          </w:p>
        </w:tc>
        <w:tc>
          <w:tcPr>
            <w:tcW w:type="dxa" w:w="1788"/>
            <w:tcBorders>
              <w:top w:color="000000" w:sz="4" w:val="single"/>
              <w:left w:color="000000" w:sz="4" w:val="single"/>
              <w:bottom w:color="000000" w:sz="4" w:val="single"/>
              <w:right w:color="000000" w:sz="4" w:val="single"/>
            </w:tcBorders>
          </w:tcPr>
          <w:p w14:paraId="041C0000">
            <w:pPr>
              <w:spacing w:afterAutospacing="on" w:beforeAutospacing="on"/>
              <w:ind/>
              <w:rPr>
                <w:b w:val="1"/>
                <w:sz w:val="24"/>
              </w:rPr>
            </w:pPr>
            <w:r>
              <w:rPr>
                <w:sz w:val="24"/>
              </w:rPr>
              <w:t xml:space="preserve">Скрининг-тесты, беседы </w:t>
            </w:r>
          </w:p>
        </w:tc>
        <w:tc>
          <w:tcPr>
            <w:tcW w:type="dxa" w:w="1853"/>
            <w:tcBorders>
              <w:top w:color="000000" w:sz="4" w:val="single"/>
              <w:left w:color="000000" w:sz="4" w:val="single"/>
              <w:bottom w:color="000000" w:sz="4" w:val="single"/>
              <w:right w:color="000000" w:sz="4" w:val="single"/>
            </w:tcBorders>
          </w:tcPr>
          <w:p w14:paraId="051C0000">
            <w:pPr>
              <w:spacing w:afterAutospacing="on" w:beforeAutospacing="on"/>
              <w:ind/>
              <w:rPr>
                <w:b w:val="1"/>
                <w:sz w:val="24"/>
              </w:rPr>
            </w:pPr>
            <w:r>
              <w:rPr>
                <w:sz w:val="24"/>
              </w:rPr>
              <w:t>План оздоровительных мероприятий для обучающихся с ОВЗ</w:t>
            </w:r>
          </w:p>
        </w:tc>
        <w:tc>
          <w:tcPr>
            <w:tcW w:type="dxa" w:w="2037"/>
            <w:tcBorders>
              <w:top w:color="000000" w:sz="4" w:val="single"/>
              <w:left w:color="000000" w:sz="4" w:val="single"/>
              <w:bottom w:color="000000" w:sz="4" w:val="single"/>
              <w:right w:color="000000" w:sz="4" w:val="single"/>
            </w:tcBorders>
          </w:tcPr>
          <w:p w14:paraId="061C0000">
            <w:pPr>
              <w:spacing w:afterAutospacing="on" w:beforeAutospacing="on"/>
              <w:ind/>
              <w:rPr>
                <w:b w:val="1"/>
                <w:sz w:val="24"/>
              </w:rPr>
            </w:pPr>
            <w:r>
              <w:rPr>
                <w:sz w:val="24"/>
              </w:rPr>
              <w:t>Улучшение физического здоровья обучающихся</w:t>
            </w:r>
          </w:p>
        </w:tc>
      </w:tr>
    </w:tbl>
    <w:p w14:paraId="071C0000">
      <w:pPr>
        <w:pStyle w:val="Style_2"/>
        <w:spacing w:before="4"/>
        <w:ind w:firstLine="0" w:left="0"/>
        <w:jc w:val="left"/>
        <w:rPr>
          <w:sz w:val="22"/>
        </w:rPr>
      </w:pPr>
    </w:p>
    <w:p w14:paraId="081C0000">
      <w:pPr>
        <w:pStyle w:val="Style_2"/>
        <w:spacing w:before="4"/>
        <w:ind w:firstLine="0" w:left="0"/>
        <w:jc w:val="left"/>
      </w:pPr>
    </w:p>
    <w:p w14:paraId="091C0000">
      <w:pPr>
        <w:pStyle w:val="Style_2"/>
        <w:spacing w:before="4"/>
        <w:ind w:firstLine="0" w:left="0"/>
        <w:jc w:val="left"/>
      </w:pPr>
    </w:p>
    <w:p w14:paraId="0A1C0000">
      <w:pPr>
        <w:pStyle w:val="Style_2"/>
        <w:spacing w:before="4"/>
        <w:ind w:firstLine="0" w:left="0"/>
        <w:jc w:val="left"/>
      </w:pPr>
    </w:p>
    <w:p w14:paraId="0B1C0000">
      <w:pPr>
        <w:pStyle w:val="Style_2"/>
        <w:spacing w:before="4"/>
        <w:ind w:firstLine="0" w:left="0"/>
        <w:jc w:val="left"/>
      </w:pPr>
    </w:p>
    <w:p w14:paraId="0C1C0000">
      <w:pPr>
        <w:pStyle w:val="Style_2"/>
        <w:spacing w:before="4"/>
        <w:ind w:firstLine="0" w:left="0"/>
        <w:jc w:val="left"/>
      </w:pPr>
    </w:p>
    <w:p w14:paraId="0D1C0000">
      <w:pPr>
        <w:pStyle w:val="Style_2"/>
        <w:spacing w:before="4"/>
        <w:ind w:firstLine="0" w:left="0"/>
        <w:jc w:val="left"/>
      </w:pPr>
    </w:p>
    <w:p w14:paraId="0E1C0000">
      <w:pPr>
        <w:pStyle w:val="Style_2"/>
        <w:spacing w:before="4"/>
        <w:ind w:firstLine="0" w:left="0"/>
        <w:jc w:val="left"/>
      </w:pPr>
    </w:p>
    <w:p w14:paraId="0F1C0000">
      <w:pPr>
        <w:pStyle w:val="Style_2"/>
        <w:spacing w:before="4"/>
        <w:ind w:firstLine="0" w:left="0"/>
        <w:jc w:val="left"/>
      </w:pPr>
    </w:p>
    <w:p w14:paraId="101C0000">
      <w:pPr>
        <w:pStyle w:val="Style_5"/>
        <w:spacing w:before="1"/>
        <w:ind w:firstLine="0" w:left="0" w:right="-4"/>
        <w:jc w:val="center"/>
        <w:rPr>
          <w:sz w:val="28"/>
        </w:rPr>
      </w:pPr>
      <w:r>
        <w:rPr>
          <w:sz w:val="28"/>
        </w:rPr>
        <w:t>3. Организационный раздел</w:t>
      </w:r>
    </w:p>
    <w:p w14:paraId="111C0000">
      <w:pPr>
        <w:pStyle w:val="Style_2"/>
        <w:ind w:firstLine="0" w:left="0"/>
        <w:jc w:val="left"/>
        <w:rPr>
          <w:b w:val="1"/>
        </w:rPr>
      </w:pPr>
    </w:p>
    <w:p w14:paraId="121C0000">
      <w:pPr>
        <w:pStyle w:val="Style_8"/>
        <w:numPr>
          <w:ilvl w:val="1"/>
          <w:numId w:val="132"/>
        </w:numPr>
        <w:tabs>
          <w:tab w:leader="none" w:pos="1086" w:val="left"/>
        </w:tabs>
        <w:ind/>
        <w:jc w:val="both"/>
        <w:rPr>
          <w:b w:val="1"/>
          <w:sz w:val="28"/>
        </w:rPr>
      </w:pPr>
      <w:r>
        <w:rPr>
          <w:b w:val="1"/>
          <w:sz w:val="28"/>
        </w:rPr>
        <w:t>Учебный план основного общего</w:t>
      </w:r>
      <w:r>
        <w:rPr>
          <w:b w:val="1"/>
          <w:spacing w:val="-6"/>
          <w:sz w:val="28"/>
        </w:rPr>
        <w:t xml:space="preserve"> </w:t>
      </w:r>
      <w:r>
        <w:rPr>
          <w:b w:val="1"/>
          <w:sz w:val="28"/>
        </w:rPr>
        <w:t>образования</w:t>
      </w:r>
    </w:p>
    <w:p w14:paraId="131C0000">
      <w:pPr>
        <w:pStyle w:val="Style_2"/>
        <w:spacing w:before="7"/>
        <w:ind w:firstLine="0" w:left="0"/>
        <w:jc w:val="left"/>
        <w:rPr>
          <w:b w:val="1"/>
          <w:sz w:val="23"/>
        </w:rPr>
      </w:pPr>
    </w:p>
    <w:p w14:paraId="141C0000">
      <w:pPr>
        <w:pStyle w:val="Style_2"/>
        <w:ind w:firstLine="707" w:left="0" w:right="110"/>
      </w:pPr>
      <w:r>
        <w:t xml:space="preserve">Учебный план </w:t>
      </w:r>
      <w:r>
        <w:t>школы</w:t>
      </w:r>
      <w:r>
        <w:t xml:space="preserve">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151C0000">
      <w:pPr>
        <w:ind/>
        <w:jc w:val="center"/>
        <w:rPr>
          <w:b w:val="1"/>
          <w:i w:val="1"/>
          <w:sz w:val="36"/>
        </w:rPr>
      </w:pPr>
      <w:r>
        <w:rPr>
          <w:b w:val="1"/>
          <w:i w:val="1"/>
          <w:sz w:val="36"/>
        </w:rPr>
        <w:t>УЧЕБНЫЙ ПЛАН</w:t>
      </w:r>
    </w:p>
    <w:p w14:paraId="161C0000">
      <w:pPr>
        <w:ind/>
        <w:jc w:val="center"/>
        <w:rPr>
          <w:b w:val="1"/>
          <w:sz w:val="28"/>
        </w:rPr>
      </w:pPr>
      <w:r>
        <w:rPr>
          <w:b w:val="1"/>
          <w:sz w:val="28"/>
        </w:rPr>
        <w:t>муниципального</w:t>
      </w:r>
      <w:r>
        <w:rPr>
          <w:b w:val="1"/>
          <w:sz w:val="28"/>
        </w:rPr>
        <w:t xml:space="preserve"> бюджетного общеобразовательного учреждения </w:t>
      </w:r>
    </w:p>
    <w:p w14:paraId="171C0000">
      <w:pPr>
        <w:ind/>
        <w:jc w:val="center"/>
        <w:rPr>
          <w:b w:val="1"/>
          <w:sz w:val="28"/>
        </w:rPr>
      </w:pPr>
      <w:r>
        <w:rPr>
          <w:b w:val="1"/>
          <w:sz w:val="28"/>
        </w:rPr>
        <w:t>средняя</w:t>
      </w:r>
      <w:r>
        <w:rPr>
          <w:b w:val="1"/>
          <w:sz w:val="28"/>
        </w:rPr>
        <w:t xml:space="preserve"> общеобразовательная школа №1 им. </w:t>
      </w:r>
      <w:r>
        <w:rPr>
          <w:b w:val="1"/>
          <w:sz w:val="28"/>
        </w:rPr>
        <w:t>Ляпидевского</w:t>
      </w:r>
      <w:r>
        <w:rPr>
          <w:b w:val="1"/>
          <w:sz w:val="28"/>
        </w:rPr>
        <w:t xml:space="preserve"> </w:t>
      </w:r>
    </w:p>
    <w:p w14:paraId="181C0000">
      <w:pPr>
        <w:ind/>
        <w:jc w:val="center"/>
        <w:rPr>
          <w:b w:val="1"/>
          <w:sz w:val="28"/>
        </w:rPr>
      </w:pPr>
      <w:r>
        <w:rPr>
          <w:b w:val="1"/>
          <w:sz w:val="28"/>
        </w:rPr>
        <w:t>муниципального</w:t>
      </w:r>
      <w:r>
        <w:rPr>
          <w:b w:val="1"/>
          <w:sz w:val="28"/>
        </w:rPr>
        <w:t xml:space="preserve"> образования </w:t>
      </w:r>
      <w:r>
        <w:rPr>
          <w:b w:val="1"/>
          <w:sz w:val="28"/>
        </w:rPr>
        <w:t>Щербиновский</w:t>
      </w:r>
      <w:r>
        <w:rPr>
          <w:b w:val="1"/>
          <w:sz w:val="28"/>
        </w:rPr>
        <w:t xml:space="preserve"> район </w:t>
      </w:r>
    </w:p>
    <w:p w14:paraId="191C0000">
      <w:pPr>
        <w:ind/>
        <w:jc w:val="center"/>
        <w:rPr>
          <w:b w:val="1"/>
          <w:sz w:val="28"/>
        </w:rPr>
      </w:pPr>
      <w:r>
        <w:rPr>
          <w:b w:val="1"/>
          <w:sz w:val="28"/>
        </w:rPr>
        <w:t>станица</w:t>
      </w:r>
      <w:r>
        <w:rPr>
          <w:b w:val="1"/>
          <w:sz w:val="28"/>
        </w:rPr>
        <w:t xml:space="preserve"> Старощербиновская</w:t>
      </w:r>
    </w:p>
    <w:p w14:paraId="1A1C0000">
      <w:pPr>
        <w:ind/>
        <w:jc w:val="center"/>
        <w:rPr>
          <w:b w:val="1"/>
          <w:sz w:val="28"/>
        </w:rPr>
      </w:pPr>
      <w:r>
        <w:rPr>
          <w:b w:val="1"/>
          <w:sz w:val="28"/>
        </w:rPr>
        <w:t>на</w:t>
      </w:r>
      <w:r>
        <w:rPr>
          <w:b w:val="1"/>
          <w:sz w:val="28"/>
        </w:rPr>
        <w:t xml:space="preserve"> 2022 -2023</w:t>
      </w:r>
      <w:r>
        <w:rPr>
          <w:b w:val="1"/>
          <w:sz w:val="28"/>
        </w:rPr>
        <w:t xml:space="preserve"> учебный год</w:t>
      </w:r>
    </w:p>
    <w:p w14:paraId="1B1C0000">
      <w:pPr>
        <w:spacing w:line="276" w:lineRule="auto"/>
        <w:ind/>
        <w:jc w:val="center"/>
        <w:rPr>
          <w:b w:val="1"/>
          <w:sz w:val="28"/>
        </w:rPr>
      </w:pPr>
      <w:r>
        <w:rPr>
          <w:b w:val="1"/>
          <w:sz w:val="28"/>
        </w:rPr>
        <w:t>для</w:t>
      </w:r>
      <w:r>
        <w:rPr>
          <w:b w:val="1"/>
          <w:sz w:val="28"/>
        </w:rPr>
        <w:t xml:space="preserve"> </w:t>
      </w:r>
      <w:r>
        <w:rPr>
          <w:b w:val="1"/>
          <w:sz w:val="28"/>
        </w:rPr>
        <w:t>VI</w:t>
      </w:r>
      <w:r>
        <w:rPr>
          <w:b w:val="1"/>
          <w:sz w:val="28"/>
        </w:rPr>
        <w:t>-</w:t>
      </w:r>
      <w:r>
        <w:rPr>
          <w:b w:val="1"/>
          <w:sz w:val="28"/>
        </w:rPr>
        <w:t>IX</w:t>
      </w:r>
      <w:r>
        <w:rPr>
          <w:b w:val="1"/>
          <w:sz w:val="28"/>
        </w:rPr>
        <w:t xml:space="preserve"> классов, реализующих федеральный государственный </w:t>
      </w:r>
    </w:p>
    <w:p w14:paraId="1C1C0000">
      <w:pPr>
        <w:spacing w:line="276" w:lineRule="auto"/>
        <w:ind/>
        <w:jc w:val="center"/>
        <w:rPr>
          <w:b w:val="1"/>
          <w:sz w:val="28"/>
        </w:rPr>
      </w:pPr>
      <w:r>
        <w:rPr>
          <w:b w:val="1"/>
          <w:sz w:val="28"/>
        </w:rPr>
        <w:t>стандарт</w:t>
      </w:r>
      <w:r>
        <w:rPr>
          <w:b w:val="1"/>
          <w:sz w:val="28"/>
        </w:rPr>
        <w:t xml:space="preserve"> основного общего образования</w:t>
      </w:r>
    </w:p>
    <w:p w14:paraId="1D1C0000">
      <w:pPr>
        <w:spacing w:line="276" w:lineRule="auto"/>
        <w:ind/>
        <w:jc w:val="center"/>
        <w:rPr>
          <w:b w:val="1"/>
          <w:sz w:val="28"/>
        </w:rPr>
      </w:pPr>
    </w:p>
    <w:p w14:paraId="1E1C0000">
      <w:pPr>
        <w:ind/>
        <w:jc w:val="center"/>
        <w:rPr>
          <w:b w:val="1"/>
          <w:sz w:val="28"/>
        </w:rPr>
      </w:pPr>
      <w:r>
        <w:rPr>
          <w:b w:val="1"/>
          <w:sz w:val="28"/>
        </w:rPr>
        <w:t>Цели и задачи</w:t>
      </w:r>
    </w:p>
    <w:p w14:paraId="1F1C0000">
      <w:pPr>
        <w:ind/>
        <w:jc w:val="center"/>
        <w:rPr>
          <w:b w:val="1"/>
          <w:sz w:val="28"/>
        </w:rPr>
      </w:pPr>
    </w:p>
    <w:p w14:paraId="201C0000">
      <w:pPr>
        <w:spacing w:after="0" w:line="240" w:lineRule="auto"/>
        <w:ind/>
        <w:jc w:val="both"/>
        <w:rPr>
          <w:rFonts w:ascii="Times New Roman" w:hAnsi="Times New Roman"/>
          <w:sz w:val="28"/>
        </w:rPr>
      </w:pPr>
      <w:r>
        <w:rPr>
          <w:rFonts w:ascii="Times New Roman" w:hAnsi="Times New Roman"/>
          <w:b w:val="1"/>
          <w:sz w:val="28"/>
        </w:rPr>
        <w:t xml:space="preserve">Основная цель МБОУ СОШ № 1 им. </w:t>
      </w:r>
      <w:r>
        <w:rPr>
          <w:rFonts w:ascii="Times New Roman" w:hAnsi="Times New Roman"/>
          <w:b w:val="1"/>
          <w:sz w:val="28"/>
        </w:rPr>
        <w:t>Ляпидевского</w:t>
      </w:r>
      <w:r>
        <w:rPr>
          <w:rFonts w:ascii="Times New Roman" w:hAnsi="Times New Roman"/>
          <w:b w:val="1"/>
          <w:sz w:val="28"/>
        </w:rPr>
        <w:t>:</w:t>
      </w:r>
    </w:p>
    <w:p w14:paraId="211C0000">
      <w:pPr>
        <w:ind/>
        <w:jc w:val="both"/>
        <w:rPr>
          <w:sz w:val="28"/>
        </w:rPr>
      </w:pPr>
      <w:r>
        <w:rPr>
          <w:sz w:val="28"/>
        </w:rPr>
        <w:t>становление</w:t>
      </w:r>
      <w:r>
        <w:rPr>
          <w:sz w:val="28"/>
        </w:rPr>
        <w:t xml:space="preserve"> и развитие личности в её индивидуальности, самобытности, уникальности, неповторимости.</w:t>
      </w:r>
    </w:p>
    <w:p w14:paraId="221C0000">
      <w:pPr>
        <w:ind/>
        <w:jc w:val="both"/>
        <w:rPr>
          <w:sz w:val="28"/>
        </w:rPr>
      </w:pPr>
    </w:p>
    <w:p w14:paraId="231C0000">
      <w:pPr>
        <w:ind/>
        <w:jc w:val="both"/>
        <w:rPr>
          <w:sz w:val="28"/>
        </w:rPr>
      </w:pPr>
      <w:r>
        <w:rPr>
          <w:sz w:val="28"/>
        </w:rPr>
        <w:t>Достижение основной цели предусматривает решение следующих основных задач:</w:t>
      </w:r>
    </w:p>
    <w:p w14:paraId="241C0000">
      <w:pPr>
        <w:numPr>
          <w:ilvl w:val="0"/>
          <w:numId w:val="133"/>
        </w:numPr>
        <w:spacing w:after="0" w:line="240" w:lineRule="auto"/>
        <w:ind w:firstLine="360" w:left="0"/>
        <w:jc w:val="both"/>
        <w:rPr>
          <w:rFonts w:ascii="Times New Roman" w:hAnsi="Times New Roman"/>
          <w:sz w:val="28"/>
        </w:rPr>
      </w:pPr>
      <w:r>
        <w:rPr>
          <w:rFonts w:ascii="Times New Roman" w:hAnsi="Times New Roman"/>
          <w:sz w:val="28"/>
        </w:rPr>
        <w:t>обучение</w:t>
      </w:r>
      <w:r>
        <w:rPr>
          <w:rFonts w:ascii="Times New Roman" w:hAnsi="Times New Roman"/>
          <w:sz w:val="28"/>
        </w:rPr>
        <w:t>, воспитание и развитие каждого учащегося с учетом его индивидуальных (возрастных, физиологических, психологических, интеллектуальных и др.) особенностей, образовательных потребностей и возможностей, личностных склонностей путем создания в школе максимально благоприятных условий для умственного, нравственного, эмоционального и физического развития каждого ребенка;</w:t>
      </w:r>
    </w:p>
    <w:p w14:paraId="251C0000">
      <w:pPr>
        <w:numPr>
          <w:ilvl w:val="0"/>
          <w:numId w:val="133"/>
        </w:numPr>
        <w:spacing w:after="0" w:line="240" w:lineRule="auto"/>
        <w:ind w:firstLine="360" w:left="0"/>
        <w:jc w:val="both"/>
        <w:rPr>
          <w:rFonts w:ascii="Times New Roman" w:hAnsi="Times New Roman"/>
          <w:sz w:val="24"/>
        </w:rPr>
      </w:pPr>
      <w:r>
        <w:rPr>
          <w:rFonts w:ascii="Times New Roman" w:hAnsi="Times New Roman"/>
          <w:sz w:val="28"/>
        </w:rPr>
        <w:t>обеспечение</w:t>
      </w:r>
      <w:r>
        <w:rPr>
          <w:rFonts w:ascii="Times New Roman" w:hAnsi="Times New Roman"/>
          <w:sz w:val="28"/>
        </w:rPr>
        <w:t xml:space="preserve"> преемственности начального общего, основного общего, среднего полного образования </w:t>
      </w:r>
    </w:p>
    <w:p w14:paraId="261C0000">
      <w:pPr>
        <w:numPr>
          <w:ilvl w:val="0"/>
          <w:numId w:val="133"/>
        </w:numPr>
        <w:spacing w:after="0" w:line="240" w:lineRule="auto"/>
        <w:ind w:firstLine="360" w:left="0"/>
        <w:jc w:val="both"/>
        <w:rPr>
          <w:rFonts w:ascii="Times New Roman" w:hAnsi="Times New Roman"/>
          <w:sz w:val="28"/>
        </w:rPr>
      </w:pPr>
      <w:r>
        <w:rPr>
          <w:rFonts w:ascii="Times New Roman" w:hAnsi="Times New Roman"/>
          <w:sz w:val="28"/>
        </w:rPr>
        <w:t>обеспечение</w:t>
      </w:r>
      <w:r>
        <w:rPr>
          <w:rFonts w:ascii="Times New Roman" w:hAnsi="Times New Roman"/>
          <w:sz w:val="28"/>
        </w:rPr>
        <w:t xml:space="preserve">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271C0000">
      <w:pPr>
        <w:numPr>
          <w:ilvl w:val="0"/>
          <w:numId w:val="133"/>
        </w:numPr>
        <w:spacing w:after="0" w:line="240" w:lineRule="auto"/>
        <w:ind w:firstLine="360" w:left="0"/>
        <w:jc w:val="both"/>
        <w:rPr>
          <w:rFonts w:ascii="Times New Roman" w:hAnsi="Times New Roman"/>
          <w:sz w:val="28"/>
        </w:rPr>
      </w:pPr>
      <w:r>
        <w:rPr>
          <w:rFonts w:ascii="Times New Roman" w:hAnsi="Times New Roman"/>
          <w:sz w:val="28"/>
        </w:rPr>
        <w:t>социальное</w:t>
      </w:r>
      <w:r>
        <w:rPr>
          <w:rFonts w:ascii="Times New Roman" w:hAnsi="Times New Roman"/>
          <w:sz w:val="28"/>
        </w:rPr>
        <w:t xml:space="preserve"> и учебно-исследовательское проектирование, профессиональная ориентация обучающихся при поддержке педагогов, психологов, социальных педагогов;</w:t>
      </w:r>
    </w:p>
    <w:p w14:paraId="281C0000">
      <w:pPr>
        <w:numPr>
          <w:ilvl w:val="0"/>
          <w:numId w:val="133"/>
        </w:numPr>
        <w:spacing w:after="0" w:line="240" w:lineRule="auto"/>
        <w:ind w:firstLine="360" w:left="0"/>
        <w:jc w:val="both"/>
        <w:rPr>
          <w:rFonts w:ascii="Times New Roman" w:hAnsi="Times New Roman"/>
          <w:sz w:val="28"/>
        </w:rPr>
      </w:pPr>
      <w:r>
        <w:rPr>
          <w:rFonts w:ascii="Times New Roman" w:hAnsi="Times New Roman"/>
          <w:sz w:val="28"/>
        </w:rPr>
        <w:t>сохранение</w:t>
      </w:r>
      <w:r>
        <w:rPr>
          <w:rFonts w:ascii="Times New Roman" w:hAnsi="Times New Roman"/>
          <w:sz w:val="28"/>
        </w:rPr>
        <w:t xml:space="preserve"> и укрепление физического, психологического и социального здоровья обучающихся, обеспечение их безопасности</w:t>
      </w:r>
    </w:p>
    <w:p w14:paraId="291C0000">
      <w:pPr>
        <w:rPr>
          <w:b w:val="1"/>
        </w:rPr>
      </w:pPr>
    </w:p>
    <w:p w14:paraId="2A1C0000">
      <w:pPr>
        <w:ind/>
        <w:jc w:val="center"/>
        <w:rPr>
          <w:b w:val="1"/>
          <w:sz w:val="28"/>
        </w:rPr>
      </w:pPr>
      <w:r>
        <w:rPr>
          <w:b w:val="1"/>
          <w:sz w:val="28"/>
        </w:rPr>
        <w:t>Ожидаемые результаты</w:t>
      </w:r>
    </w:p>
    <w:p w14:paraId="2B1C0000">
      <w:pPr>
        <w:ind/>
        <w:jc w:val="both"/>
        <w:rPr>
          <w:sz w:val="28"/>
        </w:rPr>
      </w:pPr>
      <w:r>
        <w:rPr>
          <w:sz w:val="28"/>
        </w:rPr>
        <w:tab/>
      </w:r>
      <w:r>
        <w:rPr>
          <w:sz w:val="28"/>
        </w:rPr>
        <w:tab/>
      </w:r>
      <w:r>
        <w:rPr>
          <w:sz w:val="28"/>
        </w:rPr>
        <w:t>- основное общее образование (5-9 классы) –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w:t>
      </w:r>
    </w:p>
    <w:p w14:paraId="2C1C0000">
      <w:pPr>
        <w:ind/>
        <w:jc w:val="both"/>
        <w:rPr>
          <w:b w:val="1"/>
          <w:sz w:val="28"/>
        </w:rPr>
      </w:pPr>
    </w:p>
    <w:p w14:paraId="2D1C0000">
      <w:pPr>
        <w:ind/>
        <w:jc w:val="center"/>
        <w:rPr>
          <w:b w:val="1"/>
          <w:sz w:val="28"/>
        </w:rPr>
      </w:pPr>
      <w:r>
        <w:rPr>
          <w:b w:val="1"/>
          <w:sz w:val="28"/>
        </w:rPr>
        <w:t>Реализуемые основные общеобразовательные программы:</w:t>
      </w:r>
    </w:p>
    <w:p w14:paraId="2E1C0000">
      <w:pPr>
        <w:rPr>
          <w:sz w:val="28"/>
        </w:rPr>
      </w:pPr>
      <w:r>
        <w:rPr>
          <w:sz w:val="28"/>
        </w:rPr>
        <w:tab/>
      </w:r>
      <w:r>
        <w:rPr>
          <w:sz w:val="28"/>
        </w:rPr>
        <w:tab/>
      </w:r>
      <w:r>
        <w:rPr>
          <w:sz w:val="28"/>
        </w:rPr>
        <w:t>- Образовательная программа основного общего образования (срок реализации – 5 лет)</w:t>
      </w:r>
    </w:p>
    <w:p w14:paraId="2F1C0000">
      <w:pPr>
        <w:rPr>
          <w:b w:val="1"/>
          <w:sz w:val="28"/>
        </w:rPr>
      </w:pPr>
    </w:p>
    <w:p w14:paraId="301C0000">
      <w:pPr>
        <w:ind/>
        <w:jc w:val="center"/>
        <w:rPr>
          <w:b w:val="1"/>
          <w:sz w:val="28"/>
        </w:rPr>
      </w:pPr>
      <w:r>
        <w:rPr>
          <w:b w:val="1"/>
          <w:sz w:val="28"/>
        </w:rPr>
        <w:t>Нормативная база для разработки учебного плана</w:t>
      </w:r>
    </w:p>
    <w:p w14:paraId="311C0000">
      <w:pPr>
        <w:ind w:firstLine="708" w:left="0"/>
        <w:jc w:val="both"/>
        <w:rPr>
          <w:sz w:val="28"/>
        </w:rPr>
      </w:pPr>
      <w:r>
        <w:rPr>
          <w:sz w:val="28"/>
        </w:rPr>
        <w:t xml:space="preserve">При составлении учебного плана МБОУ СОШ № 1 им. </w:t>
      </w:r>
      <w:r>
        <w:rPr>
          <w:sz w:val="28"/>
        </w:rPr>
        <w:t>Ляпидевского</w:t>
      </w:r>
      <w:r>
        <w:rPr>
          <w:sz w:val="28"/>
        </w:rPr>
        <w:t xml:space="preserve"> станица Старощербиновская были использованы следующие федеральные и региональные нормативные документы:</w:t>
      </w:r>
    </w:p>
    <w:p w14:paraId="321C0000">
      <w:pPr>
        <w:ind w:firstLine="708" w:left="0"/>
        <w:jc w:val="both"/>
        <w:rPr>
          <w:sz w:val="28"/>
        </w:rPr>
      </w:pPr>
      <w:r>
        <w:rPr>
          <w:sz w:val="28"/>
        </w:rPr>
        <w:t>- Федеральный Закон от 29 декабря 2012 года № 273-ФЗ «Об образовании в Российской Федерации»;</w:t>
      </w:r>
    </w:p>
    <w:p w14:paraId="331C0000">
      <w:pPr>
        <w:ind w:firstLine="708" w:left="0"/>
        <w:jc w:val="both"/>
        <w:rPr>
          <w:sz w:val="28"/>
        </w:rPr>
      </w:pPr>
      <w:r>
        <w:rPr>
          <w:sz w:val="28"/>
        </w:rPr>
        <w:t>- Федеральный государственный образовательный стандарт основного общего образования, утвержденный приказом Министерство образования и науки Российской Федерации от 17 мая 2012 г. № 413;</w:t>
      </w:r>
    </w:p>
    <w:p w14:paraId="341C0000">
      <w:pPr>
        <w:ind w:firstLine="708" w:left="0"/>
        <w:jc w:val="both"/>
        <w:rPr>
          <w:sz w:val="28"/>
        </w:rPr>
      </w:pPr>
      <w:r>
        <w:rPr>
          <w:sz w:val="28"/>
        </w:rPr>
        <w:t>- Приказ министерства образования и науки Краснодарского края от 17.07.2013 г. № 3793 «О примерных учебных планах для общеобразовательных учреждений Краснодарского края»;</w:t>
      </w:r>
    </w:p>
    <w:p w14:paraId="351C0000">
      <w:pPr>
        <w:ind w:firstLine="708" w:left="0"/>
        <w:jc w:val="both"/>
        <w:rPr>
          <w:sz w:val="28"/>
        </w:rPr>
      </w:pPr>
      <w:r>
        <w:rPr>
          <w:sz w:val="28"/>
        </w:rPr>
        <w:t>- Приказ Министерства 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361C0000">
      <w:pPr>
        <w:ind w:firstLine="708" w:left="0"/>
        <w:jc w:val="both"/>
        <w:rPr>
          <w:sz w:val="28"/>
        </w:rPr>
      </w:pPr>
      <w:r>
        <w:rPr>
          <w:sz w:val="28"/>
        </w:rPr>
        <w:t>- Постановление Главного государственного санитарного врача Российской Федерации от 29.12.2010 № 189 «Санитарно-эпидемиологические требования к условиям и организации обучения в общеобразовательных учреждениях»;</w:t>
      </w:r>
    </w:p>
    <w:p w14:paraId="371C0000">
      <w:pPr>
        <w:ind w:firstLine="708" w:left="0"/>
        <w:jc w:val="both"/>
        <w:rPr>
          <w:sz w:val="28"/>
        </w:rPr>
      </w:pPr>
      <w:r>
        <w:rPr>
          <w:sz w:val="28"/>
        </w:rPr>
        <w:t>- Приказ департамента образования и науки Краснодарского края от 18 мая 2006г. № 01.05/2329 «О введении с 2006-2007 учебного года в общеобразовательных учреждениях Краснодарского края регионального учебного предмета «Основы православной культуры»;</w:t>
      </w:r>
    </w:p>
    <w:p w14:paraId="381C0000">
      <w:pPr>
        <w:ind w:firstLine="708" w:left="0"/>
        <w:jc w:val="both"/>
        <w:rPr>
          <w:sz w:val="28"/>
        </w:rPr>
      </w:pPr>
      <w:r>
        <w:rPr>
          <w:sz w:val="28"/>
        </w:rPr>
        <w:t>-</w:t>
      </w:r>
      <w:r>
        <w:rPr>
          <w:sz w:val="28"/>
        </w:rPr>
        <w:t xml:space="preserve">Письмо министерства образования </w:t>
      </w:r>
      <w:r>
        <w:rPr>
          <w:sz w:val="28"/>
        </w:rPr>
        <w:t>и науки Краснодарского края от 14.07.2022 г. № 47-01-13-12008/22</w:t>
      </w:r>
      <w:r>
        <w:rPr>
          <w:sz w:val="28"/>
        </w:rPr>
        <w:t xml:space="preserve"> «О формировании учебных планов образовательных организ</w:t>
      </w:r>
      <w:r>
        <w:rPr>
          <w:sz w:val="28"/>
        </w:rPr>
        <w:t>аций Краснодарского края на 2022-2023</w:t>
      </w:r>
      <w:r>
        <w:rPr>
          <w:sz w:val="28"/>
        </w:rPr>
        <w:t xml:space="preserve"> учебный год»;</w:t>
      </w:r>
    </w:p>
    <w:p w14:paraId="391C0000">
      <w:pPr>
        <w:ind w:firstLine="708" w:left="0"/>
        <w:jc w:val="both"/>
        <w:rPr>
          <w:sz w:val="28"/>
        </w:rPr>
      </w:pPr>
      <w:r>
        <w:rPr>
          <w:sz w:val="28"/>
        </w:rPr>
        <w:t xml:space="preserve">- </w:t>
      </w:r>
      <w:r>
        <w:rPr>
          <w:sz w:val="28"/>
        </w:rPr>
        <w:t>Приказ</w:t>
      </w:r>
      <w:r>
        <w:rPr>
          <w:sz w:val="28"/>
        </w:rPr>
        <w:t xml:space="preserve"> </w:t>
      </w:r>
      <w:r>
        <w:rPr>
          <w:sz w:val="28"/>
        </w:rPr>
        <w:t>Минпросве</w:t>
      </w:r>
      <w:r>
        <w:rPr>
          <w:sz w:val="28"/>
        </w:rPr>
        <w:t>ще</w:t>
      </w:r>
      <w:r>
        <w:rPr>
          <w:sz w:val="28"/>
        </w:rPr>
        <w:t>ния</w:t>
      </w:r>
      <w:r>
        <w:rPr>
          <w:sz w:val="28"/>
        </w:rPr>
        <w:t xml:space="preserve"> России от 21.07.2022 №582 «</w:t>
      </w:r>
      <w:r>
        <w:rPr>
          <w:sz w:val="28"/>
        </w:rPr>
        <w:t>Об утверждении федерального перечня</w:t>
      </w:r>
      <w:r>
        <w:rPr>
          <w:sz w:val="28"/>
        </w:rPr>
        <w:t xml:space="preserve">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w:t>
      </w:r>
      <w:r>
        <w:rPr>
          <w:sz w:val="28"/>
        </w:rPr>
        <w:t xml:space="preserve"> </w:t>
      </w:r>
      <w:r>
        <w:rPr>
          <w:sz w:val="28"/>
        </w:rPr>
        <w:t>среднего общего образования организациями, осуществляющи</w:t>
      </w:r>
      <w:r>
        <w:rPr>
          <w:sz w:val="28"/>
        </w:rPr>
        <w:t>ми образовательную деятельность»</w:t>
      </w:r>
    </w:p>
    <w:p w14:paraId="3A1C0000">
      <w:pPr>
        <w:ind w:firstLine="708" w:left="0"/>
        <w:jc w:val="both"/>
        <w:rPr>
          <w:sz w:val="28"/>
        </w:rPr>
      </w:pPr>
      <w:r>
        <w:rPr>
          <w:sz w:val="28"/>
        </w:rPr>
        <w:t xml:space="preserve">-  Постановление Главного государственного санитарного врача Российской Федерации от 30 июня 2020 года № 16 «Об утверждении санитарно-эпидемиологических требований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r>
        <w:rPr>
          <w:sz w:val="28"/>
        </w:rPr>
        <w:t>коронавирусной</w:t>
      </w:r>
      <w:r>
        <w:rPr>
          <w:sz w:val="28"/>
        </w:rPr>
        <w:t xml:space="preserve"> инфекции (</w:t>
      </w:r>
      <w:r>
        <w:rPr>
          <w:sz w:val="28"/>
        </w:rPr>
        <w:t>Covid</w:t>
      </w:r>
      <w:r>
        <w:rPr>
          <w:sz w:val="28"/>
        </w:rPr>
        <w:t xml:space="preserve"> - 19)»;</w:t>
      </w:r>
    </w:p>
    <w:p w14:paraId="3B1C0000">
      <w:pPr>
        <w:ind w:firstLine="708" w:left="0"/>
        <w:jc w:val="both"/>
        <w:rPr>
          <w:sz w:val="28"/>
        </w:rPr>
      </w:pPr>
      <w:r>
        <w:rPr>
          <w:sz w:val="28"/>
        </w:rPr>
        <w:t xml:space="preserve">- Постановление Главного государственного санитарного врача Российской Федерации от 28 сентября 2020 года № 28 «Об утверждении санитарно-эпидемиологических требований </w:t>
      </w:r>
      <w:r>
        <w:rPr>
          <w:sz w:val="28"/>
        </w:rPr>
        <w:t xml:space="preserve">к условиям и организации обучения в общеобразовательных учреждениях» СанПиН </w:t>
      </w:r>
      <w:r>
        <w:rPr>
          <w:color w:val="000000"/>
          <w:spacing w:val="3"/>
          <w:sz w:val="28"/>
        </w:rPr>
        <w:t>2.4. 3648-20</w:t>
      </w:r>
      <w:r>
        <w:rPr>
          <w:sz w:val="28"/>
        </w:rPr>
        <w:t>;</w:t>
      </w:r>
    </w:p>
    <w:p w14:paraId="3C1C0000">
      <w:pPr>
        <w:numPr>
          <w:numId w:val="134"/>
        </w:numPr>
        <w:ind w:hanging="360" w:left="720"/>
        <w:jc w:val="both"/>
        <w:rPr>
          <w:sz w:val="28"/>
        </w:rPr>
      </w:pPr>
      <w:r>
        <w:rPr>
          <w:sz w:val="28"/>
        </w:rPr>
        <w:t>Постановление Главного государственного санитарного врача Российской Федерации от 28 января 2021 года № 28 «Об утверждении санитарных правил и норм Сан 1.2.3685-21 " Гигиенические нормативы и требования к обеспечению безопасности и безвредности для человека факторов среды обитания"</w:t>
      </w:r>
      <w:r>
        <w:rPr>
          <w:color w:val="000000"/>
          <w:spacing w:val="3"/>
          <w:sz w:val="28"/>
        </w:rPr>
        <w:t>;</w:t>
      </w:r>
    </w:p>
    <w:p w14:paraId="3D1C0000">
      <w:pPr>
        <w:spacing w:line="276" w:lineRule="auto"/>
        <w:ind/>
        <w:jc w:val="both"/>
        <w:rPr>
          <w:rFonts w:ascii="Tahoma" w:hAnsi="Tahoma"/>
          <w:color w:val="22292B"/>
          <w:sz w:val="28"/>
        </w:rPr>
      </w:pPr>
      <w:r>
        <w:rPr>
          <w:color w:val="22292B"/>
          <w:sz w:val="28"/>
        </w:rPr>
        <w:t xml:space="preserve">         -      </w:t>
      </w:r>
      <w:r>
        <w:rPr>
          <w:color w:val="22292B"/>
          <w:sz w:val="28"/>
        </w:rPr>
        <w:t xml:space="preserve">Устава МБОУ </w:t>
      </w:r>
      <w:r>
        <w:rPr>
          <w:color w:val="22292B"/>
          <w:sz w:val="28"/>
        </w:rPr>
        <w:t xml:space="preserve">СОШ № 1 им. </w:t>
      </w:r>
      <w:r>
        <w:rPr>
          <w:color w:val="22292B"/>
          <w:sz w:val="28"/>
        </w:rPr>
        <w:t>Ляпидевского</w:t>
      </w:r>
      <w:r>
        <w:rPr>
          <w:color w:val="22292B"/>
          <w:sz w:val="28"/>
        </w:rPr>
        <w:t xml:space="preserve"> ст. Старощербиновская.</w:t>
      </w:r>
    </w:p>
    <w:p w14:paraId="3E1C0000">
      <w:pPr>
        <w:ind w:firstLine="708" w:left="0"/>
        <w:jc w:val="both"/>
        <w:rPr>
          <w:sz w:val="28"/>
        </w:rPr>
      </w:pPr>
    </w:p>
    <w:p w14:paraId="3F1C0000">
      <w:pPr>
        <w:ind w:firstLine="708" w:left="0"/>
        <w:jc w:val="both"/>
        <w:rPr>
          <w:sz w:val="28"/>
        </w:rPr>
      </w:pPr>
    </w:p>
    <w:p w14:paraId="401C0000">
      <w:pPr>
        <w:ind w:firstLine="708" w:left="0"/>
        <w:jc w:val="both"/>
        <w:rPr>
          <w:sz w:val="28"/>
        </w:rPr>
      </w:pPr>
    </w:p>
    <w:p w14:paraId="411C0000">
      <w:pPr>
        <w:rPr>
          <w:b w:val="1"/>
          <w:sz w:val="28"/>
        </w:rPr>
      </w:pPr>
    </w:p>
    <w:p w14:paraId="421C0000">
      <w:pPr>
        <w:ind/>
        <w:jc w:val="center"/>
        <w:rPr>
          <w:b w:val="1"/>
          <w:sz w:val="28"/>
        </w:rPr>
      </w:pPr>
      <w:r>
        <w:rPr>
          <w:b w:val="1"/>
          <w:sz w:val="28"/>
        </w:rPr>
        <w:t xml:space="preserve">Режим функционирования </w:t>
      </w:r>
    </w:p>
    <w:p w14:paraId="431C0000">
      <w:pPr>
        <w:ind/>
        <w:jc w:val="center"/>
        <w:rPr>
          <w:b w:val="1"/>
          <w:sz w:val="28"/>
        </w:rPr>
      </w:pPr>
      <w:r>
        <w:rPr>
          <w:b w:val="1"/>
          <w:sz w:val="28"/>
        </w:rPr>
        <w:t xml:space="preserve">МБОУ СОШ № 1 им. </w:t>
      </w:r>
      <w:r>
        <w:rPr>
          <w:b w:val="1"/>
          <w:sz w:val="28"/>
        </w:rPr>
        <w:t>Ляпидевского</w:t>
      </w:r>
      <w:r>
        <w:rPr>
          <w:b w:val="1"/>
          <w:sz w:val="28"/>
        </w:rPr>
        <w:t xml:space="preserve"> ст. Старощербиновская</w:t>
      </w:r>
    </w:p>
    <w:p w14:paraId="441C0000">
      <w:pPr>
        <w:ind w:firstLine="0" w:left="567"/>
        <w:jc w:val="both"/>
        <w:rPr>
          <w:sz w:val="28"/>
        </w:rPr>
      </w:pPr>
      <w:r>
        <w:rPr>
          <w:sz w:val="28"/>
        </w:rPr>
        <w:tab/>
      </w:r>
      <w:r>
        <w:rPr>
          <w:sz w:val="28"/>
        </w:rPr>
        <w:t xml:space="preserve">Организация образовательного процесса регламентируется календарным учебным графиком. Режим функционирования устанавливается в соответствии с </w:t>
      </w:r>
      <w:r>
        <w:rPr>
          <w:sz w:val="28"/>
        </w:rPr>
        <w:t>СанПин</w:t>
      </w:r>
      <w:r>
        <w:rPr>
          <w:sz w:val="28"/>
        </w:rPr>
        <w:t xml:space="preserve"> </w:t>
      </w:r>
      <w:r>
        <w:rPr>
          <w:sz w:val="28"/>
        </w:rPr>
        <w:t xml:space="preserve"> 2.4.3648-20</w:t>
      </w:r>
      <w:r>
        <w:rPr>
          <w:sz w:val="28"/>
        </w:rPr>
        <w:t xml:space="preserve"> и Уставом МБОУ СОШ № 1 им. </w:t>
      </w:r>
      <w:r>
        <w:rPr>
          <w:sz w:val="28"/>
        </w:rPr>
        <w:t>Ляпидевского</w:t>
      </w:r>
      <w:r>
        <w:rPr>
          <w:sz w:val="28"/>
        </w:rPr>
        <w:t xml:space="preserve"> ст. Старощербиновская.</w:t>
      </w:r>
    </w:p>
    <w:p w14:paraId="451C0000">
      <w:pPr>
        <w:ind w:firstLine="0" w:left="567"/>
        <w:jc w:val="both"/>
        <w:rPr>
          <w:sz w:val="28"/>
        </w:rPr>
      </w:pPr>
      <w:r>
        <w:rPr>
          <w:sz w:val="28"/>
        </w:rPr>
        <w:tab/>
      </w:r>
      <w:r>
        <w:rPr>
          <w:sz w:val="28"/>
        </w:rPr>
        <w:t>Продолжительность учебного года:</w:t>
      </w:r>
    </w:p>
    <w:p w14:paraId="461C0000">
      <w:pPr>
        <w:ind w:firstLine="0" w:left="567"/>
        <w:jc w:val="both"/>
        <w:rPr>
          <w:sz w:val="28"/>
        </w:rPr>
      </w:pPr>
      <w:r>
        <w:rPr>
          <w:sz w:val="28"/>
        </w:rPr>
        <w:t>5 - 9 классы – 34 учебные недели (4 учебные четверти)</w:t>
      </w:r>
    </w:p>
    <w:p w14:paraId="471C0000">
      <w:pPr>
        <w:ind w:firstLine="0" w:left="567"/>
        <w:jc w:val="both"/>
        <w:rPr>
          <w:sz w:val="28"/>
        </w:rPr>
      </w:pPr>
      <w:r>
        <w:rPr>
          <w:sz w:val="28"/>
        </w:rPr>
        <w:tab/>
      </w:r>
      <w:r>
        <w:rPr>
          <w:sz w:val="28"/>
        </w:rPr>
        <w:t>Продолжительность учебной недели:</w:t>
      </w:r>
    </w:p>
    <w:p w14:paraId="481C0000">
      <w:pPr>
        <w:ind w:firstLine="0" w:left="567"/>
        <w:jc w:val="both"/>
        <w:rPr>
          <w:sz w:val="28"/>
        </w:rPr>
      </w:pPr>
      <w:r>
        <w:rPr>
          <w:sz w:val="28"/>
        </w:rPr>
        <w:t>5-11 классы – шестидневная учебная неделя.</w:t>
      </w:r>
    </w:p>
    <w:p w14:paraId="491C0000">
      <w:pPr>
        <w:ind w:firstLine="0" w:left="567"/>
        <w:jc w:val="both"/>
        <w:rPr>
          <w:sz w:val="28"/>
        </w:rPr>
      </w:pPr>
      <w:r>
        <w:rPr>
          <w:sz w:val="28"/>
        </w:rPr>
        <w:t>Максимально допустимая нагрузка обучающихся:</w:t>
      </w:r>
    </w:p>
    <w:p w14:paraId="4A1C0000">
      <w:pPr>
        <w:ind w:firstLine="0" w:left="567"/>
        <w:jc w:val="both"/>
        <w:rPr>
          <w:sz w:val="28"/>
        </w:rPr>
      </w:pPr>
      <w:r>
        <w:rPr>
          <w:sz w:val="28"/>
        </w:rPr>
        <w:t>5 класс- 32 часа в неделю;</w:t>
      </w:r>
    </w:p>
    <w:p w14:paraId="4B1C0000">
      <w:pPr>
        <w:ind w:firstLine="0" w:left="567"/>
        <w:jc w:val="both"/>
        <w:rPr>
          <w:sz w:val="28"/>
        </w:rPr>
      </w:pPr>
      <w:r>
        <w:rPr>
          <w:sz w:val="28"/>
        </w:rPr>
        <w:t>6 класс – 33 часа в неделю;</w:t>
      </w:r>
    </w:p>
    <w:p w14:paraId="4C1C0000">
      <w:pPr>
        <w:ind w:firstLine="0" w:left="567"/>
        <w:jc w:val="both"/>
        <w:rPr>
          <w:sz w:val="28"/>
        </w:rPr>
      </w:pPr>
      <w:r>
        <w:rPr>
          <w:sz w:val="28"/>
        </w:rPr>
        <w:t>7 класс – 35 часов в неделю;</w:t>
      </w:r>
    </w:p>
    <w:p w14:paraId="4D1C0000">
      <w:pPr>
        <w:ind w:firstLine="0" w:left="567"/>
        <w:jc w:val="both"/>
        <w:rPr>
          <w:sz w:val="28"/>
        </w:rPr>
      </w:pPr>
      <w:r>
        <w:rPr>
          <w:sz w:val="28"/>
        </w:rPr>
        <w:t>8, 9 класс – 36 часов в неделю</w:t>
      </w:r>
    </w:p>
    <w:p w14:paraId="4E1C0000">
      <w:pPr>
        <w:ind w:firstLine="0" w:left="567"/>
        <w:jc w:val="both"/>
        <w:rPr>
          <w:sz w:val="28"/>
        </w:rPr>
      </w:pPr>
      <w:r>
        <w:rPr>
          <w:sz w:val="28"/>
        </w:rPr>
        <w:tab/>
      </w:r>
      <w:r>
        <w:rPr>
          <w:sz w:val="28"/>
        </w:rPr>
        <w:t>Начало занятий:</w:t>
      </w:r>
    </w:p>
    <w:p w14:paraId="4F1C0000">
      <w:pPr>
        <w:ind w:firstLine="0" w:left="567"/>
        <w:jc w:val="both"/>
        <w:rPr>
          <w:sz w:val="28"/>
        </w:rPr>
      </w:pPr>
      <w:r>
        <w:rPr>
          <w:sz w:val="28"/>
        </w:rPr>
        <w:t>1-я смена – 8.00 часов;</w:t>
      </w:r>
    </w:p>
    <w:p w14:paraId="501C0000">
      <w:pPr>
        <w:ind w:firstLine="0" w:left="567"/>
        <w:jc w:val="both"/>
        <w:rPr>
          <w:sz w:val="28"/>
        </w:rPr>
      </w:pPr>
      <w:r>
        <w:rPr>
          <w:sz w:val="28"/>
        </w:rPr>
        <w:t>2-я смена – 13.00</w:t>
      </w:r>
    </w:p>
    <w:p w14:paraId="511C0000">
      <w:pPr>
        <w:ind w:firstLine="0" w:left="567"/>
        <w:jc w:val="both"/>
        <w:rPr>
          <w:sz w:val="28"/>
        </w:rPr>
      </w:pPr>
      <w:r>
        <w:rPr>
          <w:sz w:val="28"/>
        </w:rPr>
        <w:tab/>
      </w:r>
      <w:r>
        <w:rPr>
          <w:sz w:val="28"/>
        </w:rPr>
        <w:t>Продолжительность уроков в 5-9 классах – 40 минут.</w:t>
      </w:r>
    </w:p>
    <w:p w14:paraId="521C0000">
      <w:pPr>
        <w:ind w:firstLine="0" w:left="567"/>
        <w:jc w:val="both"/>
        <w:rPr>
          <w:sz w:val="28"/>
        </w:rPr>
      </w:pPr>
      <w:r>
        <w:rPr>
          <w:sz w:val="28"/>
        </w:rPr>
        <w:tab/>
      </w:r>
      <w:r>
        <w:rPr>
          <w:sz w:val="28"/>
        </w:rPr>
        <w:t>Максимально допустимое время на выполнение домашних заданий в соответствие с требованиями СанПиН.</w:t>
      </w:r>
    </w:p>
    <w:p w14:paraId="531C0000">
      <w:pPr>
        <w:ind w:firstLine="0" w:left="567"/>
        <w:jc w:val="both"/>
        <w:rPr>
          <w:b w:val="1"/>
          <w:sz w:val="28"/>
        </w:rPr>
      </w:pPr>
    </w:p>
    <w:p w14:paraId="541C0000">
      <w:pPr>
        <w:ind w:firstLine="0" w:left="567"/>
        <w:jc w:val="center"/>
        <w:rPr>
          <w:b w:val="1"/>
          <w:sz w:val="28"/>
        </w:rPr>
      </w:pPr>
      <w:r>
        <w:rPr>
          <w:b w:val="1"/>
          <w:sz w:val="28"/>
        </w:rPr>
        <w:t xml:space="preserve">Выбор учебников и учебных пособий, </w:t>
      </w:r>
    </w:p>
    <w:p w14:paraId="551C0000">
      <w:pPr>
        <w:ind w:firstLine="0" w:left="567"/>
        <w:jc w:val="center"/>
        <w:rPr>
          <w:b w:val="1"/>
          <w:sz w:val="28"/>
        </w:rPr>
      </w:pPr>
      <w:r>
        <w:rPr>
          <w:b w:val="1"/>
          <w:sz w:val="28"/>
        </w:rPr>
        <w:t>используемых</w:t>
      </w:r>
      <w:r>
        <w:rPr>
          <w:b w:val="1"/>
          <w:sz w:val="28"/>
        </w:rPr>
        <w:t xml:space="preserve"> при реализации учебного плана</w:t>
      </w:r>
    </w:p>
    <w:p w14:paraId="561C0000">
      <w:pPr>
        <w:ind w:firstLine="0" w:left="567"/>
        <w:jc w:val="both"/>
        <w:rPr>
          <w:sz w:val="28"/>
        </w:rPr>
      </w:pPr>
      <w:r>
        <w:rPr>
          <w:sz w:val="28"/>
        </w:rPr>
        <w:tab/>
      </w:r>
      <w:r>
        <w:rPr>
          <w:sz w:val="28"/>
        </w:rPr>
        <w:t>Изучение учебных предметов федерального компонента организуется с использованием учебников, включенных в Федеральный перечень (</w:t>
      </w:r>
      <w:r>
        <w:rPr>
          <w:sz w:val="28"/>
        </w:rPr>
        <w:t>Приказ</w:t>
      </w:r>
      <w:r>
        <w:rPr>
          <w:sz w:val="28"/>
        </w:rPr>
        <w:t xml:space="preserve"> </w:t>
      </w:r>
      <w:r>
        <w:rPr>
          <w:sz w:val="28"/>
        </w:rPr>
        <w:t>Минпросве</w:t>
      </w:r>
      <w:r>
        <w:rPr>
          <w:sz w:val="28"/>
        </w:rPr>
        <w:t>ще</w:t>
      </w:r>
      <w:r>
        <w:rPr>
          <w:sz w:val="28"/>
        </w:rPr>
        <w:t>ния</w:t>
      </w:r>
      <w:r>
        <w:rPr>
          <w:sz w:val="28"/>
        </w:rPr>
        <w:t xml:space="preserve"> России от 21.07.2022 №582 «</w:t>
      </w:r>
      <w:r>
        <w:rPr>
          <w:sz w:val="28"/>
        </w:rPr>
        <w:t>Об утверждении федерального перечня</w:t>
      </w:r>
      <w:r>
        <w:rPr>
          <w:sz w:val="28"/>
        </w:rPr>
        <w:t xml:space="preserve">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w:t>
      </w:r>
      <w:r>
        <w:rPr>
          <w:sz w:val="28"/>
        </w:rPr>
        <w:t xml:space="preserve"> </w:t>
      </w:r>
      <w:r>
        <w:rPr>
          <w:sz w:val="28"/>
        </w:rPr>
        <w:t>среднего общего образования организациями, осуществляющи</w:t>
      </w:r>
      <w:r>
        <w:rPr>
          <w:sz w:val="28"/>
        </w:rPr>
        <w:t>ми образовательную деятельность»</w:t>
      </w:r>
      <w:r>
        <w:rPr>
          <w:sz w:val="28"/>
        </w:rPr>
        <w:t>)</w:t>
      </w:r>
    </w:p>
    <w:p w14:paraId="571C0000">
      <w:pPr>
        <w:ind/>
        <w:jc w:val="both"/>
        <w:rPr>
          <w:sz w:val="28"/>
        </w:rPr>
      </w:pPr>
    </w:p>
    <w:p w14:paraId="581C0000">
      <w:pPr>
        <w:ind/>
        <w:jc w:val="both"/>
        <w:rPr>
          <w:sz w:val="28"/>
        </w:rPr>
      </w:pPr>
    </w:p>
    <w:p w14:paraId="591C0000">
      <w:pPr>
        <w:ind/>
        <w:jc w:val="both"/>
        <w:rPr>
          <w:sz w:val="28"/>
        </w:rPr>
      </w:pPr>
    </w:p>
    <w:tbl>
      <w:tblPr>
        <w:tblStyle w:val="Style_57"/>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93"/>
        <w:gridCol w:w="1849"/>
        <w:gridCol w:w="3697"/>
        <w:gridCol w:w="1727"/>
        <w:gridCol w:w="1479"/>
      </w:tblGrid>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C0000">
            <w:pPr>
              <w:spacing w:line="276" w:lineRule="auto"/>
              <w:ind/>
              <w:rPr>
                <w:b w:val="1"/>
              </w:rPr>
            </w:pPr>
            <w:r>
              <w:rPr>
                <w:b w:val="1"/>
              </w:rPr>
              <w:t xml:space="preserve">Класс </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C0000">
            <w:pPr>
              <w:spacing w:line="276" w:lineRule="auto"/>
              <w:ind/>
              <w:rPr>
                <w:b w:val="1"/>
              </w:rPr>
            </w:pPr>
            <w:r>
              <w:rPr>
                <w:b w:val="1"/>
              </w:rPr>
              <w:t>Наименование учебника</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C0000">
            <w:pPr>
              <w:spacing w:line="276" w:lineRule="auto"/>
              <w:ind/>
              <w:rPr>
                <w:b w:val="1"/>
              </w:rPr>
            </w:pPr>
            <w:r>
              <w:rPr>
                <w:b w:val="1"/>
              </w:rPr>
              <w:t>ФИО авторов учебника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C0000">
            <w:pPr>
              <w:spacing w:line="276" w:lineRule="auto"/>
              <w:ind/>
              <w:rPr>
                <w:b w:val="1"/>
              </w:rPr>
            </w:pPr>
            <w:r>
              <w:rPr>
                <w:b w:val="1"/>
              </w:rPr>
              <w:t>№ ФП</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C0000">
            <w:pPr>
              <w:spacing w:line="276" w:lineRule="auto"/>
              <w:ind/>
              <w:rPr>
                <w:b w:val="1"/>
              </w:rPr>
            </w:pPr>
            <w:r>
              <w:rPr>
                <w:b w:val="1"/>
              </w:rPr>
              <w:t>издательство</w:t>
            </w:r>
            <w:r>
              <w:rPr>
                <w:b w:val="1"/>
              </w:rPr>
              <w:t xml:space="preserve"> </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C0000">
            <w:pPr>
              <w:spacing w:line="276" w:lineRule="auto"/>
              <w:ind/>
            </w:pPr>
            <w:r>
              <w:t xml:space="preserve">Английский </w:t>
            </w:r>
            <w:r>
              <w:t>язык  ФГОС</w:t>
            </w:r>
            <w:r>
              <w:t xml:space="preserve"> ч.1,2</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1C0000">
            <w:pPr>
              <w:spacing w:line="276" w:lineRule="auto"/>
              <w:ind/>
              <w:rPr>
                <w:color w:val="000000"/>
              </w:rPr>
            </w:pPr>
            <w:r>
              <w:rPr>
                <w:color w:val="000000"/>
              </w:rPr>
              <w:t xml:space="preserve">Вербицкая М.В., Б. </w:t>
            </w:r>
            <w:r>
              <w:rPr>
                <w:color w:val="000000"/>
              </w:rPr>
              <w:t>Эббс</w:t>
            </w:r>
            <w:r>
              <w:rPr>
                <w:color w:val="000000"/>
              </w:rPr>
              <w:t xml:space="preserve">, Э. </w:t>
            </w:r>
            <w:r>
              <w:rPr>
                <w:color w:val="000000"/>
              </w:rPr>
              <w:t>Уорелл</w:t>
            </w:r>
            <w:r>
              <w:rPr>
                <w:color w:val="000000"/>
              </w:rPr>
              <w:t>, Э. Уорд / Под ред. Вербицкой М.В.</w:t>
            </w:r>
          </w:p>
          <w:p w14:paraId="621C0000">
            <w:pPr>
              <w:spacing w:line="276" w:lineRule="auto"/>
              <w:ind/>
            </w:pP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1C0000">
            <w:pPr>
              <w:spacing w:line="276" w:lineRule="auto"/>
              <w:ind/>
            </w:pPr>
            <w:r>
              <w:t>1.2.1.3.6.1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C0000">
            <w:pPr>
              <w:spacing w:line="276" w:lineRule="auto"/>
              <w:ind/>
            </w:pPr>
            <w:r>
              <w:t xml:space="preserve">Английский </w:t>
            </w:r>
            <w:r>
              <w:t>язык  ФГОС</w:t>
            </w:r>
            <w:r>
              <w:t xml:space="preserve"> ч.1,2</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1C0000">
            <w:pPr>
              <w:spacing w:line="276" w:lineRule="auto"/>
              <w:ind/>
              <w:rPr>
                <w:color w:val="000000"/>
              </w:rPr>
            </w:pPr>
            <w:r>
              <w:rPr>
                <w:color w:val="000000"/>
              </w:rPr>
              <w:t xml:space="preserve">Вербицкая М.В., Б. </w:t>
            </w:r>
            <w:r>
              <w:rPr>
                <w:color w:val="000000"/>
              </w:rPr>
              <w:t>Эббс</w:t>
            </w:r>
            <w:r>
              <w:rPr>
                <w:color w:val="000000"/>
              </w:rPr>
              <w:t xml:space="preserve">, Э. </w:t>
            </w:r>
            <w:r>
              <w:rPr>
                <w:color w:val="000000"/>
              </w:rPr>
              <w:t>Уорелл</w:t>
            </w:r>
            <w:r>
              <w:rPr>
                <w:color w:val="000000"/>
              </w:rPr>
              <w:t>, Э. Уорд / Под ред. Вербицкой М.В.</w:t>
            </w:r>
          </w:p>
          <w:p w14:paraId="681C0000">
            <w:pPr>
              <w:spacing w:line="276" w:lineRule="auto"/>
              <w:ind/>
            </w:pP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1C0000">
            <w:pPr>
              <w:spacing w:line="276" w:lineRule="auto"/>
              <w:ind/>
            </w:pPr>
            <w:r>
              <w:t>1.2.1.3.6.1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C0000">
            <w:pPr>
              <w:spacing w:line="276" w:lineRule="auto"/>
              <w:ind/>
            </w:pPr>
            <w:r>
              <w:t xml:space="preserve">Английский </w:t>
            </w:r>
            <w:r>
              <w:t>язык  ФГОС</w:t>
            </w:r>
            <w:r>
              <w:t xml:space="preserve"> ч.1,2</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1C0000">
            <w:pPr>
              <w:spacing w:line="276" w:lineRule="auto"/>
              <w:ind/>
              <w:rPr>
                <w:color w:val="000000"/>
              </w:rPr>
            </w:pPr>
            <w:r>
              <w:rPr>
                <w:color w:val="000000"/>
              </w:rPr>
              <w:t xml:space="preserve">Вербицкая М.В., Б. </w:t>
            </w:r>
            <w:r>
              <w:rPr>
                <w:color w:val="000000"/>
              </w:rPr>
              <w:t>Эббс</w:t>
            </w:r>
            <w:r>
              <w:rPr>
                <w:color w:val="000000"/>
              </w:rPr>
              <w:t xml:space="preserve">, Э. </w:t>
            </w:r>
            <w:r>
              <w:rPr>
                <w:color w:val="000000"/>
              </w:rPr>
              <w:t>Уорелл</w:t>
            </w:r>
            <w:r>
              <w:rPr>
                <w:color w:val="000000"/>
              </w:rPr>
              <w:t>, Э. Уорд / Под ред. Вербицкой М.В.</w:t>
            </w:r>
          </w:p>
          <w:p w14:paraId="6E1C0000">
            <w:pPr>
              <w:spacing w:line="276" w:lineRule="auto"/>
              <w:ind/>
            </w:pP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1C0000">
            <w:pPr>
              <w:spacing w:line="276" w:lineRule="auto"/>
              <w:ind/>
            </w:pPr>
            <w:r>
              <w:t>1.2.1.3.6.1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1C0000">
            <w:pPr>
              <w:spacing w:line="276" w:lineRule="auto"/>
              <w:ind/>
            </w:pPr>
            <w:r>
              <w:t xml:space="preserve">Английский </w:t>
            </w:r>
            <w:r>
              <w:t>язык  ФГОС</w:t>
            </w:r>
            <w:r>
              <w:t xml:space="preserve"> ч.1,2</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1C0000">
            <w:pPr>
              <w:spacing w:line="276" w:lineRule="auto"/>
              <w:ind/>
              <w:rPr>
                <w:color w:val="000000"/>
              </w:rPr>
            </w:pPr>
            <w:r>
              <w:rPr>
                <w:color w:val="000000"/>
              </w:rPr>
              <w:t xml:space="preserve">Вербицкая М.В., Б. </w:t>
            </w:r>
            <w:r>
              <w:rPr>
                <w:color w:val="000000"/>
              </w:rPr>
              <w:t>Эббс</w:t>
            </w:r>
            <w:r>
              <w:rPr>
                <w:color w:val="000000"/>
              </w:rPr>
              <w:t xml:space="preserve">, Э. </w:t>
            </w:r>
            <w:r>
              <w:rPr>
                <w:color w:val="000000"/>
              </w:rPr>
              <w:t>Уорелл</w:t>
            </w:r>
            <w:r>
              <w:rPr>
                <w:color w:val="000000"/>
              </w:rPr>
              <w:t>, Э. Уорд / Под ред. Вербицкой М.В.</w:t>
            </w:r>
          </w:p>
          <w:p w14:paraId="741C0000">
            <w:pPr>
              <w:spacing w:line="276" w:lineRule="auto"/>
              <w:ind/>
            </w:pP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1C0000">
            <w:pPr>
              <w:spacing w:line="276" w:lineRule="auto"/>
              <w:ind/>
            </w:pPr>
            <w:r>
              <w:t>1.2.1.3.6.1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C0000">
            <w:pPr>
              <w:spacing w:line="276" w:lineRule="auto"/>
              <w:ind/>
            </w:pPr>
            <w:r>
              <w:t>Биология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1C0000">
            <w:pPr>
              <w:spacing w:line="276" w:lineRule="auto"/>
              <w:ind/>
            </w:pPr>
            <w:r>
              <w:t>Пономарева  И.Н.</w:t>
            </w:r>
            <w:r>
              <w:t xml:space="preserve"> Николаев И.В. Корнилова О.А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1C0000">
            <w:pPr>
              <w:spacing w:line="276" w:lineRule="auto"/>
              <w:ind/>
            </w:pPr>
            <w:r>
              <w:t>1.2.4.2.6.1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C0000">
            <w:pPr>
              <w:spacing w:line="276" w:lineRule="auto"/>
              <w:ind/>
            </w:pPr>
            <w:r>
              <w:t>Биология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1C0000">
            <w:pPr>
              <w:spacing w:line="276" w:lineRule="auto"/>
              <w:ind/>
            </w:pPr>
            <w:r>
              <w:t>Пономарева  И.Н.</w:t>
            </w:r>
            <w:r>
              <w:t xml:space="preserve"> Николаев И.В. </w:t>
            </w:r>
            <w:r>
              <w:t xml:space="preserve">Корнилова О.А.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1C0000">
            <w:pPr>
              <w:spacing w:line="276" w:lineRule="auto"/>
              <w:ind/>
            </w:pPr>
            <w:r>
              <w:t>1.2.4.2.6.1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C0000">
            <w:pPr>
              <w:spacing w:line="276" w:lineRule="auto"/>
              <w:ind/>
            </w:pPr>
            <w:r>
              <w:t>Биология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1C0000">
            <w:pPr>
              <w:spacing w:line="276" w:lineRule="auto"/>
              <w:ind/>
            </w:pPr>
            <w:r>
              <w:t>Пономарева  И.Н.</w:t>
            </w:r>
            <w:r>
              <w:t xml:space="preserve"> Николаев И.В. Корнилова О.А.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1C0000">
            <w:pPr>
              <w:spacing w:line="276" w:lineRule="auto"/>
              <w:ind/>
            </w:pPr>
            <w:r>
              <w:t>1.2.4.2.6.1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C0000">
            <w:pPr>
              <w:spacing w:line="276" w:lineRule="auto"/>
              <w:ind/>
            </w:pPr>
            <w:r>
              <w:t>Биология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1C0000">
            <w:pPr>
              <w:spacing w:line="276" w:lineRule="auto"/>
              <w:ind/>
            </w:pPr>
            <w:r>
              <w:t>Пономарева  И.Н.</w:t>
            </w:r>
            <w:r>
              <w:t xml:space="preserve"> Николаев И.В. Корнилова О.А.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1C0000">
            <w:pPr>
              <w:spacing w:line="276" w:lineRule="auto"/>
              <w:ind/>
            </w:pPr>
            <w:r>
              <w:t>1.2.4.2.6.1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C0000">
            <w:r>
              <w:t xml:space="preserve">Технология </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C0000">
            <w:r>
              <w:t xml:space="preserve">Тищенко </w:t>
            </w:r>
            <w:r>
              <w:t>А.Т.,Синица</w:t>
            </w:r>
            <w:r>
              <w:t xml:space="preserve"> Н.В.</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1C0000">
            <w:pPr>
              <w:spacing w:line="276" w:lineRule="auto"/>
              <w:ind/>
            </w:pPr>
            <w:r>
              <w:t>1.2.6.1.6.1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1C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C0000">
            <w:pPr>
              <w:spacing w:line="276" w:lineRule="auto"/>
              <w:ind/>
            </w:pPr>
            <w:r>
              <w:t>Технология ведения дома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1C0000">
            <w:pPr>
              <w:spacing w:line="276" w:lineRule="auto"/>
              <w:ind/>
            </w:pPr>
            <w:r>
              <w:t xml:space="preserve">Синица Н.В., Симоненко В.Д.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1C0000">
            <w:pPr>
              <w:spacing w:line="276" w:lineRule="auto"/>
              <w:ind/>
            </w:pPr>
            <w:r>
              <w:t>1.2.6.1.6.1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C0000">
            <w:pPr>
              <w:spacing w:line="276" w:lineRule="auto"/>
              <w:ind/>
            </w:pPr>
            <w:r>
              <w:t xml:space="preserve">Индустриальные </w:t>
            </w:r>
            <w:r>
              <w:t>технологии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1C0000">
            <w:pPr>
              <w:spacing w:line="276" w:lineRule="auto"/>
              <w:ind/>
            </w:pPr>
            <w:r>
              <w:t xml:space="preserve">Тищенко А.Т., Симоненко В.Д.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1C0000">
            <w:pPr>
              <w:spacing w:line="276" w:lineRule="auto"/>
              <w:ind/>
            </w:pPr>
            <w:r>
              <w:t>1.2.6.1.6.2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C0000">
            <w:pPr>
              <w:spacing w:line="276" w:lineRule="auto"/>
              <w:ind/>
            </w:pPr>
            <w:r>
              <w:t>Литература ФГОС в 2х частях</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1C0000">
            <w:pPr>
              <w:spacing w:line="276" w:lineRule="auto"/>
              <w:ind/>
            </w:pPr>
            <w:r>
              <w:t xml:space="preserve">Коровина В.Я., Журавлев В.П, Коровин В.И.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1C0000">
            <w:pPr>
              <w:spacing w:line="276" w:lineRule="auto"/>
              <w:ind/>
            </w:pPr>
            <w:r>
              <w:t>1.2.1.2.2.1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1C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C0000">
            <w:pPr>
              <w:spacing w:line="276" w:lineRule="auto"/>
              <w:ind/>
            </w:pPr>
            <w:r>
              <w:t>Русский язык ФГОС, в 2х частях</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1C0000">
            <w:pPr>
              <w:spacing w:line="276" w:lineRule="auto"/>
              <w:ind/>
            </w:pPr>
            <w:r>
              <w:t>Ладыженская</w:t>
            </w:r>
            <w:r>
              <w:t xml:space="preserve"> </w:t>
            </w:r>
            <w:r>
              <w:t>ТА.,</w:t>
            </w:r>
            <w:r>
              <w:t xml:space="preserve"> Баранов М.Т., </w:t>
            </w:r>
            <w:r>
              <w:t>Тростенцова</w:t>
            </w:r>
            <w:r>
              <w:t xml:space="preserve"> Л.А. и др.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1C0000">
            <w:pPr>
              <w:spacing w:line="276" w:lineRule="auto"/>
              <w:ind/>
            </w:pPr>
            <w:r>
              <w:t>1.2.1.1.3.1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1C0000">
            <w:pPr>
              <w:spacing w:line="276" w:lineRule="auto"/>
              <w:ind/>
            </w:pPr>
            <w:r>
              <w:t xml:space="preserve">Просвещение            </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C0000">
            <w:pPr>
              <w:spacing w:line="276" w:lineRule="auto"/>
              <w:ind/>
              <w:rPr>
                <w:color w:val="000000"/>
              </w:rPr>
            </w:pPr>
            <w:r>
              <w:t xml:space="preserve">Русский родной </w:t>
            </w:r>
            <w:r>
              <w:t>язый</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1C0000">
            <w:pPr>
              <w:spacing w:line="276" w:lineRule="auto"/>
              <w:ind/>
              <w:rPr>
                <w:color w:val="000000"/>
              </w:rPr>
            </w:pPr>
            <w:r>
              <w:rPr>
                <w:color w:val="000000"/>
              </w:rPr>
              <w:t>Александрова О.М.</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1C0000">
            <w:pPr>
              <w:spacing w:line="276" w:lineRule="auto"/>
              <w:ind/>
            </w:pPr>
            <w:r>
              <w:t>3.2.1.1.12.1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1C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C0000">
            <w:pPr>
              <w:spacing w:line="276" w:lineRule="auto"/>
              <w:ind/>
            </w:pPr>
            <w:r>
              <w:t xml:space="preserve">ОБЖ ФГОС 7-9 </w:t>
            </w:r>
            <w:r>
              <w:t>кл</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1C0000">
            <w:pPr>
              <w:spacing w:line="276" w:lineRule="auto"/>
              <w:ind/>
            </w:pPr>
            <w:r>
              <w:t xml:space="preserve">Виноградова Н.Ф., Смирнов </w:t>
            </w:r>
            <w:r>
              <w:t>Д.В.,Сидоренко</w:t>
            </w:r>
            <w:r>
              <w:t xml:space="preserve"> Л.В. и др.</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1C0000">
            <w:pPr>
              <w:spacing w:line="276" w:lineRule="auto"/>
              <w:ind/>
            </w:pPr>
            <w:r>
              <w:t>2.2.9.1.1.1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C0000">
            <w:pPr>
              <w:spacing w:line="276" w:lineRule="auto"/>
              <w:ind/>
            </w:pPr>
            <w:r>
              <w:t xml:space="preserve">География. </w:t>
            </w:r>
            <w:r>
              <w:t>Землеведение  5</w:t>
            </w:r>
            <w:r>
              <w:t xml:space="preserve">-6 </w:t>
            </w:r>
            <w:r>
              <w:t>кл</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1C0000">
            <w:pPr>
              <w:spacing w:line="276" w:lineRule="auto"/>
              <w:ind/>
            </w:pPr>
            <w:r>
              <w:t>Климанова О.А.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1C0000">
            <w:pPr>
              <w:spacing w:line="276" w:lineRule="auto"/>
              <w:ind/>
            </w:pPr>
            <w:r>
              <w:t>1.2.3.4.2.1/1.2.3.4.2.1.1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1C0000">
            <w:pPr>
              <w:spacing w:line="276" w:lineRule="auto"/>
              <w:ind/>
            </w:pPr>
            <w:r>
              <w:t>Дрофа</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C0000">
            <w:pPr>
              <w:spacing w:line="276" w:lineRule="auto"/>
              <w:ind/>
            </w:pPr>
            <w:r>
              <w:t>Математика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1C0000">
            <w:pPr>
              <w:spacing w:line="276" w:lineRule="auto"/>
              <w:ind/>
            </w:pPr>
            <w:r>
              <w:t xml:space="preserve">Мерзляк А.Г., Полонский В.Б. Математика 5 </w:t>
            </w:r>
            <w:r>
              <w:t>кл</w:t>
            </w:r>
            <w:r>
              <w:t>.</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1C0000">
            <w:pPr>
              <w:spacing w:line="276" w:lineRule="auto"/>
              <w:ind/>
            </w:pPr>
            <w:r>
              <w:t>1.2.3.1.10</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C0000">
            <w:pPr>
              <w:spacing w:line="276" w:lineRule="auto"/>
              <w:ind/>
            </w:pPr>
            <w:r>
              <w:t>История Древнего мира</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1C0000">
            <w:pPr>
              <w:spacing w:line="276" w:lineRule="auto"/>
              <w:ind/>
            </w:pPr>
            <w:r>
              <w:t>Вигасин</w:t>
            </w:r>
            <w:r>
              <w:t xml:space="preserve"> А.А., </w:t>
            </w:r>
            <w:r>
              <w:t>Годер</w:t>
            </w:r>
            <w:r>
              <w:t xml:space="preserve"> Г.И., Свенцицкая И.С./под ред. </w:t>
            </w:r>
            <w:r>
              <w:t>Искандерова</w:t>
            </w:r>
            <w:r>
              <w:t xml:space="preserve"> А.А.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1C0000">
            <w:pPr>
              <w:spacing w:line="276" w:lineRule="auto"/>
              <w:ind/>
            </w:pPr>
            <w:r>
              <w:t>1.2.3.2.1.1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1C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C0000">
            <w:pPr>
              <w:spacing w:line="276" w:lineRule="auto"/>
              <w:ind/>
            </w:pPr>
            <w:r>
              <w:t>Немецкий 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1C0000">
            <w:pPr>
              <w:spacing w:line="276" w:lineRule="auto"/>
              <w:ind/>
            </w:pPr>
            <w:r>
              <w:t>Бим И.Л., Рыжова Л.И.  Немецкий язык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1C0000">
            <w:pPr>
              <w:spacing w:line="276" w:lineRule="auto"/>
              <w:ind/>
            </w:pPr>
            <w:r>
              <w:t>1.2.1.3.10.2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1C0000">
            <w:pPr>
              <w:spacing w:line="276" w:lineRule="auto"/>
              <w:ind/>
            </w:pPr>
            <w:r>
              <w:t xml:space="preserve">Просвещение            </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C0000">
            <w:pPr>
              <w:spacing w:line="276" w:lineRule="auto"/>
              <w:ind/>
            </w:pPr>
            <w:r>
              <w:t>Немецкий 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1C0000">
            <w:pPr>
              <w:spacing w:line="276" w:lineRule="auto"/>
              <w:ind/>
            </w:pPr>
            <w:r>
              <w:t>Бим И.Л., Рыжова Л.И.  Немецкий язык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1C0000">
            <w:pPr>
              <w:spacing w:line="276" w:lineRule="auto"/>
              <w:ind/>
            </w:pPr>
            <w:r>
              <w:t>1.2.1.3.10.2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1C0000">
            <w:pPr>
              <w:spacing w:line="276" w:lineRule="auto"/>
              <w:ind/>
            </w:pPr>
            <w:r>
              <w:t xml:space="preserve">Просвещение            </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C0000">
            <w:pPr>
              <w:spacing w:line="276" w:lineRule="auto"/>
              <w:ind/>
            </w:pPr>
            <w:r>
              <w:t>ИЗО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1C0000">
            <w:pPr>
              <w:spacing w:line="276" w:lineRule="auto"/>
              <w:ind/>
            </w:pPr>
            <w:r>
              <w:t>Ермолинская</w:t>
            </w:r>
            <w:r>
              <w:t xml:space="preserve"> Е.А., </w:t>
            </w:r>
            <w:r>
              <w:t>Медкова</w:t>
            </w:r>
            <w:r>
              <w:t xml:space="preserve"> Е.С., Савенкова Л.Г. ИЗО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1C0000">
            <w:pPr>
              <w:spacing w:line="276" w:lineRule="auto"/>
              <w:ind/>
            </w:pPr>
            <w:r>
              <w:t>1.2.5.1.2.1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C0000">
            <w:pPr>
              <w:spacing w:line="276" w:lineRule="auto"/>
              <w:ind/>
            </w:pPr>
            <w:r>
              <w:t>ИЗО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1C0000">
            <w:pPr>
              <w:spacing w:line="276" w:lineRule="auto"/>
              <w:ind/>
            </w:pPr>
            <w:r>
              <w:t>Ермолинская</w:t>
            </w:r>
            <w:r>
              <w:t xml:space="preserve"> Е.А., </w:t>
            </w:r>
            <w:r>
              <w:t>Медкова</w:t>
            </w:r>
            <w:r>
              <w:t xml:space="preserve"> Е.С., Савенкова Л.Г. ИЗО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1C0000">
            <w:pPr>
              <w:spacing w:line="276" w:lineRule="auto"/>
              <w:ind/>
            </w:pPr>
            <w:r>
              <w:t xml:space="preserve">1.2.5.1.2.1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C0000">
            <w:pPr>
              <w:spacing w:line="276" w:lineRule="auto"/>
              <w:ind/>
            </w:pPr>
            <w:r>
              <w:t>ИЗО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1C0000">
            <w:pPr>
              <w:spacing w:line="276" w:lineRule="auto"/>
              <w:ind/>
            </w:pPr>
            <w:r>
              <w:t>Ермолинская</w:t>
            </w:r>
            <w:r>
              <w:t xml:space="preserve"> Е.А., </w:t>
            </w:r>
            <w:r>
              <w:t>Медкова</w:t>
            </w:r>
            <w:r>
              <w:t xml:space="preserve"> Е.С., Савенкова Л.Г. ИЗО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1C0000">
            <w:pPr>
              <w:spacing w:line="276" w:lineRule="auto"/>
              <w:ind/>
            </w:pPr>
            <w:r>
              <w:t xml:space="preserve">1.2.6.1.6.2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C0000">
            <w:pPr>
              <w:spacing w:line="276" w:lineRule="auto"/>
              <w:ind/>
            </w:pPr>
            <w:r>
              <w:t>ИЗО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1C0000">
            <w:pPr>
              <w:spacing w:line="276" w:lineRule="auto"/>
              <w:ind/>
            </w:pPr>
            <w:r>
              <w:t>Ермолинская</w:t>
            </w:r>
            <w:r>
              <w:t xml:space="preserve"> Е.А., </w:t>
            </w:r>
            <w:r>
              <w:t>Медкова</w:t>
            </w:r>
            <w:r>
              <w:t xml:space="preserve"> Е.С., Савенкова Л.Г. ИЗО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1C0000">
            <w:pPr>
              <w:spacing w:line="276" w:lineRule="auto"/>
              <w:ind/>
            </w:pPr>
            <w:r>
              <w:t xml:space="preserve">1.2.6.1.6.2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C0000">
            <w:pPr>
              <w:spacing w:line="276" w:lineRule="auto"/>
              <w:ind/>
            </w:pPr>
            <w:r>
              <w:t xml:space="preserve">Физическая </w:t>
            </w:r>
            <w:r>
              <w:t>культура  ФГОС</w:t>
            </w:r>
            <w:r>
              <w:t xml:space="preserve">  5-6 </w:t>
            </w:r>
            <w:r>
              <w:t>кл</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1C0000">
            <w:pPr>
              <w:spacing w:line="276" w:lineRule="auto"/>
              <w:ind/>
            </w:pPr>
            <w:r>
              <w:t xml:space="preserve"> </w:t>
            </w:r>
            <w:r>
              <w:t>Погадаев</w:t>
            </w:r>
            <w:r>
              <w:t xml:space="preserve"> Г.И.  Физическая </w:t>
            </w:r>
            <w:r>
              <w:t>культура  ФГОС</w:t>
            </w:r>
            <w:r>
              <w:t xml:space="preserve">  5-6 </w:t>
            </w:r>
            <w:r>
              <w:t>кл</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1C0000">
            <w:pPr>
              <w:spacing w:line="276" w:lineRule="auto"/>
              <w:ind/>
            </w:pPr>
            <w:r>
              <w:t xml:space="preserve">9.9.8.6.2.3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C0000">
            <w:pPr>
              <w:spacing w:line="276" w:lineRule="auto"/>
              <w:ind/>
            </w:pPr>
            <w:r>
              <w:t xml:space="preserve">Физическая </w:t>
            </w:r>
            <w:r>
              <w:t>культура  ФГОС</w:t>
            </w:r>
            <w:r>
              <w:t xml:space="preserve">  5-6 </w:t>
            </w:r>
            <w:r>
              <w:t>кл</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1C0000">
            <w:pPr>
              <w:spacing w:line="276" w:lineRule="auto"/>
              <w:ind/>
            </w:pPr>
            <w:r>
              <w:t xml:space="preserve"> </w:t>
            </w:r>
            <w:r>
              <w:t>Погадаев</w:t>
            </w:r>
            <w:r>
              <w:t xml:space="preserve">  </w:t>
            </w:r>
            <w:r>
              <w:t>Г.И.Физическая</w:t>
            </w:r>
            <w:r>
              <w:t xml:space="preserve"> культура  ФГОС  5-6 </w:t>
            </w:r>
            <w:r>
              <w:t>кл</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1C0000">
            <w:pPr>
              <w:spacing w:line="276" w:lineRule="auto"/>
              <w:ind/>
            </w:pPr>
            <w:r>
              <w:t xml:space="preserve">9.9.8.6.2.3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C0000">
            <w:pPr>
              <w:spacing w:line="276" w:lineRule="auto"/>
              <w:ind/>
            </w:pPr>
            <w:r>
              <w:t>Кубановедение</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1C0000">
            <w:pPr>
              <w:spacing w:line="276" w:lineRule="auto"/>
              <w:ind/>
            </w:pPr>
            <w:r>
              <w:t xml:space="preserve"> </w:t>
            </w:r>
            <w:r>
              <w:t>Трехбратов</w:t>
            </w:r>
            <w:r>
              <w:t xml:space="preserve">. </w:t>
            </w:r>
            <w:r>
              <w:t>Кубановедение</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C0000">
            <w:pPr>
              <w:spacing w:line="276" w:lineRule="auto"/>
              <w:ind/>
            </w:pPr>
            <w:r>
              <w:t>998651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1C0000">
            <w:pPr>
              <w:spacing w:line="276" w:lineRule="auto"/>
              <w:ind/>
            </w:pPr>
            <w:r>
              <w:t xml:space="preserve">Перспективы </w:t>
            </w:r>
            <w:r>
              <w:t>образования</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C0000">
            <w:pPr>
              <w:spacing w:line="276" w:lineRule="auto"/>
              <w:ind/>
            </w:pPr>
            <w:r>
              <w:t>Кубановедение</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1C0000">
            <w:pPr>
              <w:spacing w:line="276" w:lineRule="auto"/>
              <w:ind/>
            </w:pPr>
            <w:r>
              <w:t xml:space="preserve"> </w:t>
            </w:r>
            <w:r>
              <w:t>Трехбратов</w:t>
            </w:r>
            <w:r>
              <w:t xml:space="preserve">. </w:t>
            </w:r>
            <w:r>
              <w:t>Кубановедение</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C0000">
            <w:pPr>
              <w:spacing w:line="276" w:lineRule="auto"/>
              <w:ind/>
            </w:pPr>
            <w:r>
              <w:t>998651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1C0000">
            <w:pPr>
              <w:spacing w:line="276" w:lineRule="auto"/>
              <w:ind/>
            </w:pPr>
            <w:r>
              <w:t>Перспективы образования</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C0000">
            <w:pPr>
              <w:spacing w:line="276" w:lineRule="auto"/>
              <w:ind/>
            </w:pPr>
            <w:r>
              <w:t>Музыка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1C0000">
            <w:pPr>
              <w:spacing w:line="276" w:lineRule="auto"/>
              <w:ind/>
            </w:pPr>
            <w:r>
              <w:t>Сергеева Г.П., Критская Е.Д.  Музыка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C0000">
            <w:pPr>
              <w:spacing w:line="276" w:lineRule="auto"/>
              <w:ind/>
            </w:pPr>
            <w:r>
              <w:t>1.2.5.2.3.1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1C0000">
            <w:pPr>
              <w:spacing w:line="276" w:lineRule="auto"/>
              <w:ind/>
            </w:pPr>
            <w:r>
              <w:t xml:space="preserve">Просвещение </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C0000">
            <w:pPr>
              <w:spacing w:line="276" w:lineRule="auto"/>
              <w:ind/>
            </w:pPr>
            <w:r>
              <w:t>Музыка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1C0000">
            <w:pPr>
              <w:spacing w:line="276" w:lineRule="auto"/>
              <w:ind/>
            </w:pPr>
            <w:r>
              <w:t>Сергеева Г.П., Критская Е.Д.  Музыка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C0000">
            <w:pPr>
              <w:spacing w:line="276" w:lineRule="auto"/>
              <w:ind/>
            </w:pPr>
            <w:r>
              <w:t>1.2.5.2.3.1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1C0000">
            <w:pPr>
              <w:spacing w:line="276" w:lineRule="auto"/>
              <w:ind/>
            </w:pPr>
            <w:r>
              <w:t xml:space="preserve">Просвещение </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C0000">
            <w:pPr>
              <w:spacing w:line="276" w:lineRule="auto"/>
              <w:ind/>
            </w:pPr>
            <w:r>
              <w:t xml:space="preserve">Физическая </w:t>
            </w:r>
            <w:r>
              <w:t>культура  ФГОС</w:t>
            </w:r>
            <w:r>
              <w:t xml:space="preserve">  5-6 </w:t>
            </w:r>
            <w:r>
              <w:t>кл</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1C0000">
            <w:pPr>
              <w:spacing w:line="276" w:lineRule="auto"/>
              <w:ind/>
            </w:pPr>
            <w:r>
              <w:t xml:space="preserve"> </w:t>
            </w:r>
            <w:r>
              <w:t>Погадаев</w:t>
            </w:r>
            <w:r>
              <w:t xml:space="preserve"> Г.И.  Физическая </w:t>
            </w:r>
            <w:r>
              <w:t>культура  ФГОС</w:t>
            </w:r>
            <w:r>
              <w:t xml:space="preserve">  5-6 </w:t>
            </w:r>
            <w:r>
              <w:t>кл</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1C0000">
            <w:pPr>
              <w:spacing w:line="276" w:lineRule="auto"/>
              <w:ind/>
            </w:pPr>
            <w:r>
              <w:t xml:space="preserve">9.9.8.6.2.3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1C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C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C0000">
            <w:pPr>
              <w:spacing w:line="276" w:lineRule="auto"/>
              <w:ind/>
            </w:pPr>
            <w:r>
              <w:t xml:space="preserve">Физическая </w:t>
            </w:r>
            <w:r>
              <w:t>культура  ФГОС</w:t>
            </w:r>
            <w:r>
              <w:t xml:space="preserve">  5-6 </w:t>
            </w:r>
            <w:r>
              <w:t>кл</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1D0000">
            <w:pPr>
              <w:spacing w:line="276" w:lineRule="auto"/>
              <w:ind/>
            </w:pPr>
            <w:r>
              <w:t xml:space="preserve"> </w:t>
            </w:r>
            <w:r>
              <w:t>Погадаев</w:t>
            </w:r>
            <w:r>
              <w:t xml:space="preserve">  </w:t>
            </w:r>
            <w:r>
              <w:t>Г.И.Физическая</w:t>
            </w:r>
            <w:r>
              <w:t xml:space="preserve"> культура  ФГОС  5-6 </w:t>
            </w:r>
            <w:r>
              <w:t>кл</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1D0000">
            <w:pPr>
              <w:spacing w:line="276" w:lineRule="auto"/>
              <w:ind/>
            </w:pPr>
            <w:r>
              <w:t xml:space="preserve">9.9.8.6.2.3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D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D0000">
            <w:pPr>
              <w:spacing w:line="276" w:lineRule="auto"/>
              <w:ind/>
            </w:pPr>
            <w:r>
              <w:t>Кубановедение</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1D0000">
            <w:pPr>
              <w:spacing w:line="276" w:lineRule="auto"/>
              <w:ind/>
            </w:pPr>
            <w:r>
              <w:t xml:space="preserve"> </w:t>
            </w:r>
            <w:r>
              <w:t>Трехбратов</w:t>
            </w:r>
            <w:r>
              <w:t xml:space="preserve">. </w:t>
            </w:r>
            <w:r>
              <w:t>Кубановедение</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D0000">
            <w:pPr>
              <w:spacing w:line="276" w:lineRule="auto"/>
              <w:ind/>
            </w:pPr>
            <w:r>
              <w:t>998651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1D0000">
            <w:pPr>
              <w:spacing w:line="276" w:lineRule="auto"/>
              <w:ind/>
            </w:pPr>
            <w:r>
              <w:t>Перспективы образования</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D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D0000">
            <w:pPr>
              <w:spacing w:line="276" w:lineRule="auto"/>
              <w:ind/>
            </w:pPr>
            <w:r>
              <w:t>Кубановедение</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1D0000">
            <w:pPr>
              <w:spacing w:line="276" w:lineRule="auto"/>
              <w:ind/>
            </w:pPr>
            <w:r>
              <w:t xml:space="preserve"> </w:t>
            </w:r>
            <w:r>
              <w:t>Трехбратов</w:t>
            </w:r>
            <w:r>
              <w:t xml:space="preserve">. </w:t>
            </w:r>
            <w:r>
              <w:t>Кубановедение</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D0000">
            <w:pPr>
              <w:spacing w:line="276" w:lineRule="auto"/>
              <w:ind/>
            </w:pPr>
            <w:r>
              <w:t>998651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1D0000">
            <w:pPr>
              <w:spacing w:line="276" w:lineRule="auto"/>
              <w:ind/>
            </w:pPr>
            <w:r>
              <w:t>Перспективы образования</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D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D0000">
            <w:pPr>
              <w:spacing w:line="276" w:lineRule="auto"/>
              <w:ind/>
            </w:pPr>
            <w:r>
              <w:t>Музыка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1D0000">
            <w:pPr>
              <w:spacing w:line="276" w:lineRule="auto"/>
              <w:ind/>
            </w:pPr>
            <w:r>
              <w:t>Сергеева Г.П., Критская Е.Д.  Музыка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D0000">
            <w:pPr>
              <w:spacing w:line="276" w:lineRule="auto"/>
              <w:ind/>
            </w:pPr>
            <w:r>
              <w:t>1.2.5.2.3.1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1D0000">
            <w:pPr>
              <w:spacing w:line="276" w:lineRule="auto"/>
              <w:ind/>
            </w:pPr>
            <w:r>
              <w:t xml:space="preserve">Просвещение </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D0000">
            <w:pPr>
              <w:spacing w:line="276" w:lineRule="auto"/>
              <w:ind/>
            </w:pPr>
            <w:r>
              <w:t>5</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D0000">
            <w:pPr>
              <w:spacing w:line="276" w:lineRule="auto"/>
              <w:ind/>
            </w:pPr>
            <w:r>
              <w:t>Музыка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1D0000">
            <w:pPr>
              <w:spacing w:line="276" w:lineRule="auto"/>
              <w:ind/>
            </w:pPr>
            <w:r>
              <w:t>Сергеева Г.П., Критская Е.Д.  Музыка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D0000">
            <w:pPr>
              <w:spacing w:line="276" w:lineRule="auto"/>
              <w:ind/>
            </w:pPr>
            <w:r>
              <w:t>1.2.5.2.3.1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1D0000">
            <w:pPr>
              <w:spacing w:line="276" w:lineRule="auto"/>
              <w:ind/>
            </w:pPr>
            <w:r>
              <w:t xml:space="preserve">Просвещение </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D0000">
            <w:pPr>
              <w:spacing w:line="276" w:lineRule="auto"/>
              <w:ind/>
            </w:pPr>
            <w:r>
              <w:t>Математика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1D0000">
            <w:pPr>
              <w:spacing w:line="276" w:lineRule="auto"/>
              <w:ind/>
            </w:pPr>
            <w:r>
              <w:t xml:space="preserve"> Мерзляк А.Г., Полонский В.Б. Математика 5 </w:t>
            </w:r>
            <w:r>
              <w:t>кл</w:t>
            </w:r>
            <w:r>
              <w:t>.</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1D0000">
            <w:pPr>
              <w:spacing w:line="276" w:lineRule="auto"/>
              <w:ind/>
            </w:pPr>
            <w:r>
              <w:t xml:space="preserve">1.2.3.1.3.2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1D0000">
            <w:pPr>
              <w:spacing w:line="276" w:lineRule="auto"/>
              <w:ind/>
            </w:pPr>
            <w:r>
              <w:t xml:space="preserve"> </w:t>
            </w: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D0000">
            <w:pPr>
              <w:spacing w:line="276" w:lineRule="auto"/>
              <w:ind/>
            </w:pPr>
            <w:r>
              <w:t>Русский язык (в 2-х частях)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1D0000">
            <w:pPr>
              <w:spacing w:line="276" w:lineRule="auto"/>
              <w:ind/>
            </w:pPr>
            <w:r>
              <w:t xml:space="preserve"> </w:t>
            </w:r>
            <w:r>
              <w:t>Ладыженская</w:t>
            </w:r>
            <w:r>
              <w:t xml:space="preserve"> </w:t>
            </w:r>
            <w:r>
              <w:t>ТА.,</w:t>
            </w:r>
            <w:r>
              <w:t xml:space="preserve"> Баранов М.Т., </w:t>
            </w:r>
            <w:r>
              <w:t>Тростенцова</w:t>
            </w:r>
            <w:r>
              <w:t xml:space="preserve"> Л.А. и др. Русский язык (в 2-х частях)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1D0000">
            <w:pPr>
              <w:spacing w:line="276" w:lineRule="auto"/>
              <w:ind/>
            </w:pPr>
            <w:r>
              <w:t xml:space="preserve">1.2.1.1.4.2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1D0000">
            <w:pPr>
              <w:spacing w:line="276" w:lineRule="auto"/>
              <w:ind/>
            </w:pPr>
            <w:r>
              <w:t xml:space="preserve"> 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1D0000">
            <w:pPr>
              <w:spacing w:line="276" w:lineRule="auto"/>
              <w:ind/>
              <w:rPr>
                <w:color w:val="000000"/>
              </w:rPr>
            </w:pPr>
            <w:r>
              <w:t xml:space="preserve">Русский родной </w:t>
            </w:r>
            <w:r>
              <w:t>язый</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1D0000">
            <w:pPr>
              <w:spacing w:line="276" w:lineRule="auto"/>
              <w:ind/>
              <w:rPr>
                <w:color w:val="000000"/>
              </w:rPr>
            </w:pPr>
            <w:r>
              <w:rPr>
                <w:color w:val="000000"/>
              </w:rPr>
              <w:t>Александрова О.М.</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1D0000">
            <w:pPr>
              <w:spacing w:line="276" w:lineRule="auto"/>
              <w:ind/>
            </w:pPr>
            <w:r>
              <w:t>3.2.1.1.12.2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D0000">
            <w:pPr>
              <w:spacing w:line="276" w:lineRule="auto"/>
              <w:ind/>
            </w:pPr>
            <w:r>
              <w:t xml:space="preserve">  Немецкий язык ФГОС (в 2-х частях)</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1D0000">
            <w:pPr>
              <w:spacing w:line="276" w:lineRule="auto"/>
              <w:ind/>
            </w:pPr>
            <w:r>
              <w:t xml:space="preserve"> Бим И.Л., </w:t>
            </w:r>
            <w:r>
              <w:t>Садомова</w:t>
            </w:r>
            <w:r>
              <w:t xml:space="preserve">  Л.В.</w:t>
            </w:r>
            <w:r>
              <w:t>, Санникова Л.М</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1D0000">
            <w:pPr>
              <w:spacing w:line="276" w:lineRule="auto"/>
              <w:ind/>
            </w:pPr>
            <w:r>
              <w:t>1.2.1.3.10.2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1D0000">
            <w:pPr>
              <w:spacing w:line="276" w:lineRule="auto"/>
              <w:ind/>
            </w:pPr>
            <w:r>
              <w:t xml:space="preserve"> 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D0000">
            <w:pPr>
              <w:spacing w:line="276" w:lineRule="auto"/>
              <w:ind/>
            </w:pPr>
            <w:r>
              <w:t xml:space="preserve"> Немецкий язык ФГОС (в 2-х частях)</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1D0000">
            <w:pPr>
              <w:spacing w:line="276" w:lineRule="auto"/>
              <w:ind/>
            </w:pPr>
            <w:r>
              <w:t xml:space="preserve"> Бим И.Л., </w:t>
            </w:r>
            <w:r>
              <w:t>Садомова</w:t>
            </w:r>
            <w:r>
              <w:t xml:space="preserve">  Л.В.</w:t>
            </w:r>
            <w:r>
              <w:t>, Санникова Л.М..  Немецкий язык ФГОС (в 2-х частях)</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1D0000">
            <w:pPr>
              <w:spacing w:line="276" w:lineRule="auto"/>
              <w:ind/>
            </w:pPr>
            <w:r>
              <w:t>1.2.1.3.10.2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1D0000">
            <w:pPr>
              <w:spacing w:line="276" w:lineRule="auto"/>
              <w:ind/>
            </w:pPr>
            <w:r>
              <w:t xml:space="preserve"> 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D0000">
            <w:pPr>
              <w:spacing w:line="276" w:lineRule="auto"/>
              <w:ind/>
            </w:pPr>
            <w:r>
              <w:t>Всеобщая история. История Средних веков</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1D0000">
            <w:pPr>
              <w:spacing w:line="276" w:lineRule="auto"/>
              <w:ind/>
            </w:pPr>
            <w:r>
              <w:t>Агибалова</w:t>
            </w:r>
            <w:r>
              <w:t xml:space="preserve"> Е.В., </w:t>
            </w:r>
            <w:r>
              <w:t>Донской  Г.М.</w:t>
            </w:r>
            <w:r>
              <w:t>/под ред. Сванидзе А.А.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1D0000">
            <w:pPr>
              <w:spacing w:line="276" w:lineRule="auto"/>
              <w:ind/>
            </w:pPr>
            <w:r>
              <w:t>1.2.3.2.1.2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1D0000">
            <w:pPr>
              <w:spacing w:line="276" w:lineRule="auto"/>
              <w:ind/>
            </w:pPr>
            <w:r>
              <w:t xml:space="preserve"> 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D0000">
            <w:pPr>
              <w:spacing w:line="276" w:lineRule="auto"/>
              <w:ind/>
            </w:pPr>
            <w:r>
              <w:t>Обществознание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1D0000">
            <w:pPr>
              <w:spacing w:line="276" w:lineRule="auto"/>
              <w:ind/>
            </w:pPr>
            <w:r>
              <w:t xml:space="preserve"> </w:t>
            </w:r>
            <w:r>
              <w:t xml:space="preserve">Виноградова Н.Ф., Городецкая Н.И. и </w:t>
            </w:r>
            <w:r>
              <w:t>др</w:t>
            </w:r>
            <w:r>
              <w:t xml:space="preserve"> под ред. Боголюбова Л.Н.</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1D0000">
            <w:pPr>
              <w:spacing w:line="276" w:lineRule="auto"/>
              <w:ind/>
            </w:pPr>
            <w:r>
              <w:t>1.2.2.3.1.2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1D0000">
            <w:pPr>
              <w:spacing w:line="276" w:lineRule="auto"/>
              <w:ind/>
            </w:pPr>
            <w:r>
              <w:t xml:space="preserve"> 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D0000">
            <w:pPr>
              <w:spacing w:line="276" w:lineRule="auto"/>
              <w:ind/>
            </w:pPr>
            <w:r>
              <w:t>История России</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C1D0000">
            <w:pPr>
              <w:spacing w:line="276" w:lineRule="auto"/>
              <w:ind/>
            </w:pPr>
            <w:r>
              <w:t xml:space="preserve">Арсентьев Н. М., Данилов А. А., Стефанович П. С. и др./ под ред. </w:t>
            </w:r>
            <w:r>
              <w:t>Торкунова</w:t>
            </w:r>
            <w:r>
              <w:t xml:space="preserve"> А.В. История России</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1D0000">
            <w:pPr>
              <w:spacing w:line="276" w:lineRule="auto"/>
              <w:ind/>
            </w:pPr>
            <w:r>
              <w:t xml:space="preserve">1.2.2.1.7.1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1D0000">
            <w:pPr>
              <w:spacing w:line="276" w:lineRule="auto"/>
              <w:ind/>
            </w:pPr>
            <w:r>
              <w:t xml:space="preserve"> 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D0000">
            <w:pPr>
              <w:spacing w:line="276" w:lineRule="auto"/>
              <w:ind/>
            </w:pPr>
            <w:r>
              <w:t>Музыка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1D0000">
            <w:pPr>
              <w:spacing w:line="276" w:lineRule="auto"/>
              <w:ind/>
            </w:pPr>
            <w:r>
              <w:t xml:space="preserve"> Сергеева Г.П., Критская Е.Д.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1D0000">
            <w:pPr>
              <w:spacing w:line="276" w:lineRule="auto"/>
              <w:ind/>
            </w:pPr>
            <w:r>
              <w:t>1.2.5.2.3.2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1D0000">
            <w:pPr>
              <w:spacing w:line="276" w:lineRule="auto"/>
              <w:ind/>
            </w:pPr>
            <w:r>
              <w:t xml:space="preserve">  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D0000">
            <w:pPr>
              <w:spacing w:line="276" w:lineRule="auto"/>
              <w:ind/>
            </w:pPr>
            <w:r>
              <w:t xml:space="preserve">Английский </w:t>
            </w:r>
            <w:r>
              <w:t>язык  Музыка</w:t>
            </w:r>
            <w:r>
              <w:t xml:space="preserve">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1D0000">
            <w:pPr>
              <w:spacing w:line="276" w:lineRule="auto"/>
              <w:ind/>
            </w:pPr>
            <w:r>
              <w:t xml:space="preserve"> Сергеева Г.П., Критская Е.Д.  </w:t>
            </w:r>
            <w:r>
              <w:t>Музыка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1D0000">
            <w:pPr>
              <w:spacing w:line="276" w:lineRule="auto"/>
              <w:ind/>
            </w:pPr>
            <w:r>
              <w:t>1.2.5.2.3.2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1D0000">
            <w:pPr>
              <w:spacing w:line="276" w:lineRule="auto"/>
              <w:ind/>
            </w:pPr>
            <w:r>
              <w:t xml:space="preserve">  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D0000">
            <w:pPr>
              <w:spacing w:line="276" w:lineRule="auto"/>
              <w:ind/>
            </w:pPr>
            <w:r>
              <w:t xml:space="preserve">Английский </w:t>
            </w:r>
            <w:r>
              <w:t>язык  ФГОС</w:t>
            </w:r>
            <w:r>
              <w:t xml:space="preserve"> в 2хч</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1D0000">
            <w:pPr>
              <w:spacing w:line="276" w:lineRule="auto"/>
              <w:ind/>
            </w:pPr>
            <w:r>
              <w:t xml:space="preserve">Вербицкая М.В. Английский </w:t>
            </w:r>
            <w:r>
              <w:t>язык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1D0000">
            <w:pPr>
              <w:spacing w:line="276" w:lineRule="auto"/>
              <w:ind/>
            </w:pPr>
            <w:r>
              <w:t>1.2.1.3.6.2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D0000">
            <w:pPr>
              <w:spacing w:line="276" w:lineRule="auto"/>
              <w:ind/>
            </w:pPr>
            <w:r>
              <w:t xml:space="preserve">Английский </w:t>
            </w:r>
            <w:r>
              <w:t>язык  ФГОС</w:t>
            </w:r>
            <w:r>
              <w:t xml:space="preserve"> в 2хч</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1D0000">
            <w:pPr>
              <w:spacing w:line="276" w:lineRule="auto"/>
              <w:ind/>
            </w:pPr>
            <w:r>
              <w:t xml:space="preserve">Вербицкая М.В. Английский </w:t>
            </w:r>
            <w:r>
              <w:t>язык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1D0000">
            <w:pPr>
              <w:spacing w:line="276" w:lineRule="auto"/>
              <w:ind/>
            </w:pPr>
            <w:r>
              <w:t>1.2.1.3.6.2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D0000">
            <w:pPr>
              <w:spacing w:line="276" w:lineRule="auto"/>
              <w:ind/>
            </w:pPr>
            <w:r>
              <w:t xml:space="preserve">Английский </w:t>
            </w:r>
            <w:r>
              <w:t xml:space="preserve">язык  </w:t>
            </w:r>
            <w:r>
              <w:t>ФГОС</w:t>
            </w:r>
            <w:r>
              <w:t xml:space="preserve"> в 2хч.</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1D0000">
            <w:pPr>
              <w:spacing w:line="276" w:lineRule="auto"/>
              <w:ind/>
            </w:pPr>
            <w:r>
              <w:t xml:space="preserve">Вербицкая М.В. Английский </w:t>
            </w:r>
            <w:r>
              <w:t xml:space="preserve">язык  </w:t>
            </w:r>
            <w:r>
              <w:t>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1D0000">
            <w:pPr>
              <w:spacing w:line="276" w:lineRule="auto"/>
              <w:ind/>
            </w:pPr>
            <w:r>
              <w:t>1.2.2.1.5.2/1.2.2.1</w:t>
            </w:r>
            <w:r>
              <w:t>.5.2.1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7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D0000">
            <w:pPr>
              <w:spacing w:line="276" w:lineRule="auto"/>
              <w:ind/>
            </w:pPr>
            <w:r>
              <w:t>Биология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1D0000">
            <w:pPr>
              <w:spacing w:line="276" w:lineRule="auto"/>
              <w:ind/>
            </w:pPr>
            <w:r>
              <w:t xml:space="preserve"> Пономарева И.Н. </w:t>
            </w:r>
            <w:r>
              <w:t>Биология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1D0000">
            <w:pPr>
              <w:spacing w:line="276" w:lineRule="auto"/>
              <w:ind/>
            </w:pPr>
            <w:r>
              <w:t xml:space="preserve">1.2.4.2.6.2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D0000">
            <w:pPr>
              <w:spacing w:line="276" w:lineRule="auto"/>
              <w:ind/>
            </w:pPr>
            <w:r>
              <w:t>Информатика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1D0000">
            <w:pPr>
              <w:spacing w:line="276" w:lineRule="auto"/>
              <w:ind/>
            </w:pPr>
            <w:r>
              <w:t xml:space="preserve"> </w:t>
            </w:r>
            <w:r>
              <w:t>Босова</w:t>
            </w:r>
            <w:r>
              <w:t>. Информатика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1D0000">
            <w:pPr>
              <w:spacing w:line="276" w:lineRule="auto"/>
              <w:ind/>
            </w:pPr>
            <w:r>
              <w:t xml:space="preserve">1.2.3.4.1.2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1D0000">
            <w:pPr>
              <w:spacing w:line="276" w:lineRule="auto"/>
              <w:ind/>
            </w:pPr>
            <w:r>
              <w:t xml:space="preserve"> Бином</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D0000">
            <w:pPr>
              <w:spacing w:line="276" w:lineRule="auto"/>
              <w:ind/>
            </w:pPr>
            <w:r>
              <w:t>ИЗО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1D0000">
            <w:pPr>
              <w:spacing w:line="276" w:lineRule="auto"/>
              <w:ind/>
            </w:pPr>
            <w:r>
              <w:t xml:space="preserve"> </w:t>
            </w:r>
            <w:r>
              <w:t>Ермолинская</w:t>
            </w:r>
            <w:r>
              <w:t xml:space="preserve">  Е.А.</w:t>
            </w:r>
            <w:r>
              <w:t xml:space="preserve"> ИЗО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1D0000">
            <w:pPr>
              <w:spacing w:line="276" w:lineRule="auto"/>
              <w:ind/>
            </w:pPr>
            <w:r>
              <w:t xml:space="preserve">1.2.5.1.2.2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D0000">
            <w:pPr>
              <w:spacing w:line="276" w:lineRule="auto"/>
              <w:ind/>
            </w:pPr>
            <w:r>
              <w:t>Литература ФГОС</w:t>
            </w:r>
            <w:r>
              <w:t xml:space="preserve"> в 2-х частях</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1D0000">
            <w:pPr>
              <w:spacing w:line="276" w:lineRule="auto"/>
              <w:ind/>
            </w:pPr>
            <w:r>
              <w:t>Коровина В.Я., Журавлев В.П, Коровин В.И.</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1D0000">
            <w:pPr>
              <w:spacing w:line="276" w:lineRule="auto"/>
              <w:ind/>
            </w:pPr>
            <w:r>
              <w:t xml:space="preserve">1.2.1.2.4.2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1D0000">
            <w:pPr>
              <w:spacing w:line="276" w:lineRule="auto"/>
              <w:ind/>
            </w:pPr>
            <w:r>
              <w:t xml:space="preserve"> Русское слово</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D0000">
            <w:pPr>
              <w:spacing w:line="276" w:lineRule="auto"/>
              <w:ind/>
            </w:pPr>
            <w:r>
              <w:t xml:space="preserve">ОБЖ ФГОС 7-9 </w:t>
            </w:r>
            <w:r>
              <w:t>кл</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1D0000">
            <w:pPr>
              <w:spacing w:line="276" w:lineRule="auto"/>
              <w:ind/>
            </w:pPr>
            <w:r>
              <w:t xml:space="preserve">Виноградова Н.Ф., Смирнов </w:t>
            </w:r>
            <w:r>
              <w:t>Д.В.,Сидоренко</w:t>
            </w:r>
            <w:r>
              <w:t xml:space="preserve"> Л.В. и др.</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1D0000">
            <w:pPr>
              <w:spacing w:line="276" w:lineRule="auto"/>
              <w:ind/>
            </w:pPr>
            <w:r>
              <w:t>2.2.9.1.1.1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1D0000">
            <w:pPr>
              <w:spacing w:line="276" w:lineRule="auto"/>
              <w:ind/>
            </w:pPr>
            <w:r>
              <w:t xml:space="preserve">География. Землеведение 5-6 </w:t>
            </w:r>
            <w:r>
              <w:t>кл</w:t>
            </w:r>
            <w:r>
              <w:t xml:space="preserve">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1D0000">
            <w:r>
              <w:t>Климанова О.А.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1D0000">
            <w:pPr>
              <w:spacing w:line="276" w:lineRule="auto"/>
              <w:ind/>
            </w:pPr>
            <w:r>
              <w:t xml:space="preserve">1.2.2.4.4.1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1D0000">
            <w:pPr>
              <w:spacing w:line="276" w:lineRule="auto"/>
              <w:ind/>
            </w:pPr>
            <w:r>
              <w:t xml:space="preserve"> Дрофа</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D0000">
            <w:pPr>
              <w:spacing w:line="276" w:lineRule="auto"/>
              <w:ind/>
            </w:pPr>
            <w:r>
              <w:t>Технология ведения дома.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1D0000">
            <w:r>
              <w:t xml:space="preserve"> Тищенко </w:t>
            </w:r>
            <w:r>
              <w:t>А.Т.,Синица</w:t>
            </w:r>
            <w:r>
              <w:t xml:space="preserve"> Н.В.</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1D0000">
            <w:pPr>
              <w:spacing w:line="276" w:lineRule="auto"/>
              <w:ind/>
            </w:pPr>
            <w:r>
              <w:t>1.2.6.1.6.3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D0000">
            <w:pPr>
              <w:spacing w:line="276" w:lineRule="auto"/>
              <w:ind/>
            </w:pPr>
            <w:r>
              <w:t>Кубановедение</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1D0000">
            <w:pPr>
              <w:spacing w:line="276" w:lineRule="auto"/>
              <w:ind/>
            </w:pPr>
            <w:r>
              <w:t xml:space="preserve"> </w:t>
            </w:r>
            <w:r>
              <w:t>Трехбратов</w:t>
            </w:r>
            <w:r>
              <w:t xml:space="preserve">. </w:t>
            </w:r>
            <w:r>
              <w:t>Кубановедение</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1D0000">
            <w:pPr>
              <w:spacing w:line="276" w:lineRule="auto"/>
              <w:ind/>
            </w:pPr>
            <w:r>
              <w:t>998652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1D0000">
            <w:pPr>
              <w:spacing w:line="276" w:lineRule="auto"/>
              <w:ind/>
            </w:pPr>
            <w:r>
              <w:t>Перспективы образования</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D0000">
            <w:pPr>
              <w:spacing w:line="276" w:lineRule="auto"/>
              <w:ind/>
            </w:pPr>
            <w:r>
              <w:t>6</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D0000">
            <w:pPr>
              <w:spacing w:line="276" w:lineRule="auto"/>
              <w:ind/>
            </w:pPr>
            <w:r>
              <w:t xml:space="preserve">Индустриальные </w:t>
            </w:r>
            <w:r>
              <w:t>технологии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1D0000">
            <w:pPr>
              <w:spacing w:line="276" w:lineRule="auto"/>
              <w:ind/>
            </w:pPr>
            <w:r>
              <w:t xml:space="preserve">Тищенко А.Т., Симоненко В.Д. Индустриальные </w:t>
            </w:r>
            <w:r>
              <w:t>технологии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1D0000">
            <w:pPr>
              <w:spacing w:line="276" w:lineRule="auto"/>
              <w:ind/>
            </w:pPr>
            <w:r>
              <w:t>1.2.6.1.6.4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D0000">
            <w:pPr>
              <w:spacing w:line="276" w:lineRule="auto"/>
              <w:ind/>
            </w:pPr>
            <w:r>
              <w:t>Кубановедение</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1D0000">
            <w:pPr>
              <w:spacing w:line="276" w:lineRule="auto"/>
              <w:ind/>
            </w:pPr>
            <w:r>
              <w:t xml:space="preserve"> </w:t>
            </w:r>
            <w:r>
              <w:t>Трехбратов</w:t>
            </w:r>
            <w:r>
              <w:t xml:space="preserve">.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1D0000">
            <w:pPr>
              <w:spacing w:line="276" w:lineRule="auto"/>
              <w:ind/>
            </w:pPr>
            <w:r>
              <w:t>998625</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1D0000">
            <w:pPr>
              <w:spacing w:line="276" w:lineRule="auto"/>
              <w:ind/>
            </w:pPr>
            <w:r>
              <w:t>Перспективы образования</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D0000">
            <w:pPr>
              <w:spacing w:line="276" w:lineRule="auto"/>
              <w:ind/>
            </w:pPr>
            <w:r>
              <w:t xml:space="preserve">Английский </w:t>
            </w:r>
            <w:r>
              <w:t>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1D0000">
            <w:pPr>
              <w:spacing w:line="276" w:lineRule="auto"/>
              <w:ind/>
            </w:pPr>
            <w:r>
              <w:t xml:space="preserve">Вербицкая </w:t>
            </w:r>
            <w:r>
              <w:t>М.В. .</w:t>
            </w:r>
            <w:r>
              <w:t xml:space="preserve"> </w:t>
            </w:r>
            <w:r>
              <w:t>Гаярделли</w:t>
            </w:r>
            <w:r>
              <w:t xml:space="preserve"> М., </w:t>
            </w:r>
            <w:r>
              <w:t>Редли</w:t>
            </w:r>
            <w:r>
              <w:t xml:space="preserve"> П., </w:t>
            </w:r>
            <w:r>
              <w:t>Миндрул</w:t>
            </w:r>
            <w:r>
              <w:t xml:space="preserve"> О.С., Савчук Л.О.   Английский </w:t>
            </w:r>
            <w:r>
              <w:t>язык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1D0000">
            <w:pPr>
              <w:spacing w:line="276" w:lineRule="auto"/>
              <w:ind/>
            </w:pPr>
            <w:r>
              <w:t xml:space="preserve">1.2.1.1.3.6.3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D0000">
            <w:pPr>
              <w:spacing w:line="276" w:lineRule="auto"/>
              <w:ind/>
            </w:pPr>
            <w:r>
              <w:t>Биология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1D0000">
            <w:pPr>
              <w:spacing w:line="276" w:lineRule="auto"/>
              <w:ind/>
            </w:pPr>
            <w:r>
              <w:t xml:space="preserve">Константинов В.М., Бабенко В.Г., </w:t>
            </w:r>
            <w:r>
              <w:t>Кумченко</w:t>
            </w:r>
            <w:r>
              <w:t xml:space="preserve"> В.С. Биология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1D0000">
            <w:pPr>
              <w:spacing w:line="276" w:lineRule="auto"/>
              <w:ind/>
            </w:pPr>
            <w:r>
              <w:t>1.2.1.3.6.3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D0000">
            <w:pPr>
              <w:spacing w:line="276" w:lineRule="auto"/>
              <w:ind/>
            </w:pPr>
            <w:r>
              <w:t>ИЗО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1D0000">
            <w:pPr>
              <w:spacing w:line="276" w:lineRule="auto"/>
              <w:ind/>
            </w:pPr>
            <w:r>
              <w:t>Ермолинская</w:t>
            </w:r>
            <w:r>
              <w:t xml:space="preserve"> Е.А., </w:t>
            </w:r>
            <w:r>
              <w:t>Медкова</w:t>
            </w:r>
            <w:r>
              <w:t xml:space="preserve"> Е.С., Савенкова Л.Г. ИЗО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1D0000">
            <w:pPr>
              <w:spacing w:line="276" w:lineRule="auto"/>
              <w:ind/>
            </w:pPr>
            <w:r>
              <w:t>1.2.5.1.2.3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D0000">
            <w:pPr>
              <w:spacing w:line="276" w:lineRule="auto"/>
              <w:ind/>
            </w:pPr>
            <w:r>
              <w:t>Технология ведения дома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1D0000">
            <w:pPr>
              <w:spacing w:line="276" w:lineRule="auto"/>
              <w:ind/>
            </w:pPr>
            <w:r>
              <w:t>Синица Н.В., Симоненко В.Д. Технология ведения дома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1D0000">
            <w:pPr>
              <w:spacing w:line="276" w:lineRule="auto"/>
              <w:ind/>
            </w:pPr>
            <w:r>
              <w:t>1.2.6.1.6.5</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D0000">
            <w:pPr>
              <w:spacing w:line="276" w:lineRule="auto"/>
              <w:ind/>
            </w:pPr>
            <w:r>
              <w:t xml:space="preserve">Индустриальные </w:t>
            </w:r>
            <w:r>
              <w:t>технологии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1D0000">
            <w:pPr>
              <w:spacing w:line="276" w:lineRule="auto"/>
              <w:ind/>
            </w:pPr>
            <w:r>
              <w:t xml:space="preserve">Тищенко А.Т., Симоненко В.Д. Индустриальные </w:t>
            </w:r>
            <w:r>
              <w:t>технологии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1D0000">
            <w:pPr>
              <w:spacing w:line="276" w:lineRule="auto"/>
              <w:ind/>
            </w:pPr>
            <w:r>
              <w:t>1.2.6.1.6.6</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1D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D0000">
            <w:pPr>
              <w:spacing w:line="276" w:lineRule="auto"/>
              <w:ind/>
            </w:pPr>
            <w:r>
              <w:t>Литература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1D0000">
            <w:pPr>
              <w:spacing w:line="276" w:lineRule="auto"/>
              <w:ind/>
            </w:pPr>
            <w:r>
              <w:t>Меркин</w:t>
            </w:r>
            <w:r>
              <w:t xml:space="preserve"> Г.С. Литература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1D0000">
            <w:pPr>
              <w:spacing w:line="276" w:lineRule="auto"/>
              <w:ind/>
            </w:pPr>
            <w:r>
              <w:t>1.2.1.2.4.3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1D0000">
            <w:pPr>
              <w:spacing w:line="276" w:lineRule="auto"/>
              <w:ind/>
            </w:pPr>
            <w:r>
              <w:t>Русское слово</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D0000">
            <w:pPr>
              <w:spacing w:line="276" w:lineRule="auto"/>
              <w:ind/>
            </w:pPr>
            <w:r>
              <w:t>География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1D0000">
            <w:pPr>
              <w:spacing w:line="276" w:lineRule="auto"/>
              <w:ind/>
            </w:pPr>
            <w:r>
              <w:t>Душина</w:t>
            </w:r>
            <w:r>
              <w:t xml:space="preserve"> И.В., </w:t>
            </w:r>
            <w:r>
              <w:t>Коринская</w:t>
            </w:r>
            <w:r>
              <w:t xml:space="preserve"> В.А., </w:t>
            </w:r>
            <w:r>
              <w:t>Щенев</w:t>
            </w:r>
            <w:r>
              <w:t xml:space="preserve"> В.А. География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1D0000">
            <w:pPr>
              <w:spacing w:line="276" w:lineRule="auto"/>
              <w:ind/>
            </w:pPr>
            <w:r>
              <w:t>1.2.2.4.4.2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1D0000">
            <w:pPr>
              <w:spacing w:line="276" w:lineRule="auto"/>
              <w:ind/>
            </w:pPr>
            <w:r>
              <w:t>Дрофа</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D0000">
            <w:pPr>
              <w:spacing w:line="276" w:lineRule="auto"/>
              <w:ind/>
            </w:pPr>
            <w:r>
              <w:t>Физика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1D0000">
            <w:pPr>
              <w:spacing w:line="276" w:lineRule="auto"/>
              <w:ind/>
            </w:pPr>
            <w:r>
              <w:t>Перышкин</w:t>
            </w:r>
            <w:r>
              <w:t xml:space="preserve"> А.В. Физика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1D0000">
            <w:pPr>
              <w:spacing w:line="276" w:lineRule="auto"/>
              <w:ind/>
            </w:pPr>
            <w:r>
              <w:t>1.2.4.1.6.1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1D0000">
            <w:pPr>
              <w:spacing w:line="276" w:lineRule="auto"/>
              <w:ind/>
            </w:pPr>
            <w:r>
              <w:t>Дрофа</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D0000">
            <w:pPr>
              <w:spacing w:line="276" w:lineRule="auto"/>
              <w:ind/>
            </w:pPr>
            <w:r>
              <w:t>Геометрия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1D0000">
            <w:pPr>
              <w:spacing w:line="276" w:lineRule="auto"/>
              <w:ind/>
            </w:pPr>
            <w:r>
              <w:t>Атанасян</w:t>
            </w:r>
            <w:r>
              <w:t xml:space="preserve"> </w:t>
            </w:r>
            <w:r>
              <w:t>Л.С.Бутузов</w:t>
            </w:r>
            <w:r>
              <w:t xml:space="preserve"> В.Ф., Кадомцев С.Б. и др. Геометрия</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1D0000">
            <w:pPr>
              <w:spacing w:line="276" w:lineRule="auto"/>
              <w:ind/>
            </w:pPr>
            <w:r>
              <w:t>1.2.3.3.2.1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D0000">
            <w:pPr>
              <w:spacing w:line="276" w:lineRule="auto"/>
              <w:ind/>
            </w:pPr>
            <w:r>
              <w:t>Русский 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1D0000">
            <w:pPr>
              <w:spacing w:line="276" w:lineRule="auto"/>
              <w:ind/>
            </w:pPr>
            <w:r>
              <w:t>Бархударов</w:t>
            </w:r>
            <w:r>
              <w:t xml:space="preserve"> </w:t>
            </w:r>
            <w:r>
              <w:t>С.Г.,Крючков</w:t>
            </w:r>
            <w:r>
              <w:t xml:space="preserve"> С.Е., Максимов Л.Ю.</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1D0000">
            <w:pPr>
              <w:spacing w:line="276" w:lineRule="auto"/>
              <w:ind/>
            </w:pPr>
            <w:r>
              <w:t>1.2.1.1.4.3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D0000">
            <w:r>
              <w:t xml:space="preserve">Русский родной </w:t>
            </w:r>
            <w:r>
              <w:t>язый</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1D0000">
            <w:r>
              <w:t>Александрова О.М.</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1D0000">
            <w:r>
              <w:t>3.2.1.1.12.3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1D0000">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D0000">
            <w:pPr>
              <w:spacing w:line="276" w:lineRule="auto"/>
              <w:ind/>
            </w:pPr>
            <w:r>
              <w:t>Немецкий 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1D0000">
            <w:pPr>
              <w:spacing w:line="276" w:lineRule="auto"/>
              <w:ind/>
            </w:pPr>
            <w:r>
              <w:t xml:space="preserve">Бим И.Л., </w:t>
            </w:r>
            <w:r>
              <w:t>Садомова</w:t>
            </w:r>
            <w:r>
              <w:t xml:space="preserve"> Л..В. Немецкий язык</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1D0000">
            <w:pPr>
              <w:spacing w:line="276" w:lineRule="auto"/>
              <w:ind/>
            </w:pPr>
            <w:r>
              <w:t>1.2.1.3.10.3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D0000">
            <w:pPr>
              <w:spacing w:line="276" w:lineRule="auto"/>
              <w:ind/>
            </w:pPr>
            <w:r>
              <w:t>Обществознание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1D0000">
            <w:pPr>
              <w:spacing w:line="276" w:lineRule="auto"/>
              <w:ind/>
            </w:pPr>
            <w:r>
              <w:t xml:space="preserve">Боголюбов Л.Н., Городецкая Н.И., Иванова Л.Ф. и др.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1D0000">
            <w:pPr>
              <w:spacing w:line="276" w:lineRule="auto"/>
              <w:ind/>
            </w:pPr>
            <w:r>
              <w:t>1.2.2.3.1.3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D0000">
            <w:pPr>
              <w:spacing w:line="276" w:lineRule="auto"/>
              <w:ind/>
            </w:pPr>
            <w:r>
              <w:t>Всеобщая история. История Нового времени</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1D0000">
            <w:pPr>
              <w:spacing w:line="276" w:lineRule="auto"/>
              <w:ind/>
            </w:pPr>
            <w:r>
              <w:t>Юдовская</w:t>
            </w:r>
            <w:r>
              <w:t xml:space="preserve"> </w:t>
            </w:r>
            <w:r>
              <w:t>А.Я.,Баранов</w:t>
            </w:r>
            <w:r>
              <w:t xml:space="preserve"> П.А., Ванюшкина Л.М./ под ред. </w:t>
            </w:r>
            <w:r>
              <w:t>Искандерова</w:t>
            </w:r>
            <w:r>
              <w:t xml:space="preserve"> 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1D0000">
            <w:pPr>
              <w:spacing w:line="276" w:lineRule="auto"/>
              <w:ind/>
            </w:pPr>
            <w:r>
              <w:t>1.2.2.2.5.3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D0000">
            <w:pPr>
              <w:spacing w:line="276" w:lineRule="auto"/>
              <w:ind/>
            </w:pPr>
            <w:r>
              <w:t>Алгебра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1D0000">
            <w:pPr>
              <w:spacing w:line="276" w:lineRule="auto"/>
              <w:ind/>
            </w:pPr>
            <w:r>
              <w:t xml:space="preserve">Макарычев Ю.Н., </w:t>
            </w:r>
            <w:r>
              <w:t>Миндюк</w:t>
            </w:r>
            <w:r>
              <w:t xml:space="preserve"> Н.Г., </w:t>
            </w:r>
            <w:r>
              <w:t>Нешков</w:t>
            </w:r>
            <w:r>
              <w:t xml:space="preserve"> К.И. и др. Алгебра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1D0000">
            <w:pPr>
              <w:spacing w:line="276" w:lineRule="auto"/>
              <w:ind/>
            </w:pPr>
            <w:r>
              <w:t>1.2.3.2.5.</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D0000">
            <w:pPr>
              <w:spacing w:line="276" w:lineRule="auto"/>
              <w:ind/>
            </w:pPr>
            <w:r>
              <w:t>Музыка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1D0000">
            <w:pPr>
              <w:spacing w:line="276" w:lineRule="auto"/>
              <w:ind/>
            </w:pPr>
            <w:r>
              <w:t xml:space="preserve">Сергеева Г.П., Критская Е.Д.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1D0000">
            <w:pPr>
              <w:spacing w:line="276" w:lineRule="auto"/>
              <w:ind/>
            </w:pPr>
            <w:r>
              <w:t>1.2.5.2.3.3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D0000">
            <w:pPr>
              <w:spacing w:line="276" w:lineRule="auto"/>
              <w:ind/>
            </w:pPr>
            <w:r>
              <w:t>ОБЖ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1D0000">
            <w:pPr>
              <w:spacing w:line="276" w:lineRule="auto"/>
              <w:ind/>
            </w:pPr>
            <w:r>
              <w:t>Смирнов, Хренников ОБЖ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1D0000">
            <w:pPr>
              <w:spacing w:line="276" w:lineRule="auto"/>
              <w:ind/>
            </w:pPr>
            <w:r>
              <w:t>1.2.7.2.3.3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D0000">
            <w:pPr>
              <w:spacing w:line="276" w:lineRule="auto"/>
              <w:ind/>
            </w:pPr>
            <w:r>
              <w:t>Информатика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1D0000">
            <w:pPr>
              <w:spacing w:line="276" w:lineRule="auto"/>
              <w:ind/>
            </w:pPr>
            <w:r>
              <w:t>Семакин И.Г. Информатика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1D0000">
            <w:pPr>
              <w:spacing w:line="276" w:lineRule="auto"/>
              <w:ind/>
            </w:pPr>
            <w:r>
              <w:t>1.2.3.4.3.1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1D0000">
            <w:pPr>
              <w:spacing w:line="276" w:lineRule="auto"/>
              <w:ind/>
            </w:pPr>
            <w:r>
              <w:t>БИНОМ Лаборатория знаний</w:t>
            </w:r>
          </w:p>
        </w:tc>
      </w:tr>
      <w:tr>
        <w:trPr>
          <w:trHeight w:hRule="atLeast" w:val="90"/>
        </w:trP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D0000">
            <w:pPr>
              <w:spacing w:line="276" w:lineRule="auto"/>
              <w:ind/>
            </w:pPr>
            <w:r>
              <w:t xml:space="preserve">История </w:t>
            </w:r>
            <w:r>
              <w:t>России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1D0000">
            <w:pPr>
              <w:spacing w:line="276" w:lineRule="auto"/>
              <w:ind/>
            </w:pPr>
            <w:r>
              <w:t xml:space="preserve">Арсентьев Н.М., Данилов А.А., </w:t>
            </w:r>
            <w:r>
              <w:t>Курукин</w:t>
            </w:r>
            <w:r>
              <w:t xml:space="preserve"> И.В. И др. История России</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1D0000">
            <w:pPr>
              <w:spacing w:line="276" w:lineRule="auto"/>
              <w:ind/>
            </w:pPr>
            <w:r>
              <w:t>1.2.2.1.7.2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1D0000">
            <w:pPr>
              <w:spacing w:line="276" w:lineRule="auto"/>
              <w:ind/>
            </w:pPr>
            <w:r>
              <w:t>Просвещение</w:t>
            </w:r>
          </w:p>
        </w:tc>
      </w:tr>
      <w:tr>
        <w:trPr>
          <w:trHeight w:hRule="atLeast" w:val="90"/>
        </w:trP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D0000">
            <w:pPr>
              <w:spacing w:line="276" w:lineRule="auto"/>
              <w:ind/>
            </w:pPr>
            <w:r>
              <w:t>Физическая культура (7-9)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1D0000">
            <w:pPr>
              <w:spacing w:line="276" w:lineRule="auto"/>
              <w:ind/>
            </w:pPr>
            <w:r>
              <w:t>Погадаев</w:t>
            </w:r>
            <w:r>
              <w:t xml:space="preserve">  </w:t>
            </w:r>
            <w:r>
              <w:t>Г.И.Физическая</w:t>
            </w:r>
            <w:r>
              <w:t xml:space="preserve"> культура(7-9)</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1D0000">
            <w:pPr>
              <w:spacing w:line="276" w:lineRule="auto"/>
              <w:ind/>
            </w:pPr>
            <w:r>
              <w:t>1.2.7.1.5.2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1D0000">
            <w:pPr>
              <w:spacing w:line="276" w:lineRule="auto"/>
              <w:ind/>
            </w:pPr>
            <w:r>
              <w:t>Дрофа</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D0000">
            <w:pPr>
              <w:spacing w:line="276" w:lineRule="auto"/>
              <w:ind/>
            </w:pPr>
            <w:r>
              <w:t>7</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D0000">
            <w:pPr>
              <w:spacing w:line="276" w:lineRule="auto"/>
              <w:ind/>
            </w:pPr>
            <w:r>
              <w:t>Физическая культура (7-9)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1D0000">
            <w:pPr>
              <w:spacing w:line="276" w:lineRule="auto"/>
              <w:ind/>
            </w:pPr>
            <w:r>
              <w:t>Погадаев</w:t>
            </w:r>
            <w:r>
              <w:t xml:space="preserve">  </w:t>
            </w:r>
            <w:r>
              <w:t>Г.И.Физическая</w:t>
            </w:r>
            <w:r>
              <w:t xml:space="preserve"> культура(7-9)</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1D0000">
            <w:pPr>
              <w:spacing w:line="276" w:lineRule="auto"/>
              <w:ind/>
            </w:pPr>
            <w:r>
              <w:t>1.2.7.1.5.2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1D0000">
            <w:pPr>
              <w:spacing w:line="276" w:lineRule="auto"/>
              <w:ind/>
            </w:pPr>
            <w:r>
              <w:t>Дрофа</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D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D0000">
            <w:pPr>
              <w:spacing w:line="276" w:lineRule="auto"/>
              <w:ind/>
            </w:pPr>
            <w:r>
              <w:rPr>
                <w:color w:val="000000"/>
              </w:rPr>
              <w:t xml:space="preserve">Русский </w:t>
            </w:r>
            <w:r>
              <w:rPr>
                <w:color w:val="000000"/>
              </w:rPr>
              <w:t>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1D0000">
            <w:pPr>
              <w:spacing w:line="276" w:lineRule="auto"/>
              <w:ind/>
              <w:rPr>
                <w:color w:val="000000"/>
              </w:rPr>
            </w:pPr>
            <w:r>
              <w:rPr>
                <w:color w:val="000000"/>
              </w:rPr>
              <w:t>Тростенцова</w:t>
            </w:r>
            <w:r>
              <w:rPr>
                <w:color w:val="000000"/>
              </w:rPr>
              <w:t xml:space="preserve"> Л. А., </w:t>
            </w:r>
            <w:r>
              <w:rPr>
                <w:color w:val="000000"/>
              </w:rPr>
              <w:t>Ладыженская</w:t>
            </w:r>
            <w:r>
              <w:rPr>
                <w:color w:val="000000"/>
              </w:rPr>
              <w:t xml:space="preserve"> Т. А., </w:t>
            </w:r>
            <w:r>
              <w:rPr>
                <w:color w:val="000000"/>
              </w:rPr>
              <w:t>Дейкина</w:t>
            </w:r>
            <w:r>
              <w:rPr>
                <w:color w:val="000000"/>
              </w:rPr>
              <w:t xml:space="preserve"> А. Д. и др. Русский язык</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1D0000">
            <w:pPr>
              <w:spacing w:line="276" w:lineRule="auto"/>
              <w:ind/>
            </w:pPr>
            <w:r>
              <w:t>1.2.1.1.4.4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D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D0000">
            <w:pPr>
              <w:spacing w:line="276" w:lineRule="auto"/>
              <w:ind/>
            </w:pPr>
            <w:r>
              <w:rPr>
                <w:color w:val="000000"/>
              </w:rPr>
              <w:t xml:space="preserve">Русский </w:t>
            </w:r>
            <w:r>
              <w:rPr>
                <w:color w:val="000000"/>
              </w:rPr>
              <w:t>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1D0000">
            <w:pPr>
              <w:spacing w:line="276" w:lineRule="auto"/>
              <w:ind/>
              <w:rPr>
                <w:color w:val="000000"/>
              </w:rPr>
            </w:pPr>
            <w:r>
              <w:rPr>
                <w:color w:val="000000"/>
              </w:rPr>
              <w:t>Бархударов</w:t>
            </w:r>
            <w:r>
              <w:rPr>
                <w:color w:val="000000"/>
              </w:rPr>
              <w:t xml:space="preserve"> С.Г., Крючков С.Е. и др.</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1D0000">
            <w:pPr>
              <w:spacing w:line="276" w:lineRule="auto"/>
              <w:ind/>
            </w:pPr>
            <w:r>
              <w:t>1.2.1.1.3.4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1D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D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D0000">
            <w:pPr>
              <w:spacing w:line="276" w:lineRule="auto"/>
              <w:ind/>
            </w:pPr>
            <w:r>
              <w:t>Немецкий язык</w:t>
            </w:r>
            <w:r>
              <w:rPr>
                <w:color w:val="000000"/>
              </w:rPr>
              <w:t xml:space="preserve">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D0000">
            <w:pPr>
              <w:spacing w:line="276" w:lineRule="auto"/>
              <w:ind/>
            </w:pPr>
            <w:r>
              <w:t xml:space="preserve">Бим И.Л., </w:t>
            </w:r>
            <w:r>
              <w:t>Садомова</w:t>
            </w:r>
            <w:r>
              <w:t xml:space="preserve"> Л.В., Крылова Ж.Я. и др. Немецкий язык</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1E0000">
            <w:pPr>
              <w:spacing w:line="276" w:lineRule="auto"/>
              <w:ind/>
            </w:pPr>
            <w:r>
              <w:t>1.2.1.3.10.4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E0000">
            <w:pPr>
              <w:spacing w:line="276" w:lineRule="auto"/>
              <w:ind/>
            </w:pPr>
            <w:r>
              <w:t xml:space="preserve">ОБЖ ФГОС 7-9 </w:t>
            </w:r>
            <w:r>
              <w:t>кл</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1E0000">
            <w:pPr>
              <w:spacing w:line="276" w:lineRule="auto"/>
              <w:ind/>
            </w:pPr>
            <w:r>
              <w:t xml:space="preserve">Виноградова Н.Ф., Смирнов </w:t>
            </w:r>
            <w:r>
              <w:t>Д.В.,Сидоренко</w:t>
            </w:r>
            <w:r>
              <w:t xml:space="preserve"> Л.В. и др.</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1E0000">
            <w:pPr>
              <w:spacing w:line="276" w:lineRule="auto"/>
              <w:ind/>
            </w:pPr>
            <w:r>
              <w:t>2.2.9.1.1.2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1E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E0000">
            <w:pPr>
              <w:spacing w:line="276" w:lineRule="auto"/>
              <w:ind/>
            </w:pPr>
            <w:r>
              <w:t>Черчение</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1E0000">
            <w:pPr>
              <w:spacing w:line="276" w:lineRule="auto"/>
              <w:ind/>
            </w:pPr>
            <w:r>
              <w:t>Ботвинников. Черчение</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A1E0000">
            <w:pPr>
              <w:spacing w:line="276" w:lineRule="auto"/>
              <w:ind/>
            </w:pP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E0000">
            <w:pPr>
              <w:spacing w:line="276" w:lineRule="auto"/>
              <w:ind/>
            </w:pPr>
            <w:r>
              <w:t xml:space="preserve">История </w:t>
            </w:r>
            <w:r>
              <w:t>России  ФГОС</w:t>
            </w:r>
            <w:r>
              <w:t xml:space="preserve"> в 2х ч</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E1E0000">
            <w:pPr>
              <w:spacing w:line="276" w:lineRule="auto"/>
              <w:ind/>
            </w:pPr>
            <w:r>
              <w:t xml:space="preserve">Арсентьев Н. М., Данилов А. А., </w:t>
            </w:r>
            <w:r>
              <w:t>Курукин</w:t>
            </w:r>
            <w:r>
              <w:t xml:space="preserve"> И. В. и др./ Под ред. </w:t>
            </w:r>
            <w:r>
              <w:t>Торкунова</w:t>
            </w:r>
            <w:r>
              <w:t xml:space="preserve"> А. В. История России</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1E0000">
            <w:pPr>
              <w:spacing w:line="276" w:lineRule="auto"/>
              <w:ind/>
            </w:pPr>
            <w:r>
              <w:t>1.2.2.1.7.3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E0000">
            <w:pPr>
              <w:spacing w:line="276" w:lineRule="auto"/>
              <w:ind/>
            </w:pPr>
            <w:r>
              <w:rPr>
                <w:color w:val="000000"/>
              </w:rPr>
              <w:t>Всеобщая история. История Нового времени</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E0000">
            <w:pPr>
              <w:spacing w:line="276" w:lineRule="auto"/>
              <w:ind/>
              <w:rPr>
                <w:color w:val="000000"/>
              </w:rPr>
            </w:pPr>
            <w:r>
              <w:t>Юдовская</w:t>
            </w:r>
            <w:r>
              <w:t xml:space="preserve"> </w:t>
            </w:r>
            <w:r>
              <w:t>А.Я.,Баранов</w:t>
            </w:r>
            <w:r>
              <w:t xml:space="preserve"> П.А., Ванюшкина Л.М./ под ред. </w:t>
            </w:r>
            <w:r>
              <w:t>Искандерова</w:t>
            </w:r>
            <w:r>
              <w:t xml:space="preserve"> 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1E0000">
            <w:pPr>
              <w:spacing w:line="276" w:lineRule="auto"/>
              <w:ind/>
            </w:pPr>
            <w:r>
              <w:t>1.2.2.2.5.4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E0000">
            <w:pPr>
              <w:spacing w:line="276" w:lineRule="auto"/>
              <w:ind/>
            </w:pPr>
            <w:r>
              <w:rPr>
                <w:color w:val="000000"/>
              </w:rPr>
              <w:t>Обществознание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E0000">
            <w:pPr>
              <w:spacing w:line="276" w:lineRule="auto"/>
              <w:ind/>
              <w:rPr>
                <w:color w:val="000000"/>
              </w:rPr>
            </w:pPr>
            <w:r>
              <w:rPr>
                <w:color w:val="000000"/>
              </w:rPr>
              <w:t xml:space="preserve">Боголюбов Л. Н., Городецкая Н. И., Иванова Л. Ф. и др. / Под ред. Боголюбова Л. Н., </w:t>
            </w:r>
            <w:r>
              <w:rPr>
                <w:color w:val="000000"/>
              </w:rPr>
              <w:t>Лазебниковой</w:t>
            </w:r>
            <w:r>
              <w:rPr>
                <w:color w:val="000000"/>
              </w:rPr>
              <w:t xml:space="preserve"> А. Обществознание</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1E0000">
            <w:pPr>
              <w:spacing w:line="276" w:lineRule="auto"/>
              <w:ind/>
            </w:pPr>
            <w:r>
              <w:t>1.2.2.3.1.4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E0000">
            <w:pPr>
              <w:spacing w:line="276" w:lineRule="auto"/>
              <w:ind/>
            </w:pPr>
            <w:r>
              <w:rPr>
                <w:color w:val="000000"/>
              </w:rPr>
              <w:t>Обществознание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E0000">
            <w:pPr>
              <w:spacing w:line="276" w:lineRule="auto"/>
              <w:ind/>
              <w:rPr>
                <w:color w:val="000000"/>
              </w:rPr>
            </w:pPr>
            <w:r>
              <w:rPr>
                <w:color w:val="000000"/>
              </w:rPr>
              <w:t xml:space="preserve">Боголюбов Л. Н., Городецкая Н. И., Иванова Л. Ф. и др. / Под ред. Боголюбова Л. Н., </w:t>
            </w:r>
            <w:r>
              <w:rPr>
                <w:color w:val="000000"/>
              </w:rPr>
              <w:t>Лазебниковой</w:t>
            </w:r>
            <w:r>
              <w:rPr>
                <w:color w:val="000000"/>
              </w:rPr>
              <w:t xml:space="preserve"> А. Обществознание</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1E0000">
            <w:pPr>
              <w:spacing w:line="276" w:lineRule="auto"/>
              <w:ind/>
            </w:pPr>
            <w:r>
              <w:t>1.2.3.3.1.3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F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E0000">
            <w:pPr>
              <w:spacing w:line="276" w:lineRule="auto"/>
              <w:ind/>
            </w:pPr>
            <w:r>
              <w:rPr>
                <w:color w:val="000000"/>
              </w:rPr>
              <w:t>Алгебра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1E0000">
            <w:pPr>
              <w:spacing w:line="276" w:lineRule="auto"/>
              <w:ind/>
              <w:rPr>
                <w:color w:val="000000"/>
              </w:rPr>
            </w:pPr>
            <w:r>
              <w:rPr>
                <w:color w:val="000000"/>
              </w:rPr>
              <w:t xml:space="preserve">Макарычев Ю. Н., </w:t>
            </w:r>
            <w:r>
              <w:rPr>
                <w:color w:val="000000"/>
              </w:rPr>
              <w:t>Миндюк</w:t>
            </w:r>
            <w:r>
              <w:rPr>
                <w:color w:val="000000"/>
              </w:rPr>
              <w:t xml:space="preserve"> Н. Г., </w:t>
            </w:r>
            <w:r>
              <w:rPr>
                <w:color w:val="000000"/>
              </w:rPr>
              <w:t>Нешков</w:t>
            </w:r>
            <w:r>
              <w:rPr>
                <w:color w:val="000000"/>
              </w:rPr>
              <w:t xml:space="preserve"> К. И. и др. / Под ред. </w:t>
            </w:r>
            <w:r>
              <w:rPr>
                <w:color w:val="000000"/>
              </w:rPr>
              <w:t>Теляковского</w:t>
            </w:r>
            <w:r>
              <w:rPr>
                <w:color w:val="000000"/>
              </w:rPr>
              <w:t xml:space="preserve"> С. А. Алгебра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1E0000">
            <w:pPr>
              <w:spacing w:line="276" w:lineRule="auto"/>
              <w:ind/>
            </w:pPr>
            <w:r>
              <w:t>1.2.3.2.5.2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E0000">
            <w:pPr>
              <w:spacing w:line="276" w:lineRule="auto"/>
              <w:ind/>
            </w:pPr>
            <w:r>
              <w:rPr>
                <w:color w:val="000000"/>
              </w:rPr>
              <w:t>Геометрия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E0000">
            <w:pPr>
              <w:spacing w:line="276" w:lineRule="auto"/>
              <w:ind/>
              <w:rPr>
                <w:color w:val="000000"/>
              </w:rPr>
            </w:pPr>
            <w:r>
              <w:rPr>
                <w:color w:val="000000"/>
              </w:rPr>
              <w:t>Атанасян</w:t>
            </w:r>
            <w:r>
              <w:rPr>
                <w:color w:val="000000"/>
              </w:rPr>
              <w:t xml:space="preserve"> Л. С., Бутузов В. Ф., Кадомцев С. Б. и др. Геометрия</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1E0000">
            <w:pPr>
              <w:spacing w:line="276" w:lineRule="auto"/>
              <w:ind/>
            </w:pPr>
            <w:r>
              <w:t>1.2.3.3.2.1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E0000">
            <w:pPr>
              <w:spacing w:line="276" w:lineRule="auto"/>
              <w:ind/>
            </w:pPr>
            <w:r>
              <w:rPr>
                <w:color w:val="000000"/>
              </w:rPr>
              <w:t>Информатика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E0000">
            <w:pPr>
              <w:spacing w:line="276" w:lineRule="auto"/>
              <w:ind/>
              <w:rPr>
                <w:color w:val="000000"/>
              </w:rPr>
            </w:pPr>
            <w:r>
              <w:rPr>
                <w:color w:val="000000"/>
              </w:rPr>
              <w:t xml:space="preserve"> Семакин И.Г., </w:t>
            </w:r>
            <w:r>
              <w:rPr>
                <w:color w:val="000000"/>
              </w:rPr>
              <w:t>Залогова</w:t>
            </w:r>
            <w:r>
              <w:rPr>
                <w:color w:val="000000"/>
              </w:rPr>
              <w:t xml:space="preserve"> Л.А., Русаков С.В. и </w:t>
            </w:r>
            <w:r>
              <w:rPr>
                <w:color w:val="000000"/>
              </w:rPr>
              <w:t>др.Информатика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1E0000">
            <w:pPr>
              <w:spacing w:line="276" w:lineRule="auto"/>
              <w:ind/>
            </w:pPr>
            <w:r>
              <w:t>1.2.3.4.3.2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1E0000">
            <w:pPr>
              <w:spacing w:line="276" w:lineRule="auto"/>
              <w:ind/>
            </w:pPr>
            <w:r>
              <w:t>БИНОМ Лаборатория знаний</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E0000">
            <w:pPr>
              <w:spacing w:line="276" w:lineRule="auto"/>
              <w:ind/>
            </w:pPr>
            <w:r>
              <w:rPr>
                <w:color w:val="000000"/>
              </w:rPr>
              <w:t>Информатика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E0000">
            <w:pPr>
              <w:spacing w:line="276" w:lineRule="auto"/>
              <w:ind/>
              <w:rPr>
                <w:color w:val="000000"/>
              </w:rPr>
            </w:pPr>
            <w:r>
              <w:rPr>
                <w:color w:val="000000"/>
              </w:rPr>
              <w:t xml:space="preserve"> Семакин И.Г., </w:t>
            </w:r>
            <w:r>
              <w:rPr>
                <w:color w:val="000000"/>
              </w:rPr>
              <w:t>Залогова</w:t>
            </w:r>
            <w:r>
              <w:rPr>
                <w:color w:val="000000"/>
              </w:rPr>
              <w:t xml:space="preserve"> Л.А., Русаков С.В. и др. Информатика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1E0000">
            <w:pPr>
              <w:spacing w:line="276" w:lineRule="auto"/>
              <w:ind/>
            </w:pPr>
            <w:r>
              <w:t>1.2.3.4.3.2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1E0000">
            <w:pPr>
              <w:spacing w:line="276" w:lineRule="auto"/>
              <w:ind/>
            </w:pPr>
            <w:r>
              <w:t>БИНОМ Лаборатория знаний</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E0000">
            <w:pPr>
              <w:spacing w:line="276" w:lineRule="auto"/>
              <w:ind/>
            </w:pPr>
            <w:r>
              <w:rPr>
                <w:color w:val="000000"/>
              </w:rPr>
              <w:t>География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E0000">
            <w:pPr>
              <w:spacing w:line="276" w:lineRule="auto"/>
              <w:ind/>
              <w:rPr>
                <w:color w:val="000000"/>
              </w:rPr>
            </w:pPr>
            <w:r>
              <w:rPr>
                <w:color w:val="000000"/>
              </w:rPr>
              <w:t xml:space="preserve">Дронов В.П., Баринова И.И., </w:t>
            </w:r>
            <w:r>
              <w:rPr>
                <w:color w:val="000000"/>
              </w:rPr>
              <w:br/>
            </w:r>
            <w:r>
              <w:rPr>
                <w:color w:val="000000"/>
              </w:rPr>
              <w:t xml:space="preserve">Ром В.Я. Под редакцией Дронова </w:t>
            </w:r>
            <w:r>
              <w:rPr>
                <w:color w:val="000000"/>
              </w:rPr>
              <w:t>В.П.География</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1E0000">
            <w:pPr>
              <w:spacing w:line="276" w:lineRule="auto"/>
              <w:ind/>
            </w:pPr>
            <w:r>
              <w:t>1.2.2.4.4.3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1E0000">
            <w:pPr>
              <w:spacing w:line="276" w:lineRule="auto"/>
              <w:ind/>
            </w:pPr>
            <w:r>
              <w:t>Дрофа</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E0000">
            <w:r>
              <w:t>Химия. Учебник.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E0000">
            <w:r>
              <w:t>Рудзитис Г.Е., Фельдман Ф.Г.</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1E0000">
            <w:r>
              <w:t>1.1.2.5.3.5.1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1E0000">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E0000">
            <w:pPr>
              <w:spacing w:line="276" w:lineRule="auto"/>
              <w:ind/>
            </w:pPr>
            <w:r>
              <w:t>Биология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1E0000">
            <w:pPr>
              <w:spacing w:line="276" w:lineRule="auto"/>
              <w:ind/>
            </w:pPr>
            <w:r>
              <w:t>Драгомилов</w:t>
            </w:r>
            <w:r>
              <w:t xml:space="preserve"> А.Г., Маш Р.Д. Биология. Учебник для 8 класса1.2.4.2.6.4</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1E0000">
            <w:pPr>
              <w:spacing w:line="276" w:lineRule="auto"/>
              <w:ind/>
            </w:pPr>
            <w:r>
              <w:t>1.2.4.2.6.4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21E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E0000">
            <w:pPr>
              <w:spacing w:line="276" w:lineRule="auto"/>
              <w:ind/>
            </w:pPr>
            <w:r>
              <w:t>Английский 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1E0000">
            <w:pPr>
              <w:spacing w:line="276" w:lineRule="auto"/>
              <w:ind/>
            </w:pPr>
            <w:r>
              <w:t xml:space="preserve">Вербицкая М.В., </w:t>
            </w:r>
            <w:r>
              <w:t>Маккинли</w:t>
            </w:r>
            <w:r>
              <w:t xml:space="preserve"> С., </w:t>
            </w:r>
            <w:r>
              <w:t>Хастингс</w:t>
            </w:r>
            <w:r>
              <w:t xml:space="preserve"> Б., </w:t>
            </w:r>
            <w:r>
              <w:t>Миндрул</w:t>
            </w:r>
            <w:r>
              <w:t xml:space="preserve"> О.С./ Под ред. Вербицкой М.В Английский язык. Учебник для 8 класса (с CD-диском)</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1E0000">
            <w:pPr>
              <w:spacing w:line="276" w:lineRule="auto"/>
              <w:ind/>
            </w:pPr>
            <w:r>
              <w:t>1.2.1.3.6.8</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1E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E0000">
            <w:pPr>
              <w:spacing w:line="276" w:lineRule="auto"/>
              <w:ind/>
            </w:pPr>
            <w:r>
              <w:t>Английский 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1E0000">
            <w:pPr>
              <w:spacing w:line="276" w:lineRule="auto"/>
              <w:ind/>
            </w:pPr>
            <w:r>
              <w:t xml:space="preserve">Вербицкая М.В., </w:t>
            </w:r>
            <w:r>
              <w:t>Маккинли</w:t>
            </w:r>
            <w:r>
              <w:t xml:space="preserve"> С., </w:t>
            </w:r>
            <w:r>
              <w:t>Хастингс</w:t>
            </w:r>
            <w:r>
              <w:t xml:space="preserve"> Б., </w:t>
            </w:r>
            <w:r>
              <w:t>Миндрул</w:t>
            </w:r>
            <w:r>
              <w:t xml:space="preserve"> О.С./ Под ред. Вербицкой М.В Английский язык. Учебник для 8 класса (с CD-диском)</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1E0000">
            <w:pPr>
              <w:spacing w:line="276" w:lineRule="auto"/>
              <w:ind/>
            </w:pPr>
            <w:r>
              <w:t>1.2.2.1.5.4./1.2.2.1.5.4.1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1E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E0000">
            <w:pPr>
              <w:spacing w:line="276" w:lineRule="auto"/>
              <w:ind/>
            </w:pPr>
            <w:r>
              <w:t>Литература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1E0000">
            <w:pPr>
              <w:spacing w:line="276" w:lineRule="auto"/>
              <w:ind/>
            </w:pPr>
            <w:r>
              <w:t>Меркин</w:t>
            </w:r>
            <w:r>
              <w:t xml:space="preserve"> Г.С. Литература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01E0000">
            <w:pPr>
              <w:spacing w:line="276" w:lineRule="auto"/>
              <w:ind/>
            </w:pPr>
            <w:r>
              <w:t>1.2.1.2.4.4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1E0000">
            <w:pPr>
              <w:spacing w:line="276" w:lineRule="auto"/>
              <w:ind/>
            </w:pPr>
            <w:r>
              <w:t>Русское слово</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E0000">
            <w:pPr>
              <w:spacing w:line="276" w:lineRule="auto"/>
              <w:ind/>
            </w:pPr>
            <w:r>
              <w:t>Физика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1E0000">
            <w:pPr>
              <w:spacing w:line="276" w:lineRule="auto"/>
              <w:ind/>
            </w:pPr>
            <w:r>
              <w:t>Перышкин</w:t>
            </w:r>
            <w:r>
              <w:t xml:space="preserve"> А.В. Физика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1E0000">
            <w:pPr>
              <w:spacing w:line="276" w:lineRule="auto"/>
              <w:ind/>
            </w:pPr>
            <w:r>
              <w:t>1.2.4.1.6.2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1E0000">
            <w:pPr>
              <w:spacing w:line="276" w:lineRule="auto"/>
              <w:ind/>
            </w:pPr>
            <w:r>
              <w:t xml:space="preserve">Просвещение </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E0000">
            <w:pPr>
              <w:spacing w:line="276" w:lineRule="auto"/>
              <w:ind/>
            </w:pPr>
            <w:r>
              <w:t>Кубановедение</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1E0000">
            <w:pPr>
              <w:spacing w:line="276" w:lineRule="auto"/>
              <w:ind/>
            </w:pPr>
            <w:r>
              <w:t xml:space="preserve">  </w:t>
            </w:r>
            <w:r>
              <w:t>Трехбратов</w:t>
            </w:r>
            <w:r>
              <w:t xml:space="preserve"> </w:t>
            </w:r>
            <w:r>
              <w:t>Кубановедение</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1E0000">
            <w:pPr>
              <w:spacing w:line="276" w:lineRule="auto"/>
              <w:ind/>
            </w:pPr>
            <w:r>
              <w:t>998626</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1E0000">
            <w:pPr>
              <w:spacing w:line="276" w:lineRule="auto"/>
              <w:ind/>
            </w:pPr>
            <w:r>
              <w:t>Перспективы образования</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E0000">
            <w:pPr>
              <w:spacing w:line="276" w:lineRule="auto"/>
              <w:ind/>
            </w:pPr>
            <w:r>
              <w:t>Кубановедение</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1E0000">
            <w:pPr>
              <w:spacing w:line="276" w:lineRule="auto"/>
              <w:ind/>
            </w:pPr>
            <w:r>
              <w:t xml:space="preserve">  </w:t>
            </w:r>
            <w:r>
              <w:t>Трехбратов</w:t>
            </w:r>
            <w:r>
              <w:t xml:space="preserve"> </w:t>
            </w:r>
            <w:r>
              <w:t>Кубановедение</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1E0000">
            <w:pPr>
              <w:spacing w:line="276" w:lineRule="auto"/>
              <w:ind/>
            </w:pPr>
            <w:r>
              <w:t>998626</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1E0000">
            <w:pPr>
              <w:spacing w:line="276" w:lineRule="auto"/>
              <w:ind/>
            </w:pPr>
            <w:r>
              <w:t>Перспективы образования</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E0000">
            <w:pPr>
              <w:spacing w:line="276" w:lineRule="auto"/>
              <w:ind/>
            </w:pPr>
            <w:r>
              <w:t>ИЗО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1E0000">
            <w:pPr>
              <w:spacing w:line="276" w:lineRule="auto"/>
              <w:ind/>
            </w:pPr>
            <w:r>
              <w:t>Ермолинская</w:t>
            </w:r>
            <w:r>
              <w:t xml:space="preserve"> Е.А., </w:t>
            </w:r>
            <w:r>
              <w:t>Медкова</w:t>
            </w:r>
            <w:r>
              <w:t xml:space="preserve"> Е.С., Савенкова Л.Г. ИЗО ФГОС</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1E0000">
            <w:pPr>
              <w:spacing w:line="276" w:lineRule="auto"/>
              <w:ind/>
            </w:pPr>
            <w:r>
              <w:t>1.2.5.1.2.4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1E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E0000">
            <w:r>
              <w:t>Музыка</w:t>
            </w:r>
            <w:r>
              <w:t xml:space="preserve"> </w:t>
            </w:r>
            <w:r>
              <w:t>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1E0000">
            <w:r>
              <w:t>Сергеева Г.П., Критская Е.Д.</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1E0000">
            <w:r>
              <w:t>1.1.2.6.2.1.4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1E0000">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E0000">
            <w:pPr>
              <w:spacing w:line="276" w:lineRule="auto"/>
              <w:ind/>
            </w:pPr>
            <w:r>
              <w:t>8</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E0000">
            <w:pPr>
              <w:spacing w:line="276" w:lineRule="auto"/>
              <w:ind/>
            </w:pPr>
            <w:r>
              <w:t>Технология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1E0000">
            <w:pPr>
              <w:spacing w:line="276" w:lineRule="auto"/>
              <w:ind/>
            </w:pPr>
            <w:r>
              <w:t>Симоненко В.Д. Технология</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1E0000">
            <w:pPr>
              <w:spacing w:line="276" w:lineRule="auto"/>
              <w:ind/>
            </w:pPr>
            <w:r>
              <w:t>1.2.6.1.6.4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1E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E0000">
            <w:pPr>
              <w:spacing w:line="276" w:lineRule="auto"/>
              <w:ind/>
            </w:pPr>
            <w:r>
              <w:t>ОБЖ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1E0000">
            <w:pPr>
              <w:spacing w:line="276" w:lineRule="auto"/>
              <w:ind/>
            </w:pPr>
            <w:r>
              <w:t>Смирнов А.Т., Хренников Б.О. ОБЖ</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1E0000">
            <w:pPr>
              <w:spacing w:line="276" w:lineRule="auto"/>
              <w:ind/>
            </w:pPr>
            <w:r>
              <w:t xml:space="preserve">1.2.7.2.3.5 </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E0000">
            <w:pPr>
              <w:spacing w:line="276" w:lineRule="auto"/>
              <w:ind/>
            </w:pPr>
            <w:r>
              <w:t>Физика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1E0000">
            <w:pPr>
              <w:spacing w:line="276" w:lineRule="auto"/>
              <w:ind/>
            </w:pPr>
            <w:r>
              <w:t>Перышкин</w:t>
            </w:r>
            <w:r>
              <w:t xml:space="preserve"> А.В., </w:t>
            </w:r>
            <w:r>
              <w:t>Гутник</w:t>
            </w:r>
            <w:r>
              <w:t xml:space="preserve"> </w:t>
            </w:r>
            <w:r>
              <w:t>Е.М.Физика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1E0000">
            <w:pPr>
              <w:spacing w:line="276" w:lineRule="auto"/>
              <w:ind/>
            </w:pPr>
            <w:r>
              <w:t>1.2.4.1.7.3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1E0000">
            <w:pPr>
              <w:spacing w:line="276" w:lineRule="auto"/>
              <w:ind/>
            </w:pPr>
            <w:r>
              <w:t>Дрофа</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E0000">
            <w:pPr>
              <w:spacing w:line="276" w:lineRule="auto"/>
              <w:ind/>
            </w:pPr>
            <w:r>
              <w:rPr>
                <w:color w:val="000000"/>
              </w:rPr>
              <w:t xml:space="preserve"> </w:t>
            </w:r>
            <w:r>
              <w:rPr>
                <w:color w:val="000000"/>
              </w:rPr>
              <w:t>Химия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1E0000">
            <w:pPr>
              <w:spacing w:line="276" w:lineRule="auto"/>
              <w:ind/>
              <w:rPr>
                <w:color w:val="000000"/>
              </w:rPr>
            </w:pPr>
            <w:r>
              <w:rPr>
                <w:color w:val="000000"/>
              </w:rPr>
              <w:t>Габриелян О.С. Химия</w:t>
            </w:r>
          </w:p>
          <w:p w14:paraId="7D1E0000">
            <w:pPr>
              <w:spacing w:line="276" w:lineRule="auto"/>
              <w:ind/>
            </w:pP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1E0000">
            <w:pPr>
              <w:spacing w:line="276" w:lineRule="auto"/>
              <w:ind/>
            </w:pPr>
            <w:r>
              <w:t>1.2.4.3.2.2</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1E0000">
            <w:pPr>
              <w:spacing w:line="276" w:lineRule="auto"/>
              <w:ind/>
            </w:pPr>
            <w:r>
              <w:t>Дрофа</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E0000">
            <w:pPr>
              <w:spacing w:line="276" w:lineRule="auto"/>
              <w:ind/>
            </w:pPr>
            <w:r>
              <w:t>Биология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1E0000">
            <w:pPr>
              <w:spacing w:line="276" w:lineRule="auto"/>
              <w:ind/>
            </w:pPr>
            <w:r>
              <w:t>Пономарева И.Н., Корнилова О.А., Чернова Н.М. / Под ред. Пономаревой И.Н. Биология</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1E0000">
            <w:pPr>
              <w:spacing w:line="276" w:lineRule="auto"/>
              <w:ind/>
            </w:pPr>
            <w:r>
              <w:t>1.2.4.2.6.5</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1E0000">
            <w:pPr>
              <w:spacing w:line="276" w:lineRule="auto"/>
              <w:ind/>
            </w:pPr>
            <w:r>
              <w:t>Издательский центр ВЕНТАНА-ГРАФ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E0000">
            <w:pPr>
              <w:spacing w:line="276" w:lineRule="auto"/>
              <w:ind/>
            </w:pPr>
            <w:r>
              <w:t>Информатика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1E0000">
            <w:pPr>
              <w:spacing w:line="276" w:lineRule="auto"/>
              <w:ind/>
            </w:pPr>
            <w:r>
              <w:t xml:space="preserve">Семакин И.Г., </w:t>
            </w:r>
            <w:r>
              <w:t>Залогова</w:t>
            </w:r>
            <w:r>
              <w:t xml:space="preserve"> Л.А., Русаков С.В., Шестакова Л.В. Информатика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1E0000">
            <w:pPr>
              <w:spacing w:line="276" w:lineRule="auto"/>
              <w:ind/>
            </w:pPr>
            <w:r>
              <w:t>1.2.3.4.3.3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1E0000">
            <w:pPr>
              <w:spacing w:line="276" w:lineRule="auto"/>
              <w:ind/>
            </w:pPr>
            <w:r>
              <w:t>БИНОМ. Лаборатория знаний</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E0000">
            <w:pPr>
              <w:spacing w:line="276" w:lineRule="auto"/>
              <w:ind/>
            </w:pPr>
            <w:r>
              <w:t>Геометрия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1E0000">
            <w:pPr>
              <w:spacing w:line="276" w:lineRule="auto"/>
              <w:ind/>
            </w:pPr>
            <w:r>
              <w:t>Атанасян</w:t>
            </w:r>
            <w:r>
              <w:t xml:space="preserve"> Л.С., Бутузов В.Ф., Кадомцев С.Б. и др.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1E0000">
            <w:pPr>
              <w:spacing w:line="276" w:lineRule="auto"/>
              <w:ind/>
            </w:pPr>
            <w:r>
              <w:t>1.2.3.3.2.1</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E0000">
            <w:r>
              <w:t xml:space="preserve">Русский </w:t>
            </w:r>
            <w:r>
              <w:t>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1E0000">
            <w:r>
              <w:t>Бархударов</w:t>
            </w:r>
            <w:r>
              <w:t xml:space="preserve"> </w:t>
            </w:r>
            <w:r>
              <w:t>С.Г.,Крючков</w:t>
            </w:r>
            <w:r>
              <w:t xml:space="preserve"> С.Е., Максимов Л.Ю.</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1E0000">
            <w:r>
              <w:t>1.1.2.1.1.3.5</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1E0000">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E0000">
            <w:pPr>
              <w:spacing w:line="276" w:lineRule="auto"/>
              <w:ind/>
            </w:pPr>
            <w:r>
              <w:t>Литература ФГОС в 2 ч</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1E0000">
            <w:pPr>
              <w:spacing w:line="276" w:lineRule="auto"/>
              <w:ind/>
              <w:rPr>
                <w:color w:val="000000"/>
              </w:rPr>
            </w:pPr>
            <w:r>
              <w:t xml:space="preserve">Зинин С.А., Сахаров В.И., </w:t>
            </w:r>
            <w:r>
              <w:t>Чалмаев</w:t>
            </w:r>
            <w:r>
              <w:t xml:space="preserve"> В.А.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1E0000">
            <w:pPr>
              <w:spacing w:line="276" w:lineRule="auto"/>
              <w:ind/>
            </w:pPr>
            <w:r>
              <w:t>1.2.1.2.4.5</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1E0000">
            <w:pPr>
              <w:spacing w:line="276" w:lineRule="auto"/>
              <w:ind/>
            </w:pPr>
            <w:r>
              <w:t>Русское слово</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E0000">
            <w:pPr>
              <w:spacing w:line="276" w:lineRule="auto"/>
              <w:ind/>
            </w:pPr>
            <w:r>
              <w:t>Английский 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1E0000">
            <w:pPr>
              <w:spacing w:line="276" w:lineRule="auto"/>
              <w:ind/>
            </w:pPr>
            <w:r>
              <w:t xml:space="preserve">Вербицкая М.В., </w:t>
            </w:r>
            <w:r>
              <w:t>Маккинли</w:t>
            </w:r>
            <w:r>
              <w:t xml:space="preserve"> С., </w:t>
            </w:r>
            <w:r>
              <w:t>Хастингс</w:t>
            </w:r>
            <w:r>
              <w:t xml:space="preserve"> Б., </w:t>
            </w:r>
            <w:r>
              <w:t>Миндрул</w:t>
            </w:r>
            <w:r>
              <w:t xml:space="preserve"> О.С., Твердохлебова И. П. / Под ред. Вербицкой М.В Английский язык</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1E0000">
            <w:pPr>
              <w:spacing w:line="276" w:lineRule="auto"/>
              <w:ind/>
            </w:pPr>
            <w:r>
              <w:t>1.2.1.3.6.5</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1E0000">
            <w:pPr>
              <w:spacing w:line="276" w:lineRule="auto"/>
              <w:ind/>
            </w:pPr>
            <w:r>
              <w:t>Вентана</w:t>
            </w:r>
            <w:r>
              <w:t>-Граф</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E0000">
            <w:pPr>
              <w:spacing w:line="276" w:lineRule="auto"/>
              <w:ind/>
            </w:pPr>
            <w:r>
              <w:t>Немецкий язык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1E0000">
            <w:pPr>
              <w:spacing w:line="276" w:lineRule="auto"/>
              <w:ind/>
            </w:pPr>
            <w:r>
              <w:t xml:space="preserve">Бим И.Л., </w:t>
            </w:r>
            <w:r>
              <w:t>Садомова</w:t>
            </w:r>
            <w:r>
              <w:t xml:space="preserve"> Л.В. Немецкий язык</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1E0000">
            <w:pPr>
              <w:spacing w:line="276" w:lineRule="auto"/>
              <w:ind/>
            </w:pPr>
            <w:r>
              <w:t>1.2.1.3.10.5</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E0000">
            <w:pPr>
              <w:spacing w:line="276" w:lineRule="auto"/>
              <w:ind/>
            </w:pPr>
            <w:r>
              <w:t xml:space="preserve">История </w:t>
            </w:r>
            <w:r>
              <w:t>России  ФГОС</w:t>
            </w:r>
            <w:r>
              <w:t xml:space="preserve"> в 2 ч.</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1E0000">
            <w:pPr>
              <w:spacing w:line="276" w:lineRule="auto"/>
              <w:ind/>
            </w:pPr>
            <w:r>
              <w:t xml:space="preserve">Арсентьев Н.М., Данилов А.А., </w:t>
            </w:r>
            <w:r>
              <w:t>Левандовский</w:t>
            </w:r>
            <w:r>
              <w:t xml:space="preserve"> А.А., и др./Под ред. </w:t>
            </w:r>
            <w:r>
              <w:t>Торкунова</w:t>
            </w:r>
            <w:r>
              <w:t xml:space="preserve"> А.В. История России</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1E0000">
            <w:pPr>
              <w:spacing w:line="276" w:lineRule="auto"/>
              <w:ind/>
            </w:pPr>
            <w:r>
              <w:t>1.2.2.1.7.4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E0000">
            <w:pPr>
              <w:spacing w:line="276" w:lineRule="auto"/>
              <w:ind/>
            </w:pPr>
            <w:r>
              <w:rPr>
                <w:color w:val="000000"/>
              </w:rPr>
              <w:t>Всеобщая история. История Нового времени</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E0000">
            <w:pPr>
              <w:spacing w:line="276" w:lineRule="auto"/>
              <w:ind/>
              <w:rPr>
                <w:color w:val="000000"/>
              </w:rPr>
            </w:pPr>
            <w:r>
              <w:t>Юдовская</w:t>
            </w:r>
            <w:r>
              <w:t xml:space="preserve"> </w:t>
            </w:r>
            <w:r>
              <w:t>А.Я.,Баранов</w:t>
            </w:r>
            <w:r>
              <w:t xml:space="preserve"> П.А., Ванюшкина Л.М./ под ред. </w:t>
            </w:r>
            <w:r>
              <w:t>Искандерова</w:t>
            </w:r>
            <w:r>
              <w:t xml:space="preserve"> 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1E0000">
            <w:pPr>
              <w:spacing w:line="276" w:lineRule="auto"/>
              <w:ind/>
            </w:pPr>
            <w:r>
              <w:t>1.2.3.2.1.5</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E0000">
            <w:pPr>
              <w:spacing w:line="276" w:lineRule="auto"/>
              <w:ind/>
            </w:pPr>
            <w:r>
              <w:t>Обществознание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1E0000">
            <w:pPr>
              <w:spacing w:line="276" w:lineRule="auto"/>
              <w:ind/>
            </w:pPr>
            <w:r>
              <w:t xml:space="preserve">Боголюбов Л.Н., Матвеев А.И., </w:t>
            </w:r>
            <w:r>
              <w:t>Жильцова</w:t>
            </w:r>
            <w:r>
              <w:t xml:space="preserve"> Е.И. и др. / Под ред. Боголюбова Л.Н., </w:t>
            </w:r>
            <w:r>
              <w:t>Лазебниковой</w:t>
            </w:r>
            <w:r>
              <w:t xml:space="preserve"> А.Ю., Матвеева А.И.</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1E0000">
            <w:pPr>
              <w:spacing w:line="276" w:lineRule="auto"/>
              <w:ind/>
            </w:pPr>
            <w:r>
              <w:t>1.2.2.3.1.5</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E0000">
            <w:r>
              <w:t>География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1E0000">
            <w:r>
              <w:t xml:space="preserve">Алексеев </w:t>
            </w:r>
            <w:r>
              <w:t>А.И.,Низовцев</w:t>
            </w:r>
            <w:r>
              <w:t xml:space="preserve"> В.А., Ким Э.В.</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1E0000">
            <w:r>
              <w:t>1.1.2.3.4.2.4</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1E0000">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E0000">
            <w:pPr>
              <w:spacing w:line="276" w:lineRule="auto"/>
              <w:ind/>
            </w:pPr>
            <w:r>
              <w:t>Алгебра  ФГОС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1E0000">
            <w:pPr>
              <w:spacing w:line="276" w:lineRule="auto"/>
              <w:ind/>
            </w:pPr>
            <w:r>
              <w:t xml:space="preserve">Макарычев Ю.Н., </w:t>
            </w:r>
            <w:r>
              <w:t>Миндюк</w:t>
            </w:r>
            <w:r>
              <w:t xml:space="preserve"> Н.Г., </w:t>
            </w:r>
            <w:r>
              <w:t>Нешков</w:t>
            </w:r>
            <w:r>
              <w:t xml:space="preserve"> К.И. и др. / Под ред. </w:t>
            </w:r>
            <w:r>
              <w:t>Теляковского</w:t>
            </w:r>
            <w:r>
              <w:t xml:space="preserve"> С.А.</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1E0000">
            <w:pPr>
              <w:spacing w:line="276" w:lineRule="auto"/>
              <w:ind/>
            </w:pPr>
            <w:r>
              <w:t>1.2.3.2.5.3</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1E0000">
            <w:pPr>
              <w:spacing w:line="276" w:lineRule="auto"/>
              <w:ind/>
            </w:pPr>
            <w:r>
              <w:t>Просвещение</w:t>
            </w:r>
          </w:p>
        </w:tc>
      </w:tr>
      <w:tr>
        <w:tc>
          <w:tcPr>
            <w:tcW w:type="dxa" w:w="4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E0000">
            <w:pPr>
              <w:spacing w:line="276" w:lineRule="auto"/>
              <w:ind/>
            </w:pPr>
            <w:r>
              <w:t>9</w:t>
            </w:r>
          </w:p>
        </w:tc>
        <w:tc>
          <w:tcPr>
            <w:tcW w:type="dxa" w:w="1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E0000">
            <w:pPr>
              <w:spacing w:line="276" w:lineRule="auto"/>
              <w:ind/>
            </w:pPr>
            <w:r>
              <w:t>Кубановедение</w:t>
            </w:r>
            <w:r>
              <w:t xml:space="preserve"> ФКОС ИКС</w:t>
            </w:r>
          </w:p>
        </w:tc>
        <w:tc>
          <w:tcPr>
            <w:tcW w:type="dxa" w:w="36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1E0000">
            <w:pPr>
              <w:spacing w:line="276" w:lineRule="auto"/>
              <w:ind/>
            </w:pPr>
            <w:r>
              <w:t>Ратушняк</w:t>
            </w:r>
            <w:r>
              <w:t xml:space="preserve"> В.Н. и </w:t>
            </w:r>
            <w:r>
              <w:t>др</w:t>
            </w:r>
            <w:r>
              <w:t xml:space="preserve">  </w:t>
            </w:r>
          </w:p>
        </w:tc>
        <w:tc>
          <w:tcPr>
            <w:tcW w:type="dxa" w:w="1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1E0000">
            <w:pPr>
              <w:spacing w:line="276" w:lineRule="auto"/>
              <w:ind/>
            </w:pPr>
            <w:r>
              <w:t>998549</w:t>
            </w:r>
          </w:p>
        </w:tc>
        <w:tc>
          <w:tcPr>
            <w:tcW w:type="dxa" w:w="14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1E0000">
            <w:pPr>
              <w:spacing w:line="276" w:lineRule="auto"/>
              <w:ind/>
            </w:pPr>
            <w:r>
              <w:t>Перспективы образования</w:t>
            </w:r>
          </w:p>
        </w:tc>
      </w:tr>
    </w:tbl>
    <w:p w14:paraId="C11E0000">
      <w:pPr>
        <w:rPr>
          <w:b w:val="1"/>
          <w:sz w:val="32"/>
        </w:rPr>
      </w:pPr>
    </w:p>
    <w:p w14:paraId="C21E0000">
      <w:pPr>
        <w:ind/>
        <w:jc w:val="center"/>
        <w:rPr>
          <w:b w:val="1"/>
          <w:sz w:val="32"/>
        </w:rPr>
      </w:pPr>
      <w:r>
        <w:rPr>
          <w:b w:val="1"/>
          <w:sz w:val="32"/>
        </w:rPr>
        <w:t>Особенности учебного плана</w:t>
      </w:r>
    </w:p>
    <w:p w14:paraId="C31E0000">
      <w:pPr>
        <w:spacing w:after="25" w:before="25"/>
        <w:ind w:firstLine="540" w:left="0"/>
        <w:jc w:val="both"/>
        <w:rPr>
          <w:rFonts w:ascii="Verdana" w:hAnsi="Verdana"/>
          <w:sz w:val="28"/>
        </w:rPr>
      </w:pPr>
      <w:r>
        <w:rPr>
          <w:sz w:val="28"/>
        </w:rPr>
        <w:t xml:space="preserve">В МБОУ СОШ № 1 им. </w:t>
      </w:r>
      <w:r>
        <w:rPr>
          <w:sz w:val="28"/>
        </w:rPr>
        <w:t>Ляпидевского</w:t>
      </w:r>
      <w:r>
        <w:rPr>
          <w:sz w:val="28"/>
        </w:rPr>
        <w:t xml:space="preserve"> созданы условия для реализации ФГОС ООО (кадровые, материально-технические, учебно-методические, нормативно-правовые, психолого-педагогические, информационно-методические):</w:t>
      </w:r>
    </w:p>
    <w:p w14:paraId="C41E0000">
      <w:pPr>
        <w:numPr>
          <w:ilvl w:val="0"/>
          <w:numId w:val="135"/>
        </w:numPr>
        <w:spacing w:after="25" w:before="25"/>
        <w:ind w:hanging="567" w:left="567"/>
        <w:contextualSpacing w:val="1"/>
        <w:jc w:val="both"/>
        <w:rPr>
          <w:rFonts w:ascii="Verdana" w:hAnsi="Verdana"/>
          <w:sz w:val="28"/>
        </w:rPr>
      </w:pPr>
      <w:r>
        <w:rPr>
          <w:sz w:val="28"/>
        </w:rPr>
        <w:t>создана</w:t>
      </w:r>
      <w:r>
        <w:rPr>
          <w:sz w:val="28"/>
        </w:rPr>
        <w:t xml:space="preserve"> нормативно- правовая база по введению ФГОС ООО;</w:t>
      </w:r>
    </w:p>
    <w:p w14:paraId="C51E0000">
      <w:pPr>
        <w:numPr>
          <w:ilvl w:val="0"/>
          <w:numId w:val="135"/>
        </w:numPr>
        <w:spacing w:after="25" w:before="25"/>
        <w:ind w:hanging="567" w:left="567"/>
        <w:contextualSpacing w:val="1"/>
        <w:jc w:val="both"/>
        <w:rPr>
          <w:rFonts w:ascii="Verdana" w:hAnsi="Verdana"/>
          <w:sz w:val="28"/>
        </w:rPr>
      </w:pPr>
      <w:r>
        <w:rPr>
          <w:sz w:val="28"/>
        </w:rPr>
        <w:t>образовательная</w:t>
      </w:r>
      <w:r>
        <w:rPr>
          <w:sz w:val="28"/>
        </w:rPr>
        <w:t xml:space="preserve"> программа основного общего образования, реализующая ФГОС ООО для </w:t>
      </w:r>
      <w:r>
        <w:rPr>
          <w:sz w:val="28"/>
        </w:rPr>
        <w:t>V</w:t>
      </w:r>
      <w:r>
        <w:rPr>
          <w:sz w:val="28"/>
        </w:rPr>
        <w:t>-</w:t>
      </w:r>
      <w:r>
        <w:rPr>
          <w:sz w:val="28"/>
        </w:rPr>
        <w:t>IX</w:t>
      </w:r>
      <w:r>
        <w:rPr>
          <w:sz w:val="28"/>
        </w:rPr>
        <w:t xml:space="preserve"> классов;</w:t>
      </w:r>
    </w:p>
    <w:p w14:paraId="C61E0000">
      <w:pPr>
        <w:numPr>
          <w:ilvl w:val="0"/>
          <w:numId w:val="135"/>
        </w:numPr>
        <w:spacing w:after="25" w:before="25"/>
        <w:ind w:hanging="567" w:left="567"/>
        <w:contextualSpacing w:val="1"/>
        <w:jc w:val="both"/>
        <w:rPr>
          <w:rFonts w:ascii="Verdana" w:hAnsi="Verdana"/>
          <w:sz w:val="28"/>
        </w:rPr>
      </w:pPr>
      <w:r>
        <w:rPr>
          <w:sz w:val="28"/>
        </w:rPr>
        <w:t>разработан</w:t>
      </w:r>
      <w:r>
        <w:rPr>
          <w:sz w:val="28"/>
        </w:rPr>
        <w:t xml:space="preserve"> учебный план на 2022-2023 учебный год;</w:t>
      </w:r>
    </w:p>
    <w:p w14:paraId="C71E0000">
      <w:pPr>
        <w:numPr>
          <w:ilvl w:val="0"/>
          <w:numId w:val="135"/>
        </w:numPr>
        <w:spacing w:after="25" w:before="25"/>
        <w:ind w:hanging="567" w:left="567"/>
        <w:contextualSpacing w:val="1"/>
        <w:jc w:val="both"/>
        <w:rPr>
          <w:rFonts w:ascii="Verdana" w:hAnsi="Verdana"/>
          <w:sz w:val="28"/>
        </w:rPr>
      </w:pPr>
      <w:r>
        <w:rPr>
          <w:sz w:val="28"/>
        </w:rPr>
        <w:t>разработаны</w:t>
      </w:r>
      <w:r>
        <w:rPr>
          <w:sz w:val="28"/>
        </w:rPr>
        <w:t xml:space="preserve"> рабочие программы по предметам;</w:t>
      </w:r>
    </w:p>
    <w:p w14:paraId="C81E0000">
      <w:pPr>
        <w:numPr>
          <w:ilvl w:val="0"/>
          <w:numId w:val="135"/>
        </w:numPr>
        <w:spacing w:after="25" w:before="25"/>
        <w:ind w:hanging="567" w:left="567"/>
        <w:contextualSpacing w:val="1"/>
        <w:jc w:val="both"/>
        <w:rPr>
          <w:rFonts w:ascii="Verdana" w:hAnsi="Verdana"/>
          <w:sz w:val="28"/>
        </w:rPr>
      </w:pPr>
      <w:r>
        <w:rPr>
          <w:sz w:val="28"/>
        </w:rPr>
        <w:t>определен</w:t>
      </w:r>
      <w:r>
        <w:rPr>
          <w:sz w:val="28"/>
        </w:rPr>
        <w:t xml:space="preserve"> учебно-методический комплект, обеспечивающий реализацию ФГОС ООО.</w:t>
      </w:r>
    </w:p>
    <w:p w14:paraId="C91E0000">
      <w:pPr>
        <w:spacing w:after="25" w:before="25"/>
        <w:ind/>
        <w:jc w:val="both"/>
        <w:rPr>
          <w:b w:val="1"/>
          <w:i w:val="1"/>
          <w:sz w:val="28"/>
        </w:rPr>
      </w:pPr>
      <w:r>
        <w:rPr>
          <w:b w:val="1"/>
          <w:i w:val="1"/>
          <w:sz w:val="28"/>
        </w:rPr>
        <w:t>Цели и задачи, ожидаемые результаты в соответствии с ФГОС ООО:</w:t>
      </w:r>
    </w:p>
    <w:p w14:paraId="CA1E0000">
      <w:pPr>
        <w:ind w:firstLine="708" w:left="0"/>
        <w:jc w:val="both"/>
        <w:rPr>
          <w:sz w:val="28"/>
        </w:rPr>
      </w:pPr>
      <w:r>
        <w:rPr>
          <w:sz w:val="28"/>
        </w:rPr>
        <w:t xml:space="preserve">Основной целью общего образования является создание условий для формирования у молодых людей способности нести личную ответственность за собственное благополучие и благополучие общества, формирование социальной мобильности и адаптации. </w:t>
      </w:r>
    </w:p>
    <w:p w14:paraId="CB1E0000">
      <w:pPr>
        <w:ind/>
        <w:jc w:val="both"/>
        <w:rPr>
          <w:b w:val="1"/>
          <w:i w:val="1"/>
          <w:sz w:val="28"/>
        </w:rPr>
      </w:pPr>
      <w:r>
        <w:rPr>
          <w:b w:val="1"/>
          <w:i w:val="1"/>
          <w:sz w:val="28"/>
        </w:rPr>
        <w:t>Для достижения поставленной цели подросток, выполнивший учебный план должен:</w:t>
      </w:r>
    </w:p>
    <w:p w14:paraId="CC1E0000">
      <w:pPr>
        <w:ind/>
        <w:jc w:val="both"/>
        <w:rPr>
          <w:sz w:val="28"/>
        </w:rPr>
      </w:pPr>
      <w:r>
        <w:rPr>
          <w:sz w:val="28"/>
        </w:rPr>
        <w:t>- видеть и понимать ценность образования, быть мотивированным к его продолжению в тех или иных формах, независимо от конкретных особенностей выбираемого им дальнейшего жизненного пути;</w:t>
      </w:r>
    </w:p>
    <w:p w14:paraId="CD1E0000">
      <w:pPr>
        <w:ind/>
        <w:jc w:val="both"/>
        <w:rPr>
          <w:sz w:val="28"/>
        </w:rPr>
      </w:pPr>
      <w:r>
        <w:rPr>
          <w:sz w:val="28"/>
        </w:rPr>
        <w:t>- обладать соответствующими учебно-предметными и ключевыми компетентностями на определенном уровне их реализации;</w:t>
      </w:r>
    </w:p>
    <w:p w14:paraId="CE1E0000">
      <w:pPr>
        <w:ind/>
        <w:jc w:val="both"/>
        <w:rPr>
          <w:sz w:val="28"/>
        </w:rPr>
      </w:pPr>
      <w:r>
        <w:rPr>
          <w:sz w:val="28"/>
        </w:rPr>
        <w:t>- иметь определенный социальный опыт, позволяющий ему более или менее осознанно ориентироваться в окружающем его быстро меняющемся мире;</w:t>
      </w:r>
    </w:p>
    <w:p w14:paraId="CF1E0000">
      <w:pPr>
        <w:spacing w:after="25" w:before="25"/>
        <w:ind/>
        <w:jc w:val="both"/>
        <w:rPr>
          <w:sz w:val="28"/>
        </w:rPr>
      </w:pPr>
      <w:r>
        <w:rPr>
          <w:sz w:val="28"/>
        </w:rPr>
        <w:t>- уметь делать осознанный выбор, по крайне мере на уровне, той информации и того опыта, которые у него имеются, и нести ответственность за него.</w:t>
      </w:r>
    </w:p>
    <w:p w14:paraId="D01E0000">
      <w:pPr>
        <w:spacing w:after="25" w:before="25"/>
        <w:ind w:firstLine="567" w:left="0"/>
        <w:jc w:val="both"/>
        <w:rPr>
          <w:rFonts w:ascii="Verdana" w:hAnsi="Verdana"/>
          <w:sz w:val="28"/>
        </w:rPr>
      </w:pPr>
      <w:r>
        <w:rPr>
          <w:sz w:val="28"/>
        </w:rPr>
        <w:t>В учебный план входят следующие обязательные предметные области и учебные предметы:</w:t>
      </w:r>
    </w:p>
    <w:p w14:paraId="D11E0000">
      <w:pPr>
        <w:spacing w:after="25" w:before="25"/>
        <w:ind/>
        <w:jc w:val="both"/>
        <w:rPr>
          <w:sz w:val="28"/>
        </w:rPr>
      </w:pPr>
      <w:r>
        <w:rPr>
          <w:b w:val="1"/>
          <w:sz w:val="28"/>
        </w:rPr>
        <w:t xml:space="preserve">Русский язык и литература </w:t>
      </w:r>
      <w:r>
        <w:rPr>
          <w:sz w:val="28"/>
        </w:rPr>
        <w:t>(русский язык, литература);</w:t>
      </w:r>
    </w:p>
    <w:p w14:paraId="D21E0000">
      <w:pPr>
        <w:spacing w:after="25" w:before="25"/>
        <w:ind/>
        <w:jc w:val="both"/>
        <w:rPr>
          <w:sz w:val="28"/>
        </w:rPr>
      </w:pPr>
      <w:r>
        <w:rPr>
          <w:b w:val="1"/>
          <w:sz w:val="28"/>
        </w:rPr>
        <w:t>Родной язык и родная литература</w:t>
      </w:r>
      <w:r>
        <w:rPr>
          <w:sz w:val="28"/>
        </w:rPr>
        <w:t xml:space="preserve"> (родной язык (русский), родная литература (русская)</w:t>
      </w:r>
    </w:p>
    <w:p w14:paraId="D31E0000">
      <w:pPr>
        <w:spacing w:after="25" w:before="25"/>
        <w:ind/>
        <w:jc w:val="both"/>
        <w:rPr>
          <w:rFonts w:ascii="Verdana" w:hAnsi="Verdana"/>
          <w:sz w:val="28"/>
        </w:rPr>
      </w:pPr>
      <w:r>
        <w:rPr>
          <w:b w:val="1"/>
          <w:sz w:val="28"/>
        </w:rPr>
        <w:t xml:space="preserve">Иностранные языки </w:t>
      </w:r>
      <w:r>
        <w:rPr>
          <w:sz w:val="28"/>
        </w:rPr>
        <w:t>(иностранный язык)</w:t>
      </w:r>
    </w:p>
    <w:p w14:paraId="D41E0000">
      <w:pPr>
        <w:spacing w:after="25" w:before="25"/>
        <w:ind/>
        <w:jc w:val="both"/>
        <w:rPr>
          <w:rFonts w:ascii="Verdana" w:hAnsi="Verdana"/>
          <w:sz w:val="28"/>
        </w:rPr>
      </w:pPr>
      <w:r>
        <w:rPr>
          <w:b w:val="1"/>
          <w:sz w:val="28"/>
        </w:rPr>
        <w:t xml:space="preserve">Общественно-научные предметы </w:t>
      </w:r>
      <w:r>
        <w:rPr>
          <w:sz w:val="28"/>
        </w:rPr>
        <w:t>(история (история России, всеобщая история), обществознание, география);</w:t>
      </w:r>
    </w:p>
    <w:p w14:paraId="D51E0000">
      <w:pPr>
        <w:spacing w:after="25" w:before="25"/>
        <w:ind/>
        <w:jc w:val="both"/>
        <w:rPr>
          <w:rFonts w:ascii="Verdana" w:hAnsi="Verdana"/>
          <w:sz w:val="28"/>
        </w:rPr>
      </w:pPr>
      <w:r>
        <w:rPr>
          <w:b w:val="1"/>
          <w:sz w:val="28"/>
        </w:rPr>
        <w:t>Математика и информатика (</w:t>
      </w:r>
      <w:r>
        <w:rPr>
          <w:sz w:val="28"/>
        </w:rPr>
        <w:t>математика, алгебра, геометрия, информатика);</w:t>
      </w:r>
    </w:p>
    <w:p w14:paraId="D61E0000">
      <w:pPr>
        <w:spacing w:after="25" w:before="25"/>
        <w:ind/>
        <w:jc w:val="both"/>
        <w:rPr>
          <w:rFonts w:ascii="Verdana" w:hAnsi="Verdana"/>
          <w:sz w:val="28"/>
        </w:rPr>
      </w:pPr>
      <w:r>
        <w:rPr>
          <w:b w:val="1"/>
          <w:sz w:val="28"/>
        </w:rPr>
        <w:t xml:space="preserve">Естественно-научные предметы </w:t>
      </w:r>
      <w:r>
        <w:rPr>
          <w:sz w:val="28"/>
        </w:rPr>
        <w:t>(физика, биология, химия);</w:t>
      </w:r>
    </w:p>
    <w:p w14:paraId="D71E0000">
      <w:pPr>
        <w:spacing w:after="25" w:before="25"/>
        <w:ind/>
        <w:jc w:val="both"/>
        <w:rPr>
          <w:rFonts w:ascii="Verdana" w:hAnsi="Verdana"/>
          <w:sz w:val="28"/>
        </w:rPr>
      </w:pPr>
      <w:r>
        <w:rPr>
          <w:b w:val="1"/>
          <w:sz w:val="28"/>
        </w:rPr>
        <w:t xml:space="preserve">Искусство </w:t>
      </w:r>
      <w:r>
        <w:rPr>
          <w:sz w:val="28"/>
        </w:rPr>
        <w:t>(изобразительное искусство, музыка);</w:t>
      </w:r>
    </w:p>
    <w:p w14:paraId="D81E0000">
      <w:pPr>
        <w:spacing w:after="25" w:before="25"/>
        <w:ind/>
        <w:jc w:val="both"/>
        <w:rPr>
          <w:rFonts w:ascii="Verdana" w:hAnsi="Verdana"/>
          <w:sz w:val="28"/>
        </w:rPr>
      </w:pPr>
      <w:r>
        <w:rPr>
          <w:b w:val="1"/>
          <w:sz w:val="28"/>
        </w:rPr>
        <w:t xml:space="preserve">Технология </w:t>
      </w:r>
      <w:r>
        <w:rPr>
          <w:sz w:val="28"/>
        </w:rPr>
        <w:t>(технология);</w:t>
      </w:r>
    </w:p>
    <w:p w14:paraId="D91E0000">
      <w:pPr>
        <w:spacing w:after="25" w:before="25"/>
        <w:ind/>
        <w:jc w:val="both"/>
        <w:rPr>
          <w:rFonts w:ascii="Verdana" w:hAnsi="Verdana"/>
          <w:sz w:val="28"/>
        </w:rPr>
      </w:pPr>
      <w:r>
        <w:rPr>
          <w:b w:val="1"/>
          <w:sz w:val="28"/>
        </w:rPr>
        <w:t xml:space="preserve">Физическая культура и основы безопасности жизнедеятельности </w:t>
      </w:r>
      <w:r>
        <w:rPr>
          <w:sz w:val="28"/>
        </w:rPr>
        <w:t>(физическая культура, основы безопасности жизнедеятельности).</w:t>
      </w:r>
    </w:p>
    <w:p w14:paraId="DA1E0000">
      <w:pPr>
        <w:spacing w:after="25" w:before="25"/>
        <w:ind w:firstLine="708" w:left="0"/>
        <w:jc w:val="both"/>
        <w:rPr>
          <w:sz w:val="28"/>
        </w:rPr>
      </w:pPr>
      <w:r>
        <w:rPr>
          <w:sz w:val="28"/>
        </w:rPr>
        <w:t>В учебном плане отражены основные требования базисного плана, представлены все учебные предметы, обязательные для изучения в 5-9 классах.</w:t>
      </w:r>
    </w:p>
    <w:p w14:paraId="DB1E0000">
      <w:pPr>
        <w:spacing w:after="25" w:before="25"/>
        <w:ind w:firstLine="708" w:left="0"/>
        <w:jc w:val="both"/>
        <w:rPr>
          <w:sz w:val="28"/>
        </w:rPr>
      </w:pPr>
      <w:r>
        <w:rPr>
          <w:sz w:val="28"/>
        </w:rPr>
        <w:t>Учебный предмет «Технология» изучается по модульному принципу: мальчики - «Индустриальные технологии», «Технология. Сельскохозяйственный труд»;</w:t>
      </w:r>
    </w:p>
    <w:p w14:paraId="DC1E0000">
      <w:pPr>
        <w:spacing w:after="25" w:before="25"/>
        <w:ind/>
        <w:jc w:val="both"/>
        <w:rPr>
          <w:sz w:val="28"/>
        </w:rPr>
      </w:pPr>
      <w:r>
        <w:rPr>
          <w:sz w:val="28"/>
        </w:rPr>
        <w:t>Девочки - «Технологии ведения дома», «Технология. Сельскохозяйственный труд».</w:t>
      </w:r>
    </w:p>
    <w:p w14:paraId="DD1E0000">
      <w:pPr>
        <w:spacing w:after="25" w:before="25"/>
        <w:ind/>
        <w:jc w:val="both"/>
        <w:rPr>
          <w:sz w:val="28"/>
        </w:rPr>
      </w:pPr>
    </w:p>
    <w:p w14:paraId="DE1E0000">
      <w:pPr>
        <w:spacing w:after="25" w:before="25"/>
        <w:ind/>
        <w:jc w:val="both"/>
        <w:rPr>
          <w:b w:val="1"/>
          <w:i w:val="1"/>
          <w:sz w:val="28"/>
        </w:rPr>
      </w:pPr>
      <w:r>
        <w:rPr>
          <w:b w:val="1"/>
          <w:i w:val="1"/>
          <w:sz w:val="28"/>
        </w:rPr>
        <w:t>УМК, используемый для реализации учебного плана</w:t>
      </w:r>
    </w:p>
    <w:p w14:paraId="DF1E0000">
      <w:pPr>
        <w:spacing w:after="25" w:before="25"/>
        <w:ind w:firstLine="708" w:left="0"/>
        <w:jc w:val="both"/>
        <w:rPr>
          <w:b w:val="1"/>
          <w:sz w:val="28"/>
        </w:rPr>
      </w:pPr>
      <w:r>
        <w:rPr>
          <w:sz w:val="28"/>
        </w:rPr>
        <w:t>Для реализации учебного плана в 2022-2023 учебном году используются УМК, содержание которых соответствует требованиям федерального государственного образовательного стандарта основного общего образования.</w:t>
      </w:r>
    </w:p>
    <w:p w14:paraId="E01E0000">
      <w:pPr>
        <w:spacing w:after="25" w:before="25"/>
        <w:ind/>
        <w:jc w:val="center"/>
        <w:rPr>
          <w:b w:val="1"/>
          <w:sz w:val="28"/>
        </w:rPr>
      </w:pPr>
    </w:p>
    <w:p w14:paraId="E11E0000">
      <w:pPr>
        <w:spacing w:after="25" w:before="25"/>
        <w:ind/>
        <w:jc w:val="center"/>
        <w:rPr>
          <w:b w:val="1"/>
          <w:sz w:val="28"/>
        </w:rPr>
      </w:pPr>
      <w:r>
        <w:rPr>
          <w:b w:val="1"/>
          <w:sz w:val="28"/>
        </w:rPr>
        <w:t>Региональная специфика учебного плана</w:t>
      </w:r>
    </w:p>
    <w:p w14:paraId="E21E0000">
      <w:pPr>
        <w:ind w:firstLine="708" w:left="0"/>
        <w:jc w:val="both"/>
        <w:rPr>
          <w:sz w:val="28"/>
        </w:rPr>
      </w:pPr>
      <w:r>
        <w:rPr>
          <w:sz w:val="28"/>
        </w:rPr>
        <w:t>Региональной спецификой учебного плана является:</w:t>
      </w:r>
    </w:p>
    <w:p w14:paraId="E31E0000">
      <w:pPr>
        <w:spacing w:after="25" w:before="25"/>
        <w:ind/>
        <w:jc w:val="both"/>
        <w:rPr>
          <w:sz w:val="28"/>
        </w:rPr>
      </w:pPr>
      <w:r>
        <w:rPr>
          <w:sz w:val="28"/>
        </w:rPr>
        <w:t>- ведение учебного предмета «</w:t>
      </w:r>
      <w:r>
        <w:rPr>
          <w:sz w:val="28"/>
        </w:rPr>
        <w:t>Кубановедение</w:t>
      </w:r>
      <w:r>
        <w:rPr>
          <w:sz w:val="28"/>
        </w:rPr>
        <w:t>» с 5 по 9 класс по 1 часу в неделю, из части, формируемой участниками образовательного процесса</w:t>
      </w:r>
    </w:p>
    <w:p w14:paraId="E41E0000">
      <w:pPr>
        <w:spacing w:after="25" w:before="25"/>
        <w:ind/>
        <w:jc w:val="both"/>
        <w:rPr>
          <w:sz w:val="28"/>
        </w:rPr>
      </w:pPr>
      <w:r>
        <w:rPr>
          <w:sz w:val="28"/>
        </w:rPr>
        <w:t>- учебный предмет «Основы безопасности жизнедеятельности» с 7 по 9 класс по 1 часу в неделю как отдельный предмет; в 5, 6 классе ка</w:t>
      </w:r>
      <w:r>
        <w:rPr>
          <w:sz w:val="28"/>
        </w:rPr>
        <w:t>к курс внеурочной деятельности.</w:t>
      </w:r>
    </w:p>
    <w:p w14:paraId="E51E0000">
      <w:pPr>
        <w:spacing w:after="25" w:before="25"/>
        <w:ind/>
        <w:jc w:val="both"/>
        <w:rPr>
          <w:sz w:val="28"/>
        </w:rPr>
      </w:pPr>
    </w:p>
    <w:p w14:paraId="E61E0000">
      <w:pPr>
        <w:spacing w:after="25" w:before="25"/>
        <w:ind/>
        <w:jc w:val="center"/>
        <w:rPr>
          <w:b w:val="1"/>
          <w:sz w:val="28"/>
        </w:rPr>
      </w:pPr>
      <w:r>
        <w:rPr>
          <w:b w:val="1"/>
          <w:sz w:val="28"/>
        </w:rPr>
        <w:t>Часть учебного плана,</w:t>
      </w:r>
    </w:p>
    <w:p w14:paraId="E71E0000">
      <w:pPr>
        <w:spacing w:after="25" w:before="25"/>
        <w:ind/>
        <w:jc w:val="center"/>
        <w:rPr>
          <w:b w:val="1"/>
          <w:sz w:val="28"/>
        </w:rPr>
      </w:pPr>
      <w:r>
        <w:rPr>
          <w:b w:val="1"/>
          <w:sz w:val="28"/>
        </w:rPr>
        <w:t>формируемая</w:t>
      </w:r>
      <w:r>
        <w:rPr>
          <w:b w:val="1"/>
          <w:sz w:val="28"/>
        </w:rPr>
        <w:t xml:space="preserve"> участниками образовательных отношений</w:t>
      </w:r>
    </w:p>
    <w:p w14:paraId="E81E0000">
      <w:pPr>
        <w:spacing w:after="25" w:before="25"/>
        <w:ind w:firstLine="708" w:left="0"/>
        <w:jc w:val="both"/>
        <w:rPr>
          <w:rFonts w:ascii="Verdana" w:hAnsi="Verdana"/>
          <w:sz w:val="28"/>
        </w:rPr>
      </w:pPr>
      <w:r>
        <w:rPr>
          <w:sz w:val="28"/>
        </w:rPr>
        <w:t>Учебный план включает в себя: обязательную часть и части, формируемой участниками образовательных отношений.</w:t>
      </w:r>
    </w:p>
    <w:p w14:paraId="E91E0000">
      <w:pPr>
        <w:ind w:firstLine="708" w:left="0"/>
        <w:jc w:val="both"/>
        <w:rPr>
          <w:sz w:val="28"/>
        </w:rPr>
      </w:pPr>
      <w:r>
        <w:rPr>
          <w:sz w:val="28"/>
        </w:rPr>
        <w:t>Распределение часов из части формируемой образовательным учреждением в целях обеспечения индивидуальных потребностей обучающихся:</w:t>
      </w:r>
    </w:p>
    <w:tbl>
      <w:tblPr>
        <w:tblStyle w:val="Style_57"/>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2237"/>
        <w:gridCol w:w="762"/>
        <w:gridCol w:w="762"/>
        <w:gridCol w:w="762"/>
        <w:gridCol w:w="762"/>
        <w:gridCol w:w="840"/>
        <w:gridCol w:w="3085"/>
      </w:tblGrid>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E0000">
            <w:pPr>
              <w:rPr>
                <w:sz w:val="28"/>
              </w:rPr>
            </w:pPr>
            <w:r>
              <w:rPr>
                <w:sz w:val="28"/>
              </w:rPr>
              <w:t>Учебные предметы</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E0000">
            <w:pPr>
              <w:rPr>
                <w:sz w:val="28"/>
              </w:rPr>
            </w:pPr>
            <w:r>
              <w:rPr>
                <w:sz w:val="28"/>
              </w:rPr>
              <w:t>5</w:t>
            </w:r>
          </w:p>
          <w:p w14:paraId="EC1E0000">
            <w:pPr>
              <w:rPr>
                <w:sz w:val="28"/>
              </w:rPr>
            </w:pPr>
            <w:r>
              <w:rPr>
                <w:sz w:val="28"/>
              </w:rPr>
              <w:t>класс</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E0000">
            <w:pPr>
              <w:rPr>
                <w:sz w:val="28"/>
              </w:rPr>
            </w:pPr>
            <w:r>
              <w:rPr>
                <w:sz w:val="28"/>
              </w:rPr>
              <w:t xml:space="preserve">6 </w:t>
            </w:r>
          </w:p>
          <w:p w14:paraId="EE1E0000">
            <w:pPr>
              <w:rPr>
                <w:sz w:val="28"/>
              </w:rPr>
            </w:pPr>
            <w:r>
              <w:rPr>
                <w:sz w:val="28"/>
              </w:rPr>
              <w:t>класс</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E0000">
            <w:pPr>
              <w:rPr>
                <w:sz w:val="28"/>
              </w:rPr>
            </w:pPr>
            <w:r>
              <w:rPr>
                <w:sz w:val="28"/>
              </w:rPr>
              <w:t xml:space="preserve">7 </w:t>
            </w:r>
          </w:p>
          <w:p w14:paraId="F01E0000">
            <w:pPr>
              <w:rPr>
                <w:sz w:val="28"/>
              </w:rPr>
            </w:pPr>
            <w:r>
              <w:rPr>
                <w:sz w:val="28"/>
              </w:rPr>
              <w:t>класс</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E0000">
            <w:pPr>
              <w:rPr>
                <w:sz w:val="28"/>
              </w:rPr>
            </w:pPr>
            <w:r>
              <w:rPr>
                <w:sz w:val="28"/>
              </w:rPr>
              <w:t xml:space="preserve">8 </w:t>
            </w:r>
          </w:p>
          <w:p w14:paraId="F21E0000">
            <w:pPr>
              <w:rPr>
                <w:sz w:val="28"/>
              </w:rPr>
            </w:pPr>
            <w:r>
              <w:rPr>
                <w:sz w:val="28"/>
              </w:rPr>
              <w:t>класс</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E0000">
            <w:pPr>
              <w:rPr>
                <w:sz w:val="28"/>
              </w:rPr>
            </w:pPr>
            <w:r>
              <w:rPr>
                <w:sz w:val="28"/>
              </w:rPr>
              <w:t xml:space="preserve">9 </w:t>
            </w:r>
          </w:p>
          <w:p w14:paraId="F41E0000">
            <w:pPr>
              <w:rPr>
                <w:sz w:val="28"/>
              </w:rPr>
            </w:pPr>
            <w:r>
              <w:rPr>
                <w:sz w:val="28"/>
              </w:rPr>
              <w:t>класс</w:t>
            </w:r>
          </w:p>
        </w:tc>
        <w:tc>
          <w:tcPr>
            <w:tcW w:type="dxa" w:w="30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E0000">
            <w:pPr>
              <w:ind/>
              <w:jc w:val="center"/>
              <w:rPr>
                <w:sz w:val="28"/>
              </w:rPr>
            </w:pPr>
            <w:r>
              <w:rPr>
                <w:sz w:val="28"/>
              </w:rPr>
              <w:t>Цель</w:t>
            </w: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E0000">
            <w:pPr>
              <w:rPr>
                <w:sz w:val="28"/>
              </w:rPr>
            </w:pPr>
            <w:r>
              <w:rPr>
                <w:sz w:val="28"/>
              </w:rPr>
              <w:t>Русский язык</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E0000">
            <w:pPr>
              <w:rPr>
                <w:sz w:val="28"/>
              </w:rPr>
            </w:pPr>
            <w:r>
              <w:rPr>
                <w:sz w:val="28"/>
              </w:rPr>
              <w:t>0,8</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E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E0000">
            <w:pPr>
              <w:rPr>
                <w:sz w:val="28"/>
              </w:rPr>
            </w:pPr>
            <w:r>
              <w:rPr>
                <w:sz w:val="28"/>
              </w:rPr>
              <w:t>0,6</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E0000">
            <w:pPr>
              <w:rPr>
                <w:sz w:val="28"/>
              </w:rPr>
            </w:pPr>
            <w:r>
              <w:rPr>
                <w:sz w:val="28"/>
              </w:rPr>
              <w:t>1</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E0000">
            <w:pPr>
              <w:rPr>
                <w:sz w:val="28"/>
              </w:rPr>
            </w:pPr>
            <w:r>
              <w:rPr>
                <w:sz w:val="28"/>
              </w:rPr>
              <w:t>-</w:t>
            </w:r>
          </w:p>
        </w:tc>
        <w:tc>
          <w:tcPr>
            <w:tcW w:type="dxa" w:w="30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E0000">
            <w:pPr>
              <w:rPr>
                <w:sz w:val="28"/>
              </w:rPr>
            </w:pPr>
            <w:r>
              <w:rPr>
                <w:sz w:val="28"/>
              </w:rPr>
              <w:t>Углубленное изучение обязательных предметов</w:t>
            </w: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E0000">
            <w:pPr>
              <w:rPr>
                <w:sz w:val="28"/>
              </w:rPr>
            </w:pPr>
            <w:r>
              <w:rPr>
                <w:sz w:val="28"/>
              </w:rPr>
              <w:t>Родной язык (русский) и родная литература</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E0000">
            <w:pPr>
              <w:rPr>
                <w:sz w:val="28"/>
              </w:rPr>
            </w:pPr>
            <w:r>
              <w:rPr>
                <w:sz w:val="28"/>
              </w:rPr>
              <w:t>0,2</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E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F0000">
            <w:pPr>
              <w:rPr>
                <w:sz w:val="28"/>
              </w:rPr>
            </w:pPr>
            <w:r>
              <w:rPr>
                <w:sz w:val="28"/>
              </w:rPr>
              <w:t>0,4</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F0000">
            <w:pPr>
              <w:rPr>
                <w:sz w:val="28"/>
              </w:rPr>
            </w:pPr>
            <w:r>
              <w:rPr>
                <w:sz w:val="28"/>
              </w:rPr>
              <w:t>1</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F0000">
            <w:pPr>
              <w:rPr>
                <w:sz w:val="28"/>
              </w:rPr>
            </w:pPr>
          </w:p>
        </w:tc>
        <w:tc>
          <w:tcPr>
            <w:tcW w:type="dxa" w:w="30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F0000">
            <w:pPr>
              <w:rPr>
                <w:sz w:val="28"/>
              </w:rPr>
            </w:pPr>
            <w:r>
              <w:rPr>
                <w:sz w:val="28"/>
              </w:rPr>
              <w:t xml:space="preserve">Литература </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F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F0000">
            <w:pPr>
              <w:rPr>
                <w:sz w:val="28"/>
              </w:rPr>
            </w:pPr>
            <w:r>
              <w:rPr>
                <w:sz w:val="28"/>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F0000">
            <w:pPr>
              <w:rPr>
                <w:sz w:val="28"/>
              </w:rPr>
            </w:pPr>
            <w:r>
              <w:rPr>
                <w:sz w:val="28"/>
              </w:rPr>
              <w:t>-</w:t>
            </w:r>
          </w:p>
        </w:tc>
        <w:tc>
          <w:tcPr>
            <w:tcW w:type="dxa" w:w="30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F0000">
            <w:pPr>
              <w:rPr>
                <w:sz w:val="28"/>
              </w:rPr>
            </w:pPr>
            <w:r>
              <w:rPr>
                <w:sz w:val="28"/>
              </w:rPr>
              <w:t xml:space="preserve">Математика </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F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F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F0000">
            <w:pPr>
              <w:rPr>
                <w:sz w:val="28"/>
              </w:rPr>
            </w:pPr>
            <w:r>
              <w:rPr>
                <w:sz w:val="28"/>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F0000">
            <w:pPr>
              <w:rPr>
                <w:sz w:val="28"/>
              </w:rPr>
            </w:pPr>
            <w:r>
              <w:rPr>
                <w:sz w:val="28"/>
              </w:rPr>
              <w:t>-</w:t>
            </w:r>
          </w:p>
        </w:tc>
        <w:tc>
          <w:tcPr>
            <w:tcW w:type="dxa" w:w="30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F0000">
            <w:pPr>
              <w:rPr>
                <w:sz w:val="28"/>
              </w:rPr>
            </w:pPr>
            <w:r>
              <w:rPr>
                <w:sz w:val="28"/>
              </w:rPr>
              <w:t>Алгебра</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F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F0000">
            <w:pPr>
              <w:rPr>
                <w:sz w:val="28"/>
              </w:rPr>
            </w:pPr>
            <w:r>
              <w:rPr>
                <w:sz w:val="28"/>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F0000">
            <w:pPr>
              <w:rPr>
                <w:sz w:val="28"/>
              </w:rPr>
            </w:pPr>
            <w:r>
              <w:rPr>
                <w:sz w:val="28"/>
              </w:rPr>
              <w:t>-</w:t>
            </w:r>
          </w:p>
        </w:tc>
        <w:tc>
          <w:tcPr>
            <w:tcW w:type="dxa" w:w="30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F0000">
            <w:pPr>
              <w:rPr>
                <w:sz w:val="28"/>
              </w:rPr>
            </w:pPr>
            <w:r>
              <w:rPr>
                <w:sz w:val="28"/>
              </w:rPr>
              <w:t>Информатика</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F0000">
            <w:pPr>
              <w:rPr>
                <w:sz w:val="28"/>
              </w:rPr>
            </w:pPr>
            <w:r>
              <w:rPr>
                <w:sz w:val="28"/>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F0000">
            <w:pPr>
              <w:rPr>
                <w:sz w:val="28"/>
              </w:rPr>
            </w:pPr>
          </w:p>
        </w:tc>
        <w:tc>
          <w:tcPr>
            <w:tcW w:type="dxa" w:w="30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1F0000">
            <w:pPr>
              <w:rPr>
                <w:sz w:val="28"/>
              </w:rPr>
            </w:pPr>
            <w:r>
              <w:rPr>
                <w:sz w:val="28"/>
              </w:rPr>
              <w:t>География</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F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F0000">
            <w:pPr>
              <w:rPr>
                <w:sz w:val="28"/>
              </w:rPr>
            </w:pPr>
            <w:r>
              <w:rPr>
                <w:sz w:val="28"/>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F0000">
            <w:pPr>
              <w:rPr>
                <w:sz w:val="28"/>
              </w:rPr>
            </w:pPr>
            <w:r>
              <w:rPr>
                <w:sz w:val="28"/>
              </w:rPr>
              <w:t>-</w:t>
            </w:r>
          </w:p>
        </w:tc>
        <w:tc>
          <w:tcPr>
            <w:tcW w:type="dxa" w:w="30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F0000">
            <w:pPr>
              <w:rPr>
                <w:sz w:val="28"/>
              </w:rPr>
            </w:pPr>
            <w:r>
              <w:rPr>
                <w:sz w:val="28"/>
              </w:rPr>
              <w:t xml:space="preserve">Биология </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1F0000">
            <w:pPr>
              <w:rPr>
                <w:sz w:val="28"/>
              </w:rPr>
            </w:pPr>
            <w:r>
              <w:rPr>
                <w:sz w:val="28"/>
              </w:rPr>
              <w:t>0,8</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F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F0000">
            <w:pPr>
              <w:rPr>
                <w:sz w:val="28"/>
              </w:rPr>
            </w:pPr>
            <w:r>
              <w:rPr>
                <w:sz w:val="28"/>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F0000">
            <w:pPr>
              <w:rPr>
                <w:sz w:val="28"/>
              </w:rPr>
            </w:pPr>
            <w:r>
              <w:rPr>
                <w:sz w:val="28"/>
              </w:rPr>
              <w:t>-</w:t>
            </w:r>
          </w:p>
        </w:tc>
        <w:tc>
          <w:tcPr>
            <w:tcW w:type="dxa" w:w="30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F0000">
            <w:pPr>
              <w:rPr>
                <w:sz w:val="28"/>
              </w:rPr>
            </w:pP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F0000">
            <w:pPr>
              <w:rPr>
                <w:sz w:val="28"/>
              </w:rPr>
            </w:pPr>
            <w:r>
              <w:rPr>
                <w:sz w:val="28"/>
              </w:rPr>
              <w:t>Основы безопасности жизнедеятельности</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F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F0000">
            <w:pPr>
              <w:rPr>
                <w:sz w:val="28"/>
              </w:rPr>
            </w:pPr>
            <w:r>
              <w:rPr>
                <w:sz w:val="28"/>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F0000">
            <w:pPr>
              <w:rPr>
                <w:sz w:val="28"/>
              </w:rPr>
            </w:pPr>
            <w:r>
              <w:rPr>
                <w:sz w:val="28"/>
              </w:rPr>
              <w:t>-</w:t>
            </w:r>
          </w:p>
        </w:tc>
        <w:tc>
          <w:tcPr>
            <w:tcW w:type="dxa" w:w="30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F0000">
            <w:pPr>
              <w:rPr>
                <w:sz w:val="28"/>
              </w:rPr>
            </w:pPr>
            <w:r>
              <w:rPr>
                <w:sz w:val="28"/>
              </w:rPr>
              <w:t xml:space="preserve">Реализация </w:t>
            </w:r>
            <w:r>
              <w:rPr>
                <w:sz w:val="28"/>
              </w:rPr>
              <w:t>программы  воспитания</w:t>
            </w:r>
            <w:r>
              <w:rPr>
                <w:sz w:val="28"/>
              </w:rPr>
              <w:t xml:space="preserve"> и социализации, формирование культуры здорового и безопасного  образа жизни</w:t>
            </w: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F0000">
            <w:pPr>
              <w:rPr>
                <w:sz w:val="28"/>
              </w:rPr>
            </w:pPr>
            <w:r>
              <w:rPr>
                <w:sz w:val="28"/>
              </w:rPr>
              <w:t>Черчение</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F0000">
            <w:pPr>
              <w:rPr>
                <w:sz w:val="28"/>
              </w:rPr>
            </w:pPr>
            <w:r>
              <w:rPr>
                <w:sz w:val="28"/>
              </w:rPr>
              <w:t>1</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F0000">
            <w:pPr>
              <w:rPr>
                <w:sz w:val="28"/>
              </w:rPr>
            </w:pPr>
            <w:r>
              <w:rPr>
                <w:sz w:val="28"/>
              </w:rPr>
              <w:t>-</w:t>
            </w:r>
          </w:p>
        </w:tc>
        <w:tc>
          <w:tcPr>
            <w:tcW w:type="dxa" w:w="30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F0000">
            <w:pPr>
              <w:rPr>
                <w:sz w:val="28"/>
              </w:rPr>
            </w:pPr>
            <w:r>
              <w:rPr>
                <w:sz w:val="28"/>
              </w:rPr>
              <w:t>Формирование графической культуры, развитие пространственных представлений</w:t>
            </w: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F0000">
            <w:pPr>
              <w:rPr>
                <w:sz w:val="28"/>
              </w:rPr>
            </w:pPr>
            <w:r>
              <w:rPr>
                <w:sz w:val="28"/>
              </w:rPr>
              <w:t>Кубановедение</w:t>
            </w:r>
            <w:r>
              <w:rPr>
                <w:sz w:val="28"/>
              </w:rPr>
              <w:t xml:space="preserve"> </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F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F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F0000">
            <w:pPr>
              <w:rPr>
                <w:sz w:val="28"/>
              </w:rPr>
            </w:pPr>
            <w:r>
              <w:rPr>
                <w:sz w:val="28"/>
              </w:rPr>
              <w:t>1</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F0000">
            <w:pPr>
              <w:rPr>
                <w:sz w:val="28"/>
              </w:rPr>
            </w:pPr>
            <w:r>
              <w:rPr>
                <w:sz w:val="28"/>
              </w:rPr>
              <w:t>1</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F0000">
            <w:pPr>
              <w:rPr>
                <w:sz w:val="28"/>
              </w:rPr>
            </w:pPr>
            <w:r>
              <w:rPr>
                <w:sz w:val="28"/>
              </w:rPr>
              <w:t>1</w:t>
            </w:r>
          </w:p>
        </w:tc>
        <w:tc>
          <w:tcPr>
            <w:tcW w:type="dxa" w:w="30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F0000">
            <w:pPr>
              <w:rPr>
                <w:sz w:val="28"/>
              </w:rPr>
            </w:pPr>
            <w:r>
              <w:rPr>
                <w:sz w:val="28"/>
              </w:rPr>
              <w:t>Повышение этнокультурных интересов учащихся</w:t>
            </w: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F0000">
            <w:pPr>
              <w:rPr>
                <w:sz w:val="28"/>
              </w:rPr>
            </w:pPr>
            <w:r>
              <w:rPr>
                <w:sz w:val="28"/>
              </w:rPr>
              <w:t xml:space="preserve">Проектная и </w:t>
            </w:r>
            <w:r>
              <w:rPr>
                <w:sz w:val="28"/>
              </w:rPr>
              <w:t>исследовательская деятельность</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F0000">
            <w:pPr>
              <w:rPr>
                <w:sz w:val="28"/>
              </w:rPr>
            </w:pPr>
            <w:r>
              <w:rPr>
                <w:sz w:val="28"/>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F0000">
            <w:pPr>
              <w:rPr>
                <w:sz w:val="28"/>
              </w:rPr>
            </w:pPr>
            <w:r>
              <w:rPr>
                <w:sz w:val="28"/>
              </w:rPr>
              <w:t>1</w:t>
            </w:r>
          </w:p>
        </w:tc>
        <w:tc>
          <w:tcPr>
            <w:tcW w:type="dxa" w:w="30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F0000">
            <w:pPr>
              <w:rPr>
                <w:sz w:val="28"/>
              </w:rPr>
            </w:pPr>
            <w:r>
              <w:rPr>
                <w:sz w:val="28"/>
              </w:rPr>
              <w:t xml:space="preserve">Формирование навыков </w:t>
            </w:r>
            <w:r>
              <w:rPr>
                <w:sz w:val="28"/>
              </w:rPr>
              <w:t>планирования и работы по составленному плану</w:t>
            </w:r>
          </w:p>
          <w:p w14:paraId="441F0000">
            <w:pPr>
              <w:rPr>
                <w:sz w:val="28"/>
              </w:rPr>
            </w:pP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F0000">
            <w:pPr>
              <w:rPr>
                <w:sz w:val="28"/>
              </w:rPr>
            </w:pPr>
            <w:r>
              <w:rPr>
                <w:sz w:val="28"/>
              </w:rPr>
              <w:t>Человек и профессия</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F0000">
            <w:pPr>
              <w:rPr>
                <w:sz w:val="28"/>
              </w:rPr>
            </w:pPr>
            <w:r>
              <w:rPr>
                <w:sz w:val="28"/>
              </w:rPr>
              <w:t>-</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F0000">
            <w:pPr>
              <w:rPr>
                <w:sz w:val="28"/>
              </w:rPr>
            </w:pPr>
            <w:r>
              <w:rPr>
                <w:sz w:val="28"/>
              </w:rPr>
              <w:t>-</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F0000">
            <w:pPr>
              <w:rPr>
                <w:sz w:val="28"/>
              </w:rPr>
            </w:pPr>
            <w:r>
              <w:rPr>
                <w:sz w:val="28"/>
              </w:rPr>
              <w:t>1</w:t>
            </w:r>
          </w:p>
        </w:tc>
        <w:tc>
          <w:tcPr>
            <w:tcW w:type="dxa" w:w="30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F0000">
            <w:pPr>
              <w:rPr>
                <w:sz w:val="28"/>
              </w:rPr>
            </w:pPr>
            <w:r>
              <w:rPr>
                <w:sz w:val="28"/>
              </w:rPr>
              <w:t>Формирование готовности к профессиональной деятельности</w:t>
            </w: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F0000">
            <w:pPr>
              <w:rPr>
                <w:sz w:val="28"/>
              </w:rPr>
            </w:pPr>
            <w:r>
              <w:rPr>
                <w:sz w:val="28"/>
              </w:rPr>
              <w:t>Практикум по геометрии</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F0000">
            <w:pPr>
              <w:rPr>
                <w:sz w:val="28"/>
              </w:rPr>
            </w:pP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F0000">
            <w:pPr>
              <w:rPr>
                <w:sz w:val="28"/>
              </w:rPr>
            </w:pP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F0000">
            <w:pPr>
              <w:rPr>
                <w:sz w:val="28"/>
              </w:rPr>
            </w:pP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F0000">
            <w:pPr>
              <w:rPr>
                <w:sz w:val="28"/>
              </w:rPr>
            </w:pPr>
            <w:r>
              <w:rPr>
                <w:sz w:val="28"/>
              </w:rPr>
              <w:t>1</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F0000">
            <w:pPr>
              <w:rPr>
                <w:sz w:val="28"/>
              </w:rPr>
            </w:pPr>
            <w:r>
              <w:rPr>
                <w:sz w:val="28"/>
              </w:rPr>
              <w:t>1</w:t>
            </w:r>
          </w:p>
        </w:tc>
        <w:tc>
          <w:tcPr>
            <w:tcW w:type="dxa" w:w="30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F0000">
            <w:pPr>
              <w:rPr>
                <w:sz w:val="28"/>
              </w:rPr>
            </w:pPr>
            <w:r>
              <w:rPr>
                <w:sz w:val="28"/>
              </w:rPr>
              <w:t xml:space="preserve">Формирование устойчивых знаний по геометрии на базовом уровне </w:t>
            </w: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F0000">
            <w:pPr>
              <w:rPr>
                <w:sz w:val="28"/>
              </w:rPr>
            </w:pPr>
            <w:r>
              <w:rPr>
                <w:sz w:val="28"/>
              </w:rPr>
              <w:t>Основы духовно-нравственной культуры народов России</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F0000">
            <w:pPr>
              <w:rPr>
                <w:sz w:val="28"/>
              </w:rPr>
            </w:pPr>
            <w:r>
              <w:rPr>
                <w:sz w:val="28"/>
              </w:rPr>
              <w:t>0,2</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F0000">
            <w:pPr>
              <w:rPr>
                <w:sz w:val="28"/>
              </w:rPr>
            </w:pP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F0000">
            <w:pPr>
              <w:rPr>
                <w:sz w:val="28"/>
              </w:rPr>
            </w:pP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F0000">
            <w:pPr>
              <w:rPr>
                <w:sz w:val="28"/>
              </w:rPr>
            </w:pP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F0000">
            <w:pPr>
              <w:rPr>
                <w:sz w:val="28"/>
              </w:rPr>
            </w:pPr>
          </w:p>
        </w:tc>
        <w:tc>
          <w:tcPr>
            <w:tcW w:type="dxa" w:w="30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F0000">
            <w:pPr>
              <w:rPr>
                <w:sz w:val="28"/>
              </w:rPr>
            </w:pPr>
          </w:p>
        </w:tc>
      </w:tr>
      <w:tr>
        <w:tc>
          <w:tcPr>
            <w:tcW w:type="dxa" w:w="22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F0000">
            <w:pPr>
              <w:rPr>
                <w:b w:val="1"/>
                <w:sz w:val="28"/>
              </w:rPr>
            </w:pPr>
            <w:r>
              <w:rPr>
                <w:b w:val="1"/>
                <w:sz w:val="28"/>
              </w:rPr>
              <w:t>Итого:</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F0000">
            <w:pPr>
              <w:rPr>
                <w:b w:val="1"/>
                <w:sz w:val="28"/>
              </w:rPr>
            </w:pPr>
            <w:r>
              <w:rPr>
                <w:b w:val="1"/>
                <w:sz w:val="28"/>
              </w:rPr>
              <w:t>5</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F0000">
            <w:pPr>
              <w:rPr>
                <w:b w:val="1"/>
                <w:sz w:val="28"/>
              </w:rPr>
            </w:pPr>
            <w:r>
              <w:rPr>
                <w:b w:val="1"/>
                <w:sz w:val="28"/>
              </w:rPr>
              <w:t>5</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F0000">
            <w:pPr>
              <w:rPr>
                <w:b w:val="1"/>
                <w:sz w:val="28"/>
              </w:rPr>
            </w:pPr>
            <w:r>
              <w:rPr>
                <w:b w:val="1"/>
                <w:sz w:val="28"/>
              </w:rPr>
              <w:t>4</w:t>
            </w:r>
          </w:p>
        </w:tc>
        <w:tc>
          <w:tcPr>
            <w:tcW w:type="dxa" w:w="7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F0000">
            <w:pPr>
              <w:rPr>
                <w:b w:val="1"/>
                <w:sz w:val="28"/>
              </w:rPr>
            </w:pPr>
            <w:r>
              <w:rPr>
                <w:b w:val="1"/>
                <w:sz w:val="28"/>
              </w:rPr>
              <w:t>5</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F0000">
            <w:pPr>
              <w:rPr>
                <w:b w:val="1"/>
                <w:sz w:val="28"/>
              </w:rPr>
            </w:pPr>
            <w:r>
              <w:rPr>
                <w:b w:val="1"/>
                <w:sz w:val="28"/>
              </w:rPr>
              <w:t>4</w:t>
            </w:r>
          </w:p>
        </w:tc>
        <w:tc>
          <w:tcPr>
            <w:tcW w:type="dxa" w:w="30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F0000">
            <w:pPr>
              <w:rPr>
                <w:sz w:val="28"/>
              </w:rPr>
            </w:pPr>
          </w:p>
        </w:tc>
      </w:tr>
    </w:tbl>
    <w:p w14:paraId="611F0000">
      <w:pPr>
        <w:ind w:firstLine="708" w:left="0"/>
        <w:jc w:val="both"/>
        <w:rPr>
          <w:sz w:val="28"/>
        </w:rPr>
      </w:pPr>
      <w:r>
        <w:rPr>
          <w:sz w:val="28"/>
        </w:rPr>
        <w:t>В целях ознакомления обучающихся с основами сервиса и туризма, а также с профессиональными требованиями к специалистам отрасли и спецификой их труда, в учебный курс «Человек и профессия» внесено 3 часа для изучения раздела «Сервис и туризм».</w:t>
      </w:r>
    </w:p>
    <w:p w14:paraId="621F0000">
      <w:pPr>
        <w:widowControl w:val="0"/>
        <w:spacing w:before="1"/>
        <w:ind w:firstLine="0" w:left="0"/>
        <w:outlineLvl w:val="1"/>
        <w:rPr>
          <w:b w:val="1"/>
          <w:sz w:val="28"/>
        </w:rPr>
      </w:pPr>
      <w:r>
        <w:rPr>
          <w:b w:val="1"/>
          <w:sz w:val="28"/>
        </w:rPr>
        <w:t>Элективные учебные предметы</w:t>
      </w:r>
    </w:p>
    <w:p w14:paraId="631F0000">
      <w:pPr>
        <w:tabs>
          <w:tab w:leader="none" w:pos="10065" w:val="left"/>
        </w:tabs>
        <w:spacing w:before="189"/>
        <w:ind w:firstLine="636" w:left="0" w:right="31"/>
        <w:jc w:val="left"/>
        <w:rPr>
          <w:b w:val="0"/>
          <w:sz w:val="28"/>
        </w:rPr>
      </w:pPr>
      <w:r>
        <w:rPr>
          <w:b w:val="0"/>
          <w:sz w:val="28"/>
        </w:rPr>
        <w:t>Элективные курсы введены для расширения знаний по базовым предметам и подготовки учащихся к государственной итоговой аттестации</w:t>
      </w:r>
    </w:p>
    <w:p w14:paraId="641F0000">
      <w:pPr>
        <w:widowControl w:val="0"/>
        <w:ind w:firstLine="0" w:left="539"/>
        <w:outlineLvl w:val="1"/>
        <w:rPr>
          <w:b w:val="0"/>
          <w:sz w:val="36"/>
        </w:rPr>
      </w:pPr>
      <w:r>
        <w:rPr>
          <w:b w:val="0"/>
          <w:sz w:val="28"/>
        </w:rPr>
        <w:t>8-9 класс</w:t>
      </w:r>
      <w:r>
        <w:rPr>
          <w:b w:val="0"/>
          <w:sz w:val="36"/>
        </w:rPr>
        <w:t>:</w:t>
      </w:r>
    </w:p>
    <w:p w14:paraId="651F0000">
      <w:pPr>
        <w:spacing w:line="216" w:lineRule="auto"/>
        <w:ind w:firstLine="706" w:left="0" w:right="31"/>
        <w:jc w:val="left"/>
        <w:rPr>
          <w:b w:val="0"/>
          <w:sz w:val="28"/>
        </w:rPr>
      </w:pPr>
      <w:r>
        <w:rPr>
          <w:b w:val="0"/>
          <w:sz w:val="32"/>
        </w:rPr>
        <w:t xml:space="preserve">- </w:t>
      </w:r>
      <w:r>
        <w:rPr>
          <w:b w:val="0"/>
          <w:sz w:val="28"/>
        </w:rPr>
        <w:t>1 час «Практикум по геометрии» для дополнительной подготовки к государственной итоговой аттестации.</w:t>
      </w:r>
    </w:p>
    <w:p w14:paraId="661F0000">
      <w:pPr>
        <w:ind/>
        <w:jc w:val="center"/>
        <w:rPr>
          <w:sz w:val="28"/>
        </w:rPr>
      </w:pPr>
    </w:p>
    <w:p w14:paraId="671F0000">
      <w:pPr>
        <w:ind/>
        <w:jc w:val="center"/>
        <w:rPr>
          <w:b w:val="1"/>
          <w:sz w:val="28"/>
        </w:rPr>
      </w:pPr>
      <w:r>
        <w:rPr>
          <w:b w:val="1"/>
          <w:sz w:val="28"/>
        </w:rPr>
        <w:t>Деление классов на группы</w:t>
      </w:r>
    </w:p>
    <w:p w14:paraId="681F0000">
      <w:pPr>
        <w:ind w:firstLine="708" w:left="0"/>
        <w:jc w:val="both"/>
        <w:rPr>
          <w:sz w:val="28"/>
        </w:rPr>
      </w:pPr>
      <w:r>
        <w:rPr>
          <w:sz w:val="28"/>
        </w:rPr>
        <w:t>Иностранный язык (английский/ немецкий) изучается с 5-го по 9-й класс в объеме 6-х часов в неделю с учетом деления классов на группы. Без деления класса на группы для изучения английского/ немецкого языка отведено 3 часа.</w:t>
      </w:r>
    </w:p>
    <w:p w14:paraId="691F0000">
      <w:pPr>
        <w:ind w:firstLine="708" w:left="0"/>
        <w:jc w:val="both"/>
        <w:rPr>
          <w:sz w:val="28"/>
        </w:rPr>
      </w:pPr>
      <w:r>
        <w:rPr>
          <w:sz w:val="28"/>
        </w:rPr>
        <w:t>При изучении учебного предмета «Информатика» производится деление на группы с целью полного охвата учащихся работой с компьютерной техникой в 7, 8, 9 классах 2 часа с учетом деления на группы.</w:t>
      </w:r>
    </w:p>
    <w:p w14:paraId="6A1F0000">
      <w:pPr>
        <w:ind w:firstLine="708" w:left="0"/>
        <w:jc w:val="both"/>
        <w:rPr>
          <w:sz w:val="28"/>
        </w:rPr>
      </w:pPr>
      <w:r>
        <w:rPr>
          <w:sz w:val="28"/>
        </w:rPr>
        <w:t xml:space="preserve">При изучении учебного предмета «Технология» производится деление на группы по </w:t>
      </w:r>
      <w:r>
        <w:rPr>
          <w:sz w:val="28"/>
        </w:rPr>
        <w:t>гендерному</w:t>
      </w:r>
      <w:r>
        <w:rPr>
          <w:sz w:val="28"/>
        </w:rPr>
        <w:t xml:space="preserve"> признаку (мальчики-девочки) в 5, 6, 7 классах 4 часа; в 8 классе 2 часа с учетом деления на группы.</w:t>
      </w:r>
    </w:p>
    <w:p w14:paraId="6B1F0000">
      <w:pPr>
        <w:ind/>
        <w:jc w:val="center"/>
        <w:rPr>
          <w:b w:val="1"/>
          <w:sz w:val="28"/>
        </w:rPr>
      </w:pPr>
    </w:p>
    <w:p w14:paraId="6C1F0000">
      <w:pPr>
        <w:ind/>
        <w:jc w:val="center"/>
        <w:rPr>
          <w:b w:val="1"/>
          <w:sz w:val="28"/>
        </w:rPr>
      </w:pPr>
      <w:r>
        <w:rPr>
          <w:b w:val="1"/>
          <w:sz w:val="28"/>
        </w:rPr>
        <w:t xml:space="preserve">Учебные планы для </w:t>
      </w:r>
      <w:r>
        <w:rPr>
          <w:b w:val="1"/>
          <w:sz w:val="28"/>
        </w:rPr>
        <w:t>V</w:t>
      </w:r>
      <w:r>
        <w:rPr>
          <w:b w:val="1"/>
          <w:sz w:val="28"/>
        </w:rPr>
        <w:t xml:space="preserve">- </w:t>
      </w:r>
      <w:r>
        <w:rPr>
          <w:b w:val="1"/>
          <w:sz w:val="28"/>
        </w:rPr>
        <w:t>IX</w:t>
      </w:r>
      <w:r>
        <w:rPr>
          <w:b w:val="1"/>
          <w:sz w:val="28"/>
        </w:rPr>
        <w:t xml:space="preserve"> </w:t>
      </w:r>
      <w:r>
        <w:rPr>
          <w:b w:val="1"/>
          <w:sz w:val="28"/>
        </w:rPr>
        <w:t>классов</w:t>
      </w:r>
    </w:p>
    <w:p w14:paraId="6D1F0000">
      <w:pPr>
        <w:ind w:firstLine="0" w:left="567"/>
        <w:jc w:val="both"/>
        <w:rPr>
          <w:sz w:val="28"/>
        </w:rPr>
      </w:pPr>
      <w:r>
        <w:rPr>
          <w:sz w:val="28"/>
        </w:rPr>
        <w:t xml:space="preserve">Таблица-сетка часов учебного плана для 5-9 классов </w:t>
      </w:r>
      <w:r>
        <w:rPr>
          <w:sz w:val="28"/>
        </w:rPr>
        <w:t xml:space="preserve">МБОУ СОШ №1 им. </w:t>
      </w:r>
      <w:r>
        <w:rPr>
          <w:sz w:val="28"/>
        </w:rPr>
        <w:t>Ляпидевского</w:t>
      </w:r>
      <w:r>
        <w:rPr>
          <w:sz w:val="28"/>
        </w:rPr>
        <w:t xml:space="preserve"> станица Старощербиновская</w:t>
      </w:r>
      <w:r>
        <w:rPr>
          <w:sz w:val="28"/>
        </w:rPr>
        <w:t>, реализующих федеральный государственный образовательный стандарт осно</w:t>
      </w:r>
      <w:r>
        <w:rPr>
          <w:sz w:val="28"/>
        </w:rPr>
        <w:t>вного общего образования на 2022-2023</w:t>
      </w:r>
      <w:r>
        <w:rPr>
          <w:sz w:val="28"/>
        </w:rPr>
        <w:t xml:space="preserve"> учебный год </w:t>
      </w:r>
      <w:r>
        <w:rPr>
          <w:rFonts w:ascii="Arial Narrow" w:hAnsi="Arial Narrow"/>
          <w:sz w:val="28"/>
        </w:rPr>
        <w:t>(</w:t>
      </w:r>
      <w:r>
        <w:rPr>
          <w:sz w:val="28"/>
        </w:rPr>
        <w:t>приложение 1).</w:t>
      </w:r>
    </w:p>
    <w:p w14:paraId="6E1F0000">
      <w:pPr>
        <w:ind w:firstLine="0" w:left="567"/>
        <w:jc w:val="center"/>
        <w:rPr>
          <w:b w:val="1"/>
          <w:sz w:val="28"/>
        </w:rPr>
      </w:pPr>
      <w:r>
        <w:rPr>
          <w:b w:val="1"/>
          <w:sz w:val="28"/>
        </w:rPr>
        <w:t>Формы промежуточной аттестации обучающихся</w:t>
      </w:r>
    </w:p>
    <w:p w14:paraId="6F1F0000">
      <w:pPr>
        <w:spacing w:after="0" w:before="0"/>
        <w:ind w:firstLine="0" w:left="567"/>
        <w:jc w:val="both"/>
        <w:rPr>
          <w:color w:val="000000"/>
          <w:sz w:val="28"/>
        </w:rPr>
      </w:pPr>
      <w:r>
        <w:rPr>
          <w:color w:val="000000"/>
          <w:sz w:val="28"/>
        </w:rPr>
        <w:t xml:space="preserve">Промежуточная и итоговая аттестация учащихся 5-8 классов организуется в соответствии «Положением </w:t>
      </w:r>
      <w:r>
        <w:rPr>
          <w:color w:val="000000"/>
          <w:spacing w:val="20"/>
          <w:sz w:val="28"/>
        </w:rPr>
        <w:t>о проведении промежуточной аттестации учащихся и осуществлении текущего контроля их успеваемости</w:t>
      </w:r>
      <w:r>
        <w:rPr>
          <w:color w:val="000000"/>
          <w:sz w:val="28"/>
        </w:rPr>
        <w:t xml:space="preserve">» </w:t>
      </w:r>
      <w:r>
        <w:rPr>
          <w:color w:val="000000"/>
          <w:sz w:val="28"/>
        </w:rPr>
        <w:t>протокол ПС №1 от «28» августа 2021 г</w:t>
      </w:r>
      <w:r>
        <w:rPr>
          <w:color w:val="000000"/>
          <w:sz w:val="28"/>
        </w:rPr>
        <w:t>:</w:t>
      </w:r>
    </w:p>
    <w:p w14:paraId="701F0000">
      <w:pPr>
        <w:ind w:firstLine="0" w:left="567"/>
        <w:jc w:val="both"/>
        <w:rPr>
          <w:rFonts w:ascii="Verdana" w:hAnsi="Verdana"/>
          <w:sz w:val="28"/>
        </w:rPr>
      </w:pPr>
      <w:r>
        <w:rPr>
          <w:sz w:val="28"/>
        </w:rPr>
        <w:t xml:space="preserve">-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w:t>
      </w:r>
      <w:r>
        <w:rPr>
          <w:sz w:val="28"/>
        </w:rPr>
        <w:t>наблюдениях; письменные ответы на вопросы теста; сочинения, изложения, диктанты, рефераты и другое;</w:t>
      </w:r>
    </w:p>
    <w:p w14:paraId="711F0000">
      <w:pPr>
        <w:ind w:firstLine="0" w:left="567"/>
        <w:jc w:val="both"/>
        <w:rPr>
          <w:rFonts w:ascii="Verdana" w:hAnsi="Verdana"/>
          <w:sz w:val="28"/>
        </w:rPr>
      </w:pPr>
      <w:r>
        <w:rPr>
          <w:sz w:val="28"/>
        </w:rPr>
        <w:t>- устная проверка – устный ответ учащегося на один или систему вопросов в форме ответа на билеты, беседы, собеседования и другое;</w:t>
      </w:r>
    </w:p>
    <w:p w14:paraId="721F0000">
      <w:pPr>
        <w:ind w:firstLine="0" w:left="567"/>
        <w:jc w:val="both"/>
        <w:rPr>
          <w:sz w:val="28"/>
        </w:rPr>
      </w:pPr>
      <w:r>
        <w:rPr>
          <w:sz w:val="28"/>
        </w:rPr>
        <w:t>- комбинированная проверка - сочетание письменных и устных форм проверок.</w:t>
      </w:r>
    </w:p>
    <w:p w14:paraId="731F0000">
      <w:pPr>
        <w:ind w:firstLine="0" w:left="567"/>
        <w:jc w:val="both"/>
        <w:rPr>
          <w:sz w:val="28"/>
        </w:rPr>
      </w:pPr>
      <w:r>
        <w:rPr>
          <w:sz w:val="28"/>
        </w:rPr>
        <w:t xml:space="preserve">Иные формы промежуточной аттестации могут предусматриваться образовательной программой. </w:t>
      </w:r>
    </w:p>
    <w:p w14:paraId="741F0000">
      <w:pPr>
        <w:ind w:firstLine="0" w:left="567"/>
        <w:jc w:val="both"/>
        <w:rPr>
          <w:sz w:val="28"/>
        </w:rPr>
      </w:pPr>
    </w:p>
    <w:p w14:paraId="751F0000">
      <w:pPr>
        <w:ind w:firstLine="0" w:left="567"/>
        <w:jc w:val="both"/>
        <w:rPr>
          <w:sz w:val="28"/>
        </w:rPr>
      </w:pPr>
    </w:p>
    <w:p w14:paraId="761F0000">
      <w:pPr>
        <w:ind w:firstLine="0" w:left="567"/>
        <w:jc w:val="both"/>
        <w:rPr>
          <w:sz w:val="28"/>
        </w:rPr>
      </w:pPr>
      <w:r>
        <w:rPr>
          <w:sz w:val="28"/>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иных заданий, проектов в ходе 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 </w:t>
      </w:r>
    </w:p>
    <w:p w14:paraId="771F0000">
      <w:pPr>
        <w:spacing w:line="276" w:lineRule="auto"/>
        <w:ind w:firstLine="0" w:left="567"/>
        <w:rPr>
          <w:sz w:val="28"/>
        </w:rPr>
      </w:pPr>
    </w:p>
    <w:p w14:paraId="781F0000">
      <w:pPr>
        <w:spacing w:line="276" w:lineRule="auto"/>
        <w:ind w:firstLine="0" w:left="567"/>
        <w:rPr>
          <w:sz w:val="28"/>
        </w:rPr>
      </w:pPr>
      <w:r>
        <w:rPr>
          <w:sz w:val="28"/>
        </w:rPr>
        <w:t xml:space="preserve">Директор МБОУ СОШ №1 </w:t>
      </w:r>
    </w:p>
    <w:p w14:paraId="791F0000">
      <w:pPr>
        <w:spacing w:line="276" w:lineRule="auto"/>
        <w:ind w:firstLine="0" w:left="567"/>
        <w:rPr>
          <w:sz w:val="28"/>
        </w:rPr>
      </w:pPr>
      <w:r>
        <w:rPr>
          <w:sz w:val="28"/>
        </w:rPr>
        <w:t xml:space="preserve">им. </w:t>
      </w:r>
      <w:r>
        <w:rPr>
          <w:sz w:val="28"/>
        </w:rPr>
        <w:t>Ляпидевского</w:t>
      </w:r>
      <w:r>
        <w:rPr>
          <w:sz w:val="28"/>
        </w:rPr>
        <w:t xml:space="preserve"> </w:t>
      </w:r>
    </w:p>
    <w:p w14:paraId="7A1F0000">
      <w:pPr>
        <w:ind w:firstLine="0" w:left="567"/>
        <w:jc w:val="both"/>
        <w:rPr>
          <w:sz w:val="28"/>
        </w:rPr>
      </w:pPr>
      <w:r>
        <w:rPr>
          <w:sz w:val="28"/>
        </w:rPr>
        <w:t xml:space="preserve">ст. Старощербиновская                                                    Л.В. </w:t>
      </w:r>
      <w:r>
        <w:rPr>
          <w:sz w:val="28"/>
        </w:rPr>
        <w:t>Гарькавая</w:t>
      </w:r>
    </w:p>
    <w:p w14:paraId="7B1F0000">
      <w:pPr>
        <w:ind w:firstLine="0" w:left="-480"/>
        <w:jc w:val="right"/>
        <w:rPr>
          <w:rFonts w:ascii="Arial Narrow" w:hAnsi="Arial Narrow"/>
          <w:b w:val="1"/>
        </w:rPr>
      </w:pPr>
    </w:p>
    <w:p w14:paraId="7C1F0000">
      <w:pPr>
        <w:ind w:firstLine="0" w:left="-480"/>
        <w:jc w:val="right"/>
        <w:rPr>
          <w:rFonts w:ascii="Arial Narrow" w:hAnsi="Arial Narrow"/>
          <w:b w:val="1"/>
        </w:rPr>
      </w:pPr>
    </w:p>
    <w:p w14:paraId="7D1F0000">
      <w:pPr>
        <w:ind w:firstLine="0" w:left="-480"/>
        <w:jc w:val="right"/>
        <w:rPr>
          <w:rFonts w:ascii="Arial Narrow" w:hAnsi="Arial Narrow"/>
          <w:b w:val="1"/>
        </w:rPr>
      </w:pPr>
    </w:p>
    <w:p w14:paraId="7E1F0000">
      <w:pPr>
        <w:ind w:firstLine="0" w:left="-480"/>
        <w:jc w:val="right"/>
        <w:rPr>
          <w:rFonts w:ascii="Arial Narrow" w:hAnsi="Arial Narrow"/>
          <w:b w:val="1"/>
        </w:rPr>
      </w:pPr>
    </w:p>
    <w:p w14:paraId="7F1F0000">
      <w:pPr>
        <w:ind w:firstLine="0" w:left="-480"/>
        <w:jc w:val="right"/>
        <w:rPr>
          <w:rFonts w:ascii="Arial Narrow" w:hAnsi="Arial Narrow"/>
          <w:b w:val="1"/>
        </w:rPr>
      </w:pPr>
    </w:p>
    <w:p w14:paraId="801F0000">
      <w:pPr>
        <w:ind w:firstLine="0" w:left="-480"/>
        <w:jc w:val="right"/>
        <w:rPr>
          <w:rFonts w:ascii="Arial Narrow" w:hAnsi="Arial Narrow"/>
          <w:b w:val="1"/>
        </w:rPr>
      </w:pPr>
    </w:p>
    <w:p w14:paraId="811F0000">
      <w:pPr>
        <w:ind w:firstLine="0" w:left="-480"/>
        <w:jc w:val="right"/>
        <w:rPr>
          <w:rFonts w:ascii="Arial Narrow" w:hAnsi="Arial Narrow"/>
          <w:b w:val="1"/>
        </w:rPr>
      </w:pPr>
    </w:p>
    <w:p w14:paraId="821F0000">
      <w:pPr>
        <w:ind w:firstLine="0" w:left="-480"/>
        <w:jc w:val="right"/>
        <w:rPr>
          <w:rFonts w:ascii="Arial Narrow" w:hAnsi="Arial Narrow"/>
          <w:b w:val="1"/>
        </w:rPr>
      </w:pPr>
    </w:p>
    <w:p w14:paraId="831F0000">
      <w:pPr>
        <w:ind w:firstLine="0" w:left="-480"/>
        <w:jc w:val="right"/>
        <w:rPr>
          <w:rFonts w:ascii="Arial Narrow" w:hAnsi="Arial Narrow"/>
          <w:b w:val="1"/>
        </w:rPr>
      </w:pPr>
    </w:p>
    <w:p w14:paraId="841F0000">
      <w:pPr>
        <w:ind w:firstLine="0" w:left="-480"/>
        <w:jc w:val="right"/>
      </w:pPr>
      <w:r>
        <w:rPr>
          <w:rFonts w:ascii="Arial Narrow" w:hAnsi="Arial Narrow"/>
          <w:b w:val="1"/>
        </w:rPr>
        <w:t>Приложение</w:t>
      </w:r>
      <w:r>
        <w:rPr>
          <w:rFonts w:ascii="Arial Narrow" w:hAnsi="Arial Narrow"/>
          <w:b w:val="1"/>
        </w:rPr>
        <w:t xml:space="preserve"> 1</w:t>
      </w:r>
    </w:p>
    <w:tbl>
      <w:tblPr>
        <w:tblStyle w:val="Style_57"/>
        <w:tblInd w:type="dxa" w:w="-34"/>
        <w:tblBorders>
          <w:top w:color="000000" w:sz="4" w:val="nil"/>
          <w:left w:color="000000" w:sz="4" w:val="nil"/>
          <w:bottom w:color="000000" w:sz="4" w:val="nil"/>
          <w:right w:color="000000" w:sz="4" w:val="nil"/>
          <w:insideH w:color="000000" w:sz="4" w:val="nil"/>
          <w:insideV w:color="000000" w:sz="4" w:val="nil"/>
        </w:tblBorders>
        <w:tblLayout w:type="fixed"/>
        <w:tblCellMar>
          <w:top w:type="dxa" w:w="0"/>
          <w:left w:type="dxa" w:w="108"/>
          <w:bottom w:type="dxa" w:w="0"/>
          <w:right w:type="dxa" w:w="108"/>
        </w:tblCellMar>
      </w:tblPr>
      <w:tblGrid>
        <w:gridCol w:w="4704"/>
        <w:gridCol w:w="4540"/>
      </w:tblGrid>
      <w:tr>
        <w:tc>
          <w:tcPr>
            <w:tcW w:type="dxa" w:w="4704"/>
            <w:tcBorders>
              <w:top w:color="000000" w:sz="4" w:val="nil"/>
              <w:left w:color="000000" w:sz="4" w:val="nil"/>
              <w:bottom w:color="000000" w:sz="4" w:val="nil"/>
              <w:right w:color="000000" w:sz="4" w:val="nil"/>
            </w:tcBorders>
            <w:tcMar>
              <w:top w:type="dxa" w:w="0"/>
              <w:left w:type="dxa" w:w="108"/>
              <w:bottom w:type="dxa" w:w="0"/>
              <w:right w:type="dxa" w:w="108"/>
            </w:tcMar>
          </w:tcPr>
          <w:p w14:paraId="851F0000"/>
        </w:tc>
        <w:tc>
          <w:tcPr>
            <w:tcW w:type="dxa" w:w="4540"/>
            <w:tcBorders>
              <w:top w:color="000000" w:sz="4" w:val="nil"/>
              <w:left w:color="000000" w:sz="4" w:val="nil"/>
              <w:bottom w:color="000000" w:sz="4" w:val="nil"/>
              <w:right w:color="000000" w:sz="4" w:val="nil"/>
            </w:tcBorders>
            <w:tcMar>
              <w:top w:type="dxa" w:w="0"/>
              <w:left w:type="dxa" w:w="108"/>
              <w:bottom w:type="dxa" w:w="0"/>
              <w:right w:type="dxa" w:w="108"/>
            </w:tcMar>
          </w:tcPr>
          <w:p w14:paraId="861F0000">
            <w:pPr>
              <w:ind w:firstLine="0" w:left="-52"/>
              <w:jc w:val="center"/>
            </w:pPr>
            <w:r>
              <w:t>Утверждено</w:t>
            </w:r>
          </w:p>
          <w:p w14:paraId="871F0000">
            <w:pPr>
              <w:ind w:firstLine="0" w:left="-52"/>
              <w:jc w:val="both"/>
            </w:pPr>
            <w:r>
              <w:t xml:space="preserve">               </w:t>
            </w:r>
            <w:r>
              <w:t>решением</w:t>
            </w:r>
            <w:r>
              <w:t xml:space="preserve"> педагогического совета</w:t>
            </w:r>
          </w:p>
          <w:p w14:paraId="881F0000">
            <w:pPr>
              <w:ind w:firstLine="0" w:left="-52"/>
              <w:jc w:val="both"/>
            </w:pPr>
            <w:r>
              <w:t xml:space="preserve">     </w:t>
            </w:r>
            <w:r>
              <w:t xml:space="preserve">   </w:t>
            </w:r>
            <w:r>
              <w:t>протокол</w:t>
            </w:r>
            <w:r>
              <w:t xml:space="preserve"> от «30</w:t>
            </w:r>
            <w:r>
              <w:t>» августа 2022</w:t>
            </w:r>
            <w:r>
              <w:t xml:space="preserve"> г. №1</w:t>
            </w:r>
          </w:p>
          <w:p w14:paraId="891F0000">
            <w:pPr>
              <w:ind w:firstLine="0" w:left="-52"/>
            </w:pPr>
            <w:r>
              <w:t xml:space="preserve">               </w:t>
            </w:r>
            <w:r>
              <w:t>директор</w:t>
            </w:r>
            <w:r>
              <w:t xml:space="preserve"> МБОУ СОШ № 1</w:t>
            </w:r>
          </w:p>
          <w:p w14:paraId="8A1F0000">
            <w:pPr>
              <w:ind w:firstLine="0" w:left="-52"/>
            </w:pPr>
            <w:r>
              <w:t xml:space="preserve">               им. </w:t>
            </w:r>
            <w:r>
              <w:t>Ляпидевского</w:t>
            </w:r>
          </w:p>
          <w:p w14:paraId="8B1F0000">
            <w:pPr>
              <w:ind w:firstLine="0" w:left="-52"/>
              <w:jc w:val="both"/>
            </w:pPr>
            <w:r>
              <w:t xml:space="preserve">               </w:t>
            </w:r>
            <w:r>
              <w:t>станица</w:t>
            </w:r>
            <w:r>
              <w:t xml:space="preserve"> Старощербиновская  </w:t>
            </w:r>
          </w:p>
          <w:p w14:paraId="8C1F0000">
            <w:pPr>
              <w:ind w:firstLine="0" w:left="-52"/>
              <w:jc w:val="both"/>
            </w:pPr>
          </w:p>
          <w:p w14:paraId="8D1F0000">
            <w:pPr>
              <w:ind w:firstLine="0" w:left="-52"/>
            </w:pPr>
            <w:r>
              <w:t xml:space="preserve">               _____________   Л.</w:t>
            </w:r>
            <w:r>
              <w:t xml:space="preserve"> </w:t>
            </w:r>
            <w:r>
              <w:t xml:space="preserve">В. </w:t>
            </w:r>
            <w:r>
              <w:t>Гарькавая</w:t>
            </w:r>
            <w:r>
              <w:t xml:space="preserve"> </w:t>
            </w:r>
          </w:p>
        </w:tc>
      </w:tr>
    </w:tbl>
    <w:p w14:paraId="8E1F0000">
      <w:pPr>
        <w:rPr>
          <w:b w:val="1"/>
          <w:sz w:val="22"/>
        </w:rPr>
      </w:pPr>
    </w:p>
    <w:p w14:paraId="8F1F0000">
      <w:pPr>
        <w:ind/>
        <w:jc w:val="center"/>
        <w:rPr>
          <w:b w:val="1"/>
          <w:sz w:val="22"/>
        </w:rPr>
      </w:pPr>
      <w:r>
        <w:rPr>
          <w:b w:val="1"/>
          <w:sz w:val="22"/>
        </w:rPr>
        <w:t xml:space="preserve">Таблица-сетка часов </w:t>
      </w:r>
    </w:p>
    <w:p w14:paraId="901F0000">
      <w:pPr>
        <w:ind/>
        <w:jc w:val="center"/>
        <w:rPr>
          <w:b w:val="1"/>
          <w:sz w:val="22"/>
        </w:rPr>
      </w:pPr>
      <w:r>
        <w:rPr>
          <w:b w:val="1"/>
          <w:sz w:val="22"/>
        </w:rPr>
        <w:t>учебного</w:t>
      </w:r>
      <w:r>
        <w:rPr>
          <w:b w:val="1"/>
          <w:sz w:val="22"/>
        </w:rPr>
        <w:t xml:space="preserve"> плана</w:t>
      </w:r>
      <w:r>
        <w:rPr>
          <w:b w:val="1"/>
          <w:sz w:val="22"/>
        </w:rPr>
        <w:t xml:space="preserve"> МБОУ СОШ № 1 им. </w:t>
      </w:r>
      <w:r>
        <w:rPr>
          <w:b w:val="1"/>
          <w:sz w:val="22"/>
        </w:rPr>
        <w:t>Ляпидевского</w:t>
      </w:r>
      <w:r>
        <w:rPr>
          <w:b w:val="1"/>
          <w:sz w:val="22"/>
        </w:rPr>
        <w:t xml:space="preserve"> </w:t>
      </w:r>
      <w:r>
        <w:rPr>
          <w:b w:val="1"/>
          <w:sz w:val="22"/>
        </w:rPr>
        <w:t>ст.</w:t>
      </w:r>
      <w:r>
        <w:rPr>
          <w:b w:val="1"/>
          <w:sz w:val="22"/>
        </w:rPr>
        <w:t xml:space="preserve"> </w:t>
      </w:r>
      <w:r>
        <w:rPr>
          <w:b w:val="1"/>
          <w:sz w:val="22"/>
        </w:rPr>
        <w:t>Старощербиновская для 6</w:t>
      </w:r>
      <w:r>
        <w:rPr>
          <w:b w:val="1"/>
          <w:sz w:val="22"/>
        </w:rPr>
        <w:t>-</w:t>
      </w:r>
      <w:r>
        <w:rPr>
          <w:b w:val="1"/>
          <w:sz w:val="22"/>
        </w:rPr>
        <w:t>9</w:t>
      </w:r>
      <w:r>
        <w:rPr>
          <w:b w:val="1"/>
          <w:sz w:val="22"/>
        </w:rPr>
        <w:t xml:space="preserve"> </w:t>
      </w:r>
      <w:r>
        <w:rPr>
          <w:b w:val="1"/>
          <w:sz w:val="22"/>
        </w:rPr>
        <w:t xml:space="preserve">классов, реализующих федеральный государственный образовательный стандарт основного общего </w:t>
      </w:r>
    </w:p>
    <w:p w14:paraId="911F0000">
      <w:pPr>
        <w:ind/>
        <w:jc w:val="center"/>
        <w:rPr>
          <w:b w:val="1"/>
          <w:sz w:val="22"/>
        </w:rPr>
      </w:pPr>
      <w:r>
        <w:rPr>
          <w:b w:val="1"/>
          <w:sz w:val="22"/>
        </w:rPr>
        <w:t>образования</w:t>
      </w:r>
      <w:r>
        <w:rPr>
          <w:b w:val="1"/>
          <w:sz w:val="22"/>
        </w:rPr>
        <w:t xml:space="preserve"> </w:t>
      </w:r>
      <w:r>
        <w:rPr>
          <w:b w:val="1"/>
          <w:sz w:val="22"/>
        </w:rPr>
        <w:t>на 20</w:t>
      </w:r>
      <w:r>
        <w:rPr>
          <w:b w:val="1"/>
          <w:sz w:val="22"/>
        </w:rPr>
        <w:t>22– 2023</w:t>
      </w:r>
      <w:r>
        <w:rPr>
          <w:b w:val="1"/>
          <w:sz w:val="22"/>
        </w:rPr>
        <w:t xml:space="preserve"> учебный </w:t>
      </w:r>
      <w:r>
        <w:rPr>
          <w:b w:val="1"/>
          <w:sz w:val="22"/>
        </w:rPr>
        <w:t>год</w:t>
      </w:r>
    </w:p>
    <w:tbl>
      <w:tblPr>
        <w:tblStyle w:val="Style_57"/>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2376"/>
        <w:gridCol w:w="2775"/>
        <w:gridCol w:w="5"/>
        <w:gridCol w:w="628"/>
        <w:gridCol w:w="5"/>
        <w:gridCol w:w="639"/>
        <w:gridCol w:w="633"/>
        <w:gridCol w:w="633"/>
        <w:gridCol w:w="759"/>
        <w:gridCol w:w="734"/>
        <w:gridCol w:w="16"/>
        <w:gridCol w:w="5"/>
      </w:tblGrid>
      <w:tr>
        <w:trPr>
          <w:trHeight w:hRule="atLeast" w:val="443"/>
        </w:trPr>
        <w:tc>
          <w:tcPr>
            <w:tcW w:type="dxa" w:w="237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F0000">
            <w:pPr>
              <w:widowControl w:val="0"/>
              <w:ind/>
              <w:jc w:val="center"/>
            </w:pPr>
          </w:p>
        </w:tc>
        <w:tc>
          <w:tcPr>
            <w:tcW w:type="dxa" w:w="2775"/>
            <w:vMerge w:val="restart"/>
            <w:tcBorders>
              <w:top w:color="000000" w:sz="4" w:val="single"/>
              <w:left w:color="000000" w:sz="4" w:val="single"/>
              <w:bottom w:color="000000" w:sz="4" w:val="single"/>
              <w:right w:color="000000" w:sz="4" w:val="single"/>
              <w:tr2bl w:color="000000" w:sz="4" w:val="single"/>
            </w:tcBorders>
            <w:tcMar>
              <w:top w:type="dxa" w:w="0"/>
              <w:left w:type="dxa" w:w="108"/>
              <w:bottom w:type="dxa" w:w="0"/>
              <w:right w:type="dxa" w:w="108"/>
            </w:tcMar>
          </w:tcPr>
          <w:p w14:paraId="931F0000">
            <w:pPr>
              <w:widowControl w:val="0"/>
              <w:ind/>
              <w:jc w:val="both"/>
            </w:pPr>
            <w:r>
              <w:t>Учебные</w:t>
            </w:r>
          </w:p>
          <w:p w14:paraId="941F0000">
            <w:pPr>
              <w:widowControl w:val="0"/>
              <w:ind/>
              <w:jc w:val="both"/>
            </w:pPr>
            <w:r>
              <w:t>предметы</w:t>
            </w:r>
          </w:p>
          <w:p w14:paraId="951F0000">
            <w:pPr>
              <w:widowControl w:val="0"/>
              <w:ind/>
              <w:jc w:val="right"/>
            </w:pPr>
            <w:r>
              <w:t>Классы</w:t>
            </w:r>
          </w:p>
        </w:tc>
        <w:tc>
          <w:tcPr>
            <w:tcW w:type="dxa" w:w="4054"/>
            <w:gridSpan w:val="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F0000">
            <w:pPr>
              <w:widowControl w:val="0"/>
              <w:ind/>
              <w:jc w:val="both"/>
            </w:pPr>
            <w:r>
              <w:t>Количество часов в неделю</w:t>
            </w:r>
          </w:p>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F0000"/>
        </w:tc>
      </w:tr>
      <w:tr>
        <w:trPr>
          <w:trHeight w:hRule="atLeast" w:val="347"/>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gridSpan w:val="1"/>
            <w:vMerge w:val="continue"/>
            <w:tcBorders>
              <w:top w:color="000000" w:sz="4" w:val="single"/>
              <w:left w:color="000000" w:sz="4" w:val="single"/>
              <w:bottom w:color="000000" w:sz="4" w:val="single"/>
              <w:right w:color="000000" w:sz="4" w:val="single"/>
              <w:tr2bl w:color="000000" w:sz="4" w:val="single"/>
            </w:tcBorders>
            <w:tcMar>
              <w:top w:type="dxa" w:w="0"/>
              <w:left w:type="dxa" w:w="108"/>
              <w:bottom w:type="dxa" w:w="0"/>
              <w:right w:type="dxa" w:w="108"/>
            </w:tcMar>
          </w:tcP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1F0000">
            <w:pPr>
              <w:widowControl w:val="0"/>
              <w:ind/>
              <w:jc w:val="center"/>
            </w:pPr>
            <w:r>
              <w:t>V</w:t>
            </w:r>
          </w:p>
          <w:p w14:paraId="991F0000">
            <w:pPr>
              <w:widowControl w:val="0"/>
              <w:ind/>
              <w:jc w:val="center"/>
              <w:rPr>
                <w:sz w:val="20"/>
              </w:rPr>
            </w:pPr>
            <w:r>
              <w:rPr>
                <w:sz w:val="20"/>
              </w:rPr>
              <w:t>2021-2022</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1F0000">
            <w:pPr>
              <w:widowControl w:val="0"/>
              <w:ind/>
              <w:jc w:val="center"/>
            </w:pPr>
            <w:r>
              <w:t>VI</w:t>
            </w:r>
          </w:p>
          <w:p w14:paraId="9B1F0000">
            <w:pPr>
              <w:widowControl w:val="0"/>
              <w:ind/>
              <w:jc w:val="center"/>
              <w:rPr>
                <w:sz w:val="20"/>
              </w:rPr>
            </w:pPr>
            <w:r>
              <w:rPr>
                <w:sz w:val="20"/>
              </w:rPr>
              <w:t>2022-2023</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1F0000">
            <w:pPr>
              <w:widowControl w:val="0"/>
              <w:ind/>
              <w:jc w:val="center"/>
            </w:pPr>
            <w:r>
              <w:t>VII</w:t>
            </w:r>
          </w:p>
          <w:p w14:paraId="9D1F0000">
            <w:pPr>
              <w:widowControl w:val="0"/>
              <w:ind/>
              <w:jc w:val="center"/>
              <w:rPr>
                <w:sz w:val="20"/>
              </w:rPr>
            </w:pPr>
            <w:r>
              <w:rPr>
                <w:sz w:val="20"/>
              </w:rPr>
              <w:t>2023-2024</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1F0000">
            <w:pPr>
              <w:widowControl w:val="0"/>
              <w:ind w:right="-108"/>
              <w:jc w:val="center"/>
            </w:pPr>
            <w:r>
              <w:t>VIII</w:t>
            </w:r>
          </w:p>
          <w:p w14:paraId="9F1F0000">
            <w:pPr>
              <w:widowControl w:val="0"/>
              <w:ind w:right="-108"/>
              <w:jc w:val="center"/>
              <w:rPr>
                <w:sz w:val="20"/>
              </w:rPr>
            </w:pPr>
            <w:r>
              <w:rPr>
                <w:sz w:val="20"/>
              </w:rPr>
              <w:t>2024-2025</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1F0000">
            <w:pPr>
              <w:widowControl w:val="0"/>
              <w:ind/>
              <w:jc w:val="center"/>
            </w:pPr>
            <w:r>
              <w:t>IX</w:t>
            </w:r>
          </w:p>
          <w:p w14:paraId="A11F0000">
            <w:pPr>
              <w:widowControl w:val="0"/>
              <w:ind/>
              <w:jc w:val="center"/>
              <w:rPr>
                <w:sz w:val="20"/>
              </w:rPr>
            </w:pPr>
            <w:r>
              <w:rPr>
                <w:sz w:val="20"/>
              </w:rPr>
              <w:t>2025-2026</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1F0000">
            <w:pPr>
              <w:widowControl w:val="0"/>
              <w:ind w:right="-66"/>
              <w:jc w:val="center"/>
            </w:pPr>
            <w:r>
              <w:t>Всего</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F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F0000"/>
        </w:tc>
      </w:tr>
      <w:tr>
        <w:trPr>
          <w:trHeight w:hRule="atLeast" w:val="315"/>
        </w:trPr>
        <w:tc>
          <w:tcPr>
            <w:tcW w:type="dxa" w:w="5156"/>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F0000">
            <w:pPr>
              <w:widowControl w:val="0"/>
              <w:ind/>
              <w:jc w:val="both"/>
              <w:rPr>
                <w:i w:val="1"/>
              </w:rPr>
            </w:pPr>
            <w:r>
              <w:rPr>
                <w:i w:val="1"/>
              </w:rPr>
              <w:t>Обязательная часть</w:t>
            </w:r>
          </w:p>
        </w:tc>
        <w:tc>
          <w:tcPr>
            <w:tcW w:type="dxa" w:w="4054"/>
            <w:gridSpan w:val="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F0000">
            <w:pPr>
              <w:widowControl w:val="0"/>
              <w:ind/>
              <w:jc w:val="both"/>
              <w:rPr>
                <w:b w:val="1"/>
              </w:rPr>
            </w:pPr>
          </w:p>
        </w:tc>
      </w:tr>
      <w:tr>
        <w:trPr>
          <w:trHeight w:hRule="atLeast" w:val="233"/>
        </w:trPr>
        <w:tc>
          <w:tcPr>
            <w:tcW w:type="dxa" w:w="237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F0000">
            <w:pPr>
              <w:widowControl w:val="0"/>
              <w:ind/>
            </w:pPr>
            <w:r>
              <w:t>Русский язык и литература</w:t>
            </w: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F0000">
            <w:pPr>
              <w:widowControl w:val="0"/>
              <w:ind/>
              <w:jc w:val="both"/>
            </w:pPr>
            <w:r>
              <w:t>Русский язык</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91F0000">
            <w:pPr>
              <w:widowControl w:val="0"/>
              <w:ind/>
              <w:jc w:val="center"/>
            </w:pPr>
            <w:r>
              <w:t>5,8</w:t>
            </w:r>
            <w:r>
              <w:t>*</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A1F0000">
            <w:pPr>
              <w:widowControl w:val="0"/>
              <w:ind/>
              <w:jc w:val="center"/>
            </w:pPr>
            <w:r>
              <w:t>6</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B1F0000">
            <w:pPr>
              <w:widowControl w:val="0"/>
              <w:ind/>
              <w:jc w:val="center"/>
            </w:pPr>
            <w:r>
              <w:t>4,6</w:t>
            </w:r>
            <w:r>
              <w:t>*</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C1F0000">
            <w:pPr>
              <w:widowControl w:val="0"/>
              <w:ind/>
              <w:jc w:val="center"/>
            </w:pPr>
            <w:r>
              <w:t>4*</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D1F0000">
            <w:pPr>
              <w:widowControl w:val="0"/>
              <w:ind/>
              <w:jc w:val="center"/>
            </w:pPr>
            <w:r>
              <w:t>3</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E1F0000">
            <w:pPr>
              <w:widowControl w:val="0"/>
              <w:ind/>
              <w:jc w:val="center"/>
            </w:pPr>
            <w:r>
              <w:t>2</w:t>
            </w:r>
            <w:r>
              <w:t>3,4</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F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F0000"/>
        </w:tc>
      </w:tr>
      <w:tr>
        <w:trPr>
          <w:trHeight w:hRule="atLeast" w:val="323"/>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F0000">
            <w:pPr>
              <w:widowControl w:val="0"/>
              <w:ind/>
              <w:jc w:val="both"/>
            </w:pPr>
            <w:r>
              <w:t>Литература</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21F0000">
            <w:pPr>
              <w:widowControl w:val="0"/>
              <w:ind/>
              <w:jc w:val="center"/>
            </w:pPr>
            <w:r>
              <w:t>2,8</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31F0000">
            <w:pPr>
              <w:widowControl w:val="0"/>
              <w:ind/>
              <w:jc w:val="center"/>
            </w:pPr>
            <w:r>
              <w:t>3,8*</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41F0000">
            <w:pPr>
              <w:widowControl w:val="0"/>
              <w:ind/>
              <w:jc w:val="center"/>
            </w:pPr>
            <w:r>
              <w:t>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51F0000">
            <w:pPr>
              <w:widowControl w:val="0"/>
              <w:ind/>
              <w:jc w:val="center"/>
            </w:pPr>
            <w:r>
              <w:t>2</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61F0000">
            <w:pPr>
              <w:widowControl w:val="0"/>
              <w:ind/>
              <w:jc w:val="center"/>
            </w:pPr>
            <w:r>
              <w:t>3</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71F0000">
            <w:pPr>
              <w:widowControl w:val="0"/>
              <w:ind/>
              <w:jc w:val="center"/>
            </w:pPr>
            <w:r>
              <w:t>1</w:t>
            </w:r>
            <w:r>
              <w:t>3,6</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F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F0000"/>
        </w:tc>
      </w:tr>
      <w:tr>
        <w:trPr>
          <w:trHeight w:hRule="atLeast" w:val="323"/>
        </w:trPr>
        <w:tc>
          <w:tcPr>
            <w:tcW w:type="dxa" w:w="237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F0000">
            <w:pPr>
              <w:widowControl w:val="0"/>
              <w:ind/>
              <w:jc w:val="both"/>
            </w:pPr>
            <w:r>
              <w:t>Родной язык и родная литература</w:t>
            </w: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F0000">
            <w:pPr>
              <w:widowControl w:val="0"/>
              <w:ind/>
              <w:jc w:val="both"/>
            </w:pPr>
            <w:r>
              <w:t>Родной язык (русский)</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C1F0000">
            <w:pPr>
              <w:widowControl w:val="0"/>
              <w:ind/>
              <w:jc w:val="center"/>
            </w:pPr>
            <w:r>
              <w:t>0,2*</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D1F0000">
            <w:pPr>
              <w:widowControl w:val="0"/>
              <w:ind/>
              <w:jc w:val="center"/>
            </w:pPr>
            <w:r>
              <w:t>0,5</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F0000">
            <w:r>
              <w:t>0,2*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F1F0000">
            <w:pPr>
              <w:widowControl w:val="0"/>
              <w:ind/>
              <w:jc w:val="center"/>
            </w:pPr>
            <w:r>
              <w:t>0,5</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01F0000">
            <w:pPr>
              <w:widowControl w:val="0"/>
              <w:ind/>
              <w:jc w:val="center"/>
            </w:pP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11F0000">
            <w:pPr>
              <w:widowControl w:val="0"/>
              <w:ind/>
              <w:jc w:val="center"/>
            </w:pPr>
            <w:r>
              <w:t>1,4</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F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F0000"/>
        </w:tc>
      </w:tr>
      <w:tr>
        <w:trPr>
          <w:trHeight w:hRule="atLeast" w:val="323"/>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F0000">
            <w:pPr>
              <w:widowControl w:val="0"/>
              <w:ind/>
              <w:jc w:val="both"/>
            </w:pPr>
            <w:r>
              <w:t xml:space="preserve">Родная литература </w:t>
            </w:r>
            <w:r>
              <w:rPr>
                <w:sz w:val="22"/>
              </w:rPr>
              <w:t>(русская)</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51F0000">
            <w:pPr>
              <w:widowControl w:val="0"/>
              <w:ind/>
              <w:jc w:val="center"/>
            </w:pPr>
            <w:r>
              <w:t>0,2</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61F0000">
            <w:pPr>
              <w:widowControl w:val="0"/>
              <w:ind/>
              <w:jc w:val="center"/>
            </w:pPr>
            <w:r>
              <w:t>0,5</w:t>
            </w:r>
            <w:r>
              <w:t>*</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F0000">
            <w:r>
              <w:t>0,2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81F0000">
            <w:pPr>
              <w:widowControl w:val="0"/>
              <w:ind/>
              <w:jc w:val="center"/>
            </w:pPr>
            <w:r>
              <w:t>0,5</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91F0000">
            <w:pPr>
              <w:widowControl w:val="0"/>
              <w:ind/>
              <w:jc w:val="center"/>
            </w:pP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A1F0000">
            <w:pPr>
              <w:widowControl w:val="0"/>
              <w:ind/>
              <w:jc w:val="center"/>
            </w:pPr>
            <w:r>
              <w:t>1</w:t>
            </w:r>
            <w:r>
              <w:t>,4</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F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F0000"/>
        </w:tc>
      </w:tr>
      <w:tr>
        <w:trPr>
          <w:trHeight w:hRule="atLeast" w:val="229"/>
        </w:trPr>
        <w:tc>
          <w:tcPr>
            <w:tcW w:type="dxa" w:w="237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F0000">
            <w:pPr>
              <w:widowControl w:val="0"/>
              <w:ind/>
              <w:jc w:val="both"/>
            </w:pPr>
            <w:r>
              <w:t>Иностранные языки</w:t>
            </w: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F0000">
            <w:pPr>
              <w:widowControl w:val="0"/>
              <w:ind w:right="-172"/>
            </w:pPr>
            <w:r>
              <w:t>Иностранный язык (а</w:t>
            </w:r>
            <w:r>
              <w:t>нглийский/немецкий</w:t>
            </w:r>
            <w:r>
              <w:t xml:space="preserve"> язык)</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F1F0000">
            <w:pPr>
              <w:widowControl w:val="0"/>
              <w:ind/>
              <w:jc w:val="center"/>
            </w:pPr>
            <w:r>
              <w:t>3</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01F0000">
            <w:pPr>
              <w:widowControl w:val="0"/>
              <w:ind/>
              <w:jc w:val="center"/>
            </w:pPr>
            <w:r>
              <w:t>3</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11F0000">
            <w:pPr>
              <w:widowControl w:val="0"/>
              <w:ind/>
              <w:jc w:val="center"/>
            </w:pPr>
            <w:r>
              <w:t>3</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21F0000">
            <w:pPr>
              <w:widowControl w:val="0"/>
              <w:ind/>
              <w:jc w:val="center"/>
            </w:pPr>
            <w:r>
              <w:t>3</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31F0000">
            <w:pPr>
              <w:widowControl w:val="0"/>
              <w:ind/>
              <w:jc w:val="center"/>
            </w:pPr>
            <w:r>
              <w:t>3</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41F0000">
            <w:pPr>
              <w:widowControl w:val="0"/>
              <w:ind/>
              <w:jc w:val="center"/>
            </w:pPr>
            <w:r>
              <w:t>15</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F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F0000"/>
        </w:tc>
      </w:tr>
      <w:tr>
        <w:trPr>
          <w:trHeight w:hRule="atLeast" w:val="229"/>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F0000">
            <w:pPr>
              <w:widowControl w:val="0"/>
              <w:ind w:right="-172"/>
            </w:pPr>
            <w:r>
              <w:t>Второй иностранный язык</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81F0000">
            <w:pPr>
              <w:widowControl w:val="0"/>
              <w:ind/>
              <w:jc w:val="center"/>
            </w:pP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91F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A1F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B1F0000">
            <w:pPr>
              <w:widowControl w:val="0"/>
              <w:ind/>
              <w:jc w:val="cente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C1F0000">
            <w:pPr>
              <w:widowControl w:val="0"/>
              <w:ind/>
              <w:jc w:val="center"/>
            </w:pP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D1F0000">
            <w:pPr>
              <w:widowControl w:val="0"/>
              <w:ind/>
              <w:jc w:val="center"/>
            </w:pP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F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F0000"/>
        </w:tc>
      </w:tr>
      <w:tr>
        <w:trPr>
          <w:trHeight w:hRule="atLeast" w:val="120"/>
        </w:trPr>
        <w:tc>
          <w:tcPr>
            <w:tcW w:type="dxa" w:w="237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F0000">
            <w:pPr>
              <w:widowControl w:val="0"/>
              <w:ind/>
            </w:pPr>
            <w:r>
              <w:t>Математика и информатика</w:t>
            </w: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F0000">
            <w:pPr>
              <w:widowControl w:val="0"/>
              <w:ind/>
              <w:jc w:val="both"/>
            </w:pPr>
            <w:r>
              <w:t>Математика</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21F0000">
            <w:pPr>
              <w:widowControl w:val="0"/>
              <w:ind/>
              <w:jc w:val="center"/>
            </w:pPr>
            <w:r>
              <w:t>6*</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31F0000">
            <w:pPr>
              <w:widowControl w:val="0"/>
              <w:ind/>
              <w:jc w:val="center"/>
            </w:pPr>
            <w:r>
              <w:t>6*</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41F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51F0000">
            <w:pPr>
              <w:widowControl w:val="0"/>
              <w:ind/>
              <w:jc w:val="cente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61F0000">
            <w:pPr>
              <w:widowControl w:val="0"/>
              <w:ind/>
              <w:jc w:val="center"/>
            </w:pP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71F0000">
            <w:pPr>
              <w:widowControl w:val="0"/>
              <w:ind/>
              <w:jc w:val="center"/>
            </w:pPr>
            <w:r>
              <w:t>12</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F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F0000"/>
        </w:tc>
      </w:tr>
      <w:tr>
        <w:trPr>
          <w:trHeight w:hRule="atLeast" w:val="81"/>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F0000">
            <w:pPr>
              <w:widowControl w:val="0"/>
              <w:ind/>
              <w:jc w:val="both"/>
            </w:pPr>
            <w:r>
              <w:t>Алгебра</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B1F0000">
            <w:pPr>
              <w:widowControl w:val="0"/>
              <w:ind/>
              <w:jc w:val="center"/>
            </w:pP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C1F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D1F0000">
            <w:pPr>
              <w:widowControl w:val="0"/>
              <w:ind/>
              <w:jc w:val="center"/>
            </w:pPr>
            <w:r>
              <w:t>4*</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E1F0000">
            <w:pPr>
              <w:widowControl w:val="0"/>
              <w:ind/>
              <w:jc w:val="center"/>
            </w:pPr>
            <w:r>
              <w:t>3</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F1F0000">
            <w:pPr>
              <w:widowControl w:val="0"/>
              <w:ind/>
              <w:jc w:val="center"/>
            </w:pPr>
            <w:r>
              <w:t>3</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01F0000">
            <w:pPr>
              <w:widowControl w:val="0"/>
              <w:ind/>
              <w:jc w:val="center"/>
            </w:pPr>
            <w:r>
              <w:t>12</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F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F0000"/>
        </w:tc>
      </w:tr>
      <w:tr>
        <w:trPr>
          <w:trHeight w:hRule="atLeast" w:val="185"/>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F0000">
            <w:pPr>
              <w:widowControl w:val="0"/>
              <w:ind/>
              <w:jc w:val="both"/>
            </w:pPr>
            <w:r>
              <w:t>Геометрия</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41F0000">
            <w:pPr>
              <w:widowControl w:val="0"/>
              <w:ind/>
              <w:jc w:val="center"/>
            </w:pP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51F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61F0000">
            <w:pPr>
              <w:widowControl w:val="0"/>
              <w:ind/>
              <w:jc w:val="center"/>
            </w:pPr>
            <w:r>
              <w:t>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71F0000">
            <w:pPr>
              <w:widowControl w:val="0"/>
              <w:ind/>
              <w:jc w:val="center"/>
            </w:pPr>
            <w:r>
              <w:t>2</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81F0000">
            <w:pPr>
              <w:widowControl w:val="0"/>
              <w:ind/>
              <w:jc w:val="center"/>
            </w:pPr>
            <w:r>
              <w:t>2</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91F0000">
            <w:pPr>
              <w:widowControl w:val="0"/>
              <w:ind/>
              <w:jc w:val="center"/>
            </w:pPr>
            <w:r>
              <w:t>6</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F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F0000"/>
        </w:tc>
      </w:tr>
      <w:tr>
        <w:trPr>
          <w:trHeight w:hRule="atLeast" w:val="147"/>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F0000">
            <w:pPr>
              <w:widowControl w:val="0"/>
              <w:ind/>
              <w:jc w:val="both"/>
            </w:pPr>
            <w:r>
              <w:t>Информатика</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D1F0000">
            <w:pPr>
              <w:widowControl w:val="0"/>
              <w:ind/>
              <w:jc w:val="center"/>
            </w:pP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E1F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F1F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0200000">
            <w:pPr>
              <w:widowControl w:val="0"/>
              <w:ind/>
              <w:jc w:val="center"/>
            </w:pPr>
            <w:r>
              <w:t>1</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1200000">
            <w:pPr>
              <w:widowControl w:val="0"/>
              <w:ind/>
              <w:jc w:val="center"/>
            </w:pPr>
            <w:r>
              <w:t>1</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2200000">
            <w:pPr>
              <w:widowControl w:val="0"/>
              <w:ind/>
              <w:jc w:val="center"/>
            </w:pPr>
            <w:r>
              <w:t>3</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00000"/>
        </w:tc>
      </w:tr>
      <w:tr>
        <w:trPr>
          <w:trHeight w:hRule="atLeast" w:val="251"/>
        </w:trPr>
        <w:tc>
          <w:tcPr>
            <w:tcW w:type="dxa" w:w="237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200000">
            <w:pPr>
              <w:widowControl w:val="0"/>
              <w:ind/>
            </w:pPr>
            <w:r>
              <w:t>Общественно-научные предметы</w:t>
            </w: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200000">
            <w:pPr>
              <w:widowControl w:val="0"/>
              <w:ind/>
              <w:jc w:val="both"/>
            </w:pPr>
            <w:r>
              <w:t>История</w:t>
            </w:r>
            <w:r>
              <w:t xml:space="preserve"> России. Всеобщая история</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7200000">
            <w:pPr>
              <w:widowControl w:val="0"/>
              <w:ind/>
              <w:jc w:val="center"/>
            </w:pPr>
            <w:r>
              <w:t>2</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8200000">
            <w:pPr>
              <w:widowControl w:val="0"/>
              <w:ind/>
              <w:jc w:val="center"/>
            </w:pPr>
            <w:r>
              <w:t>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9200000">
            <w:pPr>
              <w:widowControl w:val="0"/>
              <w:ind/>
              <w:jc w:val="center"/>
            </w:pPr>
            <w:r>
              <w:t>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A200000">
            <w:pPr>
              <w:widowControl w:val="0"/>
              <w:ind/>
              <w:jc w:val="center"/>
            </w:pPr>
            <w:r>
              <w:t>2</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B200000">
            <w:pPr>
              <w:widowControl w:val="0"/>
              <w:ind/>
              <w:jc w:val="center"/>
            </w:pPr>
            <w:r>
              <w:t>3</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C200000">
            <w:pPr>
              <w:widowControl w:val="0"/>
              <w:ind/>
              <w:jc w:val="center"/>
            </w:pPr>
            <w:r>
              <w:t>11</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00000"/>
        </w:tc>
      </w:tr>
      <w:tr>
        <w:trPr>
          <w:trHeight w:hRule="atLeast" w:val="213"/>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00000">
            <w:pPr>
              <w:widowControl w:val="0"/>
              <w:ind/>
              <w:jc w:val="both"/>
            </w:pPr>
            <w:r>
              <w:t>Обществознание</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0200000">
            <w:pPr>
              <w:widowControl w:val="0"/>
              <w:ind/>
              <w:jc w:val="center"/>
            </w:pP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1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2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3200000">
            <w:pPr>
              <w:widowControl w:val="0"/>
              <w:ind/>
              <w:jc w:val="center"/>
            </w:pPr>
            <w:r>
              <w:t>1</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4200000">
            <w:pPr>
              <w:widowControl w:val="0"/>
              <w:ind/>
              <w:jc w:val="center"/>
            </w:pPr>
            <w:r>
              <w:t>1</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5200000">
            <w:pPr>
              <w:widowControl w:val="0"/>
              <w:ind/>
              <w:jc w:val="center"/>
            </w:pPr>
            <w:r>
              <w:t>4</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00000"/>
        </w:tc>
      </w:tr>
      <w:tr>
        <w:trPr>
          <w:trHeight w:hRule="atLeast" w:val="175"/>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00000">
            <w:pPr>
              <w:widowControl w:val="0"/>
              <w:ind/>
              <w:jc w:val="both"/>
            </w:pPr>
            <w:r>
              <w:t>География</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9200000">
            <w:pPr>
              <w:widowControl w:val="0"/>
              <w:ind/>
              <w:jc w:val="center"/>
            </w:pPr>
            <w:r>
              <w:t>2*</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A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B200000">
            <w:pPr>
              <w:widowControl w:val="0"/>
              <w:ind/>
              <w:jc w:val="center"/>
            </w:pPr>
            <w:r>
              <w:t>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C200000">
            <w:pPr>
              <w:widowControl w:val="0"/>
              <w:ind/>
              <w:jc w:val="center"/>
            </w:pPr>
            <w:r>
              <w:t>2</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D200000">
            <w:pPr>
              <w:widowControl w:val="0"/>
              <w:ind/>
              <w:jc w:val="center"/>
            </w:pPr>
            <w:r>
              <w:t>2</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E200000">
            <w:pPr>
              <w:widowControl w:val="0"/>
              <w:ind/>
              <w:jc w:val="center"/>
            </w:pPr>
            <w:r>
              <w:t>9</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00000"/>
        </w:tc>
      </w:tr>
      <w:tr>
        <w:trPr>
          <w:trHeight w:hRule="atLeast" w:val="244"/>
        </w:trPr>
        <w:tc>
          <w:tcPr>
            <w:tcW w:type="dxa" w:w="237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00000">
            <w:pPr>
              <w:widowControl w:val="0"/>
              <w:ind/>
            </w:pPr>
            <w:r>
              <w:t>Естественно</w:t>
            </w:r>
            <w:r>
              <w:t>-</w:t>
            </w:r>
            <w:r>
              <w:t>научные предметы</w:t>
            </w: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00000">
            <w:pPr>
              <w:widowControl w:val="0"/>
              <w:ind/>
              <w:jc w:val="both"/>
            </w:pPr>
            <w:r>
              <w:t>Физика</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3200000">
            <w:pPr>
              <w:widowControl w:val="0"/>
              <w:ind/>
              <w:jc w:val="center"/>
            </w:pP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4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5200000">
            <w:pPr>
              <w:widowControl w:val="0"/>
              <w:ind/>
              <w:jc w:val="center"/>
            </w:pPr>
            <w:r>
              <w:t>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6200000">
            <w:pPr>
              <w:widowControl w:val="0"/>
              <w:ind/>
              <w:jc w:val="center"/>
            </w:pPr>
            <w:r>
              <w:t>2</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7200000">
            <w:pPr>
              <w:widowControl w:val="0"/>
              <w:ind/>
              <w:jc w:val="center"/>
            </w:pPr>
            <w:r>
              <w:t>3</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8200000">
            <w:pPr>
              <w:widowControl w:val="0"/>
              <w:ind/>
              <w:jc w:val="center"/>
            </w:pPr>
            <w:r>
              <w:t>7</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00000"/>
        </w:tc>
      </w:tr>
      <w:tr>
        <w:trPr>
          <w:trHeight w:hRule="atLeast" w:val="205"/>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00000">
            <w:pPr>
              <w:widowControl w:val="0"/>
              <w:ind/>
              <w:jc w:val="both"/>
            </w:pPr>
            <w:r>
              <w:t>Химия</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C200000">
            <w:pPr>
              <w:widowControl w:val="0"/>
              <w:ind/>
              <w:jc w:val="center"/>
            </w:pP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D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E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F200000">
            <w:pPr>
              <w:widowControl w:val="0"/>
              <w:ind/>
              <w:jc w:val="center"/>
            </w:pPr>
            <w:r>
              <w:t>2</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0200000">
            <w:pPr>
              <w:widowControl w:val="0"/>
              <w:ind/>
              <w:jc w:val="center"/>
            </w:pPr>
            <w:r>
              <w:t>2</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1200000">
            <w:pPr>
              <w:widowControl w:val="0"/>
              <w:ind/>
              <w:jc w:val="center"/>
            </w:pPr>
            <w:r>
              <w:t>4</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00000"/>
        </w:tc>
      </w:tr>
      <w:tr>
        <w:trPr>
          <w:trHeight w:hRule="atLeast" w:val="221"/>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00000">
            <w:pPr>
              <w:widowControl w:val="0"/>
              <w:ind/>
              <w:jc w:val="both"/>
            </w:pPr>
            <w:r>
              <w:t>Биология</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5200000">
            <w:pPr>
              <w:widowControl w:val="0"/>
              <w:ind/>
              <w:jc w:val="center"/>
            </w:pPr>
            <w:r>
              <w:t>1,8</w:t>
            </w:r>
            <w:r>
              <w:t>*</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6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7200000">
            <w:pPr>
              <w:widowControl w:val="0"/>
              <w:ind/>
              <w:jc w:val="center"/>
            </w:pPr>
            <w:r>
              <w:t>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8200000">
            <w:pPr>
              <w:widowControl w:val="0"/>
              <w:ind/>
              <w:jc w:val="center"/>
            </w:pPr>
            <w:r>
              <w:t>2</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9200000">
            <w:pPr>
              <w:widowControl w:val="0"/>
              <w:ind/>
              <w:jc w:val="center"/>
            </w:pPr>
            <w:r>
              <w:t>2</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A200000">
            <w:pPr>
              <w:widowControl w:val="0"/>
              <w:ind/>
              <w:jc w:val="center"/>
            </w:pPr>
            <w:r>
              <w:t>8</w:t>
            </w:r>
            <w:r>
              <w:t>,8</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00000"/>
        </w:tc>
      </w:tr>
      <w:tr>
        <w:trPr>
          <w:trHeight w:hRule="atLeast" w:val="251"/>
        </w:trPr>
        <w:tc>
          <w:tcPr>
            <w:tcW w:type="dxa" w:w="237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00000">
            <w:pPr>
              <w:widowControl w:val="0"/>
              <w:ind/>
              <w:jc w:val="both"/>
            </w:pPr>
            <w:r>
              <w:t>Искусство</w:t>
            </w: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00000">
            <w:pPr>
              <w:widowControl w:val="0"/>
              <w:ind/>
              <w:jc w:val="both"/>
            </w:pPr>
            <w:r>
              <w:t>Музыка</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F200000">
            <w:pPr>
              <w:widowControl w:val="0"/>
              <w:ind/>
              <w:jc w:val="center"/>
            </w:pPr>
            <w:r>
              <w:t>1</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0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1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2200000">
            <w:pPr>
              <w:widowControl w:val="0"/>
              <w:ind/>
              <w:jc w:val="center"/>
            </w:pPr>
            <w:r>
              <w:t>1</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3200000">
            <w:pPr>
              <w:widowControl w:val="0"/>
              <w:ind/>
              <w:jc w:val="center"/>
            </w:pP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4200000">
            <w:pPr>
              <w:widowControl w:val="0"/>
              <w:ind/>
              <w:jc w:val="center"/>
            </w:pPr>
            <w:r>
              <w:t>4</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00000"/>
        </w:tc>
      </w:tr>
      <w:tr>
        <w:trPr>
          <w:trHeight w:hRule="atLeast" w:val="215"/>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00000">
            <w:pPr>
              <w:widowControl w:val="0"/>
              <w:ind/>
              <w:jc w:val="both"/>
            </w:pPr>
            <w:r>
              <w:t>Изобразительное искусство</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8200000">
            <w:pPr>
              <w:widowControl w:val="0"/>
              <w:ind/>
              <w:jc w:val="center"/>
            </w:pPr>
            <w:r>
              <w:t>1</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9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A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B200000">
            <w:pPr>
              <w:widowControl w:val="0"/>
              <w:ind/>
              <w:jc w:val="cente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C200000">
            <w:pPr>
              <w:widowControl w:val="0"/>
              <w:ind/>
              <w:jc w:val="center"/>
            </w:pP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D200000">
            <w:pPr>
              <w:widowControl w:val="0"/>
              <w:ind/>
              <w:jc w:val="center"/>
            </w:pPr>
            <w:r>
              <w:t>3</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00000"/>
        </w:tc>
      </w:tr>
      <w:tr>
        <w:trPr>
          <w:trHeight w:hRule="atLeast" w:val="347"/>
        </w:trPr>
        <w:tc>
          <w:tcPr>
            <w:tcW w:type="dxa" w:w="23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00000">
            <w:pPr>
              <w:widowControl w:val="0"/>
              <w:ind/>
              <w:jc w:val="both"/>
            </w:pPr>
            <w:r>
              <w:t>Технология</w:t>
            </w: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00000">
            <w:pPr>
              <w:widowControl w:val="0"/>
              <w:ind/>
              <w:jc w:val="both"/>
            </w:pPr>
            <w:r>
              <w:t>Технология</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2200000">
            <w:pPr>
              <w:widowControl w:val="0"/>
              <w:ind/>
              <w:jc w:val="center"/>
            </w:pPr>
            <w:r>
              <w:t>2</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3200000">
            <w:pPr>
              <w:widowControl w:val="0"/>
              <w:ind/>
              <w:jc w:val="center"/>
            </w:pPr>
            <w:r>
              <w:t>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4200000">
            <w:pPr>
              <w:widowControl w:val="0"/>
              <w:ind/>
              <w:jc w:val="center"/>
            </w:pPr>
            <w:r>
              <w:t>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5200000">
            <w:pPr>
              <w:widowControl w:val="0"/>
              <w:ind/>
              <w:jc w:val="center"/>
            </w:pPr>
            <w:r>
              <w:t>1</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6200000">
            <w:pPr>
              <w:widowControl w:val="0"/>
              <w:ind/>
              <w:jc w:val="center"/>
            </w:pP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7200000">
            <w:pPr>
              <w:widowControl w:val="0"/>
              <w:ind/>
              <w:jc w:val="center"/>
            </w:pPr>
            <w:r>
              <w:t>7</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200000"/>
        </w:tc>
      </w:tr>
      <w:tr>
        <w:trPr>
          <w:trHeight w:hRule="atLeast" w:val="347"/>
        </w:trPr>
        <w:tc>
          <w:tcPr>
            <w:tcW w:type="dxa" w:w="23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200000">
            <w:pPr>
              <w:widowControl w:val="0"/>
              <w:ind/>
              <w:jc w:val="both"/>
            </w:pPr>
            <w:r>
              <w:t>Основы духовно-нравственной культуры народов России</w:t>
            </w: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200000">
            <w:pPr>
              <w:widowControl w:val="0"/>
              <w:ind/>
              <w:jc w:val="both"/>
            </w:pPr>
            <w:r>
              <w:t>Основы духовно-нравственной культуры народов России</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C200000">
            <w:pPr>
              <w:widowControl w:val="0"/>
              <w:ind/>
              <w:jc w:val="center"/>
            </w:pPr>
            <w:r>
              <w:t>0,2*</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D200000">
            <w:pPr>
              <w:widowControl w:val="0"/>
              <w:ind/>
              <w:jc w:val="center"/>
            </w:pPr>
            <w:r>
              <w:t>0,2*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E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F200000">
            <w:pPr>
              <w:widowControl w:val="0"/>
              <w:ind/>
              <w:jc w:val="cente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0200000">
            <w:pPr>
              <w:widowControl w:val="0"/>
              <w:ind/>
              <w:jc w:val="center"/>
            </w:pP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1200000">
            <w:pPr>
              <w:widowControl w:val="0"/>
              <w:ind/>
              <w:jc w:val="center"/>
            </w:pPr>
            <w:r>
              <w:t>0,4*</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00000"/>
        </w:tc>
      </w:tr>
      <w:tr>
        <w:trPr>
          <w:trHeight w:hRule="atLeast" w:val="413"/>
        </w:trPr>
        <w:tc>
          <w:tcPr>
            <w:tcW w:type="dxa" w:w="237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200000">
            <w:pPr>
              <w:widowControl w:val="0"/>
              <w:ind/>
            </w:pPr>
            <w:r>
              <w:t xml:space="preserve">Физическая культура и основы безопасности </w:t>
            </w:r>
            <w:r>
              <w:t>жизнедеятельности</w:t>
            </w: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00000">
            <w:pPr>
              <w:widowControl w:val="0"/>
              <w:ind/>
              <w:jc w:val="both"/>
            </w:pPr>
            <w:r>
              <w:t>О</w:t>
            </w:r>
            <w:r>
              <w:t>сновы безопасности жизнедеятельности</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6200000">
            <w:pPr>
              <w:widowControl w:val="0"/>
              <w:ind/>
              <w:jc w:val="center"/>
            </w:pP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7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8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9200000">
            <w:pPr>
              <w:widowControl w:val="0"/>
              <w:ind/>
              <w:jc w:val="center"/>
            </w:pPr>
            <w:r>
              <w:t>1</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A200000">
            <w:pPr>
              <w:widowControl w:val="0"/>
              <w:ind/>
              <w:jc w:val="center"/>
            </w:pPr>
            <w:r>
              <w:t>1</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B200000">
            <w:pPr>
              <w:widowControl w:val="0"/>
              <w:ind/>
              <w:jc w:val="center"/>
            </w:pPr>
            <w:r>
              <w:t>3</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00000"/>
        </w:tc>
      </w:tr>
      <w:tr>
        <w:trPr>
          <w:trHeight w:hRule="atLeast" w:val="90"/>
        </w:trPr>
        <w:tc>
          <w:tcPr>
            <w:tcW w:type="dxa" w:w="23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200000">
            <w:pPr>
              <w:widowControl w:val="0"/>
              <w:ind/>
            </w:pPr>
            <w:r>
              <w:t>Физическая культура</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200000">
            <w:pPr>
              <w:widowControl w:val="0"/>
              <w:ind/>
              <w:jc w:val="center"/>
            </w:pPr>
            <w:r>
              <w:t>3</w:t>
            </w:r>
          </w:p>
        </w:tc>
        <w:tc>
          <w:tcPr>
            <w:tcW w:type="dxa" w:w="644"/>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200000">
            <w:pPr>
              <w:widowControl w:val="0"/>
              <w:ind/>
              <w:jc w:val="center"/>
            </w:pPr>
            <w:r>
              <w:t>3</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200000">
            <w:pPr>
              <w:widowControl w:val="0"/>
              <w:ind/>
              <w:jc w:val="center"/>
            </w:pPr>
            <w:r>
              <w:t>3</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200000">
            <w:pPr>
              <w:widowControl w:val="0"/>
              <w:ind/>
              <w:jc w:val="center"/>
            </w:pPr>
            <w:r>
              <w:t>3</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200000">
            <w:pPr>
              <w:widowControl w:val="0"/>
              <w:ind/>
              <w:jc w:val="center"/>
            </w:pPr>
            <w:r>
              <w:t>3</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200000">
            <w:pPr>
              <w:widowControl w:val="0"/>
              <w:ind/>
              <w:jc w:val="center"/>
            </w:pPr>
            <w:r>
              <w:t>15</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00000"/>
        </w:tc>
      </w:tr>
      <w:tr>
        <w:trPr>
          <w:trHeight w:hRule="atLeast" w:val="420"/>
        </w:trPr>
        <w:tc>
          <w:tcPr>
            <w:tcW w:type="dxa" w:w="5156"/>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200000">
            <w:pPr>
              <w:widowControl w:val="0"/>
              <w:ind/>
              <w:jc w:val="right"/>
              <w:rPr>
                <w:b w:val="1"/>
              </w:rPr>
            </w:pPr>
            <w:r>
              <w:rPr>
                <w:b w:val="1"/>
              </w:rPr>
              <w:t>ИТОГО</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200000">
            <w:pPr>
              <w:widowControl w:val="0"/>
              <w:ind/>
              <w:jc w:val="center"/>
            </w:pPr>
            <w:r>
              <w:t>31</w:t>
            </w:r>
          </w:p>
        </w:tc>
        <w:tc>
          <w:tcPr>
            <w:tcW w:type="dxa" w:w="6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200000">
            <w:pPr>
              <w:widowControl w:val="0"/>
              <w:ind/>
              <w:jc w:val="center"/>
            </w:pPr>
            <w:r>
              <w:t>32</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200000">
            <w:pPr>
              <w:widowControl w:val="0"/>
              <w:ind/>
              <w:jc w:val="center"/>
            </w:pPr>
            <w:r>
              <w:t>3</w:t>
            </w:r>
            <w:r>
              <w:t>4</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200000">
            <w:pPr>
              <w:widowControl w:val="0"/>
              <w:ind/>
              <w:jc w:val="center"/>
            </w:pPr>
            <w:r>
              <w:t>3</w:t>
            </w:r>
            <w:r>
              <w:t>4</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200000">
            <w:pPr>
              <w:widowControl w:val="0"/>
              <w:ind/>
              <w:jc w:val="center"/>
            </w:pPr>
            <w:r>
              <w:t>3</w:t>
            </w:r>
            <w:r>
              <w:t>3</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200000">
            <w:pPr>
              <w:widowControl w:val="0"/>
              <w:ind/>
              <w:jc w:val="center"/>
            </w:pPr>
            <w:r>
              <w:t>1</w:t>
            </w:r>
            <w:r>
              <w:t>64</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00000"/>
        </w:tc>
      </w:tr>
      <w:tr>
        <w:trPr>
          <w:trHeight w:hRule="atLeast" w:val="301"/>
        </w:trPr>
        <w:tc>
          <w:tcPr>
            <w:tcW w:type="dxa" w:w="5156"/>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200000">
            <w:pPr>
              <w:widowControl w:val="0"/>
              <w:ind w:right="-108"/>
              <w:rPr>
                <w:i w:val="1"/>
              </w:rPr>
            </w:pPr>
            <w:r>
              <w:rPr>
                <w:i w:val="1"/>
              </w:rPr>
              <w:t>Часть, формируемая участниками образовательного процесса при 6-дневной учебной неделе(*) в том числе</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1200000">
            <w:pPr>
              <w:widowControl w:val="0"/>
              <w:ind/>
              <w:jc w:val="center"/>
              <w:rPr>
                <w:i w:val="1"/>
              </w:rPr>
            </w:pPr>
            <w:r>
              <w:rPr>
                <w:i w:val="1"/>
              </w:rPr>
              <w:t>1</w:t>
            </w:r>
          </w:p>
        </w:tc>
        <w:tc>
          <w:tcPr>
            <w:tcW w:type="dxa" w:w="63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2200000">
            <w:pPr>
              <w:widowControl w:val="0"/>
              <w:ind/>
              <w:jc w:val="center"/>
              <w:rPr>
                <w:i w:val="1"/>
              </w:rPr>
            </w:pPr>
            <w:r>
              <w:rPr>
                <w:i w:val="1"/>
              </w:rP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3200000">
            <w:pPr>
              <w:widowControl w:val="0"/>
              <w:ind/>
              <w:jc w:val="center"/>
              <w:rPr>
                <w:i w:val="1"/>
              </w:rPr>
            </w:pPr>
            <w:r>
              <w:rPr>
                <w:i w:val="1"/>
              </w:rP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4200000">
            <w:pPr>
              <w:widowControl w:val="0"/>
              <w:ind/>
              <w:jc w:val="center"/>
              <w:rPr>
                <w:i w:val="1"/>
              </w:rPr>
            </w:pPr>
            <w:r>
              <w:rPr>
                <w:i w:val="1"/>
              </w:rPr>
              <w:t>3</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5200000">
            <w:pPr>
              <w:widowControl w:val="0"/>
              <w:ind/>
              <w:jc w:val="center"/>
              <w:rPr>
                <w:i w:val="1"/>
              </w:rPr>
            </w:pPr>
            <w:r>
              <w:rPr>
                <w:i w:val="1"/>
              </w:rPr>
              <w:t>4</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6200000">
            <w:pPr>
              <w:widowControl w:val="0"/>
              <w:ind/>
              <w:jc w:val="center"/>
              <w:rPr>
                <w:i w:val="1"/>
              </w:rPr>
            </w:pPr>
            <w:r>
              <w:rPr>
                <w:i w:val="1"/>
              </w:rPr>
              <w:t>10</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00000"/>
        </w:tc>
      </w:tr>
      <w:tr>
        <w:trPr>
          <w:trHeight w:hRule="atLeast" w:val="301"/>
        </w:trPr>
        <w:tc>
          <w:tcPr>
            <w:tcW w:type="dxa" w:w="5156"/>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00000">
            <w:pPr>
              <w:widowControl w:val="0"/>
              <w:ind/>
            </w:pPr>
            <w:r>
              <w:t>Кубановедение</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A200000">
            <w:pPr>
              <w:widowControl w:val="0"/>
              <w:ind/>
              <w:jc w:val="center"/>
            </w:pPr>
            <w:r>
              <w:t>1</w:t>
            </w:r>
          </w:p>
        </w:tc>
        <w:tc>
          <w:tcPr>
            <w:tcW w:type="dxa" w:w="63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B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C200000">
            <w:pPr>
              <w:widowControl w:val="0"/>
              <w:ind/>
              <w:jc w:val="center"/>
            </w:pPr>
            <w:r>
              <w:t>1</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D200000">
            <w:pPr>
              <w:widowControl w:val="0"/>
              <w:ind/>
              <w:jc w:val="center"/>
            </w:pPr>
            <w:r>
              <w:t>1</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E200000">
            <w:pPr>
              <w:widowControl w:val="0"/>
              <w:ind/>
              <w:jc w:val="center"/>
            </w:pPr>
            <w:r>
              <w:t>1</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F200000">
            <w:pPr>
              <w:widowControl w:val="0"/>
              <w:ind/>
              <w:jc w:val="center"/>
            </w:pPr>
            <w:r>
              <w:t>5</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00000"/>
        </w:tc>
      </w:tr>
      <w:tr>
        <w:trPr>
          <w:trHeight w:hRule="atLeast" w:val="329"/>
        </w:trPr>
        <w:tc>
          <w:tcPr>
            <w:tcW w:type="dxa" w:w="5156"/>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200000">
            <w:pPr>
              <w:widowControl w:val="0"/>
              <w:ind/>
              <w:rPr>
                <w:i w:val="1"/>
              </w:rPr>
            </w:pPr>
            <w:r>
              <w:rPr>
                <w:i w:val="1"/>
              </w:rPr>
              <w:t>Черчение</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200000">
            <w:pPr>
              <w:widowControl w:val="0"/>
              <w:ind/>
              <w:jc w:val="center"/>
            </w:pPr>
          </w:p>
        </w:tc>
        <w:tc>
          <w:tcPr>
            <w:tcW w:type="dxa" w:w="63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4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5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6200000">
            <w:pPr>
              <w:widowControl w:val="0"/>
              <w:ind/>
              <w:jc w:val="center"/>
            </w:pPr>
            <w:r>
              <w:t>1</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7200000">
            <w:pPr>
              <w:widowControl w:val="0"/>
              <w:ind/>
              <w:jc w:val="center"/>
            </w:pP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8200000">
            <w:pPr>
              <w:widowControl w:val="0"/>
              <w:ind/>
              <w:jc w:val="center"/>
            </w:pPr>
            <w:r>
              <w:t>1</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200000"/>
        </w:tc>
      </w:tr>
      <w:tr>
        <w:trPr>
          <w:trHeight w:hRule="atLeast" w:val="329"/>
        </w:trPr>
        <w:tc>
          <w:tcPr>
            <w:tcW w:type="dxa" w:w="5156"/>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200000">
            <w:pPr>
              <w:widowControl w:val="0"/>
              <w:ind/>
              <w:rPr>
                <w:i w:val="1"/>
              </w:rPr>
            </w:pPr>
            <w:r>
              <w:rPr>
                <w:i w:val="1"/>
              </w:rPr>
              <w:t>Проектная и исследовательская деятельность</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200000">
            <w:pPr>
              <w:widowControl w:val="0"/>
              <w:ind/>
              <w:jc w:val="center"/>
            </w:pPr>
          </w:p>
        </w:tc>
        <w:tc>
          <w:tcPr>
            <w:tcW w:type="dxa" w:w="63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D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E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F200000">
            <w:pPr>
              <w:widowControl w:val="0"/>
              <w:ind/>
              <w:jc w:val="cente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0200000">
            <w:pPr>
              <w:widowControl w:val="0"/>
              <w:ind/>
              <w:jc w:val="center"/>
            </w:pPr>
            <w:r>
              <w:t>1</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1200000">
            <w:pPr>
              <w:widowControl w:val="0"/>
              <w:ind/>
              <w:jc w:val="center"/>
            </w:pPr>
            <w:r>
              <w:t>1</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00000"/>
        </w:tc>
      </w:tr>
      <w:tr>
        <w:trPr>
          <w:trHeight w:hRule="atLeast" w:val="329"/>
        </w:trPr>
        <w:tc>
          <w:tcPr>
            <w:tcW w:type="dxa" w:w="5156"/>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200000">
            <w:pPr>
              <w:widowControl w:val="0"/>
              <w:ind/>
              <w:rPr>
                <w:i w:val="1"/>
              </w:rPr>
            </w:pPr>
            <w:r>
              <w:rPr>
                <w:i w:val="1"/>
              </w:rPr>
              <w:t>Практикум по геметриии</w:t>
            </w:r>
          </w:p>
        </w:tc>
        <w:tc>
          <w:tcPr>
            <w:tcW w:type="dxa" w:w="62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200000">
            <w:pPr>
              <w:widowControl w:val="0"/>
              <w:ind/>
              <w:jc w:val="center"/>
            </w:pPr>
          </w:p>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200000">
            <w:pPr>
              <w:widowControl w:val="0"/>
              <w:ind/>
              <w:jc w:val="center"/>
            </w:pPr>
          </w:p>
        </w:tc>
        <w:tc>
          <w:tcPr>
            <w:tcW w:type="dxa" w:w="63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7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8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9200000">
            <w:pPr>
              <w:widowControl w:val="0"/>
              <w:ind/>
              <w:jc w:val="center"/>
            </w:pPr>
            <w:r>
              <w:t>1</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A200000">
            <w:pPr>
              <w:widowControl w:val="0"/>
              <w:ind/>
              <w:jc w:val="center"/>
            </w:pPr>
            <w:r>
              <w:t>1</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B200000">
            <w:pPr>
              <w:widowControl w:val="0"/>
              <w:ind/>
              <w:jc w:val="center"/>
            </w:pPr>
            <w:r>
              <w:t>2</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00000"/>
        </w:tc>
      </w:tr>
      <w:tr>
        <w:trPr>
          <w:trHeight w:hRule="atLeast" w:val="329"/>
        </w:trPr>
        <w:tc>
          <w:tcPr>
            <w:tcW w:type="dxa" w:w="5156"/>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200000">
            <w:pPr>
              <w:widowControl w:val="0"/>
              <w:ind/>
              <w:rPr>
                <w:i w:val="1"/>
              </w:rPr>
            </w:pPr>
            <w:r>
              <w:rPr>
                <w:i w:val="1"/>
              </w:rPr>
              <w:t>Человек и профессия</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200000">
            <w:pPr>
              <w:widowControl w:val="0"/>
              <w:ind/>
              <w:jc w:val="center"/>
            </w:pPr>
          </w:p>
        </w:tc>
        <w:tc>
          <w:tcPr>
            <w:tcW w:type="dxa" w:w="63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0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1200000">
            <w:pPr>
              <w:widowControl w:val="0"/>
              <w:ind/>
              <w:jc w:val="center"/>
            </w:pP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2200000">
            <w:pPr>
              <w:widowControl w:val="0"/>
              <w:ind/>
              <w:jc w:val="cente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3200000">
            <w:pPr>
              <w:widowControl w:val="0"/>
              <w:ind/>
              <w:jc w:val="center"/>
            </w:pPr>
            <w:r>
              <w:t>1</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4200000">
            <w:pPr>
              <w:widowControl w:val="0"/>
              <w:ind/>
              <w:jc w:val="center"/>
            </w:pPr>
            <w:r>
              <w:t>1</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00000"/>
        </w:tc>
      </w:tr>
      <w:tr>
        <w:trPr>
          <w:trHeight w:hRule="atLeast" w:val="232"/>
        </w:trPr>
        <w:tc>
          <w:tcPr>
            <w:tcW w:type="dxa" w:w="5156"/>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00000">
            <w:pPr>
              <w:widowControl w:val="0"/>
              <w:ind/>
              <w:rPr>
                <w:rFonts w:ascii="Arial Narrow" w:hAnsi="Arial Narrow"/>
                <w:b w:val="1"/>
              </w:rPr>
            </w:pPr>
            <w:r>
              <w:rPr>
                <w:rFonts w:ascii="Arial Narrow" w:hAnsi="Arial Narrow"/>
                <w:b w:val="1"/>
              </w:rPr>
              <w:t>Максимально допустимая недельная нагрузка при 6-дневной учебной неделе</w:t>
            </w:r>
          </w:p>
        </w:tc>
        <w:tc>
          <w:tcPr>
            <w:tcW w:type="dxa" w:w="633"/>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8200000">
            <w:pPr>
              <w:widowControl w:val="0"/>
              <w:ind/>
              <w:jc w:val="center"/>
              <w:rPr>
                <w:rFonts w:ascii="Arial Narrow" w:hAnsi="Arial Narrow"/>
                <w:b w:val="1"/>
              </w:rPr>
            </w:pPr>
            <w:r>
              <w:rPr>
                <w:rFonts w:ascii="Arial Narrow" w:hAnsi="Arial Narrow"/>
                <w:b w:val="1"/>
              </w:rPr>
              <w:t>32</w:t>
            </w:r>
          </w:p>
        </w:tc>
        <w:tc>
          <w:tcPr>
            <w:tcW w:type="dxa" w:w="63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9200000">
            <w:pPr>
              <w:widowControl w:val="0"/>
              <w:ind/>
              <w:jc w:val="center"/>
              <w:rPr>
                <w:rFonts w:ascii="Arial Narrow" w:hAnsi="Arial Narrow"/>
                <w:b w:val="1"/>
              </w:rPr>
            </w:pPr>
            <w:r>
              <w:rPr>
                <w:rFonts w:ascii="Arial Narrow" w:hAnsi="Arial Narrow"/>
                <w:b w:val="1"/>
              </w:rPr>
              <w:t>33</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A200000">
            <w:pPr>
              <w:widowControl w:val="0"/>
              <w:ind/>
              <w:jc w:val="center"/>
              <w:rPr>
                <w:rFonts w:ascii="Arial Narrow" w:hAnsi="Arial Narrow"/>
                <w:b w:val="1"/>
                <w:color w:themeColor="text1" w:val="000000"/>
              </w:rPr>
            </w:pPr>
            <w:r>
              <w:rPr>
                <w:rFonts w:ascii="Arial Narrow" w:hAnsi="Arial Narrow"/>
                <w:b w:val="1"/>
                <w:color w:themeColor="text1" w:val="000000"/>
              </w:rPr>
              <w:t>35</w:t>
            </w:r>
          </w:p>
        </w:tc>
        <w:tc>
          <w:tcPr>
            <w:tcW w:type="dxa" w:w="63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B200000">
            <w:pPr>
              <w:widowControl w:val="0"/>
              <w:ind/>
              <w:jc w:val="center"/>
              <w:rPr>
                <w:rFonts w:ascii="Arial Narrow" w:hAnsi="Arial Narrow"/>
                <w:b w:val="1"/>
              </w:rPr>
            </w:pPr>
            <w:r>
              <w:rPr>
                <w:rFonts w:ascii="Arial Narrow" w:hAnsi="Arial Narrow"/>
                <w:b w:val="1"/>
              </w:rPr>
              <w:t>37</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C200000">
            <w:pPr>
              <w:widowControl w:val="0"/>
              <w:ind/>
              <w:jc w:val="center"/>
              <w:rPr>
                <w:rFonts w:ascii="Arial Narrow" w:hAnsi="Arial Narrow"/>
                <w:b w:val="1"/>
              </w:rPr>
            </w:pPr>
            <w:r>
              <w:rPr>
                <w:rFonts w:ascii="Arial Narrow" w:hAnsi="Arial Narrow"/>
                <w:b w:val="1"/>
              </w:rPr>
              <w:t>37</w:t>
            </w:r>
          </w:p>
        </w:tc>
        <w:tc>
          <w:tcPr>
            <w:tcW w:type="dxa" w:w="73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D200000">
            <w:pPr>
              <w:widowControl w:val="0"/>
              <w:ind/>
              <w:jc w:val="center"/>
              <w:rPr>
                <w:rFonts w:ascii="Arial Narrow" w:hAnsi="Arial Narrow"/>
                <w:b w:val="1"/>
              </w:rPr>
            </w:pPr>
            <w:r>
              <w:rPr>
                <w:rFonts w:ascii="Arial Narrow" w:hAnsi="Arial Narrow"/>
                <w:b w:val="1"/>
              </w:rPr>
              <w:t>174</w:t>
            </w:r>
          </w:p>
        </w:tc>
        <w:tc>
          <w:tcPr>
            <w:tcW w:type="dxa" w:w="1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00000"/>
        </w:tc>
        <w:tc>
          <w:tcPr>
            <w:tcW w:type="dxa" w:w="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00000"/>
        </w:tc>
      </w:tr>
    </w:tbl>
    <w:p w14:paraId="C0200000">
      <w:pPr>
        <w:rPr>
          <w:b w:val="1"/>
          <w:sz w:val="22"/>
        </w:rPr>
      </w:pPr>
    </w:p>
    <w:p w14:paraId="C1200000">
      <w:pPr>
        <w:rPr>
          <w:sz w:val="20"/>
        </w:rPr>
      </w:pPr>
    </w:p>
    <w:p w14:paraId="C2200000">
      <w:pPr>
        <w:rPr>
          <w:color w:themeColor="text1" w:val="000000"/>
          <w:sz w:val="20"/>
        </w:rPr>
      </w:pPr>
    </w:p>
    <w:p w14:paraId="C3200000">
      <w:pPr>
        <w:rPr>
          <w:color w:val="FF0000"/>
          <w:sz w:val="20"/>
        </w:rPr>
      </w:pPr>
    </w:p>
    <w:p w14:paraId="C4200000">
      <w:pPr>
        <w:ind w:firstLine="0" w:left="-480"/>
        <w:jc w:val="right"/>
        <w:rPr>
          <w:rFonts w:ascii="Arial Narrow" w:hAnsi="Arial Narrow"/>
          <w:b w:val="1"/>
        </w:rPr>
      </w:pPr>
    </w:p>
    <w:p w14:paraId="C5200000">
      <w:pPr>
        <w:ind w:firstLine="0" w:left="-480"/>
        <w:jc w:val="right"/>
        <w:rPr>
          <w:rFonts w:ascii="Arial Narrow" w:hAnsi="Arial Narrow"/>
          <w:b w:val="1"/>
        </w:rPr>
      </w:pPr>
    </w:p>
    <w:p w14:paraId="C6200000">
      <w:pPr>
        <w:ind w:firstLine="0" w:left="-480"/>
        <w:jc w:val="right"/>
        <w:rPr>
          <w:rFonts w:ascii="Arial Narrow" w:hAnsi="Arial Narrow"/>
          <w:b w:val="1"/>
        </w:rPr>
      </w:pPr>
    </w:p>
    <w:p w14:paraId="C7200000">
      <w:pPr>
        <w:ind w:firstLine="0" w:left="-480"/>
        <w:jc w:val="right"/>
        <w:rPr>
          <w:rFonts w:ascii="Arial Narrow" w:hAnsi="Arial Narrow"/>
          <w:b w:val="1"/>
        </w:rPr>
      </w:pPr>
    </w:p>
    <w:p w14:paraId="C8200000">
      <w:pPr>
        <w:ind w:firstLine="0" w:left="-480"/>
        <w:jc w:val="right"/>
        <w:rPr>
          <w:rFonts w:ascii="Arial Narrow" w:hAnsi="Arial Narrow"/>
          <w:b w:val="1"/>
        </w:rPr>
      </w:pPr>
    </w:p>
    <w:p w14:paraId="C9200000">
      <w:pPr>
        <w:ind w:firstLine="0" w:left="-480"/>
        <w:jc w:val="right"/>
        <w:rPr>
          <w:rFonts w:ascii="Arial Narrow" w:hAnsi="Arial Narrow"/>
          <w:b w:val="1"/>
        </w:rPr>
      </w:pPr>
    </w:p>
    <w:p w14:paraId="CA200000">
      <w:pPr>
        <w:ind w:firstLine="0" w:left="-480"/>
        <w:jc w:val="right"/>
        <w:rPr>
          <w:rFonts w:ascii="Arial Narrow" w:hAnsi="Arial Narrow"/>
          <w:b w:val="1"/>
        </w:rPr>
      </w:pPr>
    </w:p>
    <w:p w14:paraId="CB200000">
      <w:pPr>
        <w:rPr>
          <w:b w:val="1"/>
        </w:rPr>
      </w:pPr>
    </w:p>
    <w:p w14:paraId="CC200000">
      <w:pPr>
        <w:pStyle w:val="Style_5"/>
        <w:numPr>
          <w:ilvl w:val="1"/>
          <w:numId w:val="132"/>
        </w:numPr>
        <w:spacing w:before="69" w:line="276" w:lineRule="auto"/>
        <w:ind w:right="487"/>
        <w:jc w:val="center"/>
        <w:rPr>
          <w:sz w:val="28"/>
        </w:rPr>
      </w:pPr>
      <w:r>
        <w:rPr>
          <w:sz w:val="28"/>
        </w:rPr>
        <w:t xml:space="preserve">План внеурочной деятельности для </w:t>
      </w:r>
      <w:r>
        <w:rPr>
          <w:sz w:val="28"/>
        </w:rPr>
        <w:t>V</w:t>
      </w:r>
      <w:r>
        <w:rPr>
          <w:sz w:val="28"/>
        </w:rPr>
        <w:t>-</w:t>
      </w:r>
      <w:r>
        <w:rPr>
          <w:sz w:val="28"/>
        </w:rPr>
        <w:t>VII</w:t>
      </w:r>
      <w:r>
        <w:rPr>
          <w:sz w:val="28"/>
        </w:rPr>
        <w:t>I</w:t>
      </w:r>
      <w:r>
        <w:rPr>
          <w:sz w:val="28"/>
        </w:rPr>
        <w:t xml:space="preserve"> классов, обучающихся по ФГОС ООО.</w:t>
      </w:r>
    </w:p>
    <w:p w14:paraId="CD200000">
      <w:pPr>
        <w:rPr>
          <w:rFonts w:ascii="Calibri" w:hAnsi="Calibri"/>
        </w:rPr>
      </w:pPr>
    </w:p>
    <w:p w14:paraId="CE200000">
      <w:pPr>
        <w:ind/>
        <w:jc w:val="center"/>
        <w:rPr>
          <w:b w:val="1"/>
          <w:sz w:val="28"/>
        </w:rPr>
      </w:pPr>
      <w:r>
        <w:rPr>
          <w:b w:val="1"/>
          <w:sz w:val="28"/>
        </w:rPr>
        <w:t>ПЛАН</w:t>
      </w:r>
    </w:p>
    <w:p w14:paraId="CF200000">
      <w:pPr>
        <w:ind/>
        <w:jc w:val="center"/>
        <w:rPr>
          <w:b w:val="1"/>
          <w:sz w:val="28"/>
        </w:rPr>
      </w:pPr>
      <w:r>
        <w:rPr>
          <w:b w:val="1"/>
          <w:sz w:val="28"/>
        </w:rPr>
        <w:t>внеурочной деятельности в 5-9 классах по ФГОС ООО</w:t>
      </w:r>
    </w:p>
    <w:p w14:paraId="D0200000">
      <w:pPr>
        <w:ind/>
        <w:jc w:val="center"/>
        <w:rPr>
          <w:sz w:val="28"/>
        </w:rPr>
      </w:pPr>
      <w:r>
        <w:rPr>
          <w:sz w:val="28"/>
        </w:rPr>
        <w:t xml:space="preserve">муниципального бюджетного общеобразовательного учреждения </w:t>
      </w:r>
    </w:p>
    <w:p w14:paraId="D1200000">
      <w:pPr>
        <w:ind/>
        <w:jc w:val="center"/>
        <w:rPr>
          <w:sz w:val="28"/>
        </w:rPr>
      </w:pPr>
      <w:r>
        <w:rPr>
          <w:sz w:val="28"/>
        </w:rPr>
        <w:t xml:space="preserve">средней общеобразовательной школы № 1 им. Ляпидевского муниципального образования Щербиновский район станица Старощербиновской  </w:t>
      </w:r>
    </w:p>
    <w:p w14:paraId="D2200000">
      <w:pPr>
        <w:ind/>
        <w:jc w:val="center"/>
        <w:rPr>
          <w:sz w:val="28"/>
        </w:rPr>
      </w:pPr>
      <w:r>
        <w:rPr>
          <w:sz w:val="28"/>
        </w:rPr>
        <w:t>на 2022-2023  учебный год</w:t>
      </w:r>
    </w:p>
    <w:p w14:paraId="D3200000">
      <w:pPr>
        <w:ind/>
        <w:jc w:val="center"/>
        <w:rPr>
          <w:sz w:val="28"/>
        </w:rPr>
      </w:pPr>
    </w:p>
    <w:p w14:paraId="D4200000">
      <w:pPr>
        <w:ind/>
        <w:jc w:val="center"/>
        <w:rPr>
          <w:b w:val="1"/>
          <w:sz w:val="28"/>
        </w:rPr>
      </w:pPr>
      <w:r>
        <w:rPr>
          <w:b w:val="1"/>
          <w:sz w:val="28"/>
        </w:rPr>
        <w:t>Пояснительная записка</w:t>
      </w:r>
    </w:p>
    <w:p w14:paraId="D5200000">
      <w:pPr>
        <w:ind/>
        <w:jc w:val="center"/>
        <w:rPr>
          <w:b w:val="1"/>
          <w:sz w:val="28"/>
        </w:rPr>
      </w:pPr>
      <w:r>
        <w:rPr>
          <w:b w:val="1"/>
          <w:sz w:val="28"/>
        </w:rPr>
        <w:t>Общие положения.</w:t>
      </w:r>
    </w:p>
    <w:p w14:paraId="D6200000">
      <w:pPr>
        <w:ind w:firstLine="708" w:left="0"/>
        <w:jc w:val="both"/>
        <w:rPr>
          <w:sz w:val="28"/>
        </w:rPr>
      </w:pPr>
      <w:r>
        <w:rPr>
          <w:sz w:val="28"/>
        </w:rPr>
        <w:t>План внеурочной деятельности МБОУ СОШ № 1 им. Ляпидевского ст. Старощербиновская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14:paraId="D7200000">
      <w:pPr>
        <w:ind w:firstLine="708" w:left="0"/>
        <w:jc w:val="both"/>
        <w:rPr>
          <w:b w:val="1"/>
          <w:sz w:val="28"/>
        </w:rPr>
      </w:pPr>
      <w:r>
        <w:rPr>
          <w:b w:val="1"/>
          <w:sz w:val="28"/>
        </w:rPr>
        <w:t>При разработке плана использовались следующие документы:</w:t>
      </w:r>
    </w:p>
    <w:p w14:paraId="D8200000">
      <w:pPr>
        <w:ind w:firstLine="708" w:left="0"/>
        <w:jc w:val="both"/>
        <w:rPr>
          <w:sz w:val="28"/>
        </w:rPr>
      </w:pPr>
      <w:r>
        <w:rPr>
          <w:sz w:val="28"/>
          <w:u w:val="single"/>
        </w:rPr>
        <w:t>Федеральный уровень</w:t>
      </w:r>
    </w:p>
    <w:p w14:paraId="D9200000">
      <w:pPr>
        <w:pStyle w:val="Style_8"/>
        <w:widowControl w:val="1"/>
        <w:numPr>
          <w:ilvl w:val="0"/>
          <w:numId w:val="136"/>
        </w:numPr>
        <w:ind w:firstLine="360" w:left="0"/>
        <w:contextualSpacing w:val="1"/>
        <w:rPr>
          <w:sz w:val="28"/>
        </w:rPr>
      </w:pPr>
      <w:r>
        <w:rPr>
          <w:sz w:val="28"/>
        </w:rPr>
        <w:t>Закон Российской Федерации «Об образовании в РФ» № 273-ФЗ от 29декабря.2012 г.;</w:t>
      </w:r>
    </w:p>
    <w:p w14:paraId="DA200000">
      <w:pPr>
        <w:pStyle w:val="Style_8"/>
        <w:widowControl w:val="1"/>
        <w:numPr>
          <w:ilvl w:val="0"/>
          <w:numId w:val="136"/>
        </w:numPr>
        <w:ind w:firstLine="360" w:left="0"/>
        <w:contextualSpacing w:val="1"/>
        <w:rPr>
          <w:sz w:val="28"/>
        </w:rPr>
      </w:pPr>
      <w:r>
        <w:rPr>
          <w:sz w:val="28"/>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14:paraId="DB200000">
      <w:pPr>
        <w:pStyle w:val="Style_8"/>
        <w:widowControl w:val="1"/>
        <w:numPr>
          <w:ilvl w:val="0"/>
          <w:numId w:val="136"/>
        </w:numPr>
        <w:ind w:firstLine="360" w:left="0"/>
        <w:contextualSpacing w:val="1"/>
        <w:rPr>
          <w:sz w:val="28"/>
        </w:rPr>
      </w:pPr>
      <w:r>
        <w:rPr>
          <w:sz w:val="28"/>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14:paraId="DC200000">
      <w:pPr>
        <w:pStyle w:val="Style_8"/>
        <w:widowControl w:val="1"/>
        <w:numPr>
          <w:ilvl w:val="0"/>
          <w:numId w:val="136"/>
        </w:numPr>
        <w:ind w:firstLine="360" w:left="0"/>
        <w:contextualSpacing w:val="1"/>
        <w:rPr>
          <w:sz w:val="28"/>
        </w:rPr>
      </w:pPr>
      <w:r>
        <w:rPr>
          <w:sz w:val="28"/>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14:paraId="DD200000">
      <w:pPr>
        <w:pStyle w:val="Style_8"/>
        <w:widowControl w:val="1"/>
        <w:numPr>
          <w:ilvl w:val="0"/>
          <w:numId w:val="136"/>
        </w:numPr>
        <w:ind w:firstLine="360" w:left="0"/>
        <w:contextualSpacing w:val="1"/>
        <w:rPr>
          <w:sz w:val="28"/>
        </w:rPr>
      </w:pPr>
      <w:r>
        <w:rPr>
          <w:sz w:val="28"/>
        </w:rPr>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№189);</w:t>
      </w:r>
    </w:p>
    <w:p w14:paraId="DE200000">
      <w:pPr>
        <w:ind w:firstLine="360" w:left="0"/>
        <w:jc w:val="both"/>
        <w:rPr>
          <w:sz w:val="28"/>
          <w:u w:val="single"/>
        </w:rPr>
      </w:pPr>
      <w:r>
        <w:rPr>
          <w:sz w:val="28"/>
          <w:u w:val="single"/>
        </w:rPr>
        <w:t>Региональный уровень</w:t>
      </w:r>
    </w:p>
    <w:p w14:paraId="DF200000">
      <w:pPr>
        <w:pStyle w:val="Style_8"/>
        <w:widowControl w:val="1"/>
        <w:numPr>
          <w:ilvl w:val="0"/>
          <w:numId w:val="137"/>
        </w:numPr>
        <w:ind w:firstLine="360" w:left="0"/>
        <w:contextualSpacing w:val="1"/>
        <w:rPr>
          <w:sz w:val="28"/>
        </w:rPr>
      </w:pPr>
      <w:r>
        <w:rPr>
          <w:sz w:val="28"/>
        </w:rPr>
        <w:t>Письмо министерства образования, науки и молодежной политики Краснодарского края от 14.07.2017 № 47-13507/17-11 «Об организации внеурочной деятельности в образовательных организациях Краснодарского края»</w:t>
      </w:r>
    </w:p>
    <w:p w14:paraId="E0200000">
      <w:pPr>
        <w:pStyle w:val="Style_8"/>
        <w:widowControl w:val="1"/>
        <w:numPr>
          <w:ilvl w:val="0"/>
          <w:numId w:val="137"/>
        </w:numPr>
        <w:ind w:firstLine="360" w:left="0"/>
        <w:contextualSpacing w:val="1"/>
        <w:rPr>
          <w:sz w:val="28"/>
        </w:rPr>
      </w:pPr>
      <w:r>
        <w:rPr>
          <w:sz w:val="28"/>
        </w:rPr>
        <w:t xml:space="preserve"> Письмо министерства образования, науки и молодежной политики Краснодарского края от 18.07.2016г. №47-12557/16-11 «О совершенствовании работы по обучению и воспитанию на основе историко-культурных традиций кубанского казачества».</w:t>
      </w:r>
      <w:bookmarkStart w:id="30" w:name="page635"/>
      <w:bookmarkEnd w:id="30"/>
    </w:p>
    <w:p w14:paraId="E1200000">
      <w:pPr>
        <w:ind/>
        <w:jc w:val="both"/>
        <w:rPr>
          <w:b w:val="1"/>
          <w:sz w:val="28"/>
        </w:rPr>
      </w:pPr>
    </w:p>
    <w:p w14:paraId="E2200000">
      <w:pPr>
        <w:ind w:firstLine="360" w:left="0"/>
        <w:jc w:val="center"/>
        <w:rPr>
          <w:sz w:val="28"/>
        </w:rPr>
      </w:pPr>
      <w:r>
        <w:rPr>
          <w:b w:val="1"/>
          <w:sz w:val="28"/>
        </w:rPr>
        <w:t>Целевая направленность, стратегические и тактические цели содержания образования</w:t>
      </w:r>
    </w:p>
    <w:p w14:paraId="E3200000">
      <w:pPr>
        <w:spacing w:line="344" w:lineRule="exact"/>
        <w:ind/>
        <w:rPr>
          <w:sz w:val="24"/>
        </w:rPr>
      </w:pPr>
    </w:p>
    <w:p w14:paraId="E4200000">
      <w:pPr>
        <w:ind w:firstLine="360" w:left="0"/>
        <w:jc w:val="both"/>
        <w:rPr>
          <w:sz w:val="28"/>
        </w:rPr>
      </w:pPr>
      <w:r>
        <w:rPr>
          <w:sz w:val="28"/>
        </w:rPr>
        <w:t>План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14:paraId="E5200000">
      <w:pPr>
        <w:ind w:firstLine="360" w:left="0"/>
        <w:jc w:val="both"/>
        <w:rPr>
          <w:sz w:val="24"/>
        </w:rPr>
      </w:pPr>
      <w:r>
        <w:rPr>
          <w:sz w:val="28"/>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r>
        <w:rPr>
          <w:rFonts w:ascii="Calibri" w:hAnsi="Calibri"/>
          <w:sz w:val="26"/>
        </w:rPr>
        <w:t>.</w:t>
      </w:r>
    </w:p>
    <w:p w14:paraId="E6200000">
      <w:pPr>
        <w:ind/>
        <w:jc w:val="both"/>
        <w:rPr>
          <w:i w:val="1"/>
          <w:sz w:val="28"/>
        </w:rPr>
      </w:pPr>
      <w:r>
        <w:rPr>
          <w:i w:val="1"/>
          <w:sz w:val="28"/>
        </w:rPr>
        <w:t>Основные принципы плана:</w:t>
      </w:r>
    </w:p>
    <w:p w14:paraId="E7200000">
      <w:pPr>
        <w:ind/>
        <w:jc w:val="both"/>
        <w:rPr>
          <w:sz w:val="28"/>
        </w:rPr>
      </w:pPr>
      <w:r>
        <w:rPr>
          <w:sz w:val="28"/>
        </w:rPr>
        <w:t xml:space="preserve">-учет познавательных потребностей обучающихся и социального заказа родителей; </w:t>
      </w:r>
    </w:p>
    <w:p w14:paraId="E8200000">
      <w:pPr>
        <w:ind/>
        <w:jc w:val="both"/>
        <w:rPr>
          <w:sz w:val="28"/>
        </w:rPr>
      </w:pPr>
      <w:r>
        <w:rPr>
          <w:sz w:val="28"/>
        </w:rPr>
        <w:t xml:space="preserve">-учет кадрового потенциала образовательного учреждения; </w:t>
      </w:r>
    </w:p>
    <w:p w14:paraId="E9200000">
      <w:pPr>
        <w:ind/>
        <w:jc w:val="both"/>
        <w:rPr>
          <w:sz w:val="28"/>
        </w:rPr>
      </w:pPr>
      <w:r>
        <w:rPr>
          <w:sz w:val="28"/>
        </w:rPr>
        <w:t xml:space="preserve">-поэтапность развития нововведений; </w:t>
      </w:r>
    </w:p>
    <w:p w14:paraId="EA200000">
      <w:pPr>
        <w:ind/>
        <w:jc w:val="both"/>
        <w:rPr>
          <w:sz w:val="28"/>
        </w:rPr>
      </w:pPr>
      <w:r>
        <w:rPr>
          <w:sz w:val="28"/>
        </w:rPr>
        <w:t xml:space="preserve">-построение образовательного процесса в соответствии с санитарно-гигиеническими нормами; </w:t>
      </w:r>
    </w:p>
    <w:p w14:paraId="EB200000">
      <w:pPr>
        <w:ind/>
        <w:jc w:val="both"/>
        <w:rPr>
          <w:sz w:val="28"/>
        </w:rPr>
      </w:pPr>
      <w:r>
        <w:rPr>
          <w:sz w:val="28"/>
        </w:rPr>
        <w:t xml:space="preserve">-соблюдение преемственности и перспективности обучения. </w:t>
      </w:r>
    </w:p>
    <w:p w14:paraId="EC200000">
      <w:pPr>
        <w:ind w:firstLine="708" w:left="0"/>
        <w:jc w:val="both"/>
        <w:rPr>
          <w:sz w:val="28"/>
        </w:rPr>
      </w:pPr>
      <w:r>
        <w:rPr>
          <w:sz w:val="28"/>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14:paraId="ED200000">
      <w:pPr>
        <w:ind w:firstLine="708" w:left="0"/>
        <w:jc w:val="both"/>
        <w:rPr>
          <w:sz w:val="28"/>
        </w:rPr>
      </w:pPr>
      <w:r>
        <w:rPr>
          <w:sz w:val="28"/>
        </w:rPr>
        <w:t>Внеурочная деятельность опирается на содержание основного образования, интегрирована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14:paraId="EE200000">
      <w:pPr>
        <w:spacing w:line="228" w:lineRule="auto"/>
        <w:ind w:firstLine="708" w:left="0" w:right="20"/>
        <w:jc w:val="both"/>
        <w:rPr>
          <w:sz w:val="28"/>
        </w:rPr>
      </w:pPr>
      <w:r>
        <w:rPr>
          <w:sz w:val="28"/>
        </w:rPr>
        <w:t>План отражает основные цели и задачи, стоящие перед МБОУ СОШ №1 им. Ляпидевского  ст. Старощербиновская.</w:t>
      </w:r>
    </w:p>
    <w:p w14:paraId="EF200000">
      <w:pPr>
        <w:ind/>
        <w:jc w:val="both"/>
        <w:rPr>
          <w:sz w:val="28"/>
        </w:rPr>
      </w:pPr>
      <w:r>
        <w:rPr>
          <w:sz w:val="28"/>
          <w:u w:val="single"/>
        </w:rPr>
        <w:t>Целью внеурочной</w:t>
      </w:r>
      <w:r>
        <w:rPr>
          <w:sz w:val="28"/>
        </w:rPr>
        <w:t xml:space="preserve">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и родного края, семье, формирование здорового образа жизни.</w:t>
      </w:r>
    </w:p>
    <w:p w14:paraId="F0200000">
      <w:pPr>
        <w:ind/>
        <w:jc w:val="both"/>
        <w:rPr>
          <w:sz w:val="28"/>
        </w:rPr>
      </w:pPr>
      <w:bookmarkStart w:id="31" w:name="page637"/>
      <w:bookmarkEnd w:id="31"/>
    </w:p>
    <w:p w14:paraId="F1200000">
      <w:pPr>
        <w:ind/>
        <w:jc w:val="both"/>
        <w:rPr>
          <w:sz w:val="28"/>
        </w:rPr>
      </w:pPr>
      <w:r>
        <w:rPr>
          <w:sz w:val="28"/>
        </w:rPr>
        <w:t>Внеурочная деятельность в рамках МБОУ СОШ № 1 ми. Ляпидевского ст. Старощербиновская решает следующие специфические задачи:</w:t>
      </w:r>
    </w:p>
    <w:p w14:paraId="F2200000">
      <w:pPr>
        <w:ind/>
        <w:jc w:val="both"/>
        <w:rPr>
          <w:sz w:val="28"/>
        </w:rPr>
      </w:pPr>
      <w:r>
        <w:rPr>
          <w:sz w:val="28"/>
        </w:rPr>
        <w:t xml:space="preserve">-создать комфортные условия для позитивного восприятия ценностей основного образования и более успешного освоения его содержания; </w:t>
      </w:r>
    </w:p>
    <w:p w14:paraId="F3200000">
      <w:pPr>
        <w:ind/>
        <w:jc w:val="both"/>
        <w:rPr>
          <w:sz w:val="28"/>
        </w:rPr>
      </w:pPr>
      <w:r>
        <w:rPr>
          <w:sz w:val="28"/>
        </w:rPr>
        <w:t xml:space="preserve">-способствовать осуществлению воспитания благодаря включению детей </w:t>
      </w:r>
    </w:p>
    <w:p w14:paraId="F4200000">
      <w:pPr>
        <w:ind/>
        <w:jc w:val="both"/>
        <w:rPr>
          <w:sz w:val="28"/>
        </w:rPr>
      </w:pPr>
      <w:r>
        <w:rPr>
          <w:sz w:val="28"/>
        </w:rPr>
        <w:t xml:space="preserve">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14:paraId="F5200000">
      <w:pPr>
        <w:ind/>
        <w:jc w:val="both"/>
        <w:rPr>
          <w:sz w:val="28"/>
        </w:rPr>
      </w:pPr>
      <w:r>
        <w:rPr>
          <w:sz w:val="28"/>
        </w:rPr>
        <w:t xml:space="preserve">-компенсировать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 </w:t>
      </w:r>
    </w:p>
    <w:p w14:paraId="F6200000">
      <w:pPr>
        <w:ind/>
        <w:jc w:val="both"/>
        <w:rPr>
          <w:sz w:val="28"/>
        </w:rPr>
      </w:pPr>
      <w:r>
        <w:rPr>
          <w:sz w:val="28"/>
        </w:rPr>
        <w:t xml:space="preserve">-ориентировать обучающихся, проявляющих особый интерес к тем или иным видам деятельности, на развитие своих способностей по более сложным программам. </w:t>
      </w:r>
    </w:p>
    <w:p w14:paraId="F7200000">
      <w:pPr>
        <w:ind/>
        <w:jc w:val="both"/>
        <w:rPr>
          <w:sz w:val="28"/>
        </w:rPr>
      </w:pPr>
      <w:r>
        <w:rPr>
          <w:sz w:val="28"/>
        </w:rPr>
        <w:t>Программы внеурочной деятельности направлены:</w:t>
      </w:r>
    </w:p>
    <w:p w14:paraId="F8200000">
      <w:pPr>
        <w:ind/>
        <w:jc w:val="both"/>
        <w:rPr>
          <w:sz w:val="28"/>
        </w:rPr>
      </w:pPr>
      <w:r>
        <w:rPr>
          <w:sz w:val="28"/>
        </w:rPr>
        <w:t xml:space="preserve">-на расширение содержания программ общего образования; </w:t>
      </w:r>
    </w:p>
    <w:p w14:paraId="F9200000">
      <w:pPr>
        <w:ind/>
        <w:jc w:val="both"/>
        <w:rPr>
          <w:sz w:val="28"/>
        </w:rPr>
      </w:pPr>
      <w:r>
        <w:rPr>
          <w:sz w:val="28"/>
        </w:rPr>
        <w:t xml:space="preserve">-на реализацию основных направлений региональной образовательной политики; </w:t>
      </w:r>
    </w:p>
    <w:p w14:paraId="FA200000">
      <w:pPr>
        <w:ind/>
        <w:jc w:val="both"/>
        <w:rPr>
          <w:sz w:val="28"/>
        </w:rPr>
      </w:pPr>
      <w:r>
        <w:rPr>
          <w:sz w:val="28"/>
        </w:rPr>
        <w:t xml:space="preserve">-на формирование личности ребенка средствами искусства, творчества, спорта. </w:t>
      </w:r>
    </w:p>
    <w:p w14:paraId="FB200000">
      <w:pPr>
        <w:ind w:firstLine="708" w:left="0"/>
        <w:jc w:val="both"/>
        <w:rPr>
          <w:sz w:val="28"/>
        </w:rPr>
      </w:pPr>
      <w:r>
        <w:rPr>
          <w:sz w:val="28"/>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5-9 классов. Организуется во внеурочное время для удовлетворения потребностей учащихся в содержательном досуге, их участия в самоуправлении и общественно полезной деятельности, направлена на достижение планируемых результатов освоения основной образовательной программы: </w:t>
      </w:r>
    </w:p>
    <w:p w14:paraId="FC200000">
      <w:pPr>
        <w:ind/>
        <w:jc w:val="both"/>
        <w:rPr>
          <w:sz w:val="28"/>
        </w:rPr>
      </w:pPr>
    </w:p>
    <w:p w14:paraId="FD200000">
      <w:pPr>
        <w:ind/>
        <w:jc w:val="both"/>
        <w:rPr>
          <w:sz w:val="28"/>
        </w:rPr>
      </w:pPr>
      <w:r>
        <w:rPr>
          <w:sz w:val="28"/>
          <w:u w:val="single"/>
        </w:rPr>
        <w:t>Цели:</w:t>
      </w:r>
    </w:p>
    <w:p w14:paraId="FE200000">
      <w:pPr>
        <w:ind/>
        <w:jc w:val="both"/>
        <w:rPr>
          <w:sz w:val="28"/>
        </w:rPr>
      </w:pPr>
      <w:r>
        <w:rPr>
          <w:sz w:val="28"/>
        </w:rP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w:t>
      </w:r>
    </w:p>
    <w:p w14:paraId="FF200000">
      <w:pPr>
        <w:ind/>
        <w:jc w:val="both"/>
        <w:rPr>
          <w:sz w:val="28"/>
        </w:rPr>
      </w:pPr>
      <w:r>
        <w:rPr>
          <w:sz w:val="28"/>
        </w:rPr>
        <w:t xml:space="preserve">-Создание условий для многогранного развития и социализации каждого учащегося в свободное от учёбы время. </w:t>
      </w:r>
    </w:p>
    <w:p w14:paraId="00210000">
      <w:pPr>
        <w:ind/>
        <w:jc w:val="both"/>
        <w:rPr>
          <w:sz w:val="28"/>
        </w:rPr>
      </w:pPr>
      <w:r>
        <w:rPr>
          <w:sz w:val="28"/>
        </w:rPr>
        <w:t xml:space="preserve">-Создание воспитывающей среды, обеспечивающей активизацию социальных, интеллектуальных интересов учащихся в свободное время. </w:t>
      </w:r>
    </w:p>
    <w:p w14:paraId="01210000">
      <w:pPr>
        <w:ind/>
        <w:jc w:val="both"/>
        <w:rPr>
          <w:sz w:val="28"/>
        </w:rPr>
      </w:pPr>
      <w:r>
        <w:rPr>
          <w:sz w:val="28"/>
        </w:rPr>
        <w:t xml:space="preserve">-Развитие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14:paraId="02210000">
      <w:pPr>
        <w:ind/>
        <w:jc w:val="both"/>
        <w:rPr>
          <w:sz w:val="28"/>
        </w:rPr>
      </w:pPr>
      <w:r>
        <w:rPr>
          <w:sz w:val="28"/>
          <w:u w:val="single"/>
        </w:rPr>
        <w:t>Задачи:</w:t>
      </w:r>
    </w:p>
    <w:p w14:paraId="03210000">
      <w:pPr>
        <w:ind/>
        <w:jc w:val="both"/>
        <w:rPr>
          <w:sz w:val="28"/>
        </w:rPr>
      </w:pPr>
      <w:r>
        <w:rPr>
          <w:sz w:val="28"/>
        </w:rPr>
        <w:t xml:space="preserve">-Организация общественно-полезной и досуговой деятельности учащихся </w:t>
      </w:r>
    </w:p>
    <w:p w14:paraId="04210000">
      <w:pPr>
        <w:ind/>
        <w:jc w:val="both"/>
        <w:rPr>
          <w:sz w:val="28"/>
        </w:rPr>
      </w:pPr>
      <w:r>
        <w:rPr>
          <w:sz w:val="28"/>
        </w:rPr>
        <w:t>совместно</w:t>
      </w:r>
      <w:r>
        <w:rPr>
          <w:sz w:val="28"/>
        </w:rPr>
        <w:tab/>
      </w:r>
      <w:r>
        <w:rPr>
          <w:sz w:val="28"/>
        </w:rPr>
        <w:t>с  общественными  организациями,   библиотеками,   семьями</w:t>
      </w:r>
    </w:p>
    <w:p w14:paraId="05210000">
      <w:pPr>
        <w:ind/>
        <w:jc w:val="both"/>
        <w:rPr>
          <w:sz w:val="28"/>
        </w:rPr>
      </w:pPr>
      <w:r>
        <w:rPr>
          <w:sz w:val="28"/>
        </w:rPr>
        <w:t>учащихся.</w:t>
      </w:r>
    </w:p>
    <w:p w14:paraId="06210000">
      <w:pPr>
        <w:ind/>
        <w:jc w:val="both"/>
        <w:rPr>
          <w:sz w:val="28"/>
        </w:rPr>
      </w:pPr>
      <w:r>
        <w:rPr>
          <w:sz w:val="28"/>
        </w:rPr>
        <w:t xml:space="preserve">-Включение учащихся в разностороннюю деятельность. </w:t>
      </w:r>
    </w:p>
    <w:p w14:paraId="07210000">
      <w:pPr>
        <w:ind/>
        <w:jc w:val="both"/>
        <w:rPr>
          <w:sz w:val="28"/>
        </w:rPr>
      </w:pPr>
      <w:r>
        <w:rPr>
          <w:sz w:val="28"/>
        </w:rPr>
        <w:t xml:space="preserve">-Формирование навыков позитивного коммуникативного общения. </w:t>
      </w:r>
    </w:p>
    <w:p w14:paraId="08210000">
      <w:pPr>
        <w:ind/>
        <w:jc w:val="both"/>
        <w:rPr>
          <w:sz w:val="28"/>
        </w:rPr>
      </w:pPr>
      <w:r>
        <w:rPr>
          <w:sz w:val="28"/>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14:paraId="09210000">
      <w:pPr>
        <w:ind/>
        <w:jc w:val="both"/>
        <w:rPr>
          <w:sz w:val="28"/>
        </w:rPr>
      </w:pPr>
      <w:r>
        <w:rPr>
          <w:sz w:val="28"/>
        </w:rPr>
        <w:t xml:space="preserve">-Воспитание трудолюбия, способности к преодолению трудностей, целеустремленности и настойчивости в достижении результата. </w:t>
      </w:r>
    </w:p>
    <w:p w14:paraId="0A210000">
      <w:pPr>
        <w:ind/>
        <w:jc w:val="both"/>
        <w:rPr>
          <w:sz w:val="28"/>
        </w:rPr>
      </w:pPr>
      <w:r>
        <w:rPr>
          <w:sz w:val="28"/>
        </w:rPr>
        <w:t xml:space="preserve">-Развитие позитивного отношения к базовым общественным ценностям: человек, семья, Отечество, природа, мир, знания, труд, культура. </w:t>
      </w:r>
    </w:p>
    <w:p w14:paraId="0B210000">
      <w:pPr>
        <w:ind/>
        <w:jc w:val="both"/>
        <w:rPr>
          <w:sz w:val="28"/>
        </w:rPr>
      </w:pPr>
      <w:r>
        <w:rPr>
          <w:sz w:val="28"/>
        </w:rPr>
        <w:t xml:space="preserve">-Формирование культуры здорового образа жизни. </w:t>
      </w:r>
    </w:p>
    <w:p w14:paraId="0C210000">
      <w:pPr>
        <w:ind/>
        <w:jc w:val="both"/>
        <w:rPr>
          <w:sz w:val="28"/>
        </w:rPr>
      </w:pPr>
      <w:r>
        <w:rPr>
          <w:sz w:val="28"/>
        </w:rPr>
        <w:t xml:space="preserve">-Создание   условий   для   эффективной   реализации   основных   целевых </w:t>
      </w:r>
    </w:p>
    <w:p w14:paraId="0D210000">
      <w:pPr>
        <w:ind/>
        <w:jc w:val="both"/>
        <w:rPr>
          <w:sz w:val="28"/>
        </w:rPr>
      </w:pPr>
      <w:r>
        <w:rPr>
          <w:sz w:val="28"/>
        </w:rPr>
        <w:t>образовательных программ различного уровня, реализуемых во внеурочное время.</w:t>
      </w:r>
    </w:p>
    <w:p w14:paraId="0E210000">
      <w:pPr>
        <w:ind/>
        <w:jc w:val="both"/>
        <w:rPr>
          <w:sz w:val="28"/>
        </w:rPr>
      </w:pPr>
      <w:r>
        <w:rPr>
          <w:sz w:val="28"/>
        </w:rPr>
        <w:t>- Углубление содержания, форм и методов занятости учащихся в свободное от учёбы время.</w:t>
      </w:r>
    </w:p>
    <w:p w14:paraId="0F210000">
      <w:pPr>
        <w:ind/>
        <w:jc w:val="both"/>
        <w:rPr>
          <w:sz w:val="28"/>
        </w:rPr>
      </w:pPr>
    </w:p>
    <w:p w14:paraId="10210000">
      <w:pPr>
        <w:ind/>
        <w:jc w:val="center"/>
        <w:rPr>
          <w:b w:val="1"/>
          <w:sz w:val="28"/>
        </w:rPr>
      </w:pPr>
      <w:r>
        <w:rPr>
          <w:b w:val="1"/>
          <w:sz w:val="28"/>
        </w:rPr>
        <w:t>Направления внеурочной деятельности</w:t>
      </w:r>
    </w:p>
    <w:p w14:paraId="11210000">
      <w:pPr>
        <w:ind/>
        <w:jc w:val="both"/>
        <w:rPr>
          <w:sz w:val="28"/>
        </w:rPr>
      </w:pPr>
      <w:r>
        <w:rPr>
          <w:sz w:val="28"/>
        </w:rPr>
        <w:t xml:space="preserve">     Реализация внеурочной деятельности осуществляется в 2017 – 2018 учебном году через </w:t>
      </w:r>
      <w:r>
        <w:rPr>
          <w:i w:val="1"/>
          <w:sz w:val="28"/>
        </w:rPr>
        <w:t>оптимизационную модель</w:t>
      </w:r>
      <w:r>
        <w:rPr>
          <w:sz w:val="28"/>
        </w:rPr>
        <w:t>. Координирующую роль выполняет классный руководитель, который создает единое образовательное и методическое пространство с привлечением к реализации задач внеурочной</w:t>
      </w:r>
    </w:p>
    <w:p w14:paraId="12210000">
      <w:pPr>
        <w:ind/>
        <w:jc w:val="both"/>
        <w:rPr>
          <w:sz w:val="28"/>
        </w:rPr>
      </w:pPr>
      <w:r>
        <w:rPr>
          <w:sz w:val="28"/>
        </w:rPr>
        <w:t>деятельности внутренних ресурсов образовательного учреждения (социальный педагог, педагог-психолог, заведующая школьной библиотекой, педагог-организатор). Внеурочная деятельность на базе образовательного учреждения реализуется через систему аудиторных и неаудиторной занятости, по следующим направлениям развития личности:</w:t>
      </w:r>
    </w:p>
    <w:p w14:paraId="13210000">
      <w:pPr>
        <w:ind/>
        <w:jc w:val="both"/>
        <w:rPr>
          <w:sz w:val="28"/>
        </w:rPr>
      </w:pPr>
      <w:r>
        <w:rPr>
          <w:sz w:val="28"/>
        </w:rPr>
        <w:t xml:space="preserve">-Спортивно-оздоровительное </w:t>
      </w:r>
    </w:p>
    <w:p w14:paraId="14210000">
      <w:pPr>
        <w:ind/>
        <w:jc w:val="both"/>
        <w:rPr>
          <w:sz w:val="28"/>
        </w:rPr>
      </w:pPr>
      <w:r>
        <w:rPr>
          <w:sz w:val="28"/>
        </w:rPr>
        <w:t xml:space="preserve">-Духовно-нравственное </w:t>
      </w:r>
    </w:p>
    <w:p w14:paraId="15210000">
      <w:pPr>
        <w:ind/>
        <w:jc w:val="both"/>
        <w:rPr>
          <w:sz w:val="28"/>
        </w:rPr>
      </w:pPr>
      <w:r>
        <w:rPr>
          <w:sz w:val="28"/>
        </w:rPr>
        <w:t xml:space="preserve">-Социальное </w:t>
      </w:r>
    </w:p>
    <w:p w14:paraId="16210000">
      <w:pPr>
        <w:ind/>
        <w:jc w:val="both"/>
        <w:rPr>
          <w:sz w:val="28"/>
        </w:rPr>
      </w:pPr>
      <w:r>
        <w:rPr>
          <w:sz w:val="28"/>
        </w:rPr>
        <w:t xml:space="preserve">-Общеинтеллектуальное </w:t>
      </w:r>
    </w:p>
    <w:p w14:paraId="17210000">
      <w:pPr>
        <w:ind/>
        <w:jc w:val="both"/>
        <w:rPr>
          <w:sz w:val="28"/>
        </w:rPr>
      </w:pPr>
      <w:r>
        <w:rPr>
          <w:sz w:val="28"/>
        </w:rPr>
        <w:t>-Общекультурное</w:t>
      </w:r>
      <w:bookmarkStart w:id="32" w:name="page639"/>
      <w:bookmarkEnd w:id="32"/>
    </w:p>
    <w:p w14:paraId="18210000">
      <w:pPr>
        <w:ind/>
        <w:jc w:val="center"/>
        <w:rPr>
          <w:sz w:val="28"/>
        </w:rPr>
      </w:pPr>
      <w:r>
        <w:rPr>
          <w:b w:val="1"/>
          <w:sz w:val="28"/>
        </w:rPr>
        <w:t>Принципы  организации внеурочной деятельности</w:t>
      </w:r>
    </w:p>
    <w:p w14:paraId="19210000">
      <w:pPr>
        <w:ind/>
        <w:jc w:val="both"/>
        <w:rPr>
          <w:sz w:val="28"/>
        </w:rPr>
      </w:pPr>
      <w:r>
        <w:rPr>
          <w:sz w:val="28"/>
        </w:rPr>
        <w:t xml:space="preserve"> -Включение учащихся в активную деятельность. Доступность материала и наглядность. </w:t>
      </w:r>
    </w:p>
    <w:p w14:paraId="1A210000">
      <w:pPr>
        <w:ind/>
        <w:jc w:val="both"/>
        <w:rPr>
          <w:sz w:val="28"/>
        </w:rPr>
      </w:pPr>
      <w:r>
        <w:rPr>
          <w:sz w:val="28"/>
        </w:rPr>
        <w:t xml:space="preserve">-Учёт возрастных особенностей. </w:t>
      </w:r>
    </w:p>
    <w:p w14:paraId="1B210000">
      <w:pPr>
        <w:ind/>
        <w:jc w:val="both"/>
        <w:rPr>
          <w:sz w:val="28"/>
        </w:rPr>
      </w:pPr>
      <w:r>
        <w:rPr>
          <w:sz w:val="28"/>
        </w:rPr>
        <w:t xml:space="preserve">-Сочетание индивидуальных и коллективных форм деятельности. </w:t>
      </w:r>
    </w:p>
    <w:p w14:paraId="1C210000">
      <w:pPr>
        <w:ind/>
        <w:jc w:val="both"/>
        <w:rPr>
          <w:sz w:val="28"/>
        </w:rPr>
      </w:pPr>
      <w:r>
        <w:rPr>
          <w:sz w:val="28"/>
        </w:rPr>
        <w:t>-Целенаправленность и последовательность деятельности  (от простого к</w:t>
      </w:r>
    </w:p>
    <w:p w14:paraId="1D210000">
      <w:pPr>
        <w:ind/>
        <w:jc w:val="both"/>
        <w:rPr>
          <w:sz w:val="28"/>
        </w:rPr>
      </w:pPr>
      <w:r>
        <w:rPr>
          <w:sz w:val="28"/>
        </w:rPr>
        <w:t>сложному)</w:t>
      </w:r>
    </w:p>
    <w:p w14:paraId="1E210000">
      <w:pPr>
        <w:ind/>
        <w:jc w:val="both"/>
        <w:rPr>
          <w:sz w:val="28"/>
        </w:rPr>
      </w:pPr>
      <w:r>
        <w:rPr>
          <w:sz w:val="28"/>
        </w:rPr>
        <w:t>-Использование разнообразных форм занятий</w:t>
      </w:r>
    </w:p>
    <w:p w14:paraId="1F210000">
      <w:pPr>
        <w:ind/>
        <w:jc w:val="both"/>
        <w:rPr>
          <w:sz w:val="28"/>
        </w:rPr>
      </w:pPr>
      <w:r>
        <w:rPr>
          <w:sz w:val="28"/>
        </w:rPr>
        <w:t>-Содержание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форм и видов (игровая; познавательная; проблемно-ценностное общение; досугово-развлекательная деятельность; художественное творчество; трудовая деятельность; спортивно-оздоровительная деятельность).</w:t>
      </w:r>
    </w:p>
    <w:p w14:paraId="20210000">
      <w:pPr>
        <w:ind/>
        <w:jc w:val="center"/>
        <w:rPr>
          <w:b w:val="1"/>
          <w:sz w:val="28"/>
        </w:rPr>
      </w:pPr>
      <w:r>
        <w:rPr>
          <w:b w:val="1"/>
          <w:sz w:val="28"/>
        </w:rPr>
        <w:t>Формы организации внеурочной деятельности</w:t>
      </w:r>
    </w:p>
    <w:p w14:paraId="21210000">
      <w:pPr>
        <w:rPr>
          <w:sz w:val="28"/>
        </w:rPr>
      </w:pPr>
      <w:r>
        <w:rPr>
          <w:sz w:val="28"/>
        </w:rPr>
        <w:t xml:space="preserve">     Реализация внеурочной деятельности осуществляется через кружковую работу.</w:t>
      </w:r>
    </w:p>
    <w:p w14:paraId="22210000">
      <w:pPr>
        <w:ind/>
        <w:jc w:val="both"/>
        <w:rPr>
          <w:sz w:val="28"/>
        </w:rPr>
      </w:pPr>
      <w:r>
        <w:rPr>
          <w:sz w:val="28"/>
        </w:rPr>
        <w:t xml:space="preserve">     Внеурочная деятельность в учреждении организуется после </w:t>
      </w:r>
      <w:r>
        <w:rPr>
          <w:sz w:val="28"/>
        </w:rPr>
        <w:t xml:space="preserve">уроков форме аудиторных и неаудиторных занятий, </w:t>
      </w:r>
      <w:r>
        <w:rPr>
          <w:sz w:val="28"/>
        </w:rPr>
        <w:t>проводится в зависимости от направления деятельности: в спортивном зале, на спортивной  площадке, актовом зале, в учебных кабинетах, в библиотеке.</w:t>
      </w:r>
    </w:p>
    <w:p w14:paraId="23210000">
      <w:pPr>
        <w:ind/>
        <w:jc w:val="both"/>
        <w:rPr>
          <w:sz w:val="28"/>
        </w:rPr>
      </w:pPr>
      <w:r>
        <w:rPr>
          <w:sz w:val="28"/>
        </w:rPr>
        <w:t xml:space="preserve">     Продолжительность учебного года в рамках программ внеурочной деятельности  составляет 34 учебные недели, учебных занятий в 5-9 классах – 40 минут; наполняемость учебных групп, творческих объединений  - от 12 человек до класс-группа. </w:t>
      </w:r>
    </w:p>
    <w:p w14:paraId="24210000">
      <w:pPr>
        <w:ind/>
        <w:jc w:val="both"/>
        <w:rPr>
          <w:sz w:val="28"/>
        </w:rPr>
      </w:pPr>
      <w:r>
        <w:rPr>
          <w:sz w:val="28"/>
        </w:rPr>
        <w:t xml:space="preserve">      Продолжительность учебной недели внеурочной деятельности:</w:t>
      </w:r>
    </w:p>
    <w:p w14:paraId="25210000">
      <w:pPr>
        <w:ind/>
        <w:jc w:val="both"/>
        <w:rPr>
          <w:sz w:val="28"/>
        </w:rPr>
      </w:pPr>
      <w:r>
        <w:rPr>
          <w:sz w:val="28"/>
        </w:rPr>
        <w:t xml:space="preserve"> 6-ти дневная.</w:t>
      </w:r>
    </w:p>
    <w:p w14:paraId="26210000">
      <w:pPr>
        <w:ind/>
        <w:jc w:val="both"/>
        <w:rPr>
          <w:sz w:val="28"/>
        </w:rPr>
      </w:pPr>
      <w:r>
        <w:rPr>
          <w:sz w:val="28"/>
        </w:rPr>
        <w:t>Таблица-сетка часов учебного плана прилагается (Приложение).</w:t>
      </w:r>
    </w:p>
    <w:p w14:paraId="27210000">
      <w:pPr>
        <w:ind/>
        <w:jc w:val="both"/>
        <w:rPr>
          <w:sz w:val="28"/>
        </w:rPr>
      </w:pPr>
      <w:r>
        <w:rPr>
          <w:sz w:val="28"/>
        </w:rPr>
        <w:t>Кадровое и методическое обеспечение соответствует требованиям учебного плана.</w:t>
      </w:r>
    </w:p>
    <w:p w14:paraId="28210000">
      <w:pPr>
        <w:rPr>
          <w:rFonts w:ascii="Calibri" w:hAnsi="Calibri"/>
          <w:b w:val="1"/>
          <w:color w:val="000000"/>
        </w:rPr>
      </w:pPr>
    </w:p>
    <w:p w14:paraId="29210000">
      <w:pPr>
        <w:ind/>
        <w:jc w:val="right"/>
        <w:rPr>
          <w:rFonts w:ascii="Calibri" w:hAnsi="Calibri"/>
          <w:b w:val="1"/>
          <w:color w:val="000000"/>
        </w:rPr>
      </w:pPr>
      <w:r>
        <w:rPr>
          <w:rFonts w:ascii="Calibri" w:hAnsi="Calibri"/>
          <w:b w:val="1"/>
          <w:color w:val="000000"/>
        </w:rPr>
        <w:t xml:space="preserve">Приложение </w:t>
      </w:r>
    </w:p>
    <w:p w14:paraId="2A210000">
      <w:pPr>
        <w:ind/>
        <w:jc w:val="center"/>
        <w:rPr>
          <w:b w:val="1"/>
          <w:sz w:val="28"/>
        </w:rPr>
      </w:pPr>
      <w:r>
        <w:rPr>
          <w:b w:val="1"/>
          <w:sz w:val="28"/>
        </w:rPr>
        <w:t>Таблица-сетка часов внеурочной деятельности</w:t>
      </w:r>
    </w:p>
    <w:p w14:paraId="2B210000">
      <w:pPr>
        <w:ind/>
        <w:jc w:val="center"/>
        <w:rPr>
          <w:sz w:val="28"/>
        </w:rPr>
      </w:pPr>
      <w:r>
        <w:rPr>
          <w:sz w:val="28"/>
        </w:rPr>
        <w:t xml:space="preserve"> МБОУ СОШ № 1 им. </w:t>
      </w:r>
      <w:r>
        <w:rPr>
          <w:sz w:val="28"/>
        </w:rPr>
        <w:t xml:space="preserve">Ляпидевского ст. </w:t>
      </w:r>
      <w:r>
        <w:rPr>
          <w:sz w:val="28"/>
        </w:rPr>
        <w:t xml:space="preserve">Старощербиновская </w:t>
      </w:r>
    </w:p>
    <w:p w14:paraId="2C210000">
      <w:pPr>
        <w:ind/>
        <w:jc w:val="center"/>
        <w:rPr>
          <w:sz w:val="28"/>
        </w:rPr>
      </w:pPr>
      <w:r>
        <w:rPr>
          <w:sz w:val="28"/>
        </w:rPr>
        <w:t xml:space="preserve">для 5-9  классов, реализующих федеральный государственный образовательный стандарт основного общего образования </w:t>
      </w:r>
    </w:p>
    <w:p w14:paraId="2D210000">
      <w:pPr>
        <w:ind/>
        <w:jc w:val="center"/>
        <w:rPr>
          <w:sz w:val="28"/>
        </w:rPr>
      </w:pPr>
      <w:r>
        <w:rPr>
          <w:sz w:val="28"/>
        </w:rPr>
        <w:t xml:space="preserve">  </w:t>
      </w:r>
      <w:r>
        <w:rPr>
          <w:sz w:val="28"/>
        </w:rPr>
        <w:t>на 2022 – 2023 учебный год</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093"/>
        <w:gridCol w:w="2268"/>
        <w:gridCol w:w="425"/>
        <w:gridCol w:w="283"/>
        <w:gridCol w:w="426"/>
        <w:gridCol w:w="283"/>
        <w:gridCol w:w="284"/>
        <w:gridCol w:w="283"/>
        <w:gridCol w:w="284"/>
        <w:gridCol w:w="283"/>
        <w:gridCol w:w="284"/>
        <w:gridCol w:w="283"/>
        <w:gridCol w:w="284"/>
        <w:gridCol w:w="283"/>
        <w:gridCol w:w="284"/>
        <w:gridCol w:w="283"/>
      </w:tblGrid>
      <w:tr>
        <w:trPr>
          <w:trHeight w:hRule="atLeast" w:val="1050"/>
        </w:trPr>
        <w:tc>
          <w:tcPr>
            <w:tcW w:type="dxa" w:w="2093"/>
            <w:tcBorders>
              <w:top w:color="000000" w:sz="4" w:val="single"/>
              <w:left w:color="000000" w:sz="4" w:val="single"/>
              <w:bottom w:color="000000" w:sz="4" w:val="single"/>
              <w:right w:color="000000" w:sz="4" w:val="single"/>
            </w:tcBorders>
          </w:tcPr>
          <w:p w14:paraId="2E210000">
            <w:pPr>
              <w:rPr>
                <w:sz w:val="20"/>
              </w:rPr>
            </w:pPr>
            <w:r>
              <w:rPr>
                <w:sz w:val="20"/>
              </w:rPr>
              <w:t>Направления внеурочной деятельности</w:t>
            </w:r>
          </w:p>
        </w:tc>
        <w:tc>
          <w:tcPr>
            <w:tcW w:type="dxa" w:w="2268"/>
            <w:tcBorders>
              <w:top w:color="000000" w:sz="4" w:val="single"/>
              <w:left w:color="000000" w:sz="4" w:val="single"/>
              <w:bottom w:color="000000" w:sz="4" w:val="single"/>
              <w:right w:color="000000" w:sz="4" w:val="single"/>
            </w:tcBorders>
          </w:tcPr>
          <w:p w14:paraId="2F210000">
            <w:pPr>
              <w:rPr>
                <w:sz w:val="20"/>
              </w:rPr>
            </w:pPr>
            <w:r>
              <w:rPr>
                <w:sz w:val="20"/>
              </w:rPr>
              <w:t>на</w:t>
            </w:r>
            <w:r>
              <w:rPr>
                <w:sz w:val="20"/>
              </w:rPr>
              <w:t>именование курса внеурочной деятельности</w:t>
            </w:r>
          </w:p>
        </w:tc>
        <w:tc>
          <w:tcPr>
            <w:tcW w:type="dxa" w:w="425"/>
            <w:tcBorders>
              <w:top w:color="000000" w:sz="4" w:val="single"/>
              <w:left w:color="000000" w:sz="4" w:val="single"/>
              <w:bottom w:color="000000" w:sz="4" w:val="single"/>
              <w:right w:color="000000" w:sz="4" w:val="single"/>
            </w:tcBorders>
            <w:vAlign w:val="center"/>
          </w:tcPr>
          <w:p w14:paraId="30210000">
            <w:pPr>
              <w:ind/>
              <w:jc w:val="center"/>
              <w:rPr>
                <w:sz w:val="18"/>
              </w:rPr>
            </w:pPr>
            <w:r>
              <w:rPr>
                <w:sz w:val="18"/>
              </w:rPr>
              <w:t>5А</w:t>
            </w:r>
          </w:p>
        </w:tc>
        <w:tc>
          <w:tcPr>
            <w:tcW w:type="dxa" w:w="283"/>
            <w:tcBorders>
              <w:top w:color="000000" w:sz="4" w:val="single"/>
              <w:left w:color="000000" w:sz="4" w:val="single"/>
              <w:bottom w:color="000000" w:sz="4" w:val="single"/>
              <w:right w:color="000000" w:sz="4" w:val="single"/>
            </w:tcBorders>
            <w:vAlign w:val="center"/>
          </w:tcPr>
          <w:p w14:paraId="31210000">
            <w:pPr>
              <w:ind/>
              <w:jc w:val="center"/>
              <w:rPr>
                <w:sz w:val="18"/>
              </w:rPr>
            </w:pPr>
            <w:r>
              <w:rPr>
                <w:sz w:val="18"/>
              </w:rPr>
              <w:t>5Б</w:t>
            </w:r>
          </w:p>
        </w:tc>
        <w:tc>
          <w:tcPr>
            <w:tcW w:type="dxa" w:w="426"/>
            <w:tcBorders>
              <w:top w:color="000000" w:sz="4" w:val="single"/>
              <w:left w:color="000000" w:sz="4" w:val="single"/>
              <w:bottom w:color="000000" w:sz="4" w:val="single"/>
              <w:right w:color="000000" w:sz="4" w:val="single"/>
            </w:tcBorders>
            <w:vAlign w:val="center"/>
          </w:tcPr>
          <w:p w14:paraId="32210000">
            <w:pPr>
              <w:ind/>
              <w:jc w:val="center"/>
              <w:rPr>
                <w:sz w:val="18"/>
              </w:rPr>
            </w:pPr>
            <w:r>
              <w:rPr>
                <w:sz w:val="18"/>
              </w:rPr>
              <w:t>5В</w:t>
            </w:r>
          </w:p>
        </w:tc>
        <w:tc>
          <w:tcPr>
            <w:tcW w:type="dxa" w:w="283"/>
            <w:tcBorders>
              <w:top w:color="000000" w:sz="4" w:val="single"/>
              <w:left w:color="000000" w:sz="4" w:val="single"/>
              <w:bottom w:color="000000" w:sz="4" w:val="single"/>
              <w:right w:color="000000" w:sz="4" w:val="single"/>
            </w:tcBorders>
            <w:vAlign w:val="center"/>
          </w:tcPr>
          <w:p w14:paraId="33210000">
            <w:pPr>
              <w:ind/>
              <w:jc w:val="center"/>
              <w:rPr>
                <w:sz w:val="18"/>
              </w:rPr>
            </w:pPr>
            <w:r>
              <w:rPr>
                <w:sz w:val="18"/>
              </w:rPr>
              <w:t>6А</w:t>
            </w:r>
          </w:p>
        </w:tc>
        <w:tc>
          <w:tcPr>
            <w:tcW w:type="dxa" w:w="284"/>
            <w:tcBorders>
              <w:top w:color="000000" w:sz="4" w:val="single"/>
              <w:left w:color="000000" w:sz="4" w:val="single"/>
              <w:bottom w:color="000000" w:sz="4" w:val="single"/>
              <w:right w:color="000000" w:sz="4" w:val="single"/>
            </w:tcBorders>
            <w:vAlign w:val="center"/>
          </w:tcPr>
          <w:p w14:paraId="34210000">
            <w:pPr>
              <w:ind/>
              <w:jc w:val="center"/>
              <w:rPr>
                <w:sz w:val="18"/>
              </w:rPr>
            </w:pPr>
            <w:r>
              <w:rPr>
                <w:sz w:val="18"/>
              </w:rPr>
              <w:t>6Б</w:t>
            </w:r>
          </w:p>
        </w:tc>
        <w:tc>
          <w:tcPr>
            <w:tcW w:type="dxa" w:w="283"/>
            <w:tcBorders>
              <w:top w:color="000000" w:sz="4" w:val="single"/>
              <w:left w:color="000000" w:sz="4" w:val="single"/>
              <w:bottom w:color="000000" w:sz="4" w:val="single"/>
              <w:right w:color="000000" w:sz="4" w:val="single"/>
            </w:tcBorders>
            <w:vAlign w:val="center"/>
          </w:tcPr>
          <w:p w14:paraId="35210000">
            <w:pPr>
              <w:ind/>
              <w:jc w:val="center"/>
              <w:rPr>
                <w:sz w:val="18"/>
              </w:rPr>
            </w:pPr>
            <w:r>
              <w:rPr>
                <w:sz w:val="18"/>
              </w:rPr>
              <w:t>6В</w:t>
            </w:r>
          </w:p>
        </w:tc>
        <w:tc>
          <w:tcPr>
            <w:tcW w:type="dxa" w:w="284"/>
            <w:tcBorders>
              <w:top w:color="000000" w:sz="4" w:val="single"/>
              <w:left w:color="000000" w:sz="4" w:val="single"/>
              <w:bottom w:color="000000" w:sz="4" w:val="single"/>
              <w:right w:color="000000" w:sz="4" w:val="single"/>
            </w:tcBorders>
            <w:vAlign w:val="center"/>
          </w:tcPr>
          <w:p w14:paraId="36210000">
            <w:pPr>
              <w:ind/>
              <w:jc w:val="center"/>
              <w:rPr>
                <w:sz w:val="18"/>
              </w:rPr>
            </w:pPr>
            <w:r>
              <w:rPr>
                <w:sz w:val="18"/>
              </w:rPr>
              <w:t>7А</w:t>
            </w:r>
          </w:p>
        </w:tc>
        <w:tc>
          <w:tcPr>
            <w:tcW w:type="dxa" w:w="283"/>
            <w:tcBorders>
              <w:top w:color="000000" w:sz="4" w:val="single"/>
              <w:left w:color="000000" w:sz="4" w:val="single"/>
              <w:bottom w:color="000000" w:sz="4" w:val="single"/>
              <w:right w:color="000000" w:sz="4" w:val="single"/>
            </w:tcBorders>
            <w:vAlign w:val="center"/>
          </w:tcPr>
          <w:p w14:paraId="37210000">
            <w:pPr>
              <w:ind/>
              <w:jc w:val="center"/>
              <w:rPr>
                <w:sz w:val="18"/>
              </w:rPr>
            </w:pPr>
            <w:r>
              <w:rPr>
                <w:sz w:val="18"/>
              </w:rPr>
              <w:t>7Б</w:t>
            </w:r>
          </w:p>
        </w:tc>
        <w:tc>
          <w:tcPr>
            <w:tcW w:type="dxa" w:w="284"/>
            <w:tcBorders>
              <w:top w:color="000000" w:sz="4" w:val="single"/>
              <w:left w:color="000000" w:sz="4" w:val="single"/>
              <w:bottom w:color="000000" w:sz="4" w:val="single"/>
              <w:right w:color="000000" w:sz="4" w:val="single"/>
            </w:tcBorders>
            <w:vAlign w:val="center"/>
          </w:tcPr>
          <w:p w14:paraId="38210000">
            <w:pPr>
              <w:ind/>
              <w:jc w:val="center"/>
              <w:rPr>
                <w:sz w:val="18"/>
              </w:rPr>
            </w:pPr>
            <w:r>
              <w:rPr>
                <w:sz w:val="18"/>
              </w:rPr>
              <w:t>7В</w:t>
            </w:r>
          </w:p>
        </w:tc>
        <w:tc>
          <w:tcPr>
            <w:tcW w:type="dxa" w:w="283"/>
            <w:tcBorders>
              <w:top w:color="000000" w:sz="4" w:val="single"/>
              <w:left w:color="000000" w:sz="4" w:val="single"/>
              <w:bottom w:color="000000" w:sz="4" w:val="single"/>
              <w:right w:color="000000" w:sz="4" w:val="single"/>
            </w:tcBorders>
            <w:vAlign w:val="center"/>
          </w:tcPr>
          <w:p w14:paraId="39210000">
            <w:pPr>
              <w:ind/>
              <w:jc w:val="center"/>
              <w:rPr>
                <w:sz w:val="18"/>
              </w:rPr>
            </w:pPr>
            <w:r>
              <w:rPr>
                <w:sz w:val="18"/>
              </w:rPr>
              <w:t>8А</w:t>
            </w:r>
          </w:p>
        </w:tc>
        <w:tc>
          <w:tcPr>
            <w:tcW w:type="dxa" w:w="284"/>
            <w:tcBorders>
              <w:top w:color="000000" w:sz="4" w:val="single"/>
              <w:left w:color="000000" w:sz="4" w:val="single"/>
              <w:bottom w:color="000000" w:sz="4" w:val="single"/>
              <w:right w:color="000000" w:sz="4" w:val="single"/>
            </w:tcBorders>
            <w:vAlign w:val="center"/>
          </w:tcPr>
          <w:p w14:paraId="3A210000">
            <w:pPr>
              <w:ind/>
              <w:jc w:val="center"/>
              <w:rPr>
                <w:sz w:val="18"/>
              </w:rPr>
            </w:pPr>
            <w:r>
              <w:rPr>
                <w:sz w:val="18"/>
              </w:rPr>
              <w:t>8Б</w:t>
            </w:r>
          </w:p>
        </w:tc>
        <w:tc>
          <w:tcPr>
            <w:tcW w:type="dxa" w:w="283"/>
            <w:tcBorders>
              <w:top w:color="000000" w:sz="4" w:val="single"/>
              <w:left w:color="000000" w:sz="4" w:val="single"/>
              <w:bottom w:color="000000" w:sz="4" w:val="single"/>
              <w:right w:color="000000" w:sz="4" w:val="single"/>
            </w:tcBorders>
            <w:vAlign w:val="center"/>
          </w:tcPr>
          <w:p w14:paraId="3B210000">
            <w:pPr>
              <w:ind/>
              <w:jc w:val="center"/>
              <w:rPr>
                <w:sz w:val="18"/>
              </w:rPr>
            </w:pPr>
            <w:r>
              <w:rPr>
                <w:sz w:val="18"/>
              </w:rPr>
              <w:t>9А</w:t>
            </w:r>
          </w:p>
        </w:tc>
        <w:tc>
          <w:tcPr>
            <w:tcW w:type="dxa" w:w="284"/>
            <w:tcBorders>
              <w:top w:color="000000" w:sz="4" w:val="single"/>
              <w:left w:color="000000" w:sz="4" w:val="single"/>
              <w:bottom w:color="000000" w:sz="4" w:val="single"/>
              <w:right w:color="000000" w:sz="4" w:val="single"/>
            </w:tcBorders>
            <w:vAlign w:val="center"/>
          </w:tcPr>
          <w:p w14:paraId="3C210000">
            <w:pPr>
              <w:ind/>
              <w:jc w:val="center"/>
              <w:rPr>
                <w:sz w:val="18"/>
              </w:rPr>
            </w:pPr>
            <w:r>
              <w:rPr>
                <w:sz w:val="18"/>
              </w:rPr>
              <w:t>9Б</w:t>
            </w:r>
          </w:p>
        </w:tc>
        <w:tc>
          <w:tcPr>
            <w:tcW w:type="dxa" w:w="283"/>
            <w:tcBorders>
              <w:top w:color="000000" w:sz="4" w:val="single"/>
              <w:left w:color="000000" w:sz="4" w:val="single"/>
              <w:bottom w:color="000000" w:sz="4" w:val="single"/>
              <w:right w:color="000000" w:sz="4" w:val="single"/>
            </w:tcBorders>
            <w:vAlign w:val="center"/>
          </w:tcPr>
          <w:p w14:paraId="3D210000">
            <w:pPr>
              <w:ind/>
              <w:jc w:val="center"/>
              <w:rPr>
                <w:sz w:val="18"/>
              </w:rPr>
            </w:pPr>
            <w:r>
              <w:rPr>
                <w:sz w:val="18"/>
              </w:rPr>
              <w:t>9В</w:t>
            </w:r>
          </w:p>
        </w:tc>
      </w:tr>
      <w:tr>
        <w:trPr>
          <w:trHeight w:hRule="atLeast" w:val="581"/>
        </w:trPr>
        <w:tc>
          <w:tcPr>
            <w:tcW w:type="dxa" w:w="2093"/>
            <w:vMerge w:val="restart"/>
            <w:tcBorders>
              <w:top w:color="000000" w:sz="4" w:val="single"/>
              <w:left w:color="000000" w:sz="4" w:val="single"/>
              <w:bottom w:color="000000" w:sz="4" w:val="single"/>
              <w:right w:color="000000" w:sz="4" w:val="single"/>
            </w:tcBorders>
          </w:tcPr>
          <w:p w14:paraId="3E210000">
            <w:pPr>
              <w:rPr>
                <w:b w:val="1"/>
                <w:sz w:val="24"/>
              </w:rPr>
            </w:pPr>
            <w:r>
              <w:rPr>
                <w:b w:val="1"/>
                <w:sz w:val="24"/>
              </w:rPr>
              <w:t>Спортивно-оздоровительное</w:t>
            </w:r>
          </w:p>
          <w:p w14:paraId="3F210000">
            <w:pPr>
              <w:rPr>
                <w:b w:val="1"/>
                <w:sz w:val="24"/>
              </w:rPr>
            </w:pPr>
          </w:p>
        </w:tc>
        <w:tc>
          <w:tcPr>
            <w:tcW w:type="dxa" w:w="2268"/>
            <w:tcBorders>
              <w:top w:color="000000" w:sz="4" w:val="single"/>
              <w:left w:color="000000" w:sz="4" w:val="single"/>
              <w:bottom w:color="000000" w:sz="4" w:val="single"/>
              <w:right w:color="000000" w:sz="4" w:val="single"/>
            </w:tcBorders>
          </w:tcPr>
          <w:p w14:paraId="40210000">
            <w:pPr>
              <w:rPr>
                <w:sz w:val="24"/>
              </w:rPr>
            </w:pPr>
            <w:r>
              <w:rPr>
                <w:sz w:val="24"/>
              </w:rPr>
              <w:t>Школа выживания</w:t>
            </w:r>
          </w:p>
        </w:tc>
        <w:tc>
          <w:tcPr>
            <w:tcW w:type="dxa" w:w="425"/>
            <w:tcBorders>
              <w:top w:color="000000" w:sz="4" w:val="single"/>
              <w:left w:color="000000" w:sz="4" w:val="single"/>
              <w:bottom w:color="000000" w:sz="4" w:val="single"/>
              <w:right w:color="000000" w:sz="4" w:val="single"/>
            </w:tcBorders>
          </w:tcPr>
          <w:p w14:paraId="41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42210000">
            <w:pPr>
              <w:rPr>
                <w:sz w:val="24"/>
              </w:rPr>
            </w:pPr>
          </w:p>
        </w:tc>
        <w:tc>
          <w:tcPr>
            <w:tcW w:type="dxa" w:w="426"/>
            <w:tcBorders>
              <w:top w:color="000000" w:sz="4" w:val="single"/>
              <w:left w:color="000000" w:sz="4" w:val="single"/>
              <w:bottom w:color="000000" w:sz="4" w:val="single"/>
              <w:right w:color="000000" w:sz="4" w:val="single"/>
            </w:tcBorders>
          </w:tcPr>
          <w:p w14:paraId="43210000">
            <w:pPr>
              <w:rPr>
                <w:sz w:val="24"/>
              </w:rPr>
            </w:pPr>
          </w:p>
        </w:tc>
        <w:tc>
          <w:tcPr>
            <w:tcW w:type="dxa" w:w="283"/>
            <w:tcBorders>
              <w:top w:color="000000" w:sz="4" w:val="single"/>
              <w:left w:color="000000" w:sz="4" w:val="single"/>
              <w:bottom w:color="000000" w:sz="4" w:val="single"/>
              <w:right w:color="000000" w:sz="4" w:val="single"/>
            </w:tcBorders>
          </w:tcPr>
          <w:p w14:paraId="44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45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46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47210000">
            <w:pPr>
              <w:rPr>
                <w:sz w:val="24"/>
              </w:rPr>
            </w:pPr>
          </w:p>
        </w:tc>
        <w:tc>
          <w:tcPr>
            <w:tcW w:type="dxa" w:w="283"/>
            <w:tcBorders>
              <w:top w:color="000000" w:sz="4" w:val="single"/>
              <w:left w:color="000000" w:sz="4" w:val="single"/>
              <w:bottom w:color="000000" w:sz="4" w:val="single"/>
              <w:right w:color="000000" w:sz="4" w:val="single"/>
            </w:tcBorders>
          </w:tcPr>
          <w:p w14:paraId="48210000">
            <w:pPr>
              <w:rPr>
                <w:sz w:val="24"/>
              </w:rPr>
            </w:pPr>
          </w:p>
        </w:tc>
        <w:tc>
          <w:tcPr>
            <w:tcW w:type="dxa" w:w="284"/>
            <w:tcBorders>
              <w:top w:color="000000" w:sz="4" w:val="single"/>
              <w:left w:color="000000" w:sz="4" w:val="single"/>
              <w:bottom w:color="000000" w:sz="4" w:val="single"/>
              <w:right w:color="000000" w:sz="4" w:val="single"/>
            </w:tcBorders>
          </w:tcPr>
          <w:p w14:paraId="49210000">
            <w:pPr>
              <w:rPr>
                <w:sz w:val="24"/>
              </w:rPr>
            </w:pPr>
          </w:p>
        </w:tc>
        <w:tc>
          <w:tcPr>
            <w:tcW w:type="dxa" w:w="283"/>
            <w:tcBorders>
              <w:top w:color="000000" w:sz="4" w:val="single"/>
              <w:left w:color="000000" w:sz="4" w:val="single"/>
              <w:bottom w:color="000000" w:sz="4" w:val="single"/>
              <w:right w:color="000000" w:sz="4" w:val="single"/>
            </w:tcBorders>
          </w:tcPr>
          <w:p w14:paraId="4A210000">
            <w:pPr>
              <w:rPr>
                <w:sz w:val="24"/>
              </w:rPr>
            </w:pPr>
          </w:p>
        </w:tc>
        <w:tc>
          <w:tcPr>
            <w:tcW w:type="dxa" w:w="284"/>
            <w:tcBorders>
              <w:top w:color="000000" w:sz="4" w:val="single"/>
              <w:left w:color="000000" w:sz="4" w:val="single"/>
              <w:bottom w:color="000000" w:sz="4" w:val="single"/>
              <w:right w:color="000000" w:sz="4" w:val="single"/>
            </w:tcBorders>
          </w:tcPr>
          <w:p w14:paraId="4B210000">
            <w:pPr>
              <w:rPr>
                <w:sz w:val="24"/>
              </w:rPr>
            </w:pPr>
          </w:p>
        </w:tc>
        <w:tc>
          <w:tcPr>
            <w:tcW w:type="dxa" w:w="283"/>
            <w:tcBorders>
              <w:top w:color="000000" w:sz="4" w:val="single"/>
              <w:left w:color="000000" w:sz="4" w:val="single"/>
              <w:bottom w:color="000000" w:sz="4" w:val="single"/>
              <w:right w:color="000000" w:sz="4" w:val="single"/>
            </w:tcBorders>
          </w:tcPr>
          <w:p w14:paraId="4C210000">
            <w:pPr>
              <w:rPr>
                <w:sz w:val="24"/>
              </w:rPr>
            </w:pPr>
          </w:p>
        </w:tc>
        <w:tc>
          <w:tcPr>
            <w:tcW w:type="dxa" w:w="284"/>
            <w:tcBorders>
              <w:top w:color="000000" w:sz="4" w:val="single"/>
              <w:left w:color="000000" w:sz="4" w:val="single"/>
              <w:bottom w:color="000000" w:sz="4" w:val="single"/>
              <w:right w:color="000000" w:sz="4" w:val="single"/>
            </w:tcBorders>
          </w:tcPr>
          <w:p w14:paraId="4D210000">
            <w:pPr>
              <w:rPr>
                <w:sz w:val="24"/>
              </w:rPr>
            </w:pPr>
          </w:p>
        </w:tc>
        <w:tc>
          <w:tcPr>
            <w:tcW w:type="dxa" w:w="283"/>
            <w:tcBorders>
              <w:top w:color="000000" w:sz="4" w:val="single"/>
              <w:left w:color="000000" w:sz="4" w:val="single"/>
              <w:bottom w:color="000000" w:sz="4" w:val="single"/>
              <w:right w:color="000000" w:sz="4" w:val="single"/>
            </w:tcBorders>
          </w:tcPr>
          <w:p w14:paraId="4E210000">
            <w:pPr>
              <w:rPr>
                <w:sz w:val="24"/>
              </w:rPr>
            </w:pPr>
          </w:p>
        </w:tc>
      </w:tr>
      <w:tr>
        <w:trPr>
          <w:trHeight w:hRule="atLeast" w:val="272"/>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4F210000">
            <w:pPr>
              <w:rPr>
                <w:sz w:val="24"/>
              </w:rPr>
            </w:pPr>
            <w:r>
              <w:rPr>
                <w:sz w:val="24"/>
              </w:rPr>
              <w:t>Олимпийский старт</w:t>
            </w:r>
          </w:p>
        </w:tc>
        <w:tc>
          <w:tcPr>
            <w:tcW w:type="dxa" w:w="425"/>
            <w:tcBorders>
              <w:top w:color="000000" w:sz="4" w:val="single"/>
              <w:left w:color="000000" w:sz="4" w:val="single"/>
              <w:bottom w:color="000000" w:sz="4" w:val="single"/>
              <w:right w:color="000000" w:sz="4" w:val="single"/>
            </w:tcBorders>
          </w:tcPr>
          <w:p w14:paraId="50210000">
            <w:pPr>
              <w:rPr>
                <w:sz w:val="24"/>
              </w:rPr>
            </w:pPr>
          </w:p>
        </w:tc>
        <w:tc>
          <w:tcPr>
            <w:tcW w:type="dxa" w:w="283"/>
            <w:tcBorders>
              <w:top w:color="000000" w:sz="4" w:val="single"/>
              <w:left w:color="000000" w:sz="4" w:val="single"/>
              <w:bottom w:color="000000" w:sz="4" w:val="single"/>
              <w:right w:color="000000" w:sz="4" w:val="single"/>
            </w:tcBorders>
          </w:tcPr>
          <w:p w14:paraId="51210000">
            <w:pPr>
              <w:rPr>
                <w:sz w:val="24"/>
              </w:rPr>
            </w:pPr>
          </w:p>
        </w:tc>
        <w:tc>
          <w:tcPr>
            <w:tcW w:type="dxa" w:w="426"/>
            <w:tcBorders>
              <w:top w:color="000000" w:sz="4" w:val="single"/>
              <w:left w:color="000000" w:sz="4" w:val="single"/>
              <w:bottom w:color="000000" w:sz="4" w:val="single"/>
              <w:right w:color="000000" w:sz="4" w:val="single"/>
            </w:tcBorders>
          </w:tcPr>
          <w:p w14:paraId="52210000">
            <w:pPr>
              <w:rPr>
                <w:sz w:val="24"/>
              </w:rPr>
            </w:pPr>
          </w:p>
        </w:tc>
        <w:tc>
          <w:tcPr>
            <w:tcW w:type="dxa" w:w="283"/>
            <w:tcBorders>
              <w:top w:color="000000" w:sz="4" w:val="single"/>
              <w:left w:color="000000" w:sz="4" w:val="single"/>
              <w:bottom w:color="000000" w:sz="4" w:val="single"/>
              <w:right w:color="000000" w:sz="4" w:val="single"/>
            </w:tcBorders>
          </w:tcPr>
          <w:p w14:paraId="53210000">
            <w:pPr>
              <w:rPr>
                <w:sz w:val="24"/>
              </w:rPr>
            </w:pPr>
          </w:p>
        </w:tc>
        <w:tc>
          <w:tcPr>
            <w:tcW w:type="dxa" w:w="284"/>
            <w:tcBorders>
              <w:top w:color="000000" w:sz="4" w:val="single"/>
              <w:left w:color="000000" w:sz="4" w:val="single"/>
              <w:bottom w:color="000000" w:sz="4" w:val="single"/>
              <w:right w:color="000000" w:sz="4" w:val="single"/>
            </w:tcBorders>
          </w:tcPr>
          <w:p w14:paraId="54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55210000">
            <w:pPr>
              <w:rPr>
                <w:sz w:val="24"/>
              </w:rPr>
            </w:pPr>
          </w:p>
        </w:tc>
        <w:tc>
          <w:tcPr>
            <w:tcW w:type="dxa" w:w="284"/>
            <w:tcBorders>
              <w:top w:color="000000" w:sz="4" w:val="single"/>
              <w:left w:color="000000" w:sz="4" w:val="single"/>
              <w:bottom w:color="000000" w:sz="4" w:val="single"/>
              <w:right w:color="000000" w:sz="4" w:val="single"/>
            </w:tcBorders>
          </w:tcPr>
          <w:p w14:paraId="56210000">
            <w:pPr>
              <w:rPr>
                <w:sz w:val="24"/>
              </w:rPr>
            </w:pPr>
          </w:p>
        </w:tc>
        <w:tc>
          <w:tcPr>
            <w:tcW w:type="dxa" w:w="283"/>
            <w:tcBorders>
              <w:top w:color="000000" w:sz="4" w:val="single"/>
              <w:left w:color="000000" w:sz="4" w:val="single"/>
              <w:bottom w:color="000000" w:sz="4" w:val="single"/>
              <w:right w:color="000000" w:sz="4" w:val="single"/>
            </w:tcBorders>
          </w:tcPr>
          <w:p w14:paraId="57210000">
            <w:pPr>
              <w:rPr>
                <w:sz w:val="24"/>
              </w:rPr>
            </w:pPr>
          </w:p>
        </w:tc>
        <w:tc>
          <w:tcPr>
            <w:tcW w:type="dxa" w:w="284"/>
            <w:tcBorders>
              <w:top w:color="000000" w:sz="4" w:val="single"/>
              <w:left w:color="000000" w:sz="4" w:val="single"/>
              <w:bottom w:color="000000" w:sz="4" w:val="single"/>
              <w:right w:color="000000" w:sz="4" w:val="single"/>
            </w:tcBorders>
          </w:tcPr>
          <w:p w14:paraId="58210000">
            <w:pPr>
              <w:rPr>
                <w:sz w:val="24"/>
              </w:rPr>
            </w:pPr>
          </w:p>
        </w:tc>
        <w:tc>
          <w:tcPr>
            <w:tcW w:type="dxa" w:w="283"/>
            <w:tcBorders>
              <w:top w:color="000000" w:sz="4" w:val="single"/>
              <w:left w:color="000000" w:sz="4" w:val="single"/>
              <w:bottom w:color="000000" w:sz="4" w:val="single"/>
              <w:right w:color="000000" w:sz="4" w:val="single"/>
            </w:tcBorders>
          </w:tcPr>
          <w:p w14:paraId="59210000">
            <w:pPr>
              <w:rPr>
                <w:sz w:val="24"/>
              </w:rPr>
            </w:pPr>
          </w:p>
        </w:tc>
        <w:tc>
          <w:tcPr>
            <w:tcW w:type="dxa" w:w="284"/>
            <w:tcBorders>
              <w:top w:color="000000" w:sz="4" w:val="single"/>
              <w:left w:color="000000" w:sz="4" w:val="single"/>
              <w:bottom w:color="000000" w:sz="4" w:val="single"/>
              <w:right w:color="000000" w:sz="4" w:val="single"/>
            </w:tcBorders>
          </w:tcPr>
          <w:p w14:paraId="5A210000">
            <w:pPr>
              <w:rPr>
                <w:sz w:val="24"/>
              </w:rPr>
            </w:pPr>
          </w:p>
        </w:tc>
        <w:tc>
          <w:tcPr>
            <w:tcW w:type="dxa" w:w="283"/>
            <w:tcBorders>
              <w:top w:color="000000" w:sz="4" w:val="single"/>
              <w:left w:color="000000" w:sz="4" w:val="single"/>
              <w:bottom w:color="000000" w:sz="4" w:val="single"/>
              <w:right w:color="000000" w:sz="4" w:val="single"/>
            </w:tcBorders>
          </w:tcPr>
          <w:p w14:paraId="5B210000">
            <w:pPr>
              <w:rPr>
                <w:sz w:val="24"/>
              </w:rPr>
            </w:pPr>
          </w:p>
        </w:tc>
        <w:tc>
          <w:tcPr>
            <w:tcW w:type="dxa" w:w="284"/>
            <w:tcBorders>
              <w:top w:color="000000" w:sz="4" w:val="single"/>
              <w:left w:color="000000" w:sz="4" w:val="single"/>
              <w:bottom w:color="000000" w:sz="4" w:val="single"/>
              <w:right w:color="000000" w:sz="4" w:val="single"/>
            </w:tcBorders>
          </w:tcPr>
          <w:p w14:paraId="5C210000">
            <w:pPr>
              <w:rPr>
                <w:sz w:val="24"/>
              </w:rPr>
            </w:pPr>
          </w:p>
        </w:tc>
        <w:tc>
          <w:tcPr>
            <w:tcW w:type="dxa" w:w="283"/>
            <w:tcBorders>
              <w:top w:color="000000" w:sz="4" w:val="single"/>
              <w:left w:color="000000" w:sz="4" w:val="single"/>
              <w:bottom w:color="000000" w:sz="4" w:val="single"/>
              <w:right w:color="000000" w:sz="4" w:val="single"/>
            </w:tcBorders>
          </w:tcPr>
          <w:p w14:paraId="5D210000">
            <w:pPr>
              <w:rPr>
                <w:sz w:val="24"/>
              </w:rPr>
            </w:pPr>
            <w:r>
              <w:rPr>
                <w:sz w:val="24"/>
              </w:rPr>
              <w:t>1</w:t>
            </w:r>
          </w:p>
        </w:tc>
      </w:tr>
      <w:tr>
        <w:trPr>
          <w:trHeight w:hRule="atLeast" w:val="264"/>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5E210000">
            <w:pPr>
              <w:rPr>
                <w:sz w:val="24"/>
              </w:rPr>
            </w:pPr>
            <w:r>
              <w:rPr>
                <w:sz w:val="24"/>
              </w:rPr>
              <w:t>Олимпиец</w:t>
            </w:r>
          </w:p>
        </w:tc>
        <w:tc>
          <w:tcPr>
            <w:tcW w:type="dxa" w:w="425"/>
            <w:tcBorders>
              <w:top w:color="000000" w:sz="4" w:val="single"/>
              <w:left w:color="000000" w:sz="4" w:val="single"/>
              <w:bottom w:color="000000" w:sz="4" w:val="single"/>
              <w:right w:color="000000" w:sz="4" w:val="single"/>
            </w:tcBorders>
          </w:tcPr>
          <w:p w14:paraId="5F210000">
            <w:pPr>
              <w:rPr>
                <w:sz w:val="24"/>
              </w:rPr>
            </w:pPr>
          </w:p>
        </w:tc>
        <w:tc>
          <w:tcPr>
            <w:tcW w:type="dxa" w:w="283"/>
            <w:tcBorders>
              <w:top w:color="000000" w:sz="4" w:val="single"/>
              <w:left w:color="000000" w:sz="4" w:val="single"/>
              <w:bottom w:color="000000" w:sz="4" w:val="single"/>
              <w:right w:color="000000" w:sz="4" w:val="single"/>
            </w:tcBorders>
          </w:tcPr>
          <w:p w14:paraId="60210000">
            <w:pPr>
              <w:rPr>
                <w:sz w:val="24"/>
              </w:rPr>
            </w:pPr>
            <w:r>
              <w:rPr>
                <w:sz w:val="24"/>
              </w:rPr>
              <w:t>1</w:t>
            </w:r>
          </w:p>
        </w:tc>
        <w:tc>
          <w:tcPr>
            <w:tcW w:type="dxa" w:w="426"/>
            <w:tcBorders>
              <w:top w:color="000000" w:sz="4" w:val="single"/>
              <w:left w:color="000000" w:sz="4" w:val="single"/>
              <w:bottom w:color="000000" w:sz="4" w:val="single"/>
              <w:right w:color="000000" w:sz="4" w:val="single"/>
            </w:tcBorders>
          </w:tcPr>
          <w:p w14:paraId="61210000">
            <w:pPr>
              <w:rPr>
                <w:sz w:val="24"/>
              </w:rPr>
            </w:pPr>
          </w:p>
        </w:tc>
        <w:tc>
          <w:tcPr>
            <w:tcW w:type="dxa" w:w="283"/>
            <w:tcBorders>
              <w:top w:color="000000" w:sz="4" w:val="single"/>
              <w:left w:color="000000" w:sz="4" w:val="single"/>
              <w:bottom w:color="000000" w:sz="4" w:val="single"/>
              <w:right w:color="000000" w:sz="4" w:val="single"/>
            </w:tcBorders>
          </w:tcPr>
          <w:p w14:paraId="62210000">
            <w:pPr>
              <w:rPr>
                <w:sz w:val="24"/>
              </w:rPr>
            </w:pPr>
          </w:p>
        </w:tc>
        <w:tc>
          <w:tcPr>
            <w:tcW w:type="dxa" w:w="284"/>
            <w:tcBorders>
              <w:top w:color="000000" w:sz="4" w:val="single"/>
              <w:left w:color="000000" w:sz="4" w:val="single"/>
              <w:bottom w:color="000000" w:sz="4" w:val="single"/>
              <w:right w:color="000000" w:sz="4" w:val="single"/>
            </w:tcBorders>
          </w:tcPr>
          <w:p w14:paraId="63210000">
            <w:pPr>
              <w:rPr>
                <w:sz w:val="24"/>
              </w:rPr>
            </w:pPr>
          </w:p>
        </w:tc>
        <w:tc>
          <w:tcPr>
            <w:tcW w:type="dxa" w:w="283"/>
            <w:tcBorders>
              <w:top w:color="000000" w:sz="4" w:val="single"/>
              <w:left w:color="000000" w:sz="4" w:val="single"/>
              <w:bottom w:color="000000" w:sz="4" w:val="single"/>
              <w:right w:color="000000" w:sz="4" w:val="single"/>
            </w:tcBorders>
          </w:tcPr>
          <w:p w14:paraId="64210000">
            <w:pPr>
              <w:rPr>
                <w:sz w:val="24"/>
              </w:rPr>
            </w:pPr>
          </w:p>
        </w:tc>
        <w:tc>
          <w:tcPr>
            <w:tcW w:type="dxa" w:w="284"/>
            <w:tcBorders>
              <w:top w:color="000000" w:sz="4" w:val="single"/>
              <w:left w:color="000000" w:sz="4" w:val="single"/>
              <w:bottom w:color="000000" w:sz="4" w:val="single"/>
              <w:right w:color="000000" w:sz="4" w:val="single"/>
            </w:tcBorders>
          </w:tcPr>
          <w:p w14:paraId="65210000">
            <w:pPr>
              <w:rPr>
                <w:sz w:val="24"/>
              </w:rPr>
            </w:pPr>
          </w:p>
        </w:tc>
        <w:tc>
          <w:tcPr>
            <w:tcW w:type="dxa" w:w="283"/>
            <w:tcBorders>
              <w:top w:color="000000" w:sz="4" w:val="single"/>
              <w:left w:color="000000" w:sz="4" w:val="single"/>
              <w:bottom w:color="000000" w:sz="4" w:val="single"/>
              <w:right w:color="000000" w:sz="4" w:val="single"/>
            </w:tcBorders>
          </w:tcPr>
          <w:p w14:paraId="66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67210000">
            <w:pPr>
              <w:rPr>
                <w:sz w:val="24"/>
              </w:rPr>
            </w:pPr>
          </w:p>
        </w:tc>
        <w:tc>
          <w:tcPr>
            <w:tcW w:type="dxa" w:w="283"/>
            <w:tcBorders>
              <w:top w:color="000000" w:sz="4" w:val="single"/>
              <w:left w:color="000000" w:sz="4" w:val="single"/>
              <w:bottom w:color="000000" w:sz="4" w:val="single"/>
              <w:right w:color="000000" w:sz="4" w:val="single"/>
            </w:tcBorders>
          </w:tcPr>
          <w:p w14:paraId="68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69210000">
            <w:pPr>
              <w:rPr>
                <w:sz w:val="24"/>
              </w:rPr>
            </w:pPr>
          </w:p>
        </w:tc>
        <w:tc>
          <w:tcPr>
            <w:tcW w:type="dxa" w:w="283"/>
            <w:tcBorders>
              <w:top w:color="000000" w:sz="4" w:val="single"/>
              <w:left w:color="000000" w:sz="4" w:val="single"/>
              <w:bottom w:color="000000" w:sz="4" w:val="single"/>
              <w:right w:color="000000" w:sz="4" w:val="single"/>
            </w:tcBorders>
          </w:tcPr>
          <w:p w14:paraId="6A210000">
            <w:pPr>
              <w:rPr>
                <w:sz w:val="24"/>
              </w:rPr>
            </w:pPr>
          </w:p>
        </w:tc>
        <w:tc>
          <w:tcPr>
            <w:tcW w:type="dxa" w:w="284"/>
            <w:tcBorders>
              <w:top w:color="000000" w:sz="4" w:val="single"/>
              <w:left w:color="000000" w:sz="4" w:val="single"/>
              <w:bottom w:color="000000" w:sz="4" w:val="single"/>
              <w:right w:color="000000" w:sz="4" w:val="single"/>
            </w:tcBorders>
          </w:tcPr>
          <w:p w14:paraId="6B210000">
            <w:pPr>
              <w:rPr>
                <w:sz w:val="24"/>
              </w:rPr>
            </w:pPr>
          </w:p>
        </w:tc>
        <w:tc>
          <w:tcPr>
            <w:tcW w:type="dxa" w:w="283"/>
            <w:tcBorders>
              <w:top w:color="000000" w:sz="4" w:val="single"/>
              <w:left w:color="000000" w:sz="4" w:val="single"/>
              <w:bottom w:color="000000" w:sz="4" w:val="single"/>
              <w:right w:color="000000" w:sz="4" w:val="single"/>
            </w:tcBorders>
          </w:tcPr>
          <w:p w14:paraId="6C210000">
            <w:pPr>
              <w:rPr>
                <w:sz w:val="24"/>
              </w:rPr>
            </w:pPr>
          </w:p>
        </w:tc>
      </w:tr>
      <w:tr>
        <w:trPr>
          <w:trHeight w:hRule="atLeast" w:val="539"/>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6D210000">
            <w:pPr>
              <w:rPr>
                <w:sz w:val="24"/>
              </w:rPr>
            </w:pPr>
            <w:r>
              <w:rPr>
                <w:sz w:val="24"/>
              </w:rPr>
              <w:t>Строевая подготовка</w:t>
            </w:r>
          </w:p>
        </w:tc>
        <w:tc>
          <w:tcPr>
            <w:tcW w:type="dxa" w:w="425"/>
            <w:tcBorders>
              <w:top w:color="000000" w:sz="4" w:val="single"/>
              <w:left w:color="000000" w:sz="4" w:val="single"/>
              <w:bottom w:color="000000" w:sz="4" w:val="single"/>
              <w:right w:color="000000" w:sz="4" w:val="single"/>
            </w:tcBorders>
          </w:tcPr>
          <w:p w14:paraId="6E210000">
            <w:pPr>
              <w:rPr>
                <w:sz w:val="24"/>
              </w:rPr>
            </w:pPr>
          </w:p>
        </w:tc>
        <w:tc>
          <w:tcPr>
            <w:tcW w:type="dxa" w:w="283"/>
            <w:tcBorders>
              <w:top w:color="000000" w:sz="4" w:val="single"/>
              <w:left w:color="000000" w:sz="4" w:val="single"/>
              <w:bottom w:color="000000" w:sz="4" w:val="single"/>
              <w:right w:color="000000" w:sz="4" w:val="single"/>
            </w:tcBorders>
          </w:tcPr>
          <w:p w14:paraId="6F210000">
            <w:pPr>
              <w:rPr>
                <w:sz w:val="24"/>
              </w:rPr>
            </w:pPr>
          </w:p>
        </w:tc>
        <w:tc>
          <w:tcPr>
            <w:tcW w:type="dxa" w:w="426"/>
            <w:tcBorders>
              <w:top w:color="000000" w:sz="4" w:val="single"/>
              <w:left w:color="000000" w:sz="4" w:val="single"/>
              <w:bottom w:color="000000" w:sz="4" w:val="single"/>
              <w:right w:color="000000" w:sz="4" w:val="single"/>
            </w:tcBorders>
          </w:tcPr>
          <w:p w14:paraId="70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71210000">
            <w:pPr>
              <w:rPr>
                <w:sz w:val="24"/>
              </w:rPr>
            </w:pPr>
          </w:p>
        </w:tc>
        <w:tc>
          <w:tcPr>
            <w:tcW w:type="dxa" w:w="284"/>
            <w:tcBorders>
              <w:top w:color="000000" w:sz="4" w:val="single"/>
              <w:left w:color="000000" w:sz="4" w:val="single"/>
              <w:bottom w:color="000000" w:sz="4" w:val="single"/>
              <w:right w:color="000000" w:sz="4" w:val="single"/>
            </w:tcBorders>
          </w:tcPr>
          <w:p w14:paraId="72210000">
            <w:pPr>
              <w:rPr>
                <w:sz w:val="24"/>
              </w:rPr>
            </w:pPr>
          </w:p>
        </w:tc>
        <w:tc>
          <w:tcPr>
            <w:tcW w:type="dxa" w:w="283"/>
            <w:tcBorders>
              <w:top w:color="000000" w:sz="4" w:val="single"/>
              <w:left w:color="000000" w:sz="4" w:val="single"/>
              <w:bottom w:color="000000" w:sz="4" w:val="single"/>
              <w:right w:color="000000" w:sz="4" w:val="single"/>
            </w:tcBorders>
          </w:tcPr>
          <w:p w14:paraId="73210000">
            <w:pPr>
              <w:rPr>
                <w:sz w:val="24"/>
              </w:rPr>
            </w:pPr>
          </w:p>
        </w:tc>
        <w:tc>
          <w:tcPr>
            <w:tcW w:type="dxa" w:w="284"/>
            <w:tcBorders>
              <w:top w:color="000000" w:sz="4" w:val="single"/>
              <w:left w:color="000000" w:sz="4" w:val="single"/>
              <w:bottom w:color="000000" w:sz="4" w:val="single"/>
              <w:right w:color="000000" w:sz="4" w:val="single"/>
            </w:tcBorders>
          </w:tcPr>
          <w:p w14:paraId="74210000">
            <w:pPr>
              <w:rPr>
                <w:sz w:val="24"/>
              </w:rPr>
            </w:pPr>
          </w:p>
        </w:tc>
        <w:tc>
          <w:tcPr>
            <w:tcW w:type="dxa" w:w="283"/>
            <w:tcBorders>
              <w:top w:color="000000" w:sz="4" w:val="single"/>
              <w:left w:color="000000" w:sz="4" w:val="single"/>
              <w:bottom w:color="000000" w:sz="4" w:val="single"/>
              <w:right w:color="000000" w:sz="4" w:val="single"/>
            </w:tcBorders>
          </w:tcPr>
          <w:p w14:paraId="75210000">
            <w:pPr>
              <w:rPr>
                <w:sz w:val="24"/>
              </w:rPr>
            </w:pPr>
          </w:p>
        </w:tc>
        <w:tc>
          <w:tcPr>
            <w:tcW w:type="dxa" w:w="284"/>
            <w:tcBorders>
              <w:top w:color="000000" w:sz="4" w:val="single"/>
              <w:left w:color="000000" w:sz="4" w:val="single"/>
              <w:bottom w:color="000000" w:sz="4" w:val="single"/>
              <w:right w:color="000000" w:sz="4" w:val="single"/>
            </w:tcBorders>
          </w:tcPr>
          <w:p w14:paraId="76210000">
            <w:pPr>
              <w:rPr>
                <w:sz w:val="24"/>
              </w:rPr>
            </w:pPr>
          </w:p>
        </w:tc>
        <w:tc>
          <w:tcPr>
            <w:tcW w:type="dxa" w:w="283"/>
            <w:tcBorders>
              <w:top w:color="000000" w:sz="4" w:val="single"/>
              <w:left w:color="000000" w:sz="4" w:val="single"/>
              <w:bottom w:color="000000" w:sz="4" w:val="single"/>
              <w:right w:color="000000" w:sz="4" w:val="single"/>
            </w:tcBorders>
          </w:tcPr>
          <w:p w14:paraId="77210000">
            <w:pPr>
              <w:rPr>
                <w:sz w:val="24"/>
              </w:rPr>
            </w:pPr>
          </w:p>
        </w:tc>
        <w:tc>
          <w:tcPr>
            <w:tcW w:type="dxa" w:w="284"/>
            <w:tcBorders>
              <w:top w:color="000000" w:sz="4" w:val="single"/>
              <w:left w:color="000000" w:sz="4" w:val="single"/>
              <w:bottom w:color="000000" w:sz="4" w:val="single"/>
              <w:right w:color="000000" w:sz="4" w:val="single"/>
            </w:tcBorders>
          </w:tcPr>
          <w:p w14:paraId="78210000">
            <w:pPr>
              <w:rPr>
                <w:sz w:val="24"/>
              </w:rPr>
            </w:pPr>
          </w:p>
        </w:tc>
        <w:tc>
          <w:tcPr>
            <w:tcW w:type="dxa" w:w="283"/>
            <w:tcBorders>
              <w:top w:color="000000" w:sz="4" w:val="single"/>
              <w:left w:color="000000" w:sz="4" w:val="single"/>
              <w:bottom w:color="000000" w:sz="4" w:val="single"/>
              <w:right w:color="000000" w:sz="4" w:val="single"/>
            </w:tcBorders>
          </w:tcPr>
          <w:p w14:paraId="79210000">
            <w:pPr>
              <w:rPr>
                <w:sz w:val="24"/>
              </w:rPr>
            </w:pPr>
          </w:p>
        </w:tc>
        <w:tc>
          <w:tcPr>
            <w:tcW w:type="dxa" w:w="284"/>
            <w:tcBorders>
              <w:top w:color="000000" w:sz="4" w:val="single"/>
              <w:left w:color="000000" w:sz="4" w:val="single"/>
              <w:bottom w:color="000000" w:sz="4" w:val="single"/>
              <w:right w:color="000000" w:sz="4" w:val="single"/>
            </w:tcBorders>
          </w:tcPr>
          <w:p w14:paraId="7A210000">
            <w:pPr>
              <w:rPr>
                <w:sz w:val="24"/>
              </w:rPr>
            </w:pPr>
          </w:p>
        </w:tc>
        <w:tc>
          <w:tcPr>
            <w:tcW w:type="dxa" w:w="283"/>
            <w:tcBorders>
              <w:top w:color="000000" w:sz="4" w:val="single"/>
              <w:left w:color="000000" w:sz="4" w:val="single"/>
              <w:bottom w:color="000000" w:sz="4" w:val="single"/>
              <w:right w:color="000000" w:sz="4" w:val="single"/>
            </w:tcBorders>
          </w:tcPr>
          <w:p w14:paraId="7B210000">
            <w:pPr>
              <w:rPr>
                <w:sz w:val="24"/>
              </w:rPr>
            </w:pPr>
          </w:p>
        </w:tc>
      </w:tr>
      <w:tr>
        <w:trPr>
          <w:trHeight w:hRule="atLeast" w:val="495"/>
        </w:trPr>
        <w:tc>
          <w:tcPr>
            <w:tcW w:type="dxa" w:w="2093"/>
            <w:vMerge w:val="restart"/>
            <w:tcBorders>
              <w:top w:color="000000" w:sz="4" w:val="single"/>
              <w:left w:color="000000" w:sz="4" w:val="single"/>
              <w:bottom w:color="000000" w:sz="4" w:val="single"/>
              <w:right w:color="000000" w:sz="4" w:val="single"/>
            </w:tcBorders>
          </w:tcPr>
          <w:p w14:paraId="7C210000">
            <w:pPr>
              <w:rPr>
                <w:b w:val="1"/>
                <w:sz w:val="24"/>
              </w:rPr>
            </w:pPr>
            <w:r>
              <w:rPr>
                <w:b w:val="1"/>
                <w:sz w:val="24"/>
              </w:rPr>
              <w:t xml:space="preserve">Общеинтеллек-туальное </w:t>
            </w:r>
          </w:p>
          <w:p w14:paraId="7D210000">
            <w:pPr>
              <w:rPr>
                <w:b w:val="1"/>
                <w:sz w:val="24"/>
              </w:rPr>
            </w:pPr>
          </w:p>
        </w:tc>
        <w:tc>
          <w:tcPr>
            <w:tcW w:type="dxa" w:w="2268"/>
            <w:tcBorders>
              <w:top w:color="000000" w:sz="4" w:val="single"/>
              <w:left w:color="000000" w:sz="4" w:val="single"/>
              <w:bottom w:color="000000" w:sz="4" w:val="single"/>
              <w:right w:color="000000" w:sz="4" w:val="single"/>
            </w:tcBorders>
          </w:tcPr>
          <w:p w14:paraId="7E210000">
            <w:pPr>
              <w:rPr>
                <w:sz w:val="24"/>
              </w:rPr>
            </w:pPr>
            <w:r>
              <w:rPr>
                <w:sz w:val="24"/>
              </w:rPr>
              <w:t>Секреты орфографии</w:t>
            </w:r>
          </w:p>
        </w:tc>
        <w:tc>
          <w:tcPr>
            <w:tcW w:type="dxa" w:w="425"/>
            <w:tcBorders>
              <w:top w:color="000000" w:sz="4" w:val="single"/>
              <w:left w:color="000000" w:sz="4" w:val="single"/>
              <w:bottom w:color="000000" w:sz="4" w:val="single"/>
              <w:right w:color="000000" w:sz="4" w:val="single"/>
            </w:tcBorders>
          </w:tcPr>
          <w:p w14:paraId="7F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80210000">
            <w:pPr>
              <w:rPr>
                <w:sz w:val="24"/>
              </w:rPr>
            </w:pPr>
            <w:r>
              <w:rPr>
                <w:sz w:val="24"/>
              </w:rPr>
              <w:t>1</w:t>
            </w:r>
          </w:p>
        </w:tc>
        <w:tc>
          <w:tcPr>
            <w:tcW w:type="dxa" w:w="426"/>
            <w:tcBorders>
              <w:top w:color="000000" w:sz="4" w:val="single"/>
              <w:left w:color="000000" w:sz="4" w:val="single"/>
              <w:bottom w:color="000000" w:sz="4" w:val="single"/>
              <w:right w:color="000000" w:sz="4" w:val="single"/>
            </w:tcBorders>
          </w:tcPr>
          <w:p w14:paraId="81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82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83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84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85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86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87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88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89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8A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8B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8C210000">
            <w:pPr>
              <w:rPr>
                <w:sz w:val="24"/>
              </w:rPr>
            </w:pPr>
            <w:r>
              <w:rPr>
                <w:sz w:val="24"/>
              </w:rPr>
              <w:t>1</w:t>
            </w:r>
          </w:p>
        </w:tc>
      </w:tr>
      <w:tr>
        <w:trPr>
          <w:trHeight w:hRule="atLeast" w:val="1001"/>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8D210000">
            <w:pPr>
              <w:rPr>
                <w:sz w:val="24"/>
              </w:rPr>
            </w:pPr>
            <w:r>
              <w:rPr>
                <w:sz w:val="24"/>
              </w:rPr>
              <w:t>Математическая головоломка</w:t>
            </w:r>
          </w:p>
        </w:tc>
        <w:tc>
          <w:tcPr>
            <w:tcW w:type="dxa" w:w="425"/>
            <w:tcBorders>
              <w:top w:color="000000" w:sz="4" w:val="single"/>
              <w:left w:color="000000" w:sz="4" w:val="single"/>
              <w:bottom w:color="000000" w:sz="4" w:val="single"/>
              <w:right w:color="000000" w:sz="4" w:val="single"/>
            </w:tcBorders>
          </w:tcPr>
          <w:p w14:paraId="8E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8F210000">
            <w:pPr>
              <w:rPr>
                <w:sz w:val="24"/>
              </w:rPr>
            </w:pPr>
            <w:r>
              <w:rPr>
                <w:sz w:val="24"/>
              </w:rPr>
              <w:t>1</w:t>
            </w:r>
          </w:p>
        </w:tc>
        <w:tc>
          <w:tcPr>
            <w:tcW w:type="dxa" w:w="426"/>
            <w:tcBorders>
              <w:top w:color="000000" w:sz="4" w:val="single"/>
              <w:left w:color="000000" w:sz="4" w:val="single"/>
              <w:bottom w:color="000000" w:sz="4" w:val="single"/>
              <w:right w:color="000000" w:sz="4" w:val="single"/>
            </w:tcBorders>
          </w:tcPr>
          <w:p w14:paraId="90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91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92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93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94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95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96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97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98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99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9A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9B210000">
            <w:pPr>
              <w:rPr>
                <w:sz w:val="24"/>
              </w:rPr>
            </w:pPr>
            <w:r>
              <w:rPr>
                <w:sz w:val="24"/>
              </w:rPr>
              <w:t>1</w:t>
            </w:r>
          </w:p>
        </w:tc>
      </w:tr>
      <w:tr>
        <w:trPr>
          <w:trHeight w:hRule="atLeast" w:val="472"/>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9C210000">
            <w:pPr>
              <w:rPr>
                <w:sz w:val="24"/>
              </w:rPr>
            </w:pPr>
            <w:r>
              <w:rPr>
                <w:sz w:val="24"/>
              </w:rPr>
              <w:t>Физика в задачах</w:t>
            </w:r>
          </w:p>
        </w:tc>
        <w:tc>
          <w:tcPr>
            <w:tcW w:type="dxa" w:w="425"/>
            <w:tcBorders>
              <w:top w:color="000000" w:sz="4" w:val="single"/>
              <w:left w:color="000000" w:sz="4" w:val="single"/>
              <w:bottom w:color="000000" w:sz="4" w:val="single"/>
              <w:right w:color="000000" w:sz="4" w:val="single"/>
            </w:tcBorders>
          </w:tcPr>
          <w:p w14:paraId="9D210000">
            <w:pPr>
              <w:rPr>
                <w:sz w:val="24"/>
              </w:rPr>
            </w:pPr>
          </w:p>
        </w:tc>
        <w:tc>
          <w:tcPr>
            <w:tcW w:type="dxa" w:w="283"/>
            <w:tcBorders>
              <w:top w:color="000000" w:sz="4" w:val="single"/>
              <w:left w:color="000000" w:sz="4" w:val="single"/>
              <w:bottom w:color="000000" w:sz="4" w:val="single"/>
              <w:right w:color="000000" w:sz="4" w:val="single"/>
            </w:tcBorders>
          </w:tcPr>
          <w:p w14:paraId="9E210000">
            <w:pPr>
              <w:rPr>
                <w:sz w:val="24"/>
              </w:rPr>
            </w:pPr>
          </w:p>
        </w:tc>
        <w:tc>
          <w:tcPr>
            <w:tcW w:type="dxa" w:w="426"/>
            <w:tcBorders>
              <w:top w:color="000000" w:sz="4" w:val="single"/>
              <w:left w:color="000000" w:sz="4" w:val="single"/>
              <w:bottom w:color="000000" w:sz="4" w:val="single"/>
              <w:right w:color="000000" w:sz="4" w:val="single"/>
            </w:tcBorders>
          </w:tcPr>
          <w:p w14:paraId="9F210000">
            <w:pPr>
              <w:rPr>
                <w:sz w:val="24"/>
              </w:rPr>
            </w:pPr>
          </w:p>
        </w:tc>
        <w:tc>
          <w:tcPr>
            <w:tcW w:type="dxa" w:w="283"/>
            <w:tcBorders>
              <w:top w:color="000000" w:sz="4" w:val="single"/>
              <w:left w:color="000000" w:sz="4" w:val="single"/>
              <w:bottom w:color="000000" w:sz="4" w:val="single"/>
              <w:right w:color="000000" w:sz="4" w:val="single"/>
            </w:tcBorders>
          </w:tcPr>
          <w:p w14:paraId="A0210000">
            <w:pPr>
              <w:rPr>
                <w:sz w:val="24"/>
              </w:rPr>
            </w:pPr>
          </w:p>
        </w:tc>
        <w:tc>
          <w:tcPr>
            <w:tcW w:type="dxa" w:w="284"/>
            <w:tcBorders>
              <w:top w:color="000000" w:sz="4" w:val="single"/>
              <w:left w:color="000000" w:sz="4" w:val="single"/>
              <w:bottom w:color="000000" w:sz="4" w:val="single"/>
              <w:right w:color="000000" w:sz="4" w:val="single"/>
            </w:tcBorders>
          </w:tcPr>
          <w:p w14:paraId="A1210000">
            <w:pPr>
              <w:rPr>
                <w:sz w:val="24"/>
              </w:rPr>
            </w:pPr>
          </w:p>
        </w:tc>
        <w:tc>
          <w:tcPr>
            <w:tcW w:type="dxa" w:w="283"/>
            <w:tcBorders>
              <w:top w:color="000000" w:sz="4" w:val="single"/>
              <w:left w:color="000000" w:sz="4" w:val="single"/>
              <w:bottom w:color="000000" w:sz="4" w:val="single"/>
              <w:right w:color="000000" w:sz="4" w:val="single"/>
            </w:tcBorders>
          </w:tcPr>
          <w:p w14:paraId="A2210000">
            <w:pPr>
              <w:rPr>
                <w:sz w:val="24"/>
              </w:rPr>
            </w:pPr>
          </w:p>
        </w:tc>
        <w:tc>
          <w:tcPr>
            <w:tcW w:type="dxa" w:w="284"/>
            <w:tcBorders>
              <w:top w:color="000000" w:sz="4" w:val="single"/>
              <w:left w:color="000000" w:sz="4" w:val="single"/>
              <w:bottom w:color="000000" w:sz="4" w:val="single"/>
              <w:right w:color="000000" w:sz="4" w:val="single"/>
            </w:tcBorders>
          </w:tcPr>
          <w:p w14:paraId="A3210000">
            <w:pPr>
              <w:rPr>
                <w:sz w:val="24"/>
              </w:rPr>
            </w:pPr>
          </w:p>
        </w:tc>
        <w:tc>
          <w:tcPr>
            <w:tcW w:type="dxa" w:w="283"/>
            <w:tcBorders>
              <w:top w:color="000000" w:sz="4" w:val="single"/>
              <w:left w:color="000000" w:sz="4" w:val="single"/>
              <w:bottom w:color="000000" w:sz="4" w:val="single"/>
              <w:right w:color="000000" w:sz="4" w:val="single"/>
            </w:tcBorders>
          </w:tcPr>
          <w:p w14:paraId="A4210000">
            <w:pPr>
              <w:rPr>
                <w:sz w:val="24"/>
              </w:rPr>
            </w:pPr>
          </w:p>
        </w:tc>
        <w:tc>
          <w:tcPr>
            <w:tcW w:type="dxa" w:w="284"/>
            <w:tcBorders>
              <w:top w:color="000000" w:sz="4" w:val="single"/>
              <w:left w:color="000000" w:sz="4" w:val="single"/>
              <w:bottom w:color="000000" w:sz="4" w:val="single"/>
              <w:right w:color="000000" w:sz="4" w:val="single"/>
            </w:tcBorders>
          </w:tcPr>
          <w:p w14:paraId="A5210000">
            <w:pPr>
              <w:rPr>
                <w:sz w:val="24"/>
              </w:rPr>
            </w:pPr>
          </w:p>
        </w:tc>
        <w:tc>
          <w:tcPr>
            <w:tcW w:type="dxa" w:w="283"/>
            <w:tcBorders>
              <w:top w:color="000000" w:sz="4" w:val="single"/>
              <w:left w:color="000000" w:sz="4" w:val="single"/>
              <w:bottom w:color="000000" w:sz="4" w:val="single"/>
              <w:right w:color="000000" w:sz="4" w:val="single"/>
            </w:tcBorders>
          </w:tcPr>
          <w:p w14:paraId="A6210000">
            <w:pPr>
              <w:rPr>
                <w:sz w:val="24"/>
              </w:rPr>
            </w:pPr>
          </w:p>
        </w:tc>
        <w:tc>
          <w:tcPr>
            <w:tcW w:type="dxa" w:w="284"/>
            <w:tcBorders>
              <w:top w:color="000000" w:sz="4" w:val="single"/>
              <w:left w:color="000000" w:sz="4" w:val="single"/>
              <w:bottom w:color="000000" w:sz="4" w:val="single"/>
              <w:right w:color="000000" w:sz="4" w:val="single"/>
            </w:tcBorders>
          </w:tcPr>
          <w:p w14:paraId="A7210000">
            <w:pPr>
              <w:rPr>
                <w:sz w:val="24"/>
              </w:rPr>
            </w:pPr>
          </w:p>
        </w:tc>
        <w:tc>
          <w:tcPr>
            <w:tcW w:type="dxa" w:w="283"/>
            <w:tcBorders>
              <w:top w:color="000000" w:sz="4" w:val="single"/>
              <w:left w:color="000000" w:sz="4" w:val="single"/>
              <w:bottom w:color="000000" w:sz="4" w:val="single"/>
              <w:right w:color="000000" w:sz="4" w:val="single"/>
            </w:tcBorders>
          </w:tcPr>
          <w:p w14:paraId="A8210000">
            <w:pPr>
              <w:rPr>
                <w:sz w:val="24"/>
              </w:rPr>
            </w:pPr>
          </w:p>
        </w:tc>
        <w:tc>
          <w:tcPr>
            <w:tcW w:type="dxa" w:w="284"/>
            <w:tcBorders>
              <w:top w:color="000000" w:sz="4" w:val="single"/>
              <w:left w:color="000000" w:sz="4" w:val="single"/>
              <w:bottom w:color="000000" w:sz="4" w:val="single"/>
              <w:right w:color="000000" w:sz="4" w:val="single"/>
            </w:tcBorders>
          </w:tcPr>
          <w:p w14:paraId="A9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AA210000">
            <w:pPr>
              <w:rPr>
                <w:sz w:val="24"/>
              </w:rPr>
            </w:pPr>
          </w:p>
        </w:tc>
      </w:tr>
      <w:tr>
        <w:trPr>
          <w:trHeight w:hRule="atLeast" w:val="364"/>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AB210000">
            <w:pPr>
              <w:rPr>
                <w:sz w:val="24"/>
              </w:rPr>
            </w:pPr>
            <w:r>
              <w:rPr>
                <w:sz w:val="24"/>
              </w:rPr>
              <w:t>Черчение и графика</w:t>
            </w:r>
          </w:p>
        </w:tc>
        <w:tc>
          <w:tcPr>
            <w:tcW w:type="dxa" w:w="425"/>
            <w:tcBorders>
              <w:top w:color="000000" w:sz="4" w:val="single"/>
              <w:left w:color="000000" w:sz="4" w:val="single"/>
              <w:bottom w:color="000000" w:sz="4" w:val="single"/>
              <w:right w:color="000000" w:sz="4" w:val="single"/>
            </w:tcBorders>
          </w:tcPr>
          <w:p w14:paraId="AC210000">
            <w:pPr>
              <w:rPr>
                <w:sz w:val="24"/>
              </w:rPr>
            </w:pPr>
          </w:p>
        </w:tc>
        <w:tc>
          <w:tcPr>
            <w:tcW w:type="dxa" w:w="283"/>
            <w:tcBorders>
              <w:top w:color="000000" w:sz="4" w:val="single"/>
              <w:left w:color="000000" w:sz="4" w:val="single"/>
              <w:bottom w:color="000000" w:sz="4" w:val="single"/>
              <w:right w:color="000000" w:sz="4" w:val="single"/>
            </w:tcBorders>
          </w:tcPr>
          <w:p w14:paraId="AD210000">
            <w:pPr>
              <w:rPr>
                <w:sz w:val="24"/>
              </w:rPr>
            </w:pPr>
          </w:p>
        </w:tc>
        <w:tc>
          <w:tcPr>
            <w:tcW w:type="dxa" w:w="426"/>
            <w:tcBorders>
              <w:top w:color="000000" w:sz="4" w:val="single"/>
              <w:left w:color="000000" w:sz="4" w:val="single"/>
              <w:bottom w:color="000000" w:sz="4" w:val="single"/>
              <w:right w:color="000000" w:sz="4" w:val="single"/>
            </w:tcBorders>
          </w:tcPr>
          <w:p w14:paraId="AE210000">
            <w:pPr>
              <w:rPr>
                <w:sz w:val="24"/>
              </w:rPr>
            </w:pPr>
          </w:p>
        </w:tc>
        <w:tc>
          <w:tcPr>
            <w:tcW w:type="dxa" w:w="283"/>
            <w:tcBorders>
              <w:top w:color="000000" w:sz="4" w:val="single"/>
              <w:left w:color="000000" w:sz="4" w:val="single"/>
              <w:bottom w:color="000000" w:sz="4" w:val="single"/>
              <w:right w:color="000000" w:sz="4" w:val="single"/>
            </w:tcBorders>
          </w:tcPr>
          <w:p w14:paraId="AF210000">
            <w:pPr>
              <w:rPr>
                <w:sz w:val="24"/>
              </w:rPr>
            </w:pPr>
          </w:p>
        </w:tc>
        <w:tc>
          <w:tcPr>
            <w:tcW w:type="dxa" w:w="284"/>
            <w:tcBorders>
              <w:top w:color="000000" w:sz="4" w:val="single"/>
              <w:left w:color="000000" w:sz="4" w:val="single"/>
              <w:bottom w:color="000000" w:sz="4" w:val="single"/>
              <w:right w:color="000000" w:sz="4" w:val="single"/>
            </w:tcBorders>
          </w:tcPr>
          <w:p w14:paraId="B0210000">
            <w:pPr>
              <w:rPr>
                <w:sz w:val="24"/>
              </w:rPr>
            </w:pPr>
          </w:p>
        </w:tc>
        <w:tc>
          <w:tcPr>
            <w:tcW w:type="dxa" w:w="283"/>
            <w:tcBorders>
              <w:top w:color="000000" w:sz="4" w:val="single"/>
              <w:left w:color="000000" w:sz="4" w:val="single"/>
              <w:bottom w:color="000000" w:sz="4" w:val="single"/>
              <w:right w:color="000000" w:sz="4" w:val="single"/>
            </w:tcBorders>
          </w:tcPr>
          <w:p w14:paraId="B1210000">
            <w:pPr>
              <w:rPr>
                <w:sz w:val="24"/>
              </w:rPr>
            </w:pPr>
          </w:p>
        </w:tc>
        <w:tc>
          <w:tcPr>
            <w:tcW w:type="dxa" w:w="284"/>
            <w:tcBorders>
              <w:top w:color="000000" w:sz="4" w:val="single"/>
              <w:left w:color="000000" w:sz="4" w:val="single"/>
              <w:bottom w:color="000000" w:sz="4" w:val="single"/>
              <w:right w:color="000000" w:sz="4" w:val="single"/>
            </w:tcBorders>
          </w:tcPr>
          <w:p w14:paraId="B2210000">
            <w:pPr>
              <w:rPr>
                <w:sz w:val="24"/>
              </w:rPr>
            </w:pPr>
          </w:p>
        </w:tc>
        <w:tc>
          <w:tcPr>
            <w:tcW w:type="dxa" w:w="283"/>
            <w:tcBorders>
              <w:top w:color="000000" w:sz="4" w:val="single"/>
              <w:left w:color="000000" w:sz="4" w:val="single"/>
              <w:bottom w:color="000000" w:sz="4" w:val="single"/>
              <w:right w:color="000000" w:sz="4" w:val="single"/>
            </w:tcBorders>
          </w:tcPr>
          <w:p w14:paraId="B3210000">
            <w:pPr>
              <w:rPr>
                <w:sz w:val="24"/>
              </w:rPr>
            </w:pPr>
          </w:p>
        </w:tc>
        <w:tc>
          <w:tcPr>
            <w:tcW w:type="dxa" w:w="284"/>
            <w:tcBorders>
              <w:top w:color="000000" w:sz="4" w:val="single"/>
              <w:left w:color="000000" w:sz="4" w:val="single"/>
              <w:bottom w:color="000000" w:sz="4" w:val="single"/>
              <w:right w:color="000000" w:sz="4" w:val="single"/>
            </w:tcBorders>
          </w:tcPr>
          <w:p w14:paraId="B4210000">
            <w:pPr>
              <w:rPr>
                <w:sz w:val="24"/>
              </w:rPr>
            </w:pPr>
          </w:p>
        </w:tc>
        <w:tc>
          <w:tcPr>
            <w:tcW w:type="dxa" w:w="283"/>
            <w:tcBorders>
              <w:top w:color="000000" w:sz="4" w:val="single"/>
              <w:left w:color="000000" w:sz="4" w:val="single"/>
              <w:bottom w:color="000000" w:sz="4" w:val="single"/>
              <w:right w:color="000000" w:sz="4" w:val="single"/>
            </w:tcBorders>
          </w:tcPr>
          <w:p w14:paraId="B5210000">
            <w:pPr>
              <w:rPr>
                <w:sz w:val="24"/>
              </w:rPr>
            </w:pPr>
          </w:p>
        </w:tc>
        <w:tc>
          <w:tcPr>
            <w:tcW w:type="dxa" w:w="284"/>
            <w:tcBorders>
              <w:top w:color="000000" w:sz="4" w:val="single"/>
              <w:left w:color="000000" w:sz="4" w:val="single"/>
              <w:bottom w:color="000000" w:sz="4" w:val="single"/>
              <w:right w:color="000000" w:sz="4" w:val="single"/>
            </w:tcBorders>
          </w:tcPr>
          <w:p w14:paraId="B6210000">
            <w:pPr>
              <w:rPr>
                <w:sz w:val="24"/>
              </w:rPr>
            </w:pPr>
          </w:p>
        </w:tc>
        <w:tc>
          <w:tcPr>
            <w:tcW w:type="dxa" w:w="283"/>
            <w:tcBorders>
              <w:top w:color="000000" w:sz="4" w:val="single"/>
              <w:left w:color="000000" w:sz="4" w:val="single"/>
              <w:bottom w:color="000000" w:sz="4" w:val="single"/>
              <w:right w:color="000000" w:sz="4" w:val="single"/>
            </w:tcBorders>
          </w:tcPr>
          <w:p w14:paraId="B7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B8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B9210000">
            <w:pPr>
              <w:rPr>
                <w:sz w:val="24"/>
              </w:rPr>
            </w:pPr>
            <w:r>
              <w:rPr>
                <w:sz w:val="24"/>
              </w:rPr>
              <w:t>1</w:t>
            </w:r>
          </w:p>
        </w:tc>
      </w:tr>
      <w:tr>
        <w:trPr>
          <w:trHeight w:hRule="atLeast" w:val="579"/>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BA210000">
            <w:pPr>
              <w:rPr>
                <w:sz w:val="24"/>
              </w:rPr>
            </w:pPr>
            <w:r>
              <w:rPr>
                <w:sz w:val="24"/>
              </w:rPr>
              <w:t>Вокруг света</w:t>
            </w:r>
          </w:p>
        </w:tc>
        <w:tc>
          <w:tcPr>
            <w:tcW w:type="dxa" w:w="425"/>
            <w:tcBorders>
              <w:top w:color="000000" w:sz="4" w:val="single"/>
              <w:left w:color="000000" w:sz="4" w:val="single"/>
              <w:bottom w:color="000000" w:sz="4" w:val="single"/>
              <w:right w:color="000000" w:sz="4" w:val="single"/>
            </w:tcBorders>
          </w:tcPr>
          <w:p w14:paraId="BB210000">
            <w:pPr>
              <w:rPr>
                <w:sz w:val="24"/>
              </w:rPr>
            </w:pPr>
          </w:p>
        </w:tc>
        <w:tc>
          <w:tcPr>
            <w:tcW w:type="dxa" w:w="283"/>
            <w:tcBorders>
              <w:top w:color="000000" w:sz="4" w:val="single"/>
              <w:left w:color="000000" w:sz="4" w:val="single"/>
              <w:bottom w:color="000000" w:sz="4" w:val="single"/>
              <w:right w:color="000000" w:sz="4" w:val="single"/>
            </w:tcBorders>
          </w:tcPr>
          <w:p w14:paraId="BC210000">
            <w:pPr>
              <w:rPr>
                <w:sz w:val="24"/>
              </w:rPr>
            </w:pPr>
          </w:p>
        </w:tc>
        <w:tc>
          <w:tcPr>
            <w:tcW w:type="dxa" w:w="426"/>
            <w:tcBorders>
              <w:top w:color="000000" w:sz="4" w:val="single"/>
              <w:left w:color="000000" w:sz="4" w:val="single"/>
              <w:bottom w:color="000000" w:sz="4" w:val="single"/>
              <w:right w:color="000000" w:sz="4" w:val="single"/>
            </w:tcBorders>
          </w:tcPr>
          <w:p w14:paraId="BD210000">
            <w:pPr>
              <w:rPr>
                <w:sz w:val="24"/>
              </w:rPr>
            </w:pPr>
          </w:p>
        </w:tc>
        <w:tc>
          <w:tcPr>
            <w:tcW w:type="dxa" w:w="283"/>
            <w:tcBorders>
              <w:top w:color="000000" w:sz="4" w:val="single"/>
              <w:left w:color="000000" w:sz="4" w:val="single"/>
              <w:bottom w:color="000000" w:sz="4" w:val="single"/>
              <w:right w:color="000000" w:sz="4" w:val="single"/>
            </w:tcBorders>
          </w:tcPr>
          <w:p w14:paraId="BE210000">
            <w:pPr>
              <w:rPr>
                <w:sz w:val="24"/>
              </w:rPr>
            </w:pPr>
          </w:p>
        </w:tc>
        <w:tc>
          <w:tcPr>
            <w:tcW w:type="dxa" w:w="284"/>
            <w:tcBorders>
              <w:top w:color="000000" w:sz="4" w:val="single"/>
              <w:left w:color="000000" w:sz="4" w:val="single"/>
              <w:bottom w:color="000000" w:sz="4" w:val="single"/>
              <w:right w:color="000000" w:sz="4" w:val="single"/>
            </w:tcBorders>
          </w:tcPr>
          <w:p w14:paraId="BF210000">
            <w:pPr>
              <w:rPr>
                <w:sz w:val="24"/>
              </w:rPr>
            </w:pPr>
          </w:p>
        </w:tc>
        <w:tc>
          <w:tcPr>
            <w:tcW w:type="dxa" w:w="283"/>
            <w:tcBorders>
              <w:top w:color="000000" w:sz="4" w:val="single"/>
              <w:left w:color="000000" w:sz="4" w:val="single"/>
              <w:bottom w:color="000000" w:sz="4" w:val="single"/>
              <w:right w:color="000000" w:sz="4" w:val="single"/>
            </w:tcBorders>
          </w:tcPr>
          <w:p w14:paraId="C0210000">
            <w:pPr>
              <w:rPr>
                <w:sz w:val="24"/>
              </w:rPr>
            </w:pPr>
          </w:p>
        </w:tc>
        <w:tc>
          <w:tcPr>
            <w:tcW w:type="dxa" w:w="284"/>
            <w:tcBorders>
              <w:top w:color="000000" w:sz="4" w:val="single"/>
              <w:left w:color="000000" w:sz="4" w:val="single"/>
              <w:bottom w:color="000000" w:sz="4" w:val="single"/>
              <w:right w:color="000000" w:sz="4" w:val="single"/>
            </w:tcBorders>
          </w:tcPr>
          <w:p w14:paraId="C1210000">
            <w:pPr>
              <w:rPr>
                <w:sz w:val="24"/>
              </w:rPr>
            </w:pPr>
          </w:p>
        </w:tc>
        <w:tc>
          <w:tcPr>
            <w:tcW w:type="dxa" w:w="283"/>
            <w:tcBorders>
              <w:top w:color="000000" w:sz="4" w:val="single"/>
              <w:left w:color="000000" w:sz="4" w:val="single"/>
              <w:bottom w:color="000000" w:sz="4" w:val="single"/>
              <w:right w:color="000000" w:sz="4" w:val="single"/>
            </w:tcBorders>
          </w:tcPr>
          <w:p w14:paraId="C2210000">
            <w:pPr>
              <w:rPr>
                <w:sz w:val="24"/>
              </w:rPr>
            </w:pPr>
          </w:p>
        </w:tc>
        <w:tc>
          <w:tcPr>
            <w:tcW w:type="dxa" w:w="284"/>
            <w:tcBorders>
              <w:top w:color="000000" w:sz="4" w:val="single"/>
              <w:left w:color="000000" w:sz="4" w:val="single"/>
              <w:bottom w:color="000000" w:sz="4" w:val="single"/>
              <w:right w:color="000000" w:sz="4" w:val="single"/>
            </w:tcBorders>
          </w:tcPr>
          <w:p w14:paraId="C3210000">
            <w:pPr>
              <w:rPr>
                <w:sz w:val="24"/>
              </w:rPr>
            </w:pPr>
          </w:p>
        </w:tc>
        <w:tc>
          <w:tcPr>
            <w:tcW w:type="dxa" w:w="283"/>
            <w:tcBorders>
              <w:top w:color="000000" w:sz="4" w:val="single"/>
              <w:left w:color="000000" w:sz="4" w:val="single"/>
              <w:bottom w:color="000000" w:sz="4" w:val="single"/>
              <w:right w:color="000000" w:sz="4" w:val="single"/>
            </w:tcBorders>
          </w:tcPr>
          <w:p w14:paraId="C4210000">
            <w:pPr>
              <w:rPr>
                <w:sz w:val="24"/>
              </w:rPr>
            </w:pPr>
          </w:p>
        </w:tc>
        <w:tc>
          <w:tcPr>
            <w:tcW w:type="dxa" w:w="284"/>
            <w:tcBorders>
              <w:top w:color="000000" w:sz="4" w:val="single"/>
              <w:left w:color="000000" w:sz="4" w:val="single"/>
              <w:bottom w:color="000000" w:sz="4" w:val="single"/>
              <w:right w:color="000000" w:sz="4" w:val="single"/>
            </w:tcBorders>
          </w:tcPr>
          <w:p w14:paraId="C5210000">
            <w:pPr>
              <w:rPr>
                <w:sz w:val="24"/>
              </w:rPr>
            </w:pPr>
          </w:p>
        </w:tc>
        <w:tc>
          <w:tcPr>
            <w:tcW w:type="dxa" w:w="283"/>
            <w:tcBorders>
              <w:top w:color="000000" w:sz="4" w:val="single"/>
              <w:left w:color="000000" w:sz="4" w:val="single"/>
              <w:bottom w:color="000000" w:sz="4" w:val="single"/>
              <w:right w:color="000000" w:sz="4" w:val="single"/>
            </w:tcBorders>
          </w:tcPr>
          <w:p w14:paraId="C6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C7210000">
            <w:pPr>
              <w:rPr>
                <w:sz w:val="24"/>
              </w:rPr>
            </w:pPr>
          </w:p>
        </w:tc>
        <w:tc>
          <w:tcPr>
            <w:tcW w:type="dxa" w:w="283"/>
            <w:tcBorders>
              <w:top w:color="000000" w:sz="4" w:val="single"/>
              <w:left w:color="000000" w:sz="4" w:val="single"/>
              <w:bottom w:color="000000" w:sz="4" w:val="single"/>
              <w:right w:color="000000" w:sz="4" w:val="single"/>
            </w:tcBorders>
          </w:tcPr>
          <w:p w14:paraId="C8210000">
            <w:pPr>
              <w:rPr>
                <w:sz w:val="24"/>
              </w:rPr>
            </w:pPr>
          </w:p>
        </w:tc>
      </w:tr>
      <w:tr>
        <w:trPr>
          <w:trHeight w:hRule="atLeast" w:val="579"/>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C9210000">
            <w:pPr>
              <w:rPr>
                <w:sz w:val="24"/>
              </w:rPr>
            </w:pPr>
            <w:r>
              <w:rPr>
                <w:sz w:val="24"/>
              </w:rPr>
              <w:t>Деловой английский</w:t>
            </w:r>
          </w:p>
        </w:tc>
        <w:tc>
          <w:tcPr>
            <w:tcW w:type="dxa" w:w="425"/>
            <w:tcBorders>
              <w:top w:color="000000" w:sz="4" w:val="single"/>
              <w:left w:color="000000" w:sz="4" w:val="single"/>
              <w:bottom w:color="000000" w:sz="4" w:val="single"/>
              <w:right w:color="000000" w:sz="4" w:val="single"/>
            </w:tcBorders>
          </w:tcPr>
          <w:p w14:paraId="CA210000">
            <w:pPr>
              <w:rPr>
                <w:sz w:val="24"/>
              </w:rPr>
            </w:pPr>
          </w:p>
        </w:tc>
        <w:tc>
          <w:tcPr>
            <w:tcW w:type="dxa" w:w="283"/>
            <w:tcBorders>
              <w:top w:color="000000" w:sz="4" w:val="single"/>
              <w:left w:color="000000" w:sz="4" w:val="single"/>
              <w:bottom w:color="000000" w:sz="4" w:val="single"/>
              <w:right w:color="000000" w:sz="4" w:val="single"/>
            </w:tcBorders>
          </w:tcPr>
          <w:p w14:paraId="CB210000">
            <w:pPr>
              <w:rPr>
                <w:sz w:val="24"/>
              </w:rPr>
            </w:pPr>
          </w:p>
        </w:tc>
        <w:tc>
          <w:tcPr>
            <w:tcW w:type="dxa" w:w="426"/>
            <w:tcBorders>
              <w:top w:color="000000" w:sz="4" w:val="single"/>
              <w:left w:color="000000" w:sz="4" w:val="single"/>
              <w:bottom w:color="000000" w:sz="4" w:val="single"/>
              <w:right w:color="000000" w:sz="4" w:val="single"/>
            </w:tcBorders>
          </w:tcPr>
          <w:p w14:paraId="CC210000">
            <w:pPr>
              <w:rPr>
                <w:sz w:val="24"/>
              </w:rPr>
            </w:pPr>
          </w:p>
        </w:tc>
        <w:tc>
          <w:tcPr>
            <w:tcW w:type="dxa" w:w="283"/>
            <w:tcBorders>
              <w:top w:color="000000" w:sz="4" w:val="single"/>
              <w:left w:color="000000" w:sz="4" w:val="single"/>
              <w:bottom w:color="000000" w:sz="4" w:val="single"/>
              <w:right w:color="000000" w:sz="4" w:val="single"/>
            </w:tcBorders>
          </w:tcPr>
          <w:p w14:paraId="CD210000">
            <w:pPr>
              <w:rPr>
                <w:sz w:val="24"/>
              </w:rPr>
            </w:pPr>
          </w:p>
        </w:tc>
        <w:tc>
          <w:tcPr>
            <w:tcW w:type="dxa" w:w="284"/>
            <w:tcBorders>
              <w:top w:color="000000" w:sz="4" w:val="single"/>
              <w:left w:color="000000" w:sz="4" w:val="single"/>
              <w:bottom w:color="000000" w:sz="4" w:val="single"/>
              <w:right w:color="000000" w:sz="4" w:val="single"/>
            </w:tcBorders>
          </w:tcPr>
          <w:p w14:paraId="CE210000">
            <w:pPr>
              <w:rPr>
                <w:sz w:val="24"/>
              </w:rPr>
            </w:pPr>
          </w:p>
        </w:tc>
        <w:tc>
          <w:tcPr>
            <w:tcW w:type="dxa" w:w="283"/>
            <w:tcBorders>
              <w:top w:color="000000" w:sz="4" w:val="single"/>
              <w:left w:color="000000" w:sz="4" w:val="single"/>
              <w:bottom w:color="000000" w:sz="4" w:val="single"/>
              <w:right w:color="000000" w:sz="4" w:val="single"/>
            </w:tcBorders>
          </w:tcPr>
          <w:p w14:paraId="CF210000">
            <w:pPr>
              <w:rPr>
                <w:sz w:val="24"/>
              </w:rPr>
            </w:pPr>
          </w:p>
        </w:tc>
        <w:tc>
          <w:tcPr>
            <w:tcW w:type="dxa" w:w="284"/>
            <w:tcBorders>
              <w:top w:color="000000" w:sz="4" w:val="single"/>
              <w:left w:color="000000" w:sz="4" w:val="single"/>
              <w:bottom w:color="000000" w:sz="4" w:val="single"/>
              <w:right w:color="000000" w:sz="4" w:val="single"/>
            </w:tcBorders>
          </w:tcPr>
          <w:p w14:paraId="D0210000">
            <w:pPr>
              <w:rPr>
                <w:sz w:val="24"/>
              </w:rPr>
            </w:pPr>
          </w:p>
        </w:tc>
        <w:tc>
          <w:tcPr>
            <w:tcW w:type="dxa" w:w="283"/>
            <w:tcBorders>
              <w:top w:color="000000" w:sz="4" w:val="single"/>
              <w:left w:color="000000" w:sz="4" w:val="single"/>
              <w:bottom w:color="000000" w:sz="4" w:val="single"/>
              <w:right w:color="000000" w:sz="4" w:val="single"/>
            </w:tcBorders>
          </w:tcPr>
          <w:p w14:paraId="D1210000">
            <w:pPr>
              <w:rPr>
                <w:sz w:val="24"/>
              </w:rPr>
            </w:pPr>
          </w:p>
        </w:tc>
        <w:tc>
          <w:tcPr>
            <w:tcW w:type="dxa" w:w="284"/>
            <w:tcBorders>
              <w:top w:color="000000" w:sz="4" w:val="single"/>
              <w:left w:color="000000" w:sz="4" w:val="single"/>
              <w:bottom w:color="000000" w:sz="4" w:val="single"/>
              <w:right w:color="000000" w:sz="4" w:val="single"/>
            </w:tcBorders>
          </w:tcPr>
          <w:p w14:paraId="D2210000">
            <w:pPr>
              <w:rPr>
                <w:sz w:val="24"/>
              </w:rPr>
            </w:pPr>
          </w:p>
        </w:tc>
        <w:tc>
          <w:tcPr>
            <w:tcW w:type="dxa" w:w="283"/>
            <w:tcBorders>
              <w:top w:color="000000" w:sz="4" w:val="single"/>
              <w:left w:color="000000" w:sz="4" w:val="single"/>
              <w:bottom w:color="000000" w:sz="4" w:val="single"/>
              <w:right w:color="000000" w:sz="4" w:val="single"/>
            </w:tcBorders>
          </w:tcPr>
          <w:p w14:paraId="D3210000">
            <w:pPr>
              <w:rPr>
                <w:sz w:val="24"/>
              </w:rPr>
            </w:pPr>
          </w:p>
        </w:tc>
        <w:tc>
          <w:tcPr>
            <w:tcW w:type="dxa" w:w="284"/>
            <w:tcBorders>
              <w:top w:color="000000" w:sz="4" w:val="single"/>
              <w:left w:color="000000" w:sz="4" w:val="single"/>
              <w:bottom w:color="000000" w:sz="4" w:val="single"/>
              <w:right w:color="000000" w:sz="4" w:val="single"/>
            </w:tcBorders>
          </w:tcPr>
          <w:p w14:paraId="D4210000">
            <w:pPr>
              <w:rPr>
                <w:sz w:val="24"/>
              </w:rPr>
            </w:pPr>
          </w:p>
        </w:tc>
        <w:tc>
          <w:tcPr>
            <w:tcW w:type="dxa" w:w="283"/>
            <w:tcBorders>
              <w:top w:color="000000" w:sz="4" w:val="single"/>
              <w:left w:color="000000" w:sz="4" w:val="single"/>
              <w:bottom w:color="000000" w:sz="4" w:val="single"/>
              <w:right w:color="000000" w:sz="4" w:val="single"/>
            </w:tcBorders>
          </w:tcPr>
          <w:p w14:paraId="D5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D6210000">
            <w:pPr>
              <w:rPr>
                <w:sz w:val="24"/>
              </w:rPr>
            </w:pPr>
          </w:p>
        </w:tc>
        <w:tc>
          <w:tcPr>
            <w:tcW w:type="dxa" w:w="283"/>
            <w:tcBorders>
              <w:top w:color="000000" w:sz="4" w:val="single"/>
              <w:left w:color="000000" w:sz="4" w:val="single"/>
              <w:bottom w:color="000000" w:sz="4" w:val="single"/>
              <w:right w:color="000000" w:sz="4" w:val="single"/>
            </w:tcBorders>
          </w:tcPr>
          <w:p w14:paraId="D7210000">
            <w:pPr>
              <w:rPr>
                <w:sz w:val="24"/>
              </w:rPr>
            </w:pPr>
            <w:r>
              <w:rPr>
                <w:sz w:val="24"/>
              </w:rPr>
              <w:t>1</w:t>
            </w:r>
          </w:p>
        </w:tc>
      </w:tr>
      <w:tr>
        <w:trPr>
          <w:trHeight w:hRule="atLeast" w:val="579"/>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D8210000">
            <w:pPr>
              <w:rPr>
                <w:sz w:val="24"/>
              </w:rPr>
            </w:pPr>
            <w:r>
              <w:rPr>
                <w:sz w:val="24"/>
              </w:rPr>
              <w:t>Человек и общество</w:t>
            </w:r>
          </w:p>
        </w:tc>
        <w:tc>
          <w:tcPr>
            <w:tcW w:type="dxa" w:w="425"/>
            <w:tcBorders>
              <w:top w:color="000000" w:sz="4" w:val="single"/>
              <w:left w:color="000000" w:sz="4" w:val="single"/>
              <w:bottom w:color="000000" w:sz="4" w:val="single"/>
              <w:right w:color="000000" w:sz="4" w:val="single"/>
            </w:tcBorders>
          </w:tcPr>
          <w:p w14:paraId="D9210000">
            <w:pPr>
              <w:rPr>
                <w:sz w:val="24"/>
              </w:rPr>
            </w:pPr>
          </w:p>
        </w:tc>
        <w:tc>
          <w:tcPr>
            <w:tcW w:type="dxa" w:w="283"/>
            <w:tcBorders>
              <w:top w:color="000000" w:sz="4" w:val="single"/>
              <w:left w:color="000000" w:sz="4" w:val="single"/>
              <w:bottom w:color="000000" w:sz="4" w:val="single"/>
              <w:right w:color="000000" w:sz="4" w:val="single"/>
            </w:tcBorders>
          </w:tcPr>
          <w:p w14:paraId="DA210000">
            <w:pPr>
              <w:rPr>
                <w:sz w:val="24"/>
              </w:rPr>
            </w:pPr>
          </w:p>
        </w:tc>
        <w:tc>
          <w:tcPr>
            <w:tcW w:type="dxa" w:w="426"/>
            <w:tcBorders>
              <w:top w:color="000000" w:sz="4" w:val="single"/>
              <w:left w:color="000000" w:sz="4" w:val="single"/>
              <w:bottom w:color="000000" w:sz="4" w:val="single"/>
              <w:right w:color="000000" w:sz="4" w:val="single"/>
            </w:tcBorders>
          </w:tcPr>
          <w:p w14:paraId="DB210000">
            <w:pPr>
              <w:rPr>
                <w:sz w:val="24"/>
              </w:rPr>
            </w:pPr>
          </w:p>
        </w:tc>
        <w:tc>
          <w:tcPr>
            <w:tcW w:type="dxa" w:w="283"/>
            <w:tcBorders>
              <w:top w:color="000000" w:sz="4" w:val="single"/>
              <w:left w:color="000000" w:sz="4" w:val="single"/>
              <w:bottom w:color="000000" w:sz="4" w:val="single"/>
              <w:right w:color="000000" w:sz="4" w:val="single"/>
            </w:tcBorders>
          </w:tcPr>
          <w:p w14:paraId="DC210000">
            <w:pPr>
              <w:rPr>
                <w:sz w:val="24"/>
              </w:rPr>
            </w:pPr>
          </w:p>
        </w:tc>
        <w:tc>
          <w:tcPr>
            <w:tcW w:type="dxa" w:w="284"/>
            <w:tcBorders>
              <w:top w:color="000000" w:sz="4" w:val="single"/>
              <w:left w:color="000000" w:sz="4" w:val="single"/>
              <w:bottom w:color="000000" w:sz="4" w:val="single"/>
              <w:right w:color="000000" w:sz="4" w:val="single"/>
            </w:tcBorders>
          </w:tcPr>
          <w:p w14:paraId="DD210000">
            <w:pPr>
              <w:rPr>
                <w:sz w:val="24"/>
              </w:rPr>
            </w:pPr>
          </w:p>
        </w:tc>
        <w:tc>
          <w:tcPr>
            <w:tcW w:type="dxa" w:w="283"/>
            <w:tcBorders>
              <w:top w:color="000000" w:sz="4" w:val="single"/>
              <w:left w:color="000000" w:sz="4" w:val="single"/>
              <w:bottom w:color="000000" w:sz="4" w:val="single"/>
              <w:right w:color="000000" w:sz="4" w:val="single"/>
            </w:tcBorders>
          </w:tcPr>
          <w:p w14:paraId="DE210000">
            <w:pPr>
              <w:rPr>
                <w:sz w:val="24"/>
              </w:rPr>
            </w:pPr>
          </w:p>
        </w:tc>
        <w:tc>
          <w:tcPr>
            <w:tcW w:type="dxa" w:w="284"/>
            <w:tcBorders>
              <w:top w:color="000000" w:sz="4" w:val="single"/>
              <w:left w:color="000000" w:sz="4" w:val="single"/>
              <w:bottom w:color="000000" w:sz="4" w:val="single"/>
              <w:right w:color="000000" w:sz="4" w:val="single"/>
            </w:tcBorders>
          </w:tcPr>
          <w:p w14:paraId="DF210000">
            <w:pPr>
              <w:rPr>
                <w:sz w:val="24"/>
              </w:rPr>
            </w:pPr>
          </w:p>
        </w:tc>
        <w:tc>
          <w:tcPr>
            <w:tcW w:type="dxa" w:w="283"/>
            <w:tcBorders>
              <w:top w:color="000000" w:sz="4" w:val="single"/>
              <w:left w:color="000000" w:sz="4" w:val="single"/>
              <w:bottom w:color="000000" w:sz="4" w:val="single"/>
              <w:right w:color="000000" w:sz="4" w:val="single"/>
            </w:tcBorders>
          </w:tcPr>
          <w:p w14:paraId="E0210000">
            <w:pPr>
              <w:rPr>
                <w:sz w:val="24"/>
              </w:rPr>
            </w:pPr>
          </w:p>
        </w:tc>
        <w:tc>
          <w:tcPr>
            <w:tcW w:type="dxa" w:w="284"/>
            <w:tcBorders>
              <w:top w:color="000000" w:sz="4" w:val="single"/>
              <w:left w:color="000000" w:sz="4" w:val="single"/>
              <w:bottom w:color="000000" w:sz="4" w:val="single"/>
              <w:right w:color="000000" w:sz="4" w:val="single"/>
            </w:tcBorders>
          </w:tcPr>
          <w:p w14:paraId="E1210000">
            <w:pPr>
              <w:rPr>
                <w:sz w:val="24"/>
              </w:rPr>
            </w:pPr>
          </w:p>
        </w:tc>
        <w:tc>
          <w:tcPr>
            <w:tcW w:type="dxa" w:w="283"/>
            <w:tcBorders>
              <w:top w:color="000000" w:sz="4" w:val="single"/>
              <w:left w:color="000000" w:sz="4" w:val="single"/>
              <w:bottom w:color="000000" w:sz="4" w:val="single"/>
              <w:right w:color="000000" w:sz="4" w:val="single"/>
            </w:tcBorders>
          </w:tcPr>
          <w:p w14:paraId="E2210000">
            <w:pPr>
              <w:rPr>
                <w:sz w:val="24"/>
              </w:rPr>
            </w:pPr>
          </w:p>
        </w:tc>
        <w:tc>
          <w:tcPr>
            <w:tcW w:type="dxa" w:w="284"/>
            <w:tcBorders>
              <w:top w:color="000000" w:sz="4" w:val="single"/>
              <w:left w:color="000000" w:sz="4" w:val="single"/>
              <w:bottom w:color="000000" w:sz="4" w:val="single"/>
              <w:right w:color="000000" w:sz="4" w:val="single"/>
            </w:tcBorders>
          </w:tcPr>
          <w:p w14:paraId="E3210000">
            <w:pPr>
              <w:rPr>
                <w:sz w:val="24"/>
              </w:rPr>
            </w:pPr>
          </w:p>
        </w:tc>
        <w:tc>
          <w:tcPr>
            <w:tcW w:type="dxa" w:w="283"/>
            <w:tcBorders>
              <w:top w:color="000000" w:sz="4" w:val="single"/>
              <w:left w:color="000000" w:sz="4" w:val="single"/>
              <w:bottom w:color="000000" w:sz="4" w:val="single"/>
              <w:right w:color="000000" w:sz="4" w:val="single"/>
            </w:tcBorders>
          </w:tcPr>
          <w:p w14:paraId="E4210000">
            <w:pPr>
              <w:rPr>
                <w:sz w:val="24"/>
              </w:rPr>
            </w:pPr>
          </w:p>
        </w:tc>
        <w:tc>
          <w:tcPr>
            <w:tcW w:type="dxa" w:w="284"/>
            <w:tcBorders>
              <w:top w:color="000000" w:sz="4" w:val="single"/>
              <w:left w:color="000000" w:sz="4" w:val="single"/>
              <w:bottom w:color="000000" w:sz="4" w:val="single"/>
              <w:right w:color="000000" w:sz="4" w:val="single"/>
            </w:tcBorders>
          </w:tcPr>
          <w:p w14:paraId="E5210000">
            <w:pPr>
              <w:rPr>
                <w:sz w:val="24"/>
              </w:rPr>
            </w:pPr>
          </w:p>
        </w:tc>
        <w:tc>
          <w:tcPr>
            <w:tcW w:type="dxa" w:w="283"/>
            <w:tcBorders>
              <w:top w:color="000000" w:sz="4" w:val="single"/>
              <w:left w:color="000000" w:sz="4" w:val="single"/>
              <w:bottom w:color="000000" w:sz="4" w:val="single"/>
              <w:right w:color="000000" w:sz="4" w:val="single"/>
            </w:tcBorders>
          </w:tcPr>
          <w:p w14:paraId="E6210000">
            <w:pPr>
              <w:rPr>
                <w:sz w:val="24"/>
              </w:rPr>
            </w:pPr>
            <w:r>
              <w:rPr>
                <w:sz w:val="24"/>
              </w:rPr>
              <w:t>1</w:t>
            </w:r>
          </w:p>
        </w:tc>
      </w:tr>
      <w:tr>
        <w:trPr>
          <w:trHeight w:hRule="atLeast" w:val="579"/>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E7210000">
            <w:pPr>
              <w:rPr>
                <w:sz w:val="24"/>
              </w:rPr>
            </w:pPr>
            <w:r>
              <w:rPr>
                <w:sz w:val="24"/>
              </w:rPr>
              <w:t>История и общество</w:t>
            </w:r>
          </w:p>
        </w:tc>
        <w:tc>
          <w:tcPr>
            <w:tcW w:type="dxa" w:w="425"/>
            <w:tcBorders>
              <w:top w:color="000000" w:sz="4" w:val="single"/>
              <w:left w:color="000000" w:sz="4" w:val="single"/>
              <w:bottom w:color="000000" w:sz="4" w:val="single"/>
              <w:right w:color="000000" w:sz="4" w:val="single"/>
            </w:tcBorders>
          </w:tcPr>
          <w:p w14:paraId="E8210000">
            <w:pPr>
              <w:rPr>
                <w:sz w:val="24"/>
              </w:rPr>
            </w:pPr>
          </w:p>
        </w:tc>
        <w:tc>
          <w:tcPr>
            <w:tcW w:type="dxa" w:w="283"/>
            <w:tcBorders>
              <w:top w:color="000000" w:sz="4" w:val="single"/>
              <w:left w:color="000000" w:sz="4" w:val="single"/>
              <w:bottom w:color="000000" w:sz="4" w:val="single"/>
              <w:right w:color="000000" w:sz="4" w:val="single"/>
            </w:tcBorders>
          </w:tcPr>
          <w:p w14:paraId="E9210000">
            <w:pPr>
              <w:rPr>
                <w:sz w:val="24"/>
              </w:rPr>
            </w:pPr>
          </w:p>
        </w:tc>
        <w:tc>
          <w:tcPr>
            <w:tcW w:type="dxa" w:w="426"/>
            <w:tcBorders>
              <w:top w:color="000000" w:sz="4" w:val="single"/>
              <w:left w:color="000000" w:sz="4" w:val="single"/>
              <w:bottom w:color="000000" w:sz="4" w:val="single"/>
              <w:right w:color="000000" w:sz="4" w:val="single"/>
            </w:tcBorders>
          </w:tcPr>
          <w:p w14:paraId="EA210000">
            <w:pPr>
              <w:rPr>
                <w:sz w:val="24"/>
              </w:rPr>
            </w:pPr>
          </w:p>
        </w:tc>
        <w:tc>
          <w:tcPr>
            <w:tcW w:type="dxa" w:w="283"/>
            <w:tcBorders>
              <w:top w:color="000000" w:sz="4" w:val="single"/>
              <w:left w:color="000000" w:sz="4" w:val="single"/>
              <w:bottom w:color="000000" w:sz="4" w:val="single"/>
              <w:right w:color="000000" w:sz="4" w:val="single"/>
            </w:tcBorders>
          </w:tcPr>
          <w:p w14:paraId="EB210000">
            <w:pPr>
              <w:rPr>
                <w:sz w:val="24"/>
              </w:rPr>
            </w:pPr>
          </w:p>
        </w:tc>
        <w:tc>
          <w:tcPr>
            <w:tcW w:type="dxa" w:w="284"/>
            <w:tcBorders>
              <w:top w:color="000000" w:sz="4" w:val="single"/>
              <w:left w:color="000000" w:sz="4" w:val="single"/>
              <w:bottom w:color="000000" w:sz="4" w:val="single"/>
              <w:right w:color="000000" w:sz="4" w:val="single"/>
            </w:tcBorders>
          </w:tcPr>
          <w:p w14:paraId="EC210000">
            <w:pPr>
              <w:rPr>
                <w:sz w:val="24"/>
              </w:rPr>
            </w:pPr>
          </w:p>
        </w:tc>
        <w:tc>
          <w:tcPr>
            <w:tcW w:type="dxa" w:w="283"/>
            <w:tcBorders>
              <w:top w:color="000000" w:sz="4" w:val="single"/>
              <w:left w:color="000000" w:sz="4" w:val="single"/>
              <w:bottom w:color="000000" w:sz="4" w:val="single"/>
              <w:right w:color="000000" w:sz="4" w:val="single"/>
            </w:tcBorders>
          </w:tcPr>
          <w:p w14:paraId="ED210000">
            <w:pPr>
              <w:rPr>
                <w:sz w:val="24"/>
              </w:rPr>
            </w:pPr>
          </w:p>
        </w:tc>
        <w:tc>
          <w:tcPr>
            <w:tcW w:type="dxa" w:w="284"/>
            <w:tcBorders>
              <w:top w:color="000000" w:sz="4" w:val="single"/>
              <w:left w:color="000000" w:sz="4" w:val="single"/>
              <w:bottom w:color="000000" w:sz="4" w:val="single"/>
              <w:right w:color="000000" w:sz="4" w:val="single"/>
            </w:tcBorders>
          </w:tcPr>
          <w:p w14:paraId="EE210000">
            <w:pPr>
              <w:rPr>
                <w:sz w:val="24"/>
              </w:rPr>
            </w:pPr>
          </w:p>
        </w:tc>
        <w:tc>
          <w:tcPr>
            <w:tcW w:type="dxa" w:w="283"/>
            <w:tcBorders>
              <w:top w:color="000000" w:sz="4" w:val="single"/>
              <w:left w:color="000000" w:sz="4" w:val="single"/>
              <w:bottom w:color="000000" w:sz="4" w:val="single"/>
              <w:right w:color="000000" w:sz="4" w:val="single"/>
            </w:tcBorders>
          </w:tcPr>
          <w:p w14:paraId="EF210000">
            <w:pPr>
              <w:rPr>
                <w:sz w:val="24"/>
              </w:rPr>
            </w:pPr>
          </w:p>
        </w:tc>
        <w:tc>
          <w:tcPr>
            <w:tcW w:type="dxa" w:w="284"/>
            <w:tcBorders>
              <w:top w:color="000000" w:sz="4" w:val="single"/>
              <w:left w:color="000000" w:sz="4" w:val="single"/>
              <w:bottom w:color="000000" w:sz="4" w:val="single"/>
              <w:right w:color="000000" w:sz="4" w:val="single"/>
            </w:tcBorders>
          </w:tcPr>
          <w:p w14:paraId="F0210000">
            <w:pPr>
              <w:rPr>
                <w:sz w:val="24"/>
              </w:rPr>
            </w:pPr>
          </w:p>
        </w:tc>
        <w:tc>
          <w:tcPr>
            <w:tcW w:type="dxa" w:w="283"/>
            <w:tcBorders>
              <w:top w:color="000000" w:sz="4" w:val="single"/>
              <w:left w:color="000000" w:sz="4" w:val="single"/>
              <w:bottom w:color="000000" w:sz="4" w:val="single"/>
              <w:right w:color="000000" w:sz="4" w:val="single"/>
            </w:tcBorders>
          </w:tcPr>
          <w:p w14:paraId="F1210000">
            <w:pPr>
              <w:rPr>
                <w:sz w:val="24"/>
              </w:rPr>
            </w:pPr>
          </w:p>
        </w:tc>
        <w:tc>
          <w:tcPr>
            <w:tcW w:type="dxa" w:w="284"/>
            <w:tcBorders>
              <w:top w:color="000000" w:sz="4" w:val="single"/>
              <w:left w:color="000000" w:sz="4" w:val="single"/>
              <w:bottom w:color="000000" w:sz="4" w:val="single"/>
              <w:right w:color="000000" w:sz="4" w:val="single"/>
            </w:tcBorders>
          </w:tcPr>
          <w:p w14:paraId="F2210000">
            <w:pPr>
              <w:rPr>
                <w:sz w:val="24"/>
              </w:rPr>
            </w:pPr>
          </w:p>
        </w:tc>
        <w:tc>
          <w:tcPr>
            <w:tcW w:type="dxa" w:w="283"/>
            <w:tcBorders>
              <w:top w:color="000000" w:sz="4" w:val="single"/>
              <w:left w:color="000000" w:sz="4" w:val="single"/>
              <w:bottom w:color="000000" w:sz="4" w:val="single"/>
              <w:right w:color="000000" w:sz="4" w:val="single"/>
            </w:tcBorders>
          </w:tcPr>
          <w:p w14:paraId="F321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F4210000">
            <w:pPr>
              <w:rPr>
                <w:sz w:val="24"/>
              </w:rPr>
            </w:pPr>
          </w:p>
        </w:tc>
        <w:tc>
          <w:tcPr>
            <w:tcW w:type="dxa" w:w="283"/>
            <w:tcBorders>
              <w:top w:color="000000" w:sz="4" w:val="single"/>
              <w:left w:color="000000" w:sz="4" w:val="single"/>
              <w:bottom w:color="000000" w:sz="4" w:val="single"/>
              <w:right w:color="000000" w:sz="4" w:val="single"/>
            </w:tcBorders>
          </w:tcPr>
          <w:p w14:paraId="F5210000">
            <w:pPr>
              <w:rPr>
                <w:sz w:val="24"/>
              </w:rPr>
            </w:pPr>
          </w:p>
        </w:tc>
      </w:tr>
      <w:tr>
        <w:trPr>
          <w:trHeight w:hRule="atLeast" w:val="600"/>
        </w:trPr>
        <w:tc>
          <w:tcPr>
            <w:tcW w:type="dxa" w:w="2093"/>
            <w:vMerge w:val="restart"/>
            <w:tcBorders>
              <w:top w:color="000000" w:sz="4" w:val="single"/>
              <w:left w:color="000000" w:sz="4" w:val="single"/>
              <w:bottom w:color="000000" w:sz="4" w:val="single"/>
              <w:right w:color="000000" w:sz="4" w:val="single"/>
            </w:tcBorders>
          </w:tcPr>
          <w:p w14:paraId="F6210000">
            <w:pPr>
              <w:rPr>
                <w:b w:val="1"/>
                <w:sz w:val="24"/>
              </w:rPr>
            </w:pPr>
            <w:r>
              <w:rPr>
                <w:b w:val="1"/>
                <w:sz w:val="24"/>
              </w:rPr>
              <w:t>Духовно-нравственное</w:t>
            </w:r>
          </w:p>
          <w:p w14:paraId="F7210000">
            <w:pPr>
              <w:rPr>
                <w:b w:val="1"/>
                <w:sz w:val="24"/>
              </w:rPr>
            </w:pPr>
          </w:p>
        </w:tc>
        <w:tc>
          <w:tcPr>
            <w:tcW w:type="dxa" w:w="2268"/>
            <w:tcBorders>
              <w:top w:color="000000" w:sz="4" w:val="single"/>
              <w:left w:color="000000" w:sz="4" w:val="single"/>
              <w:bottom w:color="000000" w:sz="4" w:val="single"/>
              <w:right w:color="000000" w:sz="4" w:val="single"/>
            </w:tcBorders>
          </w:tcPr>
          <w:p w14:paraId="F8210000">
            <w:pPr>
              <w:rPr>
                <w:sz w:val="24"/>
              </w:rPr>
            </w:pPr>
            <w:r>
              <w:rPr>
                <w:sz w:val="24"/>
              </w:rPr>
              <w:t>Моя малая родина</w:t>
            </w:r>
          </w:p>
        </w:tc>
        <w:tc>
          <w:tcPr>
            <w:tcW w:type="dxa" w:w="425"/>
            <w:tcBorders>
              <w:top w:color="000000" w:sz="4" w:val="single"/>
              <w:left w:color="000000" w:sz="4" w:val="single"/>
              <w:bottom w:color="000000" w:sz="4" w:val="single"/>
              <w:right w:color="000000" w:sz="4" w:val="single"/>
            </w:tcBorders>
          </w:tcPr>
          <w:p w14:paraId="F9210000">
            <w:pPr>
              <w:rPr>
                <w:sz w:val="24"/>
              </w:rPr>
            </w:pPr>
          </w:p>
        </w:tc>
        <w:tc>
          <w:tcPr>
            <w:tcW w:type="dxa" w:w="283"/>
            <w:tcBorders>
              <w:top w:color="000000" w:sz="4" w:val="single"/>
              <w:left w:color="000000" w:sz="4" w:val="single"/>
              <w:bottom w:color="000000" w:sz="4" w:val="single"/>
              <w:right w:color="000000" w:sz="4" w:val="single"/>
            </w:tcBorders>
          </w:tcPr>
          <w:p w14:paraId="FA210000">
            <w:pPr>
              <w:rPr>
                <w:sz w:val="24"/>
              </w:rPr>
            </w:pPr>
          </w:p>
        </w:tc>
        <w:tc>
          <w:tcPr>
            <w:tcW w:type="dxa" w:w="426"/>
            <w:tcBorders>
              <w:top w:color="000000" w:sz="4" w:val="single"/>
              <w:left w:color="000000" w:sz="4" w:val="single"/>
              <w:bottom w:color="000000" w:sz="4" w:val="single"/>
              <w:right w:color="000000" w:sz="4" w:val="single"/>
            </w:tcBorders>
          </w:tcPr>
          <w:p w14:paraId="FB210000">
            <w:pPr>
              <w:rPr>
                <w:sz w:val="24"/>
              </w:rPr>
            </w:pPr>
          </w:p>
        </w:tc>
        <w:tc>
          <w:tcPr>
            <w:tcW w:type="dxa" w:w="283"/>
            <w:tcBorders>
              <w:top w:color="000000" w:sz="4" w:val="single"/>
              <w:left w:color="000000" w:sz="4" w:val="single"/>
              <w:bottom w:color="000000" w:sz="4" w:val="single"/>
              <w:right w:color="000000" w:sz="4" w:val="single"/>
            </w:tcBorders>
          </w:tcPr>
          <w:p w14:paraId="FC210000">
            <w:pPr>
              <w:rPr>
                <w:sz w:val="24"/>
              </w:rPr>
            </w:pPr>
          </w:p>
        </w:tc>
        <w:tc>
          <w:tcPr>
            <w:tcW w:type="dxa" w:w="284"/>
            <w:tcBorders>
              <w:top w:color="000000" w:sz="4" w:val="single"/>
              <w:left w:color="000000" w:sz="4" w:val="single"/>
              <w:bottom w:color="000000" w:sz="4" w:val="single"/>
              <w:right w:color="000000" w:sz="4" w:val="single"/>
            </w:tcBorders>
          </w:tcPr>
          <w:p w14:paraId="FD210000">
            <w:pPr>
              <w:rPr>
                <w:sz w:val="24"/>
              </w:rPr>
            </w:pPr>
          </w:p>
        </w:tc>
        <w:tc>
          <w:tcPr>
            <w:tcW w:type="dxa" w:w="283"/>
            <w:tcBorders>
              <w:top w:color="000000" w:sz="4" w:val="single"/>
              <w:left w:color="000000" w:sz="4" w:val="single"/>
              <w:bottom w:color="000000" w:sz="4" w:val="single"/>
              <w:right w:color="000000" w:sz="4" w:val="single"/>
            </w:tcBorders>
          </w:tcPr>
          <w:p w14:paraId="FE210000">
            <w:pPr>
              <w:rPr>
                <w:sz w:val="24"/>
              </w:rPr>
            </w:pPr>
          </w:p>
        </w:tc>
        <w:tc>
          <w:tcPr>
            <w:tcW w:type="dxa" w:w="284"/>
            <w:tcBorders>
              <w:top w:color="000000" w:sz="4" w:val="single"/>
              <w:left w:color="000000" w:sz="4" w:val="single"/>
              <w:bottom w:color="000000" w:sz="4" w:val="single"/>
              <w:right w:color="000000" w:sz="4" w:val="single"/>
            </w:tcBorders>
          </w:tcPr>
          <w:p w14:paraId="FF21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00220000">
            <w:pPr>
              <w:rPr>
                <w:sz w:val="24"/>
              </w:rPr>
            </w:pPr>
          </w:p>
        </w:tc>
        <w:tc>
          <w:tcPr>
            <w:tcW w:type="dxa" w:w="284"/>
            <w:tcBorders>
              <w:top w:color="000000" w:sz="4" w:val="single"/>
              <w:left w:color="000000" w:sz="4" w:val="single"/>
              <w:bottom w:color="000000" w:sz="4" w:val="single"/>
              <w:right w:color="000000" w:sz="4" w:val="single"/>
            </w:tcBorders>
          </w:tcPr>
          <w:p w14:paraId="01220000">
            <w:pPr>
              <w:rPr>
                <w:sz w:val="24"/>
              </w:rPr>
            </w:pPr>
          </w:p>
        </w:tc>
        <w:tc>
          <w:tcPr>
            <w:tcW w:type="dxa" w:w="283"/>
            <w:tcBorders>
              <w:top w:color="000000" w:sz="4" w:val="single"/>
              <w:left w:color="000000" w:sz="4" w:val="single"/>
              <w:bottom w:color="000000" w:sz="4" w:val="single"/>
              <w:right w:color="000000" w:sz="4" w:val="single"/>
            </w:tcBorders>
          </w:tcPr>
          <w:p w14:paraId="02220000">
            <w:pPr>
              <w:rPr>
                <w:sz w:val="24"/>
              </w:rPr>
            </w:pPr>
          </w:p>
        </w:tc>
        <w:tc>
          <w:tcPr>
            <w:tcW w:type="dxa" w:w="284"/>
            <w:tcBorders>
              <w:top w:color="000000" w:sz="4" w:val="single"/>
              <w:left w:color="000000" w:sz="4" w:val="single"/>
              <w:bottom w:color="000000" w:sz="4" w:val="single"/>
              <w:right w:color="000000" w:sz="4" w:val="single"/>
            </w:tcBorders>
          </w:tcPr>
          <w:p w14:paraId="03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04220000">
            <w:pPr>
              <w:rPr>
                <w:sz w:val="24"/>
              </w:rPr>
            </w:pPr>
          </w:p>
        </w:tc>
        <w:tc>
          <w:tcPr>
            <w:tcW w:type="dxa" w:w="284"/>
            <w:tcBorders>
              <w:top w:color="000000" w:sz="4" w:val="single"/>
              <w:left w:color="000000" w:sz="4" w:val="single"/>
              <w:bottom w:color="000000" w:sz="4" w:val="single"/>
              <w:right w:color="000000" w:sz="4" w:val="single"/>
            </w:tcBorders>
          </w:tcPr>
          <w:p w14:paraId="05220000">
            <w:pPr>
              <w:rPr>
                <w:sz w:val="24"/>
              </w:rPr>
            </w:pPr>
          </w:p>
        </w:tc>
        <w:tc>
          <w:tcPr>
            <w:tcW w:type="dxa" w:w="283"/>
            <w:tcBorders>
              <w:top w:color="000000" w:sz="4" w:val="single"/>
              <w:left w:color="000000" w:sz="4" w:val="single"/>
              <w:bottom w:color="000000" w:sz="4" w:val="single"/>
              <w:right w:color="000000" w:sz="4" w:val="single"/>
            </w:tcBorders>
          </w:tcPr>
          <w:p w14:paraId="06220000">
            <w:pPr>
              <w:rPr>
                <w:sz w:val="24"/>
              </w:rPr>
            </w:pPr>
          </w:p>
        </w:tc>
      </w:tr>
      <w:tr>
        <w:trPr>
          <w:trHeight w:hRule="atLeast" w:val="279"/>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07220000">
            <w:pPr>
              <w:rPr>
                <w:sz w:val="24"/>
              </w:rPr>
            </w:pPr>
            <w:r>
              <w:rPr>
                <w:sz w:val="24"/>
              </w:rPr>
              <w:t>ОПК</w:t>
            </w:r>
          </w:p>
        </w:tc>
        <w:tc>
          <w:tcPr>
            <w:tcW w:type="dxa" w:w="425"/>
            <w:tcBorders>
              <w:top w:color="000000" w:sz="4" w:val="single"/>
              <w:left w:color="000000" w:sz="4" w:val="single"/>
              <w:bottom w:color="000000" w:sz="4" w:val="single"/>
              <w:right w:color="000000" w:sz="4" w:val="single"/>
            </w:tcBorders>
          </w:tcPr>
          <w:p w14:paraId="08220000">
            <w:pPr>
              <w:rPr>
                <w:sz w:val="24"/>
              </w:rPr>
            </w:pPr>
          </w:p>
        </w:tc>
        <w:tc>
          <w:tcPr>
            <w:tcW w:type="dxa" w:w="283"/>
            <w:tcBorders>
              <w:top w:color="000000" w:sz="4" w:val="single"/>
              <w:left w:color="000000" w:sz="4" w:val="single"/>
              <w:bottom w:color="000000" w:sz="4" w:val="single"/>
              <w:right w:color="000000" w:sz="4" w:val="single"/>
            </w:tcBorders>
          </w:tcPr>
          <w:p w14:paraId="09220000">
            <w:pPr>
              <w:rPr>
                <w:sz w:val="24"/>
              </w:rPr>
            </w:pPr>
          </w:p>
        </w:tc>
        <w:tc>
          <w:tcPr>
            <w:tcW w:type="dxa" w:w="426"/>
            <w:tcBorders>
              <w:top w:color="000000" w:sz="4" w:val="single"/>
              <w:left w:color="000000" w:sz="4" w:val="single"/>
              <w:bottom w:color="000000" w:sz="4" w:val="single"/>
              <w:right w:color="000000" w:sz="4" w:val="single"/>
            </w:tcBorders>
          </w:tcPr>
          <w:p w14:paraId="0A220000">
            <w:pPr>
              <w:rPr>
                <w:sz w:val="24"/>
              </w:rPr>
            </w:pPr>
          </w:p>
        </w:tc>
        <w:tc>
          <w:tcPr>
            <w:tcW w:type="dxa" w:w="283"/>
            <w:tcBorders>
              <w:top w:color="000000" w:sz="4" w:val="single"/>
              <w:left w:color="000000" w:sz="4" w:val="single"/>
              <w:bottom w:color="000000" w:sz="4" w:val="single"/>
              <w:right w:color="000000" w:sz="4" w:val="single"/>
            </w:tcBorders>
          </w:tcPr>
          <w:p w14:paraId="0B22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0C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0D22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0E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0F22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10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1122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12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1322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14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15220000">
            <w:pPr>
              <w:rPr>
                <w:sz w:val="24"/>
              </w:rPr>
            </w:pPr>
            <w:r>
              <w:rPr>
                <w:sz w:val="24"/>
              </w:rPr>
              <w:t>1</w:t>
            </w:r>
          </w:p>
        </w:tc>
      </w:tr>
      <w:tr>
        <w:trPr>
          <w:trHeight w:hRule="atLeast" w:val="279"/>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16220000">
            <w:pPr>
              <w:rPr>
                <w:sz w:val="24"/>
              </w:rPr>
            </w:pPr>
            <w:r>
              <w:rPr>
                <w:sz w:val="24"/>
              </w:rPr>
              <w:t>Традиции казачества</w:t>
            </w:r>
          </w:p>
        </w:tc>
        <w:tc>
          <w:tcPr>
            <w:tcW w:type="dxa" w:w="425"/>
            <w:tcBorders>
              <w:top w:color="000000" w:sz="4" w:val="single"/>
              <w:left w:color="000000" w:sz="4" w:val="single"/>
              <w:bottom w:color="000000" w:sz="4" w:val="single"/>
              <w:right w:color="000000" w:sz="4" w:val="single"/>
            </w:tcBorders>
          </w:tcPr>
          <w:p w14:paraId="17220000">
            <w:pPr>
              <w:rPr>
                <w:sz w:val="24"/>
              </w:rPr>
            </w:pPr>
          </w:p>
        </w:tc>
        <w:tc>
          <w:tcPr>
            <w:tcW w:type="dxa" w:w="283"/>
            <w:tcBorders>
              <w:top w:color="000000" w:sz="4" w:val="single"/>
              <w:left w:color="000000" w:sz="4" w:val="single"/>
              <w:bottom w:color="000000" w:sz="4" w:val="single"/>
              <w:right w:color="000000" w:sz="4" w:val="single"/>
            </w:tcBorders>
          </w:tcPr>
          <w:p w14:paraId="18220000">
            <w:pPr>
              <w:rPr>
                <w:sz w:val="24"/>
              </w:rPr>
            </w:pPr>
          </w:p>
        </w:tc>
        <w:tc>
          <w:tcPr>
            <w:tcW w:type="dxa" w:w="426"/>
            <w:tcBorders>
              <w:top w:color="000000" w:sz="4" w:val="single"/>
              <w:left w:color="000000" w:sz="4" w:val="single"/>
              <w:bottom w:color="000000" w:sz="4" w:val="single"/>
              <w:right w:color="000000" w:sz="4" w:val="single"/>
            </w:tcBorders>
          </w:tcPr>
          <w:p w14:paraId="19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1A220000">
            <w:pPr>
              <w:rPr>
                <w:sz w:val="24"/>
              </w:rPr>
            </w:pPr>
          </w:p>
        </w:tc>
        <w:tc>
          <w:tcPr>
            <w:tcW w:type="dxa" w:w="284"/>
            <w:tcBorders>
              <w:top w:color="000000" w:sz="4" w:val="single"/>
              <w:left w:color="000000" w:sz="4" w:val="single"/>
              <w:bottom w:color="000000" w:sz="4" w:val="single"/>
              <w:right w:color="000000" w:sz="4" w:val="single"/>
            </w:tcBorders>
          </w:tcPr>
          <w:p w14:paraId="1B220000">
            <w:pPr>
              <w:rPr>
                <w:sz w:val="24"/>
              </w:rPr>
            </w:pPr>
          </w:p>
        </w:tc>
        <w:tc>
          <w:tcPr>
            <w:tcW w:type="dxa" w:w="283"/>
            <w:tcBorders>
              <w:top w:color="000000" w:sz="4" w:val="single"/>
              <w:left w:color="000000" w:sz="4" w:val="single"/>
              <w:bottom w:color="000000" w:sz="4" w:val="single"/>
              <w:right w:color="000000" w:sz="4" w:val="single"/>
            </w:tcBorders>
          </w:tcPr>
          <w:p w14:paraId="1C220000">
            <w:pPr>
              <w:rPr>
                <w:sz w:val="24"/>
              </w:rPr>
            </w:pPr>
          </w:p>
        </w:tc>
        <w:tc>
          <w:tcPr>
            <w:tcW w:type="dxa" w:w="284"/>
            <w:tcBorders>
              <w:top w:color="000000" w:sz="4" w:val="single"/>
              <w:left w:color="000000" w:sz="4" w:val="single"/>
              <w:bottom w:color="000000" w:sz="4" w:val="single"/>
              <w:right w:color="000000" w:sz="4" w:val="single"/>
            </w:tcBorders>
          </w:tcPr>
          <w:p w14:paraId="1D220000">
            <w:pPr>
              <w:rPr>
                <w:sz w:val="24"/>
              </w:rPr>
            </w:pPr>
          </w:p>
        </w:tc>
        <w:tc>
          <w:tcPr>
            <w:tcW w:type="dxa" w:w="283"/>
            <w:tcBorders>
              <w:top w:color="000000" w:sz="4" w:val="single"/>
              <w:left w:color="000000" w:sz="4" w:val="single"/>
              <w:bottom w:color="000000" w:sz="4" w:val="single"/>
              <w:right w:color="000000" w:sz="4" w:val="single"/>
            </w:tcBorders>
          </w:tcPr>
          <w:p w14:paraId="1E220000">
            <w:pPr>
              <w:rPr>
                <w:sz w:val="24"/>
              </w:rPr>
            </w:pPr>
          </w:p>
        </w:tc>
        <w:tc>
          <w:tcPr>
            <w:tcW w:type="dxa" w:w="284"/>
            <w:tcBorders>
              <w:top w:color="000000" w:sz="4" w:val="single"/>
              <w:left w:color="000000" w:sz="4" w:val="single"/>
              <w:bottom w:color="000000" w:sz="4" w:val="single"/>
              <w:right w:color="000000" w:sz="4" w:val="single"/>
            </w:tcBorders>
          </w:tcPr>
          <w:p w14:paraId="1F220000">
            <w:pPr>
              <w:rPr>
                <w:sz w:val="24"/>
              </w:rPr>
            </w:pPr>
          </w:p>
        </w:tc>
        <w:tc>
          <w:tcPr>
            <w:tcW w:type="dxa" w:w="283"/>
            <w:tcBorders>
              <w:top w:color="000000" w:sz="4" w:val="single"/>
              <w:left w:color="000000" w:sz="4" w:val="single"/>
              <w:bottom w:color="000000" w:sz="4" w:val="single"/>
              <w:right w:color="000000" w:sz="4" w:val="single"/>
            </w:tcBorders>
          </w:tcPr>
          <w:p w14:paraId="20220000">
            <w:pPr>
              <w:rPr>
                <w:sz w:val="24"/>
              </w:rPr>
            </w:pPr>
          </w:p>
        </w:tc>
        <w:tc>
          <w:tcPr>
            <w:tcW w:type="dxa" w:w="284"/>
            <w:tcBorders>
              <w:top w:color="000000" w:sz="4" w:val="single"/>
              <w:left w:color="000000" w:sz="4" w:val="single"/>
              <w:bottom w:color="000000" w:sz="4" w:val="single"/>
              <w:right w:color="000000" w:sz="4" w:val="single"/>
            </w:tcBorders>
          </w:tcPr>
          <w:p w14:paraId="21220000">
            <w:pPr>
              <w:rPr>
                <w:sz w:val="24"/>
              </w:rPr>
            </w:pPr>
          </w:p>
        </w:tc>
        <w:tc>
          <w:tcPr>
            <w:tcW w:type="dxa" w:w="283"/>
            <w:tcBorders>
              <w:top w:color="000000" w:sz="4" w:val="single"/>
              <w:left w:color="000000" w:sz="4" w:val="single"/>
              <w:bottom w:color="000000" w:sz="4" w:val="single"/>
              <w:right w:color="000000" w:sz="4" w:val="single"/>
            </w:tcBorders>
          </w:tcPr>
          <w:p w14:paraId="22220000">
            <w:pPr>
              <w:rPr>
                <w:sz w:val="24"/>
              </w:rPr>
            </w:pPr>
          </w:p>
        </w:tc>
        <w:tc>
          <w:tcPr>
            <w:tcW w:type="dxa" w:w="284"/>
            <w:tcBorders>
              <w:top w:color="000000" w:sz="4" w:val="single"/>
              <w:left w:color="000000" w:sz="4" w:val="single"/>
              <w:bottom w:color="000000" w:sz="4" w:val="single"/>
              <w:right w:color="000000" w:sz="4" w:val="single"/>
            </w:tcBorders>
          </w:tcPr>
          <w:p w14:paraId="23220000">
            <w:pPr>
              <w:rPr>
                <w:sz w:val="24"/>
              </w:rPr>
            </w:pPr>
          </w:p>
        </w:tc>
        <w:tc>
          <w:tcPr>
            <w:tcW w:type="dxa" w:w="283"/>
            <w:tcBorders>
              <w:top w:color="000000" w:sz="4" w:val="single"/>
              <w:left w:color="000000" w:sz="4" w:val="single"/>
              <w:bottom w:color="000000" w:sz="4" w:val="single"/>
              <w:right w:color="000000" w:sz="4" w:val="single"/>
            </w:tcBorders>
          </w:tcPr>
          <w:p w14:paraId="24220000">
            <w:pPr>
              <w:rPr>
                <w:sz w:val="24"/>
              </w:rPr>
            </w:pPr>
          </w:p>
        </w:tc>
      </w:tr>
      <w:tr>
        <w:trPr>
          <w:trHeight w:hRule="atLeast" w:val="279"/>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25220000">
            <w:pPr>
              <w:rPr>
                <w:sz w:val="24"/>
              </w:rPr>
            </w:pPr>
            <w:r>
              <w:rPr>
                <w:sz w:val="24"/>
              </w:rPr>
              <w:t>Культура Кубани</w:t>
            </w:r>
          </w:p>
        </w:tc>
        <w:tc>
          <w:tcPr>
            <w:tcW w:type="dxa" w:w="425"/>
            <w:tcBorders>
              <w:top w:color="000000" w:sz="4" w:val="single"/>
              <w:left w:color="000000" w:sz="4" w:val="single"/>
              <w:bottom w:color="000000" w:sz="4" w:val="single"/>
              <w:right w:color="000000" w:sz="4" w:val="single"/>
            </w:tcBorders>
          </w:tcPr>
          <w:p w14:paraId="26220000">
            <w:pPr>
              <w:rPr>
                <w:sz w:val="24"/>
              </w:rPr>
            </w:pPr>
          </w:p>
        </w:tc>
        <w:tc>
          <w:tcPr>
            <w:tcW w:type="dxa" w:w="283"/>
            <w:tcBorders>
              <w:top w:color="000000" w:sz="4" w:val="single"/>
              <w:left w:color="000000" w:sz="4" w:val="single"/>
              <w:bottom w:color="000000" w:sz="4" w:val="single"/>
              <w:right w:color="000000" w:sz="4" w:val="single"/>
            </w:tcBorders>
          </w:tcPr>
          <w:p w14:paraId="27220000">
            <w:pPr>
              <w:rPr>
                <w:sz w:val="24"/>
              </w:rPr>
            </w:pPr>
          </w:p>
        </w:tc>
        <w:tc>
          <w:tcPr>
            <w:tcW w:type="dxa" w:w="426"/>
            <w:tcBorders>
              <w:top w:color="000000" w:sz="4" w:val="single"/>
              <w:left w:color="000000" w:sz="4" w:val="single"/>
              <w:bottom w:color="000000" w:sz="4" w:val="single"/>
              <w:right w:color="000000" w:sz="4" w:val="single"/>
            </w:tcBorders>
          </w:tcPr>
          <w:p w14:paraId="28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29220000">
            <w:pPr>
              <w:rPr>
                <w:sz w:val="24"/>
              </w:rPr>
            </w:pPr>
          </w:p>
        </w:tc>
        <w:tc>
          <w:tcPr>
            <w:tcW w:type="dxa" w:w="284"/>
            <w:tcBorders>
              <w:top w:color="000000" w:sz="4" w:val="single"/>
              <w:left w:color="000000" w:sz="4" w:val="single"/>
              <w:bottom w:color="000000" w:sz="4" w:val="single"/>
              <w:right w:color="000000" w:sz="4" w:val="single"/>
            </w:tcBorders>
          </w:tcPr>
          <w:p w14:paraId="2A220000">
            <w:pPr>
              <w:rPr>
                <w:sz w:val="24"/>
              </w:rPr>
            </w:pPr>
          </w:p>
        </w:tc>
        <w:tc>
          <w:tcPr>
            <w:tcW w:type="dxa" w:w="283"/>
            <w:tcBorders>
              <w:top w:color="000000" w:sz="4" w:val="single"/>
              <w:left w:color="000000" w:sz="4" w:val="single"/>
              <w:bottom w:color="000000" w:sz="4" w:val="single"/>
              <w:right w:color="000000" w:sz="4" w:val="single"/>
            </w:tcBorders>
          </w:tcPr>
          <w:p w14:paraId="2B220000">
            <w:pPr>
              <w:rPr>
                <w:sz w:val="24"/>
              </w:rPr>
            </w:pPr>
          </w:p>
        </w:tc>
        <w:tc>
          <w:tcPr>
            <w:tcW w:type="dxa" w:w="284"/>
            <w:tcBorders>
              <w:top w:color="000000" w:sz="4" w:val="single"/>
              <w:left w:color="000000" w:sz="4" w:val="single"/>
              <w:bottom w:color="000000" w:sz="4" w:val="single"/>
              <w:right w:color="000000" w:sz="4" w:val="single"/>
            </w:tcBorders>
          </w:tcPr>
          <w:p w14:paraId="2C220000">
            <w:pPr>
              <w:rPr>
                <w:sz w:val="24"/>
              </w:rPr>
            </w:pPr>
          </w:p>
        </w:tc>
        <w:tc>
          <w:tcPr>
            <w:tcW w:type="dxa" w:w="283"/>
            <w:tcBorders>
              <w:top w:color="000000" w:sz="4" w:val="single"/>
              <w:left w:color="000000" w:sz="4" w:val="single"/>
              <w:bottom w:color="000000" w:sz="4" w:val="single"/>
              <w:right w:color="000000" w:sz="4" w:val="single"/>
            </w:tcBorders>
          </w:tcPr>
          <w:p w14:paraId="2D220000">
            <w:pPr>
              <w:rPr>
                <w:sz w:val="24"/>
              </w:rPr>
            </w:pPr>
          </w:p>
        </w:tc>
        <w:tc>
          <w:tcPr>
            <w:tcW w:type="dxa" w:w="284"/>
            <w:tcBorders>
              <w:top w:color="000000" w:sz="4" w:val="single"/>
              <w:left w:color="000000" w:sz="4" w:val="single"/>
              <w:bottom w:color="000000" w:sz="4" w:val="single"/>
              <w:right w:color="000000" w:sz="4" w:val="single"/>
            </w:tcBorders>
          </w:tcPr>
          <w:p w14:paraId="2E220000">
            <w:pPr>
              <w:rPr>
                <w:sz w:val="24"/>
              </w:rPr>
            </w:pPr>
          </w:p>
        </w:tc>
        <w:tc>
          <w:tcPr>
            <w:tcW w:type="dxa" w:w="283"/>
            <w:tcBorders>
              <w:top w:color="000000" w:sz="4" w:val="single"/>
              <w:left w:color="000000" w:sz="4" w:val="single"/>
              <w:bottom w:color="000000" w:sz="4" w:val="single"/>
              <w:right w:color="000000" w:sz="4" w:val="single"/>
            </w:tcBorders>
          </w:tcPr>
          <w:p w14:paraId="2F220000">
            <w:pPr>
              <w:rPr>
                <w:sz w:val="24"/>
              </w:rPr>
            </w:pPr>
          </w:p>
        </w:tc>
        <w:tc>
          <w:tcPr>
            <w:tcW w:type="dxa" w:w="284"/>
            <w:tcBorders>
              <w:top w:color="000000" w:sz="4" w:val="single"/>
              <w:left w:color="000000" w:sz="4" w:val="single"/>
              <w:bottom w:color="000000" w:sz="4" w:val="single"/>
              <w:right w:color="000000" w:sz="4" w:val="single"/>
            </w:tcBorders>
          </w:tcPr>
          <w:p w14:paraId="30220000">
            <w:pPr>
              <w:rPr>
                <w:sz w:val="24"/>
              </w:rPr>
            </w:pPr>
          </w:p>
        </w:tc>
        <w:tc>
          <w:tcPr>
            <w:tcW w:type="dxa" w:w="283"/>
            <w:tcBorders>
              <w:top w:color="000000" w:sz="4" w:val="single"/>
              <w:left w:color="000000" w:sz="4" w:val="single"/>
              <w:bottom w:color="000000" w:sz="4" w:val="single"/>
              <w:right w:color="000000" w:sz="4" w:val="single"/>
            </w:tcBorders>
          </w:tcPr>
          <w:p w14:paraId="31220000">
            <w:pPr>
              <w:rPr>
                <w:sz w:val="24"/>
              </w:rPr>
            </w:pPr>
          </w:p>
        </w:tc>
        <w:tc>
          <w:tcPr>
            <w:tcW w:type="dxa" w:w="284"/>
            <w:tcBorders>
              <w:top w:color="000000" w:sz="4" w:val="single"/>
              <w:left w:color="000000" w:sz="4" w:val="single"/>
              <w:bottom w:color="000000" w:sz="4" w:val="single"/>
              <w:right w:color="000000" w:sz="4" w:val="single"/>
            </w:tcBorders>
          </w:tcPr>
          <w:p w14:paraId="32220000">
            <w:pPr>
              <w:rPr>
                <w:sz w:val="24"/>
              </w:rPr>
            </w:pPr>
          </w:p>
        </w:tc>
        <w:tc>
          <w:tcPr>
            <w:tcW w:type="dxa" w:w="283"/>
            <w:tcBorders>
              <w:top w:color="000000" w:sz="4" w:val="single"/>
              <w:left w:color="000000" w:sz="4" w:val="single"/>
              <w:bottom w:color="000000" w:sz="4" w:val="single"/>
              <w:right w:color="000000" w:sz="4" w:val="single"/>
            </w:tcBorders>
          </w:tcPr>
          <w:p w14:paraId="33220000">
            <w:pPr>
              <w:rPr>
                <w:sz w:val="24"/>
              </w:rPr>
            </w:pPr>
          </w:p>
        </w:tc>
      </w:tr>
      <w:tr>
        <w:trPr>
          <w:trHeight w:hRule="atLeast" w:val="933"/>
        </w:trPr>
        <w:tc>
          <w:tcPr>
            <w:tcW w:type="dxa" w:w="2093"/>
            <w:vMerge w:val="restart"/>
            <w:tcBorders>
              <w:top w:color="000000" w:sz="4" w:val="single"/>
              <w:left w:color="000000" w:sz="4" w:val="single"/>
              <w:bottom w:color="000000" w:sz="4" w:val="single"/>
              <w:right w:color="000000" w:sz="4" w:val="single"/>
            </w:tcBorders>
          </w:tcPr>
          <w:p w14:paraId="34220000">
            <w:pPr>
              <w:rPr>
                <w:b w:val="1"/>
                <w:sz w:val="24"/>
              </w:rPr>
            </w:pPr>
            <w:r>
              <w:rPr>
                <w:b w:val="1"/>
                <w:sz w:val="24"/>
              </w:rPr>
              <w:t xml:space="preserve">Общекультурное </w:t>
            </w:r>
          </w:p>
          <w:p w14:paraId="35220000">
            <w:pPr>
              <w:rPr>
                <w:b w:val="1"/>
                <w:sz w:val="24"/>
              </w:rPr>
            </w:pPr>
          </w:p>
        </w:tc>
        <w:tc>
          <w:tcPr>
            <w:tcW w:type="dxa" w:w="2268"/>
            <w:tcBorders>
              <w:top w:color="000000" w:sz="4" w:val="single"/>
              <w:left w:color="000000" w:sz="4" w:val="single"/>
              <w:bottom w:color="000000" w:sz="4" w:val="single"/>
              <w:right w:color="000000" w:sz="4" w:val="single"/>
            </w:tcBorders>
          </w:tcPr>
          <w:p w14:paraId="36220000">
            <w:pPr>
              <w:rPr>
                <w:sz w:val="24"/>
              </w:rPr>
            </w:pPr>
            <w:r>
              <w:rPr>
                <w:sz w:val="24"/>
              </w:rPr>
              <w:t>Хоровой</w:t>
            </w:r>
          </w:p>
        </w:tc>
        <w:tc>
          <w:tcPr>
            <w:tcW w:type="dxa" w:w="425"/>
            <w:tcBorders>
              <w:top w:color="000000" w:sz="4" w:val="single"/>
              <w:left w:color="000000" w:sz="4" w:val="single"/>
              <w:bottom w:color="000000" w:sz="4" w:val="single"/>
              <w:right w:color="000000" w:sz="4" w:val="single"/>
            </w:tcBorders>
          </w:tcPr>
          <w:p w14:paraId="37220000">
            <w:pPr>
              <w:rPr>
                <w:sz w:val="24"/>
              </w:rPr>
            </w:pPr>
          </w:p>
        </w:tc>
        <w:tc>
          <w:tcPr>
            <w:tcW w:type="dxa" w:w="283"/>
            <w:tcBorders>
              <w:top w:color="000000" w:sz="4" w:val="single"/>
              <w:left w:color="000000" w:sz="4" w:val="single"/>
              <w:bottom w:color="000000" w:sz="4" w:val="single"/>
              <w:right w:color="000000" w:sz="4" w:val="single"/>
            </w:tcBorders>
          </w:tcPr>
          <w:p w14:paraId="38220000">
            <w:pPr>
              <w:rPr>
                <w:sz w:val="24"/>
              </w:rPr>
            </w:pPr>
          </w:p>
        </w:tc>
        <w:tc>
          <w:tcPr>
            <w:tcW w:type="dxa" w:w="426"/>
            <w:tcBorders>
              <w:top w:color="000000" w:sz="4" w:val="single"/>
              <w:left w:color="000000" w:sz="4" w:val="single"/>
              <w:bottom w:color="000000" w:sz="4" w:val="single"/>
              <w:right w:color="000000" w:sz="4" w:val="single"/>
            </w:tcBorders>
          </w:tcPr>
          <w:p w14:paraId="39220000">
            <w:pPr>
              <w:rPr>
                <w:sz w:val="24"/>
              </w:rPr>
            </w:pPr>
          </w:p>
        </w:tc>
        <w:tc>
          <w:tcPr>
            <w:tcW w:type="dxa" w:w="283"/>
            <w:tcBorders>
              <w:top w:color="000000" w:sz="4" w:val="single"/>
              <w:left w:color="000000" w:sz="4" w:val="single"/>
              <w:bottom w:color="000000" w:sz="4" w:val="single"/>
              <w:right w:color="000000" w:sz="4" w:val="single"/>
            </w:tcBorders>
          </w:tcPr>
          <w:p w14:paraId="3A220000">
            <w:pPr>
              <w:rPr>
                <w:sz w:val="24"/>
              </w:rPr>
            </w:pPr>
          </w:p>
        </w:tc>
        <w:tc>
          <w:tcPr>
            <w:tcW w:type="dxa" w:w="284"/>
            <w:tcBorders>
              <w:top w:color="000000" w:sz="4" w:val="single"/>
              <w:left w:color="000000" w:sz="4" w:val="single"/>
              <w:bottom w:color="000000" w:sz="4" w:val="single"/>
              <w:right w:color="000000" w:sz="4" w:val="single"/>
            </w:tcBorders>
          </w:tcPr>
          <w:p w14:paraId="3B220000">
            <w:pPr>
              <w:rPr>
                <w:sz w:val="24"/>
              </w:rPr>
            </w:pPr>
          </w:p>
        </w:tc>
        <w:tc>
          <w:tcPr>
            <w:tcW w:type="dxa" w:w="283"/>
            <w:tcBorders>
              <w:top w:color="000000" w:sz="4" w:val="single"/>
              <w:left w:color="000000" w:sz="4" w:val="single"/>
              <w:bottom w:color="000000" w:sz="4" w:val="single"/>
              <w:right w:color="000000" w:sz="4" w:val="single"/>
            </w:tcBorders>
          </w:tcPr>
          <w:p w14:paraId="3C220000">
            <w:pPr>
              <w:rPr>
                <w:sz w:val="24"/>
              </w:rPr>
            </w:pPr>
          </w:p>
        </w:tc>
        <w:tc>
          <w:tcPr>
            <w:tcW w:type="dxa" w:w="284"/>
            <w:tcBorders>
              <w:top w:color="000000" w:sz="4" w:val="single"/>
              <w:left w:color="000000" w:sz="4" w:val="single"/>
              <w:bottom w:color="000000" w:sz="4" w:val="single"/>
              <w:right w:color="000000" w:sz="4" w:val="single"/>
            </w:tcBorders>
          </w:tcPr>
          <w:p w14:paraId="3D220000">
            <w:pPr>
              <w:rPr>
                <w:sz w:val="24"/>
              </w:rPr>
            </w:pPr>
          </w:p>
        </w:tc>
        <w:tc>
          <w:tcPr>
            <w:tcW w:type="dxa" w:w="283"/>
            <w:tcBorders>
              <w:top w:color="000000" w:sz="4" w:val="single"/>
              <w:left w:color="000000" w:sz="4" w:val="single"/>
              <w:bottom w:color="000000" w:sz="4" w:val="single"/>
              <w:right w:color="000000" w:sz="4" w:val="single"/>
            </w:tcBorders>
          </w:tcPr>
          <w:p w14:paraId="3E22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3F220000">
            <w:pPr>
              <w:rPr>
                <w:sz w:val="24"/>
              </w:rPr>
            </w:pPr>
          </w:p>
        </w:tc>
        <w:tc>
          <w:tcPr>
            <w:tcW w:type="dxa" w:w="283"/>
            <w:tcBorders>
              <w:top w:color="000000" w:sz="4" w:val="single"/>
              <w:left w:color="000000" w:sz="4" w:val="single"/>
              <w:bottom w:color="000000" w:sz="4" w:val="single"/>
              <w:right w:color="000000" w:sz="4" w:val="single"/>
            </w:tcBorders>
          </w:tcPr>
          <w:p w14:paraId="40220000">
            <w:pPr>
              <w:rPr>
                <w:sz w:val="24"/>
              </w:rPr>
            </w:pPr>
          </w:p>
        </w:tc>
        <w:tc>
          <w:tcPr>
            <w:tcW w:type="dxa" w:w="284"/>
            <w:tcBorders>
              <w:top w:color="000000" w:sz="4" w:val="single"/>
              <w:left w:color="000000" w:sz="4" w:val="single"/>
              <w:bottom w:color="000000" w:sz="4" w:val="single"/>
              <w:right w:color="000000" w:sz="4" w:val="single"/>
            </w:tcBorders>
          </w:tcPr>
          <w:p w14:paraId="41220000">
            <w:pPr>
              <w:rPr>
                <w:sz w:val="24"/>
              </w:rPr>
            </w:pPr>
          </w:p>
        </w:tc>
        <w:tc>
          <w:tcPr>
            <w:tcW w:type="dxa" w:w="283"/>
            <w:tcBorders>
              <w:top w:color="000000" w:sz="4" w:val="single"/>
              <w:left w:color="000000" w:sz="4" w:val="single"/>
              <w:bottom w:color="000000" w:sz="4" w:val="single"/>
              <w:right w:color="000000" w:sz="4" w:val="single"/>
            </w:tcBorders>
          </w:tcPr>
          <w:p w14:paraId="42220000">
            <w:pPr>
              <w:rPr>
                <w:sz w:val="24"/>
              </w:rPr>
            </w:pPr>
          </w:p>
        </w:tc>
        <w:tc>
          <w:tcPr>
            <w:tcW w:type="dxa" w:w="284"/>
            <w:tcBorders>
              <w:top w:color="000000" w:sz="4" w:val="single"/>
              <w:left w:color="000000" w:sz="4" w:val="single"/>
              <w:bottom w:color="000000" w:sz="4" w:val="single"/>
              <w:right w:color="000000" w:sz="4" w:val="single"/>
            </w:tcBorders>
          </w:tcPr>
          <w:p w14:paraId="43220000">
            <w:pPr>
              <w:rPr>
                <w:sz w:val="24"/>
              </w:rPr>
            </w:pPr>
          </w:p>
        </w:tc>
        <w:tc>
          <w:tcPr>
            <w:tcW w:type="dxa" w:w="283"/>
            <w:tcBorders>
              <w:top w:color="000000" w:sz="4" w:val="single"/>
              <w:left w:color="000000" w:sz="4" w:val="single"/>
              <w:bottom w:color="000000" w:sz="4" w:val="single"/>
              <w:right w:color="000000" w:sz="4" w:val="single"/>
            </w:tcBorders>
          </w:tcPr>
          <w:p w14:paraId="44220000">
            <w:pPr>
              <w:rPr>
                <w:sz w:val="24"/>
              </w:rPr>
            </w:pPr>
          </w:p>
        </w:tc>
      </w:tr>
      <w:tr>
        <w:trPr>
          <w:trHeight w:hRule="atLeast" w:val="455"/>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45220000">
            <w:pPr>
              <w:rPr>
                <w:sz w:val="24"/>
              </w:rPr>
            </w:pPr>
            <w:r>
              <w:rPr>
                <w:sz w:val="24"/>
              </w:rPr>
              <w:t>Секреты успеха</w:t>
            </w:r>
          </w:p>
        </w:tc>
        <w:tc>
          <w:tcPr>
            <w:tcW w:type="dxa" w:w="425"/>
            <w:tcBorders>
              <w:top w:color="000000" w:sz="4" w:val="single"/>
              <w:left w:color="000000" w:sz="4" w:val="single"/>
              <w:bottom w:color="000000" w:sz="4" w:val="single"/>
              <w:right w:color="000000" w:sz="4" w:val="single"/>
            </w:tcBorders>
          </w:tcPr>
          <w:p w14:paraId="46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47220000">
            <w:pPr>
              <w:rPr>
                <w:sz w:val="24"/>
              </w:rPr>
            </w:pPr>
          </w:p>
        </w:tc>
        <w:tc>
          <w:tcPr>
            <w:tcW w:type="dxa" w:w="426"/>
            <w:tcBorders>
              <w:top w:color="000000" w:sz="4" w:val="single"/>
              <w:left w:color="000000" w:sz="4" w:val="single"/>
              <w:bottom w:color="000000" w:sz="4" w:val="single"/>
              <w:right w:color="000000" w:sz="4" w:val="single"/>
            </w:tcBorders>
          </w:tcPr>
          <w:p w14:paraId="48220000">
            <w:pPr>
              <w:rPr>
                <w:sz w:val="24"/>
              </w:rPr>
            </w:pPr>
          </w:p>
        </w:tc>
        <w:tc>
          <w:tcPr>
            <w:tcW w:type="dxa" w:w="283"/>
            <w:tcBorders>
              <w:top w:color="000000" w:sz="4" w:val="single"/>
              <w:left w:color="000000" w:sz="4" w:val="single"/>
              <w:bottom w:color="000000" w:sz="4" w:val="single"/>
              <w:right w:color="000000" w:sz="4" w:val="single"/>
            </w:tcBorders>
          </w:tcPr>
          <w:p w14:paraId="49220000">
            <w:pPr>
              <w:rPr>
                <w:sz w:val="24"/>
              </w:rPr>
            </w:pPr>
          </w:p>
        </w:tc>
        <w:tc>
          <w:tcPr>
            <w:tcW w:type="dxa" w:w="284"/>
            <w:tcBorders>
              <w:top w:color="000000" w:sz="4" w:val="single"/>
              <w:left w:color="000000" w:sz="4" w:val="single"/>
              <w:bottom w:color="000000" w:sz="4" w:val="single"/>
              <w:right w:color="000000" w:sz="4" w:val="single"/>
            </w:tcBorders>
          </w:tcPr>
          <w:p w14:paraId="4A220000">
            <w:pPr>
              <w:rPr>
                <w:sz w:val="24"/>
              </w:rPr>
            </w:pPr>
          </w:p>
        </w:tc>
        <w:tc>
          <w:tcPr>
            <w:tcW w:type="dxa" w:w="283"/>
            <w:tcBorders>
              <w:top w:color="000000" w:sz="4" w:val="single"/>
              <w:left w:color="000000" w:sz="4" w:val="single"/>
              <w:bottom w:color="000000" w:sz="4" w:val="single"/>
              <w:right w:color="000000" w:sz="4" w:val="single"/>
            </w:tcBorders>
          </w:tcPr>
          <w:p w14:paraId="4B22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4C220000">
            <w:pPr>
              <w:rPr>
                <w:sz w:val="24"/>
              </w:rPr>
            </w:pPr>
          </w:p>
        </w:tc>
        <w:tc>
          <w:tcPr>
            <w:tcW w:type="dxa" w:w="283"/>
            <w:tcBorders>
              <w:top w:color="000000" w:sz="4" w:val="single"/>
              <w:left w:color="000000" w:sz="4" w:val="single"/>
              <w:bottom w:color="000000" w:sz="4" w:val="single"/>
              <w:right w:color="000000" w:sz="4" w:val="single"/>
            </w:tcBorders>
          </w:tcPr>
          <w:p w14:paraId="4D220000">
            <w:pPr>
              <w:rPr>
                <w:sz w:val="24"/>
              </w:rPr>
            </w:pPr>
          </w:p>
        </w:tc>
        <w:tc>
          <w:tcPr>
            <w:tcW w:type="dxa" w:w="284"/>
            <w:tcBorders>
              <w:top w:color="000000" w:sz="4" w:val="single"/>
              <w:left w:color="000000" w:sz="4" w:val="single"/>
              <w:bottom w:color="000000" w:sz="4" w:val="single"/>
              <w:right w:color="000000" w:sz="4" w:val="single"/>
            </w:tcBorders>
          </w:tcPr>
          <w:p w14:paraId="4E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4F220000">
            <w:pPr>
              <w:rPr>
                <w:sz w:val="24"/>
              </w:rPr>
            </w:pPr>
          </w:p>
        </w:tc>
        <w:tc>
          <w:tcPr>
            <w:tcW w:type="dxa" w:w="284"/>
            <w:tcBorders>
              <w:top w:color="000000" w:sz="4" w:val="single"/>
              <w:left w:color="000000" w:sz="4" w:val="single"/>
              <w:bottom w:color="000000" w:sz="4" w:val="single"/>
              <w:right w:color="000000" w:sz="4" w:val="single"/>
            </w:tcBorders>
          </w:tcPr>
          <w:p w14:paraId="50220000">
            <w:pPr>
              <w:rPr>
                <w:sz w:val="24"/>
              </w:rPr>
            </w:pPr>
          </w:p>
        </w:tc>
        <w:tc>
          <w:tcPr>
            <w:tcW w:type="dxa" w:w="283"/>
            <w:tcBorders>
              <w:top w:color="000000" w:sz="4" w:val="single"/>
              <w:left w:color="000000" w:sz="4" w:val="single"/>
              <w:bottom w:color="000000" w:sz="4" w:val="single"/>
              <w:right w:color="000000" w:sz="4" w:val="single"/>
            </w:tcBorders>
          </w:tcPr>
          <w:p w14:paraId="51220000">
            <w:pPr>
              <w:rPr>
                <w:sz w:val="24"/>
              </w:rPr>
            </w:pPr>
          </w:p>
        </w:tc>
        <w:tc>
          <w:tcPr>
            <w:tcW w:type="dxa" w:w="284"/>
            <w:tcBorders>
              <w:top w:color="000000" w:sz="4" w:val="single"/>
              <w:left w:color="000000" w:sz="4" w:val="single"/>
              <w:bottom w:color="000000" w:sz="4" w:val="single"/>
              <w:right w:color="000000" w:sz="4" w:val="single"/>
            </w:tcBorders>
          </w:tcPr>
          <w:p w14:paraId="52220000">
            <w:pPr>
              <w:rPr>
                <w:sz w:val="24"/>
              </w:rPr>
            </w:pPr>
          </w:p>
        </w:tc>
        <w:tc>
          <w:tcPr>
            <w:tcW w:type="dxa" w:w="283"/>
            <w:tcBorders>
              <w:top w:color="000000" w:sz="4" w:val="single"/>
              <w:left w:color="000000" w:sz="4" w:val="single"/>
              <w:bottom w:color="000000" w:sz="4" w:val="single"/>
              <w:right w:color="000000" w:sz="4" w:val="single"/>
            </w:tcBorders>
          </w:tcPr>
          <w:p w14:paraId="53220000">
            <w:pPr>
              <w:rPr>
                <w:sz w:val="24"/>
              </w:rPr>
            </w:pPr>
          </w:p>
        </w:tc>
      </w:tr>
      <w:tr>
        <w:trPr>
          <w:trHeight w:hRule="atLeast" w:val="400"/>
        </w:trPr>
        <w:tc>
          <w:tcPr>
            <w:tcW w:type="dxa" w:w="2093"/>
            <w:vMerge w:val="restart"/>
            <w:tcBorders>
              <w:top w:color="000000" w:sz="4" w:val="single"/>
              <w:left w:color="000000" w:sz="4" w:val="single"/>
              <w:bottom w:color="000000" w:sz="4" w:val="single"/>
              <w:right w:color="000000" w:sz="4" w:val="single"/>
            </w:tcBorders>
          </w:tcPr>
          <w:p w14:paraId="54220000">
            <w:pPr>
              <w:rPr>
                <w:b w:val="1"/>
                <w:sz w:val="24"/>
              </w:rPr>
            </w:pPr>
            <w:r>
              <w:rPr>
                <w:b w:val="1"/>
                <w:sz w:val="24"/>
              </w:rPr>
              <w:t>Социальное</w:t>
            </w:r>
          </w:p>
        </w:tc>
        <w:tc>
          <w:tcPr>
            <w:tcW w:type="dxa" w:w="2268"/>
            <w:tcBorders>
              <w:top w:color="000000" w:sz="4" w:val="single"/>
              <w:left w:color="000000" w:sz="4" w:val="single"/>
              <w:bottom w:color="000000" w:sz="4" w:val="single"/>
              <w:right w:color="000000" w:sz="4" w:val="single"/>
            </w:tcBorders>
          </w:tcPr>
          <w:p w14:paraId="55220000">
            <w:pPr>
              <w:rPr>
                <w:sz w:val="24"/>
              </w:rPr>
            </w:pPr>
            <w:r>
              <w:rPr>
                <w:sz w:val="24"/>
              </w:rPr>
              <w:t>ЮИД</w:t>
            </w:r>
          </w:p>
        </w:tc>
        <w:tc>
          <w:tcPr>
            <w:tcW w:type="dxa" w:w="425"/>
            <w:tcBorders>
              <w:top w:color="000000" w:sz="4" w:val="single"/>
              <w:left w:color="000000" w:sz="4" w:val="single"/>
              <w:bottom w:color="000000" w:sz="4" w:val="single"/>
              <w:right w:color="000000" w:sz="4" w:val="single"/>
            </w:tcBorders>
          </w:tcPr>
          <w:p w14:paraId="56220000">
            <w:pPr>
              <w:rPr>
                <w:sz w:val="24"/>
              </w:rPr>
            </w:pPr>
          </w:p>
        </w:tc>
        <w:tc>
          <w:tcPr>
            <w:tcW w:type="dxa" w:w="283"/>
            <w:tcBorders>
              <w:top w:color="000000" w:sz="4" w:val="single"/>
              <w:left w:color="000000" w:sz="4" w:val="single"/>
              <w:bottom w:color="000000" w:sz="4" w:val="single"/>
              <w:right w:color="000000" w:sz="4" w:val="single"/>
            </w:tcBorders>
          </w:tcPr>
          <w:p w14:paraId="57220000">
            <w:pPr>
              <w:rPr>
                <w:sz w:val="24"/>
              </w:rPr>
            </w:pPr>
            <w:r>
              <w:rPr>
                <w:sz w:val="24"/>
              </w:rPr>
              <w:t>1</w:t>
            </w:r>
          </w:p>
        </w:tc>
        <w:tc>
          <w:tcPr>
            <w:tcW w:type="dxa" w:w="426"/>
            <w:tcBorders>
              <w:top w:color="000000" w:sz="4" w:val="single"/>
              <w:left w:color="000000" w:sz="4" w:val="single"/>
              <w:bottom w:color="000000" w:sz="4" w:val="single"/>
              <w:right w:color="000000" w:sz="4" w:val="single"/>
            </w:tcBorders>
          </w:tcPr>
          <w:p w14:paraId="58220000">
            <w:pPr>
              <w:rPr>
                <w:sz w:val="24"/>
              </w:rPr>
            </w:pPr>
          </w:p>
        </w:tc>
        <w:tc>
          <w:tcPr>
            <w:tcW w:type="dxa" w:w="283"/>
            <w:tcBorders>
              <w:top w:color="000000" w:sz="4" w:val="single"/>
              <w:left w:color="000000" w:sz="4" w:val="single"/>
              <w:bottom w:color="000000" w:sz="4" w:val="single"/>
              <w:right w:color="000000" w:sz="4" w:val="single"/>
            </w:tcBorders>
          </w:tcPr>
          <w:p w14:paraId="59220000">
            <w:pPr>
              <w:rPr>
                <w:sz w:val="24"/>
              </w:rPr>
            </w:pPr>
          </w:p>
        </w:tc>
        <w:tc>
          <w:tcPr>
            <w:tcW w:type="dxa" w:w="284"/>
            <w:tcBorders>
              <w:top w:color="000000" w:sz="4" w:val="single"/>
              <w:left w:color="000000" w:sz="4" w:val="single"/>
              <w:bottom w:color="000000" w:sz="4" w:val="single"/>
              <w:right w:color="000000" w:sz="4" w:val="single"/>
            </w:tcBorders>
          </w:tcPr>
          <w:p w14:paraId="5A220000">
            <w:pPr>
              <w:rPr>
                <w:sz w:val="24"/>
              </w:rPr>
            </w:pPr>
          </w:p>
        </w:tc>
        <w:tc>
          <w:tcPr>
            <w:tcW w:type="dxa" w:w="283"/>
            <w:tcBorders>
              <w:top w:color="000000" w:sz="4" w:val="single"/>
              <w:left w:color="000000" w:sz="4" w:val="single"/>
              <w:bottom w:color="000000" w:sz="4" w:val="single"/>
              <w:right w:color="000000" w:sz="4" w:val="single"/>
            </w:tcBorders>
          </w:tcPr>
          <w:p w14:paraId="5B220000">
            <w:pPr>
              <w:rPr>
                <w:sz w:val="24"/>
              </w:rPr>
            </w:pPr>
          </w:p>
        </w:tc>
        <w:tc>
          <w:tcPr>
            <w:tcW w:type="dxa" w:w="284"/>
            <w:tcBorders>
              <w:top w:color="000000" w:sz="4" w:val="single"/>
              <w:left w:color="000000" w:sz="4" w:val="single"/>
              <w:bottom w:color="000000" w:sz="4" w:val="single"/>
              <w:right w:color="000000" w:sz="4" w:val="single"/>
            </w:tcBorders>
          </w:tcPr>
          <w:p w14:paraId="5C220000">
            <w:pPr>
              <w:rPr>
                <w:sz w:val="24"/>
              </w:rPr>
            </w:pPr>
          </w:p>
        </w:tc>
        <w:tc>
          <w:tcPr>
            <w:tcW w:type="dxa" w:w="283"/>
            <w:tcBorders>
              <w:top w:color="000000" w:sz="4" w:val="single"/>
              <w:left w:color="000000" w:sz="4" w:val="single"/>
              <w:bottom w:color="000000" w:sz="4" w:val="single"/>
              <w:right w:color="000000" w:sz="4" w:val="single"/>
            </w:tcBorders>
          </w:tcPr>
          <w:p w14:paraId="5D220000">
            <w:pPr>
              <w:rPr>
                <w:sz w:val="24"/>
              </w:rPr>
            </w:pPr>
          </w:p>
        </w:tc>
        <w:tc>
          <w:tcPr>
            <w:tcW w:type="dxa" w:w="284"/>
            <w:tcBorders>
              <w:top w:color="000000" w:sz="4" w:val="single"/>
              <w:left w:color="000000" w:sz="4" w:val="single"/>
              <w:bottom w:color="000000" w:sz="4" w:val="single"/>
              <w:right w:color="000000" w:sz="4" w:val="single"/>
            </w:tcBorders>
          </w:tcPr>
          <w:p w14:paraId="5E220000">
            <w:pPr>
              <w:rPr>
                <w:sz w:val="24"/>
              </w:rPr>
            </w:pPr>
          </w:p>
        </w:tc>
        <w:tc>
          <w:tcPr>
            <w:tcW w:type="dxa" w:w="283"/>
            <w:tcBorders>
              <w:top w:color="000000" w:sz="4" w:val="single"/>
              <w:left w:color="000000" w:sz="4" w:val="single"/>
              <w:bottom w:color="000000" w:sz="4" w:val="single"/>
              <w:right w:color="000000" w:sz="4" w:val="single"/>
            </w:tcBorders>
          </w:tcPr>
          <w:p w14:paraId="5F220000">
            <w:pPr>
              <w:rPr>
                <w:sz w:val="24"/>
              </w:rPr>
            </w:pPr>
          </w:p>
        </w:tc>
        <w:tc>
          <w:tcPr>
            <w:tcW w:type="dxa" w:w="284"/>
            <w:tcBorders>
              <w:top w:color="000000" w:sz="4" w:val="single"/>
              <w:left w:color="000000" w:sz="4" w:val="single"/>
              <w:bottom w:color="000000" w:sz="4" w:val="single"/>
              <w:right w:color="000000" w:sz="4" w:val="single"/>
            </w:tcBorders>
          </w:tcPr>
          <w:p w14:paraId="60220000">
            <w:pPr>
              <w:rPr>
                <w:sz w:val="24"/>
              </w:rPr>
            </w:pPr>
          </w:p>
        </w:tc>
        <w:tc>
          <w:tcPr>
            <w:tcW w:type="dxa" w:w="283"/>
            <w:tcBorders>
              <w:top w:color="000000" w:sz="4" w:val="single"/>
              <w:left w:color="000000" w:sz="4" w:val="single"/>
              <w:bottom w:color="000000" w:sz="4" w:val="single"/>
              <w:right w:color="000000" w:sz="4" w:val="single"/>
            </w:tcBorders>
          </w:tcPr>
          <w:p w14:paraId="61220000">
            <w:pPr>
              <w:rPr>
                <w:sz w:val="24"/>
              </w:rPr>
            </w:pPr>
          </w:p>
        </w:tc>
        <w:tc>
          <w:tcPr>
            <w:tcW w:type="dxa" w:w="284"/>
            <w:tcBorders>
              <w:top w:color="000000" w:sz="4" w:val="single"/>
              <w:left w:color="000000" w:sz="4" w:val="single"/>
              <w:bottom w:color="000000" w:sz="4" w:val="single"/>
              <w:right w:color="000000" w:sz="4" w:val="single"/>
            </w:tcBorders>
          </w:tcPr>
          <w:p w14:paraId="62220000">
            <w:pPr>
              <w:rPr>
                <w:sz w:val="24"/>
              </w:rPr>
            </w:pPr>
          </w:p>
        </w:tc>
        <w:tc>
          <w:tcPr>
            <w:tcW w:type="dxa" w:w="283"/>
            <w:tcBorders>
              <w:top w:color="000000" w:sz="4" w:val="single"/>
              <w:left w:color="000000" w:sz="4" w:val="single"/>
              <w:bottom w:color="000000" w:sz="4" w:val="single"/>
              <w:right w:color="000000" w:sz="4" w:val="single"/>
            </w:tcBorders>
          </w:tcPr>
          <w:p w14:paraId="63220000">
            <w:pPr>
              <w:rPr>
                <w:sz w:val="24"/>
              </w:rPr>
            </w:pPr>
          </w:p>
        </w:tc>
      </w:tr>
      <w:tr>
        <w:trPr>
          <w:trHeight w:hRule="atLeast" w:val="322"/>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64220000">
            <w:pPr>
              <w:rPr>
                <w:sz w:val="24"/>
              </w:rPr>
            </w:pPr>
            <w:r>
              <w:rPr>
                <w:sz w:val="24"/>
              </w:rPr>
              <w:t>ИКТ в повседневной жизни</w:t>
            </w:r>
          </w:p>
        </w:tc>
        <w:tc>
          <w:tcPr>
            <w:tcW w:type="dxa" w:w="425"/>
            <w:tcBorders>
              <w:top w:color="000000" w:sz="4" w:val="single"/>
              <w:left w:color="000000" w:sz="4" w:val="single"/>
              <w:bottom w:color="000000" w:sz="4" w:val="single"/>
              <w:right w:color="000000" w:sz="4" w:val="single"/>
            </w:tcBorders>
          </w:tcPr>
          <w:p w14:paraId="65220000">
            <w:pPr>
              <w:rPr>
                <w:sz w:val="24"/>
              </w:rPr>
            </w:pPr>
          </w:p>
        </w:tc>
        <w:tc>
          <w:tcPr>
            <w:tcW w:type="dxa" w:w="283"/>
            <w:tcBorders>
              <w:top w:color="000000" w:sz="4" w:val="single"/>
              <w:left w:color="000000" w:sz="4" w:val="single"/>
              <w:bottom w:color="000000" w:sz="4" w:val="single"/>
              <w:right w:color="000000" w:sz="4" w:val="single"/>
            </w:tcBorders>
          </w:tcPr>
          <w:p w14:paraId="66220000">
            <w:pPr>
              <w:rPr>
                <w:sz w:val="24"/>
              </w:rPr>
            </w:pPr>
          </w:p>
        </w:tc>
        <w:tc>
          <w:tcPr>
            <w:tcW w:type="dxa" w:w="426"/>
            <w:tcBorders>
              <w:top w:color="000000" w:sz="4" w:val="single"/>
              <w:left w:color="000000" w:sz="4" w:val="single"/>
              <w:bottom w:color="000000" w:sz="4" w:val="single"/>
              <w:right w:color="000000" w:sz="4" w:val="single"/>
            </w:tcBorders>
          </w:tcPr>
          <w:p w14:paraId="67220000">
            <w:pPr>
              <w:rPr>
                <w:sz w:val="24"/>
              </w:rPr>
            </w:pPr>
          </w:p>
        </w:tc>
        <w:tc>
          <w:tcPr>
            <w:tcW w:type="dxa" w:w="283"/>
            <w:tcBorders>
              <w:top w:color="000000" w:sz="4" w:val="single"/>
              <w:left w:color="000000" w:sz="4" w:val="single"/>
              <w:bottom w:color="000000" w:sz="4" w:val="single"/>
              <w:right w:color="000000" w:sz="4" w:val="single"/>
            </w:tcBorders>
          </w:tcPr>
          <w:p w14:paraId="68220000">
            <w:pPr>
              <w:rPr>
                <w:sz w:val="24"/>
              </w:rPr>
            </w:pPr>
          </w:p>
        </w:tc>
        <w:tc>
          <w:tcPr>
            <w:tcW w:type="dxa" w:w="284"/>
            <w:tcBorders>
              <w:top w:color="000000" w:sz="4" w:val="single"/>
              <w:left w:color="000000" w:sz="4" w:val="single"/>
              <w:bottom w:color="000000" w:sz="4" w:val="single"/>
              <w:right w:color="000000" w:sz="4" w:val="single"/>
            </w:tcBorders>
          </w:tcPr>
          <w:p w14:paraId="69220000">
            <w:pPr>
              <w:rPr>
                <w:sz w:val="24"/>
              </w:rPr>
            </w:pPr>
          </w:p>
        </w:tc>
        <w:tc>
          <w:tcPr>
            <w:tcW w:type="dxa" w:w="283"/>
            <w:tcBorders>
              <w:top w:color="000000" w:sz="4" w:val="single"/>
              <w:left w:color="000000" w:sz="4" w:val="single"/>
              <w:bottom w:color="000000" w:sz="4" w:val="single"/>
              <w:right w:color="000000" w:sz="4" w:val="single"/>
            </w:tcBorders>
          </w:tcPr>
          <w:p w14:paraId="6A220000">
            <w:pPr>
              <w:rPr>
                <w:sz w:val="24"/>
              </w:rPr>
            </w:pPr>
          </w:p>
        </w:tc>
        <w:tc>
          <w:tcPr>
            <w:tcW w:type="dxa" w:w="284"/>
            <w:tcBorders>
              <w:top w:color="000000" w:sz="4" w:val="single"/>
              <w:left w:color="000000" w:sz="4" w:val="single"/>
              <w:bottom w:color="000000" w:sz="4" w:val="single"/>
              <w:right w:color="000000" w:sz="4" w:val="single"/>
            </w:tcBorders>
          </w:tcPr>
          <w:p w14:paraId="6B220000">
            <w:pPr>
              <w:rPr>
                <w:sz w:val="24"/>
              </w:rPr>
            </w:pPr>
          </w:p>
        </w:tc>
        <w:tc>
          <w:tcPr>
            <w:tcW w:type="dxa" w:w="283"/>
            <w:tcBorders>
              <w:top w:color="000000" w:sz="4" w:val="single"/>
              <w:left w:color="000000" w:sz="4" w:val="single"/>
              <w:bottom w:color="000000" w:sz="4" w:val="single"/>
              <w:right w:color="000000" w:sz="4" w:val="single"/>
            </w:tcBorders>
          </w:tcPr>
          <w:p w14:paraId="6C220000">
            <w:pPr>
              <w:rPr>
                <w:sz w:val="24"/>
              </w:rPr>
            </w:pPr>
          </w:p>
        </w:tc>
        <w:tc>
          <w:tcPr>
            <w:tcW w:type="dxa" w:w="284"/>
            <w:tcBorders>
              <w:top w:color="000000" w:sz="4" w:val="single"/>
              <w:left w:color="000000" w:sz="4" w:val="single"/>
              <w:bottom w:color="000000" w:sz="4" w:val="single"/>
              <w:right w:color="000000" w:sz="4" w:val="single"/>
            </w:tcBorders>
          </w:tcPr>
          <w:p w14:paraId="6D220000">
            <w:pPr>
              <w:rPr>
                <w:sz w:val="24"/>
              </w:rPr>
            </w:pPr>
          </w:p>
        </w:tc>
        <w:tc>
          <w:tcPr>
            <w:tcW w:type="dxa" w:w="283"/>
            <w:tcBorders>
              <w:top w:color="000000" w:sz="4" w:val="single"/>
              <w:left w:color="000000" w:sz="4" w:val="single"/>
              <w:bottom w:color="000000" w:sz="4" w:val="single"/>
              <w:right w:color="000000" w:sz="4" w:val="single"/>
            </w:tcBorders>
          </w:tcPr>
          <w:p w14:paraId="6E220000">
            <w:pPr>
              <w:rPr>
                <w:sz w:val="24"/>
              </w:rPr>
            </w:pPr>
          </w:p>
        </w:tc>
        <w:tc>
          <w:tcPr>
            <w:tcW w:type="dxa" w:w="284"/>
            <w:tcBorders>
              <w:top w:color="000000" w:sz="4" w:val="single"/>
              <w:left w:color="000000" w:sz="4" w:val="single"/>
              <w:bottom w:color="000000" w:sz="4" w:val="single"/>
              <w:right w:color="000000" w:sz="4" w:val="single"/>
            </w:tcBorders>
          </w:tcPr>
          <w:p w14:paraId="6F220000">
            <w:pPr>
              <w:rPr>
                <w:sz w:val="24"/>
              </w:rPr>
            </w:pPr>
          </w:p>
        </w:tc>
        <w:tc>
          <w:tcPr>
            <w:tcW w:type="dxa" w:w="283"/>
            <w:tcBorders>
              <w:top w:color="000000" w:sz="4" w:val="single"/>
              <w:left w:color="000000" w:sz="4" w:val="single"/>
              <w:bottom w:color="000000" w:sz="4" w:val="single"/>
              <w:right w:color="000000" w:sz="4" w:val="single"/>
            </w:tcBorders>
          </w:tcPr>
          <w:p w14:paraId="70220000">
            <w:pPr>
              <w:rPr>
                <w:sz w:val="24"/>
              </w:rPr>
            </w:pPr>
          </w:p>
        </w:tc>
        <w:tc>
          <w:tcPr>
            <w:tcW w:type="dxa" w:w="284"/>
            <w:tcBorders>
              <w:top w:color="000000" w:sz="4" w:val="single"/>
              <w:left w:color="000000" w:sz="4" w:val="single"/>
              <w:bottom w:color="000000" w:sz="4" w:val="single"/>
              <w:right w:color="000000" w:sz="4" w:val="single"/>
            </w:tcBorders>
          </w:tcPr>
          <w:p w14:paraId="71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72220000">
            <w:pPr>
              <w:rPr>
                <w:sz w:val="24"/>
              </w:rPr>
            </w:pPr>
          </w:p>
        </w:tc>
      </w:tr>
      <w:tr>
        <w:trPr>
          <w:trHeight w:hRule="atLeast" w:val="326"/>
        </w:trPr>
        <w:tc>
          <w:tcPr>
            <w:tcW w:type="dxa" w:w="2093"/>
            <w:gridSpan w:val="1"/>
            <w:vMerge w:val="continue"/>
            <w:tcBorders>
              <w:top w:color="000000" w:sz="4" w:val="single"/>
              <w:left w:color="000000" w:sz="4" w:val="single"/>
              <w:bottom w:color="000000" w:sz="4" w:val="single"/>
              <w:right w:color="000000" w:sz="4" w:val="single"/>
            </w:tcBorders>
          </w:tcPr>
          <w:p/>
        </w:tc>
        <w:tc>
          <w:tcPr>
            <w:tcW w:type="dxa" w:w="2268"/>
            <w:tcBorders>
              <w:top w:color="000000" w:sz="4" w:val="single"/>
              <w:left w:color="000000" w:sz="4" w:val="single"/>
              <w:bottom w:color="000000" w:sz="4" w:val="single"/>
              <w:right w:color="000000" w:sz="4" w:val="single"/>
            </w:tcBorders>
          </w:tcPr>
          <w:p w14:paraId="73220000">
            <w:pPr>
              <w:rPr>
                <w:sz w:val="24"/>
              </w:rPr>
            </w:pPr>
            <w:r>
              <w:rPr>
                <w:sz w:val="24"/>
              </w:rPr>
              <w:t>Экос</w:t>
            </w:r>
          </w:p>
        </w:tc>
        <w:tc>
          <w:tcPr>
            <w:tcW w:type="dxa" w:w="425"/>
            <w:tcBorders>
              <w:top w:color="000000" w:sz="4" w:val="single"/>
              <w:left w:color="000000" w:sz="4" w:val="single"/>
              <w:bottom w:color="000000" w:sz="4" w:val="single"/>
              <w:right w:color="000000" w:sz="4" w:val="single"/>
            </w:tcBorders>
          </w:tcPr>
          <w:p w14:paraId="74220000">
            <w:pPr>
              <w:rPr>
                <w:sz w:val="24"/>
              </w:rPr>
            </w:pPr>
          </w:p>
        </w:tc>
        <w:tc>
          <w:tcPr>
            <w:tcW w:type="dxa" w:w="283"/>
            <w:tcBorders>
              <w:top w:color="000000" w:sz="4" w:val="single"/>
              <w:left w:color="000000" w:sz="4" w:val="single"/>
              <w:bottom w:color="000000" w:sz="4" w:val="single"/>
              <w:right w:color="000000" w:sz="4" w:val="single"/>
            </w:tcBorders>
          </w:tcPr>
          <w:p w14:paraId="75220000">
            <w:pPr>
              <w:rPr>
                <w:sz w:val="24"/>
              </w:rPr>
            </w:pPr>
          </w:p>
        </w:tc>
        <w:tc>
          <w:tcPr>
            <w:tcW w:type="dxa" w:w="426"/>
            <w:tcBorders>
              <w:top w:color="000000" w:sz="4" w:val="single"/>
              <w:left w:color="000000" w:sz="4" w:val="single"/>
              <w:bottom w:color="000000" w:sz="4" w:val="single"/>
              <w:right w:color="000000" w:sz="4" w:val="single"/>
            </w:tcBorders>
          </w:tcPr>
          <w:p w14:paraId="76220000">
            <w:pPr>
              <w:rPr>
                <w:sz w:val="24"/>
              </w:rPr>
            </w:pPr>
          </w:p>
        </w:tc>
        <w:tc>
          <w:tcPr>
            <w:tcW w:type="dxa" w:w="283"/>
            <w:tcBorders>
              <w:top w:color="000000" w:sz="4" w:val="single"/>
              <w:left w:color="000000" w:sz="4" w:val="single"/>
              <w:bottom w:color="000000" w:sz="4" w:val="single"/>
              <w:right w:color="000000" w:sz="4" w:val="single"/>
            </w:tcBorders>
          </w:tcPr>
          <w:p w14:paraId="77220000">
            <w:pPr>
              <w:rPr>
                <w:sz w:val="24"/>
              </w:rPr>
            </w:pPr>
            <w:r>
              <w:rPr>
                <w:sz w:val="24"/>
              </w:rPr>
              <w:t>1</w:t>
            </w:r>
          </w:p>
        </w:tc>
        <w:tc>
          <w:tcPr>
            <w:tcW w:type="dxa" w:w="284"/>
            <w:tcBorders>
              <w:top w:color="000000" w:sz="4" w:val="single"/>
              <w:left w:color="000000" w:sz="4" w:val="single"/>
              <w:bottom w:color="000000" w:sz="4" w:val="single"/>
              <w:right w:color="000000" w:sz="4" w:val="single"/>
            </w:tcBorders>
          </w:tcPr>
          <w:p w14:paraId="78220000">
            <w:pPr>
              <w:rPr>
                <w:sz w:val="24"/>
              </w:rPr>
            </w:pPr>
          </w:p>
        </w:tc>
        <w:tc>
          <w:tcPr>
            <w:tcW w:type="dxa" w:w="283"/>
            <w:tcBorders>
              <w:top w:color="000000" w:sz="4" w:val="single"/>
              <w:left w:color="000000" w:sz="4" w:val="single"/>
              <w:bottom w:color="000000" w:sz="4" w:val="single"/>
              <w:right w:color="000000" w:sz="4" w:val="single"/>
            </w:tcBorders>
          </w:tcPr>
          <w:p w14:paraId="79220000">
            <w:pPr>
              <w:rPr>
                <w:sz w:val="24"/>
              </w:rPr>
            </w:pPr>
          </w:p>
        </w:tc>
        <w:tc>
          <w:tcPr>
            <w:tcW w:type="dxa" w:w="284"/>
            <w:tcBorders>
              <w:top w:color="000000" w:sz="4" w:val="single"/>
              <w:left w:color="000000" w:sz="4" w:val="single"/>
              <w:bottom w:color="000000" w:sz="4" w:val="single"/>
              <w:right w:color="000000" w:sz="4" w:val="single"/>
            </w:tcBorders>
          </w:tcPr>
          <w:p w14:paraId="7A220000">
            <w:pPr>
              <w:rPr>
                <w:sz w:val="24"/>
              </w:rPr>
            </w:pPr>
          </w:p>
        </w:tc>
        <w:tc>
          <w:tcPr>
            <w:tcW w:type="dxa" w:w="283"/>
            <w:tcBorders>
              <w:top w:color="000000" w:sz="4" w:val="single"/>
              <w:left w:color="000000" w:sz="4" w:val="single"/>
              <w:bottom w:color="000000" w:sz="4" w:val="single"/>
              <w:right w:color="000000" w:sz="4" w:val="single"/>
            </w:tcBorders>
          </w:tcPr>
          <w:p w14:paraId="7B220000">
            <w:pPr>
              <w:rPr>
                <w:sz w:val="24"/>
              </w:rPr>
            </w:pPr>
          </w:p>
        </w:tc>
        <w:tc>
          <w:tcPr>
            <w:tcW w:type="dxa" w:w="284"/>
            <w:tcBorders>
              <w:top w:color="000000" w:sz="4" w:val="single"/>
              <w:left w:color="000000" w:sz="4" w:val="single"/>
              <w:bottom w:color="000000" w:sz="4" w:val="single"/>
              <w:right w:color="000000" w:sz="4" w:val="single"/>
            </w:tcBorders>
          </w:tcPr>
          <w:p w14:paraId="7C220000">
            <w:pPr>
              <w:rPr>
                <w:sz w:val="24"/>
              </w:rPr>
            </w:pPr>
          </w:p>
        </w:tc>
        <w:tc>
          <w:tcPr>
            <w:tcW w:type="dxa" w:w="283"/>
            <w:tcBorders>
              <w:top w:color="000000" w:sz="4" w:val="single"/>
              <w:left w:color="000000" w:sz="4" w:val="single"/>
              <w:bottom w:color="000000" w:sz="4" w:val="single"/>
              <w:right w:color="000000" w:sz="4" w:val="single"/>
            </w:tcBorders>
          </w:tcPr>
          <w:p w14:paraId="7D220000">
            <w:pPr>
              <w:rPr>
                <w:sz w:val="24"/>
              </w:rPr>
            </w:pPr>
          </w:p>
        </w:tc>
        <w:tc>
          <w:tcPr>
            <w:tcW w:type="dxa" w:w="284"/>
            <w:tcBorders>
              <w:top w:color="000000" w:sz="4" w:val="single"/>
              <w:left w:color="000000" w:sz="4" w:val="single"/>
              <w:bottom w:color="000000" w:sz="4" w:val="single"/>
              <w:right w:color="000000" w:sz="4" w:val="single"/>
            </w:tcBorders>
          </w:tcPr>
          <w:p w14:paraId="7E220000">
            <w:pPr>
              <w:rPr>
                <w:sz w:val="24"/>
              </w:rPr>
            </w:pPr>
          </w:p>
        </w:tc>
        <w:tc>
          <w:tcPr>
            <w:tcW w:type="dxa" w:w="283"/>
            <w:tcBorders>
              <w:top w:color="000000" w:sz="4" w:val="single"/>
              <w:left w:color="000000" w:sz="4" w:val="single"/>
              <w:bottom w:color="000000" w:sz="4" w:val="single"/>
              <w:right w:color="000000" w:sz="4" w:val="single"/>
            </w:tcBorders>
          </w:tcPr>
          <w:p w14:paraId="7F220000">
            <w:pPr>
              <w:rPr>
                <w:sz w:val="24"/>
              </w:rPr>
            </w:pPr>
          </w:p>
        </w:tc>
        <w:tc>
          <w:tcPr>
            <w:tcW w:type="dxa" w:w="284"/>
            <w:tcBorders>
              <w:top w:color="000000" w:sz="4" w:val="single"/>
              <w:left w:color="000000" w:sz="4" w:val="single"/>
              <w:bottom w:color="000000" w:sz="4" w:val="single"/>
              <w:right w:color="000000" w:sz="4" w:val="single"/>
            </w:tcBorders>
          </w:tcPr>
          <w:p w14:paraId="80220000">
            <w:pPr>
              <w:rPr>
                <w:sz w:val="24"/>
              </w:rPr>
            </w:pPr>
            <w:r>
              <w:rPr>
                <w:sz w:val="24"/>
              </w:rPr>
              <w:t>1</w:t>
            </w:r>
          </w:p>
        </w:tc>
        <w:tc>
          <w:tcPr>
            <w:tcW w:type="dxa" w:w="283"/>
            <w:tcBorders>
              <w:top w:color="000000" w:sz="4" w:val="single"/>
              <w:left w:color="000000" w:sz="4" w:val="single"/>
              <w:bottom w:color="000000" w:sz="4" w:val="single"/>
              <w:right w:color="000000" w:sz="4" w:val="single"/>
            </w:tcBorders>
          </w:tcPr>
          <w:p w14:paraId="81220000">
            <w:pPr>
              <w:rPr>
                <w:sz w:val="24"/>
              </w:rPr>
            </w:pPr>
          </w:p>
        </w:tc>
      </w:tr>
      <w:tr>
        <w:trPr>
          <w:trHeight w:hRule="atLeast" w:val="545"/>
        </w:trPr>
        <w:tc>
          <w:tcPr>
            <w:tcW w:type="dxa" w:w="2093"/>
            <w:tcBorders>
              <w:top w:color="000000" w:sz="4" w:val="single"/>
              <w:left w:color="000000" w:sz="4" w:val="single"/>
              <w:bottom w:color="000000" w:sz="4" w:val="single"/>
              <w:right w:color="000000" w:sz="4" w:val="single"/>
            </w:tcBorders>
          </w:tcPr>
          <w:p w14:paraId="82220000">
            <w:pPr>
              <w:rPr>
                <w:b w:val="1"/>
                <w:i w:val="1"/>
                <w:sz w:val="24"/>
              </w:rPr>
            </w:pPr>
            <w:r>
              <w:rPr>
                <w:b w:val="1"/>
                <w:i w:val="1"/>
                <w:sz w:val="24"/>
              </w:rPr>
              <w:t>ВСЕГО ПО КЛАССАМ</w:t>
            </w:r>
          </w:p>
        </w:tc>
        <w:tc>
          <w:tcPr>
            <w:tcW w:type="dxa" w:w="2268"/>
            <w:tcBorders>
              <w:top w:color="000000" w:sz="4" w:val="single"/>
              <w:left w:color="000000" w:sz="4" w:val="single"/>
              <w:bottom w:color="000000" w:sz="4" w:val="single"/>
              <w:right w:color="000000" w:sz="4" w:val="single"/>
            </w:tcBorders>
          </w:tcPr>
          <w:p w14:paraId="83220000">
            <w:pPr>
              <w:rPr>
                <w:b w:val="1"/>
                <w:i w:val="1"/>
                <w:sz w:val="28"/>
              </w:rPr>
            </w:pPr>
          </w:p>
        </w:tc>
        <w:tc>
          <w:tcPr>
            <w:tcW w:type="dxa" w:w="425"/>
            <w:tcBorders>
              <w:top w:color="000000" w:sz="4" w:val="single"/>
              <w:left w:color="000000" w:sz="4" w:val="single"/>
              <w:bottom w:color="000000" w:sz="4" w:val="single"/>
              <w:right w:color="000000" w:sz="4" w:val="single"/>
            </w:tcBorders>
          </w:tcPr>
          <w:p w14:paraId="84220000">
            <w:pPr>
              <w:rPr>
                <w:b w:val="1"/>
                <w:i w:val="1"/>
                <w:sz w:val="28"/>
              </w:rPr>
            </w:pPr>
            <w:r>
              <w:rPr>
                <w:b w:val="1"/>
                <w:i w:val="1"/>
                <w:sz w:val="28"/>
              </w:rPr>
              <w:t>4</w:t>
            </w:r>
          </w:p>
        </w:tc>
        <w:tc>
          <w:tcPr>
            <w:tcW w:type="dxa" w:w="283"/>
            <w:tcBorders>
              <w:top w:color="000000" w:sz="4" w:val="single"/>
              <w:left w:color="000000" w:sz="4" w:val="single"/>
              <w:bottom w:color="000000" w:sz="4" w:val="single"/>
              <w:right w:color="000000" w:sz="4" w:val="single"/>
            </w:tcBorders>
          </w:tcPr>
          <w:p w14:paraId="85220000">
            <w:pPr>
              <w:rPr>
                <w:b w:val="1"/>
                <w:i w:val="1"/>
                <w:sz w:val="28"/>
              </w:rPr>
            </w:pPr>
            <w:r>
              <w:rPr>
                <w:b w:val="1"/>
                <w:i w:val="1"/>
                <w:sz w:val="28"/>
              </w:rPr>
              <w:t>4</w:t>
            </w:r>
          </w:p>
        </w:tc>
        <w:tc>
          <w:tcPr>
            <w:tcW w:type="dxa" w:w="426"/>
            <w:tcBorders>
              <w:top w:color="000000" w:sz="4" w:val="single"/>
              <w:left w:color="000000" w:sz="4" w:val="single"/>
              <w:bottom w:color="000000" w:sz="4" w:val="single"/>
              <w:right w:color="000000" w:sz="4" w:val="single"/>
            </w:tcBorders>
          </w:tcPr>
          <w:p w14:paraId="86220000">
            <w:pPr>
              <w:rPr>
                <w:b w:val="1"/>
                <w:i w:val="1"/>
                <w:sz w:val="28"/>
              </w:rPr>
            </w:pPr>
            <w:r>
              <w:rPr>
                <w:b w:val="1"/>
                <w:i w:val="1"/>
                <w:sz w:val="28"/>
              </w:rPr>
              <w:t>5</w:t>
            </w:r>
          </w:p>
        </w:tc>
        <w:tc>
          <w:tcPr>
            <w:tcW w:type="dxa" w:w="283"/>
            <w:tcBorders>
              <w:top w:color="000000" w:sz="4" w:val="single"/>
              <w:left w:color="000000" w:sz="4" w:val="single"/>
              <w:bottom w:color="000000" w:sz="4" w:val="single"/>
              <w:right w:color="000000" w:sz="4" w:val="single"/>
            </w:tcBorders>
          </w:tcPr>
          <w:p w14:paraId="87220000">
            <w:pPr>
              <w:rPr>
                <w:b w:val="1"/>
                <w:i w:val="1"/>
                <w:sz w:val="28"/>
              </w:rPr>
            </w:pPr>
            <w:r>
              <w:rPr>
                <w:b w:val="1"/>
                <w:i w:val="1"/>
                <w:sz w:val="28"/>
              </w:rPr>
              <w:t>5</w:t>
            </w:r>
          </w:p>
        </w:tc>
        <w:tc>
          <w:tcPr>
            <w:tcW w:type="dxa" w:w="284"/>
            <w:tcBorders>
              <w:top w:color="000000" w:sz="4" w:val="single"/>
              <w:left w:color="000000" w:sz="4" w:val="single"/>
              <w:bottom w:color="000000" w:sz="4" w:val="single"/>
              <w:right w:color="000000" w:sz="4" w:val="single"/>
            </w:tcBorders>
          </w:tcPr>
          <w:p w14:paraId="88220000">
            <w:pPr>
              <w:rPr>
                <w:b w:val="1"/>
                <w:i w:val="1"/>
                <w:sz w:val="28"/>
              </w:rPr>
            </w:pPr>
            <w:r>
              <w:rPr>
                <w:b w:val="1"/>
                <w:i w:val="1"/>
                <w:sz w:val="28"/>
              </w:rPr>
              <w:t>5</w:t>
            </w:r>
          </w:p>
        </w:tc>
        <w:tc>
          <w:tcPr>
            <w:tcW w:type="dxa" w:w="283"/>
            <w:tcBorders>
              <w:top w:color="000000" w:sz="4" w:val="single"/>
              <w:left w:color="000000" w:sz="4" w:val="single"/>
              <w:bottom w:color="000000" w:sz="4" w:val="single"/>
              <w:right w:color="000000" w:sz="4" w:val="single"/>
            </w:tcBorders>
          </w:tcPr>
          <w:p w14:paraId="89220000">
            <w:pPr>
              <w:rPr>
                <w:b w:val="1"/>
                <w:i w:val="1"/>
                <w:sz w:val="28"/>
              </w:rPr>
            </w:pPr>
            <w:r>
              <w:rPr>
                <w:b w:val="1"/>
                <w:i w:val="1"/>
                <w:sz w:val="28"/>
              </w:rPr>
              <w:t>5</w:t>
            </w:r>
          </w:p>
        </w:tc>
        <w:tc>
          <w:tcPr>
            <w:tcW w:type="dxa" w:w="284"/>
            <w:tcBorders>
              <w:top w:color="000000" w:sz="4" w:val="single"/>
              <w:left w:color="000000" w:sz="4" w:val="single"/>
              <w:bottom w:color="000000" w:sz="4" w:val="single"/>
              <w:right w:color="000000" w:sz="4" w:val="single"/>
            </w:tcBorders>
          </w:tcPr>
          <w:p w14:paraId="8A220000">
            <w:pPr>
              <w:rPr>
                <w:b w:val="1"/>
                <w:i w:val="1"/>
                <w:sz w:val="28"/>
              </w:rPr>
            </w:pPr>
            <w:r>
              <w:rPr>
                <w:b w:val="1"/>
                <w:i w:val="1"/>
                <w:sz w:val="28"/>
              </w:rPr>
              <w:t>4</w:t>
            </w:r>
          </w:p>
        </w:tc>
        <w:tc>
          <w:tcPr>
            <w:tcW w:type="dxa" w:w="283"/>
            <w:tcBorders>
              <w:top w:color="000000" w:sz="4" w:val="single"/>
              <w:left w:color="000000" w:sz="4" w:val="single"/>
              <w:bottom w:color="000000" w:sz="4" w:val="single"/>
              <w:right w:color="000000" w:sz="4" w:val="single"/>
            </w:tcBorders>
          </w:tcPr>
          <w:p w14:paraId="8B220000">
            <w:pPr>
              <w:rPr>
                <w:b w:val="1"/>
                <w:i w:val="1"/>
                <w:sz w:val="28"/>
              </w:rPr>
            </w:pPr>
            <w:r>
              <w:rPr>
                <w:b w:val="1"/>
                <w:i w:val="1"/>
                <w:sz w:val="28"/>
              </w:rPr>
              <w:t>5</w:t>
            </w:r>
          </w:p>
        </w:tc>
        <w:tc>
          <w:tcPr>
            <w:tcW w:type="dxa" w:w="284"/>
            <w:tcBorders>
              <w:top w:color="000000" w:sz="4" w:val="single"/>
              <w:left w:color="000000" w:sz="4" w:val="single"/>
              <w:bottom w:color="000000" w:sz="4" w:val="single"/>
              <w:right w:color="000000" w:sz="4" w:val="single"/>
            </w:tcBorders>
          </w:tcPr>
          <w:p w14:paraId="8C220000">
            <w:pPr>
              <w:rPr>
                <w:b w:val="1"/>
                <w:i w:val="1"/>
                <w:sz w:val="28"/>
              </w:rPr>
            </w:pPr>
            <w:r>
              <w:rPr>
                <w:b w:val="1"/>
                <w:i w:val="1"/>
                <w:sz w:val="28"/>
              </w:rPr>
              <w:t>4</w:t>
            </w:r>
          </w:p>
        </w:tc>
        <w:tc>
          <w:tcPr>
            <w:tcW w:type="dxa" w:w="283"/>
            <w:tcBorders>
              <w:top w:color="000000" w:sz="4" w:val="single"/>
              <w:left w:color="000000" w:sz="4" w:val="single"/>
              <w:bottom w:color="000000" w:sz="4" w:val="single"/>
              <w:right w:color="000000" w:sz="4" w:val="single"/>
            </w:tcBorders>
          </w:tcPr>
          <w:p w14:paraId="8D220000">
            <w:pPr>
              <w:rPr>
                <w:b w:val="1"/>
                <w:i w:val="1"/>
                <w:sz w:val="28"/>
              </w:rPr>
            </w:pPr>
            <w:r>
              <w:rPr>
                <w:b w:val="1"/>
                <w:i w:val="1"/>
                <w:sz w:val="28"/>
              </w:rPr>
              <w:t>4</w:t>
            </w:r>
          </w:p>
        </w:tc>
        <w:tc>
          <w:tcPr>
            <w:tcW w:type="dxa" w:w="284"/>
            <w:tcBorders>
              <w:top w:color="000000" w:sz="4" w:val="single"/>
              <w:left w:color="000000" w:sz="4" w:val="single"/>
              <w:bottom w:color="000000" w:sz="4" w:val="single"/>
              <w:right w:color="000000" w:sz="4" w:val="single"/>
            </w:tcBorders>
          </w:tcPr>
          <w:p w14:paraId="8E220000">
            <w:pPr>
              <w:rPr>
                <w:b w:val="1"/>
                <w:i w:val="1"/>
                <w:sz w:val="28"/>
              </w:rPr>
            </w:pPr>
            <w:r>
              <w:rPr>
                <w:b w:val="1"/>
                <w:i w:val="1"/>
                <w:sz w:val="28"/>
              </w:rPr>
              <w:t>4</w:t>
            </w:r>
          </w:p>
        </w:tc>
        <w:tc>
          <w:tcPr>
            <w:tcW w:type="dxa" w:w="283"/>
            <w:tcBorders>
              <w:top w:color="000000" w:sz="4" w:val="single"/>
              <w:left w:color="000000" w:sz="4" w:val="single"/>
              <w:bottom w:color="000000" w:sz="4" w:val="single"/>
              <w:right w:color="000000" w:sz="4" w:val="single"/>
            </w:tcBorders>
          </w:tcPr>
          <w:p w14:paraId="8F220000">
            <w:pPr>
              <w:rPr>
                <w:b w:val="1"/>
                <w:i w:val="1"/>
                <w:sz w:val="28"/>
              </w:rPr>
            </w:pPr>
            <w:r>
              <w:rPr>
                <w:b w:val="1"/>
                <w:i w:val="1"/>
                <w:sz w:val="28"/>
              </w:rPr>
              <w:t>7</w:t>
            </w:r>
          </w:p>
        </w:tc>
        <w:tc>
          <w:tcPr>
            <w:tcW w:type="dxa" w:w="284"/>
            <w:tcBorders>
              <w:top w:color="000000" w:sz="4" w:val="single"/>
              <w:left w:color="000000" w:sz="4" w:val="single"/>
              <w:bottom w:color="000000" w:sz="4" w:val="single"/>
              <w:right w:color="000000" w:sz="4" w:val="single"/>
            </w:tcBorders>
          </w:tcPr>
          <w:p w14:paraId="90220000">
            <w:pPr>
              <w:rPr>
                <w:b w:val="1"/>
                <w:i w:val="1"/>
                <w:sz w:val="28"/>
              </w:rPr>
            </w:pPr>
            <w:r>
              <w:rPr>
                <w:b w:val="1"/>
                <w:i w:val="1"/>
                <w:sz w:val="28"/>
              </w:rPr>
              <w:t>7</w:t>
            </w:r>
          </w:p>
        </w:tc>
        <w:tc>
          <w:tcPr>
            <w:tcW w:type="dxa" w:w="283"/>
            <w:tcBorders>
              <w:top w:color="000000" w:sz="4" w:val="single"/>
              <w:left w:color="000000" w:sz="4" w:val="single"/>
              <w:bottom w:color="000000" w:sz="4" w:val="single"/>
              <w:right w:color="000000" w:sz="4" w:val="single"/>
            </w:tcBorders>
          </w:tcPr>
          <w:p w14:paraId="91220000">
            <w:pPr>
              <w:rPr>
                <w:b w:val="1"/>
                <w:i w:val="1"/>
                <w:sz w:val="28"/>
              </w:rPr>
            </w:pPr>
            <w:r>
              <w:rPr>
                <w:b w:val="1"/>
                <w:i w:val="1"/>
                <w:sz w:val="28"/>
              </w:rPr>
              <w:t>7</w:t>
            </w:r>
          </w:p>
        </w:tc>
      </w:tr>
    </w:tbl>
    <w:p w14:paraId="92220000">
      <w:pPr>
        <w:pStyle w:val="Style_5"/>
        <w:spacing w:before="69" w:line="276" w:lineRule="auto"/>
        <w:ind w:firstLine="0" w:left="0" w:right="487"/>
        <w:rPr>
          <w:sz w:val="28"/>
        </w:rPr>
      </w:pPr>
    </w:p>
    <w:p w14:paraId="93220000">
      <w:pPr>
        <w:pStyle w:val="Style_5"/>
        <w:numPr>
          <w:ilvl w:val="1"/>
          <w:numId w:val="132"/>
        </w:numPr>
        <w:tabs>
          <w:tab w:leader="none" w:pos="1158" w:val="left"/>
        </w:tabs>
        <w:spacing w:before="47" w:line="274" w:lineRule="exact"/>
        <w:ind w:hanging="420" w:left="1157"/>
        <w:jc w:val="center"/>
        <w:rPr>
          <w:sz w:val="28"/>
        </w:rPr>
      </w:pPr>
      <w:r>
        <w:rPr>
          <w:sz w:val="28"/>
        </w:rPr>
        <w:t>Система условий реализации основной образовательной</w:t>
      </w:r>
      <w:r>
        <w:rPr>
          <w:spacing w:val="-14"/>
          <w:sz w:val="28"/>
        </w:rPr>
        <w:t xml:space="preserve"> </w:t>
      </w:r>
      <w:r>
        <w:rPr>
          <w:sz w:val="28"/>
        </w:rPr>
        <w:t>программы</w:t>
      </w:r>
    </w:p>
    <w:p w14:paraId="94220000">
      <w:pPr>
        <w:pStyle w:val="Style_2"/>
        <w:tabs>
          <w:tab w:leader="none" w:pos="1475" w:val="left"/>
          <w:tab w:leader="none" w:pos="1772" w:val="left"/>
          <w:tab w:leader="none" w:pos="1847" w:val="left"/>
          <w:tab w:leader="none" w:pos="2372" w:val="left"/>
          <w:tab w:leader="none" w:pos="3370" w:val="left"/>
          <w:tab w:leader="none" w:pos="4528" w:val="left"/>
          <w:tab w:leader="none" w:pos="4762" w:val="left"/>
          <w:tab w:leader="none" w:pos="4962" w:val="left"/>
          <w:tab w:leader="none" w:pos="6243" w:val="left"/>
          <w:tab w:leader="none" w:pos="6779" w:val="left"/>
          <w:tab w:leader="none" w:pos="6912" w:val="left"/>
          <w:tab w:leader="none" w:pos="8071" w:val="left"/>
          <w:tab w:leader="none" w:pos="8209" w:val="left"/>
        </w:tabs>
        <w:ind w:firstLine="707" w:left="0" w:right="114"/>
        <w:rPr>
          <w:sz w:val="28"/>
        </w:rPr>
      </w:pPr>
      <w:r>
        <w:rPr>
          <w:sz w:val="28"/>
        </w:rPr>
        <w:t>Интегративным результатом выполнения требований</w:t>
      </w:r>
      <w:r>
        <w:rPr>
          <w:sz w:val="28"/>
        </w:rPr>
        <w:t xml:space="preserve"> к условиям реализации основной образовательной программы образовательного учреждения</w:t>
      </w:r>
      <w:r>
        <w:rPr>
          <w:sz w:val="28"/>
        </w:rPr>
        <w:tab/>
      </w:r>
      <w:r>
        <w:rPr>
          <w:sz w:val="28"/>
        </w:rPr>
        <w:t xml:space="preserve"> </w:t>
      </w:r>
      <w:r>
        <w:rPr>
          <w:sz w:val="28"/>
        </w:rPr>
        <w:t xml:space="preserve">является создание и поддержание развивающей образовательной среды, адекватной </w:t>
      </w:r>
      <w:r>
        <w:rPr>
          <w:sz w:val="28"/>
        </w:rPr>
        <w:t xml:space="preserve">задачам достижения личностного, социального, познавательного </w:t>
      </w:r>
      <w:r>
        <w:rPr>
          <w:sz w:val="28"/>
        </w:rPr>
        <w:t>(интеллектуального), коммуникативного, эстетического, физического, трудового ра</w:t>
      </w:r>
      <w:r>
        <w:rPr>
          <w:sz w:val="28"/>
        </w:rPr>
        <w:t xml:space="preserve">звития обучающихся. Созданные в образовательном учреждении, реализующем </w:t>
      </w:r>
      <w:r>
        <w:rPr>
          <w:sz w:val="28"/>
        </w:rPr>
        <w:t>основную образовательную программу основного общего образования, условия</w:t>
      </w:r>
      <w:r>
        <w:rPr>
          <w:spacing w:val="-17"/>
          <w:sz w:val="28"/>
        </w:rPr>
        <w:t xml:space="preserve"> </w:t>
      </w:r>
      <w:r>
        <w:rPr>
          <w:sz w:val="28"/>
        </w:rPr>
        <w:t>должны:</w:t>
      </w:r>
    </w:p>
    <w:p w14:paraId="95220000">
      <w:pPr>
        <w:pStyle w:val="Style_8"/>
        <w:numPr>
          <w:ilvl w:val="0"/>
          <w:numId w:val="51"/>
        </w:numPr>
        <w:tabs>
          <w:tab w:leader="none" w:pos="450" w:val="left"/>
        </w:tabs>
        <w:ind w:firstLine="0" w:left="0"/>
        <w:rPr>
          <w:sz w:val="28"/>
        </w:rPr>
      </w:pPr>
      <w:r>
        <w:rPr>
          <w:sz w:val="28"/>
        </w:rPr>
        <w:t>соответствовать требованиям ФГОС</w:t>
      </w:r>
      <w:r>
        <w:rPr>
          <w:spacing w:val="-8"/>
          <w:sz w:val="28"/>
        </w:rPr>
        <w:t xml:space="preserve"> </w:t>
      </w:r>
      <w:r>
        <w:rPr>
          <w:sz w:val="28"/>
        </w:rPr>
        <w:t>ООО;</w:t>
      </w:r>
    </w:p>
    <w:p w14:paraId="96220000">
      <w:pPr>
        <w:pStyle w:val="Style_8"/>
        <w:numPr>
          <w:ilvl w:val="0"/>
          <w:numId w:val="51"/>
        </w:numPr>
        <w:tabs>
          <w:tab w:leader="none" w:pos="450" w:val="left"/>
        </w:tabs>
        <w:ind w:firstLine="0" w:left="0" w:right="116"/>
        <w:rPr>
          <w:sz w:val="28"/>
        </w:rPr>
      </w:pPr>
      <w:r>
        <w:rPr>
          <w:sz w:val="28"/>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w:t>
      </w:r>
      <w:r>
        <w:rPr>
          <w:spacing w:val="-21"/>
          <w:sz w:val="28"/>
        </w:rPr>
        <w:t xml:space="preserve"> </w:t>
      </w:r>
      <w:r>
        <w:rPr>
          <w:sz w:val="28"/>
        </w:rPr>
        <w:t>программ;</w:t>
      </w:r>
    </w:p>
    <w:p w14:paraId="97220000">
      <w:pPr>
        <w:pStyle w:val="Style_8"/>
        <w:numPr>
          <w:ilvl w:val="0"/>
          <w:numId w:val="51"/>
        </w:numPr>
        <w:tabs>
          <w:tab w:leader="none" w:pos="452" w:val="left"/>
        </w:tabs>
        <w:ind w:firstLine="0" w:left="0" w:right="115"/>
        <w:rPr>
          <w:sz w:val="28"/>
        </w:rPr>
      </w:pPr>
      <w:r>
        <w:rPr>
          <w:sz w:val="28"/>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14:paraId="98220000">
      <w:pPr>
        <w:pStyle w:val="Style_8"/>
        <w:numPr>
          <w:ilvl w:val="0"/>
          <w:numId w:val="51"/>
        </w:numPr>
        <w:tabs>
          <w:tab w:leader="none" w:pos="450" w:val="left"/>
        </w:tabs>
        <w:ind w:firstLine="0" w:left="0" w:right="118"/>
        <w:rPr>
          <w:sz w:val="28"/>
        </w:rPr>
      </w:pPr>
      <w:r>
        <w:rPr>
          <w:sz w:val="28"/>
        </w:rPr>
        <w:t>предоставлять возможность взаимодействия с социальными партнёрами, использования ресурсов</w:t>
      </w:r>
      <w:r>
        <w:rPr>
          <w:spacing w:val="-16"/>
          <w:sz w:val="28"/>
        </w:rPr>
        <w:t xml:space="preserve"> </w:t>
      </w:r>
      <w:r>
        <w:rPr>
          <w:sz w:val="28"/>
        </w:rPr>
        <w:t>социума.</w:t>
      </w:r>
    </w:p>
    <w:p w14:paraId="99220000">
      <w:pPr>
        <w:pStyle w:val="Style_2"/>
        <w:ind w:firstLine="0" w:left="0" w:right="111"/>
        <w:rPr>
          <w:sz w:val="28"/>
        </w:rPr>
      </w:pPr>
      <w:r>
        <w:rPr>
          <w:sz w:val="28"/>
        </w:rPr>
        <w:t>В соответствии с требованиями ФГОС ООО раздел основной образовательной программы образовательного учреждения, характеризующий систему условий, содержит:</w:t>
      </w:r>
    </w:p>
    <w:p w14:paraId="9A220000">
      <w:pPr>
        <w:pStyle w:val="Style_8"/>
        <w:numPr>
          <w:ilvl w:val="0"/>
          <w:numId w:val="51"/>
        </w:numPr>
        <w:tabs>
          <w:tab w:leader="none" w:pos="450" w:val="left"/>
        </w:tabs>
        <w:ind w:firstLine="0" w:left="0" w:right="110"/>
        <w:rPr>
          <w:sz w:val="28"/>
        </w:rPr>
      </w:pPr>
      <w:r>
        <w:rPr>
          <w:sz w:val="28"/>
        </w:rPr>
        <w:t>описание кадровых, психолого-педагогических, финансовых, материально- технических, информационно-методических условий и</w:t>
      </w:r>
      <w:r>
        <w:rPr>
          <w:spacing w:val="-25"/>
          <w:sz w:val="28"/>
        </w:rPr>
        <w:t xml:space="preserve"> </w:t>
      </w:r>
      <w:r>
        <w:rPr>
          <w:sz w:val="28"/>
        </w:rPr>
        <w:t>ресурсов;</w:t>
      </w:r>
    </w:p>
    <w:p w14:paraId="9B220000">
      <w:pPr>
        <w:pStyle w:val="Style_8"/>
        <w:numPr>
          <w:ilvl w:val="0"/>
          <w:numId w:val="51"/>
        </w:numPr>
        <w:tabs>
          <w:tab w:leader="none" w:pos="450" w:val="left"/>
        </w:tabs>
        <w:ind w:firstLine="0" w:left="0" w:right="114"/>
        <w:rPr>
          <w:sz w:val="28"/>
        </w:rPr>
      </w:pPr>
      <w:r>
        <w:rPr>
          <w:sz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w:t>
      </w:r>
      <w:r>
        <w:rPr>
          <w:spacing w:val="-14"/>
          <w:sz w:val="28"/>
        </w:rPr>
        <w:t xml:space="preserve"> </w:t>
      </w:r>
      <w:r>
        <w:rPr>
          <w:sz w:val="28"/>
        </w:rPr>
        <w:t>учреждения;</w:t>
      </w:r>
    </w:p>
    <w:p w14:paraId="9C220000">
      <w:pPr>
        <w:pStyle w:val="Style_8"/>
        <w:numPr>
          <w:ilvl w:val="0"/>
          <w:numId w:val="51"/>
        </w:numPr>
        <w:tabs>
          <w:tab w:leader="none" w:pos="450" w:val="left"/>
        </w:tabs>
        <w:ind w:firstLine="0" w:left="0"/>
        <w:rPr>
          <w:sz w:val="28"/>
        </w:rPr>
      </w:pPr>
      <w:r>
        <w:rPr>
          <w:sz w:val="28"/>
        </w:rPr>
        <w:t>механизмы достижения целевых ориентиров в системе</w:t>
      </w:r>
      <w:r>
        <w:rPr>
          <w:spacing w:val="-21"/>
          <w:sz w:val="28"/>
        </w:rPr>
        <w:t xml:space="preserve"> </w:t>
      </w:r>
      <w:r>
        <w:rPr>
          <w:sz w:val="28"/>
        </w:rPr>
        <w:t>условий;</w:t>
      </w:r>
    </w:p>
    <w:p w14:paraId="9D220000">
      <w:pPr>
        <w:pStyle w:val="Style_8"/>
        <w:numPr>
          <w:ilvl w:val="0"/>
          <w:numId w:val="51"/>
        </w:numPr>
        <w:tabs>
          <w:tab w:leader="none" w:pos="450" w:val="left"/>
        </w:tabs>
        <w:ind w:firstLine="0" w:left="0" w:right="116"/>
        <w:rPr>
          <w:sz w:val="28"/>
        </w:rPr>
      </w:pPr>
      <w:r>
        <w:rPr>
          <w:sz w:val="28"/>
        </w:rPr>
        <w:t>сетевой график (дорожную карту) по формированию необходимой системы условий;</w:t>
      </w:r>
    </w:p>
    <w:p w14:paraId="9E220000">
      <w:pPr>
        <w:pStyle w:val="Style_8"/>
        <w:numPr>
          <w:ilvl w:val="0"/>
          <w:numId w:val="51"/>
        </w:numPr>
        <w:tabs>
          <w:tab w:leader="none" w:pos="450" w:val="left"/>
        </w:tabs>
        <w:ind w:firstLine="0" w:left="0"/>
        <w:rPr>
          <w:sz w:val="28"/>
        </w:rPr>
      </w:pPr>
      <w:r>
        <w:rPr>
          <w:sz w:val="28"/>
        </w:rPr>
        <w:t>систему оценки</w:t>
      </w:r>
      <w:r>
        <w:rPr>
          <w:spacing w:val="-8"/>
          <w:sz w:val="28"/>
        </w:rPr>
        <w:t xml:space="preserve"> </w:t>
      </w:r>
      <w:r>
        <w:rPr>
          <w:sz w:val="28"/>
        </w:rPr>
        <w:t>условий.</w:t>
      </w:r>
    </w:p>
    <w:p w14:paraId="9F220000">
      <w:pPr>
        <w:pStyle w:val="Style_2"/>
        <w:ind w:firstLine="0" w:left="0" w:right="112"/>
        <w:rPr>
          <w:sz w:val="28"/>
        </w:rPr>
      </w:pPr>
      <w:r>
        <w:rPr>
          <w:sz w:val="28"/>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14:paraId="A0220000">
      <w:pPr>
        <w:pStyle w:val="Style_8"/>
        <w:numPr>
          <w:ilvl w:val="0"/>
          <w:numId w:val="51"/>
        </w:numPr>
        <w:tabs>
          <w:tab w:leader="none" w:pos="450" w:val="left"/>
        </w:tabs>
        <w:ind w:firstLine="0" w:left="0" w:right="115"/>
        <w:rPr>
          <w:sz w:val="28"/>
        </w:rPr>
      </w:pPr>
      <w:r>
        <w:rPr>
          <w:sz w:val="28"/>
        </w:rPr>
        <w:t>анализ имеющихся в образовательном учреждении условий и ресурсов реализации основной образовательной программы основного общего</w:t>
      </w:r>
      <w:r>
        <w:rPr>
          <w:spacing w:val="-19"/>
          <w:sz w:val="28"/>
        </w:rPr>
        <w:t xml:space="preserve"> </w:t>
      </w:r>
      <w:r>
        <w:rPr>
          <w:sz w:val="28"/>
        </w:rPr>
        <w:t>образования;</w:t>
      </w:r>
    </w:p>
    <w:p w14:paraId="A1220000">
      <w:pPr>
        <w:pStyle w:val="Style_8"/>
        <w:numPr>
          <w:ilvl w:val="0"/>
          <w:numId w:val="51"/>
        </w:numPr>
        <w:tabs>
          <w:tab w:leader="none" w:pos="452" w:val="left"/>
        </w:tabs>
        <w:ind w:firstLine="0" w:left="0" w:right="114"/>
        <w:rPr>
          <w:sz w:val="28"/>
        </w:rPr>
      </w:pPr>
      <w:r>
        <w:rPr>
          <w:sz w:val="28"/>
        </w:rPr>
        <w:t>установление степени их соответствия требованиям ФГОС ООО,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14:paraId="A2220000">
      <w:pPr>
        <w:pStyle w:val="Style_8"/>
        <w:numPr>
          <w:ilvl w:val="0"/>
          <w:numId w:val="51"/>
        </w:numPr>
        <w:tabs>
          <w:tab w:leader="none" w:pos="450" w:val="left"/>
        </w:tabs>
        <w:ind w:firstLine="0" w:left="0" w:right="114"/>
        <w:rPr>
          <w:sz w:val="28"/>
        </w:rPr>
      </w:pPr>
      <w:r>
        <w:rPr>
          <w:sz w:val="28"/>
        </w:rPr>
        <w:t>выявление проблемных зон и установление необходимых изменений в имеющихся условиях для приведения их в соответствие с требованиями ФГОС</w:t>
      </w:r>
      <w:r>
        <w:rPr>
          <w:spacing w:val="-15"/>
          <w:sz w:val="28"/>
        </w:rPr>
        <w:t xml:space="preserve"> </w:t>
      </w:r>
      <w:r>
        <w:rPr>
          <w:sz w:val="28"/>
        </w:rPr>
        <w:t>ООО;</w:t>
      </w:r>
    </w:p>
    <w:p w14:paraId="A3220000">
      <w:pPr>
        <w:pStyle w:val="Style_8"/>
        <w:numPr>
          <w:ilvl w:val="0"/>
          <w:numId w:val="51"/>
        </w:numPr>
        <w:tabs>
          <w:tab w:leader="none" w:pos="450" w:val="left"/>
        </w:tabs>
        <w:ind w:firstLine="0" w:left="0" w:right="114"/>
        <w:rPr>
          <w:sz w:val="28"/>
        </w:rPr>
      </w:pPr>
      <w:r>
        <w:rPr>
          <w:sz w:val="28"/>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14:paraId="A4220000">
      <w:pPr>
        <w:pStyle w:val="Style_8"/>
        <w:numPr>
          <w:ilvl w:val="0"/>
          <w:numId w:val="51"/>
        </w:numPr>
        <w:tabs>
          <w:tab w:leader="none" w:pos="450" w:val="left"/>
        </w:tabs>
        <w:ind w:firstLine="0" w:left="0" w:right="118"/>
        <w:rPr>
          <w:sz w:val="28"/>
        </w:rPr>
      </w:pPr>
      <w:r>
        <w:rPr>
          <w:sz w:val="28"/>
        </w:rPr>
        <w:t>разработку сетевого графика (дорожной карты) создания необходимой системы условий;</w:t>
      </w:r>
    </w:p>
    <w:p w14:paraId="A5220000">
      <w:pPr>
        <w:pStyle w:val="Style_8"/>
        <w:numPr>
          <w:ilvl w:val="0"/>
          <w:numId w:val="51"/>
        </w:numPr>
        <w:tabs>
          <w:tab w:leader="none" w:pos="450" w:val="left"/>
        </w:tabs>
        <w:ind w:firstLine="0" w:left="0" w:right="111"/>
        <w:rPr>
          <w:sz w:val="28"/>
        </w:rPr>
      </w:pPr>
      <w:r>
        <w:rPr>
          <w:sz w:val="28"/>
        </w:rPr>
        <w:t>разработку механизмов мониторинга, оценки и коррекции реализации промежуточных этапов разработанного графика (дорожной</w:t>
      </w:r>
      <w:r>
        <w:rPr>
          <w:spacing w:val="-16"/>
          <w:sz w:val="28"/>
        </w:rPr>
        <w:t xml:space="preserve"> </w:t>
      </w:r>
      <w:r>
        <w:rPr>
          <w:sz w:val="28"/>
        </w:rPr>
        <w:t>карты).</w:t>
      </w:r>
    </w:p>
    <w:p w14:paraId="A6220000">
      <w:pPr>
        <w:pStyle w:val="Style_8"/>
        <w:tabs>
          <w:tab w:leader="none" w:pos="450" w:val="left"/>
        </w:tabs>
        <w:ind w:firstLine="0" w:left="0" w:right="111"/>
        <w:rPr>
          <w:sz w:val="28"/>
        </w:rPr>
      </w:pPr>
    </w:p>
    <w:p w14:paraId="A7220000">
      <w:pPr>
        <w:pStyle w:val="Style_5"/>
        <w:numPr>
          <w:ilvl w:val="2"/>
          <w:numId w:val="95"/>
        </w:numPr>
        <w:tabs>
          <w:tab w:leader="none" w:pos="0" w:val="left"/>
        </w:tabs>
        <w:spacing w:before="51" w:line="276" w:lineRule="auto"/>
        <w:ind w:firstLine="0" w:left="0" w:right="116"/>
        <w:jc w:val="center"/>
        <w:rPr>
          <w:sz w:val="28"/>
        </w:rPr>
      </w:pPr>
      <w:r>
        <w:rPr>
          <w:sz w:val="28"/>
        </w:rPr>
        <w:t>Описание кадровых условий реализации основной образовательной программы основного общего образования</w:t>
      </w:r>
      <w:r>
        <w:rPr>
          <w:spacing w:val="-11"/>
          <w:sz w:val="28"/>
        </w:rPr>
        <w:t xml:space="preserve"> </w:t>
      </w:r>
      <w:r>
        <w:rPr>
          <w:sz w:val="28"/>
        </w:rPr>
        <w:t>включает:</w:t>
      </w:r>
    </w:p>
    <w:p w14:paraId="A8220000">
      <w:pPr>
        <w:pStyle w:val="Style_8"/>
        <w:numPr>
          <w:ilvl w:val="0"/>
          <w:numId w:val="51"/>
        </w:numPr>
        <w:tabs>
          <w:tab w:leader="none" w:pos="0" w:val="left"/>
          <w:tab w:leader="none" w:pos="450" w:val="left"/>
        </w:tabs>
        <w:spacing w:line="276" w:lineRule="auto"/>
        <w:ind w:firstLine="0" w:left="0"/>
        <w:rPr>
          <w:sz w:val="28"/>
        </w:rPr>
      </w:pPr>
      <w:r>
        <w:rPr>
          <w:sz w:val="28"/>
        </w:rPr>
        <w:t>характеристику укомплектованности образовательного</w:t>
      </w:r>
      <w:r>
        <w:rPr>
          <w:spacing w:val="-15"/>
          <w:sz w:val="28"/>
        </w:rPr>
        <w:t xml:space="preserve"> </w:t>
      </w:r>
      <w:r>
        <w:rPr>
          <w:sz w:val="28"/>
        </w:rPr>
        <w:t>учреждения;</w:t>
      </w:r>
    </w:p>
    <w:p w14:paraId="A9220000">
      <w:pPr>
        <w:pStyle w:val="Style_8"/>
        <w:numPr>
          <w:ilvl w:val="0"/>
          <w:numId w:val="51"/>
        </w:numPr>
        <w:tabs>
          <w:tab w:leader="none" w:pos="0" w:val="left"/>
          <w:tab w:leader="none" w:pos="450" w:val="left"/>
        </w:tabs>
        <w:spacing w:line="276" w:lineRule="auto"/>
        <w:ind w:firstLine="0" w:left="0" w:right="119"/>
        <w:rPr>
          <w:sz w:val="28"/>
        </w:rPr>
      </w:pPr>
      <w:r>
        <w:rPr>
          <w:sz w:val="28"/>
        </w:rPr>
        <w:t>описание уровня квалификации работников образовательного учреждения и их функциональные</w:t>
      </w:r>
      <w:r>
        <w:rPr>
          <w:spacing w:val="-15"/>
          <w:sz w:val="28"/>
        </w:rPr>
        <w:t xml:space="preserve"> </w:t>
      </w:r>
      <w:r>
        <w:rPr>
          <w:sz w:val="28"/>
        </w:rPr>
        <w:t>обязанности;</w:t>
      </w:r>
    </w:p>
    <w:p w14:paraId="AA220000">
      <w:pPr>
        <w:pStyle w:val="Style_8"/>
        <w:numPr>
          <w:ilvl w:val="0"/>
          <w:numId w:val="51"/>
        </w:numPr>
        <w:tabs>
          <w:tab w:leader="none" w:pos="0" w:val="left"/>
          <w:tab w:leader="none" w:pos="450" w:val="left"/>
        </w:tabs>
        <w:spacing w:line="276" w:lineRule="auto"/>
        <w:ind w:firstLine="0" w:left="0" w:right="118"/>
        <w:rPr>
          <w:sz w:val="28"/>
        </w:rPr>
      </w:pPr>
      <w:r>
        <w:rPr>
          <w:sz w:val="28"/>
        </w:rPr>
        <w:t>описание реализуемой системы непрерывного профессионального развития и повышения квалификации педагогических</w:t>
      </w:r>
      <w:r>
        <w:rPr>
          <w:spacing w:val="-19"/>
          <w:sz w:val="28"/>
        </w:rPr>
        <w:t xml:space="preserve"> </w:t>
      </w:r>
      <w:r>
        <w:rPr>
          <w:sz w:val="28"/>
        </w:rPr>
        <w:t>работников.</w:t>
      </w:r>
    </w:p>
    <w:p w14:paraId="AB220000">
      <w:pPr>
        <w:pStyle w:val="Style_5"/>
        <w:spacing w:line="276" w:lineRule="auto"/>
        <w:ind w:firstLine="709" w:left="0"/>
        <w:jc w:val="both"/>
        <w:rPr>
          <w:sz w:val="28"/>
        </w:rPr>
      </w:pPr>
      <w:r>
        <w:rPr>
          <w:sz w:val="28"/>
        </w:rPr>
        <w:t>Кадровое обеспечение</w:t>
      </w:r>
    </w:p>
    <w:p w14:paraId="AC220000">
      <w:pPr>
        <w:pStyle w:val="Style_2"/>
        <w:tabs>
          <w:tab w:leader="none" w:pos="2969" w:val="left"/>
        </w:tabs>
        <w:spacing w:line="276" w:lineRule="auto"/>
        <w:ind w:firstLine="709" w:left="0" w:right="117"/>
        <w:rPr>
          <w:sz w:val="28"/>
        </w:rPr>
      </w:pPr>
      <w:r>
        <w:rPr>
          <w:sz w:val="28"/>
        </w:rPr>
        <w:t xml:space="preserve">МБОУ СОШ № 1 им. Ляпидевского укомплектовано </w:t>
      </w:r>
      <w:r>
        <w:rPr>
          <w:sz w:val="28"/>
        </w:rPr>
        <w:t>кадрами, имеющими</w:t>
      </w:r>
      <w:r>
        <w:rPr>
          <w:spacing w:val="9"/>
          <w:sz w:val="28"/>
        </w:rPr>
        <w:t xml:space="preserve"> </w:t>
      </w:r>
      <w:r>
        <w:rPr>
          <w:sz w:val="28"/>
        </w:rPr>
        <w:t>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w:t>
      </w:r>
      <w:r>
        <w:rPr>
          <w:spacing w:val="-12"/>
          <w:sz w:val="28"/>
        </w:rPr>
        <w:t xml:space="preserve"> </w:t>
      </w:r>
      <w:r>
        <w:rPr>
          <w:sz w:val="28"/>
        </w:rPr>
        <w:t>деятельности.</w:t>
      </w:r>
    </w:p>
    <w:p w14:paraId="AD220000">
      <w:pPr>
        <w:pStyle w:val="Style_2"/>
        <w:spacing w:line="276" w:lineRule="auto"/>
        <w:ind w:firstLine="709" w:left="0" w:right="110"/>
        <w:rPr>
          <w:sz w:val="28"/>
        </w:rPr>
      </w:pPr>
      <w:r>
        <w:rPr>
          <w:sz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14:paraId="AE220000">
      <w:pPr>
        <w:pStyle w:val="Style_2"/>
        <w:spacing w:line="276" w:lineRule="auto"/>
        <w:ind w:firstLine="709" w:left="0" w:right="113"/>
        <w:rPr>
          <w:sz w:val="28"/>
        </w:rPr>
      </w:pPr>
      <w:r>
        <w:rPr>
          <w:sz w:val="28"/>
        </w:rPr>
        <w:t>Школа укомплектована медицинским персоналом</w:t>
      </w:r>
      <w:r>
        <w:rPr>
          <w:sz w:val="28"/>
        </w:rPr>
        <w:t>, работниками пищеблока, вспомогательным персоналом.</w:t>
      </w:r>
    </w:p>
    <w:p w14:paraId="AF220000">
      <w:pPr>
        <w:pStyle w:val="Style_2"/>
        <w:spacing w:line="276" w:lineRule="auto"/>
        <w:ind w:firstLine="709" w:left="0" w:right="113"/>
        <w:rPr>
          <w:sz w:val="28"/>
        </w:rPr>
      </w:pPr>
      <w:r>
        <w:rPr>
          <w:sz w:val="28"/>
        </w:rPr>
        <w:t>Описание кадровых условий образовательного учреждения представлено в таблице, в которой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гимназии, что позволяет определить состояние кадрового потенциала и наметить пути необходимой работы по его дальнейшему</w:t>
      </w:r>
      <w:r>
        <w:rPr>
          <w:spacing w:val="-28"/>
          <w:sz w:val="28"/>
        </w:rPr>
        <w:t xml:space="preserve"> </w:t>
      </w:r>
      <w:r>
        <w:rPr>
          <w:sz w:val="28"/>
        </w:rPr>
        <w:t>изменению.</w:t>
      </w:r>
    </w:p>
    <w:p w14:paraId="B0220000">
      <w:pPr>
        <w:sectPr>
          <w:footerReference r:id="rId3" w:type="default"/>
          <w:pgSz w:h="16840" w:orient="portrait" w:w="11910"/>
          <w:pgMar w:bottom="1240" w:footer="1046" w:gutter="0" w:header="0" w:left="1680" w:right="1020" w:top="1060"/>
        </w:sectPr>
      </w:pPr>
    </w:p>
    <w:p w14:paraId="B1220000">
      <w:pPr>
        <w:pStyle w:val="Style_5"/>
        <w:spacing w:before="185"/>
        <w:ind w:firstLine="0" w:left="0"/>
        <w:jc w:val="center"/>
        <w:rPr>
          <w:sz w:val="28"/>
        </w:rPr>
      </w:pPr>
      <w:r>
        <w:rPr>
          <w:sz w:val="28"/>
        </w:rPr>
        <w:t>Кадровое обеспечение реализации основной образовательной программы основного общего образования</w:t>
      </w:r>
    </w:p>
    <w:p w14:paraId="B2220000">
      <w:pPr>
        <w:spacing w:after="3"/>
        <w:ind w:firstLine="0" w:left="567"/>
        <w:rPr>
          <w:b w:val="1"/>
          <w:sz w:val="28"/>
        </w:rPr>
      </w:pPr>
      <w:r>
        <w:rPr>
          <w:b w:val="1"/>
          <w:sz w:val="28"/>
        </w:rPr>
        <w:t xml:space="preserve">Анализ кадровых условий (педагогические работники) </w:t>
      </w:r>
    </w:p>
    <w:tbl>
      <w:tblPr>
        <w:tblStyle w:val="Style_15"/>
        <w:tblInd w:type="dxa" w:w="14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93"/>
        <w:gridCol w:w="4997"/>
        <w:gridCol w:w="1339"/>
        <w:gridCol w:w="1701"/>
        <w:gridCol w:w="1241"/>
        <w:gridCol w:w="1243"/>
        <w:gridCol w:w="1910"/>
        <w:gridCol w:w="1560"/>
      </w:tblGrid>
      <w:tr>
        <w:trPr>
          <w:trHeight w:hRule="exact" w:val="736"/>
        </w:trPr>
        <w:tc>
          <w:tcPr>
            <w:tcW w:type="dxa" w:w="893"/>
            <w:vMerge w:val="restart"/>
            <w:tcBorders>
              <w:top w:color="000000" w:sz="4" w:val="single"/>
              <w:left w:color="000000" w:sz="4" w:val="single"/>
              <w:bottom w:color="000000" w:sz="4" w:val="single"/>
              <w:right w:color="000000" w:sz="4" w:val="single"/>
            </w:tcBorders>
          </w:tcPr>
          <w:p w14:paraId="B3220000">
            <w:pPr>
              <w:pStyle w:val="Style_16"/>
              <w:spacing w:before="6" w:line="276" w:lineRule="auto"/>
              <w:ind w:firstLine="0" w:left="0"/>
              <w:rPr>
                <w:b w:val="1"/>
                <w:sz w:val="24"/>
              </w:rPr>
            </w:pPr>
          </w:p>
          <w:p w14:paraId="B4220000">
            <w:pPr>
              <w:pStyle w:val="Style_16"/>
              <w:spacing w:before="1" w:line="276" w:lineRule="auto"/>
              <w:ind w:firstLine="0" w:left="35" w:right="484"/>
              <w:rPr>
                <w:b w:val="1"/>
                <w:sz w:val="24"/>
              </w:rPr>
            </w:pPr>
            <w:r>
              <w:rPr>
                <w:b w:val="1"/>
                <w:sz w:val="24"/>
              </w:rPr>
              <w:t>№ п/п</w:t>
            </w:r>
          </w:p>
        </w:tc>
        <w:tc>
          <w:tcPr>
            <w:tcW w:type="dxa" w:w="4997"/>
            <w:vMerge w:val="restart"/>
            <w:tcBorders>
              <w:top w:color="000000" w:sz="4" w:val="single"/>
              <w:left w:color="000000" w:sz="4" w:val="single"/>
              <w:bottom w:color="000000" w:sz="4" w:val="single"/>
              <w:right w:color="000000" w:sz="4" w:val="single"/>
            </w:tcBorders>
          </w:tcPr>
          <w:p w14:paraId="B5220000">
            <w:pPr>
              <w:pStyle w:val="Style_16"/>
              <w:spacing w:line="276" w:lineRule="auto"/>
              <w:ind w:firstLine="0" w:left="0"/>
              <w:rPr>
                <w:b w:val="1"/>
                <w:sz w:val="24"/>
              </w:rPr>
            </w:pPr>
          </w:p>
          <w:p w14:paraId="B6220000">
            <w:pPr>
              <w:pStyle w:val="Style_16"/>
              <w:spacing w:before="143" w:line="276" w:lineRule="auto"/>
              <w:ind w:firstLine="0" w:left="36"/>
              <w:rPr>
                <w:b w:val="1"/>
                <w:sz w:val="24"/>
              </w:rPr>
            </w:pPr>
            <w:r>
              <w:rPr>
                <w:b w:val="1"/>
                <w:sz w:val="24"/>
              </w:rPr>
              <w:t>Наименование должности</w:t>
            </w:r>
          </w:p>
        </w:tc>
        <w:tc>
          <w:tcPr>
            <w:tcW w:type="dxa" w:w="3040"/>
            <w:gridSpan w:val="2"/>
            <w:tcBorders>
              <w:top w:color="000000" w:sz="4" w:val="single"/>
              <w:left w:color="000000" w:sz="4" w:val="single"/>
              <w:bottom w:color="000000" w:sz="4" w:val="single"/>
              <w:right w:color="000000" w:sz="4" w:val="single"/>
            </w:tcBorders>
          </w:tcPr>
          <w:p w14:paraId="B7220000">
            <w:pPr>
              <w:pStyle w:val="Style_16"/>
              <w:tabs>
                <w:tab w:leader="none" w:pos="1626" w:val="left"/>
              </w:tabs>
              <w:spacing w:before="2" w:line="276" w:lineRule="auto"/>
              <w:ind w:firstLine="0" w:left="36" w:right="36"/>
              <w:rPr>
                <w:b w:val="1"/>
                <w:sz w:val="24"/>
              </w:rPr>
            </w:pPr>
            <w:r>
              <w:rPr>
                <w:b w:val="1"/>
                <w:sz w:val="24"/>
              </w:rPr>
              <w:t>Кол</w:t>
            </w:r>
            <w:r>
              <w:rPr>
                <w:b w:val="1"/>
                <w:sz w:val="24"/>
              </w:rPr>
              <w:t>-</w:t>
            </w:r>
            <w:r>
              <w:rPr>
                <w:b w:val="1"/>
                <w:sz w:val="24"/>
              </w:rPr>
              <w:t>во</w:t>
            </w:r>
            <w:r>
              <w:rPr>
                <w:b w:val="1"/>
                <w:sz w:val="24"/>
              </w:rPr>
              <w:t xml:space="preserve"> </w:t>
            </w:r>
            <w:r>
              <w:rPr>
                <w:b w:val="1"/>
                <w:spacing w:val="-1"/>
                <w:sz w:val="24"/>
              </w:rPr>
              <w:t xml:space="preserve">педагогических </w:t>
            </w:r>
            <w:r>
              <w:rPr>
                <w:b w:val="1"/>
                <w:sz w:val="24"/>
              </w:rPr>
              <w:t>работников</w:t>
            </w:r>
          </w:p>
        </w:tc>
        <w:tc>
          <w:tcPr>
            <w:tcW w:type="dxa" w:w="5954"/>
            <w:gridSpan w:val="4"/>
            <w:tcBorders>
              <w:top w:color="000000" w:sz="4" w:val="single"/>
              <w:left w:color="000000" w:sz="4" w:val="single"/>
              <w:bottom w:color="000000" w:sz="4" w:val="single"/>
              <w:right w:color="000000" w:sz="4" w:val="single"/>
            </w:tcBorders>
          </w:tcPr>
          <w:p w14:paraId="B8220000">
            <w:pPr>
              <w:pStyle w:val="Style_16"/>
              <w:spacing w:before="139" w:line="276" w:lineRule="auto"/>
              <w:ind w:firstLine="0" w:left="35"/>
              <w:rPr>
                <w:b w:val="1"/>
                <w:sz w:val="24"/>
              </w:rPr>
            </w:pPr>
            <w:r>
              <w:rPr>
                <w:b w:val="1"/>
                <w:sz w:val="24"/>
              </w:rPr>
              <w:t>Квалификационные категории</w:t>
            </w:r>
          </w:p>
        </w:tc>
      </w:tr>
      <w:tr>
        <w:trPr>
          <w:trHeight w:hRule="exact" w:val="716"/>
        </w:trPr>
        <w:tc>
          <w:tcPr>
            <w:tcW w:type="dxa" w:w="893"/>
            <w:gridSpan w:val="1"/>
            <w:vMerge w:val="continue"/>
            <w:tcBorders>
              <w:top w:color="000000" w:sz="4" w:val="single"/>
              <w:left w:color="000000" w:sz="4" w:val="single"/>
              <w:bottom w:color="000000" w:sz="4" w:val="single"/>
              <w:right w:color="000000" w:sz="4" w:val="single"/>
            </w:tcBorders>
          </w:tcPr>
          <w:p/>
        </w:tc>
        <w:tc>
          <w:tcPr>
            <w:tcW w:type="dxa" w:w="4997"/>
            <w:gridSpan w:val="1"/>
            <w:vMerge w:val="continue"/>
            <w:tcBorders>
              <w:top w:color="000000" w:sz="4" w:val="single"/>
              <w:left w:color="000000" w:sz="4" w:val="single"/>
              <w:bottom w:color="000000" w:sz="4" w:val="single"/>
              <w:right w:color="000000" w:sz="4" w:val="single"/>
            </w:tcBorders>
          </w:tcPr>
          <w:p/>
        </w:tc>
        <w:tc>
          <w:tcPr>
            <w:tcW w:type="dxa" w:w="1339"/>
            <w:tcBorders>
              <w:top w:color="000000" w:sz="4" w:val="single"/>
              <w:left w:color="000000" w:sz="4" w:val="single"/>
              <w:bottom w:color="000000" w:sz="4" w:val="single"/>
              <w:right w:color="000000" w:sz="4" w:val="single"/>
            </w:tcBorders>
          </w:tcPr>
          <w:p w14:paraId="B9220000">
            <w:pPr>
              <w:pStyle w:val="Style_16"/>
              <w:spacing w:before="136" w:line="276" w:lineRule="auto"/>
              <w:ind w:firstLine="0" w:left="36"/>
              <w:rPr>
                <w:b w:val="1"/>
                <w:sz w:val="24"/>
              </w:rPr>
            </w:pPr>
            <w:r>
              <w:rPr>
                <w:b w:val="1"/>
                <w:sz w:val="24"/>
              </w:rPr>
              <w:t>требуется</w:t>
            </w:r>
          </w:p>
        </w:tc>
        <w:tc>
          <w:tcPr>
            <w:tcW w:type="dxa" w:w="1701"/>
            <w:tcBorders>
              <w:top w:color="000000" w:sz="4" w:val="single"/>
              <w:left w:color="000000" w:sz="4" w:val="single"/>
              <w:bottom w:color="000000" w:sz="4" w:val="single"/>
              <w:right w:color="000000" w:sz="4" w:val="single"/>
            </w:tcBorders>
          </w:tcPr>
          <w:p w14:paraId="BA220000">
            <w:pPr>
              <w:pStyle w:val="Style_16"/>
              <w:spacing w:before="136" w:line="276" w:lineRule="auto"/>
              <w:ind w:firstLine="0" w:left="35"/>
              <w:rPr>
                <w:b w:val="1"/>
                <w:sz w:val="24"/>
              </w:rPr>
            </w:pPr>
            <w:r>
              <w:rPr>
                <w:b w:val="1"/>
                <w:sz w:val="24"/>
              </w:rPr>
              <w:t>имеется</w:t>
            </w:r>
          </w:p>
        </w:tc>
        <w:tc>
          <w:tcPr>
            <w:tcW w:type="dxa" w:w="1241"/>
            <w:tcBorders>
              <w:top w:color="000000" w:sz="4" w:val="single"/>
              <w:left w:color="000000" w:sz="4" w:val="single"/>
              <w:bottom w:color="000000" w:sz="4" w:val="single"/>
              <w:right w:color="000000" w:sz="4" w:val="single"/>
            </w:tcBorders>
          </w:tcPr>
          <w:p w14:paraId="BB220000">
            <w:pPr>
              <w:pStyle w:val="Style_16"/>
              <w:spacing w:before="136" w:line="276" w:lineRule="auto"/>
              <w:ind w:firstLine="0" w:left="35"/>
              <w:rPr>
                <w:b w:val="1"/>
                <w:sz w:val="24"/>
              </w:rPr>
            </w:pPr>
            <w:r>
              <w:rPr>
                <w:b w:val="1"/>
                <w:sz w:val="24"/>
              </w:rPr>
              <w:t>Высшая</w:t>
            </w:r>
          </w:p>
        </w:tc>
        <w:tc>
          <w:tcPr>
            <w:tcW w:type="dxa" w:w="1243"/>
            <w:tcBorders>
              <w:top w:color="000000" w:sz="4" w:val="single"/>
              <w:left w:color="000000" w:sz="4" w:val="single"/>
              <w:bottom w:color="000000" w:sz="4" w:val="single"/>
              <w:right w:color="000000" w:sz="4" w:val="single"/>
            </w:tcBorders>
          </w:tcPr>
          <w:p w14:paraId="BC220000">
            <w:pPr>
              <w:pStyle w:val="Style_16"/>
              <w:spacing w:before="136" w:line="276" w:lineRule="auto"/>
              <w:ind w:firstLine="0" w:left="35"/>
              <w:rPr>
                <w:b w:val="1"/>
                <w:sz w:val="24"/>
              </w:rPr>
            </w:pPr>
            <w:r>
              <w:rPr>
                <w:b w:val="1"/>
                <w:sz w:val="24"/>
              </w:rPr>
              <w:t>Первая</w:t>
            </w:r>
          </w:p>
        </w:tc>
        <w:tc>
          <w:tcPr>
            <w:tcW w:type="dxa" w:w="1910"/>
            <w:tcBorders>
              <w:top w:color="000000" w:sz="4" w:val="single"/>
              <w:left w:color="000000" w:sz="4" w:val="single"/>
              <w:bottom w:color="000000" w:sz="4" w:val="single"/>
              <w:right w:color="000000" w:sz="4" w:val="single"/>
            </w:tcBorders>
          </w:tcPr>
          <w:p w14:paraId="BD220000">
            <w:pPr>
              <w:pStyle w:val="Style_16"/>
              <w:spacing w:before="136" w:line="276" w:lineRule="auto"/>
              <w:ind w:firstLine="0" w:left="36"/>
              <w:rPr>
                <w:b w:val="1"/>
                <w:sz w:val="24"/>
              </w:rPr>
            </w:pPr>
            <w:r>
              <w:rPr>
                <w:b w:val="1"/>
                <w:sz w:val="24"/>
              </w:rPr>
              <w:t>Соответствие</w:t>
            </w:r>
          </w:p>
        </w:tc>
        <w:tc>
          <w:tcPr>
            <w:tcW w:type="dxa" w:w="1560"/>
            <w:tcBorders>
              <w:top w:color="000000" w:sz="4" w:val="single"/>
              <w:left w:color="000000" w:sz="4" w:val="single"/>
              <w:bottom w:color="000000" w:sz="4" w:val="single"/>
              <w:right w:color="000000" w:sz="4" w:val="single"/>
            </w:tcBorders>
          </w:tcPr>
          <w:p w14:paraId="BE220000">
            <w:pPr>
              <w:pStyle w:val="Style_16"/>
              <w:spacing w:line="276" w:lineRule="auto"/>
              <w:ind w:firstLine="0" w:left="35" w:right="57"/>
              <w:rPr>
                <w:b w:val="1"/>
                <w:sz w:val="24"/>
              </w:rPr>
            </w:pPr>
            <w:r>
              <w:rPr>
                <w:b w:val="1"/>
                <w:sz w:val="24"/>
              </w:rPr>
              <w:t>Без категории</w:t>
            </w:r>
          </w:p>
        </w:tc>
      </w:tr>
      <w:tr>
        <w:trPr>
          <w:trHeight w:hRule="exact" w:val="286"/>
        </w:trPr>
        <w:tc>
          <w:tcPr>
            <w:tcW w:type="dxa" w:w="893"/>
            <w:tcBorders>
              <w:top w:color="000000" w:sz="4" w:val="single"/>
              <w:left w:color="000000" w:sz="4" w:val="single"/>
              <w:bottom w:color="000000" w:sz="4" w:val="single"/>
              <w:right w:color="000000" w:sz="4" w:val="single"/>
            </w:tcBorders>
          </w:tcPr>
          <w:p w14:paraId="BF22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C0220000">
            <w:pPr>
              <w:pStyle w:val="Style_16"/>
              <w:spacing w:line="276" w:lineRule="auto"/>
              <w:ind w:firstLine="0" w:left="36"/>
              <w:rPr>
                <w:sz w:val="28"/>
              </w:rPr>
            </w:pPr>
            <w:r>
              <w:rPr>
                <w:sz w:val="28"/>
              </w:rPr>
              <w:t>Учитель русского языка и литературы</w:t>
            </w:r>
          </w:p>
        </w:tc>
        <w:tc>
          <w:tcPr>
            <w:tcW w:type="dxa" w:w="1339"/>
            <w:tcBorders>
              <w:top w:color="000000" w:sz="4" w:val="single"/>
              <w:left w:color="000000" w:sz="4" w:val="single"/>
              <w:bottom w:color="000000" w:sz="4" w:val="single"/>
              <w:right w:color="000000" w:sz="4" w:val="single"/>
            </w:tcBorders>
          </w:tcPr>
          <w:p w14:paraId="C1220000">
            <w:pPr>
              <w:pStyle w:val="Style_16"/>
              <w:spacing w:line="276" w:lineRule="auto"/>
              <w:ind w:firstLine="0" w:left="36"/>
              <w:jc w:val="center"/>
              <w:rPr>
                <w:sz w:val="28"/>
              </w:rPr>
            </w:pPr>
            <w:r>
              <w:rPr>
                <w:sz w:val="28"/>
              </w:rPr>
              <w:t>5</w:t>
            </w:r>
          </w:p>
        </w:tc>
        <w:tc>
          <w:tcPr>
            <w:tcW w:type="dxa" w:w="1701"/>
            <w:tcBorders>
              <w:top w:color="000000" w:sz="4" w:val="single"/>
              <w:left w:color="000000" w:sz="4" w:val="single"/>
              <w:bottom w:color="000000" w:sz="4" w:val="single"/>
              <w:right w:color="000000" w:sz="4" w:val="single"/>
            </w:tcBorders>
          </w:tcPr>
          <w:p w14:paraId="C2220000">
            <w:pPr>
              <w:pStyle w:val="Style_16"/>
              <w:spacing w:line="276" w:lineRule="auto"/>
              <w:ind w:firstLine="0" w:left="35"/>
              <w:jc w:val="center"/>
              <w:rPr>
                <w:sz w:val="28"/>
              </w:rPr>
            </w:pPr>
            <w:r>
              <w:rPr>
                <w:sz w:val="28"/>
              </w:rPr>
              <w:t>5</w:t>
            </w:r>
          </w:p>
        </w:tc>
        <w:tc>
          <w:tcPr>
            <w:tcW w:type="dxa" w:w="1241"/>
            <w:tcBorders>
              <w:top w:color="000000" w:sz="4" w:val="single"/>
              <w:left w:color="000000" w:sz="4" w:val="single"/>
              <w:bottom w:color="000000" w:sz="4" w:val="single"/>
              <w:right w:color="000000" w:sz="4" w:val="single"/>
            </w:tcBorders>
          </w:tcPr>
          <w:p w14:paraId="C3220000">
            <w:pPr>
              <w:pStyle w:val="Style_16"/>
              <w:spacing w:line="276" w:lineRule="auto"/>
              <w:ind w:firstLine="0" w:left="35"/>
              <w:jc w:val="center"/>
              <w:rPr>
                <w:sz w:val="28"/>
              </w:rPr>
            </w:pPr>
            <w:r>
              <w:rPr>
                <w:sz w:val="28"/>
              </w:rPr>
              <w:t>1</w:t>
            </w:r>
          </w:p>
        </w:tc>
        <w:tc>
          <w:tcPr>
            <w:tcW w:type="dxa" w:w="1243"/>
            <w:tcBorders>
              <w:top w:color="000000" w:sz="4" w:val="single"/>
              <w:left w:color="000000" w:sz="4" w:val="single"/>
              <w:bottom w:color="000000" w:sz="4" w:val="single"/>
              <w:right w:color="000000" w:sz="4" w:val="single"/>
            </w:tcBorders>
          </w:tcPr>
          <w:p w14:paraId="C4220000">
            <w:pPr>
              <w:pStyle w:val="Style_16"/>
              <w:spacing w:line="276" w:lineRule="auto"/>
              <w:ind w:firstLine="0" w:left="35"/>
              <w:jc w:val="center"/>
              <w:rPr>
                <w:sz w:val="28"/>
              </w:rPr>
            </w:pPr>
            <w:r>
              <w:rPr>
                <w:sz w:val="28"/>
              </w:rPr>
              <w:t>3</w:t>
            </w:r>
          </w:p>
        </w:tc>
        <w:tc>
          <w:tcPr>
            <w:tcW w:type="dxa" w:w="1910"/>
            <w:tcBorders>
              <w:top w:color="000000" w:sz="4" w:val="single"/>
              <w:left w:color="000000" w:sz="4" w:val="single"/>
              <w:bottom w:color="000000" w:sz="4" w:val="single"/>
              <w:right w:color="000000" w:sz="4" w:val="single"/>
            </w:tcBorders>
          </w:tcPr>
          <w:p w14:paraId="C5220000">
            <w:pPr>
              <w:pStyle w:val="Style_16"/>
              <w:spacing w:line="276" w:lineRule="auto"/>
              <w:ind w:firstLine="0" w:left="36"/>
              <w:jc w:val="center"/>
              <w:rPr>
                <w:sz w:val="28"/>
              </w:rPr>
            </w:pPr>
            <w:r>
              <w:rPr>
                <w:sz w:val="28"/>
              </w:rPr>
              <w:t>1</w:t>
            </w:r>
          </w:p>
        </w:tc>
        <w:tc>
          <w:tcPr>
            <w:tcW w:type="dxa" w:w="1560"/>
            <w:tcBorders>
              <w:top w:color="000000" w:sz="4" w:val="single"/>
              <w:left w:color="000000" w:sz="4" w:val="single"/>
              <w:bottom w:color="000000" w:sz="4" w:val="single"/>
              <w:right w:color="000000" w:sz="4" w:val="single"/>
            </w:tcBorders>
          </w:tcPr>
          <w:p w14:paraId="C6220000">
            <w:pPr>
              <w:pStyle w:val="Style_16"/>
              <w:spacing w:line="276" w:lineRule="auto"/>
              <w:ind w:firstLine="0" w:left="35"/>
              <w:jc w:val="center"/>
              <w:rPr>
                <w:sz w:val="28"/>
              </w:rPr>
            </w:pPr>
          </w:p>
        </w:tc>
      </w:tr>
      <w:tr>
        <w:trPr>
          <w:trHeight w:hRule="exact" w:val="288"/>
        </w:trPr>
        <w:tc>
          <w:tcPr>
            <w:tcW w:type="dxa" w:w="893"/>
            <w:tcBorders>
              <w:top w:color="000000" w:sz="4" w:val="single"/>
              <w:left w:color="000000" w:sz="4" w:val="single"/>
              <w:bottom w:color="000000" w:sz="4" w:val="single"/>
              <w:right w:color="000000" w:sz="4" w:val="single"/>
            </w:tcBorders>
          </w:tcPr>
          <w:p w14:paraId="C722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C8220000">
            <w:pPr>
              <w:pStyle w:val="Style_16"/>
              <w:spacing w:line="276" w:lineRule="auto"/>
              <w:ind w:firstLine="0" w:left="36"/>
              <w:rPr>
                <w:sz w:val="28"/>
              </w:rPr>
            </w:pPr>
            <w:r>
              <w:rPr>
                <w:sz w:val="28"/>
              </w:rPr>
              <w:t>Учитель истории, обществознания</w:t>
            </w:r>
          </w:p>
        </w:tc>
        <w:tc>
          <w:tcPr>
            <w:tcW w:type="dxa" w:w="1339"/>
            <w:tcBorders>
              <w:top w:color="000000" w:sz="4" w:val="single"/>
              <w:left w:color="000000" w:sz="4" w:val="single"/>
              <w:bottom w:color="000000" w:sz="4" w:val="single"/>
              <w:right w:color="000000" w:sz="4" w:val="single"/>
            </w:tcBorders>
          </w:tcPr>
          <w:p w14:paraId="C9220000">
            <w:pPr>
              <w:pStyle w:val="Style_16"/>
              <w:spacing w:line="276" w:lineRule="auto"/>
              <w:ind w:firstLine="0" w:left="36"/>
              <w:jc w:val="center"/>
              <w:rPr>
                <w:sz w:val="28"/>
              </w:rPr>
            </w:pPr>
            <w:r>
              <w:rPr>
                <w:sz w:val="28"/>
              </w:rPr>
              <w:t>2</w:t>
            </w:r>
          </w:p>
        </w:tc>
        <w:tc>
          <w:tcPr>
            <w:tcW w:type="dxa" w:w="1701"/>
            <w:tcBorders>
              <w:top w:color="000000" w:sz="4" w:val="single"/>
              <w:left w:color="000000" w:sz="4" w:val="single"/>
              <w:bottom w:color="000000" w:sz="4" w:val="single"/>
              <w:right w:color="000000" w:sz="4" w:val="single"/>
            </w:tcBorders>
          </w:tcPr>
          <w:p w14:paraId="CA220000">
            <w:pPr>
              <w:pStyle w:val="Style_16"/>
              <w:spacing w:line="276" w:lineRule="auto"/>
              <w:ind w:firstLine="0" w:left="35"/>
              <w:jc w:val="center"/>
              <w:rPr>
                <w:sz w:val="28"/>
              </w:rPr>
            </w:pPr>
            <w:r>
              <w:rPr>
                <w:sz w:val="28"/>
              </w:rPr>
              <w:t>2</w:t>
            </w:r>
          </w:p>
        </w:tc>
        <w:tc>
          <w:tcPr>
            <w:tcW w:type="dxa" w:w="1241"/>
            <w:tcBorders>
              <w:top w:color="000000" w:sz="4" w:val="single"/>
              <w:left w:color="000000" w:sz="4" w:val="single"/>
              <w:bottom w:color="000000" w:sz="4" w:val="single"/>
              <w:right w:color="000000" w:sz="4" w:val="single"/>
            </w:tcBorders>
          </w:tcPr>
          <w:p w14:paraId="CB22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CC220000">
            <w:pPr>
              <w:pStyle w:val="Style_16"/>
              <w:spacing w:line="276" w:lineRule="auto"/>
              <w:ind w:firstLine="0" w:left="35"/>
              <w:jc w:val="center"/>
              <w:rPr>
                <w:sz w:val="28"/>
              </w:rPr>
            </w:pPr>
            <w:r>
              <w:rPr>
                <w:sz w:val="28"/>
              </w:rPr>
              <w:t>2</w:t>
            </w:r>
          </w:p>
        </w:tc>
        <w:tc>
          <w:tcPr>
            <w:tcW w:type="dxa" w:w="1910"/>
            <w:tcBorders>
              <w:top w:color="000000" w:sz="4" w:val="single"/>
              <w:left w:color="000000" w:sz="4" w:val="single"/>
              <w:bottom w:color="000000" w:sz="4" w:val="single"/>
              <w:right w:color="000000" w:sz="4" w:val="single"/>
            </w:tcBorders>
          </w:tcPr>
          <w:p w14:paraId="CD220000">
            <w:pPr>
              <w:pStyle w:val="Style_16"/>
              <w:spacing w:line="276" w:lineRule="auto"/>
              <w:ind w:firstLine="0" w:left="36"/>
              <w:jc w:val="center"/>
              <w:rPr>
                <w:sz w:val="28"/>
              </w:rPr>
            </w:pPr>
          </w:p>
        </w:tc>
        <w:tc>
          <w:tcPr>
            <w:tcW w:type="dxa" w:w="1560"/>
            <w:tcBorders>
              <w:top w:color="000000" w:sz="4" w:val="single"/>
              <w:left w:color="000000" w:sz="4" w:val="single"/>
              <w:bottom w:color="000000" w:sz="4" w:val="single"/>
              <w:right w:color="000000" w:sz="4" w:val="single"/>
            </w:tcBorders>
          </w:tcPr>
          <w:p w14:paraId="CE22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CF22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D0220000">
            <w:pPr>
              <w:pStyle w:val="Style_16"/>
              <w:spacing w:line="276" w:lineRule="auto"/>
              <w:ind w:firstLine="0" w:left="36"/>
              <w:rPr>
                <w:sz w:val="28"/>
              </w:rPr>
            </w:pPr>
            <w:r>
              <w:rPr>
                <w:sz w:val="28"/>
              </w:rPr>
              <w:t>Учитель математики</w:t>
            </w:r>
          </w:p>
        </w:tc>
        <w:tc>
          <w:tcPr>
            <w:tcW w:type="dxa" w:w="1339"/>
            <w:tcBorders>
              <w:top w:color="000000" w:sz="4" w:val="single"/>
              <w:left w:color="000000" w:sz="4" w:val="single"/>
              <w:bottom w:color="000000" w:sz="4" w:val="single"/>
              <w:right w:color="000000" w:sz="4" w:val="single"/>
            </w:tcBorders>
          </w:tcPr>
          <w:p w14:paraId="D1220000">
            <w:pPr>
              <w:pStyle w:val="Style_16"/>
              <w:spacing w:line="276" w:lineRule="auto"/>
              <w:ind w:firstLine="0" w:left="36"/>
              <w:jc w:val="center"/>
              <w:rPr>
                <w:sz w:val="28"/>
              </w:rPr>
            </w:pPr>
            <w:r>
              <w:rPr>
                <w:sz w:val="28"/>
              </w:rPr>
              <w:t>4</w:t>
            </w:r>
          </w:p>
        </w:tc>
        <w:tc>
          <w:tcPr>
            <w:tcW w:type="dxa" w:w="1701"/>
            <w:tcBorders>
              <w:top w:color="000000" w:sz="4" w:val="single"/>
              <w:left w:color="000000" w:sz="4" w:val="single"/>
              <w:bottom w:color="000000" w:sz="4" w:val="single"/>
              <w:right w:color="000000" w:sz="4" w:val="single"/>
            </w:tcBorders>
          </w:tcPr>
          <w:p w14:paraId="D2220000">
            <w:pPr>
              <w:pStyle w:val="Style_16"/>
              <w:spacing w:line="276" w:lineRule="auto"/>
              <w:ind w:firstLine="0" w:left="35"/>
              <w:jc w:val="center"/>
              <w:rPr>
                <w:sz w:val="28"/>
              </w:rPr>
            </w:pPr>
            <w:r>
              <w:rPr>
                <w:sz w:val="28"/>
              </w:rPr>
              <w:t>4</w:t>
            </w:r>
          </w:p>
        </w:tc>
        <w:tc>
          <w:tcPr>
            <w:tcW w:type="dxa" w:w="1241"/>
            <w:tcBorders>
              <w:top w:color="000000" w:sz="4" w:val="single"/>
              <w:left w:color="000000" w:sz="4" w:val="single"/>
              <w:bottom w:color="000000" w:sz="4" w:val="single"/>
              <w:right w:color="000000" w:sz="4" w:val="single"/>
            </w:tcBorders>
          </w:tcPr>
          <w:p w14:paraId="D3220000">
            <w:pPr>
              <w:pStyle w:val="Style_16"/>
              <w:spacing w:line="276" w:lineRule="auto"/>
              <w:ind w:firstLine="0" w:left="35"/>
              <w:jc w:val="center"/>
              <w:rPr>
                <w:sz w:val="28"/>
              </w:rPr>
            </w:pPr>
            <w:r>
              <w:rPr>
                <w:sz w:val="28"/>
              </w:rPr>
              <w:t>1</w:t>
            </w:r>
          </w:p>
        </w:tc>
        <w:tc>
          <w:tcPr>
            <w:tcW w:type="dxa" w:w="1243"/>
            <w:tcBorders>
              <w:top w:color="000000" w:sz="4" w:val="single"/>
              <w:left w:color="000000" w:sz="4" w:val="single"/>
              <w:bottom w:color="000000" w:sz="4" w:val="single"/>
              <w:right w:color="000000" w:sz="4" w:val="single"/>
            </w:tcBorders>
          </w:tcPr>
          <w:p w14:paraId="D4220000">
            <w:pPr>
              <w:pStyle w:val="Style_16"/>
              <w:spacing w:line="276" w:lineRule="auto"/>
              <w:ind w:firstLine="0" w:left="35"/>
              <w:jc w:val="center"/>
              <w:rPr>
                <w:sz w:val="28"/>
              </w:rPr>
            </w:pPr>
            <w:r>
              <w:rPr>
                <w:sz w:val="28"/>
              </w:rPr>
              <w:t>2</w:t>
            </w:r>
          </w:p>
        </w:tc>
        <w:tc>
          <w:tcPr>
            <w:tcW w:type="dxa" w:w="1910"/>
            <w:tcBorders>
              <w:top w:color="000000" w:sz="4" w:val="single"/>
              <w:left w:color="000000" w:sz="4" w:val="single"/>
              <w:bottom w:color="000000" w:sz="4" w:val="single"/>
              <w:right w:color="000000" w:sz="4" w:val="single"/>
            </w:tcBorders>
          </w:tcPr>
          <w:p w14:paraId="D5220000">
            <w:pPr>
              <w:pStyle w:val="Style_16"/>
              <w:spacing w:line="276" w:lineRule="auto"/>
              <w:ind w:firstLine="0" w:left="36"/>
              <w:jc w:val="center"/>
              <w:rPr>
                <w:sz w:val="28"/>
              </w:rPr>
            </w:pPr>
          </w:p>
        </w:tc>
        <w:tc>
          <w:tcPr>
            <w:tcW w:type="dxa" w:w="1560"/>
            <w:tcBorders>
              <w:top w:color="000000" w:sz="4" w:val="single"/>
              <w:left w:color="000000" w:sz="4" w:val="single"/>
              <w:bottom w:color="000000" w:sz="4" w:val="single"/>
              <w:right w:color="000000" w:sz="4" w:val="single"/>
            </w:tcBorders>
          </w:tcPr>
          <w:p w14:paraId="D6220000">
            <w:pPr>
              <w:pStyle w:val="Style_16"/>
              <w:spacing w:line="276" w:lineRule="auto"/>
              <w:ind w:firstLine="0" w:left="35"/>
              <w:jc w:val="center"/>
              <w:rPr>
                <w:sz w:val="28"/>
              </w:rPr>
            </w:pPr>
            <w:r>
              <w:rPr>
                <w:sz w:val="28"/>
              </w:rPr>
              <w:t>1</w:t>
            </w:r>
          </w:p>
        </w:tc>
      </w:tr>
      <w:tr>
        <w:trPr>
          <w:trHeight w:hRule="exact" w:val="286"/>
        </w:trPr>
        <w:tc>
          <w:tcPr>
            <w:tcW w:type="dxa" w:w="893"/>
            <w:tcBorders>
              <w:top w:color="000000" w:sz="4" w:val="single"/>
              <w:left w:color="000000" w:sz="4" w:val="single"/>
              <w:bottom w:color="000000" w:sz="4" w:val="single"/>
              <w:right w:color="000000" w:sz="4" w:val="single"/>
            </w:tcBorders>
          </w:tcPr>
          <w:p w14:paraId="D722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D8220000">
            <w:pPr>
              <w:pStyle w:val="Style_16"/>
              <w:spacing w:line="276" w:lineRule="auto"/>
              <w:ind w:firstLine="0" w:left="36"/>
              <w:rPr>
                <w:sz w:val="28"/>
              </w:rPr>
            </w:pPr>
            <w:r>
              <w:rPr>
                <w:sz w:val="28"/>
              </w:rPr>
              <w:t>Учитель информатики</w:t>
            </w:r>
          </w:p>
        </w:tc>
        <w:tc>
          <w:tcPr>
            <w:tcW w:type="dxa" w:w="1339"/>
            <w:tcBorders>
              <w:top w:color="000000" w:sz="4" w:val="single"/>
              <w:left w:color="000000" w:sz="4" w:val="single"/>
              <w:bottom w:color="000000" w:sz="4" w:val="single"/>
              <w:right w:color="000000" w:sz="4" w:val="single"/>
            </w:tcBorders>
          </w:tcPr>
          <w:p w14:paraId="D9220000">
            <w:pPr>
              <w:pStyle w:val="Style_16"/>
              <w:spacing w:line="276" w:lineRule="auto"/>
              <w:ind w:firstLine="0" w:left="36"/>
              <w:jc w:val="center"/>
              <w:rPr>
                <w:sz w:val="28"/>
              </w:rPr>
            </w:pPr>
            <w:r>
              <w:rPr>
                <w:sz w:val="28"/>
              </w:rPr>
              <w:t>2</w:t>
            </w:r>
          </w:p>
        </w:tc>
        <w:tc>
          <w:tcPr>
            <w:tcW w:type="dxa" w:w="1701"/>
            <w:tcBorders>
              <w:top w:color="000000" w:sz="4" w:val="single"/>
              <w:left w:color="000000" w:sz="4" w:val="single"/>
              <w:bottom w:color="000000" w:sz="4" w:val="single"/>
              <w:right w:color="000000" w:sz="4" w:val="single"/>
            </w:tcBorders>
          </w:tcPr>
          <w:p w14:paraId="DA220000">
            <w:pPr>
              <w:pStyle w:val="Style_16"/>
              <w:spacing w:line="276" w:lineRule="auto"/>
              <w:ind w:firstLine="0" w:left="35"/>
              <w:jc w:val="center"/>
              <w:rPr>
                <w:sz w:val="28"/>
              </w:rPr>
            </w:pPr>
            <w:r>
              <w:rPr>
                <w:sz w:val="28"/>
              </w:rPr>
              <w:t>2</w:t>
            </w:r>
          </w:p>
        </w:tc>
        <w:tc>
          <w:tcPr>
            <w:tcW w:type="dxa" w:w="1241"/>
            <w:tcBorders>
              <w:top w:color="000000" w:sz="4" w:val="single"/>
              <w:left w:color="000000" w:sz="4" w:val="single"/>
              <w:bottom w:color="000000" w:sz="4" w:val="single"/>
              <w:right w:color="000000" w:sz="4" w:val="single"/>
            </w:tcBorders>
          </w:tcPr>
          <w:p w14:paraId="DB220000">
            <w:pPr>
              <w:pStyle w:val="Style_16"/>
              <w:spacing w:line="276" w:lineRule="auto"/>
              <w:ind w:firstLine="0" w:left="35"/>
              <w:jc w:val="center"/>
              <w:rPr>
                <w:sz w:val="28"/>
              </w:rPr>
            </w:pPr>
            <w:r>
              <w:rPr>
                <w:sz w:val="28"/>
              </w:rPr>
              <w:t>1</w:t>
            </w:r>
          </w:p>
        </w:tc>
        <w:tc>
          <w:tcPr>
            <w:tcW w:type="dxa" w:w="1243"/>
            <w:tcBorders>
              <w:top w:color="000000" w:sz="4" w:val="single"/>
              <w:left w:color="000000" w:sz="4" w:val="single"/>
              <w:bottom w:color="000000" w:sz="4" w:val="single"/>
              <w:right w:color="000000" w:sz="4" w:val="single"/>
            </w:tcBorders>
          </w:tcPr>
          <w:p w14:paraId="DC220000">
            <w:pPr>
              <w:pStyle w:val="Style_16"/>
              <w:spacing w:line="276" w:lineRule="auto"/>
              <w:ind w:firstLine="0" w:left="35"/>
              <w:jc w:val="center"/>
              <w:rPr>
                <w:sz w:val="28"/>
              </w:rPr>
            </w:pPr>
          </w:p>
        </w:tc>
        <w:tc>
          <w:tcPr>
            <w:tcW w:type="dxa" w:w="1910"/>
            <w:tcBorders>
              <w:top w:color="000000" w:sz="4" w:val="single"/>
              <w:left w:color="000000" w:sz="4" w:val="single"/>
              <w:bottom w:color="000000" w:sz="4" w:val="single"/>
              <w:right w:color="000000" w:sz="4" w:val="single"/>
            </w:tcBorders>
          </w:tcPr>
          <w:p w14:paraId="DD220000">
            <w:pPr>
              <w:pStyle w:val="Style_16"/>
              <w:spacing w:line="276" w:lineRule="auto"/>
              <w:ind w:firstLine="0" w:left="36"/>
              <w:jc w:val="center"/>
              <w:rPr>
                <w:sz w:val="28"/>
              </w:rPr>
            </w:pPr>
            <w:r>
              <w:rPr>
                <w:sz w:val="28"/>
              </w:rPr>
              <w:t>1</w:t>
            </w:r>
          </w:p>
        </w:tc>
        <w:tc>
          <w:tcPr>
            <w:tcW w:type="dxa" w:w="1560"/>
            <w:tcBorders>
              <w:top w:color="000000" w:sz="4" w:val="single"/>
              <w:left w:color="000000" w:sz="4" w:val="single"/>
              <w:bottom w:color="000000" w:sz="4" w:val="single"/>
              <w:right w:color="000000" w:sz="4" w:val="single"/>
            </w:tcBorders>
          </w:tcPr>
          <w:p w14:paraId="DE22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DF22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E0220000">
            <w:pPr>
              <w:pStyle w:val="Style_16"/>
              <w:spacing w:line="276" w:lineRule="auto"/>
              <w:ind w:firstLine="0" w:left="36"/>
              <w:rPr>
                <w:sz w:val="28"/>
              </w:rPr>
            </w:pPr>
            <w:r>
              <w:rPr>
                <w:sz w:val="28"/>
              </w:rPr>
              <w:t>Учитель физики</w:t>
            </w:r>
          </w:p>
        </w:tc>
        <w:tc>
          <w:tcPr>
            <w:tcW w:type="dxa" w:w="1339"/>
            <w:tcBorders>
              <w:top w:color="000000" w:sz="4" w:val="single"/>
              <w:left w:color="000000" w:sz="4" w:val="single"/>
              <w:bottom w:color="000000" w:sz="4" w:val="single"/>
              <w:right w:color="000000" w:sz="4" w:val="single"/>
            </w:tcBorders>
          </w:tcPr>
          <w:p w14:paraId="E122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E222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E3220000">
            <w:pPr>
              <w:pStyle w:val="Style_16"/>
              <w:spacing w:line="276" w:lineRule="auto"/>
              <w:ind w:firstLine="0" w:left="35"/>
              <w:jc w:val="center"/>
              <w:rPr>
                <w:sz w:val="28"/>
              </w:rPr>
            </w:pPr>
            <w:r>
              <w:rPr>
                <w:sz w:val="28"/>
              </w:rPr>
              <w:t>1</w:t>
            </w:r>
          </w:p>
        </w:tc>
        <w:tc>
          <w:tcPr>
            <w:tcW w:type="dxa" w:w="1243"/>
            <w:tcBorders>
              <w:top w:color="000000" w:sz="4" w:val="single"/>
              <w:left w:color="000000" w:sz="4" w:val="single"/>
              <w:bottom w:color="000000" w:sz="4" w:val="single"/>
              <w:right w:color="000000" w:sz="4" w:val="single"/>
            </w:tcBorders>
          </w:tcPr>
          <w:p w14:paraId="E4220000">
            <w:pPr>
              <w:pStyle w:val="Style_16"/>
              <w:spacing w:line="276" w:lineRule="auto"/>
              <w:ind w:firstLine="0" w:left="35"/>
              <w:jc w:val="center"/>
              <w:rPr>
                <w:sz w:val="28"/>
              </w:rPr>
            </w:pPr>
          </w:p>
        </w:tc>
        <w:tc>
          <w:tcPr>
            <w:tcW w:type="dxa" w:w="1910"/>
            <w:tcBorders>
              <w:top w:color="000000" w:sz="4" w:val="single"/>
              <w:left w:color="000000" w:sz="4" w:val="single"/>
              <w:bottom w:color="000000" w:sz="4" w:val="single"/>
              <w:right w:color="000000" w:sz="4" w:val="single"/>
            </w:tcBorders>
          </w:tcPr>
          <w:p w14:paraId="E5220000">
            <w:pPr>
              <w:pStyle w:val="Style_16"/>
              <w:spacing w:line="276" w:lineRule="auto"/>
              <w:ind w:firstLine="0" w:left="36"/>
              <w:jc w:val="center"/>
              <w:rPr>
                <w:sz w:val="28"/>
              </w:rPr>
            </w:pPr>
          </w:p>
        </w:tc>
        <w:tc>
          <w:tcPr>
            <w:tcW w:type="dxa" w:w="1560"/>
            <w:tcBorders>
              <w:top w:color="000000" w:sz="4" w:val="single"/>
              <w:left w:color="000000" w:sz="4" w:val="single"/>
              <w:bottom w:color="000000" w:sz="4" w:val="single"/>
              <w:right w:color="000000" w:sz="4" w:val="single"/>
            </w:tcBorders>
          </w:tcPr>
          <w:p w14:paraId="E622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E722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E8220000">
            <w:pPr>
              <w:pStyle w:val="Style_16"/>
              <w:spacing w:line="276" w:lineRule="auto"/>
              <w:ind w:firstLine="0" w:left="36"/>
              <w:rPr>
                <w:sz w:val="28"/>
              </w:rPr>
            </w:pPr>
            <w:r>
              <w:rPr>
                <w:sz w:val="28"/>
              </w:rPr>
              <w:t>Учитель химии</w:t>
            </w:r>
          </w:p>
        </w:tc>
        <w:tc>
          <w:tcPr>
            <w:tcW w:type="dxa" w:w="1339"/>
            <w:tcBorders>
              <w:top w:color="000000" w:sz="4" w:val="single"/>
              <w:left w:color="000000" w:sz="4" w:val="single"/>
              <w:bottom w:color="000000" w:sz="4" w:val="single"/>
              <w:right w:color="000000" w:sz="4" w:val="single"/>
            </w:tcBorders>
          </w:tcPr>
          <w:p w14:paraId="E922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EA22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EB220000">
            <w:pPr>
              <w:pStyle w:val="Style_16"/>
              <w:spacing w:line="276" w:lineRule="auto"/>
              <w:ind w:firstLine="0" w:left="35"/>
              <w:jc w:val="center"/>
              <w:rPr>
                <w:sz w:val="28"/>
              </w:rPr>
            </w:pPr>
            <w:r>
              <w:rPr>
                <w:sz w:val="28"/>
              </w:rPr>
              <w:t>1</w:t>
            </w:r>
          </w:p>
        </w:tc>
        <w:tc>
          <w:tcPr>
            <w:tcW w:type="dxa" w:w="1243"/>
            <w:tcBorders>
              <w:top w:color="000000" w:sz="4" w:val="single"/>
              <w:left w:color="000000" w:sz="4" w:val="single"/>
              <w:bottom w:color="000000" w:sz="4" w:val="single"/>
              <w:right w:color="000000" w:sz="4" w:val="single"/>
            </w:tcBorders>
          </w:tcPr>
          <w:p w14:paraId="EC220000">
            <w:pPr>
              <w:pStyle w:val="Style_16"/>
              <w:spacing w:line="276" w:lineRule="auto"/>
              <w:ind w:firstLine="0" w:left="35"/>
              <w:jc w:val="center"/>
              <w:rPr>
                <w:sz w:val="28"/>
              </w:rPr>
            </w:pPr>
          </w:p>
        </w:tc>
        <w:tc>
          <w:tcPr>
            <w:tcW w:type="dxa" w:w="1910"/>
            <w:tcBorders>
              <w:top w:color="000000" w:sz="4" w:val="single"/>
              <w:left w:color="000000" w:sz="4" w:val="single"/>
              <w:bottom w:color="000000" w:sz="4" w:val="single"/>
              <w:right w:color="000000" w:sz="4" w:val="single"/>
            </w:tcBorders>
          </w:tcPr>
          <w:p w14:paraId="ED220000">
            <w:pPr>
              <w:pStyle w:val="Style_16"/>
              <w:spacing w:line="276" w:lineRule="auto"/>
              <w:ind w:firstLine="0" w:left="36"/>
              <w:jc w:val="center"/>
              <w:rPr>
                <w:sz w:val="28"/>
              </w:rPr>
            </w:pPr>
          </w:p>
        </w:tc>
        <w:tc>
          <w:tcPr>
            <w:tcW w:type="dxa" w:w="1560"/>
            <w:tcBorders>
              <w:top w:color="000000" w:sz="4" w:val="single"/>
              <w:left w:color="000000" w:sz="4" w:val="single"/>
              <w:bottom w:color="000000" w:sz="4" w:val="single"/>
              <w:right w:color="000000" w:sz="4" w:val="single"/>
            </w:tcBorders>
          </w:tcPr>
          <w:p w14:paraId="EE22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EF22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F0220000">
            <w:pPr>
              <w:pStyle w:val="Style_16"/>
              <w:spacing w:line="276" w:lineRule="auto"/>
              <w:ind w:firstLine="0" w:left="36"/>
              <w:rPr>
                <w:sz w:val="28"/>
              </w:rPr>
            </w:pPr>
            <w:r>
              <w:rPr>
                <w:sz w:val="28"/>
              </w:rPr>
              <w:t>Учитель географии</w:t>
            </w:r>
          </w:p>
        </w:tc>
        <w:tc>
          <w:tcPr>
            <w:tcW w:type="dxa" w:w="1339"/>
            <w:tcBorders>
              <w:top w:color="000000" w:sz="4" w:val="single"/>
              <w:left w:color="000000" w:sz="4" w:val="single"/>
              <w:bottom w:color="000000" w:sz="4" w:val="single"/>
              <w:right w:color="000000" w:sz="4" w:val="single"/>
            </w:tcBorders>
          </w:tcPr>
          <w:p w14:paraId="F122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F222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F322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F4220000">
            <w:pPr>
              <w:pStyle w:val="Style_16"/>
              <w:spacing w:line="276" w:lineRule="auto"/>
              <w:ind w:firstLine="0" w:left="35"/>
              <w:jc w:val="center"/>
              <w:rPr>
                <w:sz w:val="28"/>
              </w:rPr>
            </w:pPr>
            <w:r>
              <w:rPr>
                <w:sz w:val="28"/>
              </w:rPr>
              <w:t>1</w:t>
            </w:r>
          </w:p>
        </w:tc>
        <w:tc>
          <w:tcPr>
            <w:tcW w:type="dxa" w:w="1910"/>
            <w:tcBorders>
              <w:top w:color="000000" w:sz="4" w:val="single"/>
              <w:left w:color="000000" w:sz="4" w:val="single"/>
              <w:bottom w:color="000000" w:sz="4" w:val="single"/>
              <w:right w:color="000000" w:sz="4" w:val="single"/>
            </w:tcBorders>
          </w:tcPr>
          <w:p w14:paraId="F5220000">
            <w:pPr>
              <w:pStyle w:val="Style_16"/>
              <w:spacing w:line="276" w:lineRule="auto"/>
              <w:ind w:firstLine="0" w:left="36"/>
              <w:jc w:val="center"/>
              <w:rPr>
                <w:sz w:val="28"/>
              </w:rPr>
            </w:pPr>
          </w:p>
        </w:tc>
        <w:tc>
          <w:tcPr>
            <w:tcW w:type="dxa" w:w="1560"/>
            <w:tcBorders>
              <w:top w:color="000000" w:sz="4" w:val="single"/>
              <w:left w:color="000000" w:sz="4" w:val="single"/>
              <w:bottom w:color="000000" w:sz="4" w:val="single"/>
              <w:right w:color="000000" w:sz="4" w:val="single"/>
            </w:tcBorders>
          </w:tcPr>
          <w:p w14:paraId="F6220000">
            <w:pPr>
              <w:pStyle w:val="Style_16"/>
              <w:spacing w:line="276" w:lineRule="auto"/>
              <w:ind w:firstLine="0" w:left="35"/>
              <w:jc w:val="center"/>
              <w:rPr>
                <w:sz w:val="28"/>
              </w:rPr>
            </w:pPr>
          </w:p>
        </w:tc>
      </w:tr>
      <w:tr>
        <w:trPr>
          <w:trHeight w:hRule="exact" w:val="288"/>
        </w:trPr>
        <w:tc>
          <w:tcPr>
            <w:tcW w:type="dxa" w:w="893"/>
            <w:tcBorders>
              <w:top w:color="000000" w:sz="4" w:val="single"/>
              <w:left w:color="000000" w:sz="4" w:val="single"/>
              <w:bottom w:color="000000" w:sz="4" w:val="single"/>
              <w:right w:color="000000" w:sz="4" w:val="single"/>
            </w:tcBorders>
          </w:tcPr>
          <w:p w14:paraId="F722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F8220000">
            <w:pPr>
              <w:pStyle w:val="Style_16"/>
              <w:spacing w:line="276" w:lineRule="auto"/>
              <w:ind w:firstLine="0" w:left="36"/>
              <w:rPr>
                <w:sz w:val="28"/>
              </w:rPr>
            </w:pPr>
            <w:r>
              <w:rPr>
                <w:sz w:val="28"/>
              </w:rPr>
              <w:t>Учитель биологии</w:t>
            </w:r>
          </w:p>
        </w:tc>
        <w:tc>
          <w:tcPr>
            <w:tcW w:type="dxa" w:w="1339"/>
            <w:tcBorders>
              <w:top w:color="000000" w:sz="4" w:val="single"/>
              <w:left w:color="000000" w:sz="4" w:val="single"/>
              <w:bottom w:color="000000" w:sz="4" w:val="single"/>
              <w:right w:color="000000" w:sz="4" w:val="single"/>
            </w:tcBorders>
          </w:tcPr>
          <w:p w14:paraId="F922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FA22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FB22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FC220000">
            <w:pPr>
              <w:pStyle w:val="Style_16"/>
              <w:spacing w:line="276" w:lineRule="auto"/>
              <w:ind w:firstLine="0" w:left="35"/>
              <w:jc w:val="center"/>
              <w:rPr>
                <w:sz w:val="28"/>
              </w:rPr>
            </w:pPr>
            <w:r>
              <w:rPr>
                <w:sz w:val="28"/>
              </w:rPr>
              <w:t>1</w:t>
            </w:r>
          </w:p>
        </w:tc>
        <w:tc>
          <w:tcPr>
            <w:tcW w:type="dxa" w:w="1910"/>
            <w:tcBorders>
              <w:top w:color="000000" w:sz="4" w:val="single"/>
              <w:left w:color="000000" w:sz="4" w:val="single"/>
              <w:bottom w:color="000000" w:sz="4" w:val="single"/>
              <w:right w:color="000000" w:sz="4" w:val="single"/>
            </w:tcBorders>
          </w:tcPr>
          <w:p w14:paraId="FD220000">
            <w:pPr>
              <w:pStyle w:val="Style_16"/>
              <w:spacing w:line="276" w:lineRule="auto"/>
              <w:ind w:firstLine="0" w:left="36"/>
              <w:jc w:val="center"/>
              <w:rPr>
                <w:sz w:val="28"/>
              </w:rPr>
            </w:pPr>
          </w:p>
        </w:tc>
        <w:tc>
          <w:tcPr>
            <w:tcW w:type="dxa" w:w="1560"/>
            <w:tcBorders>
              <w:top w:color="000000" w:sz="4" w:val="single"/>
              <w:left w:color="000000" w:sz="4" w:val="single"/>
              <w:bottom w:color="000000" w:sz="4" w:val="single"/>
              <w:right w:color="000000" w:sz="4" w:val="single"/>
            </w:tcBorders>
          </w:tcPr>
          <w:p w14:paraId="FE22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FF22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00230000">
            <w:pPr>
              <w:pStyle w:val="Style_16"/>
              <w:spacing w:line="276" w:lineRule="auto"/>
              <w:ind w:firstLine="0" w:left="36"/>
              <w:rPr>
                <w:sz w:val="28"/>
              </w:rPr>
            </w:pPr>
            <w:r>
              <w:rPr>
                <w:sz w:val="28"/>
              </w:rPr>
              <w:t>Учитель английского языка</w:t>
            </w:r>
          </w:p>
        </w:tc>
        <w:tc>
          <w:tcPr>
            <w:tcW w:type="dxa" w:w="1339"/>
            <w:tcBorders>
              <w:top w:color="000000" w:sz="4" w:val="single"/>
              <w:left w:color="000000" w:sz="4" w:val="single"/>
              <w:bottom w:color="000000" w:sz="4" w:val="single"/>
              <w:right w:color="000000" w:sz="4" w:val="single"/>
            </w:tcBorders>
          </w:tcPr>
          <w:p w14:paraId="01230000">
            <w:pPr>
              <w:pStyle w:val="Style_16"/>
              <w:spacing w:line="276" w:lineRule="auto"/>
              <w:ind w:firstLine="0" w:left="36"/>
              <w:jc w:val="center"/>
              <w:rPr>
                <w:sz w:val="28"/>
              </w:rPr>
            </w:pPr>
            <w:r>
              <w:rPr>
                <w:sz w:val="28"/>
              </w:rPr>
              <w:t>3</w:t>
            </w:r>
          </w:p>
        </w:tc>
        <w:tc>
          <w:tcPr>
            <w:tcW w:type="dxa" w:w="1701"/>
            <w:tcBorders>
              <w:top w:color="000000" w:sz="4" w:val="single"/>
              <w:left w:color="000000" w:sz="4" w:val="single"/>
              <w:bottom w:color="000000" w:sz="4" w:val="single"/>
              <w:right w:color="000000" w:sz="4" w:val="single"/>
            </w:tcBorders>
          </w:tcPr>
          <w:p w14:paraId="02230000">
            <w:pPr>
              <w:pStyle w:val="Style_16"/>
              <w:spacing w:line="276" w:lineRule="auto"/>
              <w:ind w:firstLine="0" w:left="35"/>
              <w:jc w:val="center"/>
              <w:rPr>
                <w:sz w:val="28"/>
              </w:rPr>
            </w:pPr>
            <w:r>
              <w:rPr>
                <w:sz w:val="28"/>
              </w:rPr>
              <w:t>3</w:t>
            </w:r>
          </w:p>
        </w:tc>
        <w:tc>
          <w:tcPr>
            <w:tcW w:type="dxa" w:w="1241"/>
            <w:tcBorders>
              <w:top w:color="000000" w:sz="4" w:val="single"/>
              <w:left w:color="000000" w:sz="4" w:val="single"/>
              <w:bottom w:color="000000" w:sz="4" w:val="single"/>
              <w:right w:color="000000" w:sz="4" w:val="single"/>
            </w:tcBorders>
          </w:tcPr>
          <w:p w14:paraId="0323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04230000">
            <w:pPr>
              <w:pStyle w:val="Style_16"/>
              <w:spacing w:line="276" w:lineRule="auto"/>
              <w:ind w:firstLine="0" w:left="35"/>
              <w:jc w:val="center"/>
              <w:rPr>
                <w:sz w:val="28"/>
              </w:rPr>
            </w:pPr>
            <w:r>
              <w:rPr>
                <w:sz w:val="28"/>
              </w:rPr>
              <w:t>2</w:t>
            </w:r>
          </w:p>
        </w:tc>
        <w:tc>
          <w:tcPr>
            <w:tcW w:type="dxa" w:w="1910"/>
            <w:tcBorders>
              <w:top w:color="000000" w:sz="4" w:val="single"/>
              <w:left w:color="000000" w:sz="4" w:val="single"/>
              <w:bottom w:color="000000" w:sz="4" w:val="single"/>
              <w:right w:color="000000" w:sz="4" w:val="single"/>
            </w:tcBorders>
          </w:tcPr>
          <w:p w14:paraId="05230000">
            <w:pPr>
              <w:pStyle w:val="Style_16"/>
              <w:spacing w:line="276" w:lineRule="auto"/>
              <w:ind w:firstLine="0" w:left="36"/>
              <w:jc w:val="center"/>
              <w:rPr>
                <w:sz w:val="28"/>
              </w:rPr>
            </w:pPr>
            <w:r>
              <w:rPr>
                <w:sz w:val="28"/>
              </w:rPr>
              <w:t>1</w:t>
            </w:r>
          </w:p>
        </w:tc>
        <w:tc>
          <w:tcPr>
            <w:tcW w:type="dxa" w:w="1560"/>
            <w:tcBorders>
              <w:top w:color="000000" w:sz="4" w:val="single"/>
              <w:left w:color="000000" w:sz="4" w:val="single"/>
              <w:bottom w:color="000000" w:sz="4" w:val="single"/>
              <w:right w:color="000000" w:sz="4" w:val="single"/>
            </w:tcBorders>
          </w:tcPr>
          <w:p w14:paraId="0623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07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08230000">
            <w:pPr>
              <w:pStyle w:val="Style_16"/>
              <w:spacing w:line="276" w:lineRule="auto"/>
              <w:ind w:firstLine="0" w:left="36"/>
              <w:rPr>
                <w:sz w:val="28"/>
              </w:rPr>
            </w:pPr>
            <w:r>
              <w:rPr>
                <w:sz w:val="28"/>
              </w:rPr>
              <w:t>Учитель немецкого языка</w:t>
            </w:r>
          </w:p>
        </w:tc>
        <w:tc>
          <w:tcPr>
            <w:tcW w:type="dxa" w:w="1339"/>
            <w:tcBorders>
              <w:top w:color="000000" w:sz="4" w:val="single"/>
              <w:left w:color="000000" w:sz="4" w:val="single"/>
              <w:bottom w:color="000000" w:sz="4" w:val="single"/>
              <w:right w:color="000000" w:sz="4" w:val="single"/>
            </w:tcBorders>
          </w:tcPr>
          <w:p w14:paraId="09230000">
            <w:pPr>
              <w:pStyle w:val="Style_16"/>
              <w:spacing w:line="276" w:lineRule="auto"/>
              <w:ind w:firstLine="0" w:left="36"/>
              <w:jc w:val="center"/>
              <w:rPr>
                <w:sz w:val="28"/>
              </w:rPr>
            </w:pPr>
            <w:r>
              <w:rPr>
                <w:sz w:val="28"/>
              </w:rPr>
              <w:t>2</w:t>
            </w:r>
          </w:p>
        </w:tc>
        <w:tc>
          <w:tcPr>
            <w:tcW w:type="dxa" w:w="1701"/>
            <w:tcBorders>
              <w:top w:color="000000" w:sz="4" w:val="single"/>
              <w:left w:color="000000" w:sz="4" w:val="single"/>
              <w:bottom w:color="000000" w:sz="4" w:val="single"/>
              <w:right w:color="000000" w:sz="4" w:val="single"/>
            </w:tcBorders>
          </w:tcPr>
          <w:p w14:paraId="0A230000">
            <w:pPr>
              <w:pStyle w:val="Style_16"/>
              <w:spacing w:line="276" w:lineRule="auto"/>
              <w:ind w:firstLine="0" w:left="35"/>
              <w:jc w:val="center"/>
              <w:rPr>
                <w:sz w:val="28"/>
              </w:rPr>
            </w:pPr>
            <w:r>
              <w:rPr>
                <w:sz w:val="28"/>
              </w:rPr>
              <w:t>2</w:t>
            </w:r>
          </w:p>
        </w:tc>
        <w:tc>
          <w:tcPr>
            <w:tcW w:type="dxa" w:w="1241"/>
            <w:tcBorders>
              <w:top w:color="000000" w:sz="4" w:val="single"/>
              <w:left w:color="000000" w:sz="4" w:val="single"/>
              <w:bottom w:color="000000" w:sz="4" w:val="single"/>
              <w:right w:color="000000" w:sz="4" w:val="single"/>
            </w:tcBorders>
          </w:tcPr>
          <w:p w14:paraId="0B230000">
            <w:pPr>
              <w:pStyle w:val="Style_16"/>
              <w:spacing w:line="276" w:lineRule="auto"/>
              <w:ind w:firstLine="0" w:left="35"/>
              <w:jc w:val="center"/>
              <w:rPr>
                <w:sz w:val="28"/>
              </w:rPr>
            </w:pPr>
            <w:r>
              <w:rPr>
                <w:sz w:val="28"/>
              </w:rPr>
              <w:t>1</w:t>
            </w:r>
          </w:p>
        </w:tc>
        <w:tc>
          <w:tcPr>
            <w:tcW w:type="dxa" w:w="1243"/>
            <w:tcBorders>
              <w:top w:color="000000" w:sz="4" w:val="single"/>
              <w:left w:color="000000" w:sz="4" w:val="single"/>
              <w:bottom w:color="000000" w:sz="4" w:val="single"/>
              <w:right w:color="000000" w:sz="4" w:val="single"/>
            </w:tcBorders>
          </w:tcPr>
          <w:p w14:paraId="0C230000">
            <w:pPr>
              <w:pStyle w:val="Style_16"/>
              <w:spacing w:line="276" w:lineRule="auto"/>
              <w:ind w:firstLine="0" w:left="35"/>
              <w:jc w:val="center"/>
              <w:rPr>
                <w:sz w:val="28"/>
              </w:rPr>
            </w:pPr>
            <w:r>
              <w:rPr>
                <w:sz w:val="28"/>
              </w:rPr>
              <w:t>1</w:t>
            </w:r>
          </w:p>
        </w:tc>
        <w:tc>
          <w:tcPr>
            <w:tcW w:type="dxa" w:w="1910"/>
            <w:tcBorders>
              <w:top w:color="000000" w:sz="4" w:val="single"/>
              <w:left w:color="000000" w:sz="4" w:val="single"/>
              <w:bottom w:color="000000" w:sz="4" w:val="single"/>
              <w:right w:color="000000" w:sz="4" w:val="single"/>
            </w:tcBorders>
          </w:tcPr>
          <w:p w14:paraId="0D230000">
            <w:pPr>
              <w:pStyle w:val="Style_16"/>
              <w:spacing w:line="276" w:lineRule="auto"/>
              <w:ind w:firstLine="0" w:left="36"/>
              <w:jc w:val="center"/>
              <w:rPr>
                <w:sz w:val="28"/>
              </w:rPr>
            </w:pPr>
          </w:p>
        </w:tc>
        <w:tc>
          <w:tcPr>
            <w:tcW w:type="dxa" w:w="1560"/>
            <w:tcBorders>
              <w:top w:color="000000" w:sz="4" w:val="single"/>
              <w:left w:color="000000" w:sz="4" w:val="single"/>
              <w:bottom w:color="000000" w:sz="4" w:val="single"/>
              <w:right w:color="000000" w:sz="4" w:val="single"/>
            </w:tcBorders>
          </w:tcPr>
          <w:p w14:paraId="0E23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0F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10230000">
            <w:pPr>
              <w:pStyle w:val="Style_16"/>
              <w:spacing w:line="276" w:lineRule="auto"/>
              <w:ind w:firstLine="0" w:left="36"/>
              <w:rPr>
                <w:sz w:val="28"/>
              </w:rPr>
            </w:pPr>
            <w:r>
              <w:rPr>
                <w:sz w:val="28"/>
              </w:rPr>
              <w:t>Учитель музыки</w:t>
            </w:r>
          </w:p>
        </w:tc>
        <w:tc>
          <w:tcPr>
            <w:tcW w:type="dxa" w:w="1339"/>
            <w:tcBorders>
              <w:top w:color="000000" w:sz="4" w:val="single"/>
              <w:left w:color="000000" w:sz="4" w:val="single"/>
              <w:bottom w:color="000000" w:sz="4" w:val="single"/>
              <w:right w:color="000000" w:sz="4" w:val="single"/>
            </w:tcBorders>
          </w:tcPr>
          <w:p w14:paraId="1123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1223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1323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14230000">
            <w:pPr>
              <w:pStyle w:val="Style_16"/>
              <w:spacing w:line="276" w:lineRule="auto"/>
              <w:ind w:firstLine="0" w:left="35"/>
              <w:jc w:val="center"/>
              <w:rPr>
                <w:sz w:val="28"/>
              </w:rPr>
            </w:pPr>
            <w:r>
              <w:rPr>
                <w:sz w:val="28"/>
              </w:rPr>
              <w:t>1</w:t>
            </w:r>
          </w:p>
        </w:tc>
        <w:tc>
          <w:tcPr>
            <w:tcW w:type="dxa" w:w="1910"/>
            <w:tcBorders>
              <w:top w:color="000000" w:sz="4" w:val="single"/>
              <w:left w:color="000000" w:sz="4" w:val="single"/>
              <w:bottom w:color="000000" w:sz="4" w:val="single"/>
              <w:right w:color="000000" w:sz="4" w:val="single"/>
            </w:tcBorders>
          </w:tcPr>
          <w:p w14:paraId="15230000">
            <w:pPr>
              <w:pStyle w:val="Style_16"/>
              <w:spacing w:line="276" w:lineRule="auto"/>
              <w:ind w:firstLine="0" w:left="36"/>
              <w:jc w:val="center"/>
              <w:rPr>
                <w:sz w:val="28"/>
              </w:rPr>
            </w:pPr>
          </w:p>
        </w:tc>
        <w:tc>
          <w:tcPr>
            <w:tcW w:type="dxa" w:w="1560"/>
            <w:tcBorders>
              <w:top w:color="000000" w:sz="4" w:val="single"/>
              <w:left w:color="000000" w:sz="4" w:val="single"/>
              <w:bottom w:color="000000" w:sz="4" w:val="single"/>
              <w:right w:color="000000" w:sz="4" w:val="single"/>
            </w:tcBorders>
          </w:tcPr>
          <w:p w14:paraId="1623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17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18230000">
            <w:pPr>
              <w:pStyle w:val="Style_16"/>
              <w:spacing w:line="276" w:lineRule="auto"/>
              <w:ind w:firstLine="0" w:left="36"/>
              <w:rPr>
                <w:sz w:val="28"/>
              </w:rPr>
            </w:pPr>
            <w:r>
              <w:rPr>
                <w:sz w:val="28"/>
              </w:rPr>
              <w:t>Учитель ИЗО</w:t>
            </w:r>
            <w:r>
              <w:rPr>
                <w:sz w:val="28"/>
              </w:rPr>
              <w:t>, черчения</w:t>
            </w:r>
          </w:p>
        </w:tc>
        <w:tc>
          <w:tcPr>
            <w:tcW w:type="dxa" w:w="1339"/>
            <w:tcBorders>
              <w:top w:color="000000" w:sz="4" w:val="single"/>
              <w:left w:color="000000" w:sz="4" w:val="single"/>
              <w:bottom w:color="000000" w:sz="4" w:val="single"/>
              <w:right w:color="000000" w:sz="4" w:val="single"/>
            </w:tcBorders>
          </w:tcPr>
          <w:p w14:paraId="1923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1A23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1B23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1C230000">
            <w:pPr>
              <w:pStyle w:val="Style_16"/>
              <w:spacing w:line="276" w:lineRule="auto"/>
              <w:ind w:firstLine="0" w:left="35"/>
              <w:jc w:val="center"/>
              <w:rPr>
                <w:sz w:val="28"/>
              </w:rPr>
            </w:pPr>
          </w:p>
        </w:tc>
        <w:tc>
          <w:tcPr>
            <w:tcW w:type="dxa" w:w="1910"/>
            <w:tcBorders>
              <w:top w:color="000000" w:sz="4" w:val="single"/>
              <w:left w:color="000000" w:sz="4" w:val="single"/>
              <w:bottom w:color="000000" w:sz="4" w:val="single"/>
              <w:right w:color="000000" w:sz="4" w:val="single"/>
            </w:tcBorders>
          </w:tcPr>
          <w:p w14:paraId="1D230000">
            <w:pPr>
              <w:pStyle w:val="Style_16"/>
              <w:spacing w:line="276" w:lineRule="auto"/>
              <w:ind w:firstLine="0" w:left="36"/>
              <w:jc w:val="center"/>
              <w:rPr>
                <w:sz w:val="28"/>
              </w:rPr>
            </w:pPr>
            <w:r>
              <w:rPr>
                <w:sz w:val="28"/>
              </w:rPr>
              <w:t>1</w:t>
            </w:r>
          </w:p>
        </w:tc>
        <w:tc>
          <w:tcPr>
            <w:tcW w:type="dxa" w:w="1560"/>
            <w:tcBorders>
              <w:top w:color="000000" w:sz="4" w:val="single"/>
              <w:left w:color="000000" w:sz="4" w:val="single"/>
              <w:bottom w:color="000000" w:sz="4" w:val="single"/>
              <w:right w:color="000000" w:sz="4" w:val="single"/>
            </w:tcBorders>
          </w:tcPr>
          <w:p w14:paraId="1E23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1F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20230000">
            <w:pPr>
              <w:pStyle w:val="Style_16"/>
              <w:spacing w:line="276" w:lineRule="auto"/>
              <w:ind w:firstLine="0" w:left="36"/>
              <w:rPr>
                <w:sz w:val="28"/>
              </w:rPr>
            </w:pPr>
            <w:r>
              <w:rPr>
                <w:sz w:val="28"/>
              </w:rPr>
              <w:t>Преподаватель-организатор ОБЖ</w:t>
            </w:r>
          </w:p>
        </w:tc>
        <w:tc>
          <w:tcPr>
            <w:tcW w:type="dxa" w:w="1339"/>
            <w:tcBorders>
              <w:top w:color="000000" w:sz="4" w:val="single"/>
              <w:left w:color="000000" w:sz="4" w:val="single"/>
              <w:bottom w:color="000000" w:sz="4" w:val="single"/>
              <w:right w:color="000000" w:sz="4" w:val="single"/>
            </w:tcBorders>
          </w:tcPr>
          <w:p w14:paraId="2123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2223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2323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24230000">
            <w:pPr>
              <w:pStyle w:val="Style_16"/>
              <w:spacing w:line="276" w:lineRule="auto"/>
              <w:ind w:firstLine="0" w:left="35"/>
              <w:jc w:val="center"/>
              <w:rPr>
                <w:sz w:val="28"/>
              </w:rPr>
            </w:pPr>
          </w:p>
        </w:tc>
        <w:tc>
          <w:tcPr>
            <w:tcW w:type="dxa" w:w="1910"/>
            <w:tcBorders>
              <w:top w:color="000000" w:sz="4" w:val="single"/>
              <w:left w:color="000000" w:sz="4" w:val="single"/>
              <w:bottom w:color="000000" w:sz="4" w:val="single"/>
              <w:right w:color="000000" w:sz="4" w:val="single"/>
            </w:tcBorders>
          </w:tcPr>
          <w:p w14:paraId="25230000">
            <w:pPr>
              <w:pStyle w:val="Style_16"/>
              <w:spacing w:line="276" w:lineRule="auto"/>
              <w:ind w:firstLine="0" w:left="36"/>
              <w:jc w:val="center"/>
              <w:rPr>
                <w:sz w:val="28"/>
              </w:rPr>
            </w:pPr>
            <w:r>
              <w:rPr>
                <w:sz w:val="28"/>
              </w:rPr>
              <w:t>1</w:t>
            </w:r>
          </w:p>
        </w:tc>
        <w:tc>
          <w:tcPr>
            <w:tcW w:type="dxa" w:w="1560"/>
            <w:tcBorders>
              <w:top w:color="000000" w:sz="4" w:val="single"/>
              <w:left w:color="000000" w:sz="4" w:val="single"/>
              <w:bottom w:color="000000" w:sz="4" w:val="single"/>
              <w:right w:color="000000" w:sz="4" w:val="single"/>
            </w:tcBorders>
          </w:tcPr>
          <w:p w14:paraId="26230000">
            <w:pPr>
              <w:pStyle w:val="Style_16"/>
              <w:spacing w:line="276" w:lineRule="auto"/>
              <w:ind w:firstLine="0" w:left="35"/>
              <w:jc w:val="center"/>
              <w:rPr>
                <w:sz w:val="28"/>
              </w:rPr>
            </w:pPr>
          </w:p>
        </w:tc>
      </w:tr>
      <w:tr>
        <w:trPr>
          <w:trHeight w:hRule="exact" w:val="288"/>
        </w:trPr>
        <w:tc>
          <w:tcPr>
            <w:tcW w:type="dxa" w:w="893"/>
            <w:tcBorders>
              <w:top w:color="000000" w:sz="4" w:val="single"/>
              <w:left w:color="000000" w:sz="4" w:val="single"/>
              <w:bottom w:color="000000" w:sz="4" w:val="single"/>
              <w:right w:color="000000" w:sz="4" w:val="single"/>
            </w:tcBorders>
          </w:tcPr>
          <w:p w14:paraId="27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28230000">
            <w:pPr>
              <w:pStyle w:val="Style_16"/>
              <w:spacing w:line="276" w:lineRule="auto"/>
              <w:ind w:firstLine="0" w:left="36"/>
              <w:rPr>
                <w:sz w:val="28"/>
              </w:rPr>
            </w:pPr>
            <w:r>
              <w:rPr>
                <w:sz w:val="28"/>
              </w:rPr>
              <w:t>Учитель физической культуры</w:t>
            </w:r>
          </w:p>
        </w:tc>
        <w:tc>
          <w:tcPr>
            <w:tcW w:type="dxa" w:w="1339"/>
            <w:tcBorders>
              <w:top w:color="000000" w:sz="4" w:val="single"/>
              <w:left w:color="000000" w:sz="4" w:val="single"/>
              <w:bottom w:color="000000" w:sz="4" w:val="single"/>
              <w:right w:color="000000" w:sz="4" w:val="single"/>
            </w:tcBorders>
          </w:tcPr>
          <w:p w14:paraId="29230000">
            <w:pPr>
              <w:pStyle w:val="Style_16"/>
              <w:spacing w:line="276" w:lineRule="auto"/>
              <w:ind w:firstLine="0" w:left="36"/>
              <w:jc w:val="center"/>
              <w:rPr>
                <w:sz w:val="28"/>
              </w:rPr>
            </w:pPr>
            <w:r>
              <w:rPr>
                <w:sz w:val="28"/>
              </w:rPr>
              <w:t>5</w:t>
            </w:r>
          </w:p>
        </w:tc>
        <w:tc>
          <w:tcPr>
            <w:tcW w:type="dxa" w:w="1701"/>
            <w:tcBorders>
              <w:top w:color="000000" w:sz="4" w:val="single"/>
              <w:left w:color="000000" w:sz="4" w:val="single"/>
              <w:bottom w:color="000000" w:sz="4" w:val="single"/>
              <w:right w:color="000000" w:sz="4" w:val="single"/>
            </w:tcBorders>
          </w:tcPr>
          <w:p w14:paraId="2A230000">
            <w:pPr>
              <w:pStyle w:val="Style_16"/>
              <w:spacing w:line="276" w:lineRule="auto"/>
              <w:ind w:firstLine="0" w:left="35"/>
              <w:jc w:val="center"/>
              <w:rPr>
                <w:sz w:val="28"/>
              </w:rPr>
            </w:pPr>
            <w:r>
              <w:rPr>
                <w:sz w:val="28"/>
              </w:rPr>
              <w:t>5</w:t>
            </w:r>
          </w:p>
        </w:tc>
        <w:tc>
          <w:tcPr>
            <w:tcW w:type="dxa" w:w="1241"/>
            <w:tcBorders>
              <w:top w:color="000000" w:sz="4" w:val="single"/>
              <w:left w:color="000000" w:sz="4" w:val="single"/>
              <w:bottom w:color="000000" w:sz="4" w:val="single"/>
              <w:right w:color="000000" w:sz="4" w:val="single"/>
            </w:tcBorders>
          </w:tcPr>
          <w:p w14:paraId="2B230000">
            <w:pPr>
              <w:pStyle w:val="Style_16"/>
              <w:spacing w:line="276" w:lineRule="auto"/>
              <w:ind w:firstLine="0" w:left="35"/>
              <w:jc w:val="center"/>
              <w:rPr>
                <w:sz w:val="28"/>
              </w:rPr>
            </w:pPr>
            <w:r>
              <w:rPr>
                <w:sz w:val="28"/>
              </w:rPr>
              <w:t>1</w:t>
            </w:r>
          </w:p>
        </w:tc>
        <w:tc>
          <w:tcPr>
            <w:tcW w:type="dxa" w:w="1243"/>
            <w:tcBorders>
              <w:top w:color="000000" w:sz="4" w:val="single"/>
              <w:left w:color="000000" w:sz="4" w:val="single"/>
              <w:bottom w:color="000000" w:sz="4" w:val="single"/>
              <w:right w:color="000000" w:sz="4" w:val="single"/>
            </w:tcBorders>
          </w:tcPr>
          <w:p w14:paraId="2C230000">
            <w:pPr>
              <w:pStyle w:val="Style_16"/>
              <w:spacing w:line="276" w:lineRule="auto"/>
              <w:ind w:firstLine="0" w:left="35"/>
              <w:jc w:val="center"/>
              <w:rPr>
                <w:sz w:val="28"/>
              </w:rPr>
            </w:pPr>
            <w:r>
              <w:rPr>
                <w:sz w:val="28"/>
              </w:rPr>
              <w:t>1</w:t>
            </w:r>
          </w:p>
        </w:tc>
        <w:tc>
          <w:tcPr>
            <w:tcW w:type="dxa" w:w="1910"/>
            <w:tcBorders>
              <w:top w:color="000000" w:sz="4" w:val="single"/>
              <w:left w:color="000000" w:sz="4" w:val="single"/>
              <w:bottom w:color="000000" w:sz="4" w:val="single"/>
              <w:right w:color="000000" w:sz="4" w:val="single"/>
            </w:tcBorders>
          </w:tcPr>
          <w:p w14:paraId="2D230000">
            <w:pPr>
              <w:pStyle w:val="Style_16"/>
              <w:spacing w:line="276" w:lineRule="auto"/>
              <w:ind w:firstLine="0" w:left="36"/>
              <w:jc w:val="center"/>
              <w:rPr>
                <w:sz w:val="28"/>
              </w:rPr>
            </w:pPr>
            <w:r>
              <w:rPr>
                <w:sz w:val="28"/>
              </w:rPr>
              <w:t>2</w:t>
            </w:r>
          </w:p>
        </w:tc>
        <w:tc>
          <w:tcPr>
            <w:tcW w:type="dxa" w:w="1560"/>
            <w:tcBorders>
              <w:top w:color="000000" w:sz="4" w:val="single"/>
              <w:left w:color="000000" w:sz="4" w:val="single"/>
              <w:bottom w:color="000000" w:sz="4" w:val="single"/>
              <w:right w:color="000000" w:sz="4" w:val="single"/>
            </w:tcBorders>
          </w:tcPr>
          <w:p w14:paraId="2E230000">
            <w:pPr>
              <w:pStyle w:val="Style_16"/>
              <w:spacing w:line="276" w:lineRule="auto"/>
              <w:ind w:firstLine="0" w:left="35"/>
              <w:jc w:val="center"/>
              <w:rPr>
                <w:sz w:val="28"/>
              </w:rPr>
            </w:pPr>
            <w:r>
              <w:rPr>
                <w:sz w:val="28"/>
              </w:rPr>
              <w:t>1</w:t>
            </w:r>
          </w:p>
        </w:tc>
      </w:tr>
      <w:tr>
        <w:trPr>
          <w:trHeight w:hRule="exact" w:val="286"/>
        </w:trPr>
        <w:tc>
          <w:tcPr>
            <w:tcW w:type="dxa" w:w="893"/>
            <w:tcBorders>
              <w:top w:color="000000" w:sz="4" w:val="single"/>
              <w:left w:color="000000" w:sz="4" w:val="single"/>
              <w:bottom w:color="000000" w:sz="4" w:val="single"/>
              <w:right w:color="000000" w:sz="4" w:val="single"/>
            </w:tcBorders>
          </w:tcPr>
          <w:p w14:paraId="2F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30230000">
            <w:pPr>
              <w:pStyle w:val="Style_16"/>
              <w:spacing w:line="276" w:lineRule="auto"/>
              <w:ind w:firstLine="0" w:left="36"/>
              <w:rPr>
                <w:sz w:val="28"/>
              </w:rPr>
            </w:pPr>
            <w:r>
              <w:rPr>
                <w:sz w:val="28"/>
              </w:rPr>
              <w:t>Учитель технологии</w:t>
            </w:r>
          </w:p>
        </w:tc>
        <w:tc>
          <w:tcPr>
            <w:tcW w:type="dxa" w:w="1339"/>
            <w:tcBorders>
              <w:top w:color="000000" w:sz="4" w:val="single"/>
              <w:left w:color="000000" w:sz="4" w:val="single"/>
              <w:bottom w:color="000000" w:sz="4" w:val="single"/>
              <w:right w:color="000000" w:sz="4" w:val="single"/>
            </w:tcBorders>
          </w:tcPr>
          <w:p w14:paraId="31230000">
            <w:pPr>
              <w:pStyle w:val="Style_16"/>
              <w:spacing w:line="276" w:lineRule="auto"/>
              <w:ind w:firstLine="0" w:left="36"/>
              <w:jc w:val="center"/>
              <w:rPr>
                <w:sz w:val="28"/>
              </w:rPr>
            </w:pPr>
            <w:r>
              <w:rPr>
                <w:sz w:val="28"/>
              </w:rPr>
              <w:t>3</w:t>
            </w:r>
          </w:p>
        </w:tc>
        <w:tc>
          <w:tcPr>
            <w:tcW w:type="dxa" w:w="1701"/>
            <w:tcBorders>
              <w:top w:color="000000" w:sz="4" w:val="single"/>
              <w:left w:color="000000" w:sz="4" w:val="single"/>
              <w:bottom w:color="000000" w:sz="4" w:val="single"/>
              <w:right w:color="000000" w:sz="4" w:val="single"/>
            </w:tcBorders>
          </w:tcPr>
          <w:p w14:paraId="32230000">
            <w:pPr>
              <w:pStyle w:val="Style_16"/>
              <w:spacing w:line="276" w:lineRule="auto"/>
              <w:ind w:firstLine="0" w:left="35"/>
              <w:jc w:val="center"/>
              <w:rPr>
                <w:sz w:val="28"/>
              </w:rPr>
            </w:pPr>
            <w:r>
              <w:rPr>
                <w:sz w:val="28"/>
              </w:rPr>
              <w:t>3</w:t>
            </w:r>
          </w:p>
        </w:tc>
        <w:tc>
          <w:tcPr>
            <w:tcW w:type="dxa" w:w="1241"/>
            <w:tcBorders>
              <w:top w:color="000000" w:sz="4" w:val="single"/>
              <w:left w:color="000000" w:sz="4" w:val="single"/>
              <w:bottom w:color="000000" w:sz="4" w:val="single"/>
              <w:right w:color="000000" w:sz="4" w:val="single"/>
            </w:tcBorders>
          </w:tcPr>
          <w:p w14:paraId="33230000">
            <w:pPr>
              <w:pStyle w:val="Style_16"/>
              <w:spacing w:line="276" w:lineRule="auto"/>
              <w:ind w:firstLine="0" w:left="35"/>
              <w:jc w:val="center"/>
              <w:rPr>
                <w:sz w:val="28"/>
              </w:rPr>
            </w:pPr>
            <w:r>
              <w:rPr>
                <w:sz w:val="28"/>
              </w:rPr>
              <w:t>1</w:t>
            </w:r>
          </w:p>
        </w:tc>
        <w:tc>
          <w:tcPr>
            <w:tcW w:type="dxa" w:w="1243"/>
            <w:tcBorders>
              <w:top w:color="000000" w:sz="4" w:val="single"/>
              <w:left w:color="000000" w:sz="4" w:val="single"/>
              <w:bottom w:color="000000" w:sz="4" w:val="single"/>
              <w:right w:color="000000" w:sz="4" w:val="single"/>
            </w:tcBorders>
          </w:tcPr>
          <w:p w14:paraId="34230000">
            <w:pPr>
              <w:pStyle w:val="Style_16"/>
              <w:spacing w:line="276" w:lineRule="auto"/>
              <w:ind w:firstLine="0" w:left="35"/>
              <w:jc w:val="center"/>
              <w:rPr>
                <w:sz w:val="28"/>
              </w:rPr>
            </w:pPr>
          </w:p>
        </w:tc>
        <w:tc>
          <w:tcPr>
            <w:tcW w:type="dxa" w:w="1910"/>
            <w:tcBorders>
              <w:top w:color="000000" w:sz="4" w:val="single"/>
              <w:left w:color="000000" w:sz="4" w:val="single"/>
              <w:bottom w:color="000000" w:sz="4" w:val="single"/>
              <w:right w:color="000000" w:sz="4" w:val="single"/>
            </w:tcBorders>
          </w:tcPr>
          <w:p w14:paraId="35230000">
            <w:pPr>
              <w:pStyle w:val="Style_16"/>
              <w:spacing w:line="276" w:lineRule="auto"/>
              <w:ind w:firstLine="0" w:left="36"/>
              <w:jc w:val="center"/>
              <w:rPr>
                <w:sz w:val="28"/>
              </w:rPr>
            </w:pPr>
            <w:r>
              <w:rPr>
                <w:sz w:val="28"/>
              </w:rPr>
              <w:t>2</w:t>
            </w:r>
          </w:p>
        </w:tc>
        <w:tc>
          <w:tcPr>
            <w:tcW w:type="dxa" w:w="1560"/>
            <w:tcBorders>
              <w:top w:color="000000" w:sz="4" w:val="single"/>
              <w:left w:color="000000" w:sz="4" w:val="single"/>
              <w:bottom w:color="000000" w:sz="4" w:val="single"/>
              <w:right w:color="000000" w:sz="4" w:val="single"/>
            </w:tcBorders>
          </w:tcPr>
          <w:p w14:paraId="3623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37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38230000">
            <w:pPr>
              <w:pStyle w:val="Style_16"/>
              <w:spacing w:line="276" w:lineRule="auto"/>
              <w:ind w:firstLine="0" w:left="36"/>
              <w:rPr>
                <w:sz w:val="28"/>
              </w:rPr>
            </w:pPr>
            <w:r>
              <w:rPr>
                <w:sz w:val="28"/>
              </w:rPr>
              <w:t>Учитель кубановедения</w:t>
            </w:r>
          </w:p>
        </w:tc>
        <w:tc>
          <w:tcPr>
            <w:tcW w:type="dxa" w:w="1339"/>
            <w:tcBorders>
              <w:top w:color="000000" w:sz="4" w:val="single"/>
              <w:left w:color="000000" w:sz="4" w:val="single"/>
              <w:bottom w:color="000000" w:sz="4" w:val="single"/>
              <w:right w:color="000000" w:sz="4" w:val="single"/>
            </w:tcBorders>
          </w:tcPr>
          <w:p w14:paraId="3923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3A23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3B23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3C230000">
            <w:pPr>
              <w:pStyle w:val="Style_16"/>
              <w:spacing w:line="276" w:lineRule="auto"/>
              <w:ind w:firstLine="0" w:left="35"/>
              <w:jc w:val="center"/>
              <w:rPr>
                <w:sz w:val="28"/>
              </w:rPr>
            </w:pPr>
          </w:p>
        </w:tc>
        <w:tc>
          <w:tcPr>
            <w:tcW w:type="dxa" w:w="1910"/>
            <w:tcBorders>
              <w:top w:color="000000" w:sz="4" w:val="single"/>
              <w:left w:color="000000" w:sz="4" w:val="single"/>
              <w:bottom w:color="000000" w:sz="4" w:val="single"/>
              <w:right w:color="000000" w:sz="4" w:val="single"/>
            </w:tcBorders>
          </w:tcPr>
          <w:p w14:paraId="3D230000">
            <w:pPr>
              <w:pStyle w:val="Style_16"/>
              <w:spacing w:line="276" w:lineRule="auto"/>
              <w:ind w:firstLine="0" w:left="36"/>
              <w:jc w:val="center"/>
              <w:rPr>
                <w:sz w:val="28"/>
              </w:rPr>
            </w:pPr>
            <w:r>
              <w:rPr>
                <w:sz w:val="28"/>
              </w:rPr>
              <w:t>1</w:t>
            </w:r>
          </w:p>
        </w:tc>
        <w:tc>
          <w:tcPr>
            <w:tcW w:type="dxa" w:w="1560"/>
            <w:tcBorders>
              <w:top w:color="000000" w:sz="4" w:val="single"/>
              <w:left w:color="000000" w:sz="4" w:val="single"/>
              <w:bottom w:color="000000" w:sz="4" w:val="single"/>
              <w:right w:color="000000" w:sz="4" w:val="single"/>
            </w:tcBorders>
          </w:tcPr>
          <w:p w14:paraId="3E23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3F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40230000">
            <w:pPr>
              <w:pStyle w:val="Style_16"/>
              <w:spacing w:line="276" w:lineRule="auto"/>
              <w:ind w:firstLine="0" w:left="36"/>
              <w:rPr>
                <w:sz w:val="28"/>
              </w:rPr>
            </w:pPr>
            <w:r>
              <w:rPr>
                <w:sz w:val="28"/>
              </w:rPr>
              <w:t>Учитель ОПК</w:t>
            </w:r>
          </w:p>
        </w:tc>
        <w:tc>
          <w:tcPr>
            <w:tcW w:type="dxa" w:w="1339"/>
            <w:tcBorders>
              <w:top w:color="000000" w:sz="4" w:val="single"/>
              <w:left w:color="000000" w:sz="4" w:val="single"/>
              <w:bottom w:color="000000" w:sz="4" w:val="single"/>
              <w:right w:color="000000" w:sz="4" w:val="single"/>
            </w:tcBorders>
          </w:tcPr>
          <w:p w14:paraId="4123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4223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4323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44230000">
            <w:pPr>
              <w:pStyle w:val="Style_16"/>
              <w:spacing w:line="276" w:lineRule="auto"/>
              <w:ind w:firstLine="0" w:left="35"/>
              <w:jc w:val="center"/>
              <w:rPr>
                <w:sz w:val="28"/>
              </w:rPr>
            </w:pPr>
          </w:p>
        </w:tc>
        <w:tc>
          <w:tcPr>
            <w:tcW w:type="dxa" w:w="1910"/>
            <w:tcBorders>
              <w:top w:color="000000" w:sz="4" w:val="single"/>
              <w:left w:color="000000" w:sz="4" w:val="single"/>
              <w:bottom w:color="000000" w:sz="4" w:val="single"/>
              <w:right w:color="000000" w:sz="4" w:val="single"/>
            </w:tcBorders>
          </w:tcPr>
          <w:p w14:paraId="45230000">
            <w:pPr>
              <w:pStyle w:val="Style_16"/>
              <w:spacing w:line="276" w:lineRule="auto"/>
              <w:ind w:firstLine="0" w:left="36"/>
              <w:jc w:val="center"/>
              <w:rPr>
                <w:sz w:val="28"/>
              </w:rPr>
            </w:pPr>
            <w:r>
              <w:rPr>
                <w:sz w:val="28"/>
              </w:rPr>
              <w:t>1</w:t>
            </w:r>
          </w:p>
        </w:tc>
        <w:tc>
          <w:tcPr>
            <w:tcW w:type="dxa" w:w="1560"/>
            <w:tcBorders>
              <w:top w:color="000000" w:sz="4" w:val="single"/>
              <w:left w:color="000000" w:sz="4" w:val="single"/>
              <w:bottom w:color="000000" w:sz="4" w:val="single"/>
              <w:right w:color="000000" w:sz="4" w:val="single"/>
            </w:tcBorders>
          </w:tcPr>
          <w:p w14:paraId="4623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47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48230000">
            <w:pPr>
              <w:pStyle w:val="Style_16"/>
              <w:spacing w:line="276" w:lineRule="auto"/>
              <w:ind w:firstLine="0" w:left="36"/>
              <w:rPr>
                <w:sz w:val="28"/>
              </w:rPr>
            </w:pPr>
            <w:r>
              <w:rPr>
                <w:sz w:val="28"/>
              </w:rPr>
              <w:t>Педагог-психолог</w:t>
            </w:r>
          </w:p>
        </w:tc>
        <w:tc>
          <w:tcPr>
            <w:tcW w:type="dxa" w:w="1339"/>
            <w:tcBorders>
              <w:top w:color="000000" w:sz="4" w:val="single"/>
              <w:left w:color="000000" w:sz="4" w:val="single"/>
              <w:bottom w:color="000000" w:sz="4" w:val="single"/>
              <w:right w:color="000000" w:sz="4" w:val="single"/>
            </w:tcBorders>
          </w:tcPr>
          <w:p w14:paraId="4923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4A23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4B230000">
            <w:pPr>
              <w:pStyle w:val="Style_16"/>
              <w:spacing w:line="276" w:lineRule="auto"/>
              <w:ind w:firstLine="0" w:left="35"/>
              <w:jc w:val="center"/>
              <w:rPr>
                <w:sz w:val="28"/>
              </w:rPr>
            </w:pPr>
            <w:r>
              <w:rPr>
                <w:sz w:val="28"/>
              </w:rPr>
              <w:t>1</w:t>
            </w:r>
          </w:p>
        </w:tc>
        <w:tc>
          <w:tcPr>
            <w:tcW w:type="dxa" w:w="1243"/>
            <w:tcBorders>
              <w:top w:color="000000" w:sz="4" w:val="single"/>
              <w:left w:color="000000" w:sz="4" w:val="single"/>
              <w:bottom w:color="000000" w:sz="4" w:val="single"/>
              <w:right w:color="000000" w:sz="4" w:val="single"/>
            </w:tcBorders>
          </w:tcPr>
          <w:p w14:paraId="4C230000">
            <w:pPr>
              <w:pStyle w:val="Style_16"/>
              <w:spacing w:line="276" w:lineRule="auto"/>
              <w:ind w:firstLine="0" w:left="35"/>
              <w:jc w:val="center"/>
              <w:rPr>
                <w:sz w:val="28"/>
              </w:rPr>
            </w:pPr>
          </w:p>
        </w:tc>
        <w:tc>
          <w:tcPr>
            <w:tcW w:type="dxa" w:w="1910"/>
            <w:tcBorders>
              <w:top w:color="000000" w:sz="4" w:val="single"/>
              <w:left w:color="000000" w:sz="4" w:val="single"/>
              <w:bottom w:color="000000" w:sz="4" w:val="single"/>
              <w:right w:color="000000" w:sz="4" w:val="single"/>
            </w:tcBorders>
          </w:tcPr>
          <w:p w14:paraId="4D230000">
            <w:pPr>
              <w:pStyle w:val="Style_16"/>
              <w:spacing w:line="276" w:lineRule="auto"/>
              <w:ind w:firstLine="0" w:left="36"/>
              <w:jc w:val="center"/>
              <w:rPr>
                <w:sz w:val="28"/>
              </w:rPr>
            </w:pPr>
          </w:p>
        </w:tc>
        <w:tc>
          <w:tcPr>
            <w:tcW w:type="dxa" w:w="1560"/>
            <w:tcBorders>
              <w:top w:color="000000" w:sz="4" w:val="single"/>
              <w:left w:color="000000" w:sz="4" w:val="single"/>
              <w:bottom w:color="000000" w:sz="4" w:val="single"/>
              <w:right w:color="000000" w:sz="4" w:val="single"/>
            </w:tcBorders>
          </w:tcPr>
          <w:p w14:paraId="4E23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4F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50230000">
            <w:pPr>
              <w:pStyle w:val="Style_16"/>
              <w:spacing w:line="276" w:lineRule="auto"/>
              <w:ind w:firstLine="0" w:left="36"/>
              <w:rPr>
                <w:sz w:val="28"/>
              </w:rPr>
            </w:pPr>
            <w:r>
              <w:rPr>
                <w:sz w:val="28"/>
              </w:rPr>
              <w:t>Социальный педагог</w:t>
            </w:r>
          </w:p>
        </w:tc>
        <w:tc>
          <w:tcPr>
            <w:tcW w:type="dxa" w:w="1339"/>
            <w:tcBorders>
              <w:top w:color="000000" w:sz="4" w:val="single"/>
              <w:left w:color="000000" w:sz="4" w:val="single"/>
              <w:bottom w:color="000000" w:sz="4" w:val="single"/>
              <w:right w:color="000000" w:sz="4" w:val="single"/>
            </w:tcBorders>
          </w:tcPr>
          <w:p w14:paraId="5123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5223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5323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54230000">
            <w:pPr>
              <w:pStyle w:val="Style_16"/>
              <w:spacing w:line="276" w:lineRule="auto"/>
              <w:ind w:firstLine="0" w:left="35"/>
              <w:jc w:val="center"/>
              <w:rPr>
                <w:sz w:val="28"/>
              </w:rPr>
            </w:pPr>
            <w:r>
              <w:rPr>
                <w:sz w:val="28"/>
              </w:rPr>
              <w:t>1</w:t>
            </w:r>
          </w:p>
        </w:tc>
        <w:tc>
          <w:tcPr>
            <w:tcW w:type="dxa" w:w="1910"/>
            <w:tcBorders>
              <w:top w:color="000000" w:sz="4" w:val="single"/>
              <w:left w:color="000000" w:sz="4" w:val="single"/>
              <w:bottom w:color="000000" w:sz="4" w:val="single"/>
              <w:right w:color="000000" w:sz="4" w:val="single"/>
            </w:tcBorders>
          </w:tcPr>
          <w:p w14:paraId="55230000">
            <w:pPr>
              <w:pStyle w:val="Style_16"/>
              <w:spacing w:line="276" w:lineRule="auto"/>
              <w:ind w:firstLine="0" w:left="36"/>
              <w:jc w:val="center"/>
              <w:rPr>
                <w:sz w:val="28"/>
              </w:rPr>
            </w:pPr>
          </w:p>
        </w:tc>
        <w:tc>
          <w:tcPr>
            <w:tcW w:type="dxa" w:w="1560"/>
            <w:tcBorders>
              <w:top w:color="000000" w:sz="4" w:val="single"/>
              <w:left w:color="000000" w:sz="4" w:val="single"/>
              <w:bottom w:color="000000" w:sz="4" w:val="single"/>
              <w:right w:color="000000" w:sz="4" w:val="single"/>
            </w:tcBorders>
          </w:tcPr>
          <w:p w14:paraId="56230000">
            <w:pPr>
              <w:pStyle w:val="Style_16"/>
              <w:spacing w:line="276" w:lineRule="auto"/>
              <w:ind w:firstLine="0" w:left="35"/>
              <w:jc w:val="center"/>
              <w:rPr>
                <w:sz w:val="28"/>
              </w:rPr>
            </w:pPr>
          </w:p>
        </w:tc>
      </w:tr>
      <w:tr>
        <w:trPr>
          <w:trHeight w:hRule="exact" w:val="286"/>
        </w:trPr>
        <w:tc>
          <w:tcPr>
            <w:tcW w:type="dxa" w:w="893"/>
            <w:tcBorders>
              <w:top w:color="000000" w:sz="4" w:val="single"/>
              <w:left w:color="000000" w:sz="4" w:val="single"/>
              <w:bottom w:color="000000" w:sz="4" w:val="single"/>
              <w:right w:color="000000" w:sz="4" w:val="single"/>
            </w:tcBorders>
          </w:tcPr>
          <w:p w14:paraId="57230000">
            <w:pPr>
              <w:spacing w:line="276" w:lineRule="auto"/>
              <w:ind/>
              <w:rPr>
                <w:sz w:val="28"/>
              </w:rPr>
            </w:pPr>
          </w:p>
        </w:tc>
        <w:tc>
          <w:tcPr>
            <w:tcW w:type="dxa" w:w="4997"/>
            <w:tcBorders>
              <w:top w:color="000000" w:sz="4" w:val="single"/>
              <w:left w:color="000000" w:sz="4" w:val="single"/>
              <w:bottom w:color="000000" w:sz="4" w:val="single"/>
              <w:right w:color="000000" w:sz="4" w:val="single"/>
            </w:tcBorders>
          </w:tcPr>
          <w:p w14:paraId="58230000">
            <w:pPr>
              <w:pStyle w:val="Style_16"/>
              <w:spacing w:line="276" w:lineRule="auto"/>
              <w:ind w:firstLine="0" w:left="36"/>
              <w:rPr>
                <w:sz w:val="28"/>
              </w:rPr>
            </w:pPr>
            <w:r>
              <w:rPr>
                <w:sz w:val="28"/>
              </w:rPr>
              <w:t>Педагог-организатор</w:t>
            </w:r>
          </w:p>
        </w:tc>
        <w:tc>
          <w:tcPr>
            <w:tcW w:type="dxa" w:w="1339"/>
            <w:tcBorders>
              <w:top w:color="000000" w:sz="4" w:val="single"/>
              <w:left w:color="000000" w:sz="4" w:val="single"/>
              <w:bottom w:color="000000" w:sz="4" w:val="single"/>
              <w:right w:color="000000" w:sz="4" w:val="single"/>
            </w:tcBorders>
          </w:tcPr>
          <w:p w14:paraId="59230000">
            <w:pPr>
              <w:pStyle w:val="Style_16"/>
              <w:spacing w:line="276" w:lineRule="auto"/>
              <w:ind w:firstLine="0" w:left="36"/>
              <w:jc w:val="center"/>
              <w:rPr>
                <w:sz w:val="28"/>
              </w:rPr>
            </w:pPr>
            <w:r>
              <w:rPr>
                <w:sz w:val="28"/>
              </w:rPr>
              <w:t>1</w:t>
            </w:r>
          </w:p>
        </w:tc>
        <w:tc>
          <w:tcPr>
            <w:tcW w:type="dxa" w:w="1701"/>
            <w:tcBorders>
              <w:top w:color="000000" w:sz="4" w:val="single"/>
              <w:left w:color="000000" w:sz="4" w:val="single"/>
              <w:bottom w:color="000000" w:sz="4" w:val="single"/>
              <w:right w:color="000000" w:sz="4" w:val="single"/>
            </w:tcBorders>
          </w:tcPr>
          <w:p w14:paraId="5A230000">
            <w:pPr>
              <w:pStyle w:val="Style_16"/>
              <w:spacing w:line="276" w:lineRule="auto"/>
              <w:ind w:firstLine="0" w:left="35"/>
              <w:jc w:val="center"/>
              <w:rPr>
                <w:sz w:val="28"/>
              </w:rPr>
            </w:pPr>
            <w:r>
              <w:rPr>
                <w:sz w:val="28"/>
              </w:rPr>
              <w:t>1</w:t>
            </w:r>
          </w:p>
        </w:tc>
        <w:tc>
          <w:tcPr>
            <w:tcW w:type="dxa" w:w="1241"/>
            <w:tcBorders>
              <w:top w:color="000000" w:sz="4" w:val="single"/>
              <w:left w:color="000000" w:sz="4" w:val="single"/>
              <w:bottom w:color="000000" w:sz="4" w:val="single"/>
              <w:right w:color="000000" w:sz="4" w:val="single"/>
            </w:tcBorders>
          </w:tcPr>
          <w:p w14:paraId="5B230000">
            <w:pPr>
              <w:pStyle w:val="Style_16"/>
              <w:spacing w:line="276" w:lineRule="auto"/>
              <w:ind w:firstLine="0" w:left="35"/>
              <w:jc w:val="center"/>
              <w:rPr>
                <w:sz w:val="28"/>
              </w:rPr>
            </w:pPr>
          </w:p>
        </w:tc>
        <w:tc>
          <w:tcPr>
            <w:tcW w:type="dxa" w:w="1243"/>
            <w:tcBorders>
              <w:top w:color="000000" w:sz="4" w:val="single"/>
              <w:left w:color="000000" w:sz="4" w:val="single"/>
              <w:bottom w:color="000000" w:sz="4" w:val="single"/>
              <w:right w:color="000000" w:sz="4" w:val="single"/>
            </w:tcBorders>
          </w:tcPr>
          <w:p w14:paraId="5C230000">
            <w:pPr>
              <w:pStyle w:val="Style_16"/>
              <w:spacing w:line="276" w:lineRule="auto"/>
              <w:ind w:firstLine="0" w:left="35"/>
              <w:jc w:val="center"/>
              <w:rPr>
                <w:sz w:val="28"/>
              </w:rPr>
            </w:pPr>
          </w:p>
        </w:tc>
        <w:tc>
          <w:tcPr>
            <w:tcW w:type="dxa" w:w="1910"/>
            <w:tcBorders>
              <w:top w:color="000000" w:sz="4" w:val="single"/>
              <w:left w:color="000000" w:sz="4" w:val="single"/>
              <w:bottom w:color="000000" w:sz="4" w:val="single"/>
              <w:right w:color="000000" w:sz="4" w:val="single"/>
            </w:tcBorders>
          </w:tcPr>
          <w:p w14:paraId="5D230000">
            <w:pPr>
              <w:pStyle w:val="Style_16"/>
              <w:spacing w:line="276" w:lineRule="auto"/>
              <w:ind w:firstLine="0" w:left="36"/>
              <w:jc w:val="center"/>
              <w:rPr>
                <w:sz w:val="28"/>
              </w:rPr>
            </w:pPr>
            <w:r>
              <w:rPr>
                <w:sz w:val="28"/>
              </w:rPr>
              <w:t>1</w:t>
            </w:r>
          </w:p>
        </w:tc>
        <w:tc>
          <w:tcPr>
            <w:tcW w:type="dxa" w:w="1560"/>
            <w:tcBorders>
              <w:top w:color="000000" w:sz="4" w:val="single"/>
              <w:left w:color="000000" w:sz="4" w:val="single"/>
              <w:bottom w:color="000000" w:sz="4" w:val="single"/>
              <w:right w:color="000000" w:sz="4" w:val="single"/>
            </w:tcBorders>
          </w:tcPr>
          <w:p w14:paraId="5E230000">
            <w:pPr>
              <w:pStyle w:val="Style_16"/>
              <w:spacing w:line="276" w:lineRule="auto"/>
              <w:ind w:firstLine="0" w:left="35"/>
              <w:jc w:val="center"/>
              <w:rPr>
                <w:sz w:val="28"/>
              </w:rPr>
            </w:pPr>
          </w:p>
        </w:tc>
      </w:tr>
    </w:tbl>
    <w:p w14:paraId="5F230000">
      <w:pPr>
        <w:pStyle w:val="Style_2"/>
        <w:spacing w:before="3"/>
        <w:ind w:firstLine="0" w:left="0"/>
        <w:jc w:val="left"/>
        <w:rPr>
          <w:b w:val="1"/>
          <w:sz w:val="17"/>
        </w:rPr>
      </w:pPr>
    </w:p>
    <w:p w14:paraId="60230000">
      <w:pPr>
        <w:pStyle w:val="Style_2"/>
        <w:tabs>
          <w:tab w:leader="none" w:pos="3975" w:val="left"/>
          <w:tab w:leader="none" w:pos="5218" w:val="left"/>
        </w:tabs>
        <w:spacing w:before="69"/>
        <w:ind w:firstLine="0" w:left="112" w:right="122"/>
        <w:jc w:val="left"/>
        <w:rPr>
          <w:sz w:val="28"/>
        </w:rPr>
      </w:pPr>
      <w:r>
        <w:rPr>
          <w:sz w:val="28"/>
        </w:rPr>
        <w:t xml:space="preserve">Особое </w:t>
      </w:r>
      <w:r>
        <w:rPr>
          <w:spacing w:val="12"/>
          <w:sz w:val="28"/>
        </w:rPr>
        <w:t xml:space="preserve"> </w:t>
      </w:r>
      <w:r>
        <w:rPr>
          <w:sz w:val="28"/>
        </w:rPr>
        <w:t xml:space="preserve">внимание </w:t>
      </w:r>
      <w:r>
        <w:rPr>
          <w:spacing w:val="12"/>
          <w:sz w:val="28"/>
        </w:rPr>
        <w:t xml:space="preserve"> </w:t>
      </w:r>
      <w:r>
        <w:rPr>
          <w:sz w:val="28"/>
        </w:rPr>
        <w:t xml:space="preserve">администрация школы  </w:t>
      </w:r>
      <w:r>
        <w:rPr>
          <w:sz w:val="28"/>
        </w:rPr>
        <w:t xml:space="preserve">уделяет  повышению  квалификации  руководящих  работников,  и  считает  </w:t>
      </w:r>
      <w:r>
        <w:rPr>
          <w:spacing w:val="30"/>
          <w:sz w:val="28"/>
        </w:rPr>
        <w:t xml:space="preserve"> </w:t>
      </w:r>
      <w:r>
        <w:rPr>
          <w:sz w:val="28"/>
        </w:rPr>
        <w:t xml:space="preserve">его </w:t>
      </w:r>
      <w:r>
        <w:rPr>
          <w:spacing w:val="14"/>
          <w:sz w:val="28"/>
        </w:rPr>
        <w:t xml:space="preserve"> </w:t>
      </w:r>
      <w:r>
        <w:rPr>
          <w:sz w:val="28"/>
        </w:rPr>
        <w:t>жизненно необходимым фактором для достижения успеха и поддержания конкурентоспособности</w:t>
      </w:r>
      <w:r>
        <w:rPr>
          <w:spacing w:val="-27"/>
          <w:sz w:val="28"/>
        </w:rPr>
        <w:t xml:space="preserve"> </w:t>
      </w:r>
      <w:r>
        <w:rPr>
          <w:sz w:val="28"/>
        </w:rPr>
        <w:t>учреждения.</w:t>
      </w:r>
    </w:p>
    <w:p w14:paraId="61230000">
      <w:pPr>
        <w:pStyle w:val="Style_2"/>
        <w:ind w:firstLine="0" w:left="0"/>
        <w:jc w:val="left"/>
        <w:rPr>
          <w:sz w:val="28"/>
        </w:rPr>
      </w:pPr>
    </w:p>
    <w:p w14:paraId="62230000">
      <w:pPr>
        <w:pStyle w:val="Style_2"/>
        <w:ind w:firstLine="0" w:left="0"/>
        <w:jc w:val="left"/>
        <w:rPr>
          <w:sz w:val="28"/>
        </w:rPr>
      </w:pPr>
    </w:p>
    <w:p w14:paraId="63230000">
      <w:pPr>
        <w:pStyle w:val="Style_2"/>
        <w:ind w:firstLine="0" w:left="112"/>
        <w:jc w:val="left"/>
        <w:rPr>
          <w:sz w:val="28"/>
        </w:rPr>
      </w:pPr>
      <w:r>
        <w:rPr>
          <w:sz w:val="28"/>
        </w:rPr>
        <w:t>По стажу работы коллектив представляет оптимальное соотношение опытных</w:t>
      </w:r>
      <w:r>
        <w:rPr>
          <w:sz w:val="28"/>
        </w:rPr>
        <w:t xml:space="preserve"> и молодых педагогов</w:t>
      </w:r>
      <w:r>
        <w:rPr>
          <w:sz w:val="28"/>
        </w:rPr>
        <w:t xml:space="preserve">. Такое сочетание является хорошей основой для сохранения и передачи традиций </w:t>
      </w:r>
      <w:r>
        <w:rPr>
          <w:sz w:val="28"/>
        </w:rPr>
        <w:t>учреждения</w:t>
      </w:r>
      <w:r>
        <w:rPr>
          <w:sz w:val="28"/>
        </w:rPr>
        <w:t>.</w:t>
      </w:r>
    </w:p>
    <w:p w14:paraId="64230000">
      <w:pPr>
        <w:pStyle w:val="Style_2"/>
        <w:spacing w:before="8"/>
        <w:ind w:firstLine="0" w:left="0"/>
        <w:jc w:val="left"/>
        <w:rPr>
          <w:sz w:val="28"/>
        </w:rPr>
      </w:pPr>
    </w:p>
    <w:tbl>
      <w:tblPr>
        <w:tblStyle w:val="Style_15"/>
        <w:tblInd w:type="dxa" w:w="2582"/>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2104"/>
        <w:gridCol w:w="2126"/>
        <w:gridCol w:w="2127"/>
        <w:gridCol w:w="2126"/>
        <w:gridCol w:w="2551"/>
      </w:tblGrid>
      <w:tr>
        <w:trPr>
          <w:trHeight w:hRule="exact" w:val="898"/>
        </w:trPr>
        <w:tc>
          <w:tcPr>
            <w:tcW w:type="dxa" w:w="2104"/>
            <w:tcBorders>
              <w:top w:color="000000" w:sz="6" w:val="single"/>
              <w:left w:color="000000" w:sz="6" w:val="single"/>
              <w:bottom w:color="000000" w:sz="6" w:val="single"/>
              <w:right w:color="000000" w:sz="6" w:val="single"/>
            </w:tcBorders>
          </w:tcPr>
          <w:p w14:paraId="65230000">
            <w:pPr>
              <w:pStyle w:val="Style_16"/>
              <w:spacing w:after="240" w:before="240" w:line="270" w:lineRule="exact"/>
              <w:ind w:firstLine="0" w:left="33"/>
              <w:rPr>
                <w:sz w:val="28"/>
              </w:rPr>
            </w:pPr>
            <w:r>
              <w:rPr>
                <w:sz w:val="28"/>
              </w:rPr>
              <w:t>менее 5-ти лет</w:t>
            </w:r>
          </w:p>
        </w:tc>
        <w:tc>
          <w:tcPr>
            <w:tcW w:type="dxa" w:w="2126"/>
            <w:tcBorders>
              <w:top w:color="000000" w:sz="6" w:val="single"/>
              <w:left w:color="000000" w:sz="6" w:val="single"/>
              <w:bottom w:color="000000" w:sz="6" w:val="single"/>
              <w:right w:color="000000" w:sz="6" w:val="single"/>
            </w:tcBorders>
          </w:tcPr>
          <w:p w14:paraId="66230000">
            <w:pPr>
              <w:pStyle w:val="Style_16"/>
              <w:spacing w:after="240" w:before="240" w:line="270" w:lineRule="exact"/>
              <w:ind w:firstLine="0" w:left="33"/>
              <w:rPr>
                <w:sz w:val="28"/>
              </w:rPr>
            </w:pPr>
            <w:r>
              <w:rPr>
                <w:sz w:val="28"/>
              </w:rPr>
              <w:t>от 5 до 10 лет</w:t>
            </w:r>
          </w:p>
        </w:tc>
        <w:tc>
          <w:tcPr>
            <w:tcW w:type="dxa" w:w="2127"/>
            <w:tcBorders>
              <w:top w:color="000000" w:sz="6" w:val="single"/>
              <w:left w:color="000000" w:sz="6" w:val="single"/>
              <w:bottom w:color="000000" w:sz="6" w:val="single"/>
              <w:right w:color="000000" w:sz="6" w:val="single"/>
            </w:tcBorders>
          </w:tcPr>
          <w:p w14:paraId="67230000">
            <w:pPr>
              <w:pStyle w:val="Style_16"/>
              <w:spacing w:after="240" w:before="240" w:line="270" w:lineRule="exact"/>
              <w:ind w:firstLine="0" w:left="33"/>
              <w:rPr>
                <w:sz w:val="28"/>
              </w:rPr>
            </w:pPr>
            <w:r>
              <w:rPr>
                <w:sz w:val="28"/>
              </w:rPr>
              <w:t>от 10 до 15 лет</w:t>
            </w:r>
          </w:p>
        </w:tc>
        <w:tc>
          <w:tcPr>
            <w:tcW w:type="dxa" w:w="2126"/>
            <w:tcBorders>
              <w:top w:color="000000" w:sz="6" w:val="single"/>
              <w:left w:color="000000" w:sz="6" w:val="single"/>
              <w:bottom w:color="000000" w:sz="6" w:val="single"/>
              <w:right w:color="000000" w:sz="6" w:val="single"/>
            </w:tcBorders>
          </w:tcPr>
          <w:p w14:paraId="68230000">
            <w:pPr>
              <w:pStyle w:val="Style_16"/>
              <w:spacing w:after="240" w:before="240" w:line="270" w:lineRule="exact"/>
              <w:ind w:firstLine="0" w:left="33"/>
              <w:rPr>
                <w:sz w:val="28"/>
              </w:rPr>
            </w:pPr>
            <w:r>
              <w:rPr>
                <w:sz w:val="28"/>
              </w:rPr>
              <w:t>от 15 до 25 лет</w:t>
            </w:r>
          </w:p>
        </w:tc>
        <w:tc>
          <w:tcPr>
            <w:tcW w:type="dxa" w:w="2551"/>
            <w:tcBorders>
              <w:top w:color="000000" w:sz="6" w:val="single"/>
              <w:left w:color="000000" w:sz="6" w:val="single"/>
              <w:bottom w:color="000000" w:sz="6" w:val="single"/>
              <w:right w:color="000000" w:sz="6" w:val="single"/>
            </w:tcBorders>
          </w:tcPr>
          <w:p w14:paraId="69230000">
            <w:pPr>
              <w:pStyle w:val="Style_16"/>
              <w:spacing w:after="240" w:before="240" w:line="270" w:lineRule="exact"/>
              <w:ind w:firstLine="0" w:left="35"/>
              <w:rPr>
                <w:sz w:val="28"/>
              </w:rPr>
            </w:pPr>
            <w:r>
              <w:rPr>
                <w:sz w:val="28"/>
              </w:rPr>
              <w:t>от 25 лет и выше</w:t>
            </w:r>
          </w:p>
        </w:tc>
      </w:tr>
      <w:tr>
        <w:trPr>
          <w:trHeight w:hRule="exact" w:val="698"/>
        </w:trPr>
        <w:tc>
          <w:tcPr>
            <w:tcW w:type="dxa" w:w="2104"/>
            <w:tcBorders>
              <w:top w:color="000000" w:sz="6" w:val="single"/>
              <w:left w:color="000000" w:sz="6" w:val="single"/>
              <w:bottom w:color="000000" w:sz="6" w:val="single"/>
              <w:right w:color="000000" w:sz="6" w:val="single"/>
            </w:tcBorders>
          </w:tcPr>
          <w:p w14:paraId="6A230000">
            <w:pPr>
              <w:pStyle w:val="Style_16"/>
              <w:spacing w:after="240" w:before="240" w:line="268" w:lineRule="exact"/>
              <w:ind w:firstLine="0" w:left="33"/>
              <w:jc w:val="center"/>
              <w:rPr>
                <w:sz w:val="28"/>
              </w:rPr>
            </w:pPr>
          </w:p>
        </w:tc>
        <w:tc>
          <w:tcPr>
            <w:tcW w:type="dxa" w:w="2126"/>
            <w:tcBorders>
              <w:top w:color="000000" w:sz="6" w:val="single"/>
              <w:left w:color="000000" w:sz="6" w:val="single"/>
              <w:bottom w:color="000000" w:sz="6" w:val="single"/>
              <w:right w:color="000000" w:sz="6" w:val="single"/>
            </w:tcBorders>
          </w:tcPr>
          <w:p w14:paraId="6B230000">
            <w:pPr>
              <w:pStyle w:val="Style_16"/>
              <w:spacing w:after="240" w:before="240" w:line="268" w:lineRule="exact"/>
              <w:ind w:firstLine="0" w:left="33"/>
              <w:jc w:val="center"/>
              <w:rPr>
                <w:sz w:val="28"/>
              </w:rPr>
            </w:pPr>
            <w:r>
              <w:rPr>
                <w:sz w:val="28"/>
              </w:rPr>
              <w:t>1</w:t>
            </w:r>
          </w:p>
        </w:tc>
        <w:tc>
          <w:tcPr>
            <w:tcW w:type="dxa" w:w="2127"/>
            <w:tcBorders>
              <w:top w:color="000000" w:sz="6" w:val="single"/>
              <w:left w:color="000000" w:sz="6" w:val="single"/>
              <w:bottom w:color="000000" w:sz="6" w:val="single"/>
              <w:right w:color="000000" w:sz="6" w:val="single"/>
            </w:tcBorders>
          </w:tcPr>
          <w:p w14:paraId="6C230000">
            <w:pPr>
              <w:pStyle w:val="Style_16"/>
              <w:spacing w:after="240" w:before="240" w:line="268" w:lineRule="exact"/>
              <w:ind w:firstLine="0" w:left="33"/>
              <w:jc w:val="center"/>
              <w:rPr>
                <w:sz w:val="28"/>
              </w:rPr>
            </w:pPr>
            <w:r>
              <w:rPr>
                <w:sz w:val="28"/>
              </w:rPr>
              <w:t>4</w:t>
            </w:r>
          </w:p>
        </w:tc>
        <w:tc>
          <w:tcPr>
            <w:tcW w:type="dxa" w:w="2126"/>
            <w:tcBorders>
              <w:top w:color="000000" w:sz="6" w:val="single"/>
              <w:left w:color="000000" w:sz="6" w:val="single"/>
              <w:bottom w:color="000000" w:sz="6" w:val="single"/>
              <w:right w:color="000000" w:sz="6" w:val="single"/>
            </w:tcBorders>
          </w:tcPr>
          <w:p w14:paraId="6D230000">
            <w:pPr>
              <w:pStyle w:val="Style_16"/>
              <w:spacing w:after="240" w:before="240" w:line="268" w:lineRule="exact"/>
              <w:ind w:firstLine="0" w:left="33"/>
              <w:jc w:val="center"/>
              <w:rPr>
                <w:sz w:val="28"/>
              </w:rPr>
            </w:pPr>
            <w:r>
              <w:rPr>
                <w:sz w:val="28"/>
              </w:rPr>
              <w:t>11</w:t>
            </w:r>
          </w:p>
        </w:tc>
        <w:tc>
          <w:tcPr>
            <w:tcW w:type="dxa" w:w="2551"/>
            <w:tcBorders>
              <w:top w:color="000000" w:sz="6" w:val="single"/>
              <w:left w:color="000000" w:sz="6" w:val="single"/>
              <w:bottom w:color="000000" w:sz="6" w:val="single"/>
              <w:right w:color="000000" w:sz="6" w:val="single"/>
            </w:tcBorders>
          </w:tcPr>
          <w:p w14:paraId="6E230000">
            <w:pPr>
              <w:pStyle w:val="Style_16"/>
              <w:spacing w:after="240" w:before="240" w:line="268" w:lineRule="exact"/>
              <w:ind w:firstLine="0" w:left="35"/>
              <w:jc w:val="center"/>
              <w:rPr>
                <w:sz w:val="28"/>
              </w:rPr>
            </w:pPr>
            <w:r>
              <w:rPr>
                <w:sz w:val="28"/>
              </w:rPr>
              <w:t>18</w:t>
            </w:r>
          </w:p>
        </w:tc>
      </w:tr>
    </w:tbl>
    <w:p w14:paraId="6F230000">
      <w:pPr>
        <w:pStyle w:val="Style_2"/>
        <w:spacing w:after="240" w:before="240"/>
        <w:ind w:firstLine="0" w:left="0"/>
        <w:jc w:val="left"/>
        <w:rPr>
          <w:sz w:val="17"/>
        </w:rPr>
      </w:pPr>
    </w:p>
    <w:p w14:paraId="70230000">
      <w:pPr>
        <w:pStyle w:val="Style_5"/>
        <w:spacing w:before="69" w:line="276" w:lineRule="auto"/>
        <w:ind w:firstLine="0" w:left="112"/>
        <w:rPr>
          <w:sz w:val="28"/>
        </w:rPr>
      </w:pPr>
      <w:r>
        <w:rPr>
          <w:sz w:val="28"/>
        </w:rPr>
        <w:t>Награды педагогических работников гимназии</w:t>
      </w:r>
    </w:p>
    <w:p w14:paraId="71230000">
      <w:pPr>
        <w:pStyle w:val="Style_2"/>
        <w:spacing w:line="276" w:lineRule="auto"/>
        <w:ind w:firstLine="0" w:left="112"/>
        <w:jc w:val="left"/>
        <w:rPr>
          <w:sz w:val="28"/>
        </w:rPr>
      </w:pPr>
      <w:r>
        <w:rPr>
          <w:sz w:val="28"/>
        </w:rPr>
        <w:t xml:space="preserve">Администрация </w:t>
      </w:r>
      <w:r>
        <w:rPr>
          <w:sz w:val="28"/>
        </w:rPr>
        <w:t>школы</w:t>
      </w:r>
      <w:r>
        <w:rPr>
          <w:sz w:val="28"/>
        </w:rPr>
        <w:t xml:space="preserve"> ведет плановую работу по поощрению педагогических кадров за высокие результаты в образовательной деятельности, по повышению качества обученности учащихся.</w:t>
      </w:r>
    </w:p>
    <w:p w14:paraId="72230000">
      <w:pPr>
        <w:pStyle w:val="Style_2"/>
        <w:spacing w:before="4" w:line="276" w:lineRule="auto"/>
        <w:ind w:firstLine="0" w:left="0"/>
        <w:jc w:val="left"/>
        <w:rPr>
          <w:sz w:val="28"/>
        </w:rPr>
      </w:pPr>
    </w:p>
    <w:p w14:paraId="73230000">
      <w:pPr>
        <w:pStyle w:val="Style_5"/>
        <w:spacing w:before="1" w:line="276" w:lineRule="auto"/>
        <w:ind w:firstLine="0" w:left="112"/>
        <w:rPr>
          <w:sz w:val="28"/>
        </w:rPr>
      </w:pPr>
      <w:r>
        <w:rPr>
          <w:sz w:val="28"/>
        </w:rPr>
        <w:t>Почетные звания, награды, ученые степени</w:t>
      </w:r>
    </w:p>
    <w:p w14:paraId="74230000">
      <w:pPr>
        <w:pStyle w:val="Style_2"/>
        <w:spacing w:before="3" w:line="276" w:lineRule="auto"/>
        <w:ind w:firstLine="0" w:left="0"/>
        <w:jc w:val="left"/>
        <w:rPr>
          <w:b w:val="1"/>
          <w:sz w:val="28"/>
        </w:rPr>
      </w:pPr>
    </w:p>
    <w:tbl>
      <w:tblPr>
        <w:tblStyle w:val="Style_15"/>
        <w:tblInd w:type="dxa" w:w="26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949"/>
        <w:gridCol w:w="2624"/>
      </w:tblGrid>
      <w:tr>
        <w:trPr>
          <w:trHeight w:hRule="exact" w:val="355"/>
        </w:trPr>
        <w:tc>
          <w:tcPr>
            <w:tcW w:type="dxa" w:w="6949"/>
            <w:tcBorders>
              <w:top w:color="000000" w:sz="4" w:val="single"/>
              <w:left w:color="000000" w:sz="4" w:val="single"/>
              <w:bottom w:color="000000" w:sz="4" w:val="single"/>
              <w:right w:color="000000" w:sz="4" w:val="single"/>
            </w:tcBorders>
          </w:tcPr>
          <w:p w14:paraId="75230000">
            <w:pPr>
              <w:pStyle w:val="Style_16"/>
              <w:spacing w:line="276" w:lineRule="auto"/>
              <w:ind w:firstLine="0" w:left="105"/>
              <w:rPr>
                <w:sz w:val="28"/>
              </w:rPr>
            </w:pPr>
            <w:r>
              <w:rPr>
                <w:sz w:val="28"/>
              </w:rPr>
              <w:t xml:space="preserve">Заслуженный учитель </w:t>
            </w:r>
            <w:r>
              <w:rPr>
                <w:sz w:val="28"/>
              </w:rPr>
              <w:t>Краснодарского края</w:t>
            </w:r>
          </w:p>
        </w:tc>
        <w:tc>
          <w:tcPr>
            <w:tcW w:type="dxa" w:w="2624"/>
            <w:tcBorders>
              <w:top w:color="000000" w:sz="4" w:val="single"/>
              <w:left w:color="000000" w:sz="4" w:val="single"/>
              <w:bottom w:color="000000" w:sz="4" w:val="single"/>
              <w:right w:color="000000" w:sz="4" w:val="single"/>
            </w:tcBorders>
          </w:tcPr>
          <w:p w14:paraId="76230000">
            <w:pPr>
              <w:pStyle w:val="Style_16"/>
              <w:spacing w:line="276" w:lineRule="auto"/>
              <w:ind w:firstLine="0" w:left="105"/>
              <w:jc w:val="center"/>
              <w:rPr>
                <w:sz w:val="28"/>
              </w:rPr>
            </w:pPr>
            <w:r>
              <w:rPr>
                <w:sz w:val="28"/>
              </w:rPr>
              <w:t>2</w:t>
            </w:r>
          </w:p>
        </w:tc>
      </w:tr>
      <w:tr>
        <w:trPr>
          <w:trHeight w:hRule="exact" w:val="359"/>
        </w:trPr>
        <w:tc>
          <w:tcPr>
            <w:tcW w:type="dxa" w:w="6949"/>
            <w:tcBorders>
              <w:top w:color="000000" w:sz="4" w:val="single"/>
              <w:left w:color="000000" w:sz="4" w:val="single"/>
              <w:bottom w:color="000000" w:sz="4" w:val="single"/>
              <w:right w:color="000000" w:sz="4" w:val="single"/>
            </w:tcBorders>
          </w:tcPr>
          <w:p w14:paraId="77230000">
            <w:pPr>
              <w:pStyle w:val="Style_16"/>
              <w:spacing w:line="276" w:lineRule="auto"/>
              <w:ind w:firstLine="0" w:left="105"/>
              <w:rPr>
                <w:sz w:val="28"/>
              </w:rPr>
            </w:pPr>
            <w:r>
              <w:rPr>
                <w:sz w:val="28"/>
              </w:rPr>
              <w:t>Почетный работник общего образования РФ</w:t>
            </w:r>
          </w:p>
        </w:tc>
        <w:tc>
          <w:tcPr>
            <w:tcW w:type="dxa" w:w="2624"/>
            <w:tcBorders>
              <w:top w:color="000000" w:sz="4" w:val="single"/>
              <w:left w:color="000000" w:sz="4" w:val="single"/>
              <w:bottom w:color="000000" w:sz="4" w:val="single"/>
              <w:right w:color="000000" w:sz="4" w:val="single"/>
            </w:tcBorders>
          </w:tcPr>
          <w:p w14:paraId="78230000">
            <w:pPr>
              <w:pStyle w:val="Style_16"/>
              <w:spacing w:line="276" w:lineRule="auto"/>
              <w:ind w:firstLine="0" w:left="105"/>
              <w:jc w:val="center"/>
              <w:rPr>
                <w:sz w:val="28"/>
              </w:rPr>
            </w:pPr>
            <w:r>
              <w:rPr>
                <w:sz w:val="28"/>
              </w:rPr>
              <w:t>4</w:t>
            </w:r>
          </w:p>
        </w:tc>
      </w:tr>
      <w:tr>
        <w:trPr>
          <w:trHeight w:hRule="exact" w:val="408"/>
        </w:trPr>
        <w:tc>
          <w:tcPr>
            <w:tcW w:type="dxa" w:w="6949"/>
            <w:tcBorders>
              <w:top w:color="000000" w:sz="4" w:val="single"/>
              <w:left w:color="000000" w:sz="4" w:val="single"/>
              <w:bottom w:color="000000" w:sz="4" w:val="single"/>
              <w:right w:color="000000" w:sz="4" w:val="single"/>
            </w:tcBorders>
          </w:tcPr>
          <w:p w14:paraId="79230000">
            <w:pPr>
              <w:pStyle w:val="Style_16"/>
              <w:spacing w:line="276" w:lineRule="auto"/>
              <w:ind w:firstLine="0" w:left="105"/>
              <w:rPr>
                <w:sz w:val="28"/>
              </w:rPr>
            </w:pPr>
            <w:r>
              <w:rPr>
                <w:sz w:val="28"/>
              </w:rPr>
              <w:t>Почетная грамота Министерства образования и науки РФ</w:t>
            </w:r>
          </w:p>
        </w:tc>
        <w:tc>
          <w:tcPr>
            <w:tcW w:type="dxa" w:w="2624"/>
            <w:tcBorders>
              <w:top w:color="000000" w:sz="4" w:val="single"/>
              <w:left w:color="000000" w:sz="4" w:val="single"/>
              <w:bottom w:color="000000" w:sz="4" w:val="single"/>
              <w:right w:color="000000" w:sz="4" w:val="single"/>
            </w:tcBorders>
          </w:tcPr>
          <w:p w14:paraId="7A230000">
            <w:pPr>
              <w:pStyle w:val="Style_16"/>
              <w:spacing w:line="276" w:lineRule="auto"/>
              <w:ind w:firstLine="0" w:left="105"/>
              <w:jc w:val="center"/>
              <w:rPr>
                <w:sz w:val="28"/>
              </w:rPr>
            </w:pPr>
            <w:r>
              <w:rPr>
                <w:sz w:val="28"/>
              </w:rPr>
              <w:t>6</w:t>
            </w:r>
          </w:p>
        </w:tc>
      </w:tr>
    </w:tbl>
    <w:p w14:paraId="7B230000">
      <w:pPr>
        <w:pStyle w:val="Style_2"/>
        <w:ind w:firstLine="0" w:left="0"/>
        <w:jc w:val="left"/>
        <w:rPr>
          <w:sz w:val="20"/>
        </w:rPr>
      </w:pPr>
    </w:p>
    <w:p w14:paraId="7C230000">
      <w:pPr>
        <w:pStyle w:val="Style_2"/>
        <w:spacing w:after="1" w:before="4"/>
        <w:ind w:firstLine="0" w:left="0"/>
        <w:jc w:val="left"/>
      </w:pPr>
    </w:p>
    <w:p w14:paraId="7D230000">
      <w:pPr>
        <w:pStyle w:val="Style_2"/>
        <w:spacing w:after="1" w:before="4"/>
        <w:ind w:firstLine="0" w:left="0"/>
        <w:jc w:val="left"/>
      </w:pPr>
    </w:p>
    <w:p w14:paraId="7E230000">
      <w:pPr>
        <w:pStyle w:val="Style_2"/>
        <w:spacing w:after="1" w:before="4"/>
        <w:ind w:firstLine="0" w:left="0"/>
        <w:jc w:val="left"/>
      </w:pPr>
    </w:p>
    <w:p w14:paraId="7F230000">
      <w:pPr>
        <w:pStyle w:val="Style_2"/>
        <w:spacing w:after="1" w:before="4"/>
        <w:ind w:firstLine="0" w:left="0"/>
        <w:jc w:val="left"/>
      </w:pPr>
    </w:p>
    <w:p w14:paraId="80230000">
      <w:pPr>
        <w:pStyle w:val="Style_2"/>
        <w:spacing w:after="1" w:before="4"/>
        <w:ind w:firstLine="0" w:left="0"/>
        <w:jc w:val="left"/>
      </w:pPr>
    </w:p>
    <w:p w14:paraId="81230000">
      <w:pPr>
        <w:pStyle w:val="Style_2"/>
        <w:spacing w:after="1" w:before="4"/>
        <w:ind w:firstLine="0" w:left="0"/>
        <w:jc w:val="left"/>
      </w:pPr>
    </w:p>
    <w:p w14:paraId="82230000">
      <w:pPr>
        <w:pStyle w:val="Style_2"/>
        <w:spacing w:after="1" w:before="4"/>
        <w:ind w:firstLine="0" w:left="0"/>
        <w:jc w:val="left"/>
      </w:pPr>
    </w:p>
    <w:p w14:paraId="83230000">
      <w:pPr>
        <w:pStyle w:val="Style_2"/>
        <w:spacing w:after="1" w:before="4"/>
        <w:ind w:firstLine="0" w:left="0"/>
        <w:jc w:val="left"/>
      </w:pPr>
    </w:p>
    <w:p w14:paraId="84230000">
      <w:pPr>
        <w:pStyle w:val="Style_2"/>
        <w:spacing w:after="1" w:before="4"/>
        <w:ind w:firstLine="0" w:left="0"/>
        <w:jc w:val="left"/>
      </w:pPr>
    </w:p>
    <w:tbl>
      <w:tblPr>
        <w:tblStyle w:val="Style_15"/>
        <w:tblInd w:type="dxa" w:w="10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736"/>
        <w:gridCol w:w="5529"/>
        <w:gridCol w:w="6662"/>
      </w:tblGrid>
      <w:tr>
        <w:trPr>
          <w:trHeight w:hRule="exact" w:val="444"/>
        </w:trPr>
        <w:tc>
          <w:tcPr>
            <w:tcW w:type="dxa" w:w="2736"/>
            <w:tcBorders>
              <w:top w:color="000000" w:sz="4" w:val="single"/>
              <w:left w:color="000000" w:sz="4" w:val="single"/>
              <w:bottom w:color="000000" w:sz="4" w:val="single"/>
              <w:right w:color="000000" w:sz="4" w:val="single"/>
            </w:tcBorders>
          </w:tcPr>
          <w:p w14:paraId="85230000">
            <w:pPr>
              <w:ind/>
              <w:jc w:val="center"/>
              <w:rPr>
                <w:sz w:val="28"/>
              </w:rPr>
            </w:pPr>
            <w:r>
              <w:rPr>
                <w:b w:val="1"/>
                <w:sz w:val="28"/>
              </w:rPr>
              <w:t>Должность</w:t>
            </w:r>
          </w:p>
        </w:tc>
        <w:tc>
          <w:tcPr>
            <w:tcW w:type="dxa" w:w="5529"/>
            <w:tcBorders>
              <w:top w:color="000000" w:sz="4" w:val="single"/>
              <w:left w:color="000000" w:sz="4" w:val="single"/>
              <w:bottom w:color="000000" w:sz="4" w:val="single"/>
              <w:right w:color="000000" w:sz="4" w:val="single"/>
            </w:tcBorders>
          </w:tcPr>
          <w:p w14:paraId="86230000">
            <w:pPr>
              <w:ind/>
              <w:jc w:val="center"/>
              <w:rPr>
                <w:sz w:val="28"/>
              </w:rPr>
            </w:pPr>
            <w:r>
              <w:rPr>
                <w:b w:val="1"/>
                <w:sz w:val="28"/>
              </w:rPr>
              <w:t>Должностные обязанности</w:t>
            </w:r>
          </w:p>
        </w:tc>
        <w:tc>
          <w:tcPr>
            <w:tcW w:type="dxa" w:w="6662"/>
            <w:tcBorders>
              <w:top w:color="000000" w:sz="4" w:val="single"/>
              <w:left w:color="000000" w:sz="4" w:val="single"/>
              <w:bottom w:color="000000" w:sz="4" w:val="single"/>
              <w:right w:color="000000" w:sz="4" w:val="single"/>
            </w:tcBorders>
          </w:tcPr>
          <w:p w14:paraId="87230000">
            <w:pPr>
              <w:pStyle w:val="Style_16"/>
              <w:ind w:firstLine="0" w:left="0"/>
              <w:jc w:val="center"/>
              <w:rPr>
                <w:sz w:val="28"/>
              </w:rPr>
            </w:pPr>
            <w:r>
              <w:rPr>
                <w:b w:val="1"/>
                <w:sz w:val="28"/>
              </w:rPr>
              <w:t>Требования</w:t>
            </w:r>
            <w:r>
              <w:rPr>
                <w:b w:val="1"/>
                <w:sz w:val="28"/>
              </w:rPr>
              <w:t xml:space="preserve"> </w:t>
            </w:r>
            <w:r>
              <w:rPr>
                <w:b w:val="1"/>
                <w:sz w:val="28"/>
              </w:rPr>
              <w:t>к</w:t>
            </w:r>
            <w:r>
              <w:rPr>
                <w:b w:val="1"/>
                <w:sz w:val="28"/>
              </w:rPr>
              <w:t xml:space="preserve"> </w:t>
            </w:r>
            <w:r>
              <w:rPr>
                <w:b w:val="1"/>
                <w:sz w:val="28"/>
              </w:rPr>
              <w:t xml:space="preserve">уровню </w:t>
            </w:r>
            <w:r>
              <w:rPr>
                <w:b w:val="1"/>
                <w:sz w:val="28"/>
              </w:rPr>
              <w:t>квалификации</w:t>
            </w:r>
          </w:p>
        </w:tc>
      </w:tr>
      <w:tr>
        <w:trPr>
          <w:trHeight w:hRule="exact" w:val="2692"/>
        </w:trPr>
        <w:tc>
          <w:tcPr>
            <w:tcW w:type="dxa" w:w="2736"/>
            <w:tcBorders>
              <w:top w:color="000000" w:sz="4" w:val="single"/>
              <w:left w:color="000000" w:sz="4" w:val="single"/>
              <w:bottom w:color="000000" w:sz="4" w:val="single"/>
              <w:right w:color="000000" w:sz="4" w:val="single"/>
            </w:tcBorders>
          </w:tcPr>
          <w:p w14:paraId="88230000">
            <w:pPr>
              <w:pStyle w:val="Style_16"/>
              <w:ind w:right="142"/>
              <w:rPr>
                <w:b w:val="1"/>
                <w:sz w:val="24"/>
              </w:rPr>
            </w:pPr>
            <w:r>
              <w:rPr>
                <w:b w:val="1"/>
                <w:sz w:val="24"/>
              </w:rPr>
              <w:t>руководитель образовательного учреждения</w:t>
            </w:r>
          </w:p>
        </w:tc>
        <w:tc>
          <w:tcPr>
            <w:tcW w:type="dxa" w:w="5529"/>
            <w:tcBorders>
              <w:top w:color="000000" w:sz="4" w:val="single"/>
              <w:left w:color="000000" w:sz="4" w:val="single"/>
              <w:bottom w:color="000000" w:sz="4" w:val="single"/>
              <w:right w:color="000000" w:sz="4" w:val="single"/>
            </w:tcBorders>
          </w:tcPr>
          <w:p w14:paraId="89230000">
            <w:pPr>
              <w:pStyle w:val="Style_16"/>
              <w:tabs>
                <w:tab w:leader="none" w:pos="2168" w:val="left"/>
              </w:tabs>
              <w:spacing w:before="1"/>
              <w:ind w:firstLine="0" w:left="105" w:right="102"/>
              <w:rPr>
                <w:sz w:val="24"/>
              </w:rPr>
            </w:pPr>
            <w:r>
              <w:rPr>
                <w:sz w:val="24"/>
              </w:rPr>
              <w:t>обеспеч</w:t>
            </w:r>
            <w:r>
              <w:rPr>
                <w:sz w:val="24"/>
              </w:rPr>
              <w:t xml:space="preserve">ивает системную образовательную </w:t>
            </w:r>
            <w:r>
              <w:rPr>
                <w:sz w:val="24"/>
              </w:rPr>
              <w:t>и административно- хозяйственную работу образовательного учреждения.</w:t>
            </w:r>
          </w:p>
        </w:tc>
        <w:tc>
          <w:tcPr>
            <w:tcW w:type="dxa" w:w="6662"/>
            <w:tcBorders>
              <w:top w:color="000000" w:sz="4" w:val="single"/>
              <w:left w:color="000000" w:sz="4" w:val="single"/>
              <w:bottom w:color="000000" w:sz="4" w:val="single"/>
              <w:right w:color="000000" w:sz="4" w:val="single"/>
            </w:tcBorders>
          </w:tcPr>
          <w:p w14:paraId="8A230000">
            <w:pPr>
              <w:pStyle w:val="Style_16"/>
              <w:tabs>
                <w:tab w:leader="none" w:pos="2619" w:val="left"/>
              </w:tabs>
              <w:ind w:firstLine="0" w:left="105" w:right="99"/>
              <w:jc w:val="both"/>
              <w:rPr>
                <w:sz w:val="24"/>
              </w:rPr>
            </w:pPr>
            <w:r>
              <w:rPr>
                <w:sz w:val="24"/>
              </w:rPr>
              <w:t>высш</w:t>
            </w:r>
            <w:r>
              <w:rPr>
                <w:sz w:val="24"/>
              </w:rPr>
              <w:t xml:space="preserve">ее профессиональное образование </w:t>
            </w:r>
            <w:r>
              <w:rPr>
                <w:sz w:val="24"/>
              </w:rPr>
              <w:t>по направлениям подготовки</w:t>
            </w:r>
            <w:r>
              <w:rPr>
                <w:sz w:val="24"/>
              </w:rPr>
              <w:t xml:space="preserve"> </w:t>
            </w:r>
            <w:r>
              <w:rPr>
                <w:sz w:val="24"/>
              </w:rPr>
              <w:t xml:space="preserve">«Государственное </w:t>
            </w:r>
            <w:r>
              <w:rPr>
                <w:sz w:val="24"/>
              </w:rPr>
              <w:t>и муниципальное управление»,</w:t>
            </w:r>
            <w:r>
              <w:rPr>
                <w:sz w:val="24"/>
              </w:rPr>
              <w:t xml:space="preserve"> </w:t>
            </w:r>
            <w:r>
              <w:rPr>
                <w:sz w:val="24"/>
              </w:rPr>
              <w:t>«Менеджмент»,</w:t>
            </w:r>
          </w:p>
          <w:p w14:paraId="8B230000">
            <w:pPr>
              <w:pStyle w:val="Style_16"/>
              <w:tabs>
                <w:tab w:leader="none" w:pos="628" w:val="left"/>
                <w:tab w:leader="none" w:pos="1503" w:val="left"/>
                <w:tab w:leader="none" w:pos="2089" w:val="left"/>
                <w:tab w:leader="none" w:pos="2631" w:val="left"/>
              </w:tabs>
              <w:ind w:firstLine="0" w:left="105" w:right="96"/>
              <w:rPr>
                <w:sz w:val="24"/>
              </w:rPr>
            </w:pPr>
            <w:r>
              <w:rPr>
                <w:sz w:val="24"/>
              </w:rPr>
              <w:t xml:space="preserve">«Управление персоналом» и стаж работы </w:t>
            </w:r>
            <w:r>
              <w:rPr>
                <w:sz w:val="24"/>
              </w:rPr>
              <w:t>на педагогических д</w:t>
            </w:r>
            <w:r>
              <w:rPr>
                <w:sz w:val="24"/>
              </w:rPr>
              <w:t xml:space="preserve">олжностях не менее 5 лет либо </w:t>
            </w:r>
            <w:r>
              <w:rPr>
                <w:sz w:val="24"/>
              </w:rPr>
              <w:t>высшее</w:t>
            </w:r>
            <w:r>
              <w:rPr>
                <w:sz w:val="24"/>
              </w:rPr>
              <w:t xml:space="preserve"> </w:t>
            </w:r>
            <w:r>
              <w:rPr>
                <w:sz w:val="24"/>
              </w:rPr>
              <w:t>профе</w:t>
            </w:r>
            <w:r>
              <w:rPr>
                <w:sz w:val="24"/>
              </w:rPr>
              <w:t xml:space="preserve">ссиональное образование </w:t>
            </w:r>
            <w:r>
              <w:rPr>
                <w:sz w:val="24"/>
              </w:rPr>
              <w:t>и дополнительн</w:t>
            </w:r>
            <w:r>
              <w:rPr>
                <w:sz w:val="24"/>
              </w:rPr>
              <w:t xml:space="preserve">ое профессиональное образование  в области государственного и муниципального управления </w:t>
            </w:r>
            <w:r>
              <w:rPr>
                <w:sz w:val="24"/>
              </w:rPr>
              <w:t>или менеджмента и экономики и стаж работы на педагогическ</w:t>
            </w:r>
            <w:r>
              <w:rPr>
                <w:sz w:val="24"/>
              </w:rPr>
              <w:t xml:space="preserve">их </w:t>
            </w:r>
            <w:r>
              <w:rPr>
                <w:sz w:val="24"/>
              </w:rPr>
              <w:t>или руководящих должностях не менее 5</w:t>
            </w:r>
            <w:r>
              <w:rPr>
                <w:spacing w:val="-6"/>
                <w:sz w:val="24"/>
              </w:rPr>
              <w:t xml:space="preserve"> </w:t>
            </w:r>
            <w:r>
              <w:rPr>
                <w:sz w:val="24"/>
              </w:rPr>
              <w:t>лет.</w:t>
            </w:r>
          </w:p>
        </w:tc>
      </w:tr>
      <w:tr>
        <w:trPr>
          <w:trHeight w:hRule="exact" w:val="2686"/>
        </w:trPr>
        <w:tc>
          <w:tcPr>
            <w:tcW w:type="dxa" w:w="2736"/>
            <w:tcBorders>
              <w:top w:color="000000" w:sz="4" w:val="single"/>
              <w:left w:color="000000" w:sz="4" w:val="single"/>
              <w:bottom w:color="000000" w:sz="4" w:val="single"/>
              <w:right w:color="000000" w:sz="4" w:val="single"/>
            </w:tcBorders>
          </w:tcPr>
          <w:p w14:paraId="8C230000">
            <w:pPr>
              <w:ind w:right="142"/>
            </w:pPr>
            <w:r>
              <w:rPr>
                <w:b w:val="1"/>
                <w:sz w:val="24"/>
              </w:rPr>
              <w:t>Заместитель руководителя</w:t>
            </w:r>
          </w:p>
        </w:tc>
        <w:tc>
          <w:tcPr>
            <w:tcW w:type="dxa" w:w="5529"/>
            <w:tcBorders>
              <w:top w:color="000000" w:sz="4" w:val="single"/>
              <w:left w:color="000000" w:sz="4" w:val="single"/>
              <w:bottom w:color="000000" w:sz="4" w:val="single"/>
              <w:right w:color="000000" w:sz="4" w:val="single"/>
            </w:tcBorders>
          </w:tcPr>
          <w:p w14:paraId="8D230000">
            <w:pPr>
              <w:pStyle w:val="Style_16"/>
              <w:tabs>
                <w:tab w:leader="none" w:pos="1503" w:val="left"/>
              </w:tabs>
              <w:ind w:firstLine="0" w:left="142" w:right="98"/>
              <w:rPr>
                <w:sz w:val="24"/>
              </w:rPr>
            </w:pPr>
            <w:r>
              <w:rPr>
                <w:sz w:val="24"/>
              </w:rPr>
              <w:t>координирует работу преподава</w:t>
            </w:r>
            <w:r>
              <w:rPr>
                <w:sz w:val="24"/>
              </w:rPr>
              <w:t xml:space="preserve">телей, воспитателей, разработку </w:t>
            </w:r>
            <w:r>
              <w:rPr>
                <w:sz w:val="24"/>
              </w:rPr>
              <w:t>учебно- методической и иной документации.</w:t>
            </w:r>
          </w:p>
          <w:p w14:paraId="8E230000">
            <w:pPr>
              <w:pStyle w:val="Style_16"/>
              <w:ind w:firstLine="0" w:left="142" w:right="88"/>
              <w:rPr>
                <w:sz w:val="24"/>
              </w:rPr>
            </w:pPr>
            <w:r>
              <w:rPr>
                <w:sz w:val="24"/>
              </w:rPr>
              <w:t>Обеспечивает совершенствование методов организации образовательного процесса.</w:t>
            </w:r>
          </w:p>
          <w:p w14:paraId="8F230000">
            <w:pPr>
              <w:ind w:firstLine="0" w:left="142"/>
            </w:pPr>
            <w:r>
              <w:rPr>
                <w:sz w:val="24"/>
              </w:rPr>
              <w:t xml:space="preserve">Осуществляет контроль </w:t>
            </w:r>
            <w:r>
              <w:rPr>
                <w:sz w:val="24"/>
              </w:rPr>
              <w:t>за качеством образовательного процесса.</w:t>
            </w:r>
          </w:p>
        </w:tc>
        <w:tc>
          <w:tcPr>
            <w:tcW w:type="dxa" w:w="6662"/>
            <w:tcBorders>
              <w:top w:color="000000" w:sz="4" w:val="single"/>
              <w:left w:color="000000" w:sz="4" w:val="single"/>
              <w:bottom w:color="000000" w:sz="4" w:val="single"/>
              <w:right w:color="000000" w:sz="4" w:val="single"/>
            </w:tcBorders>
          </w:tcPr>
          <w:p w14:paraId="90230000">
            <w:pPr>
              <w:pStyle w:val="Style_16"/>
              <w:tabs>
                <w:tab w:leader="none" w:pos="2631" w:val="left"/>
              </w:tabs>
              <w:ind w:firstLine="0" w:left="105" w:right="99"/>
              <w:rPr>
                <w:sz w:val="24"/>
              </w:rPr>
            </w:pPr>
            <w:r>
              <w:rPr>
                <w:sz w:val="24"/>
              </w:rPr>
              <w:t>высшее профессиональное</w:t>
            </w:r>
            <w:r>
              <w:rPr>
                <w:sz w:val="24"/>
              </w:rPr>
              <w:t xml:space="preserve"> образование </w:t>
            </w:r>
            <w:r>
              <w:rPr>
                <w:sz w:val="24"/>
              </w:rPr>
              <w:t xml:space="preserve">по направлениям </w:t>
            </w:r>
            <w:r>
              <w:rPr>
                <w:spacing w:val="12"/>
                <w:sz w:val="24"/>
              </w:rPr>
              <w:t xml:space="preserve"> </w:t>
            </w:r>
            <w:r>
              <w:rPr>
                <w:sz w:val="24"/>
              </w:rPr>
              <w:t>подготовки</w:t>
            </w:r>
            <w:r>
              <w:rPr>
                <w:sz w:val="24"/>
              </w:rPr>
              <w:t xml:space="preserve"> «Государственное </w:t>
            </w:r>
            <w:r>
              <w:rPr>
                <w:sz w:val="24"/>
              </w:rPr>
              <w:t>и муниципальное управление»,</w:t>
            </w:r>
            <w:r>
              <w:rPr>
                <w:sz w:val="24"/>
              </w:rPr>
              <w:t xml:space="preserve"> </w:t>
            </w:r>
            <w:r>
              <w:rPr>
                <w:sz w:val="24"/>
              </w:rPr>
              <w:t>«Менеджмент»,</w:t>
            </w:r>
            <w:r>
              <w:rPr>
                <w:sz w:val="24"/>
              </w:rPr>
              <w:t xml:space="preserve"> «Управление персоналом» и стаж работы </w:t>
            </w:r>
            <w:r>
              <w:rPr>
                <w:sz w:val="24"/>
              </w:rPr>
              <w:t>на педагогических д</w:t>
            </w:r>
            <w:r>
              <w:rPr>
                <w:sz w:val="24"/>
              </w:rPr>
              <w:t xml:space="preserve">олжностях не менее 5 лет либо </w:t>
            </w:r>
            <w:r>
              <w:rPr>
                <w:sz w:val="24"/>
              </w:rPr>
              <w:t>высшее</w:t>
            </w:r>
            <w:r>
              <w:rPr>
                <w:sz w:val="24"/>
              </w:rPr>
              <w:t xml:space="preserve"> </w:t>
            </w:r>
            <w:r>
              <w:rPr>
                <w:sz w:val="24"/>
              </w:rPr>
              <w:t>пр</w:t>
            </w:r>
            <w:r>
              <w:rPr>
                <w:sz w:val="24"/>
              </w:rPr>
              <w:t xml:space="preserve">офессиональное образование </w:t>
            </w:r>
            <w:r>
              <w:rPr>
                <w:sz w:val="24"/>
              </w:rPr>
              <w:t>и дополнительное професси</w:t>
            </w:r>
            <w:r>
              <w:rPr>
                <w:sz w:val="24"/>
              </w:rPr>
              <w:t>ональное образовании в области государственного</w:t>
            </w:r>
            <w:r>
              <w:rPr>
                <w:sz w:val="24"/>
              </w:rPr>
              <w:tab/>
            </w:r>
            <w:r>
              <w:rPr>
                <w:sz w:val="24"/>
              </w:rPr>
              <w:t xml:space="preserve"> и муниципального управления или менеджмента и экономики и стаж работы на педагогических</w:t>
            </w:r>
            <w:r>
              <w:rPr>
                <w:sz w:val="24"/>
              </w:rPr>
              <w:tab/>
            </w:r>
            <w:r>
              <w:rPr>
                <w:sz w:val="24"/>
              </w:rPr>
              <w:t xml:space="preserve"> </w:t>
            </w:r>
            <w:r>
              <w:rPr>
                <w:sz w:val="24"/>
              </w:rPr>
              <w:t>или руководящих должностях не менее 5</w:t>
            </w:r>
            <w:r>
              <w:rPr>
                <w:spacing w:val="-6"/>
                <w:sz w:val="24"/>
              </w:rPr>
              <w:t xml:space="preserve"> </w:t>
            </w:r>
            <w:r>
              <w:rPr>
                <w:sz w:val="24"/>
              </w:rPr>
              <w:t>лет.</w:t>
            </w:r>
          </w:p>
        </w:tc>
      </w:tr>
      <w:tr>
        <w:trPr>
          <w:trHeight w:hRule="exact" w:val="2695"/>
        </w:trPr>
        <w:tc>
          <w:tcPr>
            <w:tcW w:type="dxa" w:w="2736"/>
            <w:tcBorders>
              <w:top w:color="000000" w:sz="4" w:val="single"/>
              <w:left w:color="000000" w:sz="4" w:val="single"/>
              <w:bottom w:color="000000" w:sz="4" w:val="single"/>
              <w:right w:color="000000" w:sz="4" w:val="single"/>
            </w:tcBorders>
          </w:tcPr>
          <w:p w14:paraId="91230000">
            <w:pPr>
              <w:pStyle w:val="Style_16"/>
              <w:ind w:firstLine="0" w:left="0" w:right="767"/>
              <w:rPr>
                <w:b w:val="1"/>
                <w:sz w:val="24"/>
              </w:rPr>
            </w:pPr>
            <w:r>
              <w:rPr>
                <w:b w:val="1"/>
                <w:sz w:val="24"/>
              </w:rPr>
              <w:t>Заместитель руководителя</w:t>
            </w:r>
          </w:p>
        </w:tc>
        <w:tc>
          <w:tcPr>
            <w:tcW w:type="dxa" w:w="5529"/>
            <w:tcBorders>
              <w:top w:color="000000" w:sz="4" w:val="single"/>
              <w:left w:color="000000" w:sz="4" w:val="single"/>
              <w:bottom w:color="000000" w:sz="4" w:val="single"/>
              <w:right w:color="000000" w:sz="4" w:val="single"/>
            </w:tcBorders>
          </w:tcPr>
          <w:p w14:paraId="92230000">
            <w:pPr>
              <w:pStyle w:val="Style_16"/>
              <w:tabs>
                <w:tab w:leader="none" w:pos="2060" w:val="left"/>
                <w:tab w:leader="none" w:pos="2168" w:val="left"/>
              </w:tabs>
              <w:ind w:firstLine="0" w:left="105" w:right="97"/>
              <w:rPr>
                <w:sz w:val="24"/>
              </w:rPr>
            </w:pPr>
            <w:r>
              <w:rPr>
                <w:sz w:val="24"/>
              </w:rPr>
              <w:t xml:space="preserve">Формирует </w:t>
            </w:r>
            <w:r>
              <w:rPr>
                <w:sz w:val="24"/>
              </w:rPr>
              <w:t xml:space="preserve">и контролирует реализацию комплексного плана воспитательной работы, координирует воспитательную деятельность, </w:t>
            </w:r>
            <w:r>
              <w:rPr>
                <w:sz w:val="24"/>
              </w:rPr>
              <w:t xml:space="preserve">организует участие в городских </w:t>
            </w:r>
            <w:r>
              <w:rPr>
                <w:sz w:val="24"/>
              </w:rPr>
              <w:t>и районных массовых мероприятиях, органи</w:t>
            </w:r>
            <w:r>
              <w:rPr>
                <w:sz w:val="24"/>
              </w:rPr>
              <w:t xml:space="preserve">зует деятельность, направленную </w:t>
            </w:r>
            <w:r>
              <w:rPr>
                <w:sz w:val="24"/>
              </w:rPr>
              <w:t>на гармонизацию межкультурных,</w:t>
            </w:r>
            <w:r>
              <w:rPr>
                <w:sz w:val="24"/>
              </w:rPr>
              <w:t xml:space="preserve"> межэтнических </w:t>
            </w:r>
            <w:r>
              <w:rPr>
                <w:sz w:val="24"/>
              </w:rPr>
              <w:t>и межконфессиональн ых</w:t>
            </w:r>
            <w:r>
              <w:rPr>
                <w:sz w:val="24"/>
              </w:rPr>
              <w:t xml:space="preserve"> </w:t>
            </w:r>
            <w:r>
              <w:rPr>
                <w:spacing w:val="-1"/>
                <w:sz w:val="24"/>
              </w:rPr>
              <w:t xml:space="preserve">отношений, </w:t>
            </w:r>
            <w:r>
              <w:rPr>
                <w:sz w:val="24"/>
              </w:rPr>
              <w:t>воспитание культуры толерантности.</w:t>
            </w:r>
          </w:p>
        </w:tc>
        <w:tc>
          <w:tcPr>
            <w:tcW w:type="dxa" w:w="6662"/>
            <w:tcBorders>
              <w:top w:color="000000" w:sz="4" w:val="single"/>
              <w:left w:color="000000" w:sz="4" w:val="single"/>
              <w:bottom w:color="000000" w:sz="4" w:val="single"/>
              <w:right w:color="000000" w:sz="4" w:val="single"/>
            </w:tcBorders>
          </w:tcPr>
          <w:p w14:paraId="93230000">
            <w:pPr>
              <w:pStyle w:val="Style_16"/>
              <w:tabs>
                <w:tab w:leader="none" w:pos="2631" w:val="left"/>
              </w:tabs>
              <w:ind w:firstLine="0" w:left="105" w:right="99"/>
              <w:rPr>
                <w:sz w:val="24"/>
              </w:rPr>
            </w:pPr>
            <w:r>
              <w:rPr>
                <w:sz w:val="24"/>
              </w:rPr>
              <w:t>выс</w:t>
            </w:r>
            <w:r>
              <w:rPr>
                <w:sz w:val="24"/>
              </w:rPr>
              <w:t xml:space="preserve">шее профессиональное образование </w:t>
            </w:r>
            <w:r>
              <w:rPr>
                <w:sz w:val="24"/>
              </w:rPr>
              <w:t xml:space="preserve">по направлениям </w:t>
            </w:r>
            <w:r>
              <w:rPr>
                <w:spacing w:val="12"/>
                <w:sz w:val="24"/>
              </w:rPr>
              <w:t xml:space="preserve"> </w:t>
            </w:r>
            <w:r>
              <w:rPr>
                <w:sz w:val="24"/>
              </w:rPr>
              <w:t>подготовки</w:t>
            </w:r>
            <w:r>
              <w:rPr>
                <w:sz w:val="24"/>
              </w:rPr>
              <w:t xml:space="preserve"> </w:t>
            </w:r>
            <w:r>
              <w:rPr>
                <w:sz w:val="24"/>
              </w:rPr>
              <w:t>«Государствен</w:t>
            </w:r>
            <w:r>
              <w:rPr>
                <w:sz w:val="24"/>
              </w:rPr>
              <w:t xml:space="preserve">ное </w:t>
            </w:r>
            <w:r>
              <w:rPr>
                <w:sz w:val="24"/>
              </w:rPr>
              <w:t>и муниципальное управление»,</w:t>
            </w:r>
            <w:r>
              <w:rPr>
                <w:sz w:val="24"/>
              </w:rPr>
              <w:t xml:space="preserve"> </w:t>
            </w:r>
            <w:r>
              <w:rPr>
                <w:sz w:val="24"/>
              </w:rPr>
              <w:t>«Менеджмент»,</w:t>
            </w:r>
            <w:r>
              <w:rPr>
                <w:sz w:val="24"/>
              </w:rPr>
              <w:t xml:space="preserve"> «Управление персоналом» и </w:t>
            </w:r>
            <w:r>
              <w:rPr>
                <w:sz w:val="24"/>
              </w:rPr>
              <w:t>стаж</w:t>
            </w:r>
            <w:r>
              <w:rPr>
                <w:sz w:val="24"/>
              </w:rPr>
              <w:t xml:space="preserve"> работы </w:t>
            </w:r>
            <w:r>
              <w:rPr>
                <w:sz w:val="24"/>
              </w:rPr>
              <w:t>на педагогических должностях не менее 5 лет либо</w:t>
            </w:r>
            <w:r>
              <w:rPr>
                <w:sz w:val="24"/>
              </w:rPr>
              <w:t xml:space="preserve"> </w:t>
            </w:r>
            <w:r>
              <w:rPr>
                <w:sz w:val="24"/>
              </w:rPr>
              <w:t>высшее</w:t>
            </w:r>
            <w:r>
              <w:rPr>
                <w:sz w:val="24"/>
              </w:rPr>
              <w:t xml:space="preserve"> профессиональное образование </w:t>
            </w:r>
            <w:r>
              <w:rPr>
                <w:sz w:val="24"/>
              </w:rPr>
              <w:t>и дополнительн</w:t>
            </w:r>
            <w:r>
              <w:rPr>
                <w:sz w:val="24"/>
              </w:rPr>
              <w:t>ое профессиональное образование в области государственного</w:t>
            </w:r>
            <w:r>
              <w:rPr>
                <w:sz w:val="24"/>
              </w:rPr>
              <w:tab/>
            </w:r>
            <w:r>
              <w:rPr>
                <w:sz w:val="24"/>
              </w:rPr>
              <w:t xml:space="preserve"> </w:t>
            </w:r>
            <w:r>
              <w:rPr>
                <w:sz w:val="24"/>
              </w:rPr>
              <w:t>и</w:t>
            </w:r>
            <w:r>
              <w:rPr>
                <w:sz w:val="24"/>
              </w:rPr>
              <w:t xml:space="preserve"> </w:t>
            </w:r>
            <w:r>
              <w:rPr>
                <w:sz w:val="24"/>
              </w:rPr>
              <w:t xml:space="preserve">муниципального управления или менеджмента и экономики и стаж работы на педагогических </w:t>
            </w:r>
            <w:r>
              <w:rPr>
                <w:sz w:val="24"/>
              </w:rPr>
              <w:t>или руководящих должностях не менее 5</w:t>
            </w:r>
            <w:r>
              <w:rPr>
                <w:spacing w:val="-6"/>
                <w:sz w:val="24"/>
              </w:rPr>
              <w:t xml:space="preserve"> </w:t>
            </w:r>
            <w:r>
              <w:rPr>
                <w:sz w:val="24"/>
              </w:rPr>
              <w:t>лет.</w:t>
            </w:r>
          </w:p>
        </w:tc>
      </w:tr>
      <w:tr>
        <w:trPr>
          <w:trHeight w:hRule="exact" w:val="2770"/>
        </w:trPr>
        <w:tc>
          <w:tcPr>
            <w:tcW w:type="dxa" w:w="2736"/>
            <w:tcBorders>
              <w:top w:color="000000" w:sz="4" w:val="single"/>
              <w:left w:color="000000" w:sz="4" w:val="single"/>
              <w:bottom w:color="000000" w:sz="4" w:val="single"/>
              <w:right w:color="000000" w:sz="4" w:val="single"/>
            </w:tcBorders>
          </w:tcPr>
          <w:p w14:paraId="94230000">
            <w:pPr>
              <w:pStyle w:val="Style_16"/>
              <w:spacing w:before="146"/>
              <w:ind w:right="661"/>
              <w:rPr>
                <w:b w:val="1"/>
                <w:sz w:val="24"/>
              </w:rPr>
            </w:pPr>
            <w:r>
              <w:rPr>
                <w:b w:val="1"/>
                <w:sz w:val="24"/>
              </w:rPr>
              <w:t>Учитель</w:t>
            </w:r>
          </w:p>
        </w:tc>
        <w:tc>
          <w:tcPr>
            <w:tcW w:type="dxa" w:w="5529"/>
            <w:tcBorders>
              <w:top w:color="000000" w:sz="4" w:val="single"/>
              <w:left w:color="000000" w:sz="4" w:val="single"/>
              <w:bottom w:color="000000" w:sz="4" w:val="single"/>
              <w:right w:color="000000" w:sz="4" w:val="single"/>
            </w:tcBorders>
          </w:tcPr>
          <w:p w14:paraId="95230000">
            <w:pPr>
              <w:pStyle w:val="Style_16"/>
              <w:tabs>
                <w:tab w:leader="none" w:pos="2170" w:val="left"/>
              </w:tabs>
              <w:spacing w:before="141"/>
              <w:ind w:firstLine="0" w:left="105" w:right="99"/>
              <w:rPr>
                <w:sz w:val="24"/>
              </w:rPr>
            </w:pPr>
            <w:r>
              <w:rPr>
                <w:sz w:val="24"/>
              </w:rPr>
              <w:t xml:space="preserve">осуществляет обучение </w:t>
            </w:r>
            <w:r>
              <w:rPr>
                <w:sz w:val="24"/>
              </w:rPr>
              <w:t>и</w:t>
            </w:r>
            <w:r>
              <w:rPr>
                <w:sz w:val="24"/>
              </w:rPr>
              <w:t xml:space="preserve"> </w:t>
            </w:r>
            <w:r>
              <w:rPr>
                <w:sz w:val="24"/>
              </w:rPr>
              <w:t xml:space="preserve">воспитание обучающихся, </w:t>
            </w:r>
            <w:r>
              <w:rPr>
                <w:sz w:val="24"/>
              </w:rPr>
              <w:t xml:space="preserve">способствует формированию общей </w:t>
            </w:r>
            <w:r>
              <w:rPr>
                <w:sz w:val="24"/>
              </w:rPr>
              <w:t>культуры личности, соци</w:t>
            </w:r>
            <w:r>
              <w:rPr>
                <w:sz w:val="24"/>
              </w:rPr>
              <w:t xml:space="preserve">ализации, осознанного выбора и </w:t>
            </w:r>
            <w:r>
              <w:rPr>
                <w:sz w:val="24"/>
              </w:rPr>
              <w:t>освоения</w:t>
            </w:r>
            <w:r>
              <w:rPr>
                <w:sz w:val="24"/>
              </w:rPr>
              <w:t xml:space="preserve"> </w:t>
            </w:r>
            <w:r>
              <w:rPr>
                <w:sz w:val="24"/>
              </w:rPr>
              <w:t>образовательных программ.</w:t>
            </w:r>
          </w:p>
        </w:tc>
        <w:tc>
          <w:tcPr>
            <w:tcW w:type="dxa" w:w="6662"/>
            <w:tcBorders>
              <w:top w:color="000000" w:sz="4" w:val="single"/>
              <w:left w:color="000000" w:sz="4" w:val="single"/>
              <w:bottom w:color="000000" w:sz="4" w:val="single"/>
              <w:right w:color="000000" w:sz="4" w:val="single"/>
            </w:tcBorders>
          </w:tcPr>
          <w:p w14:paraId="96230000">
            <w:pPr>
              <w:pStyle w:val="Style_16"/>
              <w:tabs>
                <w:tab w:leader="none" w:pos="1695" w:val="left"/>
                <w:tab w:leader="none" w:pos="2619" w:val="left"/>
              </w:tabs>
              <w:spacing w:before="140"/>
              <w:ind w:firstLine="0" w:left="105" w:right="99"/>
              <w:rPr>
                <w:sz w:val="24"/>
              </w:rPr>
            </w:pPr>
            <w:r>
              <w:rPr>
                <w:sz w:val="24"/>
              </w:rPr>
              <w:t>высшее профессиональное образование или средне</w:t>
            </w:r>
            <w:r>
              <w:rPr>
                <w:sz w:val="24"/>
              </w:rPr>
              <w:t xml:space="preserve">е профессиональное образование по направлению </w:t>
            </w:r>
            <w:r>
              <w:rPr>
                <w:sz w:val="24"/>
              </w:rPr>
              <w:t>подготовки</w:t>
            </w:r>
            <w:r>
              <w:rPr>
                <w:sz w:val="24"/>
              </w:rPr>
              <w:t xml:space="preserve"> </w:t>
            </w:r>
            <w:r>
              <w:rPr>
                <w:sz w:val="24"/>
              </w:rPr>
              <w:t>«Обр</w:t>
            </w:r>
            <w:r>
              <w:rPr>
                <w:sz w:val="24"/>
              </w:rPr>
              <w:t xml:space="preserve">азование и педагогика» или </w:t>
            </w:r>
            <w:r>
              <w:rPr>
                <w:sz w:val="24"/>
              </w:rPr>
              <w:t>в области, соответств</w:t>
            </w:r>
            <w:r>
              <w:rPr>
                <w:sz w:val="24"/>
              </w:rPr>
              <w:t xml:space="preserve">ующей преподаваемому предмету, </w:t>
            </w:r>
            <w:r>
              <w:rPr>
                <w:sz w:val="24"/>
              </w:rPr>
              <w:t>без</w:t>
            </w:r>
            <w:r>
              <w:rPr>
                <w:sz w:val="24"/>
              </w:rPr>
              <w:t xml:space="preserve"> предъявления требований к стажу работы </w:t>
            </w:r>
            <w:r>
              <w:rPr>
                <w:sz w:val="24"/>
              </w:rPr>
              <w:t xml:space="preserve">либо высшее профессиональное образование или среднее </w:t>
            </w:r>
            <w:r>
              <w:rPr>
                <w:sz w:val="24"/>
              </w:rPr>
              <w:t xml:space="preserve">профессиональное образование </w:t>
            </w:r>
            <w:r>
              <w:rPr>
                <w:sz w:val="24"/>
              </w:rPr>
              <w:t>и дополнительное профессиональное образование</w:t>
            </w:r>
            <w:r>
              <w:rPr>
                <w:sz w:val="24"/>
              </w:rPr>
              <w:t xml:space="preserve"> по направлению деятельности в образовательном учреждении </w:t>
            </w:r>
            <w:r>
              <w:rPr>
                <w:sz w:val="24"/>
              </w:rPr>
              <w:t>без предъявления требований к стажу</w:t>
            </w:r>
            <w:r>
              <w:rPr>
                <w:spacing w:val="-5"/>
                <w:sz w:val="24"/>
              </w:rPr>
              <w:t xml:space="preserve"> </w:t>
            </w:r>
            <w:r>
              <w:rPr>
                <w:sz w:val="24"/>
              </w:rPr>
              <w:t>работы.</w:t>
            </w:r>
          </w:p>
        </w:tc>
      </w:tr>
      <w:tr>
        <w:trPr>
          <w:trHeight w:hRule="exact" w:val="2491"/>
        </w:trPr>
        <w:tc>
          <w:tcPr>
            <w:tcW w:type="dxa" w:w="2736"/>
            <w:tcBorders>
              <w:top w:color="000000" w:sz="4" w:val="single"/>
              <w:left w:color="000000" w:sz="4" w:val="single"/>
              <w:bottom w:color="000000" w:sz="4" w:val="single"/>
              <w:right w:color="000000" w:sz="4" w:val="single"/>
            </w:tcBorders>
          </w:tcPr>
          <w:p w14:paraId="97230000">
            <w:pPr>
              <w:pStyle w:val="Style_16"/>
              <w:ind w:firstLine="0" w:left="185" w:right="141"/>
              <w:rPr>
                <w:b w:val="1"/>
                <w:sz w:val="24"/>
              </w:rPr>
            </w:pPr>
            <w:r>
              <w:rPr>
                <w:b w:val="1"/>
                <w:sz w:val="24"/>
              </w:rPr>
              <w:t>Педагог- организатор</w:t>
            </w:r>
          </w:p>
        </w:tc>
        <w:tc>
          <w:tcPr>
            <w:tcW w:type="dxa" w:w="5529"/>
            <w:tcBorders>
              <w:top w:color="000000" w:sz="4" w:val="single"/>
              <w:left w:color="000000" w:sz="4" w:val="single"/>
              <w:bottom w:color="000000" w:sz="4" w:val="single"/>
              <w:right w:color="000000" w:sz="4" w:val="single"/>
            </w:tcBorders>
          </w:tcPr>
          <w:p w14:paraId="98230000">
            <w:pPr>
              <w:pStyle w:val="Style_16"/>
              <w:tabs>
                <w:tab w:leader="none" w:pos="2170" w:val="left"/>
              </w:tabs>
              <w:ind w:firstLine="0" w:left="105" w:right="98"/>
              <w:rPr>
                <w:sz w:val="24"/>
              </w:rPr>
            </w:pPr>
            <w:r>
              <w:rPr>
                <w:sz w:val="24"/>
              </w:rPr>
              <w:t>содейств</w:t>
            </w:r>
            <w:r>
              <w:rPr>
                <w:sz w:val="24"/>
              </w:rPr>
              <w:t xml:space="preserve">ует развитию личности, талантов </w:t>
            </w:r>
            <w:r>
              <w:rPr>
                <w:sz w:val="24"/>
              </w:rPr>
              <w:t>и</w:t>
            </w:r>
            <w:r>
              <w:rPr>
                <w:sz w:val="24"/>
              </w:rPr>
              <w:t xml:space="preserve"> </w:t>
            </w:r>
            <w:r>
              <w:rPr>
                <w:sz w:val="24"/>
              </w:rPr>
              <w:t>сп</w:t>
            </w:r>
            <w:r>
              <w:rPr>
                <w:sz w:val="24"/>
              </w:rPr>
              <w:t xml:space="preserve">особностей, формированию общей </w:t>
            </w:r>
            <w:r>
              <w:rPr>
                <w:sz w:val="24"/>
              </w:rPr>
              <w:t>культуры обучающихся, расширению социальной сферы в их</w:t>
            </w:r>
            <w:r>
              <w:rPr>
                <w:sz w:val="24"/>
              </w:rPr>
              <w:t xml:space="preserve"> </w:t>
            </w:r>
            <w:r>
              <w:rPr>
                <w:spacing w:val="-1"/>
                <w:sz w:val="24"/>
              </w:rPr>
              <w:t>воспитании.</w:t>
            </w:r>
            <w:r>
              <w:rPr>
                <w:sz w:val="24"/>
              </w:rPr>
              <w:t xml:space="preserve"> </w:t>
            </w:r>
          </w:p>
          <w:p w14:paraId="99230000">
            <w:pPr>
              <w:pStyle w:val="Style_16"/>
              <w:tabs>
                <w:tab w:leader="none" w:pos="2170" w:val="left"/>
              </w:tabs>
              <w:ind w:firstLine="0" w:left="105" w:right="98"/>
              <w:rPr>
                <w:sz w:val="24"/>
              </w:rPr>
            </w:pPr>
            <w:r>
              <w:rPr>
                <w:sz w:val="24"/>
              </w:rPr>
              <w:t>Проводит воспитательные</w:t>
            </w:r>
            <w:r>
              <w:rPr>
                <w:sz w:val="24"/>
              </w:rPr>
              <w:t xml:space="preserve"> и иные мероприятия. Организует </w:t>
            </w:r>
            <w:r>
              <w:rPr>
                <w:sz w:val="24"/>
              </w:rPr>
              <w:t xml:space="preserve">работу </w:t>
            </w:r>
            <w:r>
              <w:rPr>
                <w:spacing w:val="-1"/>
                <w:sz w:val="24"/>
              </w:rPr>
              <w:t>детских</w:t>
            </w:r>
            <w:r>
              <w:rPr>
                <w:spacing w:val="-1"/>
                <w:sz w:val="24"/>
              </w:rPr>
              <w:t xml:space="preserve"> </w:t>
            </w:r>
            <w:r>
              <w:rPr>
                <w:sz w:val="24"/>
              </w:rPr>
              <w:t xml:space="preserve">клубов, кружков, секций </w:t>
            </w:r>
            <w:r>
              <w:rPr>
                <w:sz w:val="24"/>
              </w:rPr>
              <w:t>и других объединений, разнообра</w:t>
            </w:r>
            <w:r>
              <w:rPr>
                <w:sz w:val="24"/>
              </w:rPr>
              <w:t xml:space="preserve">зную деятельность обучающихся </w:t>
            </w:r>
            <w:r>
              <w:rPr>
                <w:sz w:val="24"/>
              </w:rPr>
              <w:t>и взрослых.</w:t>
            </w:r>
          </w:p>
        </w:tc>
        <w:tc>
          <w:tcPr>
            <w:tcW w:type="dxa" w:w="6662"/>
            <w:tcBorders>
              <w:top w:color="000000" w:sz="4" w:val="single"/>
              <w:left w:color="000000" w:sz="4" w:val="single"/>
              <w:bottom w:color="000000" w:sz="4" w:val="single"/>
              <w:right w:color="000000" w:sz="4" w:val="single"/>
            </w:tcBorders>
          </w:tcPr>
          <w:p w14:paraId="9A230000">
            <w:pPr>
              <w:pStyle w:val="Style_16"/>
              <w:tabs>
                <w:tab w:leader="none" w:pos="1695" w:val="left"/>
                <w:tab w:leader="none" w:pos="2619" w:val="left"/>
              </w:tabs>
              <w:ind w:firstLine="0" w:left="105" w:right="99"/>
              <w:rPr>
                <w:sz w:val="24"/>
              </w:rPr>
            </w:pPr>
            <w:r>
              <w:rPr>
                <w:sz w:val="24"/>
              </w:rPr>
              <w:t>высшее профессиональное образование или средне</w:t>
            </w:r>
            <w:r>
              <w:rPr>
                <w:sz w:val="24"/>
              </w:rPr>
              <w:t xml:space="preserve">е профессиональное образование по направлению </w:t>
            </w:r>
            <w:r>
              <w:rPr>
                <w:sz w:val="24"/>
              </w:rPr>
              <w:t>подготовки</w:t>
            </w:r>
          </w:p>
          <w:p w14:paraId="9B230000">
            <w:pPr>
              <w:pStyle w:val="Style_16"/>
              <w:tabs>
                <w:tab w:leader="none" w:pos="2736" w:val="left"/>
              </w:tabs>
              <w:ind w:firstLine="0" w:left="105" w:right="99"/>
              <w:rPr>
                <w:sz w:val="24"/>
              </w:rPr>
            </w:pPr>
            <w:r>
              <w:rPr>
                <w:sz w:val="24"/>
              </w:rPr>
              <w:t xml:space="preserve">«Образование </w:t>
            </w:r>
            <w:r>
              <w:rPr>
                <w:sz w:val="24"/>
              </w:rPr>
              <w:t xml:space="preserve">и педагогика» либо в области, соответствующей профилю работы, без предъявления </w:t>
            </w:r>
            <w:r>
              <w:rPr>
                <w:spacing w:val="36"/>
                <w:sz w:val="24"/>
              </w:rPr>
              <w:t xml:space="preserve"> </w:t>
            </w:r>
            <w:r>
              <w:rPr>
                <w:sz w:val="24"/>
              </w:rPr>
              <w:t>требований</w:t>
            </w:r>
            <w:r>
              <w:rPr>
                <w:sz w:val="24"/>
              </w:rPr>
              <w:t xml:space="preserve"> к стажу работы.</w:t>
            </w:r>
          </w:p>
        </w:tc>
      </w:tr>
      <w:tr>
        <w:trPr>
          <w:trHeight w:hRule="exact" w:val="1266"/>
        </w:trPr>
        <w:tc>
          <w:tcPr>
            <w:tcW w:type="dxa" w:w="2736"/>
            <w:tcBorders>
              <w:top w:color="000000" w:sz="4" w:val="single"/>
              <w:left w:color="000000" w:sz="4" w:val="single"/>
              <w:bottom w:color="000000" w:sz="4" w:val="single"/>
              <w:right w:color="000000" w:sz="4" w:val="single"/>
            </w:tcBorders>
          </w:tcPr>
          <w:p w14:paraId="9C230000">
            <w:pPr>
              <w:pStyle w:val="Style_16"/>
              <w:ind w:firstLine="0" w:left="185" w:right="141"/>
              <w:rPr>
                <w:b w:val="1"/>
                <w:sz w:val="24"/>
              </w:rPr>
            </w:pPr>
            <w:r>
              <w:rPr>
                <w:b w:val="1"/>
                <w:sz w:val="24"/>
              </w:rPr>
              <w:t>Социальный педагог</w:t>
            </w:r>
          </w:p>
        </w:tc>
        <w:tc>
          <w:tcPr>
            <w:tcW w:type="dxa" w:w="5529"/>
            <w:tcBorders>
              <w:top w:color="000000" w:sz="4" w:val="single"/>
              <w:left w:color="000000" w:sz="4" w:val="single"/>
              <w:bottom w:color="000000" w:sz="4" w:val="single"/>
              <w:right w:color="000000" w:sz="4" w:val="single"/>
            </w:tcBorders>
          </w:tcPr>
          <w:p w14:paraId="9D230000">
            <w:pPr>
              <w:pStyle w:val="Style_16"/>
              <w:tabs>
                <w:tab w:leader="none" w:pos="1572" w:val="left"/>
                <w:tab w:leader="none" w:pos="2050" w:val="left"/>
                <w:tab w:leader="none" w:pos="2170" w:val="left"/>
              </w:tabs>
              <w:ind w:firstLine="0" w:left="105" w:right="97"/>
              <w:rPr>
                <w:sz w:val="24"/>
              </w:rPr>
            </w:pPr>
            <w:r>
              <w:rPr>
                <w:sz w:val="24"/>
              </w:rPr>
              <w:t>осуществляет комплекс ме</w:t>
            </w:r>
            <w:r>
              <w:rPr>
                <w:sz w:val="24"/>
              </w:rPr>
              <w:t xml:space="preserve">роприятий </w:t>
            </w:r>
            <w:r>
              <w:rPr>
                <w:sz w:val="24"/>
              </w:rPr>
              <w:t>по восп</w:t>
            </w:r>
            <w:r>
              <w:rPr>
                <w:sz w:val="24"/>
              </w:rPr>
              <w:t xml:space="preserve">итанию, образованию, развитию и социальной защите личности </w:t>
            </w:r>
            <w:r>
              <w:rPr>
                <w:sz w:val="24"/>
              </w:rPr>
              <w:t>в</w:t>
            </w:r>
            <w:r>
              <w:rPr>
                <w:sz w:val="24"/>
              </w:rPr>
              <w:t xml:space="preserve"> учреждениях, организациях и по месту </w:t>
            </w:r>
            <w:r>
              <w:rPr>
                <w:sz w:val="24"/>
              </w:rPr>
              <w:t>жительства</w:t>
            </w:r>
            <w:r>
              <w:rPr>
                <w:sz w:val="24"/>
              </w:rPr>
              <w:t xml:space="preserve"> обучающихся.</w:t>
            </w:r>
          </w:p>
        </w:tc>
        <w:tc>
          <w:tcPr>
            <w:tcW w:type="dxa" w:w="6662"/>
            <w:tcBorders>
              <w:top w:color="000000" w:sz="4" w:val="single"/>
              <w:left w:color="000000" w:sz="4" w:val="single"/>
              <w:bottom w:color="000000" w:sz="4" w:val="single"/>
              <w:right w:color="000000" w:sz="4" w:val="single"/>
            </w:tcBorders>
          </w:tcPr>
          <w:p w14:paraId="9E230000">
            <w:pPr>
              <w:pStyle w:val="Style_16"/>
              <w:tabs>
                <w:tab w:leader="none" w:pos="2619" w:val="left"/>
              </w:tabs>
              <w:ind w:firstLine="0" w:left="105" w:right="99"/>
              <w:rPr>
                <w:sz w:val="24"/>
              </w:rPr>
            </w:pPr>
            <w:r>
              <w:rPr>
                <w:sz w:val="24"/>
              </w:rPr>
              <w:t>высшее профессиональное образование или средн</w:t>
            </w:r>
            <w:r>
              <w:rPr>
                <w:sz w:val="24"/>
              </w:rPr>
              <w:t xml:space="preserve">ее профессиональное образование </w:t>
            </w:r>
            <w:r>
              <w:rPr>
                <w:sz w:val="24"/>
              </w:rPr>
              <w:t>по направлениям подготовки</w:t>
            </w:r>
            <w:r>
              <w:rPr>
                <w:sz w:val="24"/>
              </w:rPr>
              <w:t xml:space="preserve"> </w:t>
            </w:r>
            <w:r>
              <w:rPr>
                <w:sz w:val="24"/>
              </w:rPr>
              <w:t>«Образовани</w:t>
            </w:r>
            <w:r>
              <w:rPr>
                <w:sz w:val="24"/>
              </w:rPr>
              <w:t xml:space="preserve">е </w:t>
            </w:r>
            <w:r>
              <w:rPr>
                <w:sz w:val="24"/>
              </w:rPr>
              <w:t>и педаг</w:t>
            </w:r>
            <w:r>
              <w:rPr>
                <w:sz w:val="24"/>
              </w:rPr>
              <w:t xml:space="preserve">огика», «Социальная педагогика» </w:t>
            </w:r>
            <w:r>
              <w:rPr>
                <w:sz w:val="24"/>
              </w:rPr>
              <w:t>без предъявления требований к стажу</w:t>
            </w:r>
            <w:r>
              <w:rPr>
                <w:spacing w:val="-5"/>
                <w:sz w:val="24"/>
              </w:rPr>
              <w:t xml:space="preserve"> </w:t>
            </w:r>
            <w:r>
              <w:rPr>
                <w:sz w:val="24"/>
              </w:rPr>
              <w:t>работы.</w:t>
            </w:r>
          </w:p>
        </w:tc>
      </w:tr>
      <w:tr>
        <w:trPr>
          <w:trHeight w:hRule="exact" w:val="2425"/>
        </w:trPr>
        <w:tc>
          <w:tcPr>
            <w:tcW w:type="dxa" w:w="2736"/>
            <w:tcBorders>
              <w:top w:color="000000" w:sz="4" w:val="single"/>
              <w:left w:color="000000" w:sz="4" w:val="single"/>
              <w:bottom w:color="000000" w:sz="4" w:val="single"/>
              <w:right w:color="000000" w:sz="4" w:val="single"/>
            </w:tcBorders>
          </w:tcPr>
          <w:p w14:paraId="9F230000">
            <w:pPr>
              <w:pStyle w:val="Style_16"/>
              <w:ind w:firstLine="0" w:left="0"/>
              <w:rPr>
                <w:b w:val="1"/>
                <w:sz w:val="24"/>
              </w:rPr>
            </w:pPr>
            <w:r>
              <w:rPr>
                <w:b w:val="1"/>
                <w:sz w:val="24"/>
              </w:rPr>
              <w:t>Педагог-психолог</w:t>
            </w:r>
          </w:p>
        </w:tc>
        <w:tc>
          <w:tcPr>
            <w:tcW w:type="dxa" w:w="5529"/>
            <w:tcBorders>
              <w:top w:color="000000" w:sz="4" w:val="single"/>
              <w:left w:color="000000" w:sz="4" w:val="single"/>
              <w:bottom w:color="000000" w:sz="4" w:val="single"/>
              <w:right w:color="000000" w:sz="4" w:val="single"/>
            </w:tcBorders>
          </w:tcPr>
          <w:p w14:paraId="A0230000">
            <w:pPr>
              <w:pStyle w:val="Style_16"/>
              <w:tabs>
                <w:tab w:leader="none" w:pos="2060" w:val="left"/>
                <w:tab w:leader="none" w:pos="2168" w:val="left"/>
              </w:tabs>
              <w:ind w:firstLine="0" w:left="142" w:right="101"/>
              <w:rPr>
                <w:sz w:val="24"/>
              </w:rPr>
            </w:pPr>
            <w:r>
              <w:rPr>
                <w:sz w:val="24"/>
              </w:rPr>
              <w:t>осуществляет профессионал</w:t>
            </w:r>
            <w:r>
              <w:rPr>
                <w:sz w:val="24"/>
              </w:rPr>
              <w:t xml:space="preserve">ьную деятельность, направленную </w:t>
            </w:r>
            <w:r>
              <w:rPr>
                <w:sz w:val="24"/>
              </w:rPr>
              <w:t>на сохранен</w:t>
            </w:r>
            <w:r>
              <w:rPr>
                <w:sz w:val="24"/>
              </w:rPr>
              <w:t xml:space="preserve">ие психического, соматического </w:t>
            </w:r>
            <w:r>
              <w:rPr>
                <w:sz w:val="24"/>
              </w:rPr>
              <w:t>и социального благополучия обучающихся.</w:t>
            </w:r>
          </w:p>
        </w:tc>
        <w:tc>
          <w:tcPr>
            <w:tcW w:type="dxa" w:w="6662"/>
            <w:tcBorders>
              <w:top w:color="000000" w:sz="4" w:val="single"/>
              <w:left w:color="000000" w:sz="4" w:val="single"/>
              <w:bottom w:color="000000" w:sz="4" w:val="single"/>
              <w:right w:color="000000" w:sz="4" w:val="single"/>
            </w:tcBorders>
          </w:tcPr>
          <w:p w14:paraId="A1230000">
            <w:pPr>
              <w:pStyle w:val="Style_16"/>
              <w:tabs>
                <w:tab w:leader="none" w:pos="1695" w:val="left"/>
                <w:tab w:leader="none" w:pos="2619" w:val="left"/>
              </w:tabs>
              <w:ind w:firstLine="0" w:left="105" w:right="99"/>
              <w:rPr>
                <w:sz w:val="24"/>
              </w:rPr>
            </w:pPr>
            <w:r>
              <w:rPr>
                <w:sz w:val="24"/>
              </w:rPr>
              <w:t>высшее профессиональное образование или средне</w:t>
            </w:r>
            <w:r>
              <w:rPr>
                <w:sz w:val="24"/>
              </w:rPr>
              <w:t xml:space="preserve">е профессиональное образование по направлению </w:t>
            </w:r>
            <w:r>
              <w:rPr>
                <w:sz w:val="24"/>
              </w:rPr>
              <w:t>подготовки</w:t>
            </w:r>
          </w:p>
          <w:p w14:paraId="A2230000">
            <w:pPr>
              <w:pStyle w:val="Style_16"/>
              <w:tabs>
                <w:tab w:leader="none" w:pos="2739" w:val="left"/>
              </w:tabs>
              <w:ind w:firstLine="0" w:left="105"/>
              <w:rPr>
                <w:sz w:val="24"/>
              </w:rPr>
            </w:pPr>
            <w:r>
              <w:rPr>
                <w:sz w:val="24"/>
              </w:rPr>
              <w:t xml:space="preserve">«Педагогика </w:t>
            </w:r>
            <w:r>
              <w:rPr>
                <w:sz w:val="24"/>
              </w:rPr>
              <w:t>и</w:t>
            </w:r>
            <w:r>
              <w:rPr>
                <w:sz w:val="24"/>
              </w:rPr>
              <w:t xml:space="preserve"> </w:t>
            </w:r>
            <w:r>
              <w:rPr>
                <w:sz w:val="24"/>
              </w:rPr>
              <w:t>психоло</w:t>
            </w:r>
            <w:r>
              <w:rPr>
                <w:sz w:val="24"/>
              </w:rPr>
              <w:t xml:space="preserve">гия» без предъявления требований к стажу работы </w:t>
            </w:r>
            <w:r>
              <w:rPr>
                <w:sz w:val="24"/>
              </w:rPr>
              <w:t>либо высшее профессиональное образование или среднее п</w:t>
            </w:r>
            <w:r>
              <w:rPr>
                <w:sz w:val="24"/>
              </w:rPr>
              <w:t xml:space="preserve">рофессиональное образование </w:t>
            </w:r>
            <w:r>
              <w:rPr>
                <w:sz w:val="24"/>
              </w:rPr>
              <w:t xml:space="preserve">и дополнительное </w:t>
            </w:r>
            <w:r>
              <w:rPr>
                <w:sz w:val="24"/>
              </w:rPr>
              <w:t xml:space="preserve">профессиональное образование по направлению </w:t>
            </w:r>
            <w:r>
              <w:rPr>
                <w:sz w:val="24"/>
              </w:rPr>
              <w:t>подготовки</w:t>
            </w:r>
          </w:p>
          <w:p w14:paraId="A3230000">
            <w:pPr>
              <w:pStyle w:val="Style_16"/>
              <w:tabs>
                <w:tab w:leader="none" w:pos="2738" w:val="left"/>
              </w:tabs>
              <w:ind w:firstLine="0" w:left="105"/>
              <w:rPr>
                <w:sz w:val="24"/>
              </w:rPr>
            </w:pPr>
            <w:r>
              <w:rPr>
                <w:sz w:val="24"/>
              </w:rPr>
              <w:t xml:space="preserve">«Педагогика </w:t>
            </w:r>
            <w:r>
              <w:rPr>
                <w:sz w:val="24"/>
              </w:rPr>
              <w:t>и</w:t>
            </w:r>
            <w:r>
              <w:rPr>
                <w:sz w:val="24"/>
              </w:rPr>
              <w:t xml:space="preserve"> психология» </w:t>
            </w:r>
            <w:r>
              <w:rPr>
                <w:sz w:val="24"/>
              </w:rPr>
              <w:t>без предъявления требований к стажу</w:t>
            </w:r>
            <w:r>
              <w:rPr>
                <w:spacing w:val="-5"/>
                <w:sz w:val="24"/>
              </w:rPr>
              <w:t xml:space="preserve"> </w:t>
            </w:r>
            <w:r>
              <w:rPr>
                <w:sz w:val="24"/>
              </w:rPr>
              <w:t>работы.</w:t>
            </w:r>
          </w:p>
        </w:tc>
      </w:tr>
      <w:tr>
        <w:trPr>
          <w:trHeight w:hRule="exact" w:val="2218"/>
        </w:trPr>
        <w:tc>
          <w:tcPr>
            <w:tcW w:type="dxa" w:w="2736"/>
            <w:vMerge w:val="restart"/>
            <w:tcBorders>
              <w:top w:color="000000" w:sz="4" w:val="single"/>
              <w:left w:color="000000" w:sz="4" w:val="single"/>
              <w:bottom w:color="000000" w:sz="4" w:val="single"/>
              <w:right w:color="000000" w:sz="4" w:val="single"/>
            </w:tcBorders>
          </w:tcPr>
          <w:p w14:paraId="A4230000">
            <w:pPr>
              <w:pStyle w:val="Style_16"/>
              <w:ind w:right="393"/>
              <w:rPr>
                <w:b w:val="1"/>
                <w:sz w:val="24"/>
              </w:rPr>
            </w:pPr>
            <w:r>
              <w:rPr>
                <w:b w:val="1"/>
                <w:sz w:val="24"/>
              </w:rPr>
              <w:t>Педагог дополнительного образования</w:t>
            </w:r>
          </w:p>
        </w:tc>
        <w:tc>
          <w:tcPr>
            <w:tcW w:type="dxa" w:w="5529"/>
            <w:vMerge w:val="restart"/>
            <w:tcBorders>
              <w:top w:color="000000" w:sz="4" w:val="single"/>
              <w:left w:color="000000" w:sz="4" w:val="single"/>
              <w:bottom w:color="000000" w:sz="4" w:val="single"/>
              <w:right w:color="000000" w:sz="4" w:val="single"/>
            </w:tcBorders>
          </w:tcPr>
          <w:p w14:paraId="A5230000">
            <w:pPr>
              <w:pStyle w:val="Style_16"/>
              <w:tabs>
                <w:tab w:leader="none" w:pos="2192" w:val="left"/>
              </w:tabs>
              <w:ind w:firstLine="0" w:left="105" w:right="97"/>
              <w:rPr>
                <w:sz w:val="24"/>
              </w:rPr>
            </w:pPr>
            <w:r>
              <w:rPr>
                <w:sz w:val="24"/>
              </w:rPr>
              <w:t>осуществляет дополни</w:t>
            </w:r>
            <w:r>
              <w:rPr>
                <w:sz w:val="24"/>
              </w:rPr>
              <w:t xml:space="preserve">тельное образование обучающихся </w:t>
            </w:r>
            <w:r>
              <w:rPr>
                <w:sz w:val="24"/>
              </w:rPr>
              <w:t>в</w:t>
            </w:r>
            <w:r>
              <w:rPr>
                <w:sz w:val="24"/>
              </w:rPr>
              <w:t xml:space="preserve"> соответствии </w:t>
            </w:r>
            <w:r>
              <w:rPr>
                <w:sz w:val="24"/>
              </w:rPr>
              <w:t>с образо</w:t>
            </w:r>
            <w:r>
              <w:rPr>
                <w:sz w:val="24"/>
              </w:rPr>
              <w:t xml:space="preserve">вательной программой, развивает </w:t>
            </w:r>
            <w:r>
              <w:rPr>
                <w:sz w:val="24"/>
              </w:rPr>
              <w:t>их разнообразную творческую деятельность.</w:t>
            </w:r>
          </w:p>
        </w:tc>
        <w:tc>
          <w:tcPr>
            <w:tcW w:type="dxa" w:w="6662"/>
            <w:vMerge w:val="restart"/>
            <w:tcBorders>
              <w:top w:color="000000" w:sz="4" w:val="single"/>
              <w:left w:color="000000" w:sz="4" w:val="single"/>
              <w:bottom w:color="000000" w:sz="4" w:val="single"/>
              <w:right w:color="000000" w:sz="4" w:val="single"/>
            </w:tcBorders>
          </w:tcPr>
          <w:p w14:paraId="A6230000">
            <w:pPr>
              <w:pStyle w:val="Style_16"/>
              <w:tabs>
                <w:tab w:leader="none" w:pos="493" w:val="left"/>
                <w:tab w:leader="none" w:pos="1366" w:val="left"/>
                <w:tab w:leader="none" w:pos="2374" w:val="left"/>
                <w:tab w:leader="none" w:pos="2619" w:val="left"/>
                <w:tab w:leader="none" w:pos="2736" w:val="left"/>
              </w:tabs>
              <w:ind w:firstLine="0" w:left="105" w:right="97"/>
              <w:rPr>
                <w:sz w:val="24"/>
              </w:rPr>
            </w:pPr>
            <w:r>
              <w:rPr>
                <w:sz w:val="24"/>
              </w:rPr>
              <w:t>высшее профессиональное образование или средн</w:t>
            </w:r>
            <w:r>
              <w:rPr>
                <w:sz w:val="24"/>
              </w:rPr>
              <w:t xml:space="preserve">ее профессиональное образование в </w:t>
            </w:r>
            <w:r>
              <w:rPr>
                <w:sz w:val="24"/>
              </w:rPr>
              <w:t>области, соответствующей профилю кружка, секции, студии, клубного и иного детского объединения</w:t>
            </w:r>
            <w:r>
              <w:rPr>
                <w:sz w:val="24"/>
              </w:rPr>
              <w:t xml:space="preserve">, без предъявления требований к стажу работы </w:t>
            </w:r>
            <w:r>
              <w:rPr>
                <w:sz w:val="24"/>
              </w:rPr>
              <w:t>либо высшее профессиональное образование или среднее</w:t>
            </w:r>
            <w:r>
              <w:rPr>
                <w:sz w:val="24"/>
              </w:rPr>
              <w:t xml:space="preserve"> профессиональное образование </w:t>
            </w:r>
            <w:r>
              <w:rPr>
                <w:sz w:val="24"/>
              </w:rPr>
              <w:t>и дополнительно</w:t>
            </w:r>
            <w:r>
              <w:rPr>
                <w:sz w:val="24"/>
              </w:rPr>
              <w:t xml:space="preserve">е профессиональное образование </w:t>
            </w:r>
            <w:r>
              <w:rPr>
                <w:sz w:val="24"/>
              </w:rPr>
              <w:t>по направлению</w:t>
            </w:r>
            <w:r>
              <w:rPr>
                <w:sz w:val="24"/>
              </w:rPr>
              <w:t xml:space="preserve"> «Образование </w:t>
            </w:r>
            <w:r>
              <w:rPr>
                <w:sz w:val="24"/>
              </w:rPr>
              <w:t>и</w:t>
            </w:r>
            <w:r>
              <w:rPr>
                <w:sz w:val="24"/>
              </w:rPr>
              <w:t xml:space="preserve"> педагогика» </w:t>
            </w:r>
            <w:r>
              <w:rPr>
                <w:sz w:val="24"/>
              </w:rPr>
              <w:t>без предъявления требований к стажу</w:t>
            </w:r>
            <w:r>
              <w:rPr>
                <w:spacing w:val="-5"/>
                <w:sz w:val="24"/>
              </w:rPr>
              <w:t xml:space="preserve"> </w:t>
            </w:r>
            <w:r>
              <w:rPr>
                <w:sz w:val="24"/>
              </w:rPr>
              <w:t>работы.</w:t>
            </w:r>
          </w:p>
        </w:tc>
      </w:tr>
      <w:tr>
        <w:trPr>
          <w:trHeight w:hRule="exact" w:val="1114"/>
        </w:trPr>
        <w:tc>
          <w:tcPr>
            <w:tcW w:type="dxa" w:w="2736"/>
            <w:gridSpan w:val="1"/>
            <w:vMerge w:val="continue"/>
            <w:tcBorders>
              <w:top w:color="000000" w:sz="4" w:val="single"/>
              <w:left w:color="000000" w:sz="4" w:val="single"/>
              <w:bottom w:color="000000" w:sz="4" w:val="single"/>
              <w:right w:color="000000" w:sz="4" w:val="single"/>
            </w:tcBorders>
          </w:tcPr>
          <w:p/>
        </w:tc>
        <w:tc>
          <w:tcPr>
            <w:tcW w:type="dxa" w:w="5529"/>
            <w:gridSpan w:val="1"/>
            <w:vMerge w:val="continue"/>
            <w:tcBorders>
              <w:top w:color="000000" w:sz="4" w:val="single"/>
              <w:left w:color="000000" w:sz="4" w:val="single"/>
              <w:bottom w:color="000000" w:sz="4" w:val="single"/>
              <w:right w:color="000000" w:sz="4" w:val="single"/>
            </w:tcBorders>
          </w:tcPr>
          <w:p/>
        </w:tc>
        <w:tc>
          <w:tcPr>
            <w:tcW w:type="dxa" w:w="6662"/>
            <w:gridSpan w:val="1"/>
            <w:vMerge w:val="continue"/>
            <w:tcBorders>
              <w:top w:color="000000" w:sz="4" w:val="single"/>
              <w:left w:color="000000" w:sz="4" w:val="single"/>
              <w:bottom w:color="000000" w:sz="4" w:val="single"/>
              <w:right w:color="000000" w:sz="4" w:val="single"/>
            </w:tcBorders>
          </w:tcPr>
          <w:p/>
        </w:tc>
      </w:tr>
      <w:tr>
        <w:trPr>
          <w:trHeight w:hRule="exact" w:val="2709"/>
        </w:trPr>
        <w:tc>
          <w:tcPr>
            <w:tcW w:type="dxa" w:w="2736"/>
            <w:tcBorders>
              <w:top w:color="000000" w:sz="4" w:val="single"/>
              <w:left w:color="000000" w:sz="4" w:val="single"/>
              <w:bottom w:color="000000" w:sz="4" w:val="single"/>
              <w:right w:color="000000" w:sz="4" w:val="single"/>
            </w:tcBorders>
          </w:tcPr>
          <w:p w14:paraId="A7230000">
            <w:pPr>
              <w:pStyle w:val="Style_16"/>
              <w:tabs>
                <w:tab w:leader="none" w:pos="1683" w:val="left"/>
              </w:tabs>
              <w:ind w:firstLine="0" w:left="185" w:right="100"/>
              <w:rPr>
                <w:b w:val="1"/>
                <w:sz w:val="24"/>
              </w:rPr>
            </w:pPr>
            <w:r>
              <w:rPr>
                <w:b w:val="1"/>
                <w:sz w:val="24"/>
              </w:rPr>
              <w:t xml:space="preserve">Преподаватель- организатор </w:t>
            </w:r>
            <w:r>
              <w:rPr>
                <w:b w:val="1"/>
                <w:sz w:val="24"/>
              </w:rPr>
              <w:t>основ безопасности жизнедеятельности</w:t>
            </w:r>
          </w:p>
        </w:tc>
        <w:tc>
          <w:tcPr>
            <w:tcW w:type="dxa" w:w="5529"/>
            <w:tcBorders>
              <w:top w:color="000000" w:sz="4" w:val="single"/>
              <w:left w:color="000000" w:sz="4" w:val="single"/>
              <w:bottom w:color="000000" w:sz="4" w:val="single"/>
              <w:right w:color="000000" w:sz="4" w:val="single"/>
            </w:tcBorders>
          </w:tcPr>
          <w:p w14:paraId="A8230000">
            <w:pPr>
              <w:pStyle w:val="Style_16"/>
              <w:tabs>
                <w:tab w:leader="none" w:pos="2170" w:val="left"/>
              </w:tabs>
              <w:ind w:firstLine="0" w:left="105" w:right="99"/>
              <w:rPr>
                <w:sz w:val="24"/>
              </w:rPr>
            </w:pPr>
            <w:r>
              <w:rPr>
                <w:sz w:val="24"/>
              </w:rPr>
              <w:t>осуществляет обучение</w:t>
            </w:r>
            <w:r>
              <w:rPr>
                <w:sz w:val="24"/>
              </w:rPr>
              <w:t xml:space="preserve"> </w:t>
            </w:r>
            <w:r>
              <w:rPr>
                <w:sz w:val="24"/>
              </w:rPr>
              <w:t>и</w:t>
            </w:r>
            <w:r>
              <w:rPr>
                <w:sz w:val="24"/>
              </w:rPr>
              <w:t xml:space="preserve"> воспитание обучающихся с учётом специфики курса </w:t>
            </w:r>
            <w:r>
              <w:rPr>
                <w:sz w:val="24"/>
              </w:rPr>
              <w:t xml:space="preserve">ОБЖ. Организует, </w:t>
            </w:r>
            <w:r>
              <w:rPr>
                <w:spacing w:val="-1"/>
                <w:sz w:val="24"/>
              </w:rPr>
              <w:t xml:space="preserve">планирует </w:t>
            </w:r>
            <w:r>
              <w:rPr>
                <w:sz w:val="24"/>
              </w:rPr>
              <w:t xml:space="preserve">и проводит учебные, в том </w:t>
            </w:r>
            <w:r>
              <w:rPr>
                <w:sz w:val="24"/>
              </w:rPr>
              <w:t>числе</w:t>
            </w:r>
            <w:r>
              <w:rPr>
                <w:sz w:val="24"/>
              </w:rPr>
              <w:t xml:space="preserve"> факультативные </w:t>
            </w:r>
            <w:r>
              <w:rPr>
                <w:sz w:val="24"/>
              </w:rPr>
              <w:t>и внеурочные занятия, используя разнообразные формы, приёмы, методы и средства обучения.</w:t>
            </w:r>
          </w:p>
        </w:tc>
        <w:tc>
          <w:tcPr>
            <w:tcW w:type="dxa" w:w="6662"/>
            <w:tcBorders>
              <w:top w:color="000000" w:sz="4" w:val="single"/>
              <w:left w:color="000000" w:sz="4" w:val="single"/>
              <w:bottom w:color="000000" w:sz="4" w:val="single"/>
              <w:right w:color="000000" w:sz="4" w:val="single"/>
            </w:tcBorders>
          </w:tcPr>
          <w:p w14:paraId="A9230000">
            <w:pPr>
              <w:pStyle w:val="Style_16"/>
              <w:tabs>
                <w:tab w:leader="none" w:pos="1695" w:val="left"/>
                <w:tab w:leader="none" w:pos="2619" w:val="left"/>
                <w:tab w:leader="none" w:pos="2736" w:val="left"/>
              </w:tabs>
              <w:ind w:firstLine="0" w:left="105" w:right="98"/>
              <w:rPr>
                <w:sz w:val="24"/>
              </w:rPr>
            </w:pPr>
            <w:r>
              <w:rPr>
                <w:sz w:val="24"/>
              </w:rPr>
              <w:t>высшее</w:t>
            </w:r>
            <w:r>
              <w:rPr>
                <w:sz w:val="24"/>
              </w:rPr>
              <w:t xml:space="preserve"> профессиональное образование и профессиональная подготовка </w:t>
            </w:r>
            <w:r>
              <w:rPr>
                <w:sz w:val="24"/>
              </w:rPr>
              <w:t>п</w:t>
            </w:r>
            <w:r>
              <w:rPr>
                <w:sz w:val="24"/>
              </w:rPr>
              <w:t xml:space="preserve">о направлению </w:t>
            </w:r>
            <w:r>
              <w:rPr>
                <w:sz w:val="24"/>
              </w:rPr>
              <w:t>подготовки</w:t>
            </w:r>
            <w:r>
              <w:rPr>
                <w:sz w:val="24"/>
              </w:rPr>
              <w:t xml:space="preserve"> «Образование </w:t>
            </w:r>
            <w:r>
              <w:rPr>
                <w:sz w:val="24"/>
              </w:rPr>
              <w:t>и педагогика» или Г</w:t>
            </w:r>
            <w:r>
              <w:rPr>
                <w:sz w:val="24"/>
              </w:rPr>
              <w:t xml:space="preserve">О без предъявления требований к стажу работы, </w:t>
            </w:r>
            <w:r>
              <w:rPr>
                <w:sz w:val="24"/>
              </w:rPr>
              <w:t>либо среднее</w:t>
            </w:r>
            <w:r>
              <w:rPr>
                <w:sz w:val="24"/>
              </w:rPr>
              <w:t xml:space="preserve"> профессиональное образование по направлению </w:t>
            </w:r>
            <w:r>
              <w:rPr>
                <w:sz w:val="24"/>
              </w:rPr>
              <w:t>подготовки</w:t>
            </w:r>
            <w:r>
              <w:rPr>
                <w:sz w:val="24"/>
              </w:rPr>
              <w:t xml:space="preserve"> «Образование </w:t>
            </w:r>
            <w:r>
              <w:rPr>
                <w:sz w:val="24"/>
              </w:rPr>
              <w:t>и</w:t>
            </w:r>
            <w:r>
              <w:rPr>
                <w:sz w:val="24"/>
              </w:rPr>
              <w:t xml:space="preserve"> </w:t>
            </w:r>
            <w:r>
              <w:rPr>
                <w:sz w:val="24"/>
              </w:rPr>
              <w:t xml:space="preserve">педагогика» или ГО и стаж работы </w:t>
            </w:r>
            <w:r>
              <w:rPr>
                <w:sz w:val="24"/>
              </w:rPr>
              <w:t>по</w:t>
            </w:r>
            <w:r>
              <w:rPr>
                <w:sz w:val="24"/>
              </w:rPr>
              <w:t xml:space="preserve"> специальности не менее 3 лет, </w:t>
            </w:r>
            <w:r>
              <w:rPr>
                <w:sz w:val="24"/>
              </w:rPr>
              <w:t>либо</w:t>
            </w:r>
            <w:r>
              <w:rPr>
                <w:sz w:val="24"/>
              </w:rPr>
              <w:t xml:space="preserve"> </w:t>
            </w:r>
            <w:r>
              <w:rPr>
                <w:sz w:val="24"/>
              </w:rPr>
              <w:t>среднее профессиональное (военное) образование и дополнительное</w:t>
            </w:r>
            <w:r>
              <w:rPr>
                <w:sz w:val="24"/>
              </w:rPr>
              <w:t xml:space="preserve"> профессиональное образование в </w:t>
            </w:r>
            <w:r>
              <w:rPr>
                <w:sz w:val="24"/>
              </w:rPr>
              <w:t>обл</w:t>
            </w:r>
            <w:r>
              <w:rPr>
                <w:sz w:val="24"/>
              </w:rPr>
              <w:t xml:space="preserve">асти образования и педагогики и стаж работы </w:t>
            </w:r>
            <w:r>
              <w:rPr>
                <w:sz w:val="24"/>
              </w:rPr>
              <w:t>по специальности не менее 3 лет.</w:t>
            </w:r>
          </w:p>
        </w:tc>
      </w:tr>
      <w:tr>
        <w:trPr>
          <w:trHeight w:hRule="exact" w:val="2709"/>
        </w:trPr>
        <w:tc>
          <w:tcPr>
            <w:tcW w:type="dxa" w:w="2736"/>
            <w:tcBorders>
              <w:top w:color="000000" w:sz="4" w:val="single"/>
              <w:left w:color="000000" w:sz="4" w:val="single"/>
              <w:bottom w:color="000000" w:sz="4" w:val="single"/>
              <w:right w:color="000000" w:sz="4" w:val="single"/>
            </w:tcBorders>
          </w:tcPr>
          <w:p w14:paraId="AA230000">
            <w:pPr>
              <w:pStyle w:val="Style_16"/>
              <w:ind w:firstLine="0" w:left="185" w:right="141"/>
              <w:rPr>
                <w:b w:val="1"/>
                <w:sz w:val="24"/>
              </w:rPr>
            </w:pPr>
            <w:r>
              <w:rPr>
                <w:b w:val="1"/>
                <w:sz w:val="24"/>
              </w:rPr>
              <w:t>Заведующая библиотекой</w:t>
            </w:r>
          </w:p>
        </w:tc>
        <w:tc>
          <w:tcPr>
            <w:tcW w:type="dxa" w:w="5529"/>
            <w:tcBorders>
              <w:top w:color="000000" w:sz="4" w:val="single"/>
              <w:left w:color="000000" w:sz="4" w:val="single"/>
              <w:bottom w:color="000000" w:sz="4" w:val="single"/>
              <w:right w:color="000000" w:sz="4" w:val="single"/>
            </w:tcBorders>
          </w:tcPr>
          <w:p w14:paraId="AB230000">
            <w:pPr>
              <w:pStyle w:val="Style_16"/>
              <w:tabs>
                <w:tab w:leader="none" w:pos="1604" w:val="left"/>
                <w:tab w:leader="none" w:pos="2168" w:val="left"/>
              </w:tabs>
              <w:ind w:firstLine="0" w:left="105" w:right="98"/>
              <w:rPr>
                <w:sz w:val="24"/>
              </w:rPr>
            </w:pPr>
            <w:r>
              <w:rPr>
                <w:sz w:val="24"/>
              </w:rPr>
              <w:t xml:space="preserve">Организует </w:t>
            </w:r>
            <w:r>
              <w:rPr>
                <w:sz w:val="24"/>
              </w:rPr>
              <w:t xml:space="preserve">работу библиотеки </w:t>
            </w:r>
            <w:r>
              <w:rPr>
                <w:sz w:val="24"/>
              </w:rPr>
              <w:t xml:space="preserve">школы, формирует </w:t>
            </w:r>
            <w:r>
              <w:rPr>
                <w:sz w:val="24"/>
              </w:rPr>
              <w:t>и организует библиотечный фонд, осуществляет методическое сопровождение конкурсов, фестивалей, олимпиад</w:t>
            </w:r>
            <w:r>
              <w:rPr>
                <w:sz w:val="24"/>
              </w:rPr>
              <w:t xml:space="preserve"> обеспечивает доступ обучающихся</w:t>
            </w:r>
            <w:r>
              <w:rPr>
                <w:sz w:val="24"/>
              </w:rPr>
              <w:tab/>
            </w:r>
            <w:r>
              <w:rPr>
                <w:sz w:val="24"/>
              </w:rPr>
              <w:t>к информ</w:t>
            </w:r>
            <w:r>
              <w:rPr>
                <w:sz w:val="24"/>
              </w:rPr>
              <w:t xml:space="preserve">ационным ресурсам,  участвует в их </w:t>
            </w:r>
            <w:r>
              <w:rPr>
                <w:sz w:val="24"/>
              </w:rPr>
              <w:t xml:space="preserve">духовно- нравственном </w:t>
            </w:r>
            <w:r>
              <w:rPr>
                <w:sz w:val="24"/>
              </w:rPr>
              <w:t xml:space="preserve">воспитании, профориентации </w:t>
            </w:r>
            <w:r>
              <w:rPr>
                <w:sz w:val="24"/>
              </w:rPr>
              <w:t>и социализации, содействует формированию информационной компетентности обучающихся.</w:t>
            </w:r>
          </w:p>
        </w:tc>
        <w:tc>
          <w:tcPr>
            <w:tcW w:type="dxa" w:w="6662"/>
            <w:tcBorders>
              <w:top w:color="000000" w:sz="4" w:val="single"/>
              <w:left w:color="000000" w:sz="4" w:val="single"/>
              <w:bottom w:color="000000" w:sz="4" w:val="single"/>
              <w:right w:color="000000" w:sz="4" w:val="single"/>
            </w:tcBorders>
          </w:tcPr>
          <w:p w14:paraId="AC230000">
            <w:pPr>
              <w:pStyle w:val="Style_16"/>
              <w:tabs>
                <w:tab w:leader="none" w:pos="2619" w:val="left"/>
              </w:tabs>
              <w:ind w:firstLine="0" w:left="141" w:right="99"/>
              <w:jc w:val="both"/>
              <w:rPr>
                <w:sz w:val="24"/>
              </w:rPr>
            </w:pPr>
            <w:r>
              <w:rPr>
                <w:sz w:val="24"/>
              </w:rPr>
              <w:t>высшее профессиональное образование</w:t>
            </w:r>
            <w:r>
              <w:rPr>
                <w:sz w:val="24"/>
              </w:rPr>
              <w:tab/>
            </w:r>
            <w:r>
              <w:rPr>
                <w:sz w:val="24"/>
              </w:rPr>
              <w:t>по специальности</w:t>
            </w:r>
          </w:p>
          <w:p w14:paraId="AD230000">
            <w:pPr>
              <w:pStyle w:val="Style_16"/>
              <w:tabs>
                <w:tab w:leader="none" w:pos="1288" w:val="left"/>
                <w:tab w:leader="none" w:pos="2072" w:val="left"/>
                <w:tab w:leader="none" w:pos="2619" w:val="left"/>
              </w:tabs>
              <w:ind w:firstLine="0" w:left="105" w:right="99"/>
              <w:rPr>
                <w:sz w:val="24"/>
              </w:rPr>
            </w:pPr>
            <w:r>
              <w:rPr>
                <w:sz w:val="24"/>
              </w:rPr>
              <w:t>«Библиотечно- информационная деятельность».</w:t>
            </w:r>
            <w:r>
              <w:rPr>
                <w:sz w:val="24"/>
              </w:rPr>
              <w:t xml:space="preserve"> </w:t>
            </w:r>
            <w:r>
              <w:rPr>
                <w:sz w:val="24"/>
              </w:rPr>
              <w:t xml:space="preserve">Высшее или </w:t>
            </w:r>
            <w:r>
              <w:rPr>
                <w:sz w:val="24"/>
              </w:rPr>
              <w:t>средне</w:t>
            </w:r>
            <w:r>
              <w:rPr>
                <w:sz w:val="24"/>
              </w:rPr>
              <w:t xml:space="preserve">е профессиональное образование </w:t>
            </w:r>
            <w:r>
              <w:rPr>
                <w:sz w:val="24"/>
              </w:rPr>
              <w:t>по специальности</w:t>
            </w:r>
          </w:p>
          <w:p w14:paraId="AE230000">
            <w:pPr>
              <w:pStyle w:val="Style_16"/>
              <w:ind w:firstLine="0" w:left="105" w:right="1082"/>
              <w:rPr>
                <w:sz w:val="24"/>
              </w:rPr>
            </w:pPr>
            <w:r>
              <w:rPr>
                <w:sz w:val="24"/>
              </w:rPr>
              <w:t>«Библиотечно- информационная деятельность».</w:t>
            </w:r>
          </w:p>
        </w:tc>
      </w:tr>
      <w:tr>
        <w:trPr>
          <w:trHeight w:hRule="exact" w:val="4674"/>
        </w:trPr>
        <w:tc>
          <w:tcPr>
            <w:tcW w:type="dxa" w:w="2736"/>
            <w:tcBorders>
              <w:top w:color="000000" w:sz="4" w:val="single"/>
              <w:left w:color="000000" w:sz="4" w:val="single"/>
              <w:bottom w:color="000000" w:sz="4" w:val="single"/>
              <w:right w:color="000000" w:sz="4" w:val="single"/>
            </w:tcBorders>
          </w:tcPr>
          <w:p w14:paraId="AF230000">
            <w:pPr>
              <w:pStyle w:val="Style_16"/>
              <w:spacing w:before="1"/>
              <w:ind w:firstLine="0" w:left="185"/>
              <w:rPr>
                <w:b w:val="1"/>
                <w:sz w:val="24"/>
              </w:rPr>
            </w:pPr>
            <w:r>
              <w:rPr>
                <w:b w:val="1"/>
                <w:sz w:val="24"/>
              </w:rPr>
              <w:t>Главный бухгалтер</w:t>
            </w:r>
            <w:r>
              <w:rPr>
                <w:b w:val="1"/>
                <w:sz w:val="24"/>
              </w:rPr>
              <w:t xml:space="preserve"> Бухгалтер</w:t>
            </w:r>
          </w:p>
        </w:tc>
        <w:tc>
          <w:tcPr>
            <w:tcW w:type="dxa" w:w="5529"/>
            <w:tcBorders>
              <w:top w:color="000000" w:sz="4" w:val="single"/>
              <w:left w:color="000000" w:sz="4" w:val="single"/>
              <w:bottom w:color="000000" w:sz="4" w:val="single"/>
              <w:right w:color="000000" w:sz="4" w:val="single"/>
            </w:tcBorders>
          </w:tcPr>
          <w:p w14:paraId="B0230000">
            <w:pPr>
              <w:pStyle w:val="Style_16"/>
              <w:tabs>
                <w:tab w:leader="none" w:pos="2168" w:val="left"/>
              </w:tabs>
              <w:ind w:firstLine="0" w:left="142" w:right="101"/>
              <w:rPr>
                <w:sz w:val="24"/>
              </w:rPr>
            </w:pPr>
            <w:r>
              <w:rPr>
                <w:sz w:val="24"/>
              </w:rPr>
              <w:t>Обеспечивает правильную поста</w:t>
            </w:r>
            <w:r>
              <w:rPr>
                <w:sz w:val="24"/>
              </w:rPr>
              <w:t xml:space="preserve">новку </w:t>
            </w:r>
            <w:r>
              <w:rPr>
                <w:sz w:val="24"/>
              </w:rPr>
              <w:t>и ведения бухгалтерского учета</w:t>
            </w:r>
            <w:r>
              <w:rPr>
                <w:sz w:val="24"/>
              </w:rPr>
              <w:t xml:space="preserve"> выполняет работу по ведению</w:t>
            </w:r>
            <w:r>
              <w:rPr>
                <w:sz w:val="24"/>
              </w:rPr>
              <w:t xml:space="preserve"> бухгалтерского учёта имущества, обязательств </w:t>
            </w:r>
            <w:r>
              <w:rPr>
                <w:sz w:val="24"/>
              </w:rPr>
              <w:t>и хозяйственных операций.</w:t>
            </w:r>
          </w:p>
        </w:tc>
        <w:tc>
          <w:tcPr>
            <w:tcW w:type="dxa" w:w="6662"/>
            <w:tcBorders>
              <w:top w:color="000000" w:sz="4" w:val="single"/>
              <w:left w:color="000000" w:sz="4" w:val="single"/>
              <w:bottom w:color="000000" w:sz="4" w:val="single"/>
              <w:right w:color="000000" w:sz="4" w:val="single"/>
            </w:tcBorders>
          </w:tcPr>
          <w:p w14:paraId="B1230000">
            <w:pPr>
              <w:pStyle w:val="Style_16"/>
              <w:tabs>
                <w:tab w:leader="none" w:pos="788" w:val="left"/>
                <w:tab w:leader="none" w:pos="894" w:val="left"/>
                <w:tab w:leader="none" w:pos="1328" w:val="left"/>
                <w:tab w:leader="none" w:pos="1649" w:val="left"/>
                <w:tab w:leader="none" w:pos="1681" w:val="left"/>
                <w:tab w:leader="none" w:pos="1830" w:val="left"/>
                <w:tab w:leader="none" w:pos="2021" w:val="left"/>
                <w:tab w:leader="none" w:pos="2088" w:val="left"/>
                <w:tab w:leader="none" w:pos="2172" w:val="left"/>
                <w:tab w:leader="none" w:pos="2266" w:val="left"/>
              </w:tabs>
              <w:ind w:firstLine="0" w:left="105" w:right="97"/>
              <w:rPr>
                <w:sz w:val="24"/>
              </w:rPr>
            </w:pPr>
            <w:r>
              <w:rPr>
                <w:sz w:val="24"/>
              </w:rPr>
              <w:t>высшее о</w:t>
            </w:r>
            <w:r>
              <w:rPr>
                <w:sz w:val="24"/>
              </w:rPr>
              <w:t xml:space="preserve">бразования или неоконченное </w:t>
            </w:r>
            <w:r>
              <w:rPr>
                <w:sz w:val="24"/>
              </w:rPr>
              <w:t>высшее образования или среднего специального</w:t>
            </w:r>
            <w:r>
              <w:rPr>
                <w:sz w:val="24"/>
              </w:rPr>
              <w:t xml:space="preserve"> экономического образования, наличие стажа работы не </w:t>
            </w:r>
            <w:r>
              <w:rPr>
                <w:sz w:val="24"/>
              </w:rPr>
              <w:t>менее трех л</w:t>
            </w:r>
            <w:r>
              <w:rPr>
                <w:sz w:val="24"/>
              </w:rPr>
              <w:t xml:space="preserve">ет, а для лиц с неоконченным </w:t>
            </w:r>
            <w:r>
              <w:rPr>
                <w:sz w:val="24"/>
              </w:rPr>
              <w:t>высшим образованием и средним специальным экономическ</w:t>
            </w:r>
            <w:r>
              <w:rPr>
                <w:sz w:val="24"/>
              </w:rPr>
              <w:t xml:space="preserve">им образованием - не менее пяти лет в должностях главного </w:t>
            </w:r>
            <w:r>
              <w:rPr>
                <w:sz w:val="24"/>
              </w:rPr>
              <w:t>бухгалтера, руководителя финансово- экономической службы и их заместителей или на руководя</w:t>
            </w:r>
            <w:r>
              <w:rPr>
                <w:sz w:val="24"/>
              </w:rPr>
              <w:t xml:space="preserve">щих должностях, требующих </w:t>
            </w:r>
            <w:r>
              <w:rPr>
                <w:sz w:val="24"/>
              </w:rPr>
              <w:t>знания бухгалтерского</w:t>
            </w:r>
            <w:r>
              <w:rPr>
                <w:spacing w:val="-9"/>
                <w:sz w:val="24"/>
              </w:rPr>
              <w:t xml:space="preserve"> </w:t>
            </w:r>
            <w:r>
              <w:rPr>
                <w:sz w:val="24"/>
              </w:rPr>
              <w:t>учета.</w:t>
            </w:r>
            <w:r>
              <w:rPr>
                <w:sz w:val="24"/>
              </w:rPr>
              <w:t xml:space="preserve"> высшее</w:t>
            </w:r>
            <w:r>
              <w:rPr>
                <w:spacing w:val="5"/>
                <w:sz w:val="24"/>
              </w:rPr>
              <w:t xml:space="preserve"> </w:t>
            </w:r>
            <w:r>
              <w:rPr>
                <w:sz w:val="24"/>
              </w:rPr>
              <w:t>профессиональное</w:t>
            </w:r>
            <w:r>
              <w:rPr>
                <w:sz w:val="24"/>
              </w:rPr>
              <w:t xml:space="preserve"> </w:t>
            </w:r>
            <w:r>
              <w:rPr>
                <w:sz w:val="24"/>
              </w:rPr>
              <w:t>(эк</w:t>
            </w:r>
            <w:r>
              <w:rPr>
                <w:sz w:val="24"/>
              </w:rPr>
              <w:t xml:space="preserve">ономическое) образование без предъявления требований к стажу работы </w:t>
            </w:r>
            <w:r>
              <w:rPr>
                <w:sz w:val="24"/>
              </w:rPr>
              <w:t>или среднее профессиональное</w:t>
            </w:r>
            <w:r>
              <w:rPr>
                <w:sz w:val="24"/>
              </w:rPr>
              <w:t xml:space="preserve"> (экономическое) образование и стаж работы в </w:t>
            </w:r>
            <w:r>
              <w:rPr>
                <w:sz w:val="24"/>
              </w:rPr>
              <w:t xml:space="preserve">должности бухгалтера </w:t>
            </w:r>
            <w:r>
              <w:rPr>
                <w:sz w:val="24"/>
              </w:rPr>
              <w:t xml:space="preserve">не менее 3 лет. Бухгалтер: </w:t>
            </w:r>
            <w:r>
              <w:rPr>
                <w:sz w:val="24"/>
              </w:rPr>
              <w:t>среднее профессиональное (эк</w:t>
            </w:r>
            <w:r>
              <w:rPr>
                <w:sz w:val="24"/>
              </w:rPr>
              <w:t xml:space="preserve">ономическое) образование без предъявления требований к стажу работы или специальна </w:t>
            </w:r>
            <w:r>
              <w:rPr>
                <w:sz w:val="24"/>
              </w:rPr>
              <w:t>подготовка по</w:t>
            </w:r>
            <w:r>
              <w:rPr>
                <w:sz w:val="24"/>
              </w:rPr>
              <w:t xml:space="preserve"> </w:t>
            </w:r>
            <w:r>
              <w:rPr>
                <w:spacing w:val="-1"/>
                <w:sz w:val="24"/>
              </w:rPr>
              <w:t xml:space="preserve">установленной </w:t>
            </w:r>
            <w:r>
              <w:rPr>
                <w:sz w:val="24"/>
              </w:rPr>
              <w:t>программе и стаж работы по учёту и контролю не менее 3</w:t>
            </w:r>
            <w:r>
              <w:rPr>
                <w:spacing w:val="-5"/>
                <w:sz w:val="24"/>
              </w:rPr>
              <w:t xml:space="preserve"> </w:t>
            </w:r>
            <w:r>
              <w:rPr>
                <w:sz w:val="24"/>
              </w:rPr>
              <w:t>лет.</w:t>
            </w:r>
          </w:p>
        </w:tc>
      </w:tr>
    </w:tbl>
    <w:p w14:paraId="B2230000">
      <w:pPr>
        <w:pStyle w:val="Style_2"/>
        <w:spacing w:before="8"/>
        <w:ind w:firstLine="0" w:left="0"/>
        <w:jc w:val="left"/>
        <w:rPr>
          <w:sz w:val="17"/>
        </w:rPr>
      </w:pPr>
    </w:p>
    <w:p w14:paraId="B3230000">
      <w:pPr>
        <w:pStyle w:val="Style_5"/>
        <w:spacing w:before="69" w:line="274" w:lineRule="exact"/>
        <w:ind w:firstLine="0" w:left="392"/>
        <w:jc w:val="both"/>
        <w:rPr>
          <w:sz w:val="28"/>
        </w:rPr>
      </w:pPr>
      <w:r>
        <w:rPr>
          <w:sz w:val="28"/>
        </w:rPr>
        <w:t>Профессиональное развитие и повышение квалификации педагогических работников</w:t>
      </w:r>
    </w:p>
    <w:p w14:paraId="B4230000">
      <w:pPr>
        <w:pStyle w:val="Style_2"/>
        <w:ind w:firstLine="0" w:left="392" w:right="297"/>
        <w:rPr>
          <w:sz w:val="28"/>
        </w:rPr>
      </w:pPr>
      <w:r>
        <w:rPr>
          <w:sz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14:paraId="B5230000">
      <w:pPr>
        <w:pStyle w:val="Style_2"/>
        <w:ind w:firstLine="0" w:left="0"/>
        <w:jc w:val="left"/>
        <w:rPr>
          <w:sz w:val="28"/>
        </w:rPr>
      </w:pPr>
    </w:p>
    <w:p w14:paraId="B6230000">
      <w:pPr>
        <w:pStyle w:val="Style_2"/>
        <w:ind w:firstLine="0" w:left="0"/>
        <w:jc w:val="left"/>
        <w:rPr>
          <w:sz w:val="20"/>
        </w:rPr>
      </w:pPr>
    </w:p>
    <w:p w14:paraId="B7230000">
      <w:pPr>
        <w:pStyle w:val="Style_2"/>
        <w:ind w:firstLine="0" w:left="0"/>
        <w:jc w:val="left"/>
        <w:rPr>
          <w:sz w:val="20"/>
        </w:rPr>
      </w:pPr>
    </w:p>
    <w:p w14:paraId="B8230000">
      <w:pPr>
        <w:pStyle w:val="Style_2"/>
        <w:ind w:firstLine="0" w:left="0"/>
        <w:jc w:val="left"/>
        <w:rPr>
          <w:sz w:val="20"/>
        </w:rPr>
      </w:pPr>
    </w:p>
    <w:p w14:paraId="B9230000">
      <w:pPr>
        <w:pStyle w:val="Style_2"/>
        <w:ind w:firstLine="0" w:left="0"/>
        <w:jc w:val="left"/>
        <w:rPr>
          <w:sz w:val="20"/>
        </w:rPr>
      </w:pPr>
    </w:p>
    <w:p w14:paraId="BA230000">
      <w:pPr>
        <w:pStyle w:val="Style_2"/>
        <w:ind w:firstLine="0" w:left="0"/>
        <w:jc w:val="left"/>
        <w:rPr>
          <w:sz w:val="20"/>
        </w:rPr>
      </w:pPr>
    </w:p>
    <w:p w14:paraId="BB230000">
      <w:pPr>
        <w:pStyle w:val="Style_2"/>
        <w:ind w:firstLine="0" w:left="0"/>
        <w:jc w:val="left"/>
        <w:rPr>
          <w:sz w:val="20"/>
        </w:rPr>
      </w:pPr>
    </w:p>
    <w:p w14:paraId="BC230000">
      <w:pPr>
        <w:pStyle w:val="Style_2"/>
        <w:ind w:firstLine="0" w:left="0"/>
        <w:jc w:val="left"/>
        <w:rPr>
          <w:sz w:val="20"/>
        </w:rPr>
      </w:pPr>
    </w:p>
    <w:p w14:paraId="BD230000">
      <w:pPr>
        <w:pStyle w:val="Style_2"/>
        <w:ind w:firstLine="0" w:left="0"/>
        <w:jc w:val="left"/>
        <w:rPr>
          <w:sz w:val="20"/>
        </w:rPr>
      </w:pPr>
    </w:p>
    <w:p w14:paraId="BE230000">
      <w:pPr>
        <w:pStyle w:val="Style_2"/>
        <w:ind w:firstLine="0" w:left="0"/>
        <w:jc w:val="left"/>
        <w:rPr>
          <w:sz w:val="20"/>
        </w:rPr>
      </w:pPr>
    </w:p>
    <w:p w14:paraId="BF230000">
      <w:pPr>
        <w:ind/>
        <w:jc w:val="center"/>
        <w:rPr>
          <w:rFonts w:asciiTheme="majorAscii" w:hAnsiTheme="majorHAnsi"/>
          <w:b w:val="1"/>
          <w:sz w:val="36"/>
        </w:rPr>
      </w:pPr>
      <w:r>
        <w:rPr>
          <w:rFonts w:asciiTheme="majorAscii" w:hAnsiTheme="majorHAnsi"/>
          <w:b w:val="1"/>
          <w:sz w:val="36"/>
        </w:rPr>
        <w:t>Пе</w:t>
      </w:r>
      <w:r>
        <w:rPr>
          <w:rFonts w:asciiTheme="majorAscii" w:hAnsiTheme="majorHAnsi"/>
          <w:b w:val="1"/>
          <w:sz w:val="36"/>
        </w:rPr>
        <w:t>рсональный состав педагогически</w:t>
      </w:r>
      <w:r>
        <w:rPr>
          <w:rFonts w:asciiTheme="majorAscii" w:hAnsiTheme="majorHAnsi"/>
          <w:b w:val="1"/>
          <w:sz w:val="36"/>
        </w:rPr>
        <w:t>х работников</w:t>
      </w:r>
    </w:p>
    <w:tbl>
      <w:tblPr>
        <w:tblStyle w:val="Style_57"/>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9"/>
        <w:gridCol w:w="1842"/>
        <w:gridCol w:w="1844"/>
        <w:gridCol w:w="1984"/>
        <w:gridCol w:w="1418"/>
        <w:gridCol w:w="1844"/>
        <w:gridCol w:w="3401"/>
        <w:gridCol w:w="1134"/>
        <w:gridCol w:w="1276"/>
      </w:tblGrid>
      <w:tr>
        <w:tc>
          <w:tcPr>
            <w:tcW w:type="dxa" w:w="709"/>
            <w:tcBorders>
              <w:top w:color="000000" w:sz="4" w:val="single"/>
              <w:left w:color="000000" w:sz="4" w:val="single"/>
              <w:bottom w:color="000000" w:sz="4" w:val="single"/>
              <w:right w:color="000000" w:sz="4" w:val="single"/>
            </w:tcBorders>
          </w:tcPr>
          <w:p w14:paraId="C0230000">
            <w:pPr>
              <w:ind/>
              <w:jc w:val="center"/>
              <w:rPr>
                <w:b w:val="1"/>
                <w:sz w:val="24"/>
              </w:rPr>
            </w:pPr>
            <w:r>
              <w:rPr>
                <w:b w:val="1"/>
                <w:sz w:val="24"/>
              </w:rPr>
              <w:t>№ п/п</w:t>
            </w:r>
          </w:p>
        </w:tc>
        <w:tc>
          <w:tcPr>
            <w:tcW w:type="dxa" w:w="1842"/>
            <w:tcBorders>
              <w:top w:color="000000" w:sz="4" w:val="single"/>
              <w:left w:color="000000" w:sz="4" w:val="single"/>
              <w:bottom w:color="000000" w:sz="4" w:val="single"/>
              <w:right w:color="000000" w:sz="4" w:val="single"/>
            </w:tcBorders>
          </w:tcPr>
          <w:p w14:paraId="C1230000">
            <w:pPr>
              <w:ind/>
              <w:jc w:val="center"/>
              <w:rPr>
                <w:b w:val="1"/>
                <w:sz w:val="24"/>
              </w:rPr>
            </w:pPr>
            <w:r>
              <w:rPr>
                <w:b w:val="1"/>
                <w:sz w:val="24"/>
              </w:rPr>
              <w:t>Ф.И.О. учителя</w:t>
            </w:r>
          </w:p>
          <w:p w14:paraId="C2230000">
            <w:pPr>
              <w:ind/>
              <w:jc w:val="center"/>
              <w:rPr>
                <w:b w:val="1"/>
                <w:sz w:val="24"/>
              </w:rPr>
            </w:pPr>
            <w:r>
              <w:rPr>
                <w:b w:val="1"/>
                <w:sz w:val="24"/>
              </w:rPr>
              <w:t>(полностью)</w:t>
            </w:r>
          </w:p>
        </w:tc>
        <w:tc>
          <w:tcPr>
            <w:tcW w:type="dxa" w:w="1844"/>
            <w:tcBorders>
              <w:top w:color="000000" w:sz="4" w:val="single"/>
              <w:left w:color="000000" w:sz="4" w:val="single"/>
              <w:bottom w:color="000000" w:sz="4" w:val="single"/>
              <w:right w:color="000000" w:sz="4" w:val="single"/>
            </w:tcBorders>
          </w:tcPr>
          <w:p w14:paraId="C3230000">
            <w:pPr>
              <w:ind/>
              <w:jc w:val="center"/>
              <w:rPr>
                <w:b w:val="1"/>
                <w:sz w:val="24"/>
              </w:rPr>
            </w:pPr>
            <w:r>
              <w:rPr>
                <w:b w:val="1"/>
                <w:sz w:val="24"/>
              </w:rPr>
              <w:t>должность</w:t>
            </w:r>
          </w:p>
        </w:tc>
        <w:tc>
          <w:tcPr>
            <w:tcW w:type="dxa" w:w="1984"/>
            <w:tcBorders>
              <w:top w:color="000000" w:sz="4" w:val="single"/>
              <w:left w:color="000000" w:sz="4" w:val="single"/>
              <w:bottom w:color="000000" w:sz="4" w:val="single"/>
              <w:right w:color="000000" w:sz="4" w:val="single"/>
            </w:tcBorders>
          </w:tcPr>
          <w:p w14:paraId="C4230000">
            <w:pPr>
              <w:ind/>
              <w:jc w:val="center"/>
              <w:rPr>
                <w:b w:val="1"/>
                <w:sz w:val="24"/>
              </w:rPr>
            </w:pPr>
            <w:r>
              <w:rPr>
                <w:b w:val="1"/>
                <w:sz w:val="24"/>
              </w:rPr>
              <w:t>преподаваемый предмет</w:t>
            </w:r>
          </w:p>
        </w:tc>
        <w:tc>
          <w:tcPr>
            <w:tcW w:type="dxa" w:w="1418"/>
            <w:tcBorders>
              <w:top w:color="000000" w:sz="4" w:val="single"/>
              <w:left w:color="000000" w:sz="4" w:val="single"/>
              <w:bottom w:color="000000" w:sz="4" w:val="single"/>
              <w:right w:color="000000" w:sz="4" w:val="single"/>
            </w:tcBorders>
          </w:tcPr>
          <w:p w14:paraId="C5230000">
            <w:pPr>
              <w:ind/>
              <w:jc w:val="center"/>
              <w:rPr>
                <w:b w:val="1"/>
                <w:sz w:val="24"/>
              </w:rPr>
            </w:pPr>
            <w:r>
              <w:rPr>
                <w:b w:val="1"/>
                <w:sz w:val="24"/>
              </w:rPr>
              <w:t>Ка</w:t>
            </w:r>
            <w:r>
              <w:rPr>
                <w:b w:val="1"/>
                <w:sz w:val="24"/>
              </w:rPr>
              <w:t xml:space="preserve">тегория </w:t>
            </w:r>
          </w:p>
        </w:tc>
        <w:tc>
          <w:tcPr>
            <w:tcW w:type="dxa" w:w="1844"/>
            <w:tcBorders>
              <w:top w:color="000000" w:sz="4" w:val="single"/>
              <w:left w:color="000000" w:sz="4" w:val="single"/>
              <w:bottom w:color="000000" w:sz="4" w:val="single"/>
              <w:right w:color="000000" w:sz="4" w:val="single"/>
            </w:tcBorders>
          </w:tcPr>
          <w:p w14:paraId="C6230000">
            <w:pPr>
              <w:ind/>
              <w:jc w:val="center"/>
              <w:rPr>
                <w:b w:val="1"/>
                <w:sz w:val="24"/>
              </w:rPr>
            </w:pPr>
            <w:r>
              <w:rPr>
                <w:b w:val="1"/>
                <w:sz w:val="24"/>
              </w:rPr>
              <w:t>Специальность по диплому</w:t>
            </w:r>
          </w:p>
        </w:tc>
        <w:tc>
          <w:tcPr>
            <w:tcW w:type="dxa" w:w="3401"/>
            <w:tcBorders>
              <w:top w:color="000000" w:sz="4" w:val="single"/>
              <w:left w:color="000000" w:sz="4" w:val="single"/>
              <w:bottom w:color="000000" w:sz="4" w:val="single"/>
              <w:right w:color="000000" w:sz="4" w:val="single"/>
            </w:tcBorders>
          </w:tcPr>
          <w:p w14:paraId="C7230000">
            <w:pPr>
              <w:ind/>
              <w:jc w:val="center"/>
              <w:rPr>
                <w:b w:val="1"/>
                <w:sz w:val="24"/>
              </w:rPr>
            </w:pPr>
            <w:r>
              <w:rPr>
                <w:b w:val="1"/>
                <w:sz w:val="24"/>
              </w:rPr>
              <w:t>Курсы по данному предмету (тема, где пройдены и когда)</w:t>
            </w:r>
          </w:p>
        </w:tc>
        <w:tc>
          <w:tcPr>
            <w:tcW w:type="dxa" w:w="1134"/>
            <w:tcBorders>
              <w:top w:color="000000" w:sz="4" w:val="single"/>
              <w:left w:color="000000" w:sz="4" w:val="single"/>
              <w:bottom w:color="000000" w:sz="4" w:val="single"/>
              <w:right w:color="000000" w:sz="4" w:val="single"/>
            </w:tcBorders>
          </w:tcPr>
          <w:p w14:paraId="C8230000">
            <w:pPr>
              <w:ind/>
              <w:jc w:val="center"/>
              <w:rPr>
                <w:b w:val="1"/>
                <w:sz w:val="24"/>
              </w:rPr>
            </w:pPr>
            <w:r>
              <w:rPr>
                <w:b w:val="1"/>
                <w:sz w:val="24"/>
              </w:rPr>
              <w:t>Стаж педагогической работы</w:t>
            </w:r>
          </w:p>
        </w:tc>
        <w:tc>
          <w:tcPr>
            <w:tcW w:type="dxa" w:w="1276"/>
            <w:tcBorders>
              <w:top w:color="000000" w:sz="4" w:val="single"/>
              <w:left w:color="000000" w:sz="4" w:val="single"/>
              <w:bottom w:color="000000" w:sz="4" w:val="single"/>
              <w:right w:color="000000" w:sz="4" w:val="single"/>
            </w:tcBorders>
          </w:tcPr>
          <w:p w14:paraId="C9230000">
            <w:pPr>
              <w:ind/>
              <w:jc w:val="center"/>
              <w:rPr>
                <w:b w:val="1"/>
                <w:sz w:val="24"/>
              </w:rPr>
            </w:pPr>
            <w:r>
              <w:rPr>
                <w:b w:val="1"/>
                <w:sz w:val="24"/>
              </w:rPr>
              <w:t>Стаж работы по данному предмету</w:t>
            </w:r>
          </w:p>
        </w:tc>
      </w:tr>
      <w:tr>
        <w:tc>
          <w:tcPr>
            <w:tcW w:type="dxa" w:w="709"/>
            <w:tcBorders>
              <w:top w:color="000000" w:sz="4" w:val="single"/>
              <w:left w:color="000000" w:sz="4" w:val="single"/>
              <w:bottom w:color="000000" w:sz="4" w:val="single"/>
              <w:right w:color="000000" w:sz="4" w:val="single"/>
            </w:tcBorders>
          </w:tcPr>
          <w:p w14:paraId="CA230000">
            <w:pPr>
              <w:pStyle w:val="Style_8"/>
              <w:widowControl w:val="1"/>
              <w:numPr>
                <w:ilvl w:val="0"/>
                <w:numId w:val="138"/>
              </w:numPr>
              <w:ind w:firstLine="0" w:left="0"/>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CB230000">
            <w:pPr>
              <w:rPr>
                <w:sz w:val="24"/>
              </w:rPr>
            </w:pPr>
            <w:r>
              <w:rPr>
                <w:sz w:val="24"/>
              </w:rPr>
              <w:t>Белоусова</w:t>
            </w:r>
          </w:p>
          <w:p w14:paraId="CC230000">
            <w:pPr>
              <w:rPr>
                <w:sz w:val="24"/>
              </w:rPr>
            </w:pPr>
            <w:r>
              <w:rPr>
                <w:sz w:val="24"/>
              </w:rPr>
              <w:t>Елена</w:t>
            </w:r>
          </w:p>
          <w:p w14:paraId="CD230000">
            <w:pPr>
              <w:rPr>
                <w:sz w:val="24"/>
              </w:rPr>
            </w:pPr>
            <w:r>
              <w:rPr>
                <w:sz w:val="24"/>
              </w:rPr>
              <w:t xml:space="preserve">Михайловна </w:t>
            </w:r>
          </w:p>
        </w:tc>
        <w:tc>
          <w:tcPr>
            <w:tcW w:type="dxa" w:w="1844"/>
            <w:tcBorders>
              <w:top w:color="000000" w:sz="4" w:val="single"/>
              <w:left w:color="000000" w:sz="4" w:val="single"/>
              <w:bottom w:color="000000" w:sz="4" w:val="single"/>
              <w:right w:color="000000" w:sz="4" w:val="single"/>
            </w:tcBorders>
          </w:tcPr>
          <w:p w14:paraId="CE23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CF230000">
            <w:pPr>
              <w:rPr>
                <w:sz w:val="24"/>
              </w:rPr>
            </w:pPr>
            <w:r>
              <w:rPr>
                <w:sz w:val="24"/>
              </w:rPr>
              <w:t>география</w:t>
            </w:r>
          </w:p>
        </w:tc>
        <w:tc>
          <w:tcPr>
            <w:tcW w:type="dxa" w:w="1418"/>
            <w:tcBorders>
              <w:top w:color="000000" w:sz="4" w:val="single"/>
              <w:left w:color="000000" w:sz="4" w:val="single"/>
              <w:bottom w:color="000000" w:sz="4" w:val="single"/>
              <w:right w:color="000000" w:sz="4" w:val="single"/>
            </w:tcBorders>
          </w:tcPr>
          <w:p w14:paraId="D0230000">
            <w:pPr>
              <w:rPr>
                <w:sz w:val="24"/>
              </w:rPr>
            </w:pPr>
            <w:r>
              <w:rPr>
                <w:sz w:val="24"/>
              </w:rPr>
              <w:t>первая</w:t>
            </w:r>
          </w:p>
        </w:tc>
        <w:tc>
          <w:tcPr>
            <w:tcW w:type="dxa" w:w="1844"/>
            <w:tcBorders>
              <w:top w:color="000000" w:sz="4" w:val="single"/>
              <w:left w:color="000000" w:sz="4" w:val="single"/>
              <w:bottom w:color="000000" w:sz="4" w:val="single"/>
              <w:right w:color="000000" w:sz="4" w:val="single"/>
            </w:tcBorders>
          </w:tcPr>
          <w:p w14:paraId="D1230000">
            <w:pPr>
              <w:rPr>
                <w:sz w:val="24"/>
              </w:rPr>
            </w:pPr>
            <w:r>
              <w:rPr>
                <w:sz w:val="24"/>
              </w:rPr>
              <w:t>Учитель географии</w:t>
            </w:r>
          </w:p>
        </w:tc>
        <w:tc>
          <w:tcPr>
            <w:tcW w:type="dxa" w:w="3401"/>
            <w:tcBorders>
              <w:top w:color="000000" w:sz="4" w:val="single"/>
              <w:left w:color="000000" w:sz="4" w:val="single"/>
              <w:bottom w:color="000000" w:sz="4" w:val="single"/>
              <w:right w:color="000000" w:sz="4" w:val="single"/>
            </w:tcBorders>
          </w:tcPr>
          <w:p w14:paraId="D2230000">
            <w:pPr>
              <w:rPr>
                <w:sz w:val="24"/>
              </w:rPr>
            </w:pPr>
            <w:r>
              <w:rPr>
                <w:sz w:val="24"/>
              </w:rPr>
              <w:t xml:space="preserve"> «ФГОС ООО: структура, цели и содержание обучения по отдельным чебным предметам (география)»,  ЦСО, 2021г.</w:t>
            </w:r>
          </w:p>
        </w:tc>
        <w:tc>
          <w:tcPr>
            <w:tcW w:type="dxa" w:w="1134"/>
            <w:tcBorders>
              <w:top w:color="000000" w:sz="4" w:val="single"/>
              <w:left w:color="000000" w:sz="4" w:val="single"/>
              <w:bottom w:color="000000" w:sz="4" w:val="single"/>
              <w:right w:color="000000" w:sz="4" w:val="single"/>
            </w:tcBorders>
            <w:vAlign w:val="center"/>
          </w:tcPr>
          <w:p w14:paraId="D3230000">
            <w:pPr>
              <w:ind/>
              <w:jc w:val="center"/>
              <w:rPr>
                <w:sz w:val="24"/>
              </w:rPr>
            </w:pPr>
            <w:r>
              <w:rPr>
                <w:sz w:val="24"/>
              </w:rPr>
              <w:t>33</w:t>
            </w:r>
          </w:p>
        </w:tc>
        <w:tc>
          <w:tcPr>
            <w:tcW w:type="dxa" w:w="1276"/>
            <w:tcBorders>
              <w:top w:color="000000" w:sz="4" w:val="single"/>
              <w:left w:color="000000" w:sz="4" w:val="single"/>
              <w:bottom w:color="000000" w:sz="4" w:val="single"/>
              <w:right w:color="000000" w:sz="4" w:val="single"/>
            </w:tcBorders>
            <w:vAlign w:val="center"/>
          </w:tcPr>
          <w:p w14:paraId="D4230000">
            <w:pPr>
              <w:ind/>
              <w:jc w:val="center"/>
              <w:rPr>
                <w:sz w:val="24"/>
              </w:rPr>
            </w:pPr>
            <w:r>
              <w:rPr>
                <w:sz w:val="24"/>
              </w:rPr>
              <w:t>20</w:t>
            </w:r>
          </w:p>
        </w:tc>
      </w:tr>
      <w:tr>
        <w:tc>
          <w:tcPr>
            <w:tcW w:type="dxa" w:w="709"/>
            <w:tcBorders>
              <w:top w:color="000000" w:sz="4" w:val="single"/>
              <w:left w:color="000000" w:sz="4" w:val="single"/>
              <w:bottom w:color="000000" w:sz="4" w:val="single"/>
              <w:right w:color="000000" w:sz="4" w:val="single"/>
            </w:tcBorders>
          </w:tcPr>
          <w:p w14:paraId="D523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D6230000">
            <w:pPr>
              <w:rPr>
                <w:sz w:val="24"/>
              </w:rPr>
            </w:pPr>
            <w:r>
              <w:rPr>
                <w:sz w:val="24"/>
              </w:rPr>
              <w:t>Чобиток Ирина Александровна</w:t>
            </w:r>
          </w:p>
        </w:tc>
        <w:tc>
          <w:tcPr>
            <w:tcW w:type="dxa" w:w="1844"/>
            <w:tcBorders>
              <w:top w:color="000000" w:sz="4" w:val="single"/>
              <w:left w:color="000000" w:sz="4" w:val="single"/>
              <w:bottom w:color="000000" w:sz="4" w:val="single"/>
              <w:right w:color="000000" w:sz="4" w:val="single"/>
            </w:tcBorders>
          </w:tcPr>
          <w:p w14:paraId="D723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D8230000">
            <w:pPr>
              <w:rPr>
                <w:sz w:val="24"/>
              </w:rPr>
            </w:pPr>
            <w:r>
              <w:rPr>
                <w:sz w:val="24"/>
              </w:rPr>
              <w:t>биология</w:t>
            </w:r>
          </w:p>
        </w:tc>
        <w:tc>
          <w:tcPr>
            <w:tcW w:type="dxa" w:w="1418"/>
            <w:tcBorders>
              <w:top w:color="000000" w:sz="4" w:val="single"/>
              <w:left w:color="000000" w:sz="4" w:val="single"/>
              <w:bottom w:color="000000" w:sz="4" w:val="single"/>
              <w:right w:color="000000" w:sz="4" w:val="single"/>
            </w:tcBorders>
          </w:tcPr>
          <w:p w14:paraId="D9230000">
            <w:pPr>
              <w:rPr>
                <w:sz w:val="24"/>
              </w:rPr>
            </w:pPr>
            <w:r>
              <w:rPr>
                <w:sz w:val="24"/>
              </w:rPr>
              <w:t>первая</w:t>
            </w:r>
          </w:p>
        </w:tc>
        <w:tc>
          <w:tcPr>
            <w:tcW w:type="dxa" w:w="1844"/>
            <w:tcBorders>
              <w:top w:color="000000" w:sz="4" w:val="single"/>
              <w:left w:color="000000" w:sz="4" w:val="single"/>
              <w:bottom w:color="000000" w:sz="4" w:val="single"/>
              <w:right w:color="000000" w:sz="4" w:val="single"/>
            </w:tcBorders>
          </w:tcPr>
          <w:p w14:paraId="DA230000">
            <w:pPr>
              <w:rPr>
                <w:sz w:val="24"/>
              </w:rPr>
            </w:pPr>
            <w:r>
              <w:rPr>
                <w:sz w:val="24"/>
              </w:rPr>
              <w:t>Учитель биологии</w:t>
            </w:r>
          </w:p>
        </w:tc>
        <w:tc>
          <w:tcPr>
            <w:tcW w:type="dxa" w:w="3401"/>
            <w:tcBorders>
              <w:top w:color="000000" w:sz="4" w:val="single"/>
              <w:left w:color="000000" w:sz="4" w:val="single"/>
              <w:bottom w:color="000000" w:sz="4" w:val="single"/>
              <w:right w:color="000000" w:sz="4" w:val="single"/>
            </w:tcBorders>
          </w:tcPr>
          <w:p w14:paraId="DB230000">
            <w:pPr>
              <w:rPr>
                <w:sz w:val="24"/>
              </w:rPr>
            </w:pPr>
            <w:r>
              <w:rPr>
                <w:sz w:val="24"/>
              </w:rPr>
              <w:t xml:space="preserve"> «Современные технологии обучения в практике учителя биологии в свете требований ФГОС», АГПУ, 2021</w:t>
            </w:r>
          </w:p>
        </w:tc>
        <w:tc>
          <w:tcPr>
            <w:tcW w:type="dxa" w:w="1134"/>
            <w:tcBorders>
              <w:top w:color="000000" w:sz="4" w:val="single"/>
              <w:left w:color="000000" w:sz="4" w:val="single"/>
              <w:bottom w:color="000000" w:sz="4" w:val="single"/>
              <w:right w:color="000000" w:sz="4" w:val="single"/>
            </w:tcBorders>
            <w:vAlign w:val="center"/>
          </w:tcPr>
          <w:p w14:paraId="DC230000">
            <w:pPr>
              <w:ind/>
              <w:jc w:val="center"/>
              <w:rPr>
                <w:sz w:val="24"/>
              </w:rPr>
            </w:pPr>
            <w:r>
              <w:rPr>
                <w:sz w:val="24"/>
              </w:rPr>
              <w:t>11</w:t>
            </w:r>
          </w:p>
        </w:tc>
        <w:tc>
          <w:tcPr>
            <w:tcW w:type="dxa" w:w="1276"/>
            <w:tcBorders>
              <w:top w:color="000000" w:sz="4" w:val="single"/>
              <w:left w:color="000000" w:sz="4" w:val="single"/>
              <w:bottom w:color="000000" w:sz="4" w:val="single"/>
              <w:right w:color="000000" w:sz="4" w:val="single"/>
            </w:tcBorders>
            <w:vAlign w:val="center"/>
          </w:tcPr>
          <w:p w14:paraId="DD230000">
            <w:pPr>
              <w:ind/>
              <w:jc w:val="center"/>
              <w:rPr>
                <w:sz w:val="24"/>
              </w:rPr>
            </w:pPr>
            <w:r>
              <w:rPr>
                <w:sz w:val="24"/>
              </w:rPr>
              <w:t>11</w:t>
            </w:r>
          </w:p>
        </w:tc>
      </w:tr>
      <w:tr>
        <w:trPr>
          <w:trHeight w:hRule="atLeast" w:val="1719"/>
        </w:trPr>
        <w:tc>
          <w:tcPr>
            <w:tcW w:type="dxa" w:w="709"/>
            <w:vMerge w:val="restart"/>
            <w:tcBorders>
              <w:top w:color="000000" w:sz="4" w:val="single"/>
              <w:left w:color="000000" w:sz="4" w:val="single"/>
              <w:bottom w:color="000000" w:sz="4" w:val="single"/>
              <w:right w:color="000000" w:sz="4" w:val="single"/>
            </w:tcBorders>
          </w:tcPr>
          <w:p w14:paraId="DE230000">
            <w:pPr>
              <w:pStyle w:val="Style_8"/>
              <w:widowControl w:val="1"/>
              <w:numPr>
                <w:ilvl w:val="0"/>
                <w:numId w:val="138"/>
              </w:numPr>
              <w:ind/>
              <w:contextualSpacing w:val="1"/>
              <w:jc w:val="center"/>
              <w:rPr>
                <w:sz w:val="24"/>
              </w:rPr>
            </w:pPr>
          </w:p>
        </w:tc>
        <w:tc>
          <w:tcPr>
            <w:tcW w:type="dxa" w:w="1842"/>
            <w:vMerge w:val="restart"/>
            <w:tcBorders>
              <w:top w:color="000000" w:sz="4" w:val="single"/>
              <w:left w:color="000000" w:sz="4" w:val="single"/>
              <w:bottom w:color="000000" w:sz="4" w:val="single"/>
              <w:right w:color="000000" w:sz="4" w:val="single"/>
            </w:tcBorders>
          </w:tcPr>
          <w:p w14:paraId="DF230000">
            <w:pPr>
              <w:rPr>
                <w:sz w:val="24"/>
              </w:rPr>
            </w:pPr>
            <w:r>
              <w:rPr>
                <w:sz w:val="24"/>
              </w:rPr>
              <w:t>Гарькавая Лариса Васильевна</w:t>
            </w:r>
          </w:p>
        </w:tc>
        <w:tc>
          <w:tcPr>
            <w:tcW w:type="dxa" w:w="1844"/>
            <w:vMerge w:val="restart"/>
            <w:tcBorders>
              <w:top w:color="000000" w:sz="4" w:val="single"/>
              <w:left w:color="000000" w:sz="4" w:val="single"/>
              <w:bottom w:color="000000" w:sz="4" w:val="single"/>
              <w:right w:color="000000" w:sz="4" w:val="single"/>
            </w:tcBorders>
          </w:tcPr>
          <w:p w14:paraId="E0230000">
            <w:pPr>
              <w:rPr>
                <w:sz w:val="24"/>
              </w:rPr>
            </w:pPr>
            <w:r>
              <w:rPr>
                <w:sz w:val="24"/>
              </w:rPr>
              <w:t xml:space="preserve">учитель </w:t>
            </w:r>
          </w:p>
        </w:tc>
        <w:tc>
          <w:tcPr>
            <w:tcW w:type="dxa" w:w="1984"/>
            <w:vMerge w:val="restart"/>
            <w:tcBorders>
              <w:top w:color="000000" w:sz="4" w:val="single"/>
              <w:left w:color="000000" w:sz="4" w:val="single"/>
              <w:bottom w:color="000000" w:sz="4" w:val="single"/>
              <w:right w:color="000000" w:sz="4" w:val="single"/>
            </w:tcBorders>
          </w:tcPr>
          <w:p w14:paraId="E1230000">
            <w:pPr>
              <w:rPr>
                <w:sz w:val="24"/>
              </w:rPr>
            </w:pPr>
            <w:r>
              <w:rPr>
                <w:sz w:val="24"/>
              </w:rPr>
              <w:t>немецкий язык</w:t>
            </w:r>
          </w:p>
        </w:tc>
        <w:tc>
          <w:tcPr>
            <w:tcW w:type="dxa" w:w="1418"/>
            <w:vMerge w:val="restart"/>
            <w:tcBorders>
              <w:top w:color="000000" w:sz="4" w:val="single"/>
              <w:left w:color="000000" w:sz="4" w:val="single"/>
              <w:bottom w:color="000000" w:sz="4" w:val="single"/>
              <w:right w:color="000000" w:sz="4" w:val="single"/>
            </w:tcBorders>
          </w:tcPr>
          <w:p w14:paraId="E2230000">
            <w:pPr>
              <w:rPr>
                <w:sz w:val="24"/>
              </w:rPr>
            </w:pPr>
            <w:r>
              <w:rPr>
                <w:sz w:val="24"/>
              </w:rPr>
              <w:t xml:space="preserve">первая </w:t>
            </w:r>
          </w:p>
        </w:tc>
        <w:tc>
          <w:tcPr>
            <w:tcW w:type="dxa" w:w="1844"/>
            <w:vMerge w:val="restart"/>
            <w:tcBorders>
              <w:top w:color="000000" w:sz="4" w:val="single"/>
              <w:left w:color="000000" w:sz="4" w:val="single"/>
              <w:bottom w:color="000000" w:sz="4" w:val="single"/>
              <w:right w:color="000000" w:sz="4" w:val="single"/>
            </w:tcBorders>
          </w:tcPr>
          <w:p w14:paraId="E3230000">
            <w:pPr>
              <w:rPr>
                <w:sz w:val="24"/>
              </w:rPr>
            </w:pPr>
            <w:r>
              <w:rPr>
                <w:sz w:val="24"/>
              </w:rPr>
              <w:t>Учитель немецкого языка</w:t>
            </w:r>
          </w:p>
        </w:tc>
        <w:tc>
          <w:tcPr>
            <w:tcW w:type="dxa" w:w="3401"/>
            <w:tcBorders>
              <w:top w:color="000000" w:sz="4" w:val="single"/>
              <w:left w:color="000000" w:sz="4" w:val="single"/>
              <w:bottom w:color="000000" w:sz="4" w:val="single"/>
              <w:right w:color="000000" w:sz="4" w:val="single"/>
            </w:tcBorders>
          </w:tcPr>
          <w:p w14:paraId="E4230000">
            <w:pPr>
              <w:rPr>
                <w:sz w:val="24"/>
              </w:rPr>
            </w:pPr>
            <w:r>
              <w:rPr>
                <w:sz w:val="24"/>
              </w:rPr>
              <w:t>«ФГОС ООО: структура, цели и содержание обучения по отдельным учебным предметам(иностранный язык)», ЦСО, 2021</w:t>
            </w:r>
          </w:p>
        </w:tc>
        <w:tc>
          <w:tcPr>
            <w:tcW w:type="dxa" w:w="1134"/>
            <w:vMerge w:val="restart"/>
            <w:tcBorders>
              <w:top w:color="000000" w:sz="4" w:val="single"/>
              <w:left w:color="000000" w:sz="4" w:val="single"/>
              <w:bottom w:color="000000" w:sz="4" w:val="single"/>
              <w:right w:color="000000" w:sz="4" w:val="single"/>
            </w:tcBorders>
            <w:vAlign w:val="center"/>
          </w:tcPr>
          <w:p w14:paraId="E5230000">
            <w:pPr>
              <w:ind/>
              <w:jc w:val="center"/>
              <w:rPr>
                <w:sz w:val="24"/>
              </w:rPr>
            </w:pPr>
            <w:r>
              <w:rPr>
                <w:sz w:val="24"/>
              </w:rPr>
              <w:t>29</w:t>
            </w:r>
          </w:p>
        </w:tc>
        <w:tc>
          <w:tcPr>
            <w:tcW w:type="dxa" w:w="1276"/>
            <w:vMerge w:val="restart"/>
            <w:tcBorders>
              <w:top w:color="000000" w:sz="4" w:val="single"/>
              <w:left w:color="000000" w:sz="4" w:val="single"/>
              <w:bottom w:color="000000" w:sz="4" w:val="single"/>
              <w:right w:color="000000" w:sz="4" w:val="single"/>
            </w:tcBorders>
            <w:vAlign w:val="center"/>
          </w:tcPr>
          <w:p w14:paraId="E6230000">
            <w:pPr>
              <w:ind/>
              <w:jc w:val="center"/>
              <w:rPr>
                <w:sz w:val="24"/>
              </w:rPr>
            </w:pPr>
            <w:r>
              <w:rPr>
                <w:sz w:val="24"/>
              </w:rPr>
              <w:t>29</w:t>
            </w:r>
          </w:p>
        </w:tc>
      </w:tr>
      <w:tr>
        <w:trPr>
          <w:trHeight w:hRule="atLeast" w:val="2128"/>
        </w:trPr>
        <w:tc>
          <w:tcPr>
            <w:tcW w:type="dxa" w:w="709"/>
            <w:gridSpan w:val="1"/>
            <w:vMerge w:val="continue"/>
            <w:tcBorders>
              <w:top w:color="000000" w:sz="4" w:val="single"/>
              <w:left w:color="000000" w:sz="4" w:val="single"/>
              <w:bottom w:color="000000" w:sz="4" w:val="single"/>
              <w:right w:color="000000" w:sz="4" w:val="single"/>
            </w:tcBorders>
          </w:tcPr>
          <w:p/>
        </w:tc>
        <w:tc>
          <w:tcPr>
            <w:tcW w:type="dxa" w:w="1842"/>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984"/>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3401"/>
            <w:tcBorders>
              <w:top w:color="000000" w:sz="4" w:val="single"/>
              <w:left w:color="000000" w:sz="4" w:val="single"/>
              <w:bottom w:color="000000" w:sz="4" w:val="single"/>
              <w:right w:color="000000" w:sz="4" w:val="single"/>
            </w:tcBorders>
          </w:tcPr>
          <w:p w14:paraId="E7230000">
            <w:pPr>
              <w:rPr>
                <w:sz w:val="24"/>
              </w:rPr>
            </w:pPr>
            <w:r>
              <w:rPr>
                <w:sz w:val="24"/>
              </w:rPr>
              <w:t xml:space="preserve"> « Федеральный государственный образовательный стандарт начального общего образования, условия реализации (иностранный язык)», ЦСО, 2021</w:t>
            </w:r>
          </w:p>
        </w:tc>
        <w:tc>
          <w:tcPr>
            <w:tcW w:type="dxa" w:w="1134"/>
            <w:gridSpan w:val="1"/>
            <w:vMerge w:val="continue"/>
            <w:tcBorders>
              <w:top w:color="000000" w:sz="4" w:val="single"/>
              <w:left w:color="000000" w:sz="4" w:val="single"/>
              <w:bottom w:color="000000" w:sz="4" w:val="single"/>
              <w:right w:color="000000" w:sz="4" w:val="single"/>
            </w:tcBorders>
            <w:vAlign w:val="center"/>
          </w:tcPr>
          <w:p/>
        </w:tc>
        <w:tc>
          <w:tcPr>
            <w:tcW w:type="dxa" w:w="1276"/>
            <w:gridSpan w:val="1"/>
            <w:vMerge w:val="continue"/>
            <w:tcBorders>
              <w:top w:color="000000" w:sz="4" w:val="single"/>
              <w:left w:color="000000" w:sz="4" w:val="single"/>
              <w:bottom w:color="000000" w:sz="4" w:val="single"/>
              <w:right w:color="000000" w:sz="4" w:val="single"/>
            </w:tcBorders>
            <w:vAlign w:val="center"/>
          </w:tcPr>
          <w:p/>
        </w:tc>
      </w:tr>
      <w:tr>
        <w:tc>
          <w:tcPr>
            <w:tcW w:type="dxa" w:w="709"/>
            <w:tcBorders>
              <w:top w:color="000000" w:sz="4" w:val="single"/>
              <w:left w:color="000000" w:sz="4" w:val="single"/>
              <w:bottom w:color="000000" w:sz="4" w:val="single"/>
              <w:right w:color="000000" w:sz="4" w:val="single"/>
            </w:tcBorders>
          </w:tcPr>
          <w:p w14:paraId="E823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E9230000">
            <w:pPr>
              <w:rPr>
                <w:sz w:val="24"/>
              </w:rPr>
            </w:pPr>
            <w:r>
              <w:rPr>
                <w:sz w:val="24"/>
              </w:rPr>
              <w:t>Деревянко</w:t>
            </w:r>
          </w:p>
          <w:p w14:paraId="EA230000">
            <w:pPr>
              <w:rPr>
                <w:sz w:val="24"/>
              </w:rPr>
            </w:pPr>
            <w:r>
              <w:rPr>
                <w:sz w:val="24"/>
              </w:rPr>
              <w:t>Наталья</w:t>
            </w:r>
          </w:p>
          <w:p w14:paraId="EB230000">
            <w:pPr>
              <w:rPr>
                <w:sz w:val="24"/>
              </w:rPr>
            </w:pPr>
            <w:r>
              <w:rPr>
                <w:sz w:val="24"/>
              </w:rPr>
              <w:t xml:space="preserve">Сергеевна </w:t>
            </w:r>
          </w:p>
        </w:tc>
        <w:tc>
          <w:tcPr>
            <w:tcW w:type="dxa" w:w="1844"/>
            <w:tcBorders>
              <w:top w:color="000000" w:sz="4" w:val="single"/>
              <w:left w:color="000000" w:sz="4" w:val="single"/>
              <w:bottom w:color="000000" w:sz="4" w:val="single"/>
              <w:right w:color="000000" w:sz="4" w:val="single"/>
            </w:tcBorders>
          </w:tcPr>
          <w:p w14:paraId="EC23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ED230000">
            <w:pPr>
              <w:rPr>
                <w:sz w:val="24"/>
              </w:rPr>
            </w:pPr>
            <w:r>
              <w:rPr>
                <w:sz w:val="24"/>
              </w:rPr>
              <w:t>немецкий язык</w:t>
            </w:r>
          </w:p>
        </w:tc>
        <w:tc>
          <w:tcPr>
            <w:tcW w:type="dxa" w:w="1418"/>
            <w:tcBorders>
              <w:top w:color="000000" w:sz="4" w:val="single"/>
              <w:left w:color="000000" w:sz="4" w:val="single"/>
              <w:bottom w:color="000000" w:sz="4" w:val="single"/>
              <w:right w:color="000000" w:sz="4" w:val="single"/>
            </w:tcBorders>
          </w:tcPr>
          <w:p w14:paraId="EE230000">
            <w:pPr>
              <w:rPr>
                <w:sz w:val="24"/>
              </w:rPr>
            </w:pPr>
            <w:r>
              <w:rPr>
                <w:sz w:val="24"/>
              </w:rPr>
              <w:t>высшая</w:t>
            </w:r>
          </w:p>
        </w:tc>
        <w:tc>
          <w:tcPr>
            <w:tcW w:type="dxa" w:w="1844"/>
            <w:tcBorders>
              <w:top w:color="000000" w:sz="4" w:val="single"/>
              <w:left w:color="000000" w:sz="4" w:val="single"/>
              <w:bottom w:color="000000" w:sz="4" w:val="single"/>
              <w:right w:color="000000" w:sz="4" w:val="single"/>
            </w:tcBorders>
          </w:tcPr>
          <w:p w14:paraId="EF230000">
            <w:pPr>
              <w:rPr>
                <w:sz w:val="24"/>
              </w:rPr>
            </w:pPr>
            <w:r>
              <w:rPr>
                <w:sz w:val="24"/>
              </w:rPr>
              <w:t>Учитель немецкого языка</w:t>
            </w:r>
          </w:p>
        </w:tc>
        <w:tc>
          <w:tcPr>
            <w:tcW w:type="dxa" w:w="3401"/>
            <w:tcBorders>
              <w:top w:color="000000" w:sz="4" w:val="single"/>
              <w:left w:color="000000" w:sz="4" w:val="single"/>
              <w:bottom w:color="000000" w:sz="4" w:val="single"/>
              <w:right w:color="000000" w:sz="4" w:val="single"/>
            </w:tcBorders>
          </w:tcPr>
          <w:p w14:paraId="F0230000">
            <w:pPr>
              <w:rPr>
                <w:sz w:val="24"/>
              </w:rPr>
            </w:pPr>
            <w:r>
              <w:rPr>
                <w:sz w:val="24"/>
              </w:rPr>
              <w:t>«Обучение иностранному языку в соответствии с требованиями ФГОС НОО, ООО» ККИДППО, 2021г.</w:t>
            </w:r>
          </w:p>
        </w:tc>
        <w:tc>
          <w:tcPr>
            <w:tcW w:type="dxa" w:w="1134"/>
            <w:tcBorders>
              <w:top w:color="000000" w:sz="4" w:val="single"/>
              <w:left w:color="000000" w:sz="4" w:val="single"/>
              <w:bottom w:color="000000" w:sz="4" w:val="single"/>
              <w:right w:color="000000" w:sz="4" w:val="single"/>
            </w:tcBorders>
            <w:vAlign w:val="center"/>
          </w:tcPr>
          <w:p w14:paraId="F1230000">
            <w:pPr>
              <w:ind/>
              <w:jc w:val="center"/>
              <w:rPr>
                <w:sz w:val="24"/>
              </w:rPr>
            </w:pPr>
            <w:r>
              <w:rPr>
                <w:sz w:val="24"/>
              </w:rPr>
              <w:t>39</w:t>
            </w:r>
          </w:p>
        </w:tc>
        <w:tc>
          <w:tcPr>
            <w:tcW w:type="dxa" w:w="1276"/>
            <w:tcBorders>
              <w:top w:color="000000" w:sz="4" w:val="single"/>
              <w:left w:color="000000" w:sz="4" w:val="single"/>
              <w:bottom w:color="000000" w:sz="4" w:val="single"/>
              <w:right w:color="000000" w:sz="4" w:val="single"/>
            </w:tcBorders>
            <w:vAlign w:val="center"/>
          </w:tcPr>
          <w:p w14:paraId="F2230000">
            <w:pPr>
              <w:ind/>
              <w:jc w:val="center"/>
              <w:rPr>
                <w:sz w:val="24"/>
              </w:rPr>
            </w:pPr>
            <w:r>
              <w:rPr>
                <w:sz w:val="24"/>
              </w:rPr>
              <w:t>39</w:t>
            </w:r>
          </w:p>
        </w:tc>
      </w:tr>
      <w:tr>
        <w:tc>
          <w:tcPr>
            <w:tcW w:type="dxa" w:w="709"/>
            <w:tcBorders>
              <w:top w:color="000000" w:sz="4" w:val="single"/>
              <w:left w:color="000000" w:sz="4" w:val="single"/>
              <w:bottom w:color="000000" w:sz="4" w:val="single"/>
              <w:right w:color="000000" w:sz="4" w:val="single"/>
            </w:tcBorders>
          </w:tcPr>
          <w:p w14:paraId="F323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F4230000">
            <w:pPr>
              <w:rPr>
                <w:sz w:val="24"/>
              </w:rPr>
            </w:pPr>
            <w:r>
              <w:rPr>
                <w:sz w:val="24"/>
              </w:rPr>
              <w:t>Костенко Ольга Борисовна</w:t>
            </w:r>
          </w:p>
        </w:tc>
        <w:tc>
          <w:tcPr>
            <w:tcW w:type="dxa" w:w="1844"/>
            <w:tcBorders>
              <w:top w:color="000000" w:sz="4" w:val="single"/>
              <w:left w:color="000000" w:sz="4" w:val="single"/>
              <w:bottom w:color="000000" w:sz="4" w:val="single"/>
              <w:right w:color="000000" w:sz="4" w:val="single"/>
            </w:tcBorders>
          </w:tcPr>
          <w:p w14:paraId="F523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F6230000">
            <w:pPr>
              <w:rPr>
                <w:sz w:val="24"/>
              </w:rPr>
            </w:pPr>
            <w:r>
              <w:rPr>
                <w:sz w:val="24"/>
              </w:rPr>
              <w:t>английский язык</w:t>
            </w:r>
          </w:p>
        </w:tc>
        <w:tc>
          <w:tcPr>
            <w:tcW w:type="dxa" w:w="1418"/>
            <w:tcBorders>
              <w:top w:color="000000" w:sz="4" w:val="single"/>
              <w:left w:color="000000" w:sz="4" w:val="single"/>
              <w:bottom w:color="000000" w:sz="4" w:val="single"/>
              <w:right w:color="000000" w:sz="4" w:val="single"/>
            </w:tcBorders>
          </w:tcPr>
          <w:p w14:paraId="F7230000">
            <w:pPr>
              <w:rPr>
                <w:sz w:val="24"/>
              </w:rPr>
            </w:pPr>
            <w:r>
              <w:rPr>
                <w:sz w:val="24"/>
              </w:rPr>
              <w:t xml:space="preserve">первая </w:t>
            </w:r>
          </w:p>
        </w:tc>
        <w:tc>
          <w:tcPr>
            <w:tcW w:type="dxa" w:w="1844"/>
            <w:tcBorders>
              <w:top w:color="000000" w:sz="4" w:val="single"/>
              <w:left w:color="000000" w:sz="4" w:val="single"/>
              <w:bottom w:color="000000" w:sz="4" w:val="single"/>
              <w:right w:color="000000" w:sz="4" w:val="single"/>
            </w:tcBorders>
          </w:tcPr>
          <w:p w14:paraId="F8230000">
            <w:pPr>
              <w:rPr>
                <w:sz w:val="24"/>
              </w:rPr>
            </w:pPr>
            <w:r>
              <w:rPr>
                <w:sz w:val="24"/>
              </w:rPr>
              <w:t>Учитель английского языка</w:t>
            </w:r>
          </w:p>
        </w:tc>
        <w:tc>
          <w:tcPr>
            <w:tcW w:type="dxa" w:w="3401"/>
            <w:tcBorders>
              <w:top w:color="000000" w:sz="4" w:val="single"/>
              <w:left w:color="000000" w:sz="4" w:val="single"/>
              <w:bottom w:color="000000" w:sz="4" w:val="single"/>
              <w:right w:color="000000" w:sz="4" w:val="single"/>
            </w:tcBorders>
          </w:tcPr>
          <w:p w14:paraId="F9230000">
            <w:pPr>
              <w:rPr>
                <w:sz w:val="24"/>
              </w:rPr>
            </w:pPr>
            <w:r>
              <w:rPr>
                <w:sz w:val="24"/>
              </w:rPr>
              <w:t>«Современные технологии обучения в практике учителя английского языка в свете требований ФГОС», АГПУ, 2021</w:t>
            </w:r>
          </w:p>
        </w:tc>
        <w:tc>
          <w:tcPr>
            <w:tcW w:type="dxa" w:w="1134"/>
            <w:tcBorders>
              <w:top w:color="000000" w:sz="4" w:val="single"/>
              <w:left w:color="000000" w:sz="4" w:val="single"/>
              <w:bottom w:color="000000" w:sz="4" w:val="single"/>
              <w:right w:color="000000" w:sz="4" w:val="single"/>
            </w:tcBorders>
            <w:vAlign w:val="center"/>
          </w:tcPr>
          <w:p w14:paraId="FA230000">
            <w:pPr>
              <w:ind/>
              <w:jc w:val="center"/>
              <w:rPr>
                <w:sz w:val="24"/>
              </w:rPr>
            </w:pPr>
            <w:r>
              <w:rPr>
                <w:sz w:val="24"/>
              </w:rPr>
              <w:t>40</w:t>
            </w:r>
          </w:p>
        </w:tc>
        <w:tc>
          <w:tcPr>
            <w:tcW w:type="dxa" w:w="1276"/>
            <w:tcBorders>
              <w:top w:color="000000" w:sz="4" w:val="single"/>
              <w:left w:color="000000" w:sz="4" w:val="single"/>
              <w:bottom w:color="000000" w:sz="4" w:val="single"/>
              <w:right w:color="000000" w:sz="4" w:val="single"/>
            </w:tcBorders>
            <w:vAlign w:val="center"/>
          </w:tcPr>
          <w:p w14:paraId="FB230000">
            <w:pPr>
              <w:ind/>
              <w:jc w:val="center"/>
              <w:rPr>
                <w:sz w:val="24"/>
              </w:rPr>
            </w:pPr>
            <w:r>
              <w:rPr>
                <w:sz w:val="24"/>
              </w:rPr>
              <w:t>40</w:t>
            </w:r>
          </w:p>
        </w:tc>
      </w:tr>
      <w:tr>
        <w:tc>
          <w:tcPr>
            <w:tcW w:type="dxa" w:w="709"/>
            <w:tcBorders>
              <w:top w:color="000000" w:sz="4" w:val="single"/>
              <w:left w:color="000000" w:sz="4" w:val="single"/>
              <w:bottom w:color="000000" w:sz="4" w:val="single"/>
              <w:right w:color="000000" w:sz="4" w:val="single"/>
            </w:tcBorders>
          </w:tcPr>
          <w:p w14:paraId="FC23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FD230000">
            <w:pPr>
              <w:pStyle w:val="Style_18"/>
              <w:ind w:firstLine="0" w:left="0"/>
            </w:pPr>
            <w:r>
              <w:t>Яценко Дарья Александровна</w:t>
            </w:r>
          </w:p>
        </w:tc>
        <w:tc>
          <w:tcPr>
            <w:tcW w:type="dxa" w:w="1844"/>
            <w:tcBorders>
              <w:top w:color="000000" w:sz="4" w:val="single"/>
              <w:left w:color="000000" w:sz="4" w:val="single"/>
              <w:bottom w:color="000000" w:sz="4" w:val="single"/>
              <w:right w:color="000000" w:sz="4" w:val="single"/>
            </w:tcBorders>
          </w:tcPr>
          <w:p w14:paraId="FE23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FF230000">
            <w:pPr>
              <w:rPr>
                <w:sz w:val="24"/>
              </w:rPr>
            </w:pPr>
            <w:r>
              <w:rPr>
                <w:sz w:val="24"/>
              </w:rPr>
              <w:t>английский язык</w:t>
            </w:r>
          </w:p>
        </w:tc>
        <w:tc>
          <w:tcPr>
            <w:tcW w:type="dxa" w:w="1418"/>
            <w:tcBorders>
              <w:top w:color="000000" w:sz="4" w:val="single"/>
              <w:left w:color="000000" w:sz="4" w:val="single"/>
              <w:bottom w:color="000000" w:sz="4" w:val="single"/>
              <w:right w:color="000000" w:sz="4" w:val="single"/>
            </w:tcBorders>
          </w:tcPr>
          <w:p w14:paraId="00240000">
            <w:pPr>
              <w:rPr>
                <w:sz w:val="24"/>
              </w:rPr>
            </w:pPr>
            <w:r>
              <w:rPr>
                <w:sz w:val="24"/>
              </w:rPr>
              <w:t>соответствие</w:t>
            </w:r>
          </w:p>
        </w:tc>
        <w:tc>
          <w:tcPr>
            <w:tcW w:type="dxa" w:w="1844"/>
            <w:tcBorders>
              <w:top w:color="000000" w:sz="4" w:val="single"/>
              <w:left w:color="000000" w:sz="4" w:val="single"/>
              <w:bottom w:color="000000" w:sz="4" w:val="single"/>
              <w:right w:color="000000" w:sz="4" w:val="single"/>
            </w:tcBorders>
          </w:tcPr>
          <w:p w14:paraId="01240000">
            <w:pPr>
              <w:rPr>
                <w:sz w:val="24"/>
              </w:rPr>
            </w:pPr>
            <w:r>
              <w:rPr>
                <w:sz w:val="24"/>
              </w:rPr>
              <w:t>Учитель английского языка</w:t>
            </w:r>
          </w:p>
        </w:tc>
        <w:tc>
          <w:tcPr>
            <w:tcW w:type="dxa" w:w="3401"/>
            <w:tcBorders>
              <w:top w:color="000000" w:sz="4" w:val="single"/>
              <w:left w:color="000000" w:sz="4" w:val="single"/>
              <w:bottom w:color="000000" w:sz="4" w:val="single"/>
              <w:right w:color="000000" w:sz="4" w:val="single"/>
            </w:tcBorders>
          </w:tcPr>
          <w:p w14:paraId="02240000">
            <w:pPr>
              <w:rPr>
                <w:sz w:val="24"/>
              </w:rPr>
            </w:pPr>
            <w:r>
              <w:rPr>
                <w:sz w:val="24"/>
              </w:rPr>
              <w:t xml:space="preserve"> «Современные технологии обучения в практике учителя иностранного языка в свете требований ФГОС», АГПУ, 2022</w:t>
            </w:r>
          </w:p>
        </w:tc>
        <w:tc>
          <w:tcPr>
            <w:tcW w:type="dxa" w:w="1134"/>
            <w:tcBorders>
              <w:top w:color="000000" w:sz="4" w:val="single"/>
              <w:left w:color="000000" w:sz="4" w:val="single"/>
              <w:bottom w:color="000000" w:sz="4" w:val="single"/>
              <w:right w:color="000000" w:sz="4" w:val="single"/>
            </w:tcBorders>
            <w:vAlign w:val="center"/>
          </w:tcPr>
          <w:p w14:paraId="03240000">
            <w:pPr>
              <w:ind/>
              <w:jc w:val="center"/>
              <w:rPr>
                <w:sz w:val="24"/>
              </w:rPr>
            </w:pPr>
            <w:r>
              <w:rPr>
                <w:sz w:val="24"/>
              </w:rPr>
              <w:t>7</w:t>
            </w:r>
          </w:p>
        </w:tc>
        <w:tc>
          <w:tcPr>
            <w:tcW w:type="dxa" w:w="1276"/>
            <w:tcBorders>
              <w:top w:color="000000" w:sz="4" w:val="single"/>
              <w:left w:color="000000" w:sz="4" w:val="single"/>
              <w:bottom w:color="000000" w:sz="4" w:val="single"/>
              <w:right w:color="000000" w:sz="4" w:val="single"/>
            </w:tcBorders>
            <w:vAlign w:val="center"/>
          </w:tcPr>
          <w:p w14:paraId="04240000">
            <w:pPr>
              <w:ind/>
              <w:jc w:val="center"/>
              <w:rPr>
                <w:sz w:val="24"/>
              </w:rPr>
            </w:pPr>
            <w:r>
              <w:rPr>
                <w:sz w:val="24"/>
              </w:rPr>
              <w:t>2</w:t>
            </w:r>
          </w:p>
        </w:tc>
      </w:tr>
      <w:tr>
        <w:trPr>
          <w:trHeight w:hRule="atLeast" w:val="1443"/>
        </w:trPr>
        <w:tc>
          <w:tcPr>
            <w:tcW w:type="dxa" w:w="709"/>
            <w:vMerge w:val="restart"/>
            <w:tcBorders>
              <w:top w:color="000000" w:sz="4" w:val="single"/>
              <w:left w:color="000000" w:sz="4" w:val="single"/>
              <w:bottom w:color="000000" w:sz="4" w:val="single"/>
              <w:right w:color="000000" w:sz="4" w:val="single"/>
            </w:tcBorders>
          </w:tcPr>
          <w:p w14:paraId="05240000">
            <w:pPr>
              <w:pStyle w:val="Style_8"/>
              <w:widowControl w:val="1"/>
              <w:numPr>
                <w:ilvl w:val="0"/>
                <w:numId w:val="138"/>
              </w:numPr>
              <w:ind/>
              <w:contextualSpacing w:val="1"/>
              <w:jc w:val="center"/>
              <w:rPr>
                <w:sz w:val="24"/>
              </w:rPr>
            </w:pPr>
          </w:p>
        </w:tc>
        <w:tc>
          <w:tcPr>
            <w:tcW w:type="dxa" w:w="1842"/>
            <w:vMerge w:val="restart"/>
            <w:tcBorders>
              <w:top w:color="000000" w:sz="4" w:val="single"/>
              <w:left w:color="000000" w:sz="4" w:val="single"/>
              <w:bottom w:color="000000" w:sz="4" w:val="single"/>
              <w:right w:color="000000" w:sz="4" w:val="single"/>
            </w:tcBorders>
          </w:tcPr>
          <w:p w14:paraId="06240000">
            <w:pPr>
              <w:pStyle w:val="Style_18"/>
              <w:ind w:firstLine="0" w:left="0"/>
            </w:pPr>
            <w:r>
              <w:t>Савченко Марина Анатольевна</w:t>
            </w:r>
          </w:p>
        </w:tc>
        <w:tc>
          <w:tcPr>
            <w:tcW w:type="dxa" w:w="1844"/>
            <w:vMerge w:val="restart"/>
            <w:tcBorders>
              <w:top w:color="000000" w:sz="4" w:val="single"/>
              <w:left w:color="000000" w:sz="4" w:val="single"/>
              <w:bottom w:color="000000" w:sz="4" w:val="single"/>
              <w:right w:color="000000" w:sz="4" w:val="single"/>
            </w:tcBorders>
          </w:tcPr>
          <w:p w14:paraId="07240000">
            <w:pPr>
              <w:rPr>
                <w:sz w:val="24"/>
              </w:rPr>
            </w:pPr>
            <w:r>
              <w:rPr>
                <w:sz w:val="24"/>
              </w:rPr>
              <w:t xml:space="preserve">учитель </w:t>
            </w:r>
          </w:p>
        </w:tc>
        <w:tc>
          <w:tcPr>
            <w:tcW w:type="dxa" w:w="1984"/>
            <w:vMerge w:val="restart"/>
            <w:tcBorders>
              <w:top w:color="000000" w:sz="4" w:val="single"/>
              <w:left w:color="000000" w:sz="4" w:val="single"/>
              <w:bottom w:color="000000" w:sz="4" w:val="single"/>
              <w:right w:color="000000" w:sz="4" w:val="single"/>
            </w:tcBorders>
          </w:tcPr>
          <w:p w14:paraId="08240000">
            <w:pPr>
              <w:pStyle w:val="Style_18"/>
            </w:pPr>
            <w:r>
              <w:t>английский язык</w:t>
            </w:r>
          </w:p>
        </w:tc>
        <w:tc>
          <w:tcPr>
            <w:tcW w:type="dxa" w:w="1418"/>
            <w:vMerge w:val="restart"/>
            <w:tcBorders>
              <w:top w:color="000000" w:sz="4" w:val="single"/>
              <w:left w:color="000000" w:sz="4" w:val="single"/>
              <w:bottom w:color="000000" w:sz="4" w:val="single"/>
              <w:right w:color="000000" w:sz="4" w:val="single"/>
            </w:tcBorders>
          </w:tcPr>
          <w:p w14:paraId="09240000">
            <w:pPr>
              <w:rPr>
                <w:sz w:val="24"/>
              </w:rPr>
            </w:pPr>
            <w:r>
              <w:rPr>
                <w:sz w:val="24"/>
              </w:rPr>
              <w:t>первая</w:t>
            </w:r>
          </w:p>
        </w:tc>
        <w:tc>
          <w:tcPr>
            <w:tcW w:type="dxa" w:w="1844"/>
            <w:vMerge w:val="restart"/>
            <w:tcBorders>
              <w:top w:color="000000" w:sz="4" w:val="single"/>
              <w:left w:color="000000" w:sz="4" w:val="single"/>
              <w:bottom w:color="000000" w:sz="4" w:val="single"/>
              <w:right w:color="000000" w:sz="4" w:val="single"/>
            </w:tcBorders>
          </w:tcPr>
          <w:p w14:paraId="0A240000">
            <w:pPr>
              <w:pStyle w:val="Style_18"/>
              <w:ind w:firstLine="34" w:left="0"/>
            </w:pPr>
            <w:r>
              <w:t>Учитель английского языка</w:t>
            </w:r>
          </w:p>
        </w:tc>
        <w:tc>
          <w:tcPr>
            <w:tcW w:type="dxa" w:w="3401"/>
            <w:tcBorders>
              <w:top w:color="000000" w:sz="4" w:val="single"/>
              <w:left w:color="000000" w:sz="4" w:val="single"/>
              <w:bottom w:color="000000" w:sz="4" w:val="single"/>
              <w:right w:color="000000" w:sz="4" w:val="single"/>
            </w:tcBorders>
          </w:tcPr>
          <w:p w14:paraId="0B240000">
            <w:pPr>
              <w:rPr>
                <w:sz w:val="24"/>
              </w:rPr>
            </w:pPr>
            <w:r>
              <w:rPr>
                <w:sz w:val="24"/>
              </w:rPr>
              <w:t>«ФГОС ООО: структура, цели и содержание обучения по отдельным учебным предметам(иностранный язык)», ЦСО, 2022</w:t>
            </w:r>
          </w:p>
        </w:tc>
        <w:tc>
          <w:tcPr>
            <w:tcW w:type="dxa" w:w="1134"/>
            <w:vMerge w:val="restart"/>
            <w:tcBorders>
              <w:top w:color="000000" w:sz="4" w:val="single"/>
              <w:left w:color="000000" w:sz="4" w:val="single"/>
              <w:bottom w:color="000000" w:sz="4" w:val="single"/>
              <w:right w:color="000000" w:sz="4" w:val="single"/>
            </w:tcBorders>
            <w:vAlign w:val="center"/>
          </w:tcPr>
          <w:p w14:paraId="0C240000">
            <w:pPr>
              <w:ind/>
              <w:jc w:val="center"/>
              <w:rPr>
                <w:sz w:val="24"/>
              </w:rPr>
            </w:pPr>
            <w:r>
              <w:rPr>
                <w:sz w:val="24"/>
              </w:rPr>
              <w:t>5</w:t>
            </w:r>
          </w:p>
        </w:tc>
        <w:tc>
          <w:tcPr>
            <w:tcW w:type="dxa" w:w="1276"/>
            <w:vMerge w:val="restart"/>
            <w:tcBorders>
              <w:top w:color="000000" w:sz="4" w:val="single"/>
              <w:left w:color="000000" w:sz="4" w:val="single"/>
              <w:bottom w:color="000000" w:sz="4" w:val="single"/>
              <w:right w:color="000000" w:sz="4" w:val="single"/>
            </w:tcBorders>
            <w:vAlign w:val="center"/>
          </w:tcPr>
          <w:p w14:paraId="0D240000">
            <w:pPr>
              <w:ind/>
              <w:jc w:val="center"/>
              <w:rPr>
                <w:sz w:val="24"/>
              </w:rPr>
            </w:pPr>
            <w:r>
              <w:rPr>
                <w:sz w:val="24"/>
              </w:rPr>
              <w:t>1</w:t>
            </w:r>
          </w:p>
        </w:tc>
      </w:tr>
      <w:tr>
        <w:trPr>
          <w:trHeight w:hRule="atLeast" w:val="2106"/>
        </w:trPr>
        <w:tc>
          <w:tcPr>
            <w:tcW w:type="dxa" w:w="709"/>
            <w:gridSpan w:val="1"/>
            <w:vMerge w:val="continue"/>
            <w:tcBorders>
              <w:top w:color="000000" w:sz="4" w:val="single"/>
              <w:left w:color="000000" w:sz="4" w:val="single"/>
              <w:bottom w:color="000000" w:sz="4" w:val="single"/>
              <w:right w:color="000000" w:sz="4" w:val="single"/>
            </w:tcBorders>
          </w:tcPr>
          <w:p/>
        </w:tc>
        <w:tc>
          <w:tcPr>
            <w:tcW w:type="dxa" w:w="1842"/>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984"/>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3401"/>
            <w:tcBorders>
              <w:top w:color="000000" w:sz="4" w:val="single"/>
              <w:left w:color="000000" w:sz="4" w:val="single"/>
              <w:bottom w:color="000000" w:sz="4" w:val="single"/>
              <w:right w:color="000000" w:sz="4" w:val="single"/>
            </w:tcBorders>
          </w:tcPr>
          <w:p w14:paraId="0E240000">
            <w:pPr>
              <w:rPr>
                <w:sz w:val="24"/>
              </w:rPr>
            </w:pPr>
            <w:r>
              <w:rPr>
                <w:sz w:val="24"/>
              </w:rPr>
              <w:t>« Федеральный государственный образовательный стандарт начального общего образования, условия реализации (иностранный язык)», ЦСО, 2021</w:t>
            </w:r>
          </w:p>
        </w:tc>
        <w:tc>
          <w:tcPr>
            <w:tcW w:type="dxa" w:w="1134"/>
            <w:gridSpan w:val="1"/>
            <w:vMerge w:val="continue"/>
            <w:tcBorders>
              <w:top w:color="000000" w:sz="4" w:val="single"/>
              <w:left w:color="000000" w:sz="4" w:val="single"/>
              <w:bottom w:color="000000" w:sz="4" w:val="single"/>
              <w:right w:color="000000" w:sz="4" w:val="single"/>
            </w:tcBorders>
            <w:vAlign w:val="center"/>
          </w:tcPr>
          <w:p/>
        </w:tc>
        <w:tc>
          <w:tcPr>
            <w:tcW w:type="dxa" w:w="1276"/>
            <w:gridSpan w:val="1"/>
            <w:vMerge w:val="continue"/>
            <w:tcBorders>
              <w:top w:color="000000" w:sz="4" w:val="single"/>
              <w:left w:color="000000" w:sz="4" w:val="single"/>
              <w:bottom w:color="000000" w:sz="4" w:val="single"/>
              <w:right w:color="000000" w:sz="4" w:val="single"/>
            </w:tcBorders>
            <w:vAlign w:val="center"/>
          </w:tcPr>
          <w:p/>
        </w:tc>
      </w:tr>
      <w:tr>
        <w:tc>
          <w:tcPr>
            <w:tcW w:type="dxa" w:w="709"/>
            <w:tcBorders>
              <w:top w:color="000000" w:sz="4" w:val="single"/>
              <w:left w:color="000000" w:sz="4" w:val="single"/>
              <w:bottom w:color="000000" w:sz="4" w:val="single"/>
              <w:right w:color="000000" w:sz="4" w:val="single"/>
            </w:tcBorders>
          </w:tcPr>
          <w:p w14:paraId="0F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10240000">
            <w:pPr>
              <w:rPr>
                <w:sz w:val="24"/>
              </w:rPr>
            </w:pPr>
            <w:r>
              <w:rPr>
                <w:sz w:val="24"/>
              </w:rPr>
              <w:t>Луговой Павел Александрович</w:t>
            </w:r>
          </w:p>
        </w:tc>
        <w:tc>
          <w:tcPr>
            <w:tcW w:type="dxa" w:w="1844"/>
            <w:tcBorders>
              <w:top w:color="000000" w:sz="4" w:val="single"/>
              <w:left w:color="000000" w:sz="4" w:val="single"/>
              <w:bottom w:color="000000" w:sz="4" w:val="single"/>
              <w:right w:color="000000" w:sz="4" w:val="single"/>
            </w:tcBorders>
          </w:tcPr>
          <w:p w14:paraId="11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12240000">
            <w:pPr>
              <w:rPr>
                <w:sz w:val="24"/>
              </w:rPr>
            </w:pPr>
            <w:r>
              <w:rPr>
                <w:sz w:val="24"/>
              </w:rPr>
              <w:t>информатика</w:t>
            </w:r>
          </w:p>
        </w:tc>
        <w:tc>
          <w:tcPr>
            <w:tcW w:type="dxa" w:w="1418"/>
            <w:tcBorders>
              <w:top w:color="000000" w:sz="4" w:val="single"/>
              <w:left w:color="000000" w:sz="4" w:val="single"/>
              <w:bottom w:color="000000" w:sz="4" w:val="single"/>
              <w:right w:color="000000" w:sz="4" w:val="single"/>
            </w:tcBorders>
          </w:tcPr>
          <w:p w14:paraId="13240000">
            <w:pPr>
              <w:rPr>
                <w:sz w:val="24"/>
              </w:rPr>
            </w:pPr>
            <w:r>
              <w:rPr>
                <w:sz w:val="24"/>
              </w:rPr>
              <w:t>соответствие</w:t>
            </w:r>
          </w:p>
        </w:tc>
        <w:tc>
          <w:tcPr>
            <w:tcW w:type="dxa" w:w="1844"/>
            <w:tcBorders>
              <w:top w:color="000000" w:sz="4" w:val="single"/>
              <w:left w:color="000000" w:sz="4" w:val="single"/>
              <w:bottom w:color="000000" w:sz="4" w:val="single"/>
              <w:right w:color="000000" w:sz="4" w:val="single"/>
            </w:tcBorders>
          </w:tcPr>
          <w:p w14:paraId="14240000">
            <w:pPr>
              <w:rPr>
                <w:sz w:val="24"/>
              </w:rPr>
            </w:pPr>
            <w:r>
              <w:rPr>
                <w:sz w:val="24"/>
              </w:rPr>
              <w:t>Учитель математики и физики</w:t>
            </w:r>
          </w:p>
        </w:tc>
        <w:tc>
          <w:tcPr>
            <w:tcW w:type="dxa" w:w="3401"/>
            <w:tcBorders>
              <w:top w:color="000000" w:sz="4" w:val="single"/>
              <w:left w:color="000000" w:sz="4" w:val="single"/>
              <w:bottom w:color="000000" w:sz="4" w:val="single"/>
              <w:right w:color="000000" w:sz="4" w:val="single"/>
            </w:tcBorders>
          </w:tcPr>
          <w:p w14:paraId="15240000">
            <w:pPr>
              <w:rPr>
                <w:sz w:val="24"/>
              </w:rPr>
            </w:pPr>
            <w:r>
              <w:rPr>
                <w:sz w:val="24"/>
              </w:rPr>
              <w:t xml:space="preserve"> «ФГОС ООО: структура, цели и содержание обучения по отдельным учебным предметам (информатика)», ЦСО, 2017</w:t>
            </w:r>
          </w:p>
        </w:tc>
        <w:tc>
          <w:tcPr>
            <w:tcW w:type="dxa" w:w="1134"/>
            <w:tcBorders>
              <w:top w:color="000000" w:sz="4" w:val="single"/>
              <w:left w:color="000000" w:sz="4" w:val="single"/>
              <w:bottom w:color="000000" w:sz="4" w:val="single"/>
              <w:right w:color="000000" w:sz="4" w:val="single"/>
            </w:tcBorders>
            <w:vAlign w:val="center"/>
          </w:tcPr>
          <w:p w14:paraId="16240000">
            <w:pPr>
              <w:ind/>
              <w:jc w:val="center"/>
              <w:rPr>
                <w:sz w:val="24"/>
              </w:rPr>
            </w:pPr>
            <w:r>
              <w:rPr>
                <w:sz w:val="24"/>
              </w:rPr>
              <w:t>35</w:t>
            </w:r>
          </w:p>
        </w:tc>
        <w:tc>
          <w:tcPr>
            <w:tcW w:type="dxa" w:w="1276"/>
            <w:tcBorders>
              <w:top w:color="000000" w:sz="4" w:val="single"/>
              <w:left w:color="000000" w:sz="4" w:val="single"/>
              <w:bottom w:color="000000" w:sz="4" w:val="single"/>
              <w:right w:color="000000" w:sz="4" w:val="single"/>
            </w:tcBorders>
            <w:vAlign w:val="center"/>
          </w:tcPr>
          <w:p w14:paraId="17240000">
            <w:pPr>
              <w:ind/>
              <w:jc w:val="center"/>
              <w:rPr>
                <w:sz w:val="24"/>
              </w:rPr>
            </w:pPr>
            <w:r>
              <w:rPr>
                <w:sz w:val="24"/>
              </w:rPr>
              <w:t>3</w:t>
            </w:r>
            <w:r>
              <w:rPr>
                <w:sz w:val="24"/>
              </w:rPr>
              <w:t>5</w:t>
            </w:r>
          </w:p>
        </w:tc>
      </w:tr>
      <w:tr>
        <w:trPr>
          <w:trHeight w:hRule="atLeast" w:val="1117"/>
        </w:trPr>
        <w:tc>
          <w:tcPr>
            <w:tcW w:type="dxa" w:w="709"/>
            <w:vMerge w:val="restart"/>
            <w:tcBorders>
              <w:top w:color="000000" w:sz="4" w:val="single"/>
              <w:left w:color="000000" w:sz="4" w:val="single"/>
              <w:bottom w:color="000000" w:sz="4" w:val="single"/>
              <w:right w:color="000000" w:sz="4" w:val="single"/>
            </w:tcBorders>
          </w:tcPr>
          <w:p w14:paraId="18240000">
            <w:pPr>
              <w:pStyle w:val="Style_8"/>
              <w:widowControl w:val="1"/>
              <w:numPr>
                <w:ilvl w:val="0"/>
                <w:numId w:val="138"/>
              </w:numPr>
              <w:ind/>
              <w:contextualSpacing w:val="1"/>
              <w:jc w:val="center"/>
              <w:rPr>
                <w:sz w:val="24"/>
              </w:rPr>
            </w:pPr>
          </w:p>
        </w:tc>
        <w:tc>
          <w:tcPr>
            <w:tcW w:type="dxa" w:w="1842"/>
            <w:vMerge w:val="restart"/>
            <w:tcBorders>
              <w:top w:color="000000" w:sz="4" w:val="single"/>
              <w:left w:color="000000" w:sz="4" w:val="single"/>
              <w:bottom w:color="000000" w:sz="4" w:val="single"/>
              <w:right w:color="000000" w:sz="4" w:val="single"/>
            </w:tcBorders>
          </w:tcPr>
          <w:p w14:paraId="19240000">
            <w:pPr>
              <w:rPr>
                <w:sz w:val="24"/>
              </w:rPr>
            </w:pPr>
            <w:r>
              <w:rPr>
                <w:sz w:val="24"/>
              </w:rPr>
              <w:t>Уварова</w:t>
            </w:r>
          </w:p>
          <w:p w14:paraId="1A240000">
            <w:pPr>
              <w:rPr>
                <w:sz w:val="24"/>
              </w:rPr>
            </w:pPr>
            <w:r>
              <w:rPr>
                <w:sz w:val="24"/>
              </w:rPr>
              <w:t>Светлана</w:t>
            </w:r>
          </w:p>
          <w:p w14:paraId="1B240000">
            <w:pPr>
              <w:rPr>
                <w:sz w:val="24"/>
              </w:rPr>
            </w:pPr>
            <w:r>
              <w:rPr>
                <w:sz w:val="24"/>
              </w:rPr>
              <w:t>Николаевна</w:t>
            </w:r>
          </w:p>
        </w:tc>
        <w:tc>
          <w:tcPr>
            <w:tcW w:type="dxa" w:w="1844"/>
            <w:vMerge w:val="restart"/>
            <w:tcBorders>
              <w:top w:color="000000" w:sz="4" w:val="single"/>
              <w:left w:color="000000" w:sz="4" w:val="single"/>
              <w:bottom w:color="000000" w:sz="4" w:val="single"/>
              <w:right w:color="000000" w:sz="4" w:val="single"/>
            </w:tcBorders>
          </w:tcPr>
          <w:p w14:paraId="1C240000">
            <w:pPr>
              <w:rPr>
                <w:sz w:val="24"/>
              </w:rPr>
            </w:pPr>
            <w:r>
              <w:rPr>
                <w:sz w:val="24"/>
              </w:rPr>
              <w:t xml:space="preserve">учитель </w:t>
            </w:r>
          </w:p>
        </w:tc>
        <w:tc>
          <w:tcPr>
            <w:tcW w:type="dxa" w:w="1984"/>
            <w:vMerge w:val="restart"/>
            <w:tcBorders>
              <w:top w:color="000000" w:sz="4" w:val="single"/>
              <w:left w:color="000000" w:sz="4" w:val="single"/>
              <w:bottom w:color="000000" w:sz="4" w:val="single"/>
              <w:right w:color="000000" w:sz="4" w:val="single"/>
            </w:tcBorders>
          </w:tcPr>
          <w:p w14:paraId="1D240000">
            <w:pPr>
              <w:rPr>
                <w:sz w:val="24"/>
              </w:rPr>
            </w:pPr>
            <w:r>
              <w:rPr>
                <w:sz w:val="24"/>
              </w:rPr>
              <w:t>начальные классы, информатика</w:t>
            </w:r>
          </w:p>
        </w:tc>
        <w:tc>
          <w:tcPr>
            <w:tcW w:type="dxa" w:w="1418"/>
            <w:vMerge w:val="restart"/>
            <w:tcBorders>
              <w:top w:color="000000" w:sz="4" w:val="single"/>
              <w:left w:color="000000" w:sz="4" w:val="single"/>
              <w:bottom w:color="000000" w:sz="4" w:val="single"/>
              <w:right w:color="000000" w:sz="4" w:val="single"/>
            </w:tcBorders>
          </w:tcPr>
          <w:p w14:paraId="1E240000">
            <w:pPr>
              <w:rPr>
                <w:sz w:val="24"/>
              </w:rPr>
            </w:pPr>
            <w:r>
              <w:rPr>
                <w:sz w:val="24"/>
              </w:rPr>
              <w:t>в</w:t>
            </w:r>
            <w:r>
              <w:rPr>
                <w:sz w:val="24"/>
              </w:rPr>
              <w:t>ысшая</w:t>
            </w:r>
          </w:p>
        </w:tc>
        <w:tc>
          <w:tcPr>
            <w:tcW w:type="dxa" w:w="1844"/>
            <w:vMerge w:val="restart"/>
            <w:tcBorders>
              <w:top w:color="000000" w:sz="4" w:val="single"/>
              <w:left w:color="000000" w:sz="4" w:val="single"/>
              <w:bottom w:color="000000" w:sz="4" w:val="single"/>
              <w:right w:color="000000" w:sz="4" w:val="single"/>
            </w:tcBorders>
          </w:tcPr>
          <w:p w14:paraId="1F240000">
            <w:pPr>
              <w:rPr>
                <w:sz w:val="24"/>
              </w:rPr>
            </w:pPr>
            <w:r>
              <w:rPr>
                <w:sz w:val="24"/>
              </w:rPr>
              <w:t>Учитель начальных классов, информатики и вычислитель</w:t>
            </w:r>
          </w:p>
          <w:p w14:paraId="20240000">
            <w:pPr>
              <w:rPr>
                <w:sz w:val="24"/>
              </w:rPr>
            </w:pPr>
            <w:r>
              <w:rPr>
                <w:sz w:val="24"/>
              </w:rPr>
              <w:t>ной техники</w:t>
            </w:r>
          </w:p>
        </w:tc>
        <w:tc>
          <w:tcPr>
            <w:tcW w:type="dxa" w:w="3401"/>
            <w:vMerge w:val="restart"/>
            <w:tcBorders>
              <w:top w:color="000000" w:sz="4" w:val="single"/>
              <w:left w:color="000000" w:sz="4" w:val="single"/>
              <w:bottom w:color="000000" w:sz="4" w:val="single"/>
              <w:right w:color="000000" w:sz="4" w:val="single"/>
            </w:tcBorders>
          </w:tcPr>
          <w:p w14:paraId="21240000">
            <w:pPr>
              <w:rPr>
                <w:sz w:val="24"/>
              </w:rPr>
            </w:pPr>
            <w:r>
              <w:rPr>
                <w:sz w:val="24"/>
              </w:rPr>
              <w:t>АГПУ, 2021  «Современные технологии обучения в практике учителя информатики в свете требований ФГОС»</w:t>
            </w:r>
          </w:p>
        </w:tc>
        <w:tc>
          <w:tcPr>
            <w:tcW w:type="dxa" w:w="1134"/>
            <w:vMerge w:val="restart"/>
            <w:tcBorders>
              <w:top w:color="000000" w:sz="4" w:val="single"/>
              <w:left w:color="000000" w:sz="4" w:val="single"/>
              <w:bottom w:color="000000" w:sz="4" w:val="single"/>
              <w:right w:color="000000" w:sz="4" w:val="single"/>
            </w:tcBorders>
            <w:vAlign w:val="center"/>
          </w:tcPr>
          <w:p w14:paraId="22240000">
            <w:pPr>
              <w:ind/>
              <w:jc w:val="center"/>
              <w:rPr>
                <w:sz w:val="24"/>
              </w:rPr>
            </w:pPr>
            <w:r>
              <w:rPr>
                <w:sz w:val="24"/>
              </w:rPr>
              <w:t>31</w:t>
            </w:r>
          </w:p>
        </w:tc>
        <w:tc>
          <w:tcPr>
            <w:tcW w:type="dxa" w:w="1276"/>
            <w:tcBorders>
              <w:top w:color="000000" w:sz="4" w:val="single"/>
              <w:left w:color="000000" w:sz="4" w:val="single"/>
              <w:bottom w:color="000000" w:sz="4" w:val="single"/>
              <w:right w:color="000000" w:sz="4" w:val="single"/>
            </w:tcBorders>
            <w:vAlign w:val="center"/>
          </w:tcPr>
          <w:p w14:paraId="23240000">
            <w:pPr>
              <w:ind/>
              <w:jc w:val="center"/>
              <w:rPr>
                <w:sz w:val="24"/>
              </w:rPr>
            </w:pPr>
            <w:r>
              <w:rPr>
                <w:sz w:val="24"/>
              </w:rPr>
              <w:t>6</w:t>
            </w:r>
          </w:p>
        </w:tc>
      </w:tr>
      <w:tr>
        <w:trPr>
          <w:trHeight w:hRule="atLeast" w:val="387"/>
        </w:trPr>
        <w:tc>
          <w:tcPr>
            <w:tcW w:type="dxa" w:w="709"/>
            <w:gridSpan w:val="1"/>
            <w:vMerge w:val="continue"/>
            <w:tcBorders>
              <w:top w:color="000000" w:sz="4" w:val="single"/>
              <w:left w:color="000000" w:sz="4" w:val="single"/>
              <w:bottom w:color="000000" w:sz="4" w:val="single"/>
              <w:right w:color="000000" w:sz="4" w:val="single"/>
            </w:tcBorders>
          </w:tcPr>
          <w:p/>
        </w:tc>
        <w:tc>
          <w:tcPr>
            <w:tcW w:type="dxa" w:w="1842"/>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984"/>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3401"/>
            <w:gridSpan w:val="1"/>
            <w:vMerge w:val="continue"/>
            <w:tcBorders>
              <w:top w:color="000000" w:sz="4" w:val="single"/>
              <w:left w:color="000000" w:sz="4" w:val="single"/>
              <w:bottom w:color="000000" w:sz="4" w:val="single"/>
              <w:right w:color="000000" w:sz="4" w:val="single"/>
            </w:tcBorders>
          </w:tcPr>
          <w:p/>
        </w:tc>
        <w:tc>
          <w:tcPr>
            <w:tcW w:type="dxa" w:w="1134"/>
            <w:gridSpan w:val="1"/>
            <w:vMerge w:val="continue"/>
            <w:tcBorders>
              <w:top w:color="000000" w:sz="4" w:val="single"/>
              <w:left w:color="000000" w:sz="4" w:val="single"/>
              <w:bottom w:color="000000" w:sz="4" w:val="single"/>
              <w:right w:color="000000" w:sz="4" w:val="single"/>
            </w:tcBorders>
            <w:vAlign w:val="center"/>
          </w:tcPr>
          <w:p/>
        </w:tc>
        <w:tc>
          <w:tcPr>
            <w:tcW w:type="dxa" w:w="1276"/>
            <w:vMerge w:val="restart"/>
            <w:tcBorders>
              <w:top w:color="000000" w:sz="4" w:val="single"/>
              <w:left w:color="000000" w:sz="4" w:val="single"/>
              <w:bottom w:color="000000" w:sz="4" w:val="single"/>
              <w:right w:color="000000" w:sz="4" w:val="single"/>
            </w:tcBorders>
            <w:vAlign w:val="center"/>
          </w:tcPr>
          <w:p w14:paraId="24240000">
            <w:pPr>
              <w:ind/>
              <w:jc w:val="center"/>
              <w:rPr>
                <w:sz w:val="24"/>
              </w:rPr>
            </w:pPr>
            <w:r>
              <w:rPr>
                <w:sz w:val="24"/>
              </w:rPr>
              <w:t>31</w:t>
            </w:r>
          </w:p>
        </w:tc>
      </w:tr>
      <w:tr>
        <w:trPr>
          <w:trHeight w:hRule="atLeast" w:val="1183"/>
        </w:trPr>
        <w:tc>
          <w:tcPr>
            <w:tcW w:type="dxa" w:w="709"/>
            <w:gridSpan w:val="1"/>
            <w:vMerge w:val="continue"/>
            <w:tcBorders>
              <w:top w:color="000000" w:sz="4" w:val="single"/>
              <w:left w:color="000000" w:sz="4" w:val="single"/>
              <w:bottom w:color="000000" w:sz="4" w:val="single"/>
              <w:right w:color="000000" w:sz="4" w:val="single"/>
            </w:tcBorders>
          </w:tcPr>
          <w:p/>
        </w:tc>
        <w:tc>
          <w:tcPr>
            <w:tcW w:type="dxa" w:w="1842"/>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984"/>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3401"/>
            <w:tcBorders>
              <w:top w:color="000000" w:sz="4" w:val="single"/>
              <w:left w:color="000000" w:sz="4" w:val="single"/>
              <w:bottom w:color="000000" w:sz="4" w:val="single"/>
              <w:right w:color="000000" w:sz="4" w:val="single"/>
            </w:tcBorders>
          </w:tcPr>
          <w:p w14:paraId="25240000">
            <w:pPr>
              <w:rPr>
                <w:sz w:val="24"/>
              </w:rPr>
            </w:pPr>
            <w:r>
              <w:rPr>
                <w:sz w:val="24"/>
              </w:rPr>
              <w:t>« Федеральный государственный образовательный стандарт начального общего образования, условия реализации», ЦСО, 2022</w:t>
            </w:r>
          </w:p>
          <w:p w14:paraId="26240000">
            <w:pPr>
              <w:rPr>
                <w:sz w:val="24"/>
              </w:rPr>
            </w:pPr>
          </w:p>
        </w:tc>
        <w:tc>
          <w:tcPr>
            <w:tcW w:type="dxa" w:w="1134"/>
            <w:gridSpan w:val="1"/>
            <w:vMerge w:val="continue"/>
            <w:tcBorders>
              <w:top w:color="000000" w:sz="4" w:val="single"/>
              <w:left w:color="000000" w:sz="4" w:val="single"/>
              <w:bottom w:color="000000" w:sz="4" w:val="single"/>
              <w:right w:color="000000" w:sz="4" w:val="single"/>
            </w:tcBorders>
            <w:vAlign w:val="center"/>
          </w:tcPr>
          <w:p/>
        </w:tc>
        <w:tc>
          <w:tcPr>
            <w:tcW w:type="dxa" w:w="1276"/>
            <w:gridSpan w:val="1"/>
            <w:vMerge w:val="continue"/>
            <w:tcBorders>
              <w:top w:color="000000" w:sz="4" w:val="single"/>
              <w:left w:color="000000" w:sz="4" w:val="single"/>
              <w:bottom w:color="000000" w:sz="4" w:val="single"/>
              <w:right w:color="000000" w:sz="4" w:val="single"/>
            </w:tcBorders>
            <w:vAlign w:val="center"/>
          </w:tcPr>
          <w:p/>
        </w:tc>
      </w:tr>
      <w:tr>
        <w:trPr>
          <w:trHeight w:hRule="atLeast" w:val="1018"/>
        </w:trPr>
        <w:tc>
          <w:tcPr>
            <w:tcW w:type="dxa" w:w="709"/>
            <w:gridSpan w:val="1"/>
            <w:vMerge w:val="continue"/>
            <w:tcBorders>
              <w:top w:color="000000" w:sz="4" w:val="single"/>
              <w:left w:color="000000" w:sz="4" w:val="single"/>
              <w:bottom w:color="000000" w:sz="4" w:val="single"/>
              <w:right w:color="000000" w:sz="4" w:val="single"/>
            </w:tcBorders>
          </w:tcPr>
          <w:p/>
        </w:tc>
        <w:tc>
          <w:tcPr>
            <w:tcW w:type="dxa" w:w="1842"/>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984"/>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3401"/>
            <w:tcBorders>
              <w:top w:color="000000" w:sz="4" w:val="single"/>
              <w:left w:color="000000" w:sz="4" w:val="single"/>
              <w:bottom w:color="000000" w:sz="4" w:val="single"/>
              <w:right w:color="000000" w:sz="4" w:val="single"/>
            </w:tcBorders>
          </w:tcPr>
          <w:p w14:paraId="27240000">
            <w:pPr>
              <w:rPr>
                <w:sz w:val="24"/>
              </w:rPr>
            </w:pPr>
            <w:r>
              <w:rPr>
                <w:sz w:val="24"/>
              </w:rPr>
              <w:t>«Специфика преподавания кубановедения в условиях реализации ФГОС», ЦОС, 2021</w:t>
            </w:r>
          </w:p>
        </w:tc>
        <w:tc>
          <w:tcPr>
            <w:tcW w:type="dxa" w:w="1134"/>
            <w:gridSpan w:val="1"/>
            <w:vMerge w:val="continue"/>
            <w:tcBorders>
              <w:top w:color="000000" w:sz="4" w:val="single"/>
              <w:left w:color="000000" w:sz="4" w:val="single"/>
              <w:bottom w:color="000000" w:sz="4" w:val="single"/>
              <w:right w:color="000000" w:sz="4" w:val="single"/>
            </w:tcBorders>
            <w:vAlign w:val="center"/>
          </w:tcPr>
          <w:p/>
        </w:tc>
        <w:tc>
          <w:tcPr>
            <w:tcW w:type="dxa" w:w="1276"/>
            <w:gridSpan w:val="1"/>
            <w:vMerge w:val="continue"/>
            <w:tcBorders>
              <w:top w:color="000000" w:sz="4" w:val="single"/>
              <w:left w:color="000000" w:sz="4" w:val="single"/>
              <w:bottom w:color="000000" w:sz="4" w:val="single"/>
              <w:right w:color="000000" w:sz="4" w:val="single"/>
            </w:tcBorders>
            <w:vAlign w:val="center"/>
          </w:tcPr>
          <w:p/>
        </w:tc>
      </w:tr>
      <w:tr>
        <w:tc>
          <w:tcPr>
            <w:tcW w:type="dxa" w:w="709"/>
            <w:tcBorders>
              <w:top w:color="000000" w:sz="4" w:val="single"/>
              <w:left w:color="000000" w:sz="4" w:val="single"/>
              <w:bottom w:color="000000" w:sz="4" w:val="single"/>
              <w:right w:color="000000" w:sz="4" w:val="single"/>
            </w:tcBorders>
          </w:tcPr>
          <w:p w14:paraId="28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29240000">
            <w:pPr>
              <w:rPr>
                <w:sz w:val="24"/>
              </w:rPr>
            </w:pPr>
            <w:r>
              <w:rPr>
                <w:sz w:val="24"/>
              </w:rPr>
              <w:t>Сергиенко Владимир Александрович</w:t>
            </w:r>
          </w:p>
        </w:tc>
        <w:tc>
          <w:tcPr>
            <w:tcW w:type="dxa" w:w="1844"/>
            <w:tcBorders>
              <w:top w:color="000000" w:sz="4" w:val="single"/>
              <w:left w:color="000000" w:sz="4" w:val="single"/>
              <w:bottom w:color="000000" w:sz="4" w:val="single"/>
              <w:right w:color="000000" w:sz="4" w:val="single"/>
            </w:tcBorders>
          </w:tcPr>
          <w:p w14:paraId="2A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2B240000">
            <w:pPr>
              <w:rPr>
                <w:sz w:val="24"/>
              </w:rPr>
            </w:pPr>
            <w:r>
              <w:rPr>
                <w:sz w:val="24"/>
              </w:rPr>
              <w:t>история, обществознание</w:t>
            </w:r>
          </w:p>
        </w:tc>
        <w:tc>
          <w:tcPr>
            <w:tcW w:type="dxa" w:w="1418"/>
            <w:tcBorders>
              <w:top w:color="000000" w:sz="4" w:val="single"/>
              <w:left w:color="000000" w:sz="4" w:val="single"/>
              <w:bottom w:color="000000" w:sz="4" w:val="single"/>
              <w:right w:color="000000" w:sz="4" w:val="single"/>
            </w:tcBorders>
          </w:tcPr>
          <w:p w14:paraId="2C240000">
            <w:pPr>
              <w:rPr>
                <w:sz w:val="24"/>
              </w:rPr>
            </w:pPr>
            <w:r>
              <w:rPr>
                <w:sz w:val="24"/>
              </w:rPr>
              <w:t>первая</w:t>
            </w:r>
          </w:p>
        </w:tc>
        <w:tc>
          <w:tcPr>
            <w:tcW w:type="dxa" w:w="1844"/>
            <w:tcBorders>
              <w:top w:color="000000" w:sz="4" w:val="single"/>
              <w:left w:color="000000" w:sz="4" w:val="single"/>
              <w:bottom w:color="000000" w:sz="4" w:val="single"/>
              <w:right w:color="000000" w:sz="4" w:val="single"/>
            </w:tcBorders>
          </w:tcPr>
          <w:p w14:paraId="2D240000">
            <w:pPr>
              <w:rPr>
                <w:sz w:val="24"/>
              </w:rPr>
            </w:pPr>
            <w:r>
              <w:rPr>
                <w:sz w:val="24"/>
              </w:rPr>
              <w:t>Учитель истории и обществознания</w:t>
            </w:r>
          </w:p>
        </w:tc>
        <w:tc>
          <w:tcPr>
            <w:tcW w:type="dxa" w:w="3401"/>
            <w:tcBorders>
              <w:top w:color="000000" w:sz="4" w:val="single"/>
              <w:left w:color="000000" w:sz="4" w:val="single"/>
              <w:bottom w:color="000000" w:sz="4" w:val="single"/>
              <w:right w:color="000000" w:sz="4" w:val="single"/>
            </w:tcBorders>
          </w:tcPr>
          <w:p w14:paraId="2E240000">
            <w:pPr>
              <w:rPr>
                <w:sz w:val="24"/>
              </w:rPr>
            </w:pPr>
            <w:r>
              <w:rPr>
                <w:sz w:val="24"/>
              </w:rPr>
              <w:t>«ФГОС ООО: структура, цели и содержание обучения по отдельным учебным предметам(история, обществознание)», ЦСО, 2017</w:t>
            </w:r>
          </w:p>
        </w:tc>
        <w:tc>
          <w:tcPr>
            <w:tcW w:type="dxa" w:w="1134"/>
            <w:tcBorders>
              <w:top w:color="000000" w:sz="4" w:val="single"/>
              <w:left w:color="000000" w:sz="4" w:val="single"/>
              <w:bottom w:color="000000" w:sz="4" w:val="single"/>
              <w:right w:color="000000" w:sz="4" w:val="single"/>
            </w:tcBorders>
            <w:vAlign w:val="center"/>
          </w:tcPr>
          <w:p w14:paraId="2F240000">
            <w:pPr>
              <w:ind/>
              <w:jc w:val="center"/>
              <w:rPr>
                <w:sz w:val="24"/>
              </w:rPr>
            </w:pPr>
            <w:r>
              <w:rPr>
                <w:sz w:val="24"/>
              </w:rPr>
              <w:t>2</w:t>
            </w:r>
            <w:r>
              <w:rPr>
                <w:sz w:val="24"/>
              </w:rPr>
              <w:t>9</w:t>
            </w:r>
          </w:p>
        </w:tc>
        <w:tc>
          <w:tcPr>
            <w:tcW w:type="dxa" w:w="1276"/>
            <w:tcBorders>
              <w:top w:color="000000" w:sz="4" w:val="single"/>
              <w:left w:color="000000" w:sz="4" w:val="single"/>
              <w:bottom w:color="000000" w:sz="4" w:val="single"/>
              <w:right w:color="000000" w:sz="4" w:val="single"/>
            </w:tcBorders>
            <w:vAlign w:val="center"/>
          </w:tcPr>
          <w:p w14:paraId="30240000">
            <w:pPr>
              <w:ind/>
              <w:jc w:val="center"/>
              <w:rPr>
                <w:sz w:val="24"/>
              </w:rPr>
            </w:pPr>
            <w:r>
              <w:rPr>
                <w:sz w:val="24"/>
              </w:rPr>
              <w:t>29</w:t>
            </w:r>
          </w:p>
        </w:tc>
      </w:tr>
      <w:tr>
        <w:tc>
          <w:tcPr>
            <w:tcW w:type="dxa" w:w="709"/>
            <w:tcBorders>
              <w:top w:color="000000" w:sz="4" w:val="single"/>
              <w:left w:color="000000" w:sz="4" w:val="single"/>
              <w:bottom w:color="000000" w:sz="4" w:val="single"/>
              <w:right w:color="000000" w:sz="4" w:val="single"/>
            </w:tcBorders>
          </w:tcPr>
          <w:p w14:paraId="31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32240000">
            <w:pPr>
              <w:rPr>
                <w:sz w:val="24"/>
              </w:rPr>
            </w:pPr>
            <w:r>
              <w:rPr>
                <w:sz w:val="24"/>
              </w:rPr>
              <w:t>Харченко Лариса Владимировна</w:t>
            </w:r>
          </w:p>
        </w:tc>
        <w:tc>
          <w:tcPr>
            <w:tcW w:type="dxa" w:w="1844"/>
            <w:tcBorders>
              <w:top w:color="000000" w:sz="4" w:val="single"/>
              <w:left w:color="000000" w:sz="4" w:val="single"/>
              <w:bottom w:color="000000" w:sz="4" w:val="single"/>
              <w:right w:color="000000" w:sz="4" w:val="single"/>
            </w:tcBorders>
          </w:tcPr>
          <w:p w14:paraId="33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34240000">
            <w:pPr>
              <w:rPr>
                <w:sz w:val="24"/>
              </w:rPr>
            </w:pPr>
            <w:r>
              <w:rPr>
                <w:sz w:val="24"/>
              </w:rPr>
              <w:t>история, обществознание</w:t>
            </w:r>
          </w:p>
        </w:tc>
        <w:tc>
          <w:tcPr>
            <w:tcW w:type="dxa" w:w="1418"/>
            <w:tcBorders>
              <w:top w:color="000000" w:sz="4" w:val="single"/>
              <w:left w:color="000000" w:sz="4" w:val="single"/>
              <w:bottom w:color="000000" w:sz="4" w:val="single"/>
              <w:right w:color="000000" w:sz="4" w:val="single"/>
            </w:tcBorders>
          </w:tcPr>
          <w:p w14:paraId="35240000">
            <w:pPr>
              <w:rPr>
                <w:sz w:val="24"/>
              </w:rPr>
            </w:pPr>
            <w:r>
              <w:rPr>
                <w:sz w:val="24"/>
              </w:rPr>
              <w:t xml:space="preserve">первая </w:t>
            </w:r>
          </w:p>
        </w:tc>
        <w:tc>
          <w:tcPr>
            <w:tcW w:type="dxa" w:w="1844"/>
            <w:tcBorders>
              <w:top w:color="000000" w:sz="4" w:val="single"/>
              <w:left w:color="000000" w:sz="4" w:val="single"/>
              <w:bottom w:color="000000" w:sz="4" w:val="single"/>
              <w:right w:color="000000" w:sz="4" w:val="single"/>
            </w:tcBorders>
          </w:tcPr>
          <w:p w14:paraId="36240000">
            <w:r>
              <w:rPr>
                <w:sz w:val="24"/>
              </w:rPr>
              <w:t>Учитель истории и обществознания</w:t>
            </w:r>
          </w:p>
        </w:tc>
        <w:tc>
          <w:tcPr>
            <w:tcW w:type="dxa" w:w="3401"/>
            <w:tcBorders>
              <w:top w:color="000000" w:sz="4" w:val="single"/>
              <w:left w:color="000000" w:sz="4" w:val="single"/>
              <w:bottom w:color="000000" w:sz="4" w:val="single"/>
              <w:right w:color="000000" w:sz="4" w:val="single"/>
            </w:tcBorders>
          </w:tcPr>
          <w:p w14:paraId="37240000">
            <w:pPr>
              <w:rPr>
                <w:sz w:val="24"/>
              </w:rPr>
            </w:pPr>
            <w:r>
              <w:rPr>
                <w:sz w:val="24"/>
              </w:rPr>
              <w:t>«ФГОС ООО: структура, цели и содержание обучения по отдельным учебным предметам(история, обществознание)», ЦСО, 202</w:t>
            </w:r>
            <w:r>
              <w:rPr>
                <w:sz w:val="24"/>
              </w:rPr>
              <w:t>2</w:t>
            </w:r>
          </w:p>
        </w:tc>
        <w:tc>
          <w:tcPr>
            <w:tcW w:type="dxa" w:w="1134"/>
            <w:tcBorders>
              <w:top w:color="000000" w:sz="4" w:val="single"/>
              <w:left w:color="000000" w:sz="4" w:val="single"/>
              <w:bottom w:color="000000" w:sz="4" w:val="single"/>
              <w:right w:color="000000" w:sz="4" w:val="single"/>
            </w:tcBorders>
            <w:vAlign w:val="center"/>
          </w:tcPr>
          <w:p w14:paraId="38240000">
            <w:pPr>
              <w:ind/>
              <w:jc w:val="center"/>
              <w:rPr>
                <w:sz w:val="24"/>
              </w:rPr>
            </w:pPr>
            <w:r>
              <w:rPr>
                <w:sz w:val="24"/>
              </w:rPr>
              <w:t>30</w:t>
            </w:r>
          </w:p>
        </w:tc>
        <w:tc>
          <w:tcPr>
            <w:tcW w:type="dxa" w:w="1276"/>
            <w:tcBorders>
              <w:top w:color="000000" w:sz="4" w:val="single"/>
              <w:left w:color="000000" w:sz="4" w:val="single"/>
              <w:bottom w:color="000000" w:sz="4" w:val="single"/>
              <w:right w:color="000000" w:sz="4" w:val="single"/>
            </w:tcBorders>
            <w:vAlign w:val="center"/>
          </w:tcPr>
          <w:p w14:paraId="39240000">
            <w:pPr>
              <w:ind/>
              <w:jc w:val="center"/>
              <w:rPr>
                <w:sz w:val="24"/>
              </w:rPr>
            </w:pPr>
            <w:r>
              <w:rPr>
                <w:sz w:val="24"/>
              </w:rPr>
              <w:t>30</w:t>
            </w:r>
          </w:p>
        </w:tc>
      </w:tr>
      <w:tr>
        <w:trPr>
          <w:trHeight w:hRule="atLeast" w:val="580"/>
        </w:trPr>
        <w:tc>
          <w:tcPr>
            <w:tcW w:type="dxa" w:w="709"/>
            <w:vMerge w:val="restart"/>
            <w:tcBorders>
              <w:top w:color="000000" w:sz="4" w:val="single"/>
              <w:left w:color="000000" w:sz="4" w:val="single"/>
              <w:bottom w:color="000000" w:sz="4" w:val="single"/>
              <w:right w:color="000000" w:sz="4" w:val="single"/>
            </w:tcBorders>
          </w:tcPr>
          <w:p w14:paraId="3A240000">
            <w:pPr>
              <w:pStyle w:val="Style_8"/>
              <w:widowControl w:val="1"/>
              <w:numPr>
                <w:ilvl w:val="0"/>
                <w:numId w:val="138"/>
              </w:numPr>
              <w:ind/>
              <w:contextualSpacing w:val="1"/>
              <w:jc w:val="center"/>
              <w:rPr>
                <w:sz w:val="24"/>
              </w:rPr>
            </w:pPr>
          </w:p>
        </w:tc>
        <w:tc>
          <w:tcPr>
            <w:tcW w:type="dxa" w:w="1842"/>
            <w:vMerge w:val="restart"/>
            <w:tcBorders>
              <w:top w:color="000000" w:sz="4" w:val="single"/>
              <w:left w:color="000000" w:sz="4" w:val="single"/>
              <w:bottom w:color="000000" w:sz="4" w:val="single"/>
              <w:right w:color="000000" w:sz="4" w:val="single"/>
            </w:tcBorders>
          </w:tcPr>
          <w:p w14:paraId="3B240000">
            <w:pPr>
              <w:rPr>
                <w:sz w:val="24"/>
              </w:rPr>
            </w:pPr>
            <w:r>
              <w:rPr>
                <w:sz w:val="24"/>
              </w:rPr>
              <w:t>Закоморная Татьяна Николаевна</w:t>
            </w:r>
          </w:p>
        </w:tc>
        <w:tc>
          <w:tcPr>
            <w:tcW w:type="dxa" w:w="1844"/>
            <w:vMerge w:val="restart"/>
            <w:tcBorders>
              <w:top w:color="000000" w:sz="4" w:val="single"/>
              <w:left w:color="000000" w:sz="4" w:val="single"/>
              <w:bottom w:color="000000" w:sz="4" w:val="single"/>
              <w:right w:color="000000" w:sz="4" w:val="single"/>
            </w:tcBorders>
          </w:tcPr>
          <w:p w14:paraId="3C240000">
            <w:pPr>
              <w:rPr>
                <w:sz w:val="24"/>
              </w:rPr>
            </w:pPr>
            <w:r>
              <w:rPr>
                <w:sz w:val="24"/>
              </w:rPr>
              <w:t xml:space="preserve">учитель </w:t>
            </w:r>
          </w:p>
        </w:tc>
        <w:tc>
          <w:tcPr>
            <w:tcW w:type="dxa" w:w="1984"/>
            <w:vMerge w:val="restart"/>
            <w:tcBorders>
              <w:top w:color="000000" w:sz="4" w:val="single"/>
              <w:left w:color="000000" w:sz="4" w:val="single"/>
              <w:bottom w:color="000000" w:sz="4" w:val="single"/>
              <w:right w:color="000000" w:sz="4" w:val="single"/>
            </w:tcBorders>
          </w:tcPr>
          <w:p w14:paraId="3D240000">
            <w:pPr>
              <w:rPr>
                <w:sz w:val="24"/>
              </w:rPr>
            </w:pPr>
            <w:r>
              <w:rPr>
                <w:sz w:val="24"/>
              </w:rPr>
              <w:t>кубановедение, физическая культура</w:t>
            </w:r>
          </w:p>
        </w:tc>
        <w:tc>
          <w:tcPr>
            <w:tcW w:type="dxa" w:w="1418"/>
            <w:vMerge w:val="restart"/>
            <w:tcBorders>
              <w:top w:color="000000" w:sz="4" w:val="single"/>
              <w:left w:color="000000" w:sz="4" w:val="single"/>
              <w:bottom w:color="000000" w:sz="4" w:val="single"/>
              <w:right w:color="000000" w:sz="4" w:val="single"/>
            </w:tcBorders>
          </w:tcPr>
          <w:p w14:paraId="3E240000">
            <w:pPr>
              <w:rPr>
                <w:sz w:val="24"/>
              </w:rPr>
            </w:pPr>
            <w:r>
              <w:rPr>
                <w:sz w:val="24"/>
              </w:rPr>
              <w:t>соответствие</w:t>
            </w:r>
          </w:p>
          <w:p w14:paraId="3F240000">
            <w:pPr>
              <w:rPr>
                <w:sz w:val="24"/>
              </w:rPr>
            </w:pPr>
          </w:p>
        </w:tc>
        <w:tc>
          <w:tcPr>
            <w:tcW w:type="dxa" w:w="1844"/>
            <w:vMerge w:val="restart"/>
            <w:tcBorders>
              <w:top w:color="000000" w:sz="4" w:val="single"/>
              <w:left w:color="000000" w:sz="4" w:val="single"/>
              <w:bottom w:color="000000" w:sz="4" w:val="single"/>
              <w:right w:color="000000" w:sz="4" w:val="single"/>
            </w:tcBorders>
          </w:tcPr>
          <w:p w14:paraId="40240000">
            <w:pPr>
              <w:rPr>
                <w:sz w:val="24"/>
              </w:rPr>
            </w:pPr>
            <w:r>
              <w:rPr>
                <w:sz w:val="24"/>
              </w:rPr>
              <w:t>Учитель физической культуры</w:t>
            </w:r>
          </w:p>
        </w:tc>
        <w:tc>
          <w:tcPr>
            <w:tcW w:type="dxa" w:w="3401"/>
            <w:tcBorders>
              <w:top w:color="000000" w:sz="4" w:val="single"/>
              <w:left w:color="000000" w:sz="4" w:val="single"/>
              <w:bottom w:color="000000" w:sz="4" w:val="single"/>
              <w:right w:color="000000" w:sz="4" w:val="single"/>
            </w:tcBorders>
          </w:tcPr>
          <w:p w14:paraId="41240000">
            <w:pPr>
              <w:rPr>
                <w:sz w:val="24"/>
              </w:rPr>
            </w:pPr>
            <w:r>
              <w:rPr>
                <w:sz w:val="24"/>
              </w:rPr>
              <w:t>«ФГОС ООО: структура, цели и содержание обучения по отдельным учебным предметам(физическая культура)», ЦСО, 20</w:t>
            </w:r>
            <w:r>
              <w:rPr>
                <w:sz w:val="24"/>
              </w:rPr>
              <w:t>22</w:t>
            </w:r>
          </w:p>
        </w:tc>
        <w:tc>
          <w:tcPr>
            <w:tcW w:type="dxa" w:w="1134"/>
            <w:vMerge w:val="restart"/>
            <w:tcBorders>
              <w:top w:color="000000" w:sz="4" w:val="single"/>
              <w:left w:color="000000" w:sz="4" w:val="single"/>
              <w:bottom w:color="000000" w:sz="4" w:val="single"/>
              <w:right w:color="000000" w:sz="4" w:val="single"/>
            </w:tcBorders>
            <w:vAlign w:val="center"/>
          </w:tcPr>
          <w:p w14:paraId="42240000">
            <w:pPr>
              <w:ind/>
              <w:jc w:val="center"/>
              <w:rPr>
                <w:sz w:val="24"/>
              </w:rPr>
            </w:pPr>
            <w:r>
              <w:rPr>
                <w:sz w:val="24"/>
              </w:rPr>
              <w:t>42</w:t>
            </w:r>
          </w:p>
        </w:tc>
        <w:tc>
          <w:tcPr>
            <w:tcW w:type="dxa" w:w="1276"/>
            <w:vMerge w:val="restart"/>
            <w:tcBorders>
              <w:top w:color="000000" w:sz="4" w:val="single"/>
              <w:left w:color="000000" w:sz="4" w:val="single"/>
              <w:bottom w:color="000000" w:sz="4" w:val="single"/>
              <w:right w:color="000000" w:sz="4" w:val="single"/>
            </w:tcBorders>
            <w:vAlign w:val="center"/>
          </w:tcPr>
          <w:p w14:paraId="43240000">
            <w:pPr>
              <w:ind/>
              <w:jc w:val="center"/>
              <w:rPr>
                <w:sz w:val="24"/>
              </w:rPr>
            </w:pPr>
            <w:r>
              <w:rPr>
                <w:sz w:val="24"/>
              </w:rPr>
              <w:t>42</w:t>
            </w:r>
          </w:p>
        </w:tc>
      </w:tr>
      <w:tr>
        <w:trPr>
          <w:trHeight w:hRule="atLeast" w:val="516"/>
        </w:trPr>
        <w:tc>
          <w:tcPr>
            <w:tcW w:type="dxa" w:w="709"/>
            <w:gridSpan w:val="1"/>
            <w:vMerge w:val="continue"/>
            <w:tcBorders>
              <w:top w:color="000000" w:sz="4" w:val="single"/>
              <w:left w:color="000000" w:sz="4" w:val="single"/>
              <w:bottom w:color="000000" w:sz="4" w:val="single"/>
              <w:right w:color="000000" w:sz="4" w:val="single"/>
            </w:tcBorders>
          </w:tcPr>
          <w:p/>
        </w:tc>
        <w:tc>
          <w:tcPr>
            <w:tcW w:type="dxa" w:w="1842"/>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984"/>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3401"/>
            <w:tcBorders>
              <w:top w:color="000000" w:sz="4" w:val="single"/>
              <w:left w:color="000000" w:sz="4" w:val="single"/>
              <w:bottom w:color="000000" w:sz="4" w:val="single"/>
              <w:right w:color="000000" w:sz="4" w:val="single"/>
            </w:tcBorders>
          </w:tcPr>
          <w:p w14:paraId="44240000">
            <w:pPr>
              <w:rPr>
                <w:sz w:val="24"/>
              </w:rPr>
            </w:pPr>
            <w:r>
              <w:rPr>
                <w:sz w:val="24"/>
              </w:rPr>
              <w:t>«Специфика преподавания кубановедения в условиях ФГОС», ЦОС, 2021</w:t>
            </w:r>
          </w:p>
          <w:p w14:paraId="45240000">
            <w:pPr>
              <w:rPr>
                <w:sz w:val="24"/>
              </w:rPr>
            </w:pPr>
          </w:p>
        </w:tc>
        <w:tc>
          <w:tcPr>
            <w:tcW w:type="dxa" w:w="1134"/>
            <w:gridSpan w:val="1"/>
            <w:vMerge w:val="continue"/>
            <w:tcBorders>
              <w:top w:color="000000" w:sz="4" w:val="single"/>
              <w:left w:color="000000" w:sz="4" w:val="single"/>
              <w:bottom w:color="000000" w:sz="4" w:val="single"/>
              <w:right w:color="000000" w:sz="4" w:val="single"/>
            </w:tcBorders>
            <w:vAlign w:val="center"/>
          </w:tcPr>
          <w:p/>
        </w:tc>
        <w:tc>
          <w:tcPr>
            <w:tcW w:type="dxa" w:w="1276"/>
            <w:gridSpan w:val="1"/>
            <w:vMerge w:val="continue"/>
            <w:tcBorders>
              <w:top w:color="000000" w:sz="4" w:val="single"/>
              <w:left w:color="000000" w:sz="4" w:val="single"/>
              <w:bottom w:color="000000" w:sz="4" w:val="single"/>
              <w:right w:color="000000" w:sz="4" w:val="single"/>
            </w:tcBorders>
            <w:vAlign w:val="center"/>
          </w:tcPr>
          <w:p/>
        </w:tc>
      </w:tr>
      <w:tr>
        <w:tc>
          <w:tcPr>
            <w:tcW w:type="dxa" w:w="709"/>
            <w:tcBorders>
              <w:top w:color="000000" w:sz="4" w:val="single"/>
              <w:left w:color="000000" w:sz="4" w:val="single"/>
              <w:bottom w:color="000000" w:sz="4" w:val="single"/>
              <w:right w:color="000000" w:sz="4" w:val="single"/>
            </w:tcBorders>
          </w:tcPr>
          <w:p w14:paraId="46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47240000">
            <w:pPr>
              <w:rPr>
                <w:sz w:val="24"/>
              </w:rPr>
            </w:pPr>
            <w:r>
              <w:rPr>
                <w:sz w:val="24"/>
              </w:rPr>
              <w:t>Завгородняя Елена Геннадиевна</w:t>
            </w:r>
          </w:p>
        </w:tc>
        <w:tc>
          <w:tcPr>
            <w:tcW w:type="dxa" w:w="1844"/>
            <w:tcBorders>
              <w:top w:color="000000" w:sz="4" w:val="single"/>
              <w:left w:color="000000" w:sz="4" w:val="single"/>
              <w:bottom w:color="000000" w:sz="4" w:val="single"/>
              <w:right w:color="000000" w:sz="4" w:val="single"/>
            </w:tcBorders>
          </w:tcPr>
          <w:p w14:paraId="48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49240000">
            <w:pPr>
              <w:rPr>
                <w:sz w:val="24"/>
              </w:rPr>
            </w:pPr>
            <w:r>
              <w:rPr>
                <w:sz w:val="24"/>
              </w:rPr>
              <w:t>математика</w:t>
            </w:r>
          </w:p>
        </w:tc>
        <w:tc>
          <w:tcPr>
            <w:tcW w:type="dxa" w:w="1418"/>
            <w:tcBorders>
              <w:top w:color="000000" w:sz="4" w:val="single"/>
              <w:left w:color="000000" w:sz="4" w:val="single"/>
              <w:bottom w:color="000000" w:sz="4" w:val="single"/>
              <w:right w:color="000000" w:sz="4" w:val="single"/>
            </w:tcBorders>
          </w:tcPr>
          <w:p w14:paraId="4A240000">
            <w:pPr>
              <w:rPr>
                <w:sz w:val="24"/>
              </w:rPr>
            </w:pPr>
            <w:r>
              <w:rPr>
                <w:sz w:val="24"/>
              </w:rPr>
              <w:t xml:space="preserve">первая </w:t>
            </w:r>
          </w:p>
        </w:tc>
        <w:tc>
          <w:tcPr>
            <w:tcW w:type="dxa" w:w="1844"/>
            <w:tcBorders>
              <w:top w:color="000000" w:sz="4" w:val="single"/>
              <w:left w:color="000000" w:sz="4" w:val="single"/>
              <w:bottom w:color="000000" w:sz="4" w:val="single"/>
              <w:right w:color="000000" w:sz="4" w:val="single"/>
            </w:tcBorders>
          </w:tcPr>
          <w:p w14:paraId="4B240000">
            <w:pPr>
              <w:rPr>
                <w:sz w:val="24"/>
              </w:rPr>
            </w:pPr>
            <w:r>
              <w:rPr>
                <w:sz w:val="24"/>
              </w:rPr>
              <w:t>Учитель математики и информатики</w:t>
            </w:r>
          </w:p>
        </w:tc>
        <w:tc>
          <w:tcPr>
            <w:tcW w:type="dxa" w:w="3401"/>
            <w:tcBorders>
              <w:top w:color="000000" w:sz="4" w:val="single"/>
              <w:left w:color="000000" w:sz="4" w:val="single"/>
              <w:bottom w:color="000000" w:sz="4" w:val="single"/>
              <w:right w:color="000000" w:sz="4" w:val="single"/>
            </w:tcBorders>
          </w:tcPr>
          <w:p w14:paraId="4C240000">
            <w:pPr>
              <w:rPr>
                <w:sz w:val="24"/>
              </w:rPr>
            </w:pPr>
            <w:r>
              <w:rPr>
                <w:sz w:val="24"/>
              </w:rPr>
              <w:t>«Методологические и технологические аспекты деятельности учителя математики в условиях реализации ФГОС основного общего образования», АГПУ, 2022</w:t>
            </w:r>
          </w:p>
        </w:tc>
        <w:tc>
          <w:tcPr>
            <w:tcW w:type="dxa" w:w="1134"/>
            <w:tcBorders>
              <w:top w:color="000000" w:sz="4" w:val="single"/>
              <w:left w:color="000000" w:sz="4" w:val="single"/>
              <w:bottom w:color="000000" w:sz="4" w:val="single"/>
              <w:right w:color="000000" w:sz="4" w:val="single"/>
            </w:tcBorders>
            <w:vAlign w:val="center"/>
          </w:tcPr>
          <w:p w14:paraId="4D240000">
            <w:pPr>
              <w:ind/>
              <w:jc w:val="center"/>
              <w:rPr>
                <w:sz w:val="24"/>
              </w:rPr>
            </w:pPr>
            <w:r>
              <w:rPr>
                <w:sz w:val="24"/>
              </w:rPr>
              <w:t>28</w:t>
            </w:r>
          </w:p>
        </w:tc>
        <w:tc>
          <w:tcPr>
            <w:tcW w:type="dxa" w:w="1276"/>
            <w:tcBorders>
              <w:top w:color="000000" w:sz="4" w:val="single"/>
              <w:left w:color="000000" w:sz="4" w:val="single"/>
              <w:bottom w:color="000000" w:sz="4" w:val="single"/>
              <w:right w:color="000000" w:sz="4" w:val="single"/>
            </w:tcBorders>
            <w:vAlign w:val="center"/>
          </w:tcPr>
          <w:p w14:paraId="4E240000">
            <w:pPr>
              <w:ind/>
              <w:jc w:val="center"/>
              <w:rPr>
                <w:sz w:val="24"/>
              </w:rPr>
            </w:pPr>
            <w:r>
              <w:rPr>
                <w:sz w:val="24"/>
              </w:rPr>
              <w:t>28</w:t>
            </w:r>
          </w:p>
        </w:tc>
      </w:tr>
      <w:tr>
        <w:tc>
          <w:tcPr>
            <w:tcW w:type="dxa" w:w="709"/>
            <w:tcBorders>
              <w:top w:color="000000" w:sz="4" w:val="single"/>
              <w:left w:color="000000" w:sz="4" w:val="single"/>
              <w:bottom w:color="000000" w:sz="4" w:val="single"/>
              <w:right w:color="000000" w:sz="4" w:val="single"/>
            </w:tcBorders>
          </w:tcPr>
          <w:p w14:paraId="4F24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50240000">
            <w:pPr>
              <w:pStyle w:val="Style_18"/>
              <w:ind w:firstLine="0" w:left="0"/>
            </w:pPr>
            <w:r>
              <w:t>Левенец Таисия Георгиевна</w:t>
            </w:r>
          </w:p>
        </w:tc>
        <w:tc>
          <w:tcPr>
            <w:tcW w:type="dxa" w:w="1844"/>
            <w:tcBorders>
              <w:top w:color="000000" w:sz="4" w:val="single"/>
              <w:left w:color="000000" w:sz="4" w:val="single"/>
              <w:bottom w:color="000000" w:sz="4" w:val="single"/>
              <w:right w:color="000000" w:sz="4" w:val="single"/>
            </w:tcBorders>
          </w:tcPr>
          <w:p w14:paraId="51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52240000">
            <w:pPr>
              <w:rPr>
                <w:sz w:val="24"/>
              </w:rPr>
            </w:pPr>
            <w:r>
              <w:rPr>
                <w:sz w:val="24"/>
              </w:rPr>
              <w:t>математика</w:t>
            </w:r>
          </w:p>
        </w:tc>
        <w:tc>
          <w:tcPr>
            <w:tcW w:type="dxa" w:w="1418"/>
            <w:tcBorders>
              <w:top w:color="000000" w:sz="4" w:val="single"/>
              <w:left w:color="000000" w:sz="4" w:val="single"/>
              <w:bottom w:color="000000" w:sz="4" w:val="single"/>
              <w:right w:color="000000" w:sz="4" w:val="single"/>
            </w:tcBorders>
          </w:tcPr>
          <w:p w14:paraId="53240000">
            <w:pPr>
              <w:rPr>
                <w:sz w:val="24"/>
              </w:rPr>
            </w:pPr>
            <w:r>
              <w:rPr>
                <w:sz w:val="24"/>
              </w:rPr>
              <w:t>первая</w:t>
            </w:r>
          </w:p>
        </w:tc>
        <w:tc>
          <w:tcPr>
            <w:tcW w:type="dxa" w:w="1844"/>
            <w:tcBorders>
              <w:top w:color="000000" w:sz="4" w:val="single"/>
              <w:left w:color="000000" w:sz="4" w:val="single"/>
              <w:bottom w:color="000000" w:sz="4" w:val="single"/>
              <w:right w:color="000000" w:sz="4" w:val="single"/>
            </w:tcBorders>
          </w:tcPr>
          <w:p w14:paraId="54240000">
            <w:r>
              <w:rPr>
                <w:sz w:val="24"/>
              </w:rPr>
              <w:t xml:space="preserve">Учитель </w:t>
            </w:r>
            <w:r>
              <w:rPr>
                <w:sz w:val="24"/>
              </w:rPr>
              <w:t xml:space="preserve">физики и </w:t>
            </w:r>
            <w:r>
              <w:rPr>
                <w:sz w:val="24"/>
              </w:rPr>
              <w:t>математики</w:t>
            </w:r>
          </w:p>
        </w:tc>
        <w:tc>
          <w:tcPr>
            <w:tcW w:type="dxa" w:w="3401"/>
            <w:tcBorders>
              <w:top w:color="000000" w:sz="4" w:val="single"/>
              <w:left w:color="000000" w:sz="4" w:val="single"/>
              <w:bottom w:color="000000" w:sz="4" w:val="single"/>
              <w:right w:color="000000" w:sz="4" w:val="single"/>
            </w:tcBorders>
          </w:tcPr>
          <w:p w14:paraId="55240000">
            <w:pPr>
              <w:rPr>
                <w:sz w:val="24"/>
              </w:rPr>
            </w:pPr>
            <w:r>
              <w:rPr>
                <w:sz w:val="24"/>
              </w:rPr>
              <w:t>«ФГОС ООО: структура, цели и содержание обучения по отдельным учебным предметам(математика)», ЦСО, 2021</w:t>
            </w:r>
          </w:p>
        </w:tc>
        <w:tc>
          <w:tcPr>
            <w:tcW w:type="dxa" w:w="1134"/>
            <w:tcBorders>
              <w:top w:color="000000" w:sz="4" w:val="single"/>
              <w:left w:color="000000" w:sz="4" w:val="single"/>
              <w:bottom w:color="000000" w:sz="4" w:val="single"/>
              <w:right w:color="000000" w:sz="4" w:val="single"/>
            </w:tcBorders>
            <w:vAlign w:val="center"/>
          </w:tcPr>
          <w:p w14:paraId="56240000">
            <w:pPr>
              <w:ind/>
              <w:jc w:val="center"/>
              <w:rPr>
                <w:sz w:val="24"/>
              </w:rPr>
            </w:pPr>
            <w:r>
              <w:rPr>
                <w:sz w:val="24"/>
              </w:rPr>
              <w:t>34</w:t>
            </w:r>
          </w:p>
        </w:tc>
        <w:tc>
          <w:tcPr>
            <w:tcW w:type="dxa" w:w="1276"/>
            <w:tcBorders>
              <w:top w:color="000000" w:sz="4" w:val="single"/>
              <w:left w:color="000000" w:sz="4" w:val="single"/>
              <w:bottom w:color="000000" w:sz="4" w:val="single"/>
              <w:right w:color="000000" w:sz="4" w:val="single"/>
            </w:tcBorders>
            <w:vAlign w:val="center"/>
          </w:tcPr>
          <w:p w14:paraId="57240000">
            <w:pPr>
              <w:ind/>
              <w:jc w:val="center"/>
              <w:rPr>
                <w:sz w:val="24"/>
              </w:rPr>
            </w:pPr>
            <w:r>
              <w:rPr>
                <w:sz w:val="24"/>
              </w:rPr>
              <w:t>34</w:t>
            </w:r>
          </w:p>
        </w:tc>
      </w:tr>
      <w:tr>
        <w:tc>
          <w:tcPr>
            <w:tcW w:type="dxa" w:w="709"/>
            <w:tcBorders>
              <w:top w:color="000000" w:sz="4" w:val="single"/>
              <w:left w:color="000000" w:sz="4" w:val="single"/>
              <w:bottom w:color="000000" w:sz="4" w:val="single"/>
              <w:right w:color="000000" w:sz="4" w:val="single"/>
            </w:tcBorders>
          </w:tcPr>
          <w:p w14:paraId="5824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59240000">
            <w:pPr>
              <w:pStyle w:val="Style_18"/>
              <w:ind w:firstLine="0" w:left="0"/>
            </w:pPr>
            <w:r>
              <w:t>Новохацкая Инна Вячеславовна</w:t>
            </w:r>
          </w:p>
        </w:tc>
        <w:tc>
          <w:tcPr>
            <w:tcW w:type="dxa" w:w="1844"/>
            <w:tcBorders>
              <w:top w:color="000000" w:sz="4" w:val="single"/>
              <w:left w:color="000000" w:sz="4" w:val="single"/>
              <w:bottom w:color="000000" w:sz="4" w:val="single"/>
              <w:right w:color="000000" w:sz="4" w:val="single"/>
            </w:tcBorders>
          </w:tcPr>
          <w:p w14:paraId="5A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5B240000">
            <w:r>
              <w:t>математика</w:t>
            </w:r>
          </w:p>
        </w:tc>
        <w:tc>
          <w:tcPr>
            <w:tcW w:type="dxa" w:w="1418"/>
            <w:tcBorders>
              <w:top w:color="000000" w:sz="4" w:val="single"/>
              <w:left w:color="000000" w:sz="4" w:val="single"/>
              <w:bottom w:color="000000" w:sz="4" w:val="single"/>
              <w:right w:color="000000" w:sz="4" w:val="single"/>
            </w:tcBorders>
          </w:tcPr>
          <w:p w14:paraId="5C240000">
            <w:pPr>
              <w:rPr>
                <w:sz w:val="24"/>
              </w:rPr>
            </w:pPr>
            <w:r>
              <w:rPr>
                <w:sz w:val="24"/>
              </w:rPr>
              <w:t>-</w:t>
            </w:r>
          </w:p>
        </w:tc>
        <w:tc>
          <w:tcPr>
            <w:tcW w:type="dxa" w:w="1844"/>
            <w:tcBorders>
              <w:top w:color="000000" w:sz="4" w:val="single"/>
              <w:left w:color="000000" w:sz="4" w:val="single"/>
              <w:bottom w:color="000000" w:sz="4" w:val="single"/>
              <w:right w:color="000000" w:sz="4" w:val="single"/>
            </w:tcBorders>
          </w:tcPr>
          <w:p w14:paraId="5D240000">
            <w:r>
              <w:t>Учитель математики</w:t>
            </w:r>
          </w:p>
        </w:tc>
        <w:tc>
          <w:tcPr>
            <w:tcW w:type="dxa" w:w="3401"/>
            <w:tcBorders>
              <w:top w:color="000000" w:sz="4" w:val="single"/>
              <w:left w:color="000000" w:sz="4" w:val="single"/>
              <w:bottom w:color="000000" w:sz="4" w:val="single"/>
              <w:right w:color="000000" w:sz="4" w:val="single"/>
            </w:tcBorders>
          </w:tcPr>
          <w:p w14:paraId="5E240000">
            <w:pPr>
              <w:rPr>
                <w:sz w:val="24"/>
              </w:rPr>
            </w:pPr>
            <w:r>
              <w:rPr>
                <w:sz w:val="24"/>
              </w:rPr>
              <w:t>«ФГОС ООО: структура, цели и содержание обучения по отдельным учебным предметам(математика)», ЦСО, 2021</w:t>
            </w:r>
          </w:p>
        </w:tc>
        <w:tc>
          <w:tcPr>
            <w:tcW w:type="dxa" w:w="1134"/>
            <w:tcBorders>
              <w:top w:color="000000" w:sz="4" w:val="single"/>
              <w:left w:color="000000" w:sz="4" w:val="single"/>
              <w:bottom w:color="000000" w:sz="4" w:val="single"/>
              <w:right w:color="000000" w:sz="4" w:val="single"/>
            </w:tcBorders>
            <w:vAlign w:val="center"/>
          </w:tcPr>
          <w:p w14:paraId="5F240000">
            <w:pPr>
              <w:ind/>
              <w:jc w:val="center"/>
              <w:rPr>
                <w:sz w:val="24"/>
              </w:rPr>
            </w:pPr>
            <w:r>
              <w:rPr>
                <w:sz w:val="24"/>
              </w:rPr>
              <w:t>1</w:t>
            </w:r>
            <w:r>
              <w:rPr>
                <w:sz w:val="24"/>
              </w:rPr>
              <w:t>6</w:t>
            </w:r>
          </w:p>
        </w:tc>
        <w:tc>
          <w:tcPr>
            <w:tcW w:type="dxa" w:w="1276"/>
            <w:tcBorders>
              <w:top w:color="000000" w:sz="4" w:val="single"/>
              <w:left w:color="000000" w:sz="4" w:val="single"/>
              <w:bottom w:color="000000" w:sz="4" w:val="single"/>
              <w:right w:color="000000" w:sz="4" w:val="single"/>
            </w:tcBorders>
            <w:vAlign w:val="center"/>
          </w:tcPr>
          <w:p w14:paraId="60240000">
            <w:pPr>
              <w:ind/>
              <w:jc w:val="center"/>
              <w:rPr>
                <w:sz w:val="24"/>
              </w:rPr>
            </w:pPr>
            <w:r>
              <w:rPr>
                <w:sz w:val="24"/>
              </w:rPr>
              <w:t>16</w:t>
            </w:r>
          </w:p>
        </w:tc>
      </w:tr>
      <w:tr>
        <w:tc>
          <w:tcPr>
            <w:tcW w:type="dxa" w:w="709"/>
            <w:tcBorders>
              <w:top w:color="000000" w:sz="4" w:val="single"/>
              <w:left w:color="000000" w:sz="4" w:val="single"/>
              <w:bottom w:color="000000" w:sz="4" w:val="single"/>
              <w:right w:color="000000" w:sz="4" w:val="single"/>
            </w:tcBorders>
          </w:tcPr>
          <w:p w14:paraId="61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62240000">
            <w:pPr>
              <w:rPr>
                <w:sz w:val="24"/>
              </w:rPr>
            </w:pPr>
            <w:r>
              <w:rPr>
                <w:sz w:val="24"/>
              </w:rPr>
              <w:t>Довбня Наталья Вячеславовна</w:t>
            </w:r>
          </w:p>
        </w:tc>
        <w:tc>
          <w:tcPr>
            <w:tcW w:type="dxa" w:w="1844"/>
            <w:tcBorders>
              <w:top w:color="000000" w:sz="4" w:val="single"/>
              <w:left w:color="000000" w:sz="4" w:val="single"/>
              <w:bottom w:color="000000" w:sz="4" w:val="single"/>
              <w:right w:color="000000" w:sz="4" w:val="single"/>
            </w:tcBorders>
          </w:tcPr>
          <w:p w14:paraId="63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64240000">
            <w:pPr>
              <w:rPr>
                <w:sz w:val="24"/>
              </w:rPr>
            </w:pPr>
            <w:r>
              <w:rPr>
                <w:sz w:val="24"/>
              </w:rPr>
              <w:t>музыка</w:t>
            </w:r>
          </w:p>
        </w:tc>
        <w:tc>
          <w:tcPr>
            <w:tcW w:type="dxa" w:w="1418"/>
            <w:tcBorders>
              <w:top w:color="000000" w:sz="4" w:val="single"/>
              <w:left w:color="000000" w:sz="4" w:val="single"/>
              <w:bottom w:color="000000" w:sz="4" w:val="single"/>
              <w:right w:color="000000" w:sz="4" w:val="single"/>
            </w:tcBorders>
          </w:tcPr>
          <w:p w14:paraId="65240000">
            <w:pPr>
              <w:rPr>
                <w:sz w:val="24"/>
              </w:rPr>
            </w:pPr>
            <w:r>
              <w:rPr>
                <w:sz w:val="24"/>
              </w:rPr>
              <w:t xml:space="preserve">первая  </w:t>
            </w:r>
          </w:p>
        </w:tc>
        <w:tc>
          <w:tcPr>
            <w:tcW w:type="dxa" w:w="1844"/>
            <w:tcBorders>
              <w:top w:color="000000" w:sz="4" w:val="single"/>
              <w:left w:color="000000" w:sz="4" w:val="single"/>
              <w:bottom w:color="000000" w:sz="4" w:val="single"/>
              <w:right w:color="000000" w:sz="4" w:val="single"/>
            </w:tcBorders>
          </w:tcPr>
          <w:p w14:paraId="66240000">
            <w:pPr>
              <w:rPr>
                <w:sz w:val="24"/>
              </w:rPr>
            </w:pPr>
            <w:r>
              <w:rPr>
                <w:sz w:val="24"/>
              </w:rPr>
              <w:t>Учитель начальных классов</w:t>
            </w:r>
          </w:p>
        </w:tc>
        <w:tc>
          <w:tcPr>
            <w:tcW w:type="dxa" w:w="3401"/>
            <w:tcBorders>
              <w:top w:color="000000" w:sz="4" w:val="single"/>
              <w:left w:color="000000" w:sz="4" w:val="single"/>
              <w:bottom w:color="000000" w:sz="4" w:val="single"/>
              <w:right w:color="000000" w:sz="4" w:val="single"/>
            </w:tcBorders>
          </w:tcPr>
          <w:p w14:paraId="67240000">
            <w:pPr>
              <w:rPr>
                <w:sz w:val="24"/>
              </w:rPr>
            </w:pPr>
            <w:r>
              <w:rPr>
                <w:sz w:val="24"/>
              </w:rPr>
              <w:t>ИРО, 2022 «Современные технологии обучения в практике учителя музыки в свете требований ФГОС»</w:t>
            </w:r>
          </w:p>
        </w:tc>
        <w:tc>
          <w:tcPr>
            <w:tcW w:type="dxa" w:w="1134"/>
            <w:tcBorders>
              <w:top w:color="000000" w:sz="4" w:val="single"/>
              <w:left w:color="000000" w:sz="4" w:val="single"/>
              <w:bottom w:color="000000" w:sz="4" w:val="single"/>
              <w:right w:color="000000" w:sz="4" w:val="single"/>
            </w:tcBorders>
            <w:vAlign w:val="center"/>
          </w:tcPr>
          <w:p w14:paraId="68240000">
            <w:pPr>
              <w:ind/>
              <w:jc w:val="center"/>
              <w:rPr>
                <w:sz w:val="24"/>
              </w:rPr>
            </w:pPr>
            <w:r>
              <w:rPr>
                <w:sz w:val="24"/>
              </w:rPr>
              <w:t>29</w:t>
            </w:r>
          </w:p>
        </w:tc>
        <w:tc>
          <w:tcPr>
            <w:tcW w:type="dxa" w:w="1276"/>
            <w:tcBorders>
              <w:top w:color="000000" w:sz="4" w:val="single"/>
              <w:left w:color="000000" w:sz="4" w:val="single"/>
              <w:bottom w:color="000000" w:sz="4" w:val="single"/>
              <w:right w:color="000000" w:sz="4" w:val="single"/>
            </w:tcBorders>
            <w:vAlign w:val="center"/>
          </w:tcPr>
          <w:p w14:paraId="69240000">
            <w:pPr>
              <w:ind/>
              <w:jc w:val="center"/>
              <w:rPr>
                <w:sz w:val="24"/>
              </w:rPr>
            </w:pPr>
            <w:r>
              <w:rPr>
                <w:sz w:val="24"/>
              </w:rPr>
              <w:t>27</w:t>
            </w:r>
          </w:p>
        </w:tc>
      </w:tr>
      <w:tr>
        <w:tc>
          <w:tcPr>
            <w:tcW w:type="dxa" w:w="709"/>
            <w:tcBorders>
              <w:top w:color="000000" w:sz="4" w:val="single"/>
              <w:left w:color="000000" w:sz="4" w:val="single"/>
              <w:bottom w:color="000000" w:sz="4" w:val="single"/>
              <w:right w:color="000000" w:sz="4" w:val="single"/>
            </w:tcBorders>
          </w:tcPr>
          <w:p w14:paraId="6A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6B240000">
            <w:pPr>
              <w:pStyle w:val="Style_18"/>
              <w:ind w:firstLine="0" w:left="0"/>
            </w:pPr>
            <w:r>
              <w:t>Закоморный Владимир Иванович</w:t>
            </w:r>
          </w:p>
        </w:tc>
        <w:tc>
          <w:tcPr>
            <w:tcW w:type="dxa" w:w="1844"/>
            <w:tcBorders>
              <w:top w:color="000000" w:sz="4" w:val="single"/>
              <w:left w:color="000000" w:sz="4" w:val="single"/>
              <w:bottom w:color="000000" w:sz="4" w:val="single"/>
              <w:right w:color="000000" w:sz="4" w:val="single"/>
            </w:tcBorders>
          </w:tcPr>
          <w:p w14:paraId="6C240000">
            <w:pPr>
              <w:pStyle w:val="Style_18"/>
            </w:pPr>
            <w:r>
              <w:t>преподаватель-организатор ОБЖ</w:t>
            </w:r>
          </w:p>
        </w:tc>
        <w:tc>
          <w:tcPr>
            <w:tcW w:type="dxa" w:w="1984"/>
            <w:tcBorders>
              <w:top w:color="000000" w:sz="4" w:val="single"/>
              <w:left w:color="000000" w:sz="4" w:val="single"/>
              <w:bottom w:color="000000" w:sz="4" w:val="single"/>
              <w:right w:color="000000" w:sz="4" w:val="single"/>
            </w:tcBorders>
          </w:tcPr>
          <w:p w14:paraId="6D240000">
            <w:pPr>
              <w:pStyle w:val="Style_18"/>
            </w:pPr>
            <w:r>
              <w:t>ОБЖ, физическая культура</w:t>
            </w:r>
          </w:p>
        </w:tc>
        <w:tc>
          <w:tcPr>
            <w:tcW w:type="dxa" w:w="1418"/>
            <w:tcBorders>
              <w:top w:color="000000" w:sz="4" w:val="single"/>
              <w:left w:color="000000" w:sz="4" w:val="single"/>
              <w:bottom w:color="000000" w:sz="4" w:val="single"/>
              <w:right w:color="000000" w:sz="4" w:val="single"/>
            </w:tcBorders>
          </w:tcPr>
          <w:p w14:paraId="6E240000">
            <w:pPr>
              <w:rPr>
                <w:sz w:val="24"/>
              </w:rPr>
            </w:pPr>
            <w:r>
              <w:rPr>
                <w:sz w:val="24"/>
              </w:rPr>
              <w:t xml:space="preserve">соответствие </w:t>
            </w:r>
          </w:p>
        </w:tc>
        <w:tc>
          <w:tcPr>
            <w:tcW w:type="dxa" w:w="1844"/>
            <w:tcBorders>
              <w:top w:color="000000" w:sz="4" w:val="single"/>
              <w:left w:color="000000" w:sz="4" w:val="single"/>
              <w:bottom w:color="000000" w:sz="4" w:val="single"/>
              <w:right w:color="000000" w:sz="4" w:val="single"/>
            </w:tcBorders>
          </w:tcPr>
          <w:p w14:paraId="6F240000">
            <w:pPr>
              <w:pStyle w:val="Style_18"/>
              <w:ind w:firstLine="34" w:left="0"/>
            </w:pPr>
            <w:r>
              <w:t>Учитель физической культуры</w:t>
            </w:r>
          </w:p>
        </w:tc>
        <w:tc>
          <w:tcPr>
            <w:tcW w:type="dxa" w:w="3401"/>
            <w:tcBorders>
              <w:top w:color="000000" w:sz="4" w:val="single"/>
              <w:left w:color="000000" w:sz="4" w:val="single"/>
              <w:bottom w:color="000000" w:sz="4" w:val="single"/>
              <w:right w:color="000000" w:sz="4" w:val="single"/>
            </w:tcBorders>
          </w:tcPr>
          <w:p w14:paraId="70240000">
            <w:pPr>
              <w:rPr>
                <w:sz w:val="24"/>
              </w:rPr>
            </w:pPr>
            <w:r>
              <w:rPr>
                <w:sz w:val="24"/>
              </w:rPr>
              <w:t>«ФГОС ООО: структура, цели и содержание обучения по отдельным учебным предметам(физическая культура)», ЦСО, 20</w:t>
            </w:r>
            <w:r>
              <w:rPr>
                <w:sz w:val="24"/>
              </w:rPr>
              <w:t>21</w:t>
            </w:r>
          </w:p>
        </w:tc>
        <w:tc>
          <w:tcPr>
            <w:tcW w:type="dxa" w:w="1134"/>
            <w:tcBorders>
              <w:top w:color="000000" w:sz="4" w:val="single"/>
              <w:left w:color="000000" w:sz="4" w:val="single"/>
              <w:bottom w:color="000000" w:sz="4" w:val="single"/>
              <w:right w:color="000000" w:sz="4" w:val="single"/>
            </w:tcBorders>
            <w:vAlign w:val="center"/>
          </w:tcPr>
          <w:p w14:paraId="71240000">
            <w:pPr>
              <w:ind/>
              <w:jc w:val="center"/>
              <w:rPr>
                <w:sz w:val="24"/>
              </w:rPr>
            </w:pPr>
            <w:r>
              <w:rPr>
                <w:sz w:val="24"/>
              </w:rPr>
              <w:t>42</w:t>
            </w:r>
          </w:p>
        </w:tc>
        <w:tc>
          <w:tcPr>
            <w:tcW w:type="dxa" w:w="1276"/>
            <w:tcBorders>
              <w:top w:color="000000" w:sz="4" w:val="single"/>
              <w:left w:color="000000" w:sz="4" w:val="single"/>
              <w:bottom w:color="000000" w:sz="4" w:val="single"/>
              <w:right w:color="000000" w:sz="4" w:val="single"/>
            </w:tcBorders>
            <w:vAlign w:val="center"/>
          </w:tcPr>
          <w:p w14:paraId="72240000">
            <w:pPr>
              <w:ind/>
              <w:jc w:val="center"/>
              <w:rPr>
                <w:sz w:val="24"/>
              </w:rPr>
            </w:pPr>
            <w:r>
              <w:rPr>
                <w:sz w:val="24"/>
              </w:rPr>
              <w:t>28</w:t>
            </w:r>
          </w:p>
        </w:tc>
      </w:tr>
      <w:tr>
        <w:tc>
          <w:tcPr>
            <w:tcW w:type="dxa" w:w="709"/>
            <w:tcBorders>
              <w:top w:color="000000" w:sz="4" w:val="single"/>
              <w:left w:color="000000" w:sz="4" w:val="single"/>
              <w:bottom w:color="000000" w:sz="4" w:val="single"/>
              <w:right w:color="000000" w:sz="4" w:val="single"/>
            </w:tcBorders>
          </w:tcPr>
          <w:p w14:paraId="73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74240000">
            <w:pPr>
              <w:rPr>
                <w:sz w:val="24"/>
              </w:rPr>
            </w:pPr>
            <w:r>
              <w:rPr>
                <w:sz w:val="24"/>
              </w:rPr>
              <w:t>Кутилина Татьяна Викторовна</w:t>
            </w:r>
          </w:p>
        </w:tc>
        <w:tc>
          <w:tcPr>
            <w:tcW w:type="dxa" w:w="1844"/>
            <w:tcBorders>
              <w:top w:color="000000" w:sz="4" w:val="single"/>
              <w:left w:color="000000" w:sz="4" w:val="single"/>
              <w:bottom w:color="000000" w:sz="4" w:val="single"/>
              <w:right w:color="000000" w:sz="4" w:val="single"/>
            </w:tcBorders>
          </w:tcPr>
          <w:p w14:paraId="75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76240000">
            <w:pPr>
              <w:rPr>
                <w:sz w:val="24"/>
              </w:rPr>
            </w:pPr>
            <w:r>
              <w:rPr>
                <w:sz w:val="24"/>
              </w:rPr>
              <w:t>русский язык, литература</w:t>
            </w:r>
          </w:p>
        </w:tc>
        <w:tc>
          <w:tcPr>
            <w:tcW w:type="dxa" w:w="1418"/>
            <w:tcBorders>
              <w:top w:color="000000" w:sz="4" w:val="single"/>
              <w:left w:color="000000" w:sz="4" w:val="single"/>
              <w:bottom w:color="000000" w:sz="4" w:val="single"/>
              <w:right w:color="000000" w:sz="4" w:val="single"/>
            </w:tcBorders>
          </w:tcPr>
          <w:p w14:paraId="77240000">
            <w:pPr>
              <w:rPr>
                <w:sz w:val="24"/>
              </w:rPr>
            </w:pPr>
            <w:r>
              <w:rPr>
                <w:sz w:val="24"/>
              </w:rPr>
              <w:t xml:space="preserve">высшая </w:t>
            </w:r>
          </w:p>
        </w:tc>
        <w:tc>
          <w:tcPr>
            <w:tcW w:type="dxa" w:w="1844"/>
            <w:tcBorders>
              <w:top w:color="000000" w:sz="4" w:val="single"/>
              <w:left w:color="000000" w:sz="4" w:val="single"/>
              <w:bottom w:color="000000" w:sz="4" w:val="single"/>
              <w:right w:color="000000" w:sz="4" w:val="single"/>
            </w:tcBorders>
          </w:tcPr>
          <w:p w14:paraId="78240000">
            <w:pPr>
              <w:rPr>
                <w:sz w:val="24"/>
              </w:rPr>
            </w:pPr>
            <w:r>
              <w:rPr>
                <w:sz w:val="24"/>
              </w:rPr>
              <w:t>Учитель русского языка и литературы</w:t>
            </w:r>
          </w:p>
        </w:tc>
        <w:tc>
          <w:tcPr>
            <w:tcW w:type="dxa" w:w="3401"/>
            <w:tcBorders>
              <w:top w:color="000000" w:sz="4" w:val="single"/>
              <w:left w:color="000000" w:sz="4" w:val="single"/>
              <w:bottom w:color="000000" w:sz="4" w:val="single"/>
              <w:right w:color="000000" w:sz="4" w:val="single"/>
            </w:tcBorders>
          </w:tcPr>
          <w:p w14:paraId="79240000">
            <w:pPr>
              <w:rPr>
                <w:sz w:val="24"/>
              </w:rPr>
            </w:pPr>
            <w:r>
              <w:rPr>
                <w:sz w:val="24"/>
              </w:rPr>
              <w:t>ИРО, 2022 «Современные технологии обучения в практике учителя русского языка и литературы в свете требований ФГОС»</w:t>
            </w:r>
          </w:p>
        </w:tc>
        <w:tc>
          <w:tcPr>
            <w:tcW w:type="dxa" w:w="1134"/>
            <w:tcBorders>
              <w:top w:color="000000" w:sz="4" w:val="single"/>
              <w:left w:color="000000" w:sz="4" w:val="single"/>
              <w:bottom w:color="000000" w:sz="4" w:val="single"/>
              <w:right w:color="000000" w:sz="4" w:val="single"/>
            </w:tcBorders>
            <w:vAlign w:val="center"/>
          </w:tcPr>
          <w:p w14:paraId="7A240000">
            <w:pPr>
              <w:ind/>
              <w:jc w:val="center"/>
              <w:rPr>
                <w:sz w:val="24"/>
              </w:rPr>
            </w:pPr>
            <w:r>
              <w:rPr>
                <w:sz w:val="24"/>
              </w:rPr>
              <w:t>40</w:t>
            </w:r>
          </w:p>
        </w:tc>
        <w:tc>
          <w:tcPr>
            <w:tcW w:type="dxa" w:w="1276"/>
            <w:tcBorders>
              <w:top w:color="000000" w:sz="4" w:val="single"/>
              <w:left w:color="000000" w:sz="4" w:val="single"/>
              <w:bottom w:color="000000" w:sz="4" w:val="single"/>
              <w:right w:color="000000" w:sz="4" w:val="single"/>
            </w:tcBorders>
            <w:vAlign w:val="center"/>
          </w:tcPr>
          <w:p w14:paraId="7B240000">
            <w:pPr>
              <w:ind/>
              <w:jc w:val="center"/>
              <w:rPr>
                <w:sz w:val="24"/>
              </w:rPr>
            </w:pPr>
            <w:r>
              <w:rPr>
                <w:sz w:val="24"/>
              </w:rPr>
              <w:t>40</w:t>
            </w:r>
          </w:p>
        </w:tc>
      </w:tr>
      <w:tr>
        <w:tc>
          <w:tcPr>
            <w:tcW w:type="dxa" w:w="709"/>
            <w:tcBorders>
              <w:top w:color="000000" w:sz="4" w:val="single"/>
              <w:left w:color="000000" w:sz="4" w:val="single"/>
              <w:bottom w:color="000000" w:sz="4" w:val="single"/>
              <w:right w:color="000000" w:sz="4" w:val="single"/>
            </w:tcBorders>
          </w:tcPr>
          <w:p w14:paraId="7C24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7D240000">
            <w:pPr>
              <w:pStyle w:val="Style_18"/>
              <w:ind w:firstLine="0" w:left="0"/>
            </w:pPr>
            <w:r>
              <w:t>Ефименко Любовь Степановна</w:t>
            </w:r>
          </w:p>
        </w:tc>
        <w:tc>
          <w:tcPr>
            <w:tcW w:type="dxa" w:w="1844"/>
            <w:tcBorders>
              <w:top w:color="000000" w:sz="4" w:val="single"/>
              <w:left w:color="000000" w:sz="4" w:val="single"/>
              <w:bottom w:color="000000" w:sz="4" w:val="single"/>
              <w:right w:color="000000" w:sz="4" w:val="single"/>
            </w:tcBorders>
          </w:tcPr>
          <w:p w14:paraId="7E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7F240000">
            <w:pPr>
              <w:rPr>
                <w:sz w:val="24"/>
              </w:rPr>
            </w:pPr>
            <w:r>
              <w:rPr>
                <w:sz w:val="24"/>
              </w:rPr>
              <w:t>русский язык, литература</w:t>
            </w:r>
          </w:p>
        </w:tc>
        <w:tc>
          <w:tcPr>
            <w:tcW w:type="dxa" w:w="1418"/>
            <w:tcBorders>
              <w:top w:color="000000" w:sz="4" w:val="single"/>
              <w:left w:color="000000" w:sz="4" w:val="single"/>
              <w:bottom w:color="000000" w:sz="4" w:val="single"/>
              <w:right w:color="000000" w:sz="4" w:val="single"/>
            </w:tcBorders>
          </w:tcPr>
          <w:p w14:paraId="80240000">
            <w:pPr>
              <w:rPr>
                <w:sz w:val="24"/>
              </w:rPr>
            </w:pPr>
            <w:r>
              <w:rPr>
                <w:sz w:val="24"/>
              </w:rPr>
              <w:t>соответствие</w:t>
            </w:r>
          </w:p>
          <w:p w14:paraId="81240000">
            <w:pPr>
              <w:rPr>
                <w:sz w:val="24"/>
              </w:rPr>
            </w:pPr>
          </w:p>
        </w:tc>
        <w:tc>
          <w:tcPr>
            <w:tcW w:type="dxa" w:w="1844"/>
            <w:tcBorders>
              <w:top w:color="000000" w:sz="4" w:val="single"/>
              <w:left w:color="000000" w:sz="4" w:val="single"/>
              <w:bottom w:color="000000" w:sz="4" w:val="single"/>
              <w:right w:color="000000" w:sz="4" w:val="single"/>
            </w:tcBorders>
          </w:tcPr>
          <w:p w14:paraId="82240000">
            <w:pPr>
              <w:rPr>
                <w:sz w:val="24"/>
              </w:rPr>
            </w:pPr>
            <w:r>
              <w:rPr>
                <w:sz w:val="24"/>
              </w:rPr>
              <w:t>Учитель русского языка и литературы</w:t>
            </w:r>
          </w:p>
        </w:tc>
        <w:tc>
          <w:tcPr>
            <w:tcW w:type="dxa" w:w="3401"/>
            <w:tcBorders>
              <w:top w:color="000000" w:sz="4" w:val="single"/>
              <w:left w:color="000000" w:sz="4" w:val="single"/>
              <w:bottom w:color="000000" w:sz="4" w:val="single"/>
              <w:right w:color="000000" w:sz="4" w:val="single"/>
            </w:tcBorders>
          </w:tcPr>
          <w:p w14:paraId="83240000">
            <w:pPr>
              <w:rPr>
                <w:sz w:val="24"/>
              </w:rPr>
            </w:pPr>
            <w:r>
              <w:rPr>
                <w:sz w:val="24"/>
              </w:rPr>
              <w:t>ИРо, 2022 «Современные технологии обучения в практике учителя русского языка и литературы в свете требований ФГОС»</w:t>
            </w:r>
          </w:p>
        </w:tc>
        <w:tc>
          <w:tcPr>
            <w:tcW w:type="dxa" w:w="1134"/>
            <w:tcBorders>
              <w:top w:color="000000" w:sz="4" w:val="single"/>
              <w:left w:color="000000" w:sz="4" w:val="single"/>
              <w:bottom w:color="000000" w:sz="4" w:val="single"/>
              <w:right w:color="000000" w:sz="4" w:val="single"/>
            </w:tcBorders>
            <w:vAlign w:val="center"/>
          </w:tcPr>
          <w:p w14:paraId="84240000">
            <w:pPr>
              <w:ind/>
              <w:jc w:val="center"/>
              <w:rPr>
                <w:sz w:val="24"/>
              </w:rPr>
            </w:pPr>
            <w:r>
              <w:rPr>
                <w:sz w:val="24"/>
              </w:rPr>
              <w:t>29</w:t>
            </w:r>
          </w:p>
        </w:tc>
        <w:tc>
          <w:tcPr>
            <w:tcW w:type="dxa" w:w="1276"/>
            <w:tcBorders>
              <w:top w:color="000000" w:sz="4" w:val="single"/>
              <w:left w:color="000000" w:sz="4" w:val="single"/>
              <w:bottom w:color="000000" w:sz="4" w:val="single"/>
              <w:right w:color="000000" w:sz="4" w:val="single"/>
            </w:tcBorders>
            <w:vAlign w:val="center"/>
          </w:tcPr>
          <w:p w14:paraId="85240000">
            <w:pPr>
              <w:ind/>
              <w:jc w:val="center"/>
              <w:rPr>
                <w:sz w:val="24"/>
              </w:rPr>
            </w:pPr>
            <w:r>
              <w:rPr>
                <w:sz w:val="24"/>
              </w:rPr>
              <w:t>39</w:t>
            </w:r>
          </w:p>
        </w:tc>
      </w:tr>
      <w:tr>
        <w:tc>
          <w:tcPr>
            <w:tcW w:type="dxa" w:w="709"/>
            <w:tcBorders>
              <w:top w:color="000000" w:sz="4" w:val="single"/>
              <w:left w:color="000000" w:sz="4" w:val="single"/>
              <w:bottom w:color="000000" w:sz="4" w:val="single"/>
              <w:right w:color="000000" w:sz="4" w:val="single"/>
            </w:tcBorders>
          </w:tcPr>
          <w:p w14:paraId="8624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87240000">
            <w:pPr>
              <w:pStyle w:val="Style_18"/>
              <w:ind w:firstLine="0" w:left="0"/>
            </w:pPr>
            <w:r>
              <w:t>Полякова Наталья Павловна</w:t>
            </w:r>
          </w:p>
        </w:tc>
        <w:tc>
          <w:tcPr>
            <w:tcW w:type="dxa" w:w="1844"/>
            <w:tcBorders>
              <w:top w:color="000000" w:sz="4" w:val="single"/>
              <w:left w:color="000000" w:sz="4" w:val="single"/>
              <w:bottom w:color="000000" w:sz="4" w:val="single"/>
              <w:right w:color="000000" w:sz="4" w:val="single"/>
            </w:tcBorders>
          </w:tcPr>
          <w:p w14:paraId="88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89240000">
            <w:pPr>
              <w:pStyle w:val="Style_18"/>
            </w:pPr>
            <w:r>
              <w:t>русский язык, литература</w:t>
            </w:r>
          </w:p>
        </w:tc>
        <w:tc>
          <w:tcPr>
            <w:tcW w:type="dxa" w:w="1418"/>
            <w:tcBorders>
              <w:top w:color="000000" w:sz="4" w:val="single"/>
              <w:left w:color="000000" w:sz="4" w:val="single"/>
              <w:bottom w:color="000000" w:sz="4" w:val="single"/>
              <w:right w:color="000000" w:sz="4" w:val="single"/>
            </w:tcBorders>
          </w:tcPr>
          <w:p w14:paraId="8A240000">
            <w:pPr>
              <w:rPr>
                <w:sz w:val="24"/>
              </w:rPr>
            </w:pPr>
            <w:r>
              <w:rPr>
                <w:sz w:val="24"/>
              </w:rPr>
              <w:t>первая</w:t>
            </w:r>
          </w:p>
        </w:tc>
        <w:tc>
          <w:tcPr>
            <w:tcW w:type="dxa" w:w="1844"/>
            <w:tcBorders>
              <w:top w:color="000000" w:sz="4" w:val="single"/>
              <w:left w:color="000000" w:sz="4" w:val="single"/>
              <w:bottom w:color="000000" w:sz="4" w:val="single"/>
              <w:right w:color="000000" w:sz="4" w:val="single"/>
            </w:tcBorders>
          </w:tcPr>
          <w:p w14:paraId="8B240000">
            <w:pPr>
              <w:pStyle w:val="Style_18"/>
              <w:ind w:firstLine="0" w:left="0"/>
            </w:pPr>
            <w:r>
              <w:t>Учитель русского языка и литературы</w:t>
            </w:r>
          </w:p>
        </w:tc>
        <w:tc>
          <w:tcPr>
            <w:tcW w:type="dxa" w:w="3401"/>
            <w:tcBorders>
              <w:top w:color="000000" w:sz="4" w:val="single"/>
              <w:left w:color="000000" w:sz="4" w:val="single"/>
              <w:bottom w:color="000000" w:sz="4" w:val="single"/>
              <w:right w:color="000000" w:sz="4" w:val="single"/>
            </w:tcBorders>
          </w:tcPr>
          <w:p w14:paraId="8C240000">
            <w:pPr>
              <w:rPr>
                <w:sz w:val="24"/>
              </w:rPr>
            </w:pPr>
            <w:r>
              <w:rPr>
                <w:sz w:val="24"/>
              </w:rPr>
              <w:t>ИРО, 2022 «Современные технологии обучения в практике учителя русского языка и литературы в свете требований ФГОС»</w:t>
            </w:r>
          </w:p>
        </w:tc>
        <w:tc>
          <w:tcPr>
            <w:tcW w:type="dxa" w:w="1134"/>
            <w:tcBorders>
              <w:top w:color="000000" w:sz="4" w:val="single"/>
              <w:left w:color="000000" w:sz="4" w:val="single"/>
              <w:bottom w:color="000000" w:sz="4" w:val="single"/>
              <w:right w:color="000000" w:sz="4" w:val="single"/>
            </w:tcBorders>
            <w:vAlign w:val="center"/>
          </w:tcPr>
          <w:p w14:paraId="8D240000">
            <w:pPr>
              <w:ind/>
              <w:jc w:val="center"/>
              <w:rPr>
                <w:sz w:val="24"/>
              </w:rPr>
            </w:pPr>
            <w:r>
              <w:rPr>
                <w:sz w:val="24"/>
              </w:rPr>
              <w:t>30</w:t>
            </w:r>
          </w:p>
        </w:tc>
        <w:tc>
          <w:tcPr>
            <w:tcW w:type="dxa" w:w="1276"/>
            <w:tcBorders>
              <w:top w:color="000000" w:sz="4" w:val="single"/>
              <w:left w:color="000000" w:sz="4" w:val="single"/>
              <w:bottom w:color="000000" w:sz="4" w:val="single"/>
              <w:right w:color="000000" w:sz="4" w:val="single"/>
            </w:tcBorders>
            <w:vAlign w:val="center"/>
          </w:tcPr>
          <w:p w14:paraId="8E240000">
            <w:pPr>
              <w:ind/>
              <w:jc w:val="center"/>
              <w:rPr>
                <w:sz w:val="24"/>
              </w:rPr>
            </w:pPr>
            <w:r>
              <w:rPr>
                <w:sz w:val="24"/>
              </w:rPr>
              <w:t>30</w:t>
            </w:r>
          </w:p>
        </w:tc>
      </w:tr>
      <w:tr>
        <w:tc>
          <w:tcPr>
            <w:tcW w:type="dxa" w:w="709"/>
            <w:tcBorders>
              <w:top w:color="000000" w:sz="4" w:val="single"/>
              <w:left w:color="000000" w:sz="4" w:val="single"/>
              <w:bottom w:color="000000" w:sz="4" w:val="single"/>
              <w:right w:color="000000" w:sz="4" w:val="single"/>
            </w:tcBorders>
          </w:tcPr>
          <w:p w14:paraId="8F24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90240000">
            <w:pPr>
              <w:pStyle w:val="Style_18"/>
              <w:ind w:firstLine="0" w:left="0"/>
            </w:pPr>
            <w:r>
              <w:t>Лизунова Ирина Петровна</w:t>
            </w:r>
          </w:p>
        </w:tc>
        <w:tc>
          <w:tcPr>
            <w:tcW w:type="dxa" w:w="1844"/>
            <w:tcBorders>
              <w:top w:color="000000" w:sz="4" w:val="single"/>
              <w:left w:color="000000" w:sz="4" w:val="single"/>
              <w:bottom w:color="000000" w:sz="4" w:val="single"/>
              <w:right w:color="000000" w:sz="4" w:val="single"/>
            </w:tcBorders>
          </w:tcPr>
          <w:p w14:paraId="91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92240000">
            <w:pPr>
              <w:pStyle w:val="Style_18"/>
            </w:pPr>
            <w:r>
              <w:t>русский язык, литература</w:t>
            </w:r>
          </w:p>
        </w:tc>
        <w:tc>
          <w:tcPr>
            <w:tcW w:type="dxa" w:w="1418"/>
            <w:tcBorders>
              <w:top w:color="000000" w:sz="4" w:val="single"/>
              <w:left w:color="000000" w:sz="4" w:val="single"/>
              <w:bottom w:color="000000" w:sz="4" w:val="single"/>
              <w:right w:color="000000" w:sz="4" w:val="single"/>
            </w:tcBorders>
          </w:tcPr>
          <w:p w14:paraId="93240000">
            <w:pPr>
              <w:rPr>
                <w:sz w:val="24"/>
              </w:rPr>
            </w:pPr>
            <w:r>
              <w:rPr>
                <w:sz w:val="24"/>
              </w:rPr>
              <w:t>первая</w:t>
            </w:r>
          </w:p>
        </w:tc>
        <w:tc>
          <w:tcPr>
            <w:tcW w:type="dxa" w:w="1844"/>
            <w:tcBorders>
              <w:top w:color="000000" w:sz="4" w:val="single"/>
              <w:left w:color="000000" w:sz="4" w:val="single"/>
              <w:bottom w:color="000000" w:sz="4" w:val="single"/>
              <w:right w:color="000000" w:sz="4" w:val="single"/>
            </w:tcBorders>
          </w:tcPr>
          <w:p w14:paraId="94240000">
            <w:pPr>
              <w:pStyle w:val="Style_18"/>
              <w:ind w:firstLine="0" w:left="0"/>
            </w:pPr>
            <w:r>
              <w:t>Учитель начальных классов</w:t>
            </w:r>
          </w:p>
          <w:p w14:paraId="95240000">
            <w:pPr>
              <w:pStyle w:val="Style_18"/>
              <w:ind w:firstLine="0" w:left="0"/>
            </w:pPr>
            <w:r>
              <w:t>Педагогическое образование: учитель общеобразовательной организации (Русский язык и литература)</w:t>
            </w:r>
          </w:p>
        </w:tc>
        <w:tc>
          <w:tcPr>
            <w:tcW w:type="dxa" w:w="3401"/>
            <w:tcBorders>
              <w:top w:color="000000" w:sz="4" w:val="single"/>
              <w:left w:color="000000" w:sz="4" w:val="single"/>
              <w:bottom w:color="000000" w:sz="4" w:val="single"/>
              <w:right w:color="000000" w:sz="4" w:val="single"/>
            </w:tcBorders>
          </w:tcPr>
          <w:p w14:paraId="96240000">
            <w:pPr>
              <w:rPr>
                <w:sz w:val="24"/>
              </w:rPr>
            </w:pPr>
            <w:r>
              <w:rPr>
                <w:rFonts w:asciiTheme="minorAscii" w:hAnsiTheme="minorHAnsi"/>
                <w:sz w:val="24"/>
              </w:rPr>
              <w:t>ИРО, 2022 «Современные технологии обучения в практике учителя русского языка и литературы в свете требований ФГОС»</w:t>
            </w:r>
          </w:p>
        </w:tc>
        <w:tc>
          <w:tcPr>
            <w:tcW w:type="dxa" w:w="1134"/>
            <w:tcBorders>
              <w:top w:color="000000" w:sz="4" w:val="single"/>
              <w:left w:color="000000" w:sz="4" w:val="single"/>
              <w:bottom w:color="000000" w:sz="4" w:val="single"/>
              <w:right w:color="000000" w:sz="4" w:val="single"/>
            </w:tcBorders>
            <w:vAlign w:val="center"/>
          </w:tcPr>
          <w:p w14:paraId="97240000">
            <w:pPr>
              <w:ind/>
              <w:jc w:val="center"/>
              <w:rPr>
                <w:sz w:val="24"/>
              </w:rPr>
            </w:pPr>
            <w:r>
              <w:rPr>
                <w:sz w:val="24"/>
              </w:rPr>
              <w:t>29</w:t>
            </w:r>
          </w:p>
        </w:tc>
        <w:tc>
          <w:tcPr>
            <w:tcW w:type="dxa" w:w="1276"/>
            <w:tcBorders>
              <w:top w:color="000000" w:sz="4" w:val="single"/>
              <w:left w:color="000000" w:sz="4" w:val="single"/>
              <w:bottom w:color="000000" w:sz="4" w:val="single"/>
              <w:right w:color="000000" w:sz="4" w:val="single"/>
            </w:tcBorders>
            <w:vAlign w:val="center"/>
          </w:tcPr>
          <w:p w14:paraId="98240000">
            <w:pPr>
              <w:ind/>
              <w:jc w:val="center"/>
              <w:rPr>
                <w:sz w:val="24"/>
              </w:rPr>
            </w:pPr>
            <w:r>
              <w:rPr>
                <w:sz w:val="24"/>
              </w:rPr>
              <w:t>8</w:t>
            </w:r>
          </w:p>
        </w:tc>
      </w:tr>
      <w:tr>
        <w:tc>
          <w:tcPr>
            <w:tcW w:type="dxa" w:w="709"/>
            <w:tcBorders>
              <w:top w:color="000000" w:sz="4" w:val="single"/>
              <w:left w:color="000000" w:sz="4" w:val="single"/>
              <w:bottom w:color="000000" w:sz="4" w:val="single"/>
              <w:right w:color="000000" w:sz="4" w:val="single"/>
            </w:tcBorders>
          </w:tcPr>
          <w:p w14:paraId="9924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9A240000">
            <w:pPr>
              <w:pStyle w:val="Style_18"/>
              <w:ind w:firstLine="34" w:left="0"/>
            </w:pPr>
            <w:r>
              <w:t>Мудрак Светлана Николаевна</w:t>
            </w:r>
          </w:p>
        </w:tc>
        <w:tc>
          <w:tcPr>
            <w:tcW w:type="dxa" w:w="1844"/>
            <w:tcBorders>
              <w:top w:color="000000" w:sz="4" w:val="single"/>
              <w:left w:color="000000" w:sz="4" w:val="single"/>
              <w:bottom w:color="000000" w:sz="4" w:val="single"/>
              <w:right w:color="000000" w:sz="4" w:val="single"/>
            </w:tcBorders>
          </w:tcPr>
          <w:p w14:paraId="9B240000">
            <w:pPr>
              <w:ind w:firstLine="34" w:left="0"/>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9C240000">
            <w:pPr>
              <w:pStyle w:val="Style_18"/>
              <w:ind w:firstLine="34" w:left="0"/>
            </w:pPr>
            <w:r>
              <w:t>русский язык, литература</w:t>
            </w:r>
          </w:p>
        </w:tc>
        <w:tc>
          <w:tcPr>
            <w:tcW w:type="dxa" w:w="1418"/>
            <w:tcBorders>
              <w:top w:color="000000" w:sz="4" w:val="single"/>
              <w:left w:color="000000" w:sz="4" w:val="single"/>
              <w:bottom w:color="000000" w:sz="4" w:val="single"/>
              <w:right w:color="000000" w:sz="4" w:val="single"/>
            </w:tcBorders>
          </w:tcPr>
          <w:p w14:paraId="9D240000">
            <w:pPr>
              <w:ind w:firstLine="34" w:left="0"/>
              <w:rPr>
                <w:sz w:val="24"/>
              </w:rPr>
            </w:pPr>
            <w:r>
              <w:rPr>
                <w:sz w:val="24"/>
              </w:rPr>
              <w:t xml:space="preserve">первая </w:t>
            </w:r>
          </w:p>
        </w:tc>
        <w:tc>
          <w:tcPr>
            <w:tcW w:type="dxa" w:w="1844"/>
            <w:tcBorders>
              <w:top w:color="000000" w:sz="4" w:val="single"/>
              <w:left w:color="000000" w:sz="4" w:val="single"/>
              <w:bottom w:color="000000" w:sz="4" w:val="single"/>
              <w:right w:color="000000" w:sz="4" w:val="single"/>
            </w:tcBorders>
          </w:tcPr>
          <w:p w14:paraId="9E240000">
            <w:pPr>
              <w:pStyle w:val="Style_18"/>
              <w:ind w:firstLine="34" w:left="0"/>
            </w:pPr>
            <w:r>
              <w:t>Учитель русского языка и литературы</w:t>
            </w:r>
          </w:p>
        </w:tc>
        <w:tc>
          <w:tcPr>
            <w:tcW w:type="dxa" w:w="3401"/>
            <w:tcBorders>
              <w:top w:color="000000" w:sz="4" w:val="single"/>
              <w:left w:color="000000" w:sz="4" w:val="single"/>
              <w:bottom w:color="000000" w:sz="4" w:val="single"/>
              <w:right w:color="000000" w:sz="4" w:val="single"/>
            </w:tcBorders>
          </w:tcPr>
          <w:p w14:paraId="9F240000">
            <w:pPr>
              <w:rPr>
                <w:sz w:val="24"/>
              </w:rPr>
            </w:pPr>
            <w:r>
              <w:rPr>
                <w:sz w:val="24"/>
              </w:rPr>
              <w:t>«ФГОС ООО: структура, цели и содержание обучения по отдельным учебным предметам», ЧОУ ДППО «Центр современного образования», 2021</w:t>
            </w:r>
          </w:p>
        </w:tc>
        <w:tc>
          <w:tcPr>
            <w:tcW w:type="dxa" w:w="1134"/>
            <w:tcBorders>
              <w:top w:color="000000" w:sz="4" w:val="single"/>
              <w:left w:color="000000" w:sz="4" w:val="single"/>
              <w:bottom w:color="000000" w:sz="4" w:val="single"/>
              <w:right w:color="000000" w:sz="4" w:val="single"/>
            </w:tcBorders>
            <w:vAlign w:val="center"/>
          </w:tcPr>
          <w:p w14:paraId="A0240000">
            <w:pPr>
              <w:ind/>
              <w:jc w:val="center"/>
              <w:rPr>
                <w:sz w:val="24"/>
              </w:rPr>
            </w:pPr>
            <w:r>
              <w:rPr>
                <w:sz w:val="24"/>
              </w:rPr>
              <w:t>30</w:t>
            </w:r>
          </w:p>
        </w:tc>
        <w:tc>
          <w:tcPr>
            <w:tcW w:type="dxa" w:w="1276"/>
            <w:tcBorders>
              <w:top w:color="000000" w:sz="4" w:val="single"/>
              <w:left w:color="000000" w:sz="4" w:val="single"/>
              <w:bottom w:color="000000" w:sz="4" w:val="single"/>
              <w:right w:color="000000" w:sz="4" w:val="single"/>
            </w:tcBorders>
            <w:vAlign w:val="center"/>
          </w:tcPr>
          <w:p w14:paraId="A1240000">
            <w:pPr>
              <w:ind/>
              <w:jc w:val="center"/>
              <w:rPr>
                <w:sz w:val="24"/>
              </w:rPr>
            </w:pPr>
            <w:r>
              <w:rPr>
                <w:sz w:val="24"/>
              </w:rPr>
              <w:t>30</w:t>
            </w:r>
          </w:p>
        </w:tc>
      </w:tr>
      <w:tr>
        <w:tc>
          <w:tcPr>
            <w:tcW w:type="dxa" w:w="709"/>
            <w:tcBorders>
              <w:top w:color="000000" w:sz="4" w:val="single"/>
              <w:left w:color="000000" w:sz="4" w:val="single"/>
              <w:bottom w:color="000000" w:sz="4" w:val="single"/>
              <w:right w:color="000000" w:sz="4" w:val="single"/>
            </w:tcBorders>
          </w:tcPr>
          <w:p w14:paraId="A2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A3240000">
            <w:pPr>
              <w:rPr>
                <w:sz w:val="24"/>
              </w:rPr>
            </w:pPr>
            <w:r>
              <w:rPr>
                <w:sz w:val="24"/>
              </w:rPr>
              <w:t>Якушова Галина Николаевна</w:t>
            </w:r>
          </w:p>
        </w:tc>
        <w:tc>
          <w:tcPr>
            <w:tcW w:type="dxa" w:w="1844"/>
            <w:tcBorders>
              <w:top w:color="000000" w:sz="4" w:val="single"/>
              <w:left w:color="000000" w:sz="4" w:val="single"/>
              <w:bottom w:color="000000" w:sz="4" w:val="single"/>
              <w:right w:color="000000" w:sz="4" w:val="single"/>
            </w:tcBorders>
          </w:tcPr>
          <w:p w14:paraId="A4240000">
            <w:pPr>
              <w:rPr>
                <w:sz w:val="24"/>
              </w:rPr>
            </w:pPr>
            <w:r>
              <w:rPr>
                <w:sz w:val="24"/>
              </w:rPr>
              <w:t>заместитель директор</w:t>
            </w:r>
            <w:r>
              <w:rPr>
                <w:sz w:val="24"/>
              </w:rPr>
              <w:t>а по УВР</w:t>
            </w:r>
          </w:p>
        </w:tc>
        <w:tc>
          <w:tcPr>
            <w:tcW w:type="dxa" w:w="1984"/>
            <w:tcBorders>
              <w:top w:color="000000" w:sz="4" w:val="single"/>
              <w:left w:color="000000" w:sz="4" w:val="single"/>
              <w:bottom w:color="000000" w:sz="4" w:val="single"/>
              <w:right w:color="000000" w:sz="4" w:val="single"/>
            </w:tcBorders>
          </w:tcPr>
          <w:p w14:paraId="A5240000">
            <w:pPr>
              <w:rPr>
                <w:sz w:val="24"/>
              </w:rPr>
            </w:pPr>
            <w:r>
              <w:rPr>
                <w:sz w:val="24"/>
              </w:rPr>
              <w:t>химия</w:t>
            </w:r>
          </w:p>
        </w:tc>
        <w:tc>
          <w:tcPr>
            <w:tcW w:type="dxa" w:w="1418"/>
            <w:tcBorders>
              <w:top w:color="000000" w:sz="4" w:val="single"/>
              <w:left w:color="000000" w:sz="4" w:val="single"/>
              <w:bottom w:color="000000" w:sz="4" w:val="single"/>
              <w:right w:color="000000" w:sz="4" w:val="single"/>
            </w:tcBorders>
          </w:tcPr>
          <w:p w14:paraId="A6240000">
            <w:pPr>
              <w:rPr>
                <w:sz w:val="24"/>
              </w:rPr>
            </w:pPr>
            <w:r>
              <w:rPr>
                <w:sz w:val="24"/>
              </w:rPr>
              <w:t>высшая</w:t>
            </w:r>
          </w:p>
        </w:tc>
        <w:tc>
          <w:tcPr>
            <w:tcW w:type="dxa" w:w="1844"/>
            <w:tcBorders>
              <w:top w:color="000000" w:sz="4" w:val="single"/>
              <w:left w:color="000000" w:sz="4" w:val="single"/>
              <w:bottom w:color="000000" w:sz="4" w:val="single"/>
              <w:right w:color="000000" w:sz="4" w:val="single"/>
            </w:tcBorders>
          </w:tcPr>
          <w:p w14:paraId="A7240000">
            <w:pPr>
              <w:rPr>
                <w:sz w:val="24"/>
              </w:rPr>
            </w:pPr>
            <w:r>
              <w:rPr>
                <w:sz w:val="24"/>
              </w:rPr>
              <w:t>учитель биологии</w:t>
            </w:r>
          </w:p>
        </w:tc>
        <w:tc>
          <w:tcPr>
            <w:tcW w:type="dxa" w:w="3401"/>
            <w:tcBorders>
              <w:top w:color="000000" w:sz="4" w:val="single"/>
              <w:left w:color="000000" w:sz="4" w:val="single"/>
              <w:bottom w:color="000000" w:sz="4" w:val="single"/>
              <w:right w:color="000000" w:sz="4" w:val="single"/>
            </w:tcBorders>
          </w:tcPr>
          <w:p w14:paraId="A8240000">
            <w:pPr>
              <w:rPr>
                <w:sz w:val="24"/>
              </w:rPr>
            </w:pPr>
            <w:r>
              <w:rPr>
                <w:sz w:val="24"/>
              </w:rPr>
              <w:t>«ФГОС ООО: структура, цели и содержание обучения по отдельным учебным предметам», ЧОУ ДППО «Центр современного образования», 2021</w:t>
            </w:r>
          </w:p>
        </w:tc>
        <w:tc>
          <w:tcPr>
            <w:tcW w:type="dxa" w:w="1134"/>
            <w:tcBorders>
              <w:top w:color="000000" w:sz="4" w:val="single"/>
              <w:left w:color="000000" w:sz="4" w:val="single"/>
              <w:bottom w:color="000000" w:sz="4" w:val="single"/>
              <w:right w:color="000000" w:sz="4" w:val="single"/>
            </w:tcBorders>
            <w:vAlign w:val="center"/>
          </w:tcPr>
          <w:p w14:paraId="A9240000">
            <w:pPr>
              <w:ind/>
              <w:jc w:val="center"/>
              <w:rPr>
                <w:sz w:val="24"/>
              </w:rPr>
            </w:pPr>
            <w:r>
              <w:rPr>
                <w:sz w:val="24"/>
              </w:rPr>
              <w:t>24</w:t>
            </w:r>
          </w:p>
        </w:tc>
        <w:tc>
          <w:tcPr>
            <w:tcW w:type="dxa" w:w="1276"/>
            <w:tcBorders>
              <w:top w:color="000000" w:sz="4" w:val="single"/>
              <w:left w:color="000000" w:sz="4" w:val="single"/>
              <w:bottom w:color="000000" w:sz="4" w:val="single"/>
              <w:right w:color="000000" w:sz="4" w:val="single"/>
            </w:tcBorders>
            <w:vAlign w:val="center"/>
          </w:tcPr>
          <w:p w14:paraId="AA240000">
            <w:pPr>
              <w:ind/>
              <w:jc w:val="center"/>
              <w:rPr>
                <w:sz w:val="24"/>
              </w:rPr>
            </w:pPr>
            <w:r>
              <w:rPr>
                <w:sz w:val="24"/>
              </w:rPr>
              <w:t>2</w:t>
            </w:r>
          </w:p>
        </w:tc>
      </w:tr>
      <w:tr>
        <w:tc>
          <w:tcPr>
            <w:tcW w:type="dxa" w:w="709"/>
            <w:tcBorders>
              <w:top w:color="000000" w:sz="4" w:val="single"/>
              <w:left w:color="000000" w:sz="4" w:val="single"/>
              <w:bottom w:color="000000" w:sz="4" w:val="single"/>
              <w:right w:color="000000" w:sz="4" w:val="single"/>
            </w:tcBorders>
          </w:tcPr>
          <w:p w14:paraId="AB24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AC240000">
            <w:pPr>
              <w:rPr>
                <w:sz w:val="24"/>
              </w:rPr>
            </w:pPr>
            <w:r>
              <w:rPr>
                <w:sz w:val="24"/>
              </w:rPr>
              <w:t>Белашов Виктор Дмитриевич</w:t>
            </w:r>
          </w:p>
        </w:tc>
        <w:tc>
          <w:tcPr>
            <w:tcW w:type="dxa" w:w="1844"/>
            <w:tcBorders>
              <w:top w:color="000000" w:sz="4" w:val="single"/>
              <w:left w:color="000000" w:sz="4" w:val="single"/>
              <w:bottom w:color="000000" w:sz="4" w:val="single"/>
              <w:right w:color="000000" w:sz="4" w:val="single"/>
            </w:tcBorders>
          </w:tcPr>
          <w:p w14:paraId="AD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AE240000">
            <w:pPr>
              <w:rPr>
                <w:sz w:val="24"/>
              </w:rPr>
            </w:pPr>
            <w:r>
              <w:rPr>
                <w:sz w:val="24"/>
              </w:rPr>
              <w:t>химия, технология</w:t>
            </w:r>
          </w:p>
        </w:tc>
        <w:tc>
          <w:tcPr>
            <w:tcW w:type="dxa" w:w="1418"/>
            <w:tcBorders>
              <w:top w:color="000000" w:sz="4" w:val="single"/>
              <w:left w:color="000000" w:sz="4" w:val="single"/>
              <w:bottom w:color="000000" w:sz="4" w:val="single"/>
              <w:right w:color="000000" w:sz="4" w:val="single"/>
            </w:tcBorders>
          </w:tcPr>
          <w:p w14:paraId="AF240000">
            <w:pPr>
              <w:rPr>
                <w:sz w:val="24"/>
              </w:rPr>
            </w:pPr>
            <w:r>
              <w:rPr>
                <w:sz w:val="24"/>
              </w:rPr>
              <w:t>высшая</w:t>
            </w:r>
          </w:p>
        </w:tc>
        <w:tc>
          <w:tcPr>
            <w:tcW w:type="dxa" w:w="1844"/>
            <w:tcBorders>
              <w:top w:color="000000" w:sz="4" w:val="single"/>
              <w:left w:color="000000" w:sz="4" w:val="single"/>
              <w:bottom w:color="000000" w:sz="4" w:val="single"/>
              <w:right w:color="000000" w:sz="4" w:val="single"/>
            </w:tcBorders>
          </w:tcPr>
          <w:p w14:paraId="B0240000">
            <w:pPr>
              <w:rPr>
                <w:sz w:val="24"/>
              </w:rPr>
            </w:pPr>
            <w:r>
              <w:rPr>
                <w:sz w:val="24"/>
              </w:rPr>
              <w:t>Учитель химии и биологии</w:t>
            </w:r>
          </w:p>
        </w:tc>
        <w:tc>
          <w:tcPr>
            <w:tcW w:type="dxa" w:w="3401"/>
            <w:tcBorders>
              <w:top w:color="000000" w:sz="4" w:val="single"/>
              <w:left w:color="000000" w:sz="4" w:val="single"/>
              <w:bottom w:color="000000" w:sz="4" w:val="single"/>
              <w:right w:color="000000" w:sz="4" w:val="single"/>
            </w:tcBorders>
          </w:tcPr>
          <w:p w14:paraId="B1240000">
            <w:pPr>
              <w:rPr>
                <w:sz w:val="24"/>
              </w:rPr>
            </w:pPr>
            <w:r>
              <w:rPr>
                <w:sz w:val="24"/>
              </w:rPr>
              <w:t>«Современные технологии обучения в практике учителя химии в условиях реализации ФГОС», Учитель -инфо, 2021</w:t>
            </w:r>
          </w:p>
        </w:tc>
        <w:tc>
          <w:tcPr>
            <w:tcW w:type="dxa" w:w="1134"/>
            <w:tcBorders>
              <w:top w:color="000000" w:sz="4" w:val="single"/>
              <w:left w:color="000000" w:sz="4" w:val="single"/>
              <w:bottom w:color="000000" w:sz="4" w:val="single"/>
              <w:right w:color="000000" w:sz="4" w:val="single"/>
            </w:tcBorders>
            <w:vAlign w:val="center"/>
          </w:tcPr>
          <w:p w14:paraId="B2240000">
            <w:pPr>
              <w:ind/>
              <w:jc w:val="center"/>
              <w:rPr>
                <w:sz w:val="24"/>
              </w:rPr>
            </w:pPr>
            <w:r>
              <w:rPr>
                <w:sz w:val="24"/>
              </w:rPr>
              <w:t>49</w:t>
            </w:r>
          </w:p>
        </w:tc>
        <w:tc>
          <w:tcPr>
            <w:tcW w:type="dxa" w:w="1276"/>
            <w:tcBorders>
              <w:top w:color="000000" w:sz="4" w:val="single"/>
              <w:left w:color="000000" w:sz="4" w:val="single"/>
              <w:bottom w:color="000000" w:sz="4" w:val="single"/>
              <w:right w:color="000000" w:sz="4" w:val="single"/>
            </w:tcBorders>
            <w:vAlign w:val="center"/>
          </w:tcPr>
          <w:p w14:paraId="B3240000">
            <w:pPr>
              <w:ind/>
              <w:jc w:val="center"/>
              <w:rPr>
                <w:sz w:val="24"/>
              </w:rPr>
            </w:pPr>
            <w:r>
              <w:rPr>
                <w:sz w:val="24"/>
              </w:rPr>
              <w:t>34</w:t>
            </w:r>
          </w:p>
        </w:tc>
      </w:tr>
      <w:tr>
        <w:tc>
          <w:tcPr>
            <w:tcW w:type="dxa" w:w="709"/>
            <w:tcBorders>
              <w:top w:color="000000" w:sz="4" w:val="single"/>
              <w:left w:color="000000" w:sz="4" w:val="single"/>
              <w:bottom w:color="000000" w:sz="4" w:val="single"/>
              <w:right w:color="000000" w:sz="4" w:val="single"/>
            </w:tcBorders>
          </w:tcPr>
          <w:p w14:paraId="B4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B5240000">
            <w:pPr>
              <w:rPr>
                <w:sz w:val="24"/>
              </w:rPr>
            </w:pPr>
            <w:r>
              <w:rPr>
                <w:sz w:val="24"/>
              </w:rPr>
              <w:t>Елисеенко Наталья Викторовна</w:t>
            </w:r>
          </w:p>
        </w:tc>
        <w:tc>
          <w:tcPr>
            <w:tcW w:type="dxa" w:w="1844"/>
            <w:tcBorders>
              <w:top w:color="000000" w:sz="4" w:val="single"/>
              <w:left w:color="000000" w:sz="4" w:val="single"/>
              <w:bottom w:color="000000" w:sz="4" w:val="single"/>
              <w:right w:color="000000" w:sz="4" w:val="single"/>
            </w:tcBorders>
          </w:tcPr>
          <w:p w14:paraId="B6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B7240000">
            <w:pPr>
              <w:rPr>
                <w:sz w:val="24"/>
              </w:rPr>
            </w:pPr>
            <w:r>
              <w:rPr>
                <w:sz w:val="24"/>
              </w:rPr>
              <w:t>физика</w:t>
            </w:r>
          </w:p>
        </w:tc>
        <w:tc>
          <w:tcPr>
            <w:tcW w:type="dxa" w:w="1418"/>
            <w:tcBorders>
              <w:top w:color="000000" w:sz="4" w:val="single"/>
              <w:left w:color="000000" w:sz="4" w:val="single"/>
              <w:bottom w:color="000000" w:sz="4" w:val="single"/>
              <w:right w:color="000000" w:sz="4" w:val="single"/>
            </w:tcBorders>
          </w:tcPr>
          <w:p w14:paraId="B8240000">
            <w:pPr>
              <w:rPr>
                <w:sz w:val="24"/>
              </w:rPr>
            </w:pPr>
            <w:r>
              <w:rPr>
                <w:sz w:val="24"/>
              </w:rPr>
              <w:t>высшая</w:t>
            </w:r>
          </w:p>
        </w:tc>
        <w:tc>
          <w:tcPr>
            <w:tcW w:type="dxa" w:w="1844"/>
            <w:tcBorders>
              <w:top w:color="000000" w:sz="4" w:val="single"/>
              <w:left w:color="000000" w:sz="4" w:val="single"/>
              <w:bottom w:color="000000" w:sz="4" w:val="single"/>
              <w:right w:color="000000" w:sz="4" w:val="single"/>
            </w:tcBorders>
          </w:tcPr>
          <w:p w14:paraId="B9240000">
            <w:pPr>
              <w:rPr>
                <w:sz w:val="24"/>
              </w:rPr>
            </w:pPr>
            <w:r>
              <w:rPr>
                <w:sz w:val="24"/>
              </w:rPr>
              <w:t>Учитель физики, астрономии</w:t>
            </w:r>
          </w:p>
        </w:tc>
        <w:tc>
          <w:tcPr>
            <w:tcW w:type="dxa" w:w="3401"/>
            <w:tcBorders>
              <w:top w:color="000000" w:sz="4" w:val="single"/>
              <w:left w:color="000000" w:sz="4" w:val="single"/>
              <w:bottom w:color="000000" w:sz="4" w:val="single"/>
              <w:right w:color="000000" w:sz="4" w:val="single"/>
            </w:tcBorders>
          </w:tcPr>
          <w:p w14:paraId="BA240000">
            <w:pPr>
              <w:rPr>
                <w:sz w:val="24"/>
              </w:rPr>
            </w:pPr>
            <w:r>
              <w:rPr>
                <w:sz w:val="24"/>
              </w:rPr>
              <w:t>«ФГОС ООО: структура, цели и содержание обучения по отдельным учебным предметам», ЧОУ ДППО «Центр современного образования», 2021</w:t>
            </w:r>
          </w:p>
        </w:tc>
        <w:tc>
          <w:tcPr>
            <w:tcW w:type="dxa" w:w="1134"/>
            <w:tcBorders>
              <w:top w:color="000000" w:sz="4" w:val="single"/>
              <w:left w:color="000000" w:sz="4" w:val="single"/>
              <w:bottom w:color="000000" w:sz="4" w:val="single"/>
              <w:right w:color="000000" w:sz="4" w:val="single"/>
            </w:tcBorders>
            <w:vAlign w:val="center"/>
          </w:tcPr>
          <w:p w14:paraId="BB240000">
            <w:pPr>
              <w:ind/>
              <w:jc w:val="center"/>
              <w:rPr>
                <w:sz w:val="24"/>
              </w:rPr>
            </w:pPr>
            <w:r>
              <w:rPr>
                <w:sz w:val="24"/>
              </w:rPr>
              <w:t>34</w:t>
            </w:r>
          </w:p>
        </w:tc>
        <w:tc>
          <w:tcPr>
            <w:tcW w:type="dxa" w:w="1276"/>
            <w:tcBorders>
              <w:top w:color="000000" w:sz="4" w:val="single"/>
              <w:left w:color="000000" w:sz="4" w:val="single"/>
              <w:bottom w:color="000000" w:sz="4" w:val="single"/>
              <w:right w:color="000000" w:sz="4" w:val="single"/>
            </w:tcBorders>
            <w:vAlign w:val="center"/>
          </w:tcPr>
          <w:p w14:paraId="BC240000">
            <w:pPr>
              <w:ind/>
              <w:jc w:val="center"/>
              <w:rPr>
                <w:sz w:val="24"/>
              </w:rPr>
            </w:pPr>
            <w:r>
              <w:rPr>
                <w:sz w:val="24"/>
              </w:rPr>
              <w:t>34</w:t>
            </w:r>
          </w:p>
        </w:tc>
      </w:tr>
      <w:tr>
        <w:tc>
          <w:tcPr>
            <w:tcW w:type="dxa" w:w="709"/>
            <w:tcBorders>
              <w:top w:color="000000" w:sz="4" w:val="single"/>
              <w:left w:color="000000" w:sz="4" w:val="single"/>
              <w:bottom w:color="000000" w:sz="4" w:val="single"/>
              <w:right w:color="000000" w:sz="4" w:val="single"/>
            </w:tcBorders>
          </w:tcPr>
          <w:p w14:paraId="BD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BE240000">
            <w:pPr>
              <w:rPr>
                <w:sz w:val="24"/>
              </w:rPr>
            </w:pPr>
            <w:r>
              <w:rPr>
                <w:sz w:val="24"/>
              </w:rPr>
              <w:t>Закалина Ирина Александровна</w:t>
            </w:r>
          </w:p>
        </w:tc>
        <w:tc>
          <w:tcPr>
            <w:tcW w:type="dxa" w:w="1844"/>
            <w:tcBorders>
              <w:top w:color="000000" w:sz="4" w:val="single"/>
              <w:left w:color="000000" w:sz="4" w:val="single"/>
              <w:bottom w:color="000000" w:sz="4" w:val="single"/>
              <w:right w:color="000000" w:sz="4" w:val="single"/>
            </w:tcBorders>
          </w:tcPr>
          <w:p w14:paraId="BF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C0240000">
            <w:pPr>
              <w:rPr>
                <w:sz w:val="24"/>
              </w:rPr>
            </w:pPr>
            <w:r>
              <w:rPr>
                <w:sz w:val="24"/>
              </w:rPr>
              <w:t>физическая культура</w:t>
            </w:r>
          </w:p>
        </w:tc>
        <w:tc>
          <w:tcPr>
            <w:tcW w:type="dxa" w:w="1418"/>
            <w:tcBorders>
              <w:top w:color="000000" w:sz="4" w:val="single"/>
              <w:left w:color="000000" w:sz="4" w:val="single"/>
              <w:bottom w:color="000000" w:sz="4" w:val="single"/>
              <w:right w:color="000000" w:sz="4" w:val="single"/>
            </w:tcBorders>
          </w:tcPr>
          <w:p w14:paraId="C1240000">
            <w:pPr>
              <w:rPr>
                <w:sz w:val="24"/>
              </w:rPr>
            </w:pPr>
            <w:r>
              <w:rPr>
                <w:sz w:val="24"/>
              </w:rPr>
              <w:t>высшая</w:t>
            </w:r>
          </w:p>
        </w:tc>
        <w:tc>
          <w:tcPr>
            <w:tcW w:type="dxa" w:w="1844"/>
            <w:tcBorders>
              <w:top w:color="000000" w:sz="4" w:val="single"/>
              <w:left w:color="000000" w:sz="4" w:val="single"/>
              <w:bottom w:color="000000" w:sz="4" w:val="single"/>
              <w:right w:color="000000" w:sz="4" w:val="single"/>
            </w:tcBorders>
          </w:tcPr>
          <w:p w14:paraId="C2240000">
            <w:pPr>
              <w:rPr>
                <w:sz w:val="24"/>
              </w:rPr>
            </w:pPr>
            <w:r>
              <w:rPr>
                <w:sz w:val="24"/>
              </w:rPr>
              <w:t>Учитель физической культуры</w:t>
            </w:r>
          </w:p>
        </w:tc>
        <w:tc>
          <w:tcPr>
            <w:tcW w:type="dxa" w:w="3401"/>
            <w:tcBorders>
              <w:top w:color="000000" w:sz="4" w:val="single"/>
              <w:left w:color="000000" w:sz="4" w:val="single"/>
              <w:bottom w:color="000000" w:sz="4" w:val="single"/>
              <w:right w:color="000000" w:sz="4" w:val="single"/>
            </w:tcBorders>
          </w:tcPr>
          <w:p w14:paraId="C3240000">
            <w:pPr>
              <w:rPr>
                <w:sz w:val="24"/>
              </w:rPr>
            </w:pPr>
            <w:r>
              <w:rPr>
                <w:sz w:val="24"/>
              </w:rPr>
              <w:t>«ФГОС ООО: структура, цели и содержание обучения по отдельным учебным предметам», ЧОУ ДППО «Центр современного образования», 2022</w:t>
            </w:r>
          </w:p>
        </w:tc>
        <w:tc>
          <w:tcPr>
            <w:tcW w:type="dxa" w:w="1134"/>
            <w:tcBorders>
              <w:top w:color="000000" w:sz="4" w:val="single"/>
              <w:left w:color="000000" w:sz="4" w:val="single"/>
              <w:bottom w:color="000000" w:sz="4" w:val="single"/>
              <w:right w:color="000000" w:sz="4" w:val="single"/>
            </w:tcBorders>
            <w:vAlign w:val="center"/>
          </w:tcPr>
          <w:p w14:paraId="C4240000">
            <w:pPr>
              <w:ind/>
              <w:jc w:val="center"/>
              <w:rPr>
                <w:sz w:val="24"/>
              </w:rPr>
            </w:pPr>
            <w:r>
              <w:rPr>
                <w:sz w:val="24"/>
              </w:rPr>
              <w:t>40</w:t>
            </w:r>
          </w:p>
        </w:tc>
        <w:tc>
          <w:tcPr>
            <w:tcW w:type="dxa" w:w="1276"/>
            <w:tcBorders>
              <w:top w:color="000000" w:sz="4" w:val="single"/>
              <w:left w:color="000000" w:sz="4" w:val="single"/>
              <w:bottom w:color="000000" w:sz="4" w:val="single"/>
              <w:right w:color="000000" w:sz="4" w:val="single"/>
            </w:tcBorders>
            <w:vAlign w:val="center"/>
          </w:tcPr>
          <w:p w14:paraId="C5240000">
            <w:pPr>
              <w:ind/>
              <w:jc w:val="center"/>
              <w:rPr>
                <w:sz w:val="24"/>
              </w:rPr>
            </w:pPr>
            <w:r>
              <w:rPr>
                <w:sz w:val="24"/>
              </w:rPr>
              <w:t>40</w:t>
            </w:r>
          </w:p>
        </w:tc>
      </w:tr>
      <w:tr>
        <w:tc>
          <w:tcPr>
            <w:tcW w:type="dxa" w:w="709"/>
            <w:tcBorders>
              <w:top w:color="000000" w:sz="4" w:val="single"/>
              <w:left w:color="000000" w:sz="4" w:val="single"/>
              <w:bottom w:color="000000" w:sz="4" w:val="single"/>
              <w:right w:color="000000" w:sz="4" w:val="single"/>
            </w:tcBorders>
          </w:tcPr>
          <w:p w14:paraId="C6240000">
            <w:pPr>
              <w:pStyle w:val="Style_8"/>
              <w:widowControl w:val="1"/>
              <w:numPr>
                <w:ilvl w:val="0"/>
                <w:numId w:val="138"/>
              </w:numPr>
              <w:ind/>
              <w:contextualSpacing w:val="1"/>
              <w:jc w:val="center"/>
              <w:rPr>
                <w:sz w:val="24"/>
              </w:rPr>
            </w:pPr>
          </w:p>
        </w:tc>
        <w:tc>
          <w:tcPr>
            <w:tcW w:type="dxa" w:w="1842"/>
            <w:tcBorders>
              <w:top w:color="000000" w:sz="4" w:val="single"/>
              <w:left w:color="000000" w:sz="4" w:val="single"/>
              <w:bottom w:color="000000" w:sz="4" w:val="single"/>
              <w:right w:color="000000" w:sz="4" w:val="single"/>
            </w:tcBorders>
          </w:tcPr>
          <w:p w14:paraId="C7240000">
            <w:pPr>
              <w:rPr>
                <w:sz w:val="24"/>
              </w:rPr>
            </w:pPr>
            <w:r>
              <w:rPr>
                <w:sz w:val="24"/>
              </w:rPr>
              <w:t>Закалин Валерий Анатольевич</w:t>
            </w:r>
          </w:p>
        </w:tc>
        <w:tc>
          <w:tcPr>
            <w:tcW w:type="dxa" w:w="1844"/>
            <w:tcBorders>
              <w:top w:color="000000" w:sz="4" w:val="single"/>
              <w:left w:color="000000" w:sz="4" w:val="single"/>
              <w:bottom w:color="000000" w:sz="4" w:val="single"/>
              <w:right w:color="000000" w:sz="4" w:val="single"/>
            </w:tcBorders>
          </w:tcPr>
          <w:p w14:paraId="C8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C9240000">
            <w:pPr>
              <w:rPr>
                <w:sz w:val="24"/>
              </w:rPr>
            </w:pPr>
            <w:r>
              <w:rPr>
                <w:sz w:val="24"/>
              </w:rPr>
              <w:t>физическая культура</w:t>
            </w:r>
          </w:p>
        </w:tc>
        <w:tc>
          <w:tcPr>
            <w:tcW w:type="dxa" w:w="1418"/>
            <w:tcBorders>
              <w:top w:color="000000" w:sz="4" w:val="single"/>
              <w:left w:color="000000" w:sz="4" w:val="single"/>
              <w:bottom w:color="000000" w:sz="4" w:val="single"/>
              <w:right w:color="000000" w:sz="4" w:val="single"/>
            </w:tcBorders>
          </w:tcPr>
          <w:p w14:paraId="CA240000">
            <w:pPr>
              <w:rPr>
                <w:sz w:val="24"/>
              </w:rPr>
            </w:pPr>
            <w:r>
              <w:rPr>
                <w:sz w:val="24"/>
              </w:rPr>
              <w:t>-</w:t>
            </w:r>
          </w:p>
        </w:tc>
        <w:tc>
          <w:tcPr>
            <w:tcW w:type="dxa" w:w="1844"/>
            <w:tcBorders>
              <w:top w:color="000000" w:sz="4" w:val="single"/>
              <w:left w:color="000000" w:sz="4" w:val="single"/>
              <w:bottom w:color="000000" w:sz="4" w:val="single"/>
              <w:right w:color="000000" w:sz="4" w:val="single"/>
            </w:tcBorders>
          </w:tcPr>
          <w:p w14:paraId="CB240000">
            <w:pPr>
              <w:rPr>
                <w:sz w:val="24"/>
              </w:rPr>
            </w:pPr>
            <w:r>
              <w:rPr>
                <w:sz w:val="24"/>
              </w:rPr>
              <w:t>Учитель физической культуры</w:t>
            </w:r>
          </w:p>
        </w:tc>
        <w:tc>
          <w:tcPr>
            <w:tcW w:type="dxa" w:w="3401"/>
            <w:tcBorders>
              <w:top w:color="000000" w:sz="4" w:val="single"/>
              <w:left w:color="000000" w:sz="4" w:val="single"/>
              <w:bottom w:color="000000" w:sz="4" w:val="single"/>
              <w:right w:color="000000" w:sz="4" w:val="single"/>
            </w:tcBorders>
          </w:tcPr>
          <w:p w14:paraId="CC240000">
            <w:pPr>
              <w:rPr>
                <w:sz w:val="24"/>
              </w:rPr>
            </w:pPr>
            <w:r>
              <w:rPr>
                <w:sz w:val="24"/>
              </w:rPr>
              <w:t>ИРО, 2022 «Современные технологии обучения в практике учителя физической культуры в свете требований ФГОС»</w:t>
            </w:r>
          </w:p>
        </w:tc>
        <w:tc>
          <w:tcPr>
            <w:tcW w:type="dxa" w:w="1134"/>
            <w:tcBorders>
              <w:top w:color="000000" w:sz="4" w:val="single"/>
              <w:left w:color="000000" w:sz="4" w:val="single"/>
              <w:bottom w:color="000000" w:sz="4" w:val="single"/>
              <w:right w:color="000000" w:sz="4" w:val="single"/>
            </w:tcBorders>
            <w:vAlign w:val="center"/>
          </w:tcPr>
          <w:p w14:paraId="CD240000">
            <w:pPr>
              <w:ind/>
              <w:jc w:val="center"/>
              <w:rPr>
                <w:sz w:val="24"/>
              </w:rPr>
            </w:pPr>
            <w:r>
              <w:rPr>
                <w:sz w:val="24"/>
              </w:rPr>
              <w:t>41</w:t>
            </w:r>
          </w:p>
        </w:tc>
        <w:tc>
          <w:tcPr>
            <w:tcW w:type="dxa" w:w="1276"/>
            <w:tcBorders>
              <w:top w:color="000000" w:sz="4" w:val="single"/>
              <w:left w:color="000000" w:sz="4" w:val="single"/>
              <w:bottom w:color="000000" w:sz="4" w:val="single"/>
              <w:right w:color="000000" w:sz="4" w:val="single"/>
            </w:tcBorders>
            <w:vAlign w:val="center"/>
          </w:tcPr>
          <w:p w14:paraId="CE240000">
            <w:pPr>
              <w:ind/>
              <w:jc w:val="center"/>
              <w:rPr>
                <w:sz w:val="24"/>
              </w:rPr>
            </w:pPr>
            <w:r>
              <w:rPr>
                <w:sz w:val="24"/>
              </w:rPr>
              <w:t>5</w:t>
            </w:r>
          </w:p>
        </w:tc>
      </w:tr>
      <w:tr>
        <w:tc>
          <w:tcPr>
            <w:tcW w:type="dxa" w:w="709"/>
            <w:tcBorders>
              <w:top w:color="000000" w:sz="4" w:val="single"/>
              <w:left w:color="000000" w:sz="4" w:val="single"/>
              <w:bottom w:color="000000" w:sz="4" w:val="single"/>
              <w:right w:color="000000" w:sz="4" w:val="single"/>
            </w:tcBorders>
          </w:tcPr>
          <w:p w14:paraId="CF24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D0240000">
            <w:pPr>
              <w:pStyle w:val="Style_18"/>
              <w:ind w:firstLine="0" w:left="0"/>
            </w:pPr>
            <w:r>
              <w:t>Шостик Виктория Валерьевна</w:t>
            </w:r>
          </w:p>
        </w:tc>
        <w:tc>
          <w:tcPr>
            <w:tcW w:type="dxa" w:w="1844"/>
            <w:tcBorders>
              <w:top w:color="000000" w:sz="4" w:val="single"/>
              <w:left w:color="000000" w:sz="4" w:val="single"/>
              <w:bottom w:color="000000" w:sz="4" w:val="single"/>
              <w:right w:color="000000" w:sz="4" w:val="single"/>
            </w:tcBorders>
          </w:tcPr>
          <w:p w14:paraId="D1240000">
            <w:pPr>
              <w:rPr>
                <w:sz w:val="24"/>
              </w:rPr>
            </w:pPr>
            <w:r>
              <w:rPr>
                <w:sz w:val="24"/>
              </w:rPr>
              <w:t xml:space="preserve">учитель </w:t>
            </w:r>
          </w:p>
        </w:tc>
        <w:tc>
          <w:tcPr>
            <w:tcW w:type="dxa" w:w="1984"/>
            <w:tcBorders>
              <w:top w:color="000000" w:sz="4" w:val="single"/>
              <w:left w:color="000000" w:sz="4" w:val="single"/>
              <w:bottom w:color="000000" w:sz="4" w:val="single"/>
              <w:right w:color="000000" w:sz="4" w:val="single"/>
            </w:tcBorders>
          </w:tcPr>
          <w:p w14:paraId="D2240000">
            <w:pPr>
              <w:pStyle w:val="Style_18"/>
              <w:ind w:firstLine="0" w:left="0"/>
            </w:pPr>
            <w:r>
              <w:t>физическая культура</w:t>
            </w:r>
          </w:p>
        </w:tc>
        <w:tc>
          <w:tcPr>
            <w:tcW w:type="dxa" w:w="1418"/>
            <w:tcBorders>
              <w:top w:color="000000" w:sz="4" w:val="single"/>
              <w:left w:color="000000" w:sz="4" w:val="single"/>
              <w:bottom w:color="000000" w:sz="4" w:val="single"/>
              <w:right w:color="000000" w:sz="4" w:val="single"/>
            </w:tcBorders>
          </w:tcPr>
          <w:p w14:paraId="D3240000">
            <w:pPr>
              <w:rPr>
                <w:sz w:val="24"/>
              </w:rPr>
            </w:pPr>
            <w:r>
              <w:rPr>
                <w:sz w:val="24"/>
              </w:rPr>
              <w:t>первая</w:t>
            </w:r>
          </w:p>
        </w:tc>
        <w:tc>
          <w:tcPr>
            <w:tcW w:type="dxa" w:w="1844"/>
            <w:tcBorders>
              <w:top w:color="000000" w:sz="4" w:val="single"/>
              <w:left w:color="000000" w:sz="4" w:val="single"/>
              <w:bottom w:color="000000" w:sz="4" w:val="single"/>
              <w:right w:color="000000" w:sz="4" w:val="single"/>
            </w:tcBorders>
          </w:tcPr>
          <w:p w14:paraId="D4240000">
            <w:pPr>
              <w:pStyle w:val="Style_18"/>
              <w:ind w:firstLine="0" w:left="0"/>
            </w:pPr>
            <w:r>
              <w:t>Учитель физической культуры</w:t>
            </w:r>
          </w:p>
        </w:tc>
        <w:tc>
          <w:tcPr>
            <w:tcW w:type="dxa" w:w="3401"/>
            <w:tcBorders>
              <w:top w:color="000000" w:sz="4" w:val="single"/>
              <w:left w:color="000000" w:sz="4" w:val="single"/>
              <w:bottom w:color="000000" w:sz="4" w:val="single"/>
              <w:right w:color="000000" w:sz="4" w:val="single"/>
            </w:tcBorders>
          </w:tcPr>
          <w:p w14:paraId="D5240000">
            <w:pPr>
              <w:rPr>
                <w:sz w:val="24"/>
              </w:rPr>
            </w:pPr>
            <w:r>
              <w:rPr>
                <w:rFonts w:asciiTheme="minorAscii" w:hAnsiTheme="minorHAnsi"/>
                <w:sz w:val="24"/>
              </w:rPr>
              <w:t>ИРО, 2022 «Современные технологии обучения в практике учителя физической культуры в свете требований ФГОС»</w:t>
            </w:r>
          </w:p>
        </w:tc>
        <w:tc>
          <w:tcPr>
            <w:tcW w:type="dxa" w:w="1134"/>
            <w:tcBorders>
              <w:top w:color="000000" w:sz="4" w:val="single"/>
              <w:left w:color="000000" w:sz="4" w:val="single"/>
              <w:bottom w:color="000000" w:sz="4" w:val="single"/>
              <w:right w:color="000000" w:sz="4" w:val="single"/>
            </w:tcBorders>
            <w:vAlign w:val="center"/>
          </w:tcPr>
          <w:p w14:paraId="D6240000">
            <w:pPr>
              <w:ind/>
              <w:jc w:val="center"/>
              <w:rPr>
                <w:sz w:val="24"/>
              </w:rPr>
            </w:pPr>
            <w:r>
              <w:rPr>
                <w:sz w:val="24"/>
              </w:rPr>
              <w:t>18</w:t>
            </w:r>
          </w:p>
        </w:tc>
        <w:tc>
          <w:tcPr>
            <w:tcW w:type="dxa" w:w="1276"/>
            <w:tcBorders>
              <w:top w:color="000000" w:sz="4" w:val="single"/>
              <w:left w:color="000000" w:sz="4" w:val="single"/>
              <w:bottom w:color="000000" w:sz="4" w:val="single"/>
              <w:right w:color="000000" w:sz="4" w:val="single"/>
            </w:tcBorders>
            <w:vAlign w:val="center"/>
          </w:tcPr>
          <w:p w14:paraId="D7240000">
            <w:pPr>
              <w:ind/>
              <w:jc w:val="center"/>
              <w:rPr>
                <w:sz w:val="24"/>
              </w:rPr>
            </w:pPr>
            <w:r>
              <w:rPr>
                <w:sz w:val="24"/>
              </w:rPr>
              <w:t>8</w:t>
            </w:r>
          </w:p>
        </w:tc>
      </w:tr>
      <w:tr>
        <w:tc>
          <w:tcPr>
            <w:tcW w:type="dxa" w:w="709"/>
            <w:tcBorders>
              <w:top w:color="000000" w:sz="4" w:val="single"/>
              <w:left w:color="000000" w:sz="4" w:val="single"/>
              <w:bottom w:color="000000" w:sz="4" w:val="single"/>
              <w:right w:color="000000" w:sz="4" w:val="single"/>
            </w:tcBorders>
          </w:tcPr>
          <w:p w14:paraId="D824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D9240000">
            <w:pPr>
              <w:rPr>
                <w:sz w:val="24"/>
              </w:rPr>
            </w:pPr>
            <w:r>
              <w:rPr>
                <w:sz w:val="24"/>
              </w:rPr>
              <w:t>Фридрих Ирина Владимировна</w:t>
            </w:r>
          </w:p>
        </w:tc>
        <w:tc>
          <w:tcPr>
            <w:tcW w:type="dxa" w:w="1844"/>
            <w:tcBorders>
              <w:top w:color="000000" w:sz="4" w:val="single"/>
              <w:left w:color="000000" w:sz="4" w:val="single"/>
              <w:bottom w:color="000000" w:sz="4" w:val="single"/>
              <w:right w:color="000000" w:sz="4" w:val="single"/>
            </w:tcBorders>
          </w:tcPr>
          <w:p w14:paraId="DA240000">
            <w:pPr>
              <w:rPr>
                <w:sz w:val="24"/>
              </w:rPr>
            </w:pPr>
            <w:r>
              <w:rPr>
                <w:sz w:val="24"/>
              </w:rPr>
              <w:t>заместитель директора по ВР</w:t>
            </w:r>
          </w:p>
        </w:tc>
        <w:tc>
          <w:tcPr>
            <w:tcW w:type="dxa" w:w="1984"/>
            <w:tcBorders>
              <w:top w:color="000000" w:sz="4" w:val="single"/>
              <w:left w:color="000000" w:sz="4" w:val="single"/>
              <w:bottom w:color="000000" w:sz="4" w:val="single"/>
              <w:right w:color="000000" w:sz="4" w:val="single"/>
            </w:tcBorders>
          </w:tcPr>
          <w:p w14:paraId="DB240000">
            <w:pPr>
              <w:pStyle w:val="Style_18"/>
            </w:pPr>
          </w:p>
        </w:tc>
        <w:tc>
          <w:tcPr>
            <w:tcW w:type="dxa" w:w="1418"/>
            <w:tcBorders>
              <w:top w:color="000000" w:sz="4" w:val="single"/>
              <w:left w:color="000000" w:sz="4" w:val="single"/>
              <w:bottom w:color="000000" w:sz="4" w:val="single"/>
              <w:right w:color="000000" w:sz="4" w:val="single"/>
            </w:tcBorders>
          </w:tcPr>
          <w:p w14:paraId="DC240000">
            <w:pPr>
              <w:rPr>
                <w:sz w:val="24"/>
              </w:rPr>
            </w:pPr>
            <w:r>
              <w:rPr>
                <w:sz w:val="24"/>
              </w:rPr>
              <w:t>соответствие</w:t>
            </w:r>
          </w:p>
        </w:tc>
        <w:tc>
          <w:tcPr>
            <w:tcW w:type="dxa" w:w="1844"/>
            <w:tcBorders>
              <w:top w:color="000000" w:sz="4" w:val="single"/>
              <w:left w:color="000000" w:sz="4" w:val="single"/>
              <w:bottom w:color="000000" w:sz="4" w:val="single"/>
              <w:right w:color="000000" w:sz="4" w:val="single"/>
            </w:tcBorders>
          </w:tcPr>
          <w:p w14:paraId="DD240000">
            <w:pPr>
              <w:rPr>
                <w:sz w:val="24"/>
              </w:rPr>
            </w:pPr>
            <w:r>
              <w:rPr>
                <w:sz w:val="24"/>
              </w:rPr>
              <w:t>Организатор-методист по дошкольному образованию</w:t>
            </w:r>
          </w:p>
        </w:tc>
        <w:tc>
          <w:tcPr>
            <w:tcW w:type="dxa" w:w="3401"/>
            <w:tcBorders>
              <w:top w:color="000000" w:sz="4" w:val="single"/>
              <w:left w:color="000000" w:sz="4" w:val="single"/>
              <w:bottom w:color="000000" w:sz="4" w:val="single"/>
              <w:right w:color="000000" w:sz="4" w:val="single"/>
            </w:tcBorders>
          </w:tcPr>
          <w:p w14:paraId="DE240000">
            <w:pPr>
              <w:rPr>
                <w:sz w:val="24"/>
              </w:rPr>
            </w:pPr>
            <w:r>
              <w:rPr>
                <w:sz w:val="24"/>
              </w:rPr>
              <w:t>-</w:t>
            </w:r>
          </w:p>
        </w:tc>
        <w:tc>
          <w:tcPr>
            <w:tcW w:type="dxa" w:w="1134"/>
            <w:tcBorders>
              <w:top w:color="000000" w:sz="4" w:val="single"/>
              <w:left w:color="000000" w:sz="4" w:val="single"/>
              <w:bottom w:color="000000" w:sz="4" w:val="single"/>
              <w:right w:color="000000" w:sz="4" w:val="single"/>
            </w:tcBorders>
            <w:vAlign w:val="center"/>
          </w:tcPr>
          <w:p w14:paraId="DF240000">
            <w:pPr>
              <w:ind/>
              <w:jc w:val="center"/>
              <w:rPr>
                <w:sz w:val="24"/>
              </w:rPr>
            </w:pPr>
            <w:r>
              <w:rPr>
                <w:sz w:val="24"/>
              </w:rPr>
              <w:t>24</w:t>
            </w:r>
          </w:p>
        </w:tc>
        <w:tc>
          <w:tcPr>
            <w:tcW w:type="dxa" w:w="1276"/>
            <w:tcBorders>
              <w:top w:color="000000" w:sz="4" w:val="single"/>
              <w:left w:color="000000" w:sz="4" w:val="single"/>
              <w:bottom w:color="000000" w:sz="4" w:val="single"/>
              <w:right w:color="000000" w:sz="4" w:val="single"/>
            </w:tcBorders>
            <w:vAlign w:val="center"/>
          </w:tcPr>
          <w:p w14:paraId="E0240000">
            <w:pPr>
              <w:ind/>
              <w:jc w:val="center"/>
              <w:rPr>
                <w:sz w:val="24"/>
              </w:rPr>
            </w:pPr>
            <w:r>
              <w:rPr>
                <w:sz w:val="24"/>
              </w:rPr>
              <w:t>14</w:t>
            </w:r>
          </w:p>
        </w:tc>
      </w:tr>
      <w:tr>
        <w:tc>
          <w:tcPr>
            <w:tcW w:type="dxa" w:w="709"/>
            <w:tcBorders>
              <w:top w:color="000000" w:sz="4" w:val="single"/>
              <w:left w:color="000000" w:sz="4" w:val="single"/>
              <w:bottom w:color="000000" w:sz="4" w:val="single"/>
              <w:right w:color="000000" w:sz="4" w:val="single"/>
            </w:tcBorders>
          </w:tcPr>
          <w:p w14:paraId="E1240000">
            <w:pPr>
              <w:pStyle w:val="Style_18"/>
              <w:numPr>
                <w:ilvl w:val="0"/>
                <w:numId w:val="138"/>
              </w:numPr>
              <w:ind/>
              <w:jc w:val="center"/>
            </w:pPr>
          </w:p>
        </w:tc>
        <w:tc>
          <w:tcPr>
            <w:tcW w:type="dxa" w:w="1842"/>
            <w:tcBorders>
              <w:top w:color="000000" w:sz="4" w:val="single"/>
              <w:left w:color="000000" w:sz="4" w:val="single"/>
              <w:bottom w:color="000000" w:sz="4" w:val="single"/>
              <w:right w:color="000000" w:sz="4" w:val="single"/>
            </w:tcBorders>
          </w:tcPr>
          <w:p w14:paraId="E2240000">
            <w:pPr>
              <w:rPr>
                <w:sz w:val="24"/>
              </w:rPr>
            </w:pPr>
            <w:r>
              <w:rPr>
                <w:sz w:val="24"/>
              </w:rPr>
              <w:t>Бражникова Ольга Анатольевна</w:t>
            </w:r>
          </w:p>
        </w:tc>
        <w:tc>
          <w:tcPr>
            <w:tcW w:type="dxa" w:w="1844"/>
            <w:tcBorders>
              <w:top w:color="000000" w:sz="4" w:val="single"/>
              <w:left w:color="000000" w:sz="4" w:val="single"/>
              <w:bottom w:color="000000" w:sz="4" w:val="single"/>
              <w:right w:color="000000" w:sz="4" w:val="single"/>
            </w:tcBorders>
          </w:tcPr>
          <w:p w14:paraId="E3240000">
            <w:pPr>
              <w:rPr>
                <w:sz w:val="24"/>
              </w:rPr>
            </w:pPr>
            <w:r>
              <w:rPr>
                <w:sz w:val="24"/>
              </w:rPr>
              <w:t>Педагог-психолог</w:t>
            </w:r>
          </w:p>
        </w:tc>
        <w:tc>
          <w:tcPr>
            <w:tcW w:type="dxa" w:w="1984"/>
            <w:tcBorders>
              <w:top w:color="000000" w:sz="4" w:val="single"/>
              <w:left w:color="000000" w:sz="4" w:val="single"/>
              <w:bottom w:color="000000" w:sz="4" w:val="single"/>
              <w:right w:color="000000" w:sz="4" w:val="single"/>
            </w:tcBorders>
          </w:tcPr>
          <w:p w14:paraId="E4240000">
            <w:pPr>
              <w:pStyle w:val="Style_18"/>
            </w:pPr>
          </w:p>
        </w:tc>
        <w:tc>
          <w:tcPr>
            <w:tcW w:type="dxa" w:w="1418"/>
            <w:tcBorders>
              <w:top w:color="000000" w:sz="4" w:val="single"/>
              <w:left w:color="000000" w:sz="4" w:val="single"/>
              <w:bottom w:color="000000" w:sz="4" w:val="single"/>
              <w:right w:color="000000" w:sz="4" w:val="single"/>
            </w:tcBorders>
          </w:tcPr>
          <w:p w14:paraId="E5240000">
            <w:pPr>
              <w:rPr>
                <w:sz w:val="24"/>
              </w:rPr>
            </w:pPr>
            <w:r>
              <w:rPr>
                <w:sz w:val="24"/>
              </w:rPr>
              <w:t>высшая</w:t>
            </w:r>
          </w:p>
        </w:tc>
        <w:tc>
          <w:tcPr>
            <w:tcW w:type="dxa" w:w="1844"/>
            <w:tcBorders>
              <w:top w:color="000000" w:sz="4" w:val="single"/>
              <w:left w:color="000000" w:sz="4" w:val="single"/>
              <w:bottom w:color="000000" w:sz="4" w:val="single"/>
              <w:right w:color="000000" w:sz="4" w:val="single"/>
            </w:tcBorders>
          </w:tcPr>
          <w:p w14:paraId="E6240000">
            <w:pPr>
              <w:rPr>
                <w:sz w:val="24"/>
              </w:rPr>
            </w:pPr>
            <w:r>
              <w:rPr>
                <w:sz w:val="24"/>
              </w:rPr>
              <w:t>Педагог-психолог</w:t>
            </w:r>
          </w:p>
        </w:tc>
        <w:tc>
          <w:tcPr>
            <w:tcW w:type="dxa" w:w="3401"/>
            <w:tcBorders>
              <w:top w:color="000000" w:sz="4" w:val="single"/>
              <w:left w:color="000000" w:sz="4" w:val="single"/>
              <w:bottom w:color="000000" w:sz="4" w:val="single"/>
              <w:right w:color="000000" w:sz="4" w:val="single"/>
            </w:tcBorders>
          </w:tcPr>
          <w:p w14:paraId="E7240000">
            <w:pPr>
              <w:rPr>
                <w:sz w:val="24"/>
              </w:rPr>
            </w:pPr>
            <w:r>
              <w:rPr>
                <w:sz w:val="24"/>
              </w:rPr>
              <w:t>«Организация психологического сопровождения участников образовательного процесса в условиях реализации ФГОС», ККИДППО, 2021</w:t>
            </w:r>
          </w:p>
        </w:tc>
        <w:tc>
          <w:tcPr>
            <w:tcW w:type="dxa" w:w="1134"/>
            <w:tcBorders>
              <w:top w:color="000000" w:sz="4" w:val="single"/>
              <w:left w:color="000000" w:sz="4" w:val="single"/>
              <w:bottom w:color="000000" w:sz="4" w:val="single"/>
              <w:right w:color="000000" w:sz="4" w:val="single"/>
            </w:tcBorders>
            <w:vAlign w:val="center"/>
          </w:tcPr>
          <w:p w14:paraId="E8240000">
            <w:pPr>
              <w:ind/>
              <w:jc w:val="center"/>
              <w:rPr>
                <w:sz w:val="24"/>
              </w:rPr>
            </w:pPr>
            <w:r>
              <w:rPr>
                <w:sz w:val="24"/>
              </w:rPr>
              <w:t>27</w:t>
            </w:r>
          </w:p>
        </w:tc>
        <w:tc>
          <w:tcPr>
            <w:tcW w:type="dxa" w:w="1276"/>
            <w:tcBorders>
              <w:top w:color="000000" w:sz="4" w:val="single"/>
              <w:left w:color="000000" w:sz="4" w:val="single"/>
              <w:bottom w:color="000000" w:sz="4" w:val="single"/>
              <w:right w:color="000000" w:sz="4" w:val="single"/>
            </w:tcBorders>
            <w:vAlign w:val="center"/>
          </w:tcPr>
          <w:p w14:paraId="E9240000">
            <w:pPr>
              <w:ind/>
              <w:jc w:val="center"/>
              <w:rPr>
                <w:sz w:val="24"/>
              </w:rPr>
            </w:pPr>
            <w:r>
              <w:rPr>
                <w:sz w:val="24"/>
              </w:rPr>
              <w:t>18</w:t>
            </w:r>
          </w:p>
        </w:tc>
      </w:tr>
    </w:tbl>
    <w:p w14:paraId="EA240000">
      <w:pPr>
        <w:sectPr>
          <w:footerReference r:id="rId1" w:type="default"/>
          <w:pgSz w:h="11910" w:orient="landscape" w:w="16840"/>
          <w:pgMar w:bottom="1180" w:footer="986" w:gutter="0" w:header="0" w:left="1000" w:right="200" w:top="1100"/>
        </w:sectPr>
      </w:pPr>
    </w:p>
    <w:p w14:paraId="EB240000">
      <w:pPr>
        <w:pStyle w:val="Style_2"/>
        <w:spacing w:before="46"/>
        <w:ind w:firstLine="603" w:left="0"/>
        <w:rPr>
          <w:sz w:val="28"/>
        </w:rPr>
      </w:pPr>
      <w:r>
        <w:rPr>
          <w:b w:val="1"/>
          <w:sz w:val="28"/>
        </w:rPr>
        <w:t>МБОУ СОШ № 1 им. Ляпидевского ст. Старощербиновская</w:t>
      </w:r>
      <w:r>
        <w:rPr>
          <w:b w:val="1"/>
          <w:sz w:val="28"/>
        </w:rPr>
        <w:t xml:space="preserve"> </w:t>
      </w:r>
      <w:r>
        <w:rPr>
          <w:sz w:val="28"/>
        </w:rPr>
        <w:t xml:space="preserve">укомплектовано кадрами полностью: в </w:t>
      </w:r>
      <w:r>
        <w:rPr>
          <w:sz w:val="28"/>
        </w:rPr>
        <w:t>школе</w:t>
      </w:r>
      <w:r>
        <w:rPr>
          <w:sz w:val="28"/>
        </w:rPr>
        <w:t xml:space="preserve"> всего работает </w:t>
      </w:r>
      <w:r>
        <w:rPr>
          <w:sz w:val="28"/>
        </w:rPr>
        <w:t>74</w:t>
      </w:r>
      <w:r>
        <w:rPr>
          <w:sz w:val="28"/>
        </w:rPr>
        <w:t xml:space="preserve"> человек</w:t>
      </w:r>
      <w:r>
        <w:rPr>
          <w:sz w:val="28"/>
        </w:rPr>
        <w:t>а</w:t>
      </w:r>
      <w:r>
        <w:rPr>
          <w:sz w:val="28"/>
        </w:rPr>
        <w:t xml:space="preserve"> из них </w:t>
      </w:r>
      <w:r>
        <w:rPr>
          <w:sz w:val="28"/>
        </w:rPr>
        <w:t>45</w:t>
      </w:r>
      <w:r>
        <w:rPr>
          <w:sz w:val="28"/>
        </w:rPr>
        <w:t xml:space="preserve"> педагогических работник</w:t>
      </w:r>
      <w:r>
        <w:rPr>
          <w:sz w:val="28"/>
        </w:rPr>
        <w:t>ов</w:t>
      </w:r>
      <w:r>
        <w:rPr>
          <w:sz w:val="28"/>
        </w:rPr>
        <w:t xml:space="preserve"> (34 человека  - работают в основном звене)</w:t>
      </w:r>
      <w:r>
        <w:rPr>
          <w:sz w:val="28"/>
        </w:rPr>
        <w:t>. Педагогический состав в  основном ста</w:t>
      </w:r>
      <w:r>
        <w:rPr>
          <w:sz w:val="28"/>
        </w:rPr>
        <w:t xml:space="preserve">билен. Образовательную работу </w:t>
      </w:r>
      <w:r>
        <w:rPr>
          <w:sz w:val="28"/>
        </w:rPr>
        <w:t xml:space="preserve">осуществляют </w:t>
      </w:r>
      <w:r>
        <w:rPr>
          <w:sz w:val="28"/>
        </w:rPr>
        <w:t>45</w:t>
      </w:r>
      <w:r>
        <w:rPr>
          <w:sz w:val="28"/>
        </w:rPr>
        <w:t xml:space="preserve"> педагогических работников. Из них </w:t>
      </w:r>
      <w:r>
        <w:rPr>
          <w:sz w:val="28"/>
        </w:rPr>
        <w:t>43</w:t>
      </w:r>
      <w:r>
        <w:rPr>
          <w:sz w:val="28"/>
        </w:rPr>
        <w:t xml:space="preserve"> человек</w:t>
      </w:r>
      <w:r>
        <w:rPr>
          <w:sz w:val="28"/>
        </w:rPr>
        <w:t xml:space="preserve">а </w:t>
      </w:r>
      <w:r>
        <w:rPr>
          <w:sz w:val="28"/>
        </w:rPr>
        <w:t>имеют высшее профессионально</w:t>
      </w:r>
      <w:r>
        <w:rPr>
          <w:sz w:val="28"/>
        </w:rPr>
        <w:t>е образование</w:t>
      </w:r>
      <w:r>
        <w:rPr>
          <w:sz w:val="28"/>
        </w:rPr>
        <w:t>. Это свидетельствует о высоком образовательном уровне педагогов.</w:t>
      </w:r>
    </w:p>
    <w:p w14:paraId="EC240000">
      <w:pPr>
        <w:pStyle w:val="Style_2"/>
        <w:ind w:firstLine="0" w:left="0"/>
        <w:jc w:val="left"/>
        <w:rPr>
          <w:sz w:val="28"/>
        </w:rPr>
      </w:pPr>
    </w:p>
    <w:p w14:paraId="ED240000">
      <w:pPr>
        <w:pStyle w:val="Style_2"/>
        <w:ind w:firstLine="603" w:left="0"/>
        <w:rPr>
          <w:sz w:val="28"/>
        </w:rPr>
      </w:pPr>
      <w:r>
        <w:rPr>
          <w:sz w:val="28"/>
        </w:rPr>
        <w:t>Все педагогические работники систематически повышают уровень своей квалифика</w:t>
      </w:r>
      <w:r>
        <w:rPr>
          <w:sz w:val="28"/>
        </w:rPr>
        <w:t>ции. На данный момент 28</w:t>
      </w:r>
      <w:r>
        <w:rPr>
          <w:sz w:val="28"/>
        </w:rPr>
        <w:t xml:space="preserve"> педагогов имеют высшую к</w:t>
      </w:r>
      <w:r>
        <w:rPr>
          <w:sz w:val="28"/>
        </w:rPr>
        <w:t>валификационную категорию, 8 педагогов - первую, 11</w:t>
      </w:r>
      <w:r>
        <w:rPr>
          <w:sz w:val="28"/>
        </w:rPr>
        <w:t xml:space="preserve"> педагогов </w:t>
      </w:r>
      <w:r>
        <w:rPr>
          <w:sz w:val="28"/>
        </w:rPr>
        <w:t>–соответствие занимаемой должности – 5 человек, 2</w:t>
      </w:r>
      <w:r>
        <w:rPr>
          <w:sz w:val="28"/>
        </w:rPr>
        <w:t xml:space="preserve"> - не имеют квалификационную категорию </w:t>
      </w:r>
      <w:r>
        <w:rPr>
          <w:sz w:val="28"/>
        </w:rPr>
        <w:t>(диаграмма 1).</w:t>
      </w:r>
    </w:p>
    <w:p w14:paraId="EE240000">
      <w:pPr>
        <w:pStyle w:val="Style_2"/>
        <w:spacing w:before="4"/>
        <w:ind w:firstLine="603" w:left="0"/>
        <w:jc w:val="left"/>
      </w:pPr>
    </w:p>
    <w:p w14:paraId="EF240000">
      <w:pPr>
        <w:pStyle w:val="Style_5"/>
        <w:spacing w:after="3" w:before="1"/>
        <w:ind w:firstLine="603" w:left="106"/>
      </w:pPr>
      <w:r>
        <w:t>Квалификационные категории</w:t>
      </w:r>
    </w:p>
    <w:p w14:paraId="F0240000">
      <w:pPr>
        <w:pStyle w:val="Style_5"/>
        <w:spacing w:after="3" w:before="1"/>
        <w:ind w:firstLine="603" w:left="106"/>
      </w:pPr>
    </w:p>
    <w:p w14:paraId="F1240000">
      <w:pPr>
        <w:pStyle w:val="Style_2"/>
        <w:ind w:firstLine="0" w:left="107"/>
        <w:jc w:val="left"/>
        <w:rPr>
          <w:sz w:val="20"/>
        </w:rPr>
      </w:pPr>
      <w:r>
        <w:rPr>
          <w:sz w:val="20"/>
        </w:rPr>
        <w:drawing>
          <wp:inline>
            <wp:extent cx="5486400" cy="3200400"/>
            <wp:effectExtent b="0" l="0" r="0" t="0"/>
            <wp:docPr hidden="false" id="26" name="Picture 26"/>
            <a:graphic>
              <a:graphicData uri="http://schemas.openxmlformats.org/drawingml/2006/picture">
                <pic:pic>
                  <pic:nvPicPr>
                    <pic:cNvPr hidden="false" id="25" name="Picture 25"/>
                    <pic:cNvPicPr preferRelativeResize="true"/>
                  </pic:nvPicPr>
                  <pic:blipFill>
                    <a:blip/>
                    <a:stretch/>
                  </pic:blipFill>
                  <pic:spPr>
                    <a:xfrm flipH="false" flipV="false" rot="0">
                      <a:ext cx="5486400" cy="3200400"/>
                    </a:xfrm>
                    <a:prstGeom prst="rect"/>
                  </pic:spPr>
                </pic:pic>
              </a:graphicData>
            </a:graphic>
          </wp:inline>
        </w:drawing>
      </w:r>
    </w:p>
    <w:p w14:paraId="F2240000">
      <w:pPr>
        <w:pStyle w:val="Style_2"/>
        <w:ind w:firstLine="0" w:left="0"/>
        <w:jc w:val="left"/>
        <w:rPr>
          <w:rFonts w:ascii="Century Schoolbook" w:hAnsi="Century Schoolbook"/>
          <w:sz w:val="20"/>
        </w:rPr>
      </w:pPr>
    </w:p>
    <w:p w14:paraId="F3240000">
      <w:pPr>
        <w:pStyle w:val="Style_5"/>
        <w:spacing w:before="51" w:line="276" w:lineRule="auto"/>
        <w:ind w:firstLine="567" w:left="0" w:right="2"/>
        <w:jc w:val="both"/>
        <w:rPr>
          <w:sz w:val="28"/>
        </w:rPr>
      </w:pPr>
      <w:r>
        <w:rPr>
          <w:sz w:val="28"/>
        </w:rPr>
        <w:t>О</w:t>
      </w:r>
      <w:r>
        <w:rPr>
          <w:sz w:val="28"/>
        </w:rPr>
        <w:t>жидаемый результат повышения квалификации — профессиональная готовность работников образования к реализации ФГОС:</w:t>
      </w:r>
    </w:p>
    <w:p w14:paraId="F4240000">
      <w:pPr>
        <w:pStyle w:val="Style_8"/>
        <w:numPr>
          <w:ilvl w:val="0"/>
          <w:numId w:val="139"/>
        </w:numPr>
        <w:tabs>
          <w:tab w:leader="none" w:pos="447" w:val="left"/>
        </w:tabs>
        <w:spacing w:line="276" w:lineRule="auto"/>
        <w:ind w:firstLine="567" w:left="0" w:right="2"/>
        <w:rPr>
          <w:sz w:val="28"/>
        </w:rPr>
      </w:pPr>
      <w:r>
        <w:rPr>
          <w:b w:val="1"/>
          <w:sz w:val="28"/>
        </w:rPr>
        <w:t xml:space="preserve">обеспечение </w:t>
      </w:r>
      <w:r>
        <w:rPr>
          <w:sz w:val="28"/>
        </w:rPr>
        <w:t>оптимального вхождения работников образования в систему ценностей современного</w:t>
      </w:r>
      <w:r>
        <w:rPr>
          <w:spacing w:val="-4"/>
          <w:sz w:val="28"/>
        </w:rPr>
        <w:t xml:space="preserve"> </w:t>
      </w:r>
      <w:r>
        <w:rPr>
          <w:sz w:val="28"/>
        </w:rPr>
        <w:t>образования;</w:t>
      </w:r>
    </w:p>
    <w:p w14:paraId="F5240000">
      <w:pPr>
        <w:pStyle w:val="Style_8"/>
        <w:numPr>
          <w:ilvl w:val="0"/>
          <w:numId w:val="139"/>
        </w:numPr>
        <w:tabs>
          <w:tab w:leader="none" w:pos="447" w:val="left"/>
        </w:tabs>
        <w:spacing w:line="276" w:lineRule="auto"/>
        <w:ind w:firstLine="567" w:left="0" w:right="2"/>
        <w:rPr>
          <w:sz w:val="28"/>
        </w:rPr>
      </w:pPr>
      <w:r>
        <w:rPr>
          <w:b w:val="1"/>
          <w:sz w:val="28"/>
        </w:rPr>
        <w:t xml:space="preserve">принятие </w:t>
      </w:r>
      <w:r>
        <w:rPr>
          <w:sz w:val="28"/>
        </w:rPr>
        <w:t>идеологии ФГОС общего</w:t>
      </w:r>
      <w:r>
        <w:rPr>
          <w:spacing w:val="-5"/>
          <w:sz w:val="28"/>
        </w:rPr>
        <w:t xml:space="preserve"> </w:t>
      </w:r>
      <w:r>
        <w:rPr>
          <w:sz w:val="28"/>
        </w:rPr>
        <w:t>образования;</w:t>
      </w:r>
    </w:p>
    <w:p w14:paraId="F6240000">
      <w:pPr>
        <w:pStyle w:val="Style_8"/>
        <w:numPr>
          <w:ilvl w:val="0"/>
          <w:numId w:val="139"/>
        </w:numPr>
        <w:tabs>
          <w:tab w:leader="none" w:pos="447" w:val="left"/>
        </w:tabs>
        <w:spacing w:line="276" w:lineRule="auto"/>
        <w:ind w:firstLine="567" w:left="0" w:right="2"/>
        <w:rPr>
          <w:sz w:val="28"/>
        </w:rPr>
      </w:pPr>
      <w:r>
        <w:rPr>
          <w:b w:val="1"/>
          <w:sz w:val="28"/>
        </w:rPr>
        <w:t xml:space="preserve">освоение </w:t>
      </w:r>
      <w:r>
        <w:rPr>
          <w:sz w:val="28"/>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Pr>
          <w:spacing w:val="-17"/>
          <w:sz w:val="28"/>
        </w:rPr>
        <w:t xml:space="preserve"> </w:t>
      </w:r>
      <w:r>
        <w:rPr>
          <w:sz w:val="28"/>
        </w:rPr>
        <w:t>обучающихся;</w:t>
      </w:r>
    </w:p>
    <w:p w14:paraId="F7240000">
      <w:pPr>
        <w:pStyle w:val="Style_8"/>
        <w:numPr>
          <w:ilvl w:val="0"/>
          <w:numId w:val="139"/>
        </w:numPr>
        <w:tabs>
          <w:tab w:leader="none" w:pos="447" w:val="left"/>
        </w:tabs>
        <w:spacing w:line="276" w:lineRule="auto"/>
        <w:ind w:firstLine="567" w:left="0" w:right="2"/>
        <w:rPr>
          <w:sz w:val="28"/>
        </w:rPr>
      </w:pPr>
      <w:r>
        <w:rPr>
          <w:b w:val="1"/>
          <w:sz w:val="28"/>
        </w:rPr>
        <w:t xml:space="preserve">овладение </w:t>
      </w:r>
      <w:r>
        <w:rPr>
          <w:sz w:val="28"/>
        </w:rPr>
        <w:t>учебно-методическими и информационно-методическими ресурсами, необходимыми для успешного решения задач</w:t>
      </w:r>
      <w:r>
        <w:rPr>
          <w:spacing w:val="-15"/>
          <w:sz w:val="28"/>
        </w:rPr>
        <w:t xml:space="preserve"> </w:t>
      </w:r>
      <w:r>
        <w:rPr>
          <w:sz w:val="28"/>
        </w:rPr>
        <w:t>ФГОС.</w:t>
      </w:r>
    </w:p>
    <w:p w14:paraId="F8240000">
      <w:pPr>
        <w:pStyle w:val="Style_2"/>
        <w:spacing w:line="276" w:lineRule="auto"/>
        <w:ind w:firstLine="567" w:left="0" w:right="2"/>
        <w:rPr>
          <w:sz w:val="28"/>
        </w:rPr>
      </w:pPr>
      <w:r>
        <w:rPr>
          <w:sz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F9240000">
      <w:pPr>
        <w:pStyle w:val="Style_2"/>
        <w:spacing w:before="5" w:line="276" w:lineRule="auto"/>
        <w:ind w:firstLine="0" w:left="0"/>
        <w:jc w:val="left"/>
      </w:pPr>
    </w:p>
    <w:p w14:paraId="FA240000">
      <w:pPr>
        <w:pStyle w:val="Style_5"/>
        <w:numPr>
          <w:ilvl w:val="2"/>
          <w:numId w:val="140"/>
        </w:numPr>
        <w:tabs>
          <w:tab w:leader="none" w:pos="906" w:val="left"/>
        </w:tabs>
        <w:spacing w:before="0" w:line="276" w:lineRule="auto"/>
        <w:ind w:firstLine="567" w:left="0" w:right="2"/>
        <w:jc w:val="both"/>
        <w:rPr>
          <w:sz w:val="28"/>
        </w:rPr>
      </w:pPr>
      <w:r>
        <w:rPr>
          <w:sz w:val="28"/>
        </w:rPr>
        <w:t>Психолого-педагогические условия реализации основной образовательной программы основного общего</w:t>
      </w:r>
      <w:r>
        <w:rPr>
          <w:spacing w:val="-8"/>
          <w:sz w:val="28"/>
        </w:rPr>
        <w:t xml:space="preserve"> </w:t>
      </w:r>
      <w:r>
        <w:rPr>
          <w:sz w:val="28"/>
        </w:rPr>
        <w:t>образования</w:t>
      </w:r>
    </w:p>
    <w:p w14:paraId="FB240000">
      <w:pPr>
        <w:pStyle w:val="Style_2"/>
        <w:spacing w:line="276" w:lineRule="auto"/>
        <w:ind w:firstLine="567" w:left="0" w:right="2"/>
        <w:rPr>
          <w:sz w:val="28"/>
        </w:rPr>
      </w:pPr>
      <w:r>
        <w:rPr>
          <w:sz w:val="28"/>
        </w:rPr>
        <w:t>Требованиями ФГОС ООО к психолого-педагогическим условиям реализации основной образовательной программы основного общего образования являются (п. 25 ФГОС ООО);</w:t>
      </w:r>
    </w:p>
    <w:p w14:paraId="FC240000">
      <w:pPr>
        <w:pStyle w:val="Style_8"/>
        <w:numPr>
          <w:ilvl w:val="0"/>
          <w:numId w:val="139"/>
        </w:numPr>
        <w:tabs>
          <w:tab w:leader="none" w:pos="447" w:val="left"/>
        </w:tabs>
        <w:spacing w:line="276" w:lineRule="auto"/>
        <w:ind w:firstLine="567" w:left="0" w:right="2"/>
        <w:rPr>
          <w:sz w:val="28"/>
        </w:rPr>
      </w:pPr>
      <w:r>
        <w:rPr>
          <w:sz w:val="28"/>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w:t>
      </w:r>
      <w:r>
        <w:rPr>
          <w:spacing w:val="-15"/>
          <w:sz w:val="28"/>
        </w:rPr>
        <w:t xml:space="preserve"> </w:t>
      </w:r>
      <w:r>
        <w:rPr>
          <w:sz w:val="28"/>
        </w:rPr>
        <w:t>подростковый;</w:t>
      </w:r>
    </w:p>
    <w:p w14:paraId="FD240000">
      <w:pPr>
        <w:pStyle w:val="Style_8"/>
        <w:numPr>
          <w:ilvl w:val="0"/>
          <w:numId w:val="139"/>
        </w:numPr>
        <w:tabs>
          <w:tab w:leader="none" w:pos="447" w:val="left"/>
        </w:tabs>
        <w:spacing w:line="276" w:lineRule="auto"/>
        <w:ind w:firstLine="567" w:left="0" w:right="2"/>
        <w:rPr>
          <w:sz w:val="28"/>
        </w:rPr>
      </w:pPr>
      <w:r>
        <w:rPr>
          <w:sz w:val="28"/>
        </w:rPr>
        <w:t>формирование и развитие психолого-педагогической компетентности участников образовательного</w:t>
      </w:r>
      <w:r>
        <w:rPr>
          <w:spacing w:val="-8"/>
          <w:sz w:val="28"/>
        </w:rPr>
        <w:t xml:space="preserve"> </w:t>
      </w:r>
      <w:r>
        <w:rPr>
          <w:sz w:val="28"/>
        </w:rPr>
        <w:t>процесса;</w:t>
      </w:r>
    </w:p>
    <w:p w14:paraId="FE240000">
      <w:pPr>
        <w:pStyle w:val="Style_8"/>
        <w:numPr>
          <w:ilvl w:val="0"/>
          <w:numId w:val="139"/>
        </w:numPr>
        <w:tabs>
          <w:tab w:leader="none" w:pos="447" w:val="left"/>
        </w:tabs>
        <w:spacing w:line="276" w:lineRule="auto"/>
        <w:ind w:firstLine="567" w:left="0" w:right="2"/>
        <w:rPr>
          <w:sz w:val="28"/>
        </w:rPr>
      </w:pPr>
      <w:r>
        <w:rPr>
          <w:sz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w:t>
      </w:r>
      <w:r>
        <w:rPr>
          <w:spacing w:val="-28"/>
          <w:sz w:val="28"/>
        </w:rPr>
        <w:t xml:space="preserve"> </w:t>
      </w:r>
      <w:r>
        <w:rPr>
          <w:sz w:val="28"/>
        </w:rPr>
        <w:t>процесса.</w:t>
      </w:r>
    </w:p>
    <w:p w14:paraId="FF240000">
      <w:pPr>
        <w:tabs>
          <w:tab w:leader="none" w:pos="447" w:val="left"/>
        </w:tabs>
        <w:spacing w:line="276" w:lineRule="auto"/>
        <w:ind w:right="2"/>
        <w:rPr>
          <w:sz w:val="28"/>
        </w:rPr>
      </w:pPr>
    </w:p>
    <w:p w14:paraId="00250000">
      <w:pPr>
        <w:pStyle w:val="Style_5"/>
        <w:spacing w:before="51" w:line="276" w:lineRule="auto"/>
        <w:ind w:firstLine="0" w:left="0" w:right="2"/>
        <w:jc w:val="center"/>
        <w:rPr>
          <w:sz w:val="28"/>
        </w:rPr>
      </w:pPr>
      <w:r>
        <w:rPr>
          <w:sz w:val="28"/>
        </w:rPr>
        <w:t>Организация методической работы</w:t>
      </w:r>
    </w:p>
    <w:p w14:paraId="01250000">
      <w:pPr>
        <w:spacing w:line="276" w:lineRule="auto"/>
        <w:ind w:right="2"/>
        <w:jc w:val="center"/>
        <w:rPr>
          <w:b w:val="1"/>
          <w:sz w:val="28"/>
        </w:rPr>
      </w:pPr>
      <w:r>
        <w:rPr>
          <w:b w:val="1"/>
          <w:sz w:val="28"/>
        </w:rPr>
        <w:t>В МБОУ СОШ № 1 им. Ляпидевского ст. Старощербиновская</w:t>
      </w:r>
    </w:p>
    <w:p w14:paraId="02250000">
      <w:pPr>
        <w:pStyle w:val="Style_2"/>
        <w:spacing w:before="6" w:line="276" w:lineRule="auto"/>
        <w:ind w:firstLine="0" w:left="0"/>
        <w:jc w:val="left"/>
        <w:rPr>
          <w:b w:val="1"/>
          <w:sz w:val="23"/>
        </w:rPr>
      </w:pPr>
    </w:p>
    <w:p w14:paraId="03250000">
      <w:pPr>
        <w:pStyle w:val="Style_5"/>
        <w:spacing w:before="202" w:line="276" w:lineRule="auto"/>
        <w:ind w:firstLine="320" w:left="0" w:right="21"/>
        <w:jc w:val="both"/>
        <w:rPr>
          <w:sz w:val="28"/>
        </w:rPr>
      </w:pPr>
      <w:r>
        <w:rPr>
          <w:b w:val="0"/>
          <w:sz w:val="28"/>
          <w:u w:val="single"/>
        </w:rPr>
        <w:t>Методическая тема:</w:t>
      </w:r>
      <w:r>
        <w:rPr>
          <w:b w:val="0"/>
          <w:sz w:val="28"/>
        </w:rPr>
        <w:t xml:space="preserve"> </w:t>
      </w:r>
      <w:r>
        <w:rPr>
          <w:sz w:val="28"/>
        </w:rPr>
        <w:t>« Развитие профессиональных компетентностей педагогов школы как фактор достижения современного качества образования в условиях реализации ФГОС».</w:t>
      </w:r>
    </w:p>
    <w:p w14:paraId="04250000">
      <w:pPr>
        <w:pStyle w:val="Style_2"/>
        <w:spacing w:line="276" w:lineRule="auto"/>
        <w:ind w:firstLine="320" w:left="0" w:right="21"/>
        <w:rPr>
          <w:sz w:val="28"/>
        </w:rPr>
      </w:pPr>
      <w:r>
        <w:rPr>
          <w:b w:val="1"/>
          <w:sz w:val="28"/>
        </w:rPr>
        <w:t>Цель:</w:t>
      </w:r>
      <w:r>
        <w:rPr>
          <w:b w:val="1"/>
          <w:color w:val="003300"/>
          <w:sz w:val="28"/>
        </w:rPr>
        <w:t xml:space="preserve"> </w:t>
      </w:r>
      <w:r>
        <w:rPr>
          <w:sz w:val="28"/>
        </w:rPr>
        <w:t xml:space="preserve">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второго поколения; удовлетворение образовательных запросов обучающихся и их родителей. </w:t>
      </w:r>
    </w:p>
    <w:p w14:paraId="05250000">
      <w:pPr>
        <w:pStyle w:val="Style_2"/>
        <w:spacing w:line="276" w:lineRule="auto"/>
        <w:ind w:firstLine="320" w:left="0" w:right="21"/>
        <w:rPr>
          <w:b w:val="1"/>
          <w:sz w:val="28"/>
        </w:rPr>
      </w:pPr>
      <w:r>
        <w:rPr>
          <w:b w:val="1"/>
          <w:sz w:val="28"/>
        </w:rPr>
        <w:t>Задачи:</w:t>
      </w:r>
    </w:p>
    <w:p w14:paraId="06250000">
      <w:pPr>
        <w:pStyle w:val="Style_2"/>
        <w:spacing w:line="276" w:lineRule="auto"/>
        <w:ind w:firstLine="0" w:left="0" w:right="21"/>
        <w:rPr>
          <w:sz w:val="28"/>
        </w:rPr>
      </w:pPr>
      <w:r>
        <w:rPr>
          <w:sz w:val="28"/>
        </w:rPr>
        <w:t>1.</w:t>
      </w:r>
      <w:r>
        <w:rPr>
          <w:sz w:val="28"/>
        </w:rPr>
        <w:t xml:space="preserve"> </w:t>
      </w:r>
      <w:r>
        <w:rPr>
          <w:sz w:val="28"/>
        </w:rPr>
        <w:t>Обеспечить новое качество образования, соответствующее ФГОС.</w:t>
      </w:r>
    </w:p>
    <w:p w14:paraId="07250000">
      <w:pPr>
        <w:pStyle w:val="Style_2"/>
        <w:tabs>
          <w:tab w:leader="none" w:pos="2170" w:val="left"/>
          <w:tab w:leader="none" w:pos="4405" w:val="left"/>
          <w:tab w:leader="none" w:pos="5477" w:val="left"/>
          <w:tab w:leader="none" w:pos="6727" w:val="left"/>
          <w:tab w:leader="none" w:pos="7235" w:val="left"/>
          <w:tab w:leader="none" w:pos="8900" w:val="left"/>
          <w:tab w:leader="none" w:pos="10060" w:val="left"/>
        </w:tabs>
        <w:spacing w:line="276" w:lineRule="auto"/>
        <w:ind w:firstLine="0" w:left="0" w:right="21"/>
        <w:rPr>
          <w:sz w:val="28"/>
        </w:rPr>
      </w:pPr>
      <w:r>
        <w:rPr>
          <w:sz w:val="28"/>
        </w:rPr>
        <w:t>2.</w:t>
      </w:r>
      <w:r>
        <w:rPr>
          <w:sz w:val="28"/>
        </w:rPr>
        <w:t xml:space="preserve"> </w:t>
      </w:r>
      <w:r>
        <w:rPr>
          <w:sz w:val="28"/>
        </w:rPr>
        <w:t>Повышать профессиональный уровень учителей, их методическое развитие и совершенствование.</w:t>
      </w:r>
    </w:p>
    <w:p w14:paraId="08250000">
      <w:pPr>
        <w:pStyle w:val="Style_2"/>
        <w:spacing w:line="276" w:lineRule="auto"/>
        <w:ind w:firstLine="0" w:left="0" w:right="21"/>
        <w:rPr>
          <w:sz w:val="28"/>
        </w:rPr>
      </w:pPr>
      <w:r>
        <w:rPr>
          <w:sz w:val="28"/>
        </w:rPr>
        <w:t>3.</w:t>
      </w:r>
      <w:r>
        <w:rPr>
          <w:sz w:val="28"/>
        </w:rPr>
        <w:t xml:space="preserve"> </w:t>
      </w:r>
      <w:r>
        <w:rPr>
          <w:sz w:val="28"/>
        </w:rPr>
        <w:t>Продолжать работу по внедрению в педагогическую практику современных методик и технологий, обеспечивающих деятельностный и компетентностный подход к успешному обучению.</w:t>
      </w:r>
    </w:p>
    <w:p w14:paraId="09250000">
      <w:pPr>
        <w:pStyle w:val="Style_2"/>
        <w:spacing w:line="276" w:lineRule="auto"/>
        <w:ind w:firstLine="0" w:left="0" w:right="21"/>
        <w:rPr>
          <w:sz w:val="28"/>
        </w:rPr>
      </w:pPr>
      <w:r>
        <w:rPr>
          <w:sz w:val="28"/>
        </w:rPr>
        <w:t>4.</w:t>
      </w:r>
      <w:r>
        <w:rPr>
          <w:sz w:val="28"/>
        </w:rPr>
        <w:t xml:space="preserve"> </w:t>
      </w:r>
      <w:r>
        <w:rPr>
          <w:sz w:val="28"/>
        </w:rPr>
        <w:t>Обеспечить условия для профессионального совершенствования педагогов и реализации их педагогического потенциала и мастерства</w:t>
      </w:r>
    </w:p>
    <w:p w14:paraId="0A250000">
      <w:pPr>
        <w:pStyle w:val="Style_2"/>
        <w:spacing w:line="276" w:lineRule="auto"/>
        <w:ind w:firstLine="0" w:left="0" w:right="21"/>
        <w:rPr>
          <w:sz w:val="28"/>
        </w:rPr>
      </w:pPr>
      <w:r>
        <w:rPr>
          <w:sz w:val="28"/>
        </w:rPr>
        <w:t>5.</w:t>
      </w:r>
      <w:r>
        <w:rPr>
          <w:sz w:val="28"/>
        </w:rPr>
        <w:t xml:space="preserve"> </w:t>
      </w:r>
      <w:r>
        <w:rPr>
          <w:sz w:val="28"/>
        </w:rPr>
        <w:t>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14:paraId="0B250000">
      <w:pPr>
        <w:pStyle w:val="Style_2"/>
        <w:spacing w:line="276" w:lineRule="auto"/>
        <w:ind w:firstLine="0" w:left="0" w:right="21"/>
        <w:rPr>
          <w:sz w:val="28"/>
        </w:rPr>
      </w:pPr>
      <w:r>
        <w:rPr>
          <w:sz w:val="28"/>
        </w:rPr>
        <w:t>6.</w:t>
      </w:r>
      <w:r>
        <w:rPr>
          <w:sz w:val="28"/>
        </w:rPr>
        <w:t xml:space="preserve"> </w:t>
      </w:r>
      <w:r>
        <w:rPr>
          <w:sz w:val="28"/>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r>
        <w:rPr>
          <w:color w:val="003300"/>
          <w:sz w:val="28"/>
        </w:rPr>
        <w:t>.</w:t>
      </w:r>
    </w:p>
    <w:p w14:paraId="0C250000">
      <w:pPr>
        <w:pStyle w:val="Style_2"/>
        <w:spacing w:line="276" w:lineRule="auto"/>
        <w:ind w:firstLine="0" w:left="0" w:right="21"/>
        <w:rPr>
          <w:sz w:val="28"/>
        </w:rPr>
      </w:pPr>
      <w:r>
        <w:rPr>
          <w:sz w:val="28"/>
        </w:rPr>
        <w:t>7.</w:t>
      </w:r>
      <w:r>
        <w:rPr>
          <w:sz w:val="28"/>
        </w:rPr>
        <w:t xml:space="preserve"> </w:t>
      </w:r>
      <w:r>
        <w:rPr>
          <w:sz w:val="28"/>
        </w:rPr>
        <w:t>Продолжить работу по внедрению методики проектной деятельности обучающихся.</w:t>
      </w:r>
    </w:p>
    <w:p w14:paraId="0D250000">
      <w:pPr>
        <w:pStyle w:val="Style_5"/>
        <w:ind w:right="2730"/>
        <w:jc w:val="both"/>
        <w:rPr>
          <w:sz w:val="28"/>
        </w:rPr>
      </w:pPr>
      <w:r>
        <w:rPr>
          <w:sz w:val="28"/>
        </w:rPr>
        <w:t>Основные направления деятельности</w:t>
      </w:r>
    </w:p>
    <w:tbl>
      <w:tblPr>
        <w:tblStyle w:val="Style_15"/>
        <w:tblInd w:type="dxa" w:w="11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87"/>
        <w:gridCol w:w="3500"/>
        <w:gridCol w:w="559"/>
        <w:gridCol w:w="838"/>
        <w:gridCol w:w="838"/>
        <w:gridCol w:w="1397"/>
        <w:gridCol w:w="559"/>
        <w:gridCol w:w="1537"/>
      </w:tblGrid>
      <w:tr>
        <w:trPr>
          <w:trHeight w:hRule="exact" w:val="1033"/>
        </w:trPr>
        <w:tc>
          <w:tcPr>
            <w:tcW w:type="dxa" w:w="587"/>
            <w:tcBorders>
              <w:top w:color="000000" w:sz="4" w:val="single"/>
              <w:left w:color="000000" w:sz="4" w:val="single"/>
              <w:bottom w:color="000000" w:sz="4" w:val="single"/>
              <w:right w:color="000000" w:sz="4" w:val="single"/>
            </w:tcBorders>
          </w:tcPr>
          <w:p w14:paraId="0E250000">
            <w:pPr>
              <w:pStyle w:val="Style_16"/>
              <w:spacing w:line="270" w:lineRule="exact"/>
              <w:ind w:firstLine="0" w:left="180"/>
              <w:rPr>
                <w:sz w:val="28"/>
              </w:rPr>
            </w:pPr>
            <w:r>
              <w:rPr>
                <w:sz w:val="28"/>
              </w:rPr>
              <w:t>№</w:t>
            </w:r>
          </w:p>
        </w:tc>
        <w:tc>
          <w:tcPr>
            <w:tcW w:type="dxa" w:w="3500"/>
            <w:tcBorders>
              <w:top w:color="000000" w:sz="4" w:val="single"/>
              <w:left w:color="000000" w:sz="4" w:val="single"/>
              <w:bottom w:color="000000" w:sz="4" w:val="single"/>
              <w:right w:color="000000" w:sz="4" w:val="single"/>
            </w:tcBorders>
          </w:tcPr>
          <w:p w14:paraId="0F250000">
            <w:pPr>
              <w:pStyle w:val="Style_16"/>
              <w:spacing w:line="270" w:lineRule="exact"/>
              <w:ind w:firstLine="0" w:left="291" w:right="141"/>
              <w:rPr>
                <w:sz w:val="28"/>
              </w:rPr>
            </w:pPr>
            <w:r>
              <w:rPr>
                <w:sz w:val="28"/>
              </w:rPr>
              <w:t>Мероприятие</w:t>
            </w:r>
          </w:p>
        </w:tc>
        <w:tc>
          <w:tcPr>
            <w:tcW w:type="dxa" w:w="1397"/>
            <w:gridSpan w:val="2"/>
            <w:tcBorders>
              <w:top w:color="000000" w:sz="4" w:val="single"/>
              <w:left w:color="000000" w:sz="4" w:val="single"/>
              <w:bottom w:color="000000" w:sz="4" w:val="single"/>
              <w:right w:color="000000" w:sz="4" w:val="single"/>
            </w:tcBorders>
          </w:tcPr>
          <w:p w14:paraId="10250000">
            <w:pPr>
              <w:pStyle w:val="Style_16"/>
              <w:spacing w:line="270" w:lineRule="exact"/>
              <w:ind w:firstLine="0" w:left="142"/>
              <w:jc w:val="center"/>
              <w:rPr>
                <w:sz w:val="28"/>
              </w:rPr>
            </w:pPr>
            <w:r>
              <w:rPr>
                <w:sz w:val="28"/>
              </w:rPr>
              <w:t>Сроки</w:t>
            </w:r>
          </w:p>
        </w:tc>
        <w:tc>
          <w:tcPr>
            <w:tcW w:type="dxa" w:w="2234"/>
            <w:gridSpan w:val="2"/>
            <w:tcBorders>
              <w:top w:color="000000" w:sz="4" w:val="single"/>
              <w:left w:color="000000" w:sz="4" w:val="single"/>
              <w:bottom w:color="000000" w:sz="4" w:val="single"/>
              <w:right w:color="000000" w:sz="4" w:val="single"/>
            </w:tcBorders>
          </w:tcPr>
          <w:p w14:paraId="11250000">
            <w:pPr>
              <w:pStyle w:val="Style_16"/>
              <w:ind w:hanging="20" w:left="142" w:right="102"/>
              <w:rPr>
                <w:sz w:val="28"/>
              </w:rPr>
            </w:pPr>
            <w:r>
              <w:rPr>
                <w:sz w:val="28"/>
              </w:rPr>
              <w:t>И</w:t>
            </w:r>
            <w:r>
              <w:rPr>
                <w:sz w:val="28"/>
              </w:rPr>
              <w:t>сполнители</w:t>
            </w:r>
          </w:p>
        </w:tc>
        <w:tc>
          <w:tcPr>
            <w:tcW w:type="dxa" w:w="2096"/>
            <w:gridSpan w:val="2"/>
            <w:tcBorders>
              <w:top w:color="000000" w:sz="4" w:val="single"/>
              <w:left w:color="000000" w:sz="4" w:val="single"/>
              <w:bottom w:color="000000" w:sz="4" w:val="single"/>
              <w:right w:color="000000" w:sz="4" w:val="single"/>
            </w:tcBorders>
          </w:tcPr>
          <w:p w14:paraId="12250000">
            <w:pPr>
              <w:pStyle w:val="Style_16"/>
              <w:ind w:firstLine="2" w:left="141" w:right="143"/>
              <w:jc w:val="center"/>
              <w:rPr>
                <w:sz w:val="28"/>
              </w:rPr>
            </w:pPr>
            <w:r>
              <w:rPr>
                <w:sz w:val="28"/>
              </w:rPr>
              <w:t>Форма представления результатов</w:t>
            </w:r>
          </w:p>
        </w:tc>
      </w:tr>
      <w:tr>
        <w:trPr>
          <w:trHeight w:hRule="exact" w:val="557"/>
        </w:trPr>
        <w:tc>
          <w:tcPr>
            <w:tcW w:type="dxa" w:w="9814"/>
            <w:gridSpan w:val="8"/>
            <w:tcBorders>
              <w:top w:color="000000" w:sz="4" w:val="single"/>
              <w:left w:color="000000" w:sz="4" w:val="single"/>
              <w:bottom w:color="000000" w:sz="4" w:val="single"/>
              <w:right w:color="000000" w:sz="4" w:val="single"/>
            </w:tcBorders>
          </w:tcPr>
          <w:p w14:paraId="13250000">
            <w:pPr>
              <w:pStyle w:val="Style_16"/>
              <w:numPr>
                <w:ilvl w:val="0"/>
                <w:numId w:val="141"/>
              </w:numPr>
              <w:spacing w:line="273" w:lineRule="exact"/>
              <w:ind w:right="133"/>
              <w:jc w:val="center"/>
              <w:rPr>
                <w:b w:val="1"/>
                <w:sz w:val="28"/>
              </w:rPr>
            </w:pPr>
            <w:r>
              <w:rPr>
                <w:b w:val="1"/>
                <w:sz w:val="28"/>
              </w:rPr>
              <w:t xml:space="preserve">Организационно-педагогическая деятельность. </w:t>
            </w:r>
          </w:p>
          <w:p w14:paraId="14250000">
            <w:pPr>
              <w:pStyle w:val="Style_16"/>
              <w:spacing w:line="273" w:lineRule="exact"/>
              <w:ind w:firstLine="0" w:left="823" w:right="133"/>
              <w:jc w:val="center"/>
              <w:rPr>
                <w:b w:val="1"/>
                <w:sz w:val="24"/>
              </w:rPr>
            </w:pPr>
            <w:r>
              <w:rPr>
                <w:b w:val="1"/>
                <w:sz w:val="28"/>
              </w:rPr>
              <w:t>Заседания методического совета</w:t>
            </w:r>
          </w:p>
        </w:tc>
      </w:tr>
      <w:tr>
        <w:trPr>
          <w:trHeight w:hRule="exact" w:val="562"/>
        </w:trPr>
        <w:tc>
          <w:tcPr>
            <w:tcW w:type="dxa" w:w="587"/>
            <w:tcBorders>
              <w:top w:color="000000" w:sz="4" w:val="single"/>
              <w:left w:color="000000" w:sz="4" w:val="single"/>
              <w:bottom w:color="000000" w:sz="4" w:val="single"/>
              <w:right w:color="000000" w:sz="4" w:val="single"/>
            </w:tcBorders>
          </w:tcPr>
          <w:p w14:paraId="15250000">
            <w:pPr>
              <w:pStyle w:val="Style_16"/>
              <w:spacing w:line="268" w:lineRule="exact"/>
              <w:ind/>
              <w:rPr>
                <w:sz w:val="24"/>
              </w:rPr>
            </w:pPr>
            <w:r>
              <w:rPr>
                <w:sz w:val="24"/>
              </w:rPr>
              <w:t>1</w:t>
            </w:r>
          </w:p>
        </w:tc>
        <w:tc>
          <w:tcPr>
            <w:tcW w:type="dxa" w:w="3500"/>
            <w:tcBorders>
              <w:top w:color="000000" w:sz="4" w:val="single"/>
              <w:left w:color="000000" w:sz="4" w:val="single"/>
              <w:bottom w:color="000000" w:sz="4" w:val="single"/>
              <w:right w:color="000000" w:sz="4" w:val="single"/>
            </w:tcBorders>
          </w:tcPr>
          <w:p w14:paraId="16250000">
            <w:pPr>
              <w:pStyle w:val="Style_16"/>
              <w:ind w:right="142"/>
              <w:rPr>
                <w:sz w:val="24"/>
              </w:rPr>
            </w:pPr>
            <w:r>
              <w:rPr>
                <w:sz w:val="24"/>
              </w:rPr>
              <w:t>Проведение заседаний методического совета</w:t>
            </w:r>
          </w:p>
        </w:tc>
        <w:tc>
          <w:tcPr>
            <w:tcW w:type="dxa" w:w="1397"/>
            <w:gridSpan w:val="2"/>
            <w:tcBorders>
              <w:top w:color="000000" w:sz="4" w:val="single"/>
              <w:left w:color="000000" w:sz="4" w:val="single"/>
              <w:bottom w:color="000000" w:sz="4" w:val="single"/>
              <w:right w:color="000000" w:sz="4" w:val="single"/>
            </w:tcBorders>
          </w:tcPr>
          <w:p w14:paraId="17250000">
            <w:pPr>
              <w:pStyle w:val="Style_16"/>
              <w:spacing w:line="268" w:lineRule="exact"/>
              <w:ind/>
              <w:rPr>
                <w:sz w:val="24"/>
              </w:rPr>
            </w:pPr>
            <w:r>
              <w:rPr>
                <w:sz w:val="24"/>
              </w:rPr>
              <w:t>1 раз в четверть</w:t>
            </w:r>
          </w:p>
        </w:tc>
        <w:tc>
          <w:tcPr>
            <w:tcW w:type="dxa" w:w="2234"/>
            <w:gridSpan w:val="2"/>
            <w:tcBorders>
              <w:top w:color="000000" w:sz="4" w:val="single"/>
              <w:left w:color="000000" w:sz="4" w:val="single"/>
              <w:bottom w:color="000000" w:sz="4" w:val="single"/>
              <w:right w:color="000000" w:sz="4" w:val="single"/>
            </w:tcBorders>
          </w:tcPr>
          <w:p w14:paraId="18250000">
            <w:pPr>
              <w:pStyle w:val="Style_16"/>
              <w:spacing w:line="268"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19250000">
            <w:pPr>
              <w:pStyle w:val="Style_16"/>
              <w:ind w:right="965"/>
              <w:rPr>
                <w:sz w:val="24"/>
              </w:rPr>
            </w:pPr>
            <w:r>
              <w:rPr>
                <w:sz w:val="24"/>
              </w:rPr>
              <w:t>Протокол заседаний</w:t>
            </w:r>
          </w:p>
        </w:tc>
      </w:tr>
      <w:tr>
        <w:trPr>
          <w:trHeight w:hRule="exact" w:val="562"/>
        </w:trPr>
        <w:tc>
          <w:tcPr>
            <w:tcW w:type="dxa" w:w="587"/>
            <w:tcBorders>
              <w:top w:color="000000" w:sz="4" w:val="single"/>
              <w:left w:color="000000" w:sz="4" w:val="single"/>
              <w:bottom w:color="000000" w:sz="4" w:val="single"/>
              <w:right w:color="000000" w:sz="4" w:val="single"/>
            </w:tcBorders>
          </w:tcPr>
          <w:p w14:paraId="1A250000">
            <w:pPr>
              <w:pStyle w:val="Style_16"/>
              <w:spacing w:line="268" w:lineRule="exact"/>
              <w:ind/>
              <w:rPr>
                <w:sz w:val="24"/>
              </w:rPr>
            </w:pPr>
            <w:r>
              <w:rPr>
                <w:sz w:val="24"/>
              </w:rPr>
              <w:t>2</w:t>
            </w:r>
          </w:p>
        </w:tc>
        <w:tc>
          <w:tcPr>
            <w:tcW w:type="dxa" w:w="3500"/>
            <w:tcBorders>
              <w:top w:color="000000" w:sz="4" w:val="single"/>
              <w:left w:color="000000" w:sz="4" w:val="single"/>
              <w:bottom w:color="000000" w:sz="4" w:val="single"/>
              <w:right w:color="000000" w:sz="4" w:val="single"/>
            </w:tcBorders>
          </w:tcPr>
          <w:p w14:paraId="1B250000">
            <w:pPr>
              <w:pStyle w:val="Style_16"/>
              <w:ind w:right="312"/>
              <w:rPr>
                <w:sz w:val="24"/>
              </w:rPr>
            </w:pPr>
            <w:r>
              <w:rPr>
                <w:sz w:val="24"/>
              </w:rPr>
              <w:t>Утверждение методической темы школы на учебный год</w:t>
            </w:r>
          </w:p>
        </w:tc>
        <w:tc>
          <w:tcPr>
            <w:tcW w:type="dxa" w:w="1397"/>
            <w:gridSpan w:val="2"/>
            <w:tcBorders>
              <w:top w:color="000000" w:sz="4" w:val="single"/>
              <w:left w:color="000000" w:sz="4" w:val="single"/>
              <w:bottom w:color="000000" w:sz="4" w:val="single"/>
              <w:right w:color="000000" w:sz="4" w:val="single"/>
            </w:tcBorders>
          </w:tcPr>
          <w:p w14:paraId="1C250000">
            <w:pPr>
              <w:pStyle w:val="Style_16"/>
              <w:spacing w:line="268" w:lineRule="exact"/>
              <w:ind/>
              <w:rPr>
                <w:sz w:val="24"/>
              </w:rPr>
            </w:pPr>
            <w:r>
              <w:rPr>
                <w:sz w:val="24"/>
              </w:rPr>
              <w:t>Август-сентябрь</w:t>
            </w:r>
          </w:p>
        </w:tc>
        <w:tc>
          <w:tcPr>
            <w:tcW w:type="dxa" w:w="2234"/>
            <w:gridSpan w:val="2"/>
            <w:tcBorders>
              <w:top w:color="000000" w:sz="4" w:val="single"/>
              <w:left w:color="000000" w:sz="4" w:val="single"/>
              <w:bottom w:color="000000" w:sz="4" w:val="single"/>
              <w:right w:color="000000" w:sz="4" w:val="single"/>
            </w:tcBorders>
          </w:tcPr>
          <w:p w14:paraId="1D250000">
            <w:pPr>
              <w:pStyle w:val="Style_16"/>
              <w:spacing w:line="268"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1E250000">
            <w:pPr>
              <w:pStyle w:val="Style_16"/>
              <w:ind w:right="965"/>
              <w:rPr>
                <w:sz w:val="24"/>
              </w:rPr>
            </w:pPr>
            <w:r>
              <w:rPr>
                <w:sz w:val="24"/>
              </w:rPr>
              <w:t>Протокол заседаний</w:t>
            </w:r>
          </w:p>
        </w:tc>
      </w:tr>
      <w:tr>
        <w:trPr>
          <w:trHeight w:hRule="exact" w:val="567"/>
        </w:trPr>
        <w:tc>
          <w:tcPr>
            <w:tcW w:type="dxa" w:w="587"/>
            <w:tcBorders>
              <w:top w:color="000000" w:sz="4" w:val="single"/>
              <w:left w:color="000000" w:sz="4" w:val="single"/>
              <w:bottom w:color="000000" w:sz="4" w:val="single"/>
              <w:right w:color="000000" w:sz="4" w:val="single"/>
            </w:tcBorders>
          </w:tcPr>
          <w:p w14:paraId="1F250000">
            <w:pPr>
              <w:pStyle w:val="Style_16"/>
              <w:spacing w:line="268" w:lineRule="exact"/>
              <w:ind/>
              <w:rPr>
                <w:sz w:val="24"/>
              </w:rPr>
            </w:pPr>
            <w:r>
              <w:rPr>
                <w:sz w:val="24"/>
              </w:rPr>
              <w:t>3</w:t>
            </w:r>
          </w:p>
        </w:tc>
        <w:tc>
          <w:tcPr>
            <w:tcW w:type="dxa" w:w="3500"/>
            <w:tcBorders>
              <w:top w:color="000000" w:sz="4" w:val="single"/>
              <w:left w:color="000000" w:sz="4" w:val="single"/>
              <w:bottom w:color="000000" w:sz="4" w:val="single"/>
              <w:right w:color="000000" w:sz="4" w:val="single"/>
            </w:tcBorders>
          </w:tcPr>
          <w:p w14:paraId="20250000">
            <w:pPr>
              <w:pStyle w:val="Style_16"/>
              <w:ind w:right="679"/>
              <w:rPr>
                <w:sz w:val="24"/>
              </w:rPr>
            </w:pPr>
            <w:r>
              <w:rPr>
                <w:sz w:val="24"/>
              </w:rPr>
              <w:t>Информация с районных методсовещаний</w:t>
            </w:r>
          </w:p>
        </w:tc>
        <w:tc>
          <w:tcPr>
            <w:tcW w:type="dxa" w:w="1397"/>
            <w:gridSpan w:val="2"/>
            <w:tcBorders>
              <w:top w:color="000000" w:sz="4" w:val="single"/>
              <w:left w:color="000000" w:sz="4" w:val="single"/>
              <w:bottom w:color="000000" w:sz="4" w:val="single"/>
              <w:right w:color="000000" w:sz="4" w:val="single"/>
            </w:tcBorders>
          </w:tcPr>
          <w:p w14:paraId="21250000">
            <w:pPr>
              <w:pStyle w:val="Style_16"/>
              <w:spacing w:line="268" w:lineRule="exact"/>
              <w:ind/>
              <w:rPr>
                <w:sz w:val="24"/>
              </w:rPr>
            </w:pPr>
            <w:r>
              <w:rPr>
                <w:sz w:val="24"/>
              </w:rPr>
              <w:t>сентябрь</w:t>
            </w:r>
          </w:p>
        </w:tc>
        <w:tc>
          <w:tcPr>
            <w:tcW w:type="dxa" w:w="2234"/>
            <w:gridSpan w:val="2"/>
            <w:tcBorders>
              <w:top w:color="000000" w:sz="4" w:val="single"/>
              <w:left w:color="000000" w:sz="4" w:val="single"/>
              <w:bottom w:color="000000" w:sz="4" w:val="single"/>
              <w:right w:color="000000" w:sz="4" w:val="single"/>
            </w:tcBorders>
          </w:tcPr>
          <w:p w14:paraId="22250000">
            <w:pPr>
              <w:pStyle w:val="Style_16"/>
              <w:spacing w:line="268"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23250000">
            <w:pPr>
              <w:pStyle w:val="Style_16"/>
              <w:spacing w:line="268" w:lineRule="exact"/>
              <w:ind/>
              <w:rPr>
                <w:sz w:val="24"/>
              </w:rPr>
            </w:pPr>
            <w:r>
              <w:rPr>
                <w:sz w:val="24"/>
              </w:rPr>
              <w:t>Заседания МО</w:t>
            </w:r>
          </w:p>
        </w:tc>
      </w:tr>
      <w:tr>
        <w:trPr>
          <w:trHeight w:hRule="exact" w:val="859"/>
        </w:trPr>
        <w:tc>
          <w:tcPr>
            <w:tcW w:type="dxa" w:w="587"/>
            <w:tcBorders>
              <w:top w:color="000000" w:sz="4" w:val="single"/>
              <w:left w:color="000000" w:sz="4" w:val="single"/>
              <w:bottom w:color="000000" w:sz="4" w:val="single"/>
              <w:right w:color="000000" w:sz="4" w:val="single"/>
            </w:tcBorders>
          </w:tcPr>
          <w:p w14:paraId="24250000">
            <w:pPr>
              <w:pStyle w:val="Style_16"/>
              <w:spacing w:line="268" w:lineRule="exact"/>
              <w:ind/>
              <w:rPr>
                <w:sz w:val="24"/>
              </w:rPr>
            </w:pPr>
            <w:r>
              <w:rPr>
                <w:sz w:val="24"/>
              </w:rPr>
              <w:t>4</w:t>
            </w:r>
          </w:p>
        </w:tc>
        <w:tc>
          <w:tcPr>
            <w:tcW w:type="dxa" w:w="3500"/>
            <w:tcBorders>
              <w:top w:color="000000" w:sz="4" w:val="single"/>
              <w:left w:color="000000" w:sz="4" w:val="single"/>
              <w:bottom w:color="000000" w:sz="4" w:val="single"/>
              <w:right w:color="000000" w:sz="4" w:val="single"/>
            </w:tcBorders>
          </w:tcPr>
          <w:p w14:paraId="25250000">
            <w:pPr>
              <w:pStyle w:val="Style_16"/>
              <w:ind w:right="303"/>
              <w:rPr>
                <w:sz w:val="24"/>
              </w:rPr>
            </w:pPr>
            <w:r>
              <w:rPr>
                <w:sz w:val="24"/>
              </w:rPr>
              <w:t xml:space="preserve">Обсуждение плана методработы школы, планов </w:t>
            </w:r>
            <w:r>
              <w:rPr>
                <w:sz w:val="24"/>
              </w:rPr>
              <w:t>Ш</w:t>
            </w:r>
            <w:r>
              <w:rPr>
                <w:sz w:val="24"/>
              </w:rPr>
              <w:t>МО на 2022</w:t>
            </w:r>
            <w:r>
              <w:rPr>
                <w:sz w:val="24"/>
              </w:rPr>
              <w:t>-2023</w:t>
            </w:r>
            <w:r>
              <w:rPr>
                <w:sz w:val="24"/>
              </w:rPr>
              <w:t xml:space="preserve"> уч</w:t>
            </w:r>
            <w:r>
              <w:rPr>
                <w:sz w:val="24"/>
              </w:rPr>
              <w:t>.г.</w:t>
            </w:r>
          </w:p>
        </w:tc>
        <w:tc>
          <w:tcPr>
            <w:tcW w:type="dxa" w:w="1397"/>
            <w:gridSpan w:val="2"/>
            <w:tcBorders>
              <w:top w:color="000000" w:sz="4" w:val="single"/>
              <w:left w:color="000000" w:sz="4" w:val="single"/>
              <w:bottom w:color="000000" w:sz="4" w:val="single"/>
              <w:right w:color="000000" w:sz="4" w:val="single"/>
            </w:tcBorders>
          </w:tcPr>
          <w:p w14:paraId="26250000">
            <w:pPr>
              <w:pStyle w:val="Style_16"/>
              <w:spacing w:line="268" w:lineRule="exact"/>
              <w:ind/>
              <w:rPr>
                <w:sz w:val="24"/>
              </w:rPr>
            </w:pPr>
            <w:r>
              <w:rPr>
                <w:sz w:val="24"/>
              </w:rPr>
              <w:t>сентябрь</w:t>
            </w:r>
          </w:p>
        </w:tc>
        <w:tc>
          <w:tcPr>
            <w:tcW w:type="dxa" w:w="2234"/>
            <w:gridSpan w:val="2"/>
            <w:tcBorders>
              <w:top w:color="000000" w:sz="4" w:val="single"/>
              <w:left w:color="000000" w:sz="4" w:val="single"/>
              <w:bottom w:color="000000" w:sz="4" w:val="single"/>
              <w:right w:color="000000" w:sz="4" w:val="single"/>
            </w:tcBorders>
          </w:tcPr>
          <w:p w14:paraId="27250000">
            <w:pPr>
              <w:pStyle w:val="Style_16"/>
              <w:spacing w:line="268" w:lineRule="exact"/>
              <w:ind w:right="102"/>
              <w:rPr>
                <w:sz w:val="24"/>
              </w:rPr>
            </w:pPr>
            <w:r>
              <w:rPr>
                <w:sz w:val="24"/>
              </w:rPr>
              <w:t>ЗД  по УВР,</w:t>
            </w:r>
          </w:p>
          <w:p w14:paraId="28250000">
            <w:pPr>
              <w:pStyle w:val="Style_16"/>
              <w:ind w:right="102"/>
              <w:rPr>
                <w:sz w:val="24"/>
              </w:rPr>
            </w:pPr>
            <w:r>
              <w:rPr>
                <w:sz w:val="24"/>
              </w:rPr>
              <w:t>методсовет</w:t>
            </w:r>
          </w:p>
        </w:tc>
        <w:tc>
          <w:tcPr>
            <w:tcW w:type="dxa" w:w="2096"/>
            <w:gridSpan w:val="2"/>
            <w:tcBorders>
              <w:top w:color="000000" w:sz="4" w:val="single"/>
              <w:left w:color="000000" w:sz="4" w:val="single"/>
              <w:bottom w:color="000000" w:sz="4" w:val="single"/>
              <w:right w:color="000000" w:sz="4" w:val="single"/>
            </w:tcBorders>
          </w:tcPr>
          <w:p w14:paraId="29250000">
            <w:pPr>
              <w:pStyle w:val="Style_16"/>
              <w:ind w:right="983"/>
              <w:rPr>
                <w:sz w:val="24"/>
              </w:rPr>
            </w:pPr>
            <w:r>
              <w:rPr>
                <w:sz w:val="24"/>
              </w:rPr>
              <w:t>Протокол заседания</w:t>
            </w:r>
          </w:p>
        </w:tc>
      </w:tr>
      <w:tr>
        <w:trPr>
          <w:trHeight w:hRule="exact" w:val="1112"/>
        </w:trPr>
        <w:tc>
          <w:tcPr>
            <w:tcW w:type="dxa" w:w="587"/>
            <w:tcBorders>
              <w:top w:color="000000" w:sz="4" w:val="single"/>
              <w:left w:color="000000" w:sz="4" w:val="single"/>
              <w:bottom w:color="000000" w:sz="4" w:val="single"/>
              <w:right w:color="000000" w:sz="4" w:val="single"/>
            </w:tcBorders>
          </w:tcPr>
          <w:p w14:paraId="2A250000">
            <w:pPr>
              <w:pStyle w:val="Style_16"/>
              <w:spacing w:line="270" w:lineRule="exact"/>
              <w:ind/>
              <w:rPr>
                <w:sz w:val="24"/>
              </w:rPr>
            </w:pPr>
            <w:r>
              <w:rPr>
                <w:sz w:val="24"/>
              </w:rPr>
              <w:t>5</w:t>
            </w:r>
          </w:p>
        </w:tc>
        <w:tc>
          <w:tcPr>
            <w:tcW w:type="dxa" w:w="3500"/>
            <w:tcBorders>
              <w:top w:color="000000" w:sz="4" w:val="single"/>
              <w:left w:color="000000" w:sz="4" w:val="single"/>
              <w:bottom w:color="000000" w:sz="4" w:val="single"/>
              <w:right w:color="000000" w:sz="4" w:val="single"/>
            </w:tcBorders>
          </w:tcPr>
          <w:p w14:paraId="2B250000">
            <w:pPr>
              <w:pStyle w:val="Style_16"/>
              <w:spacing w:line="240" w:lineRule="auto"/>
              <w:ind w:right="801"/>
              <w:rPr>
                <w:sz w:val="24"/>
              </w:rPr>
            </w:pPr>
            <w:r>
              <w:rPr>
                <w:sz w:val="24"/>
              </w:rPr>
              <w:t>Планирование работы с учащимися, имеющими</w:t>
            </w:r>
            <w:r>
              <w:rPr>
                <w:sz w:val="24"/>
              </w:rPr>
              <w:t xml:space="preserve"> </w:t>
            </w:r>
            <w:r>
              <w:rPr>
                <w:sz w:val="24"/>
              </w:rPr>
              <w:t>повышенную мотивацию к обучению</w:t>
            </w:r>
          </w:p>
        </w:tc>
        <w:tc>
          <w:tcPr>
            <w:tcW w:type="dxa" w:w="1397"/>
            <w:gridSpan w:val="2"/>
            <w:tcBorders>
              <w:top w:color="000000" w:sz="4" w:val="single"/>
              <w:left w:color="000000" w:sz="4" w:val="single"/>
              <w:bottom w:color="000000" w:sz="4" w:val="single"/>
              <w:right w:color="000000" w:sz="4" w:val="single"/>
            </w:tcBorders>
          </w:tcPr>
          <w:p w14:paraId="2C250000">
            <w:pPr>
              <w:pStyle w:val="Style_16"/>
              <w:spacing w:line="270" w:lineRule="exact"/>
              <w:ind/>
              <w:rPr>
                <w:sz w:val="24"/>
              </w:rPr>
            </w:pPr>
            <w:r>
              <w:rPr>
                <w:sz w:val="24"/>
              </w:rPr>
              <w:t>сентябрь</w:t>
            </w:r>
          </w:p>
        </w:tc>
        <w:tc>
          <w:tcPr>
            <w:tcW w:type="dxa" w:w="2234"/>
            <w:gridSpan w:val="2"/>
            <w:tcBorders>
              <w:top w:color="000000" w:sz="4" w:val="single"/>
              <w:left w:color="000000" w:sz="4" w:val="single"/>
              <w:bottom w:color="000000" w:sz="4" w:val="single"/>
              <w:right w:color="000000" w:sz="4" w:val="single"/>
            </w:tcBorders>
          </w:tcPr>
          <w:p w14:paraId="2D250000">
            <w:pPr>
              <w:pStyle w:val="Style_16"/>
              <w:spacing w:line="240" w:lineRule="auto"/>
              <w:ind w:right="341"/>
              <w:rPr>
                <w:sz w:val="24"/>
              </w:rPr>
            </w:pPr>
            <w:r>
              <w:rPr>
                <w:sz w:val="24"/>
              </w:rPr>
              <w:t>Руководители МО,</w:t>
            </w:r>
          </w:p>
          <w:p w14:paraId="2E250000">
            <w:pPr>
              <w:pStyle w:val="Style_16"/>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2F250000">
            <w:pPr>
              <w:pStyle w:val="Style_16"/>
              <w:spacing w:line="270" w:lineRule="exact"/>
              <w:ind/>
              <w:rPr>
                <w:sz w:val="24"/>
              </w:rPr>
            </w:pPr>
            <w:r>
              <w:rPr>
                <w:sz w:val="24"/>
              </w:rPr>
              <w:t>План работы МО</w:t>
            </w:r>
          </w:p>
        </w:tc>
      </w:tr>
      <w:tr>
        <w:trPr>
          <w:trHeight w:hRule="exact" w:val="564"/>
        </w:trPr>
        <w:tc>
          <w:tcPr>
            <w:tcW w:type="dxa" w:w="587"/>
            <w:tcBorders>
              <w:top w:color="000000" w:sz="4" w:val="single"/>
              <w:left w:color="000000" w:sz="4" w:val="single"/>
              <w:bottom w:color="000000" w:sz="4" w:val="single"/>
              <w:right w:color="000000" w:sz="4" w:val="single"/>
            </w:tcBorders>
          </w:tcPr>
          <w:p w14:paraId="30250000">
            <w:pPr>
              <w:pStyle w:val="Style_16"/>
              <w:spacing w:line="270" w:lineRule="exact"/>
              <w:ind/>
              <w:rPr>
                <w:sz w:val="24"/>
              </w:rPr>
            </w:pPr>
            <w:r>
              <w:rPr>
                <w:sz w:val="24"/>
              </w:rPr>
              <w:t>6</w:t>
            </w:r>
          </w:p>
        </w:tc>
        <w:tc>
          <w:tcPr>
            <w:tcW w:type="dxa" w:w="3500"/>
            <w:tcBorders>
              <w:top w:color="000000" w:sz="4" w:val="single"/>
              <w:left w:color="000000" w:sz="4" w:val="single"/>
              <w:bottom w:color="000000" w:sz="4" w:val="single"/>
              <w:right w:color="000000" w:sz="4" w:val="single"/>
            </w:tcBorders>
          </w:tcPr>
          <w:p w14:paraId="31250000">
            <w:pPr>
              <w:pStyle w:val="Style_16"/>
              <w:spacing w:line="270" w:lineRule="exact"/>
              <w:ind w:right="100"/>
              <w:rPr>
                <w:sz w:val="24"/>
              </w:rPr>
            </w:pPr>
            <w:r>
              <w:rPr>
                <w:sz w:val="24"/>
              </w:rPr>
              <w:t>Итоги входного мониторинга</w:t>
            </w:r>
          </w:p>
        </w:tc>
        <w:tc>
          <w:tcPr>
            <w:tcW w:type="dxa" w:w="1397"/>
            <w:gridSpan w:val="2"/>
            <w:tcBorders>
              <w:top w:color="000000" w:sz="4" w:val="single"/>
              <w:left w:color="000000" w:sz="4" w:val="single"/>
              <w:bottom w:color="000000" w:sz="4" w:val="single"/>
              <w:right w:color="000000" w:sz="4" w:val="single"/>
            </w:tcBorders>
          </w:tcPr>
          <w:p w14:paraId="32250000">
            <w:pPr>
              <w:pStyle w:val="Style_16"/>
              <w:spacing w:line="270" w:lineRule="exact"/>
              <w:ind/>
              <w:rPr>
                <w:sz w:val="24"/>
              </w:rPr>
            </w:pPr>
            <w:r>
              <w:rPr>
                <w:sz w:val="24"/>
              </w:rPr>
              <w:t>Сентябрь, октябрь</w:t>
            </w:r>
          </w:p>
        </w:tc>
        <w:tc>
          <w:tcPr>
            <w:tcW w:type="dxa" w:w="2234"/>
            <w:gridSpan w:val="2"/>
            <w:tcBorders>
              <w:top w:color="000000" w:sz="4" w:val="single"/>
              <w:left w:color="000000" w:sz="4" w:val="single"/>
              <w:bottom w:color="000000" w:sz="4" w:val="single"/>
              <w:right w:color="000000" w:sz="4" w:val="single"/>
            </w:tcBorders>
          </w:tcPr>
          <w:p w14:paraId="33250000">
            <w:pPr>
              <w:pStyle w:val="Style_16"/>
              <w:spacing w:line="270" w:lineRule="exact"/>
              <w:ind w:right="102"/>
              <w:rPr>
                <w:sz w:val="24"/>
              </w:rPr>
            </w:pPr>
            <w:r>
              <w:rPr>
                <w:sz w:val="24"/>
              </w:rPr>
              <w:t>ЗД по УВР,</w:t>
            </w:r>
          </w:p>
          <w:p w14:paraId="34250000">
            <w:pPr>
              <w:pStyle w:val="Style_16"/>
              <w:ind w:firstLine="0" w:left="163" w:right="102"/>
              <w:rPr>
                <w:sz w:val="24"/>
              </w:rPr>
            </w:pPr>
            <w:r>
              <w:rPr>
                <w:sz w:val="24"/>
              </w:rPr>
              <w:t>методсовет</w:t>
            </w:r>
          </w:p>
        </w:tc>
        <w:tc>
          <w:tcPr>
            <w:tcW w:type="dxa" w:w="2096"/>
            <w:gridSpan w:val="2"/>
            <w:tcBorders>
              <w:top w:color="000000" w:sz="4" w:val="single"/>
              <w:left w:color="000000" w:sz="4" w:val="single"/>
              <w:bottom w:color="000000" w:sz="4" w:val="single"/>
              <w:right w:color="000000" w:sz="4" w:val="single"/>
            </w:tcBorders>
          </w:tcPr>
          <w:p w14:paraId="35250000">
            <w:pPr>
              <w:pStyle w:val="Style_16"/>
              <w:ind w:right="983"/>
              <w:rPr>
                <w:sz w:val="24"/>
              </w:rPr>
            </w:pPr>
            <w:r>
              <w:rPr>
                <w:sz w:val="24"/>
              </w:rPr>
              <w:t>Протокол заседания</w:t>
            </w:r>
          </w:p>
        </w:tc>
      </w:tr>
      <w:tr>
        <w:trPr>
          <w:trHeight w:hRule="exact" w:val="838"/>
        </w:trPr>
        <w:tc>
          <w:tcPr>
            <w:tcW w:type="dxa" w:w="587"/>
            <w:tcBorders>
              <w:top w:color="000000" w:sz="4" w:val="single"/>
              <w:left w:color="000000" w:sz="4" w:val="single"/>
              <w:bottom w:color="000000" w:sz="4" w:val="single"/>
              <w:right w:color="000000" w:sz="4" w:val="single"/>
            </w:tcBorders>
          </w:tcPr>
          <w:p w14:paraId="36250000">
            <w:pPr>
              <w:pStyle w:val="Style_16"/>
              <w:spacing w:line="268" w:lineRule="exact"/>
              <w:ind/>
              <w:rPr>
                <w:sz w:val="24"/>
              </w:rPr>
            </w:pPr>
            <w:r>
              <w:rPr>
                <w:sz w:val="24"/>
              </w:rPr>
              <w:t>7</w:t>
            </w:r>
          </w:p>
        </w:tc>
        <w:tc>
          <w:tcPr>
            <w:tcW w:type="dxa" w:w="3500"/>
            <w:tcBorders>
              <w:top w:color="000000" w:sz="4" w:val="single"/>
              <w:left w:color="000000" w:sz="4" w:val="single"/>
              <w:bottom w:color="000000" w:sz="4" w:val="single"/>
              <w:right w:color="000000" w:sz="4" w:val="single"/>
            </w:tcBorders>
          </w:tcPr>
          <w:p w14:paraId="37250000">
            <w:pPr>
              <w:pStyle w:val="Style_16"/>
              <w:ind w:right="957"/>
              <w:jc w:val="both"/>
              <w:rPr>
                <w:sz w:val="24"/>
              </w:rPr>
            </w:pPr>
            <w:r>
              <w:rPr>
                <w:sz w:val="24"/>
              </w:rPr>
              <w:t>Утверждение графика проведения школьных олимпиад</w:t>
            </w:r>
          </w:p>
        </w:tc>
        <w:tc>
          <w:tcPr>
            <w:tcW w:type="dxa" w:w="1397"/>
            <w:gridSpan w:val="2"/>
            <w:tcBorders>
              <w:top w:color="000000" w:sz="4" w:val="single"/>
              <w:left w:color="000000" w:sz="4" w:val="single"/>
              <w:bottom w:color="000000" w:sz="4" w:val="single"/>
              <w:right w:color="000000" w:sz="4" w:val="single"/>
            </w:tcBorders>
          </w:tcPr>
          <w:p w14:paraId="38250000">
            <w:pPr>
              <w:pStyle w:val="Style_16"/>
              <w:spacing w:line="268" w:lineRule="exact"/>
              <w:ind/>
              <w:rPr>
                <w:sz w:val="24"/>
              </w:rPr>
            </w:pPr>
            <w:r>
              <w:rPr>
                <w:sz w:val="24"/>
              </w:rPr>
              <w:t>сентябрь</w:t>
            </w:r>
          </w:p>
        </w:tc>
        <w:tc>
          <w:tcPr>
            <w:tcW w:type="dxa" w:w="2234"/>
            <w:gridSpan w:val="2"/>
            <w:tcBorders>
              <w:top w:color="000000" w:sz="4" w:val="single"/>
              <w:left w:color="000000" w:sz="4" w:val="single"/>
              <w:bottom w:color="000000" w:sz="4" w:val="single"/>
              <w:right w:color="000000" w:sz="4" w:val="single"/>
            </w:tcBorders>
          </w:tcPr>
          <w:p w14:paraId="39250000">
            <w:pPr>
              <w:pStyle w:val="Style_16"/>
              <w:spacing w:line="268" w:lineRule="exact"/>
              <w:ind w:right="102"/>
              <w:rPr>
                <w:sz w:val="24"/>
              </w:rPr>
            </w:pPr>
            <w:r>
              <w:rPr>
                <w:sz w:val="24"/>
              </w:rPr>
              <w:t>ЗД по УВР,</w:t>
            </w:r>
          </w:p>
          <w:p w14:paraId="3A250000">
            <w:pPr>
              <w:pStyle w:val="Style_16"/>
              <w:ind w:firstLine="0" w:left="163" w:right="102"/>
              <w:rPr>
                <w:sz w:val="24"/>
              </w:rPr>
            </w:pPr>
            <w:r>
              <w:rPr>
                <w:sz w:val="24"/>
              </w:rPr>
              <w:t>методсовет</w:t>
            </w:r>
          </w:p>
        </w:tc>
        <w:tc>
          <w:tcPr>
            <w:tcW w:type="dxa" w:w="2096"/>
            <w:gridSpan w:val="2"/>
            <w:tcBorders>
              <w:top w:color="000000" w:sz="4" w:val="single"/>
              <w:left w:color="000000" w:sz="4" w:val="single"/>
              <w:bottom w:color="000000" w:sz="4" w:val="single"/>
              <w:right w:color="000000" w:sz="4" w:val="single"/>
            </w:tcBorders>
          </w:tcPr>
          <w:p w14:paraId="3B250000">
            <w:pPr>
              <w:pStyle w:val="Style_16"/>
              <w:ind w:right="983"/>
              <w:rPr>
                <w:sz w:val="24"/>
              </w:rPr>
            </w:pPr>
            <w:r>
              <w:rPr>
                <w:sz w:val="24"/>
              </w:rPr>
              <w:t>Приказ</w:t>
            </w:r>
          </w:p>
        </w:tc>
      </w:tr>
      <w:tr>
        <w:trPr>
          <w:trHeight w:hRule="exact" w:val="6672"/>
        </w:trPr>
        <w:tc>
          <w:tcPr>
            <w:tcW w:type="dxa" w:w="587"/>
            <w:tcBorders>
              <w:top w:color="000000" w:sz="4" w:val="single"/>
              <w:left w:color="000000" w:sz="4" w:val="single"/>
              <w:bottom w:color="000000" w:sz="4" w:val="single"/>
              <w:right w:color="000000" w:sz="4" w:val="single"/>
            </w:tcBorders>
          </w:tcPr>
          <w:p w14:paraId="3C250000">
            <w:pPr>
              <w:pStyle w:val="Style_16"/>
              <w:spacing w:line="268" w:lineRule="exact"/>
              <w:ind w:firstLine="0" w:left="0"/>
              <w:jc w:val="center"/>
              <w:rPr>
                <w:sz w:val="24"/>
              </w:rPr>
            </w:pPr>
            <w:r>
              <w:rPr>
                <w:sz w:val="24"/>
              </w:rPr>
              <w:t>8</w:t>
            </w:r>
          </w:p>
        </w:tc>
        <w:tc>
          <w:tcPr>
            <w:tcW w:type="dxa" w:w="3500"/>
            <w:tcBorders>
              <w:top w:color="000000" w:sz="4" w:val="single"/>
              <w:left w:color="000000" w:sz="4" w:val="single"/>
              <w:bottom w:color="000000" w:sz="4" w:val="single"/>
              <w:right w:color="000000" w:sz="4" w:val="single"/>
            </w:tcBorders>
          </w:tcPr>
          <w:p w14:paraId="3D250000">
            <w:pPr>
              <w:pStyle w:val="Style_16"/>
              <w:ind w:right="567"/>
              <w:rPr>
                <w:b w:val="1"/>
                <w:sz w:val="24"/>
              </w:rPr>
            </w:pPr>
            <w:r>
              <w:rPr>
                <w:b w:val="1"/>
                <w:sz w:val="24"/>
              </w:rPr>
              <w:t>Подготовка к педагогическим советам школы:</w:t>
            </w:r>
          </w:p>
          <w:p w14:paraId="3E250000">
            <w:pPr>
              <w:pStyle w:val="Style_16"/>
              <w:ind w:right="100"/>
              <w:rPr>
                <w:sz w:val="24"/>
              </w:rPr>
            </w:pPr>
            <w:r>
              <w:rPr>
                <w:b w:val="1"/>
                <w:sz w:val="24"/>
              </w:rPr>
              <w:t xml:space="preserve">1. </w:t>
            </w:r>
            <w:r>
              <w:rPr>
                <w:sz w:val="24"/>
              </w:rPr>
              <w:t>Анализ учебн</w:t>
            </w:r>
            <w:r>
              <w:rPr>
                <w:sz w:val="24"/>
              </w:rPr>
              <w:t>о- воспитательной деятельности за 2022</w:t>
            </w:r>
            <w:r>
              <w:rPr>
                <w:sz w:val="24"/>
              </w:rPr>
              <w:t>-2023</w:t>
            </w:r>
            <w:r>
              <w:rPr>
                <w:sz w:val="24"/>
              </w:rPr>
              <w:t xml:space="preserve"> учебный год». 2.Задачи и цели на 2022</w:t>
            </w:r>
            <w:r>
              <w:rPr>
                <w:sz w:val="24"/>
              </w:rPr>
              <w:t>-2023</w:t>
            </w:r>
            <w:r>
              <w:rPr>
                <w:sz w:val="24"/>
              </w:rPr>
              <w:t xml:space="preserve"> </w:t>
            </w:r>
            <w:r>
              <w:rPr>
                <w:sz w:val="24"/>
              </w:rPr>
              <w:t>учебный год.</w:t>
            </w:r>
          </w:p>
          <w:p w14:paraId="3F250000">
            <w:pPr>
              <w:pStyle w:val="Style_16"/>
              <w:ind w:right="312"/>
              <w:rPr>
                <w:sz w:val="24"/>
              </w:rPr>
            </w:pPr>
            <w:r>
              <w:rPr>
                <w:sz w:val="24"/>
              </w:rPr>
              <w:t>1.Организационно- методические условия формирования инновационной культуры современного педагога.</w:t>
            </w:r>
            <w:r>
              <w:rPr>
                <w:sz w:val="24"/>
              </w:rPr>
              <w:t xml:space="preserve"> </w:t>
            </w:r>
            <w:r>
              <w:rPr>
                <w:sz w:val="24"/>
              </w:rPr>
              <w:t>Активное обучение в условиях   внедрения ФГОС.</w:t>
            </w:r>
          </w:p>
          <w:p w14:paraId="40250000">
            <w:pPr>
              <w:pStyle w:val="Style_16"/>
              <w:ind w:right="100"/>
              <w:rPr>
                <w:sz w:val="24"/>
              </w:rPr>
            </w:pPr>
            <w:r>
              <w:rPr>
                <w:sz w:val="24"/>
              </w:rPr>
              <w:t>1.Стратегические  ориентиры и аксиоматика моделирования воспитательного пространства школы в современных условиях.</w:t>
            </w:r>
          </w:p>
          <w:p w14:paraId="41250000">
            <w:pPr>
              <w:pStyle w:val="Style_16"/>
              <w:ind w:firstLine="60" w:left="0" w:right="834"/>
              <w:rPr>
                <w:sz w:val="24"/>
              </w:rPr>
            </w:pPr>
            <w:r>
              <w:rPr>
                <w:sz w:val="24"/>
              </w:rPr>
              <w:t>1.Организация летнего отдыха.</w:t>
            </w:r>
          </w:p>
          <w:p w14:paraId="42250000">
            <w:pPr>
              <w:pStyle w:val="Style_16"/>
              <w:ind w:firstLine="60" w:left="0" w:right="873"/>
              <w:rPr>
                <w:sz w:val="24"/>
              </w:rPr>
            </w:pPr>
            <w:r>
              <w:rPr>
                <w:sz w:val="24"/>
              </w:rPr>
              <w:t>2.О допуске к ГИА 3.Итоги учебного года.</w:t>
            </w:r>
          </w:p>
        </w:tc>
        <w:tc>
          <w:tcPr>
            <w:tcW w:type="dxa" w:w="1397"/>
            <w:gridSpan w:val="2"/>
            <w:tcBorders>
              <w:top w:color="000000" w:sz="4" w:val="single"/>
              <w:left w:color="000000" w:sz="4" w:val="single"/>
              <w:bottom w:color="000000" w:sz="4" w:val="single"/>
              <w:right w:color="000000" w:sz="4" w:val="single"/>
            </w:tcBorders>
          </w:tcPr>
          <w:p w14:paraId="43250000">
            <w:pPr>
              <w:pStyle w:val="Style_16"/>
              <w:ind w:firstLine="0" w:left="0"/>
              <w:rPr>
                <w:b w:val="1"/>
                <w:sz w:val="24"/>
              </w:rPr>
            </w:pPr>
          </w:p>
          <w:p w14:paraId="44250000">
            <w:pPr>
              <w:pStyle w:val="Style_16"/>
              <w:ind w:firstLine="0" w:left="0"/>
              <w:rPr>
                <w:b w:val="1"/>
                <w:sz w:val="24"/>
              </w:rPr>
            </w:pPr>
          </w:p>
          <w:p w14:paraId="45250000">
            <w:pPr>
              <w:pStyle w:val="Style_16"/>
              <w:spacing w:before="3"/>
              <w:ind w:firstLine="0" w:left="0"/>
              <w:rPr>
                <w:b w:val="1"/>
                <w:sz w:val="23"/>
              </w:rPr>
            </w:pPr>
          </w:p>
          <w:p w14:paraId="46250000">
            <w:pPr>
              <w:pStyle w:val="Style_16"/>
              <w:rPr>
                <w:sz w:val="24"/>
              </w:rPr>
            </w:pPr>
            <w:r>
              <w:rPr>
                <w:sz w:val="24"/>
              </w:rPr>
              <w:t>Август</w:t>
            </w:r>
          </w:p>
          <w:p w14:paraId="47250000">
            <w:pPr>
              <w:pStyle w:val="Style_16"/>
              <w:ind w:firstLine="0" w:left="0"/>
              <w:rPr>
                <w:b w:val="1"/>
                <w:sz w:val="24"/>
              </w:rPr>
            </w:pPr>
          </w:p>
          <w:p w14:paraId="48250000">
            <w:pPr>
              <w:pStyle w:val="Style_16"/>
              <w:ind w:firstLine="0" w:left="0"/>
              <w:rPr>
                <w:b w:val="1"/>
                <w:sz w:val="24"/>
              </w:rPr>
            </w:pPr>
          </w:p>
          <w:p w14:paraId="49250000">
            <w:pPr>
              <w:pStyle w:val="Style_16"/>
              <w:ind w:firstLine="0" w:left="0"/>
              <w:rPr>
                <w:b w:val="1"/>
                <w:sz w:val="24"/>
              </w:rPr>
            </w:pPr>
          </w:p>
          <w:p w14:paraId="4A250000">
            <w:pPr>
              <w:pStyle w:val="Style_16"/>
              <w:ind w:firstLine="0" w:left="0"/>
              <w:rPr>
                <w:b w:val="1"/>
                <w:sz w:val="24"/>
              </w:rPr>
            </w:pPr>
          </w:p>
          <w:p w14:paraId="4B250000">
            <w:pPr>
              <w:pStyle w:val="Style_16"/>
              <w:rPr>
                <w:sz w:val="24"/>
              </w:rPr>
            </w:pPr>
            <w:r>
              <w:rPr>
                <w:sz w:val="24"/>
              </w:rPr>
              <w:t>Ноябрь</w:t>
            </w:r>
          </w:p>
          <w:p w14:paraId="4C250000">
            <w:pPr>
              <w:pStyle w:val="Style_16"/>
              <w:ind w:firstLine="0" w:left="0"/>
              <w:rPr>
                <w:b w:val="1"/>
                <w:sz w:val="24"/>
              </w:rPr>
            </w:pPr>
          </w:p>
          <w:p w14:paraId="4D250000">
            <w:pPr>
              <w:pStyle w:val="Style_16"/>
              <w:ind w:firstLine="0" w:left="0"/>
              <w:rPr>
                <w:b w:val="1"/>
                <w:sz w:val="24"/>
              </w:rPr>
            </w:pPr>
          </w:p>
          <w:p w14:paraId="4E250000">
            <w:pPr>
              <w:pStyle w:val="Style_16"/>
              <w:ind w:firstLine="0" w:left="0"/>
              <w:rPr>
                <w:b w:val="1"/>
                <w:sz w:val="24"/>
              </w:rPr>
            </w:pPr>
          </w:p>
          <w:p w14:paraId="4F250000">
            <w:pPr>
              <w:pStyle w:val="Style_16"/>
              <w:ind w:firstLine="0" w:left="0"/>
              <w:rPr>
                <w:b w:val="1"/>
                <w:sz w:val="24"/>
              </w:rPr>
            </w:pPr>
          </w:p>
          <w:p w14:paraId="50250000">
            <w:pPr>
              <w:pStyle w:val="Style_16"/>
              <w:ind w:firstLine="0" w:left="0"/>
              <w:rPr>
                <w:b w:val="1"/>
                <w:sz w:val="24"/>
              </w:rPr>
            </w:pPr>
          </w:p>
          <w:p w14:paraId="51250000">
            <w:pPr>
              <w:pStyle w:val="Style_16"/>
              <w:ind w:firstLine="0" w:left="0"/>
              <w:rPr>
                <w:b w:val="1"/>
                <w:sz w:val="24"/>
              </w:rPr>
            </w:pPr>
          </w:p>
          <w:p w14:paraId="52250000">
            <w:pPr>
              <w:pStyle w:val="Style_16"/>
              <w:spacing w:before="1"/>
              <w:ind w:hanging="60" w:left="163"/>
              <w:rPr>
                <w:sz w:val="24"/>
              </w:rPr>
            </w:pPr>
            <w:r>
              <w:rPr>
                <w:sz w:val="24"/>
              </w:rPr>
              <w:t>Февраль</w:t>
            </w:r>
          </w:p>
          <w:p w14:paraId="53250000">
            <w:pPr>
              <w:pStyle w:val="Style_16"/>
              <w:ind w:firstLine="0" w:left="0"/>
              <w:rPr>
                <w:b w:val="1"/>
                <w:sz w:val="24"/>
              </w:rPr>
            </w:pPr>
          </w:p>
          <w:p w14:paraId="54250000">
            <w:pPr>
              <w:pStyle w:val="Style_16"/>
              <w:ind w:firstLine="0" w:left="0"/>
              <w:rPr>
                <w:b w:val="1"/>
                <w:sz w:val="24"/>
              </w:rPr>
            </w:pPr>
          </w:p>
          <w:p w14:paraId="55250000">
            <w:pPr>
              <w:pStyle w:val="Style_16"/>
              <w:ind w:firstLine="0" w:left="0"/>
              <w:rPr>
                <w:b w:val="1"/>
                <w:sz w:val="24"/>
              </w:rPr>
            </w:pPr>
          </w:p>
          <w:p w14:paraId="56250000">
            <w:pPr>
              <w:pStyle w:val="Style_16"/>
              <w:ind w:firstLine="0" w:left="0"/>
              <w:rPr>
                <w:b w:val="1"/>
                <w:sz w:val="24"/>
              </w:rPr>
            </w:pPr>
          </w:p>
          <w:p w14:paraId="57250000">
            <w:pPr>
              <w:pStyle w:val="Style_16"/>
              <w:ind w:firstLine="0" w:left="163"/>
              <w:rPr>
                <w:sz w:val="24"/>
              </w:rPr>
            </w:pPr>
            <w:r>
              <w:rPr>
                <w:sz w:val="24"/>
              </w:rPr>
              <w:t>Апрель</w:t>
            </w:r>
          </w:p>
        </w:tc>
        <w:tc>
          <w:tcPr>
            <w:tcW w:type="dxa" w:w="2234"/>
            <w:gridSpan w:val="2"/>
            <w:tcBorders>
              <w:top w:color="000000" w:sz="4" w:val="single"/>
              <w:left w:color="000000" w:sz="4" w:val="single"/>
              <w:bottom w:color="000000" w:sz="4" w:val="single"/>
              <w:right w:color="000000" w:sz="4" w:val="single"/>
            </w:tcBorders>
          </w:tcPr>
          <w:p w14:paraId="58250000">
            <w:pPr>
              <w:pStyle w:val="Style_16"/>
              <w:ind w:firstLine="0" w:left="0" w:right="143"/>
              <w:rPr>
                <w:b w:val="1"/>
                <w:sz w:val="24"/>
              </w:rPr>
            </w:pPr>
          </w:p>
          <w:p w14:paraId="59250000">
            <w:pPr>
              <w:pStyle w:val="Style_16"/>
              <w:ind w:firstLine="0" w:left="0" w:right="143"/>
              <w:rPr>
                <w:b w:val="1"/>
                <w:sz w:val="24"/>
              </w:rPr>
            </w:pPr>
          </w:p>
          <w:p w14:paraId="5A250000">
            <w:pPr>
              <w:pStyle w:val="Style_16"/>
              <w:spacing w:before="3"/>
              <w:ind w:firstLine="0" w:left="0" w:right="143"/>
              <w:rPr>
                <w:b w:val="1"/>
                <w:sz w:val="23"/>
              </w:rPr>
            </w:pPr>
          </w:p>
          <w:p w14:paraId="5B250000">
            <w:pPr>
              <w:pStyle w:val="Style_16"/>
              <w:ind w:right="143"/>
              <w:rPr>
                <w:sz w:val="24"/>
              </w:rPr>
            </w:pPr>
            <w:r>
              <w:rPr>
                <w:sz w:val="24"/>
              </w:rPr>
              <w:t xml:space="preserve">Директор </w:t>
            </w:r>
          </w:p>
          <w:p w14:paraId="5C250000">
            <w:pPr>
              <w:pStyle w:val="Style_16"/>
              <w:ind w:right="143"/>
              <w:rPr>
                <w:sz w:val="24"/>
              </w:rPr>
            </w:pPr>
            <w:r>
              <w:rPr>
                <w:sz w:val="24"/>
              </w:rPr>
              <w:t>ЗД по УВР</w:t>
            </w:r>
          </w:p>
          <w:p w14:paraId="5D250000">
            <w:pPr>
              <w:pStyle w:val="Style_16"/>
              <w:ind w:firstLine="0" w:left="0" w:right="143"/>
              <w:rPr>
                <w:b w:val="1"/>
                <w:sz w:val="24"/>
              </w:rPr>
            </w:pPr>
          </w:p>
          <w:p w14:paraId="5E250000">
            <w:pPr>
              <w:pStyle w:val="Style_16"/>
              <w:ind w:firstLine="0" w:left="0" w:right="143"/>
              <w:rPr>
                <w:b w:val="1"/>
                <w:sz w:val="24"/>
              </w:rPr>
            </w:pPr>
          </w:p>
          <w:p w14:paraId="5F250000">
            <w:pPr>
              <w:pStyle w:val="Style_16"/>
              <w:ind w:firstLine="0" w:left="0" w:right="143"/>
              <w:rPr>
                <w:b w:val="1"/>
                <w:sz w:val="24"/>
              </w:rPr>
            </w:pPr>
          </w:p>
          <w:p w14:paraId="60250000">
            <w:pPr>
              <w:pStyle w:val="Style_16"/>
              <w:ind w:right="143"/>
              <w:rPr>
                <w:sz w:val="24"/>
              </w:rPr>
            </w:pPr>
            <w:r>
              <w:rPr>
                <w:sz w:val="24"/>
              </w:rPr>
              <w:t>Директор ЗД по УВР</w:t>
            </w:r>
          </w:p>
          <w:p w14:paraId="61250000">
            <w:pPr>
              <w:pStyle w:val="Style_16"/>
              <w:ind w:right="143"/>
              <w:rPr>
                <w:sz w:val="24"/>
              </w:rPr>
            </w:pPr>
            <w:r>
              <w:rPr>
                <w:sz w:val="24"/>
              </w:rPr>
              <w:t>Директор ЗД по УВР</w:t>
            </w:r>
          </w:p>
          <w:p w14:paraId="62250000">
            <w:pPr>
              <w:pStyle w:val="Style_16"/>
              <w:ind w:firstLine="0" w:left="0" w:right="143"/>
              <w:rPr>
                <w:b w:val="1"/>
                <w:sz w:val="24"/>
              </w:rPr>
            </w:pPr>
          </w:p>
          <w:p w14:paraId="63250000">
            <w:pPr>
              <w:pStyle w:val="Style_16"/>
              <w:ind w:firstLine="0" w:left="0" w:right="143"/>
              <w:rPr>
                <w:b w:val="1"/>
                <w:sz w:val="24"/>
              </w:rPr>
            </w:pPr>
          </w:p>
          <w:p w14:paraId="64250000">
            <w:pPr>
              <w:pStyle w:val="Style_16"/>
              <w:ind w:firstLine="0" w:left="0" w:right="143"/>
              <w:rPr>
                <w:b w:val="1"/>
                <w:sz w:val="24"/>
              </w:rPr>
            </w:pPr>
          </w:p>
          <w:p w14:paraId="65250000">
            <w:pPr>
              <w:pStyle w:val="Style_16"/>
              <w:ind w:firstLine="141" w:left="0" w:right="143"/>
              <w:rPr>
                <w:sz w:val="24"/>
              </w:rPr>
            </w:pPr>
            <w:r>
              <w:rPr>
                <w:sz w:val="24"/>
              </w:rPr>
              <w:t xml:space="preserve">Директор </w:t>
            </w:r>
          </w:p>
          <w:p w14:paraId="66250000">
            <w:pPr>
              <w:pStyle w:val="Style_16"/>
              <w:ind w:right="143"/>
              <w:rPr>
                <w:sz w:val="24"/>
              </w:rPr>
            </w:pPr>
            <w:r>
              <w:rPr>
                <w:sz w:val="24"/>
              </w:rPr>
              <w:t>ЗД по</w:t>
            </w:r>
            <w:r>
              <w:rPr>
                <w:sz w:val="24"/>
              </w:rPr>
              <w:t xml:space="preserve"> ВР,</w:t>
            </w:r>
          </w:p>
          <w:p w14:paraId="67250000">
            <w:pPr>
              <w:pStyle w:val="Style_16"/>
              <w:ind w:firstLine="0" w:left="163" w:right="143"/>
              <w:rPr>
                <w:sz w:val="24"/>
              </w:rPr>
            </w:pPr>
            <w:r>
              <w:rPr>
                <w:sz w:val="24"/>
              </w:rPr>
              <w:t>кл. руководители</w:t>
            </w:r>
          </w:p>
          <w:p w14:paraId="68250000">
            <w:pPr>
              <w:pStyle w:val="Style_16"/>
              <w:ind w:firstLine="0" w:left="163" w:right="143"/>
              <w:rPr>
                <w:sz w:val="24"/>
              </w:rPr>
            </w:pPr>
          </w:p>
          <w:p w14:paraId="69250000">
            <w:pPr>
              <w:pStyle w:val="Style_16"/>
              <w:ind w:right="143"/>
              <w:rPr>
                <w:sz w:val="24"/>
              </w:rPr>
            </w:pPr>
          </w:p>
          <w:p w14:paraId="6A250000">
            <w:pPr>
              <w:pStyle w:val="Style_16"/>
              <w:ind w:firstLine="0" w:left="163" w:right="143"/>
              <w:rPr>
                <w:sz w:val="24"/>
              </w:rPr>
            </w:pPr>
            <w:r>
              <w:rPr>
                <w:sz w:val="24"/>
              </w:rPr>
              <w:t>Директор</w:t>
            </w:r>
          </w:p>
          <w:p w14:paraId="6B250000">
            <w:pPr>
              <w:pStyle w:val="Style_16"/>
              <w:ind w:firstLine="0" w:left="163" w:right="143"/>
              <w:rPr>
                <w:sz w:val="24"/>
              </w:rPr>
            </w:pPr>
            <w:r>
              <w:rPr>
                <w:sz w:val="24"/>
              </w:rPr>
              <w:t>ЗД по УВР</w:t>
            </w:r>
          </w:p>
          <w:p w14:paraId="6C250000">
            <w:pPr>
              <w:pStyle w:val="Style_16"/>
              <w:ind w:firstLine="0" w:left="163" w:right="143"/>
              <w:rPr>
                <w:sz w:val="24"/>
              </w:rPr>
            </w:pPr>
            <w:r>
              <w:rPr>
                <w:sz w:val="24"/>
              </w:rPr>
              <w:t>ЗД по ВР</w:t>
            </w:r>
          </w:p>
          <w:p w14:paraId="6D250000">
            <w:pPr>
              <w:pStyle w:val="Style_16"/>
              <w:ind w:firstLine="0" w:left="163" w:right="143"/>
              <w:rPr>
                <w:sz w:val="24"/>
              </w:rPr>
            </w:pPr>
            <w:r>
              <w:rPr>
                <w:sz w:val="24"/>
              </w:rPr>
              <w:t>кл. руководители</w:t>
            </w:r>
          </w:p>
        </w:tc>
        <w:tc>
          <w:tcPr>
            <w:tcW w:type="dxa" w:w="2096"/>
            <w:gridSpan w:val="2"/>
            <w:tcBorders>
              <w:top w:color="000000" w:sz="4" w:val="single"/>
              <w:left w:color="000000" w:sz="4" w:val="single"/>
              <w:bottom w:color="000000" w:sz="4" w:val="single"/>
              <w:right w:color="000000" w:sz="4" w:val="single"/>
            </w:tcBorders>
          </w:tcPr>
          <w:p w14:paraId="6E250000">
            <w:pPr>
              <w:pStyle w:val="Style_16"/>
              <w:ind w:right="221"/>
              <w:rPr>
                <w:sz w:val="24"/>
              </w:rPr>
            </w:pPr>
            <w:r>
              <w:rPr>
                <w:sz w:val="24"/>
              </w:rPr>
              <w:t>План проведения педсовета</w:t>
            </w:r>
          </w:p>
        </w:tc>
      </w:tr>
      <w:tr>
        <w:trPr>
          <w:trHeight w:hRule="exact" w:val="838"/>
        </w:trPr>
        <w:tc>
          <w:tcPr>
            <w:tcW w:type="dxa" w:w="587"/>
            <w:tcBorders>
              <w:top w:color="000000" w:sz="4" w:val="single"/>
              <w:left w:color="000000" w:sz="4" w:val="single"/>
              <w:bottom w:color="000000" w:sz="4" w:val="single"/>
              <w:right w:color="000000" w:sz="4" w:val="single"/>
            </w:tcBorders>
          </w:tcPr>
          <w:p w14:paraId="6F250000">
            <w:pPr>
              <w:pStyle w:val="Style_16"/>
              <w:spacing w:line="268" w:lineRule="exact"/>
              <w:ind/>
              <w:rPr>
                <w:sz w:val="24"/>
              </w:rPr>
            </w:pPr>
            <w:r>
              <w:rPr>
                <w:sz w:val="24"/>
              </w:rPr>
              <w:t>9</w:t>
            </w:r>
          </w:p>
        </w:tc>
        <w:tc>
          <w:tcPr>
            <w:tcW w:type="dxa" w:w="3500"/>
            <w:tcBorders>
              <w:top w:color="000000" w:sz="4" w:val="single"/>
              <w:left w:color="000000" w:sz="4" w:val="single"/>
              <w:bottom w:color="000000" w:sz="4" w:val="single"/>
              <w:right w:color="000000" w:sz="4" w:val="single"/>
            </w:tcBorders>
          </w:tcPr>
          <w:p w14:paraId="70250000">
            <w:pPr>
              <w:pStyle w:val="Style_16"/>
              <w:ind w:right="93"/>
              <w:rPr>
                <w:sz w:val="24"/>
              </w:rPr>
            </w:pPr>
            <w:r>
              <w:rPr>
                <w:sz w:val="24"/>
              </w:rPr>
              <w:t>Мониторинг использования новых педагогических технологий учителями школы.</w:t>
            </w:r>
          </w:p>
        </w:tc>
        <w:tc>
          <w:tcPr>
            <w:tcW w:type="dxa" w:w="1397"/>
            <w:gridSpan w:val="2"/>
            <w:tcBorders>
              <w:top w:color="000000" w:sz="4" w:val="single"/>
              <w:left w:color="000000" w:sz="4" w:val="single"/>
              <w:bottom w:color="000000" w:sz="4" w:val="single"/>
              <w:right w:color="000000" w:sz="4" w:val="single"/>
            </w:tcBorders>
          </w:tcPr>
          <w:p w14:paraId="71250000">
            <w:pPr>
              <w:pStyle w:val="Style_16"/>
              <w:spacing w:line="268" w:lineRule="exact"/>
              <w:ind/>
              <w:rPr>
                <w:sz w:val="24"/>
              </w:rPr>
            </w:pPr>
            <w:r>
              <w:rPr>
                <w:sz w:val="24"/>
              </w:rPr>
              <w:t>Декабрь</w:t>
            </w:r>
          </w:p>
        </w:tc>
        <w:tc>
          <w:tcPr>
            <w:tcW w:type="dxa" w:w="2234"/>
            <w:gridSpan w:val="2"/>
            <w:tcBorders>
              <w:top w:color="000000" w:sz="4" w:val="single"/>
              <w:left w:color="000000" w:sz="4" w:val="single"/>
              <w:bottom w:color="000000" w:sz="4" w:val="single"/>
              <w:right w:color="000000" w:sz="4" w:val="single"/>
            </w:tcBorders>
          </w:tcPr>
          <w:p w14:paraId="72250000">
            <w:pPr>
              <w:pStyle w:val="Style_16"/>
              <w:spacing w:line="268"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73250000">
            <w:pPr>
              <w:pStyle w:val="Style_16"/>
              <w:spacing w:line="268" w:lineRule="exact"/>
              <w:ind/>
              <w:rPr>
                <w:sz w:val="24"/>
              </w:rPr>
            </w:pPr>
            <w:r>
              <w:rPr>
                <w:sz w:val="24"/>
              </w:rPr>
              <w:t>Мон</w:t>
            </w:r>
            <w:r>
              <w:rPr>
                <w:sz w:val="24"/>
              </w:rPr>
              <w:t>иторинг</w:t>
            </w:r>
          </w:p>
        </w:tc>
      </w:tr>
      <w:tr>
        <w:trPr>
          <w:trHeight w:hRule="exact" w:val="838"/>
        </w:trPr>
        <w:tc>
          <w:tcPr>
            <w:tcW w:type="dxa" w:w="587"/>
            <w:tcBorders>
              <w:top w:color="000000" w:sz="4" w:val="single"/>
              <w:left w:color="000000" w:sz="4" w:val="single"/>
              <w:bottom w:color="000000" w:sz="4" w:val="single"/>
              <w:right w:color="000000" w:sz="4" w:val="single"/>
            </w:tcBorders>
          </w:tcPr>
          <w:p w14:paraId="74250000">
            <w:pPr>
              <w:pStyle w:val="Style_16"/>
              <w:spacing w:line="268" w:lineRule="exact"/>
              <w:ind/>
              <w:rPr>
                <w:sz w:val="24"/>
              </w:rPr>
            </w:pPr>
            <w:r>
              <w:rPr>
                <w:sz w:val="24"/>
              </w:rPr>
              <w:t>10</w:t>
            </w:r>
          </w:p>
        </w:tc>
        <w:tc>
          <w:tcPr>
            <w:tcW w:type="dxa" w:w="3500"/>
            <w:tcBorders>
              <w:top w:color="000000" w:sz="4" w:val="single"/>
              <w:left w:color="000000" w:sz="4" w:val="single"/>
              <w:bottom w:color="000000" w:sz="4" w:val="single"/>
              <w:right w:color="000000" w:sz="4" w:val="single"/>
            </w:tcBorders>
          </w:tcPr>
          <w:p w14:paraId="75250000">
            <w:pPr>
              <w:pStyle w:val="Style_16"/>
              <w:ind w:right="718"/>
              <w:rPr>
                <w:sz w:val="24"/>
              </w:rPr>
            </w:pPr>
            <w:r>
              <w:rPr>
                <w:sz w:val="24"/>
              </w:rPr>
              <w:t>Утверждение рабочих программ по предметам.</w:t>
            </w:r>
          </w:p>
        </w:tc>
        <w:tc>
          <w:tcPr>
            <w:tcW w:type="dxa" w:w="1397"/>
            <w:gridSpan w:val="2"/>
            <w:tcBorders>
              <w:top w:color="000000" w:sz="4" w:val="single"/>
              <w:left w:color="000000" w:sz="4" w:val="single"/>
              <w:bottom w:color="000000" w:sz="4" w:val="single"/>
              <w:right w:color="000000" w:sz="4" w:val="single"/>
            </w:tcBorders>
          </w:tcPr>
          <w:p w14:paraId="76250000">
            <w:pPr>
              <w:pStyle w:val="Style_16"/>
              <w:spacing w:line="268" w:lineRule="exact"/>
              <w:ind/>
              <w:rPr>
                <w:sz w:val="24"/>
              </w:rPr>
            </w:pPr>
            <w:r>
              <w:rPr>
                <w:sz w:val="24"/>
              </w:rPr>
              <w:t>Август.</w:t>
            </w:r>
          </w:p>
        </w:tc>
        <w:tc>
          <w:tcPr>
            <w:tcW w:type="dxa" w:w="2234"/>
            <w:gridSpan w:val="2"/>
            <w:tcBorders>
              <w:top w:color="000000" w:sz="4" w:val="single"/>
              <w:left w:color="000000" w:sz="4" w:val="single"/>
              <w:bottom w:color="000000" w:sz="4" w:val="single"/>
              <w:right w:color="000000" w:sz="4" w:val="single"/>
            </w:tcBorders>
          </w:tcPr>
          <w:p w14:paraId="77250000">
            <w:pPr>
              <w:pStyle w:val="Style_16"/>
              <w:spacing w:line="268" w:lineRule="exact"/>
              <w:ind w:right="102"/>
              <w:rPr>
                <w:sz w:val="24"/>
              </w:rPr>
            </w:pPr>
            <w:r>
              <w:rPr>
                <w:sz w:val="24"/>
              </w:rPr>
              <w:t>МС</w:t>
            </w:r>
          </w:p>
        </w:tc>
        <w:tc>
          <w:tcPr>
            <w:tcW w:type="dxa" w:w="2096"/>
            <w:gridSpan w:val="2"/>
            <w:tcBorders>
              <w:top w:color="000000" w:sz="4" w:val="single"/>
              <w:left w:color="000000" w:sz="4" w:val="single"/>
              <w:bottom w:color="000000" w:sz="4" w:val="single"/>
              <w:right w:color="000000" w:sz="4" w:val="single"/>
            </w:tcBorders>
          </w:tcPr>
          <w:p w14:paraId="78250000">
            <w:pPr>
              <w:pStyle w:val="Style_16"/>
              <w:ind w:right="527"/>
              <w:rPr>
                <w:sz w:val="24"/>
              </w:rPr>
            </w:pPr>
            <w:r>
              <w:rPr>
                <w:sz w:val="24"/>
              </w:rPr>
              <w:t>Рабочие программы по предметам</w:t>
            </w:r>
          </w:p>
        </w:tc>
      </w:tr>
      <w:tr>
        <w:trPr>
          <w:trHeight w:hRule="exact" w:val="599"/>
        </w:trPr>
        <w:tc>
          <w:tcPr>
            <w:tcW w:type="dxa" w:w="9814"/>
            <w:gridSpan w:val="8"/>
            <w:tcBorders>
              <w:top w:color="000000" w:sz="4" w:val="single"/>
              <w:left w:color="000000" w:sz="4" w:val="single"/>
              <w:bottom w:color="000000" w:sz="4" w:val="single"/>
              <w:right w:color="000000" w:sz="4" w:val="single"/>
            </w:tcBorders>
          </w:tcPr>
          <w:p w14:paraId="79250000">
            <w:pPr>
              <w:pStyle w:val="Style_16"/>
              <w:numPr>
                <w:ilvl w:val="0"/>
                <w:numId w:val="141"/>
              </w:numPr>
              <w:spacing w:before="240" w:line="273" w:lineRule="exact"/>
              <w:ind w:right="133"/>
              <w:jc w:val="center"/>
              <w:rPr>
                <w:b w:val="1"/>
                <w:sz w:val="28"/>
              </w:rPr>
            </w:pPr>
            <w:r>
              <w:rPr>
                <w:b w:val="1"/>
                <w:sz w:val="28"/>
              </w:rPr>
              <w:t>Работа с учителями-предметниками</w:t>
            </w:r>
          </w:p>
        </w:tc>
      </w:tr>
      <w:tr>
        <w:trPr>
          <w:trHeight w:hRule="exact" w:val="838"/>
        </w:trPr>
        <w:tc>
          <w:tcPr>
            <w:tcW w:type="dxa" w:w="587"/>
            <w:tcBorders>
              <w:top w:color="000000" w:sz="4" w:val="single"/>
              <w:left w:color="000000" w:sz="4" w:val="single"/>
              <w:bottom w:color="000000" w:sz="4" w:val="single"/>
              <w:right w:color="000000" w:sz="4" w:val="single"/>
            </w:tcBorders>
          </w:tcPr>
          <w:p w14:paraId="7A250000">
            <w:pPr>
              <w:pStyle w:val="Style_16"/>
              <w:spacing w:line="268" w:lineRule="exact"/>
              <w:ind/>
              <w:rPr>
                <w:sz w:val="24"/>
              </w:rPr>
            </w:pPr>
            <w:r>
              <w:rPr>
                <w:sz w:val="24"/>
              </w:rPr>
              <w:t>1</w:t>
            </w:r>
          </w:p>
        </w:tc>
        <w:tc>
          <w:tcPr>
            <w:tcW w:type="dxa" w:w="3500"/>
            <w:tcBorders>
              <w:top w:color="000000" w:sz="4" w:val="single"/>
              <w:left w:color="000000" w:sz="4" w:val="single"/>
              <w:bottom w:color="000000" w:sz="4" w:val="single"/>
              <w:right w:color="000000" w:sz="4" w:val="single"/>
            </w:tcBorders>
          </w:tcPr>
          <w:p w14:paraId="7B250000">
            <w:pPr>
              <w:pStyle w:val="Style_16"/>
              <w:ind w:right="928"/>
              <w:rPr>
                <w:sz w:val="24"/>
              </w:rPr>
            </w:pPr>
            <w:r>
              <w:rPr>
                <w:sz w:val="24"/>
              </w:rPr>
              <w:t xml:space="preserve">Работа учителей по методическим темам. </w:t>
            </w:r>
            <w:r>
              <w:rPr>
                <w:sz w:val="24"/>
              </w:rPr>
              <w:t>Самообразование.</w:t>
            </w:r>
          </w:p>
        </w:tc>
        <w:tc>
          <w:tcPr>
            <w:tcW w:type="dxa" w:w="1397"/>
            <w:gridSpan w:val="2"/>
            <w:tcBorders>
              <w:top w:color="000000" w:sz="4" w:val="single"/>
              <w:left w:color="000000" w:sz="4" w:val="single"/>
              <w:bottom w:color="000000" w:sz="4" w:val="single"/>
              <w:right w:color="000000" w:sz="4" w:val="single"/>
            </w:tcBorders>
          </w:tcPr>
          <w:p w14:paraId="7C250000">
            <w:pPr>
              <w:pStyle w:val="Style_16"/>
              <w:spacing w:line="268" w:lineRule="exact"/>
              <w:ind/>
              <w:rPr>
                <w:sz w:val="24"/>
              </w:rPr>
            </w:pPr>
            <w:r>
              <w:rPr>
                <w:sz w:val="24"/>
              </w:rPr>
              <w:t>Сентябрь</w:t>
            </w:r>
          </w:p>
        </w:tc>
        <w:tc>
          <w:tcPr>
            <w:tcW w:type="dxa" w:w="2234"/>
            <w:gridSpan w:val="2"/>
            <w:tcBorders>
              <w:top w:color="000000" w:sz="4" w:val="single"/>
              <w:left w:color="000000" w:sz="4" w:val="single"/>
              <w:bottom w:color="000000" w:sz="4" w:val="single"/>
              <w:right w:color="000000" w:sz="4" w:val="single"/>
            </w:tcBorders>
          </w:tcPr>
          <w:p w14:paraId="7D250000">
            <w:pPr>
              <w:pStyle w:val="Style_16"/>
              <w:spacing w:line="268"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7E250000">
            <w:pPr>
              <w:pStyle w:val="Style_16"/>
              <w:spacing w:line="268" w:lineRule="exact"/>
              <w:ind/>
              <w:rPr>
                <w:sz w:val="24"/>
              </w:rPr>
            </w:pPr>
            <w:r>
              <w:rPr>
                <w:sz w:val="24"/>
              </w:rPr>
              <w:t>Заседание МО</w:t>
            </w:r>
          </w:p>
        </w:tc>
      </w:tr>
      <w:tr>
        <w:trPr>
          <w:trHeight w:hRule="exact" w:val="564"/>
        </w:trPr>
        <w:tc>
          <w:tcPr>
            <w:tcW w:type="dxa" w:w="587"/>
            <w:tcBorders>
              <w:top w:color="000000" w:sz="4" w:val="single"/>
              <w:left w:color="000000" w:sz="4" w:val="single"/>
              <w:bottom w:color="000000" w:sz="4" w:val="single"/>
              <w:right w:color="000000" w:sz="4" w:val="single"/>
            </w:tcBorders>
          </w:tcPr>
          <w:p w14:paraId="7F250000">
            <w:pPr>
              <w:pStyle w:val="Style_16"/>
              <w:spacing w:line="270" w:lineRule="exact"/>
              <w:ind/>
              <w:rPr>
                <w:sz w:val="24"/>
              </w:rPr>
            </w:pPr>
            <w:r>
              <w:rPr>
                <w:sz w:val="24"/>
              </w:rPr>
              <w:t>2</w:t>
            </w:r>
          </w:p>
        </w:tc>
        <w:tc>
          <w:tcPr>
            <w:tcW w:type="dxa" w:w="3500"/>
            <w:tcBorders>
              <w:top w:color="000000" w:sz="4" w:val="single"/>
              <w:left w:color="000000" w:sz="4" w:val="single"/>
              <w:bottom w:color="000000" w:sz="4" w:val="single"/>
              <w:right w:color="000000" w:sz="4" w:val="single"/>
            </w:tcBorders>
          </w:tcPr>
          <w:p w14:paraId="80250000">
            <w:pPr>
              <w:pStyle w:val="Style_16"/>
              <w:spacing w:line="270" w:lineRule="exact"/>
              <w:ind w:right="928"/>
              <w:rPr>
                <w:sz w:val="24"/>
              </w:rPr>
            </w:pPr>
            <w:r>
              <w:rPr>
                <w:sz w:val="24"/>
              </w:rPr>
              <w:t xml:space="preserve">Подготовка к </w:t>
            </w:r>
            <w:r>
              <w:rPr>
                <w:sz w:val="24"/>
              </w:rPr>
              <w:t>ГИА</w:t>
            </w:r>
            <w:r>
              <w:rPr>
                <w:sz w:val="24"/>
              </w:rPr>
              <w:t>.</w:t>
            </w:r>
          </w:p>
        </w:tc>
        <w:tc>
          <w:tcPr>
            <w:tcW w:type="dxa" w:w="1397"/>
            <w:gridSpan w:val="2"/>
            <w:tcBorders>
              <w:top w:color="000000" w:sz="4" w:val="single"/>
              <w:left w:color="000000" w:sz="4" w:val="single"/>
              <w:bottom w:color="000000" w:sz="4" w:val="single"/>
              <w:right w:color="000000" w:sz="4" w:val="single"/>
            </w:tcBorders>
          </w:tcPr>
          <w:p w14:paraId="81250000">
            <w:pPr>
              <w:pStyle w:val="Style_16"/>
              <w:ind w:right="279"/>
              <w:rPr>
                <w:sz w:val="24"/>
              </w:rPr>
            </w:pPr>
            <w:r>
              <w:rPr>
                <w:sz w:val="24"/>
              </w:rPr>
              <w:t>Декабрь, февраль, апрель</w:t>
            </w:r>
          </w:p>
        </w:tc>
        <w:tc>
          <w:tcPr>
            <w:tcW w:type="dxa" w:w="2234"/>
            <w:gridSpan w:val="2"/>
            <w:tcBorders>
              <w:top w:color="000000" w:sz="4" w:val="single"/>
              <w:left w:color="000000" w:sz="4" w:val="single"/>
              <w:bottom w:color="000000" w:sz="4" w:val="single"/>
              <w:right w:color="000000" w:sz="4" w:val="single"/>
            </w:tcBorders>
          </w:tcPr>
          <w:p w14:paraId="82250000">
            <w:pPr>
              <w:pStyle w:val="Style_16"/>
              <w:spacing w:line="270" w:lineRule="exact"/>
              <w:ind w:right="102"/>
              <w:rPr>
                <w:sz w:val="24"/>
              </w:rPr>
            </w:pPr>
            <w:r>
              <w:rPr>
                <w:sz w:val="24"/>
              </w:rPr>
              <w:t>ЗД по УВР,</w:t>
            </w:r>
          </w:p>
          <w:p w14:paraId="83250000">
            <w:pPr>
              <w:pStyle w:val="Style_16"/>
              <w:ind w:right="102"/>
              <w:rPr>
                <w:sz w:val="24"/>
              </w:rPr>
            </w:pPr>
            <w:r>
              <w:rPr>
                <w:sz w:val="24"/>
              </w:rPr>
              <w:t>методсовет</w:t>
            </w:r>
          </w:p>
        </w:tc>
        <w:tc>
          <w:tcPr>
            <w:tcW w:type="dxa" w:w="2096"/>
            <w:gridSpan w:val="2"/>
            <w:tcBorders>
              <w:top w:color="000000" w:sz="4" w:val="single"/>
              <w:left w:color="000000" w:sz="4" w:val="single"/>
              <w:bottom w:color="000000" w:sz="4" w:val="single"/>
              <w:right w:color="000000" w:sz="4" w:val="single"/>
            </w:tcBorders>
          </w:tcPr>
          <w:p w14:paraId="84250000">
            <w:pPr>
              <w:pStyle w:val="Style_16"/>
              <w:spacing w:line="270" w:lineRule="exact"/>
              <w:ind/>
              <w:rPr>
                <w:sz w:val="24"/>
              </w:rPr>
            </w:pPr>
            <w:r>
              <w:rPr>
                <w:sz w:val="24"/>
              </w:rPr>
              <w:t>Протокол  ПС</w:t>
            </w:r>
          </w:p>
        </w:tc>
      </w:tr>
      <w:tr>
        <w:trPr>
          <w:trHeight w:hRule="exact" w:val="991"/>
        </w:trPr>
        <w:tc>
          <w:tcPr>
            <w:tcW w:type="dxa" w:w="587"/>
            <w:tcBorders>
              <w:top w:color="000000" w:sz="4" w:val="single"/>
              <w:left w:color="000000" w:sz="4" w:val="single"/>
              <w:bottom w:color="000000" w:sz="4" w:val="single"/>
              <w:right w:color="000000" w:sz="4" w:val="single"/>
            </w:tcBorders>
          </w:tcPr>
          <w:p w14:paraId="85250000">
            <w:pPr>
              <w:pStyle w:val="Style_16"/>
              <w:spacing w:line="269" w:lineRule="exact"/>
              <w:ind/>
              <w:rPr>
                <w:sz w:val="24"/>
              </w:rPr>
            </w:pPr>
            <w:r>
              <w:rPr>
                <w:sz w:val="24"/>
              </w:rPr>
              <w:t>3</w:t>
            </w:r>
          </w:p>
        </w:tc>
        <w:tc>
          <w:tcPr>
            <w:tcW w:type="dxa" w:w="3500"/>
            <w:tcBorders>
              <w:top w:color="000000" w:sz="4" w:val="single"/>
              <w:left w:color="000000" w:sz="4" w:val="single"/>
              <w:bottom w:color="000000" w:sz="4" w:val="single"/>
              <w:right w:color="000000" w:sz="4" w:val="single"/>
            </w:tcBorders>
          </w:tcPr>
          <w:p w14:paraId="86250000">
            <w:pPr>
              <w:pStyle w:val="Style_16"/>
              <w:ind w:right="475"/>
              <w:rPr>
                <w:sz w:val="24"/>
              </w:rPr>
            </w:pPr>
            <w:r>
              <w:rPr>
                <w:sz w:val="24"/>
              </w:rPr>
              <w:t xml:space="preserve">Подведение итогов работы школы по методической </w:t>
            </w:r>
            <w:r>
              <w:rPr>
                <w:sz w:val="24"/>
              </w:rPr>
              <w:t>теме</w:t>
            </w:r>
          </w:p>
        </w:tc>
        <w:tc>
          <w:tcPr>
            <w:tcW w:type="dxa" w:w="1397"/>
            <w:gridSpan w:val="2"/>
            <w:tcBorders>
              <w:top w:color="000000" w:sz="4" w:val="single"/>
              <w:left w:color="000000" w:sz="4" w:val="single"/>
              <w:bottom w:color="000000" w:sz="4" w:val="single"/>
              <w:right w:color="000000" w:sz="4" w:val="single"/>
            </w:tcBorders>
          </w:tcPr>
          <w:p w14:paraId="87250000">
            <w:pPr>
              <w:pStyle w:val="Style_16"/>
              <w:spacing w:line="268" w:lineRule="exact"/>
              <w:ind/>
              <w:rPr>
                <w:sz w:val="24"/>
              </w:rPr>
            </w:pPr>
            <w:r>
              <w:rPr>
                <w:sz w:val="24"/>
              </w:rPr>
              <w:t>Май</w:t>
            </w:r>
          </w:p>
        </w:tc>
        <w:tc>
          <w:tcPr>
            <w:tcW w:type="dxa" w:w="2234"/>
            <w:gridSpan w:val="2"/>
            <w:tcBorders>
              <w:top w:color="000000" w:sz="4" w:val="single"/>
              <w:left w:color="000000" w:sz="4" w:val="single"/>
              <w:bottom w:color="000000" w:sz="4" w:val="single"/>
              <w:right w:color="000000" w:sz="4" w:val="single"/>
            </w:tcBorders>
          </w:tcPr>
          <w:p w14:paraId="88250000">
            <w:pPr>
              <w:pStyle w:val="Style_16"/>
              <w:spacing w:line="268"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89250000">
            <w:pPr>
              <w:pStyle w:val="Style_16"/>
              <w:ind w:hanging="60" w:left="163" w:right="490"/>
              <w:rPr>
                <w:sz w:val="24"/>
              </w:rPr>
            </w:pPr>
            <w:r>
              <w:rPr>
                <w:sz w:val="24"/>
              </w:rPr>
              <w:t>Протокол заседания МС</w:t>
            </w:r>
          </w:p>
        </w:tc>
      </w:tr>
      <w:tr>
        <w:trPr>
          <w:trHeight w:hRule="exact" w:val="976"/>
        </w:trPr>
        <w:tc>
          <w:tcPr>
            <w:tcW w:type="dxa" w:w="587"/>
            <w:tcBorders>
              <w:top w:color="000000" w:sz="4" w:val="single"/>
              <w:left w:color="000000" w:sz="4" w:val="single"/>
              <w:bottom w:color="000000" w:sz="4" w:val="single"/>
              <w:right w:color="000000" w:sz="4" w:val="single"/>
            </w:tcBorders>
          </w:tcPr>
          <w:p w14:paraId="8A250000">
            <w:pPr>
              <w:pStyle w:val="Style_16"/>
              <w:spacing w:line="268" w:lineRule="exact"/>
              <w:ind/>
              <w:rPr>
                <w:sz w:val="24"/>
              </w:rPr>
            </w:pPr>
            <w:r>
              <w:rPr>
                <w:sz w:val="24"/>
              </w:rPr>
              <w:t>4</w:t>
            </w:r>
          </w:p>
        </w:tc>
        <w:tc>
          <w:tcPr>
            <w:tcW w:type="dxa" w:w="3500"/>
            <w:tcBorders>
              <w:top w:color="000000" w:sz="4" w:val="single"/>
              <w:left w:color="000000" w:sz="4" w:val="single"/>
              <w:bottom w:color="000000" w:sz="4" w:val="single"/>
              <w:right w:color="000000" w:sz="4" w:val="single"/>
            </w:tcBorders>
          </w:tcPr>
          <w:p w14:paraId="8B250000">
            <w:pPr>
              <w:pStyle w:val="Style_16"/>
              <w:ind w:right="778"/>
              <w:rPr>
                <w:sz w:val="24"/>
              </w:rPr>
            </w:pPr>
            <w:r>
              <w:rPr>
                <w:sz w:val="24"/>
              </w:rPr>
              <w:t>Составление рабочих программ по предметам</w:t>
            </w:r>
          </w:p>
        </w:tc>
        <w:tc>
          <w:tcPr>
            <w:tcW w:type="dxa" w:w="1397"/>
            <w:gridSpan w:val="2"/>
            <w:tcBorders>
              <w:top w:color="000000" w:sz="4" w:val="single"/>
              <w:left w:color="000000" w:sz="4" w:val="single"/>
              <w:bottom w:color="000000" w:sz="4" w:val="single"/>
              <w:right w:color="000000" w:sz="4" w:val="single"/>
            </w:tcBorders>
          </w:tcPr>
          <w:p w14:paraId="8C250000">
            <w:pPr>
              <w:pStyle w:val="Style_16"/>
              <w:spacing w:line="268" w:lineRule="exact"/>
              <w:ind/>
              <w:rPr>
                <w:sz w:val="24"/>
              </w:rPr>
            </w:pPr>
            <w:r>
              <w:rPr>
                <w:sz w:val="24"/>
              </w:rPr>
              <w:t>Август, сентябрь</w:t>
            </w:r>
          </w:p>
        </w:tc>
        <w:tc>
          <w:tcPr>
            <w:tcW w:type="dxa" w:w="2234"/>
            <w:gridSpan w:val="2"/>
            <w:tcBorders>
              <w:top w:color="000000" w:sz="4" w:val="single"/>
              <w:left w:color="000000" w:sz="4" w:val="single"/>
              <w:bottom w:color="000000" w:sz="4" w:val="single"/>
              <w:right w:color="000000" w:sz="4" w:val="single"/>
            </w:tcBorders>
          </w:tcPr>
          <w:p w14:paraId="8D250000">
            <w:pPr>
              <w:pStyle w:val="Style_16"/>
              <w:tabs>
                <w:tab w:leader="none" w:pos="1842" w:val="left"/>
              </w:tabs>
              <w:ind w:right="143"/>
              <w:rPr>
                <w:sz w:val="24"/>
              </w:rPr>
            </w:pPr>
            <w:r>
              <w:rPr>
                <w:sz w:val="24"/>
              </w:rPr>
              <w:t xml:space="preserve">Учителя- предметники </w:t>
            </w:r>
          </w:p>
          <w:p w14:paraId="8E250000">
            <w:pPr>
              <w:pStyle w:val="Style_16"/>
              <w:tabs>
                <w:tab w:leader="none" w:pos="1842" w:val="left"/>
              </w:tabs>
              <w:ind w:right="143"/>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8F250000">
            <w:pPr>
              <w:pStyle w:val="Style_16"/>
              <w:ind w:hanging="60" w:left="163" w:right="490"/>
              <w:rPr>
                <w:sz w:val="24"/>
              </w:rPr>
            </w:pPr>
          </w:p>
        </w:tc>
      </w:tr>
      <w:tr>
        <w:trPr>
          <w:trHeight w:hRule="exact" w:val="1718"/>
        </w:trPr>
        <w:tc>
          <w:tcPr>
            <w:tcW w:type="dxa" w:w="9814"/>
            <w:gridSpan w:val="8"/>
            <w:tcBorders>
              <w:top w:color="000000" w:sz="4" w:val="single"/>
              <w:left w:color="000000" w:sz="4" w:val="single"/>
              <w:bottom w:color="000000" w:sz="4" w:val="single"/>
              <w:right w:color="000000" w:sz="4" w:val="single"/>
            </w:tcBorders>
          </w:tcPr>
          <w:p w14:paraId="90250000">
            <w:pPr>
              <w:pStyle w:val="Style_16"/>
              <w:spacing w:before="240" w:line="270" w:lineRule="exact"/>
              <w:ind w:firstLine="0" w:left="2316" w:right="133"/>
              <w:rPr>
                <w:b w:val="1"/>
                <w:sz w:val="28"/>
              </w:rPr>
            </w:pPr>
            <w:r>
              <w:rPr>
                <w:b w:val="1"/>
                <w:sz w:val="24"/>
              </w:rPr>
              <w:t xml:space="preserve">3. </w:t>
            </w:r>
            <w:r>
              <w:rPr>
                <w:b w:val="1"/>
                <w:sz w:val="28"/>
              </w:rPr>
              <w:t>Работа по повышению педагогического мастерства</w:t>
            </w:r>
          </w:p>
          <w:p w14:paraId="91250000">
            <w:pPr>
              <w:pStyle w:val="Style_16"/>
              <w:ind w:right="133"/>
              <w:rPr>
                <w:sz w:val="24"/>
              </w:rPr>
            </w:pPr>
            <w:r>
              <w:rPr>
                <w:b w:val="1"/>
                <w:sz w:val="24"/>
              </w:rPr>
              <w:t xml:space="preserve">Цель: </w:t>
            </w:r>
            <w:r>
              <w:rPr>
                <w:sz w:val="24"/>
              </w:rPr>
              <w:t>практическое изучение вопросов, являющихся проблемными для определенной группы педагогов, осмысление педагогами собственной деятельности по реализации методов, обеспечивающих создание на уроке личностно ориентированной ситуации.</w:t>
            </w:r>
          </w:p>
        </w:tc>
      </w:tr>
      <w:tr>
        <w:trPr>
          <w:trHeight w:hRule="exact" w:val="1270"/>
        </w:trPr>
        <w:tc>
          <w:tcPr>
            <w:tcW w:type="dxa" w:w="587"/>
            <w:tcBorders>
              <w:top w:color="000000" w:sz="4" w:val="single"/>
              <w:left w:color="000000" w:sz="4" w:val="single"/>
              <w:bottom w:color="000000" w:sz="4" w:val="single"/>
              <w:right w:color="000000" w:sz="4" w:val="single"/>
            </w:tcBorders>
          </w:tcPr>
          <w:p w14:paraId="92250000">
            <w:pPr>
              <w:pStyle w:val="Style_16"/>
              <w:spacing w:line="268" w:lineRule="exact"/>
              <w:ind/>
              <w:rPr>
                <w:sz w:val="24"/>
              </w:rPr>
            </w:pPr>
            <w:r>
              <w:rPr>
                <w:sz w:val="24"/>
              </w:rPr>
              <w:t>1</w:t>
            </w:r>
          </w:p>
        </w:tc>
        <w:tc>
          <w:tcPr>
            <w:tcW w:type="dxa" w:w="3500"/>
            <w:tcBorders>
              <w:top w:color="000000" w:sz="4" w:val="single"/>
              <w:left w:color="000000" w:sz="4" w:val="single"/>
              <w:bottom w:color="000000" w:sz="4" w:val="single"/>
              <w:right w:color="000000" w:sz="4" w:val="single"/>
            </w:tcBorders>
          </w:tcPr>
          <w:p w14:paraId="93250000">
            <w:pPr>
              <w:pStyle w:val="Style_16"/>
              <w:ind w:right="366"/>
              <w:rPr>
                <w:sz w:val="24"/>
              </w:rPr>
            </w:pPr>
            <w:r>
              <w:rPr>
                <w:sz w:val="24"/>
              </w:rPr>
              <w:t>Определение содержания форм и методов повышения квалификации педагогов школы</w:t>
            </w:r>
          </w:p>
        </w:tc>
        <w:tc>
          <w:tcPr>
            <w:tcW w:type="dxa" w:w="1397"/>
            <w:gridSpan w:val="2"/>
            <w:tcBorders>
              <w:top w:color="000000" w:sz="4" w:val="single"/>
              <w:left w:color="000000" w:sz="4" w:val="single"/>
              <w:bottom w:color="000000" w:sz="4" w:val="single"/>
              <w:right w:color="000000" w:sz="4" w:val="single"/>
            </w:tcBorders>
          </w:tcPr>
          <w:p w14:paraId="94250000">
            <w:pPr>
              <w:pStyle w:val="Style_16"/>
              <w:spacing w:line="268" w:lineRule="exact"/>
              <w:ind/>
              <w:rPr>
                <w:sz w:val="24"/>
              </w:rPr>
            </w:pPr>
            <w:r>
              <w:rPr>
                <w:sz w:val="24"/>
              </w:rPr>
              <w:t>сентябрь</w:t>
            </w:r>
          </w:p>
        </w:tc>
        <w:tc>
          <w:tcPr>
            <w:tcW w:type="dxa" w:w="2234"/>
            <w:gridSpan w:val="2"/>
            <w:tcBorders>
              <w:top w:color="000000" w:sz="4" w:val="single"/>
              <w:left w:color="000000" w:sz="4" w:val="single"/>
              <w:bottom w:color="000000" w:sz="4" w:val="single"/>
              <w:right w:color="000000" w:sz="4" w:val="single"/>
            </w:tcBorders>
          </w:tcPr>
          <w:p w14:paraId="95250000">
            <w:pPr>
              <w:pStyle w:val="Style_16"/>
              <w:spacing w:line="268" w:lineRule="exact"/>
              <w:ind w:right="102"/>
              <w:rPr>
                <w:sz w:val="24"/>
              </w:rPr>
            </w:pPr>
            <w:r>
              <w:rPr>
                <w:sz w:val="24"/>
              </w:rPr>
              <w:t>ЗД по УВР, МС</w:t>
            </w:r>
          </w:p>
        </w:tc>
        <w:tc>
          <w:tcPr>
            <w:tcW w:type="dxa" w:w="2096"/>
            <w:gridSpan w:val="2"/>
            <w:tcBorders>
              <w:top w:color="000000" w:sz="4" w:val="single"/>
              <w:left w:color="000000" w:sz="4" w:val="single"/>
              <w:bottom w:color="000000" w:sz="4" w:val="single"/>
              <w:right w:color="000000" w:sz="4" w:val="single"/>
            </w:tcBorders>
          </w:tcPr>
          <w:p w14:paraId="96250000">
            <w:pPr>
              <w:pStyle w:val="Style_16"/>
              <w:ind w:right="550"/>
              <w:rPr>
                <w:sz w:val="24"/>
              </w:rPr>
            </w:pPr>
            <w:r>
              <w:rPr>
                <w:sz w:val="24"/>
              </w:rPr>
              <w:t>Протокол заседания МС</w:t>
            </w:r>
          </w:p>
        </w:tc>
      </w:tr>
      <w:tr>
        <w:trPr>
          <w:trHeight w:hRule="exact" w:val="976"/>
        </w:trPr>
        <w:tc>
          <w:tcPr>
            <w:tcW w:type="dxa" w:w="587"/>
            <w:tcBorders>
              <w:top w:color="000000" w:sz="4" w:val="single"/>
              <w:left w:color="000000" w:sz="4" w:val="single"/>
              <w:bottom w:color="000000" w:sz="4" w:val="single"/>
              <w:right w:color="000000" w:sz="4" w:val="single"/>
            </w:tcBorders>
          </w:tcPr>
          <w:p w14:paraId="97250000">
            <w:pPr>
              <w:pStyle w:val="Style_16"/>
              <w:spacing w:line="268" w:lineRule="exact"/>
              <w:ind/>
              <w:rPr>
                <w:sz w:val="24"/>
              </w:rPr>
            </w:pPr>
            <w:r>
              <w:rPr>
                <w:sz w:val="24"/>
              </w:rPr>
              <w:t>2</w:t>
            </w:r>
          </w:p>
        </w:tc>
        <w:tc>
          <w:tcPr>
            <w:tcW w:type="dxa" w:w="3500"/>
            <w:tcBorders>
              <w:top w:color="000000" w:sz="4" w:val="single"/>
              <w:left w:color="000000" w:sz="4" w:val="single"/>
              <w:bottom w:color="000000" w:sz="4" w:val="single"/>
              <w:right w:color="000000" w:sz="4" w:val="single"/>
            </w:tcBorders>
          </w:tcPr>
          <w:p w14:paraId="98250000">
            <w:pPr>
              <w:pStyle w:val="Style_16"/>
              <w:ind w:right="312"/>
              <w:rPr>
                <w:sz w:val="24"/>
              </w:rPr>
            </w:pPr>
            <w:r>
              <w:rPr>
                <w:sz w:val="24"/>
              </w:rPr>
              <w:t>Посещение методических семинаров, уроков учителей района</w:t>
            </w:r>
          </w:p>
        </w:tc>
        <w:tc>
          <w:tcPr>
            <w:tcW w:type="dxa" w:w="1397"/>
            <w:gridSpan w:val="2"/>
            <w:tcBorders>
              <w:top w:color="000000" w:sz="4" w:val="single"/>
              <w:left w:color="000000" w:sz="4" w:val="single"/>
              <w:bottom w:color="000000" w:sz="4" w:val="single"/>
              <w:right w:color="000000" w:sz="4" w:val="single"/>
            </w:tcBorders>
          </w:tcPr>
          <w:p w14:paraId="9925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9A250000">
            <w:pPr>
              <w:pStyle w:val="Style_16"/>
              <w:spacing w:line="268" w:lineRule="exact"/>
              <w:ind w:right="102"/>
              <w:rPr>
                <w:sz w:val="24"/>
              </w:rPr>
            </w:pPr>
            <w:r>
              <w:rPr>
                <w:sz w:val="24"/>
              </w:rPr>
              <w:t>ЗД по УВР,</w:t>
            </w:r>
          </w:p>
          <w:p w14:paraId="9B250000">
            <w:pPr>
              <w:pStyle w:val="Style_16"/>
              <w:ind w:right="102"/>
              <w:rPr>
                <w:sz w:val="24"/>
              </w:rPr>
            </w:pPr>
            <w:r>
              <w:rPr>
                <w:sz w:val="24"/>
              </w:rPr>
              <w:t xml:space="preserve">руководители </w:t>
            </w:r>
            <w:r>
              <w:rPr>
                <w:sz w:val="24"/>
              </w:rPr>
              <w:t>ШМО</w:t>
            </w:r>
          </w:p>
        </w:tc>
        <w:tc>
          <w:tcPr>
            <w:tcW w:type="dxa" w:w="2096"/>
            <w:gridSpan w:val="2"/>
            <w:tcBorders>
              <w:top w:color="000000" w:sz="4" w:val="single"/>
              <w:left w:color="000000" w:sz="4" w:val="single"/>
              <w:bottom w:color="000000" w:sz="4" w:val="single"/>
              <w:right w:color="000000" w:sz="4" w:val="single"/>
            </w:tcBorders>
          </w:tcPr>
          <w:p w14:paraId="9C250000">
            <w:pPr>
              <w:pStyle w:val="Style_16"/>
              <w:ind w:right="415"/>
              <w:rPr>
                <w:sz w:val="24"/>
              </w:rPr>
            </w:pPr>
            <w:r>
              <w:rPr>
                <w:sz w:val="24"/>
              </w:rPr>
              <w:t xml:space="preserve">Обсуждения на </w:t>
            </w:r>
            <w:r>
              <w:rPr>
                <w:sz w:val="24"/>
              </w:rPr>
              <w:t>Ш</w:t>
            </w:r>
            <w:r>
              <w:rPr>
                <w:sz w:val="24"/>
              </w:rPr>
              <w:t>МО</w:t>
            </w:r>
          </w:p>
        </w:tc>
      </w:tr>
      <w:tr>
        <w:trPr>
          <w:trHeight w:hRule="exact" w:val="990"/>
        </w:trPr>
        <w:tc>
          <w:tcPr>
            <w:tcW w:type="dxa" w:w="587"/>
            <w:tcBorders>
              <w:top w:color="000000" w:sz="4" w:val="single"/>
              <w:left w:color="000000" w:sz="4" w:val="single"/>
              <w:bottom w:color="000000" w:sz="4" w:val="single"/>
              <w:right w:color="000000" w:sz="4" w:val="single"/>
            </w:tcBorders>
          </w:tcPr>
          <w:p w14:paraId="9D250000">
            <w:pPr>
              <w:pStyle w:val="Style_16"/>
              <w:spacing w:line="268" w:lineRule="exact"/>
              <w:ind/>
              <w:rPr>
                <w:sz w:val="24"/>
              </w:rPr>
            </w:pPr>
            <w:r>
              <w:rPr>
                <w:sz w:val="24"/>
              </w:rPr>
              <w:t>3</w:t>
            </w:r>
          </w:p>
        </w:tc>
        <w:tc>
          <w:tcPr>
            <w:tcW w:type="dxa" w:w="3500"/>
            <w:tcBorders>
              <w:top w:color="000000" w:sz="4" w:val="single"/>
              <w:left w:color="000000" w:sz="4" w:val="single"/>
              <w:bottom w:color="000000" w:sz="4" w:val="single"/>
              <w:right w:color="000000" w:sz="4" w:val="single"/>
            </w:tcBorders>
          </w:tcPr>
          <w:p w14:paraId="9E250000">
            <w:pPr>
              <w:pStyle w:val="Style_16"/>
              <w:ind w:right="312"/>
              <w:rPr>
                <w:sz w:val="24"/>
              </w:rPr>
            </w:pPr>
            <w:r>
              <w:rPr>
                <w:sz w:val="24"/>
              </w:rPr>
              <w:t>Взаимопосещение уроков, кружков, внеклассных мероприятий по предметам</w:t>
            </w:r>
          </w:p>
        </w:tc>
        <w:tc>
          <w:tcPr>
            <w:tcW w:type="dxa" w:w="1397"/>
            <w:gridSpan w:val="2"/>
            <w:tcBorders>
              <w:top w:color="000000" w:sz="4" w:val="single"/>
              <w:left w:color="000000" w:sz="4" w:val="single"/>
              <w:bottom w:color="000000" w:sz="4" w:val="single"/>
              <w:right w:color="000000" w:sz="4" w:val="single"/>
            </w:tcBorders>
          </w:tcPr>
          <w:p w14:paraId="9F25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A0250000">
            <w:pPr>
              <w:pStyle w:val="Style_16"/>
              <w:spacing w:line="268" w:lineRule="exact"/>
              <w:ind w:right="102"/>
              <w:rPr>
                <w:sz w:val="24"/>
              </w:rPr>
            </w:pPr>
            <w:r>
              <w:rPr>
                <w:sz w:val="24"/>
              </w:rPr>
              <w:t>ЗД по УВР,</w:t>
            </w:r>
          </w:p>
          <w:p w14:paraId="A1250000">
            <w:pPr>
              <w:pStyle w:val="Style_16"/>
              <w:ind w:right="102"/>
              <w:rPr>
                <w:sz w:val="24"/>
              </w:rPr>
            </w:pPr>
            <w:r>
              <w:rPr>
                <w:sz w:val="24"/>
              </w:rPr>
              <w:t xml:space="preserve">руководители </w:t>
            </w:r>
            <w:r>
              <w:rPr>
                <w:sz w:val="24"/>
              </w:rPr>
              <w:t xml:space="preserve"> ШМО</w:t>
            </w:r>
          </w:p>
        </w:tc>
        <w:tc>
          <w:tcPr>
            <w:tcW w:type="dxa" w:w="2096"/>
            <w:gridSpan w:val="2"/>
            <w:tcBorders>
              <w:top w:color="000000" w:sz="4" w:val="single"/>
              <w:left w:color="000000" w:sz="4" w:val="single"/>
              <w:bottom w:color="000000" w:sz="4" w:val="single"/>
              <w:right w:color="000000" w:sz="4" w:val="single"/>
            </w:tcBorders>
          </w:tcPr>
          <w:p w14:paraId="A2250000">
            <w:pPr>
              <w:pStyle w:val="Style_16"/>
              <w:ind w:right="143"/>
              <w:rPr>
                <w:sz w:val="24"/>
              </w:rPr>
            </w:pPr>
            <w:r>
              <w:rPr>
                <w:sz w:val="24"/>
              </w:rPr>
              <w:t xml:space="preserve">Отчеты, отзывы </w:t>
            </w:r>
            <w:r>
              <w:rPr>
                <w:sz w:val="24"/>
              </w:rPr>
              <w:t>посещений</w:t>
            </w:r>
          </w:p>
        </w:tc>
      </w:tr>
      <w:tr>
        <w:trPr>
          <w:trHeight w:hRule="exact" w:val="989"/>
        </w:trPr>
        <w:tc>
          <w:tcPr>
            <w:tcW w:type="dxa" w:w="587"/>
            <w:tcBorders>
              <w:top w:color="000000" w:sz="4" w:val="single"/>
              <w:left w:color="000000" w:sz="4" w:val="single"/>
              <w:bottom w:color="000000" w:sz="4" w:val="single"/>
              <w:right w:color="000000" w:sz="4" w:val="single"/>
            </w:tcBorders>
          </w:tcPr>
          <w:p w14:paraId="A3250000">
            <w:pPr>
              <w:pStyle w:val="Style_16"/>
              <w:spacing w:line="268" w:lineRule="exact"/>
              <w:ind/>
              <w:rPr>
                <w:sz w:val="24"/>
              </w:rPr>
            </w:pPr>
            <w:r>
              <w:rPr>
                <w:sz w:val="24"/>
              </w:rPr>
              <w:t>4</w:t>
            </w:r>
          </w:p>
        </w:tc>
        <w:tc>
          <w:tcPr>
            <w:tcW w:type="dxa" w:w="3500"/>
            <w:tcBorders>
              <w:top w:color="000000" w:sz="4" w:val="single"/>
              <w:left w:color="000000" w:sz="4" w:val="single"/>
              <w:bottom w:color="000000" w:sz="4" w:val="single"/>
              <w:right w:color="000000" w:sz="4" w:val="single"/>
            </w:tcBorders>
          </w:tcPr>
          <w:p w14:paraId="A4250000">
            <w:pPr>
              <w:pStyle w:val="Style_16"/>
              <w:ind w:right="554"/>
              <w:rPr>
                <w:sz w:val="24"/>
              </w:rPr>
            </w:pPr>
            <w:r>
              <w:rPr>
                <w:sz w:val="24"/>
              </w:rPr>
              <w:t>Участие в школьных педсоветах, методических семинарах и т.д.</w:t>
            </w:r>
          </w:p>
        </w:tc>
        <w:tc>
          <w:tcPr>
            <w:tcW w:type="dxa" w:w="1397"/>
            <w:gridSpan w:val="2"/>
            <w:tcBorders>
              <w:top w:color="000000" w:sz="4" w:val="single"/>
              <w:left w:color="000000" w:sz="4" w:val="single"/>
              <w:bottom w:color="000000" w:sz="4" w:val="single"/>
              <w:right w:color="000000" w:sz="4" w:val="single"/>
            </w:tcBorders>
          </w:tcPr>
          <w:p w14:paraId="A525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A6250000">
            <w:pPr>
              <w:pStyle w:val="Style_16"/>
              <w:spacing w:line="268" w:lineRule="exact"/>
              <w:ind w:right="102"/>
              <w:rPr>
                <w:sz w:val="24"/>
              </w:rPr>
            </w:pPr>
            <w:r>
              <w:rPr>
                <w:sz w:val="24"/>
              </w:rPr>
              <w:t>ЗД по УВР,</w:t>
            </w:r>
          </w:p>
          <w:p w14:paraId="A7250000">
            <w:pPr>
              <w:pStyle w:val="Style_16"/>
              <w:ind w:right="102"/>
              <w:rPr>
                <w:sz w:val="24"/>
              </w:rPr>
            </w:pPr>
            <w:r>
              <w:rPr>
                <w:sz w:val="24"/>
              </w:rPr>
              <w:t xml:space="preserve">руководители </w:t>
            </w:r>
            <w:r>
              <w:rPr>
                <w:sz w:val="24"/>
              </w:rPr>
              <w:t xml:space="preserve"> ШМО</w:t>
            </w:r>
          </w:p>
        </w:tc>
        <w:tc>
          <w:tcPr>
            <w:tcW w:type="dxa" w:w="2096"/>
            <w:gridSpan w:val="2"/>
            <w:tcBorders>
              <w:top w:color="000000" w:sz="4" w:val="single"/>
              <w:left w:color="000000" w:sz="4" w:val="single"/>
              <w:bottom w:color="000000" w:sz="4" w:val="single"/>
              <w:right w:color="000000" w:sz="4" w:val="single"/>
            </w:tcBorders>
          </w:tcPr>
          <w:p w14:paraId="A8250000">
            <w:pPr>
              <w:pStyle w:val="Style_16"/>
              <w:ind w:right="816"/>
              <w:rPr>
                <w:sz w:val="24"/>
              </w:rPr>
            </w:pPr>
            <w:r>
              <w:rPr>
                <w:sz w:val="24"/>
              </w:rPr>
              <w:t>Сборник материалов</w:t>
            </w:r>
          </w:p>
        </w:tc>
      </w:tr>
      <w:tr>
        <w:trPr>
          <w:trHeight w:hRule="exact" w:val="792"/>
        </w:trPr>
        <w:tc>
          <w:tcPr>
            <w:tcW w:type="dxa" w:w="587"/>
            <w:tcBorders>
              <w:top w:color="000000" w:sz="4" w:val="single"/>
              <w:left w:color="000000" w:sz="4" w:val="single"/>
              <w:bottom w:color="000000" w:sz="4" w:val="single"/>
              <w:right w:color="000000" w:sz="4" w:val="single"/>
            </w:tcBorders>
          </w:tcPr>
          <w:p w14:paraId="A9250000">
            <w:pPr>
              <w:pStyle w:val="Style_16"/>
              <w:spacing w:line="270" w:lineRule="exact"/>
              <w:ind/>
              <w:rPr>
                <w:sz w:val="24"/>
              </w:rPr>
            </w:pPr>
            <w:r>
              <w:rPr>
                <w:sz w:val="24"/>
              </w:rPr>
              <w:t>5</w:t>
            </w:r>
          </w:p>
        </w:tc>
        <w:tc>
          <w:tcPr>
            <w:tcW w:type="dxa" w:w="3500"/>
            <w:tcBorders>
              <w:top w:color="000000" w:sz="4" w:val="single"/>
              <w:left w:color="000000" w:sz="4" w:val="single"/>
              <w:bottom w:color="000000" w:sz="4" w:val="single"/>
              <w:right w:color="000000" w:sz="4" w:val="single"/>
            </w:tcBorders>
          </w:tcPr>
          <w:p w14:paraId="AA250000">
            <w:pPr>
              <w:pStyle w:val="Style_16"/>
              <w:ind w:right="1152"/>
              <w:rPr>
                <w:sz w:val="24"/>
              </w:rPr>
            </w:pPr>
            <w:r>
              <w:rPr>
                <w:sz w:val="24"/>
              </w:rPr>
              <w:t>Участие в районных семинарах.</w:t>
            </w:r>
          </w:p>
        </w:tc>
        <w:tc>
          <w:tcPr>
            <w:tcW w:type="dxa" w:w="1397"/>
            <w:gridSpan w:val="2"/>
            <w:tcBorders>
              <w:top w:color="000000" w:sz="4" w:val="single"/>
              <w:left w:color="000000" w:sz="4" w:val="single"/>
              <w:bottom w:color="000000" w:sz="4" w:val="single"/>
              <w:right w:color="000000" w:sz="4" w:val="single"/>
            </w:tcBorders>
          </w:tcPr>
          <w:p w14:paraId="AB250000">
            <w:pPr>
              <w:pStyle w:val="Style_16"/>
              <w:spacing w:line="270"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AC250000">
            <w:pPr>
              <w:pStyle w:val="Style_16"/>
              <w:spacing w:line="270" w:lineRule="exact"/>
              <w:ind w:right="102"/>
              <w:rPr>
                <w:sz w:val="24"/>
              </w:rPr>
            </w:pPr>
            <w:r>
              <w:rPr>
                <w:sz w:val="24"/>
              </w:rPr>
              <w:t>ЗД по УВР,</w:t>
            </w:r>
          </w:p>
          <w:p w14:paraId="AD250000">
            <w:pPr>
              <w:pStyle w:val="Style_16"/>
              <w:ind w:right="102"/>
              <w:rPr>
                <w:sz w:val="24"/>
              </w:rPr>
            </w:pPr>
            <w:r>
              <w:rPr>
                <w:sz w:val="24"/>
              </w:rPr>
              <w:t xml:space="preserve">руководители </w:t>
            </w:r>
            <w:r>
              <w:rPr>
                <w:sz w:val="24"/>
              </w:rPr>
              <w:t>ШМО</w:t>
            </w:r>
          </w:p>
        </w:tc>
        <w:tc>
          <w:tcPr>
            <w:tcW w:type="dxa" w:w="2096"/>
            <w:gridSpan w:val="2"/>
            <w:tcBorders>
              <w:top w:color="000000" w:sz="4" w:val="single"/>
              <w:left w:color="000000" w:sz="4" w:val="single"/>
              <w:bottom w:color="000000" w:sz="4" w:val="single"/>
              <w:right w:color="000000" w:sz="4" w:val="single"/>
            </w:tcBorders>
          </w:tcPr>
          <w:p w14:paraId="AE250000">
            <w:pPr>
              <w:pStyle w:val="Style_16"/>
              <w:ind w:right="816"/>
              <w:rPr>
                <w:sz w:val="24"/>
              </w:rPr>
            </w:pPr>
            <w:r>
              <w:rPr>
                <w:sz w:val="24"/>
              </w:rPr>
              <w:t>Сборник материалов</w:t>
            </w:r>
          </w:p>
        </w:tc>
      </w:tr>
      <w:tr>
        <w:trPr>
          <w:trHeight w:hRule="exact" w:val="1199"/>
        </w:trPr>
        <w:tc>
          <w:tcPr>
            <w:tcW w:type="dxa" w:w="587"/>
            <w:tcBorders>
              <w:top w:color="000000" w:sz="4" w:val="single"/>
              <w:left w:color="000000" w:sz="4" w:val="single"/>
              <w:bottom w:color="000000" w:sz="4" w:val="single"/>
              <w:right w:color="000000" w:sz="4" w:val="single"/>
            </w:tcBorders>
          </w:tcPr>
          <w:p w14:paraId="AF250000">
            <w:pPr>
              <w:pStyle w:val="Style_16"/>
              <w:spacing w:line="268" w:lineRule="exact"/>
              <w:ind/>
              <w:rPr>
                <w:sz w:val="24"/>
              </w:rPr>
            </w:pPr>
            <w:r>
              <w:rPr>
                <w:sz w:val="24"/>
              </w:rPr>
              <w:t>7</w:t>
            </w:r>
          </w:p>
        </w:tc>
        <w:tc>
          <w:tcPr>
            <w:tcW w:type="dxa" w:w="3500"/>
            <w:tcBorders>
              <w:top w:color="000000" w:sz="4" w:val="single"/>
              <w:left w:color="000000" w:sz="4" w:val="single"/>
              <w:bottom w:color="000000" w:sz="4" w:val="single"/>
              <w:right w:color="000000" w:sz="4" w:val="single"/>
            </w:tcBorders>
          </w:tcPr>
          <w:p w14:paraId="B0250000">
            <w:pPr>
              <w:pStyle w:val="Style_16"/>
              <w:spacing w:line="270" w:lineRule="exact"/>
              <w:ind w:right="928"/>
              <w:rPr>
                <w:b w:val="1"/>
                <w:sz w:val="24"/>
              </w:rPr>
            </w:pPr>
            <w:r>
              <w:rPr>
                <w:b w:val="1"/>
                <w:sz w:val="24"/>
              </w:rPr>
              <w:t>Круглый стол</w:t>
            </w:r>
          </w:p>
          <w:p w14:paraId="B1250000">
            <w:pPr>
              <w:pStyle w:val="Style_16"/>
              <w:ind w:firstLine="60" w:left="0" w:right="269"/>
              <w:rPr>
                <w:sz w:val="24"/>
              </w:rPr>
            </w:pPr>
            <w:r>
              <w:rPr>
                <w:sz w:val="24"/>
              </w:rPr>
              <w:t>"Первые впечатления" для учителей, работающих в 1-м, 5-м классах.</w:t>
            </w:r>
          </w:p>
        </w:tc>
        <w:tc>
          <w:tcPr>
            <w:tcW w:type="dxa" w:w="1397"/>
            <w:gridSpan w:val="2"/>
            <w:tcBorders>
              <w:top w:color="000000" w:sz="4" w:val="single"/>
              <w:left w:color="000000" w:sz="4" w:val="single"/>
              <w:bottom w:color="000000" w:sz="4" w:val="single"/>
              <w:right w:color="000000" w:sz="4" w:val="single"/>
            </w:tcBorders>
          </w:tcPr>
          <w:p w14:paraId="B2250000">
            <w:pPr>
              <w:pStyle w:val="Style_16"/>
              <w:spacing w:line="270" w:lineRule="exact"/>
              <w:ind/>
              <w:rPr>
                <w:sz w:val="24"/>
              </w:rPr>
            </w:pPr>
            <w:r>
              <w:rPr>
                <w:sz w:val="24"/>
              </w:rPr>
              <w:t>Сентябрь 201</w:t>
            </w:r>
            <w:r>
              <w:rPr>
                <w:sz w:val="24"/>
              </w:rPr>
              <w:t>7</w:t>
            </w:r>
          </w:p>
        </w:tc>
        <w:tc>
          <w:tcPr>
            <w:tcW w:type="dxa" w:w="2234"/>
            <w:gridSpan w:val="2"/>
            <w:tcBorders>
              <w:top w:color="000000" w:sz="4" w:val="single"/>
              <w:left w:color="000000" w:sz="4" w:val="single"/>
              <w:bottom w:color="000000" w:sz="4" w:val="single"/>
              <w:right w:color="000000" w:sz="4" w:val="single"/>
            </w:tcBorders>
          </w:tcPr>
          <w:p w14:paraId="B3250000">
            <w:pPr>
              <w:pStyle w:val="Style_16"/>
              <w:spacing w:line="268" w:lineRule="exact"/>
              <w:ind w:right="102"/>
              <w:rPr>
                <w:sz w:val="24"/>
              </w:rPr>
            </w:pPr>
            <w:r>
              <w:rPr>
                <w:sz w:val="24"/>
              </w:rPr>
              <w:t>ЗД по УВР,</w:t>
            </w:r>
          </w:p>
          <w:p w14:paraId="B4250000">
            <w:pPr>
              <w:pStyle w:val="Style_16"/>
              <w:spacing w:line="240" w:lineRule="auto"/>
              <w:ind w:right="143"/>
              <w:rPr>
                <w:sz w:val="24"/>
              </w:rPr>
            </w:pPr>
            <w:r>
              <w:rPr>
                <w:sz w:val="24"/>
              </w:rPr>
              <w:t>учителя- предметники</w:t>
            </w:r>
          </w:p>
        </w:tc>
        <w:tc>
          <w:tcPr>
            <w:tcW w:type="dxa" w:w="2096"/>
            <w:gridSpan w:val="2"/>
            <w:tcBorders>
              <w:top w:color="000000" w:sz="4" w:val="single"/>
              <w:left w:color="000000" w:sz="4" w:val="single"/>
              <w:bottom w:color="000000" w:sz="4" w:val="single"/>
              <w:right w:color="000000" w:sz="4" w:val="single"/>
            </w:tcBorders>
          </w:tcPr>
          <w:p w14:paraId="B5250000">
            <w:pPr>
              <w:pStyle w:val="Style_16"/>
              <w:ind w:right="221"/>
              <w:rPr>
                <w:sz w:val="24"/>
              </w:rPr>
            </w:pPr>
            <w:r>
              <w:rPr>
                <w:sz w:val="24"/>
              </w:rPr>
              <w:t>План проведения круглого стола</w:t>
            </w:r>
          </w:p>
        </w:tc>
      </w:tr>
      <w:tr>
        <w:trPr>
          <w:trHeight w:hRule="exact" w:val="1557"/>
        </w:trPr>
        <w:tc>
          <w:tcPr>
            <w:tcW w:type="dxa" w:w="587"/>
            <w:tcBorders>
              <w:top w:color="000000" w:sz="4" w:val="single"/>
              <w:left w:color="000000" w:sz="4" w:val="single"/>
              <w:bottom w:color="000000" w:sz="4" w:val="single"/>
              <w:right w:color="000000" w:sz="4" w:val="single"/>
            </w:tcBorders>
          </w:tcPr>
          <w:p w14:paraId="B6250000">
            <w:pPr>
              <w:pStyle w:val="Style_16"/>
              <w:spacing w:line="268" w:lineRule="exact"/>
              <w:ind/>
              <w:rPr>
                <w:sz w:val="24"/>
              </w:rPr>
            </w:pPr>
            <w:r>
              <w:rPr>
                <w:sz w:val="24"/>
              </w:rPr>
              <w:t>8</w:t>
            </w:r>
          </w:p>
        </w:tc>
        <w:tc>
          <w:tcPr>
            <w:tcW w:type="dxa" w:w="3500"/>
            <w:tcBorders>
              <w:top w:color="000000" w:sz="4" w:val="single"/>
              <w:left w:color="000000" w:sz="4" w:val="single"/>
              <w:bottom w:color="000000" w:sz="4" w:val="single"/>
              <w:right w:color="000000" w:sz="4" w:val="single"/>
            </w:tcBorders>
          </w:tcPr>
          <w:p w14:paraId="B7250000">
            <w:pPr>
              <w:pStyle w:val="Style_16"/>
              <w:ind w:right="928"/>
              <w:rPr>
                <w:b w:val="1"/>
                <w:sz w:val="24"/>
              </w:rPr>
            </w:pPr>
            <w:r>
              <w:rPr>
                <w:b w:val="1"/>
                <w:sz w:val="24"/>
              </w:rPr>
              <w:t>Информационно- обучающий семинар</w:t>
            </w:r>
          </w:p>
          <w:p w14:paraId="B8250000">
            <w:pPr>
              <w:pStyle w:val="Style_16"/>
              <w:ind w:firstLine="64" w:left="0" w:right="312"/>
              <w:rPr>
                <w:sz w:val="24"/>
              </w:rPr>
            </w:pPr>
            <w:r>
              <w:rPr>
                <w:sz w:val="24"/>
              </w:rPr>
              <w:t>«Дистанционное обучение как форма повышения квалификации педагогов»</w:t>
            </w:r>
          </w:p>
        </w:tc>
        <w:tc>
          <w:tcPr>
            <w:tcW w:type="dxa" w:w="1397"/>
            <w:gridSpan w:val="2"/>
            <w:tcBorders>
              <w:top w:color="000000" w:sz="4" w:val="single"/>
              <w:left w:color="000000" w:sz="4" w:val="single"/>
              <w:bottom w:color="000000" w:sz="4" w:val="single"/>
              <w:right w:color="000000" w:sz="4" w:val="single"/>
            </w:tcBorders>
          </w:tcPr>
          <w:p w14:paraId="B9250000">
            <w:pPr>
              <w:pStyle w:val="Style_16"/>
              <w:rPr>
                <w:sz w:val="24"/>
              </w:rPr>
            </w:pPr>
            <w:r>
              <w:rPr>
                <w:sz w:val="24"/>
              </w:rPr>
              <w:t>Ноябрь 201</w:t>
            </w:r>
            <w:r>
              <w:rPr>
                <w:sz w:val="24"/>
              </w:rPr>
              <w:t>7</w:t>
            </w:r>
          </w:p>
        </w:tc>
        <w:tc>
          <w:tcPr>
            <w:tcW w:type="dxa" w:w="2234"/>
            <w:gridSpan w:val="2"/>
            <w:tcBorders>
              <w:top w:color="000000" w:sz="4" w:val="single"/>
              <w:left w:color="000000" w:sz="4" w:val="single"/>
              <w:bottom w:color="000000" w:sz="4" w:val="single"/>
              <w:right w:color="000000" w:sz="4" w:val="single"/>
            </w:tcBorders>
          </w:tcPr>
          <w:p w14:paraId="BA250000">
            <w:pPr>
              <w:pStyle w:val="Style_16"/>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BB250000">
            <w:pPr>
              <w:pStyle w:val="Style_16"/>
              <w:ind w:right="221"/>
              <w:rPr>
                <w:sz w:val="24"/>
              </w:rPr>
            </w:pPr>
            <w:r>
              <w:rPr>
                <w:sz w:val="24"/>
              </w:rPr>
              <w:t>План проведения семинара</w:t>
            </w:r>
          </w:p>
        </w:tc>
      </w:tr>
      <w:tr>
        <w:trPr>
          <w:trHeight w:hRule="exact" w:val="1114"/>
        </w:trPr>
        <w:tc>
          <w:tcPr>
            <w:tcW w:type="dxa" w:w="587"/>
            <w:tcBorders>
              <w:top w:color="000000" w:sz="4" w:val="single"/>
              <w:left w:color="000000" w:sz="4" w:val="single"/>
              <w:bottom w:color="000000" w:sz="4" w:val="single"/>
              <w:right w:color="000000" w:sz="4" w:val="single"/>
            </w:tcBorders>
          </w:tcPr>
          <w:p w14:paraId="BC250000">
            <w:pPr>
              <w:pStyle w:val="Style_16"/>
              <w:spacing w:line="268" w:lineRule="exact"/>
              <w:ind/>
              <w:rPr>
                <w:sz w:val="24"/>
              </w:rPr>
            </w:pPr>
            <w:r>
              <w:rPr>
                <w:sz w:val="24"/>
              </w:rPr>
              <w:t>9</w:t>
            </w:r>
          </w:p>
        </w:tc>
        <w:tc>
          <w:tcPr>
            <w:tcW w:type="dxa" w:w="3500"/>
            <w:tcBorders>
              <w:top w:color="000000" w:sz="4" w:val="single"/>
              <w:left w:color="000000" w:sz="4" w:val="single"/>
              <w:bottom w:color="000000" w:sz="4" w:val="single"/>
              <w:right w:color="000000" w:sz="4" w:val="single"/>
            </w:tcBorders>
          </w:tcPr>
          <w:p w14:paraId="BD250000">
            <w:pPr>
              <w:pStyle w:val="Style_16"/>
              <w:ind w:right="601"/>
              <w:rPr>
                <w:b w:val="1"/>
                <w:sz w:val="24"/>
              </w:rPr>
            </w:pPr>
            <w:r>
              <w:rPr>
                <w:b w:val="1"/>
                <w:sz w:val="24"/>
              </w:rPr>
              <w:t>Методический семинар- практикум</w:t>
            </w:r>
          </w:p>
          <w:p w14:paraId="BE250000">
            <w:pPr>
              <w:pStyle w:val="Style_16"/>
              <w:ind w:right="322"/>
              <w:rPr>
                <w:sz w:val="24"/>
              </w:rPr>
            </w:pPr>
            <w:r>
              <w:rPr>
                <w:sz w:val="24"/>
              </w:rPr>
              <w:t>«Современные требования к уроку в условиях ФГОС»</w:t>
            </w:r>
          </w:p>
        </w:tc>
        <w:tc>
          <w:tcPr>
            <w:tcW w:type="dxa" w:w="1397"/>
            <w:gridSpan w:val="2"/>
            <w:tcBorders>
              <w:top w:color="000000" w:sz="4" w:val="single"/>
              <w:left w:color="000000" w:sz="4" w:val="single"/>
              <w:bottom w:color="000000" w:sz="4" w:val="single"/>
              <w:right w:color="000000" w:sz="4" w:val="single"/>
            </w:tcBorders>
          </w:tcPr>
          <w:p w14:paraId="BF250000">
            <w:pPr>
              <w:pStyle w:val="Style_16"/>
              <w:rPr>
                <w:sz w:val="24"/>
              </w:rPr>
            </w:pPr>
            <w:r>
              <w:rPr>
                <w:sz w:val="24"/>
              </w:rPr>
              <w:t>Декабрь</w:t>
            </w:r>
            <w:r>
              <w:rPr>
                <w:spacing w:val="58"/>
                <w:sz w:val="24"/>
              </w:rPr>
              <w:t xml:space="preserve"> </w:t>
            </w:r>
            <w:r>
              <w:rPr>
                <w:sz w:val="24"/>
              </w:rPr>
              <w:t>201</w:t>
            </w:r>
            <w:r>
              <w:rPr>
                <w:sz w:val="24"/>
              </w:rPr>
              <w:t>7</w:t>
            </w:r>
          </w:p>
        </w:tc>
        <w:tc>
          <w:tcPr>
            <w:tcW w:type="dxa" w:w="2234"/>
            <w:gridSpan w:val="2"/>
            <w:tcBorders>
              <w:top w:color="000000" w:sz="4" w:val="single"/>
              <w:left w:color="000000" w:sz="4" w:val="single"/>
              <w:bottom w:color="000000" w:sz="4" w:val="single"/>
              <w:right w:color="000000" w:sz="4" w:val="single"/>
            </w:tcBorders>
          </w:tcPr>
          <w:p w14:paraId="C0250000">
            <w:pPr>
              <w:pStyle w:val="Style_16"/>
              <w:rPr>
                <w:sz w:val="24"/>
              </w:rPr>
            </w:pPr>
            <w:r>
              <w:rPr>
                <w:sz w:val="24"/>
              </w:rPr>
              <w:t xml:space="preserve">Руководители </w:t>
            </w:r>
            <w:r>
              <w:rPr>
                <w:sz w:val="24"/>
              </w:rPr>
              <w:t>Ш</w:t>
            </w:r>
            <w:r>
              <w:rPr>
                <w:sz w:val="24"/>
              </w:rPr>
              <w:t>МО</w:t>
            </w:r>
          </w:p>
        </w:tc>
        <w:tc>
          <w:tcPr>
            <w:tcW w:type="dxa" w:w="2096"/>
            <w:gridSpan w:val="2"/>
            <w:tcBorders>
              <w:top w:color="000000" w:sz="4" w:val="single"/>
              <w:left w:color="000000" w:sz="4" w:val="single"/>
              <w:bottom w:color="000000" w:sz="4" w:val="single"/>
              <w:right w:color="000000" w:sz="4" w:val="single"/>
            </w:tcBorders>
          </w:tcPr>
          <w:p w14:paraId="C1250000">
            <w:pPr>
              <w:pStyle w:val="Style_16"/>
              <w:ind w:right="221"/>
              <w:rPr>
                <w:sz w:val="24"/>
              </w:rPr>
            </w:pPr>
            <w:r>
              <w:rPr>
                <w:sz w:val="24"/>
              </w:rPr>
              <w:t>План проведения семинара</w:t>
            </w:r>
          </w:p>
        </w:tc>
      </w:tr>
      <w:tr>
        <w:trPr>
          <w:trHeight w:hRule="exact" w:val="1390"/>
        </w:trPr>
        <w:tc>
          <w:tcPr>
            <w:tcW w:type="dxa" w:w="587"/>
            <w:tcBorders>
              <w:top w:color="000000" w:sz="4" w:val="single"/>
              <w:left w:color="000000" w:sz="4" w:val="single"/>
              <w:bottom w:color="000000" w:sz="4" w:val="single"/>
              <w:right w:color="000000" w:sz="4" w:val="single"/>
            </w:tcBorders>
          </w:tcPr>
          <w:p w14:paraId="C2250000">
            <w:pPr>
              <w:pStyle w:val="Style_16"/>
              <w:spacing w:line="268" w:lineRule="exact"/>
              <w:ind/>
              <w:rPr>
                <w:sz w:val="24"/>
              </w:rPr>
            </w:pPr>
            <w:r>
              <w:rPr>
                <w:sz w:val="24"/>
              </w:rPr>
              <w:t>10</w:t>
            </w:r>
          </w:p>
        </w:tc>
        <w:tc>
          <w:tcPr>
            <w:tcW w:type="dxa" w:w="3500"/>
            <w:tcBorders>
              <w:top w:color="000000" w:sz="4" w:val="single"/>
              <w:left w:color="000000" w:sz="4" w:val="single"/>
              <w:bottom w:color="000000" w:sz="4" w:val="single"/>
              <w:right w:color="000000" w:sz="4" w:val="single"/>
            </w:tcBorders>
          </w:tcPr>
          <w:p w14:paraId="C3250000">
            <w:pPr>
              <w:pStyle w:val="Style_16"/>
              <w:spacing w:line="270" w:lineRule="exact"/>
              <w:ind w:right="928"/>
              <w:rPr>
                <w:b w:val="1"/>
                <w:sz w:val="24"/>
              </w:rPr>
            </w:pPr>
            <w:r>
              <w:rPr>
                <w:b w:val="1"/>
                <w:sz w:val="24"/>
              </w:rPr>
              <w:t>Круглый стол</w:t>
            </w:r>
          </w:p>
          <w:p w14:paraId="C4250000">
            <w:pPr>
              <w:pStyle w:val="Style_16"/>
              <w:ind w:right="270"/>
              <w:rPr>
                <w:sz w:val="24"/>
              </w:rPr>
            </w:pPr>
            <w:r>
              <w:rPr>
                <w:sz w:val="24"/>
              </w:rPr>
              <w:t>«Изучение критериев и норм оценок за ОГЭ (работа с нормативными документами)»</w:t>
            </w:r>
          </w:p>
        </w:tc>
        <w:tc>
          <w:tcPr>
            <w:tcW w:type="dxa" w:w="1397"/>
            <w:gridSpan w:val="2"/>
            <w:tcBorders>
              <w:top w:color="000000" w:sz="4" w:val="single"/>
              <w:left w:color="000000" w:sz="4" w:val="single"/>
              <w:bottom w:color="000000" w:sz="4" w:val="single"/>
              <w:right w:color="000000" w:sz="4" w:val="single"/>
            </w:tcBorders>
          </w:tcPr>
          <w:p w14:paraId="C5250000">
            <w:pPr>
              <w:pStyle w:val="Style_16"/>
              <w:spacing w:before="1"/>
              <w:ind/>
              <w:rPr>
                <w:sz w:val="24"/>
              </w:rPr>
            </w:pPr>
            <w:r>
              <w:rPr>
                <w:sz w:val="24"/>
              </w:rPr>
              <w:t>Январь 201</w:t>
            </w:r>
            <w:r>
              <w:rPr>
                <w:sz w:val="24"/>
              </w:rPr>
              <w:t>8</w:t>
            </w:r>
          </w:p>
        </w:tc>
        <w:tc>
          <w:tcPr>
            <w:tcW w:type="dxa" w:w="2234"/>
            <w:gridSpan w:val="2"/>
            <w:tcBorders>
              <w:top w:color="000000" w:sz="4" w:val="single"/>
              <w:left w:color="000000" w:sz="4" w:val="single"/>
              <w:bottom w:color="000000" w:sz="4" w:val="single"/>
              <w:right w:color="000000" w:sz="4" w:val="single"/>
            </w:tcBorders>
          </w:tcPr>
          <w:p w14:paraId="C6250000">
            <w:pPr>
              <w:pStyle w:val="Style_16"/>
              <w:ind w:right="102"/>
              <w:rPr>
                <w:sz w:val="24"/>
              </w:rPr>
            </w:pPr>
            <w:r>
              <w:rPr>
                <w:sz w:val="24"/>
              </w:rPr>
              <w:t>ЗД по УВР,</w:t>
            </w:r>
          </w:p>
          <w:p w14:paraId="C7250000">
            <w:pPr>
              <w:pStyle w:val="Style_16"/>
              <w:ind w:right="102"/>
              <w:rPr>
                <w:sz w:val="24"/>
              </w:rPr>
            </w:pPr>
            <w:r>
              <w:rPr>
                <w:sz w:val="24"/>
              </w:rPr>
              <w:t xml:space="preserve">руководители </w:t>
            </w:r>
            <w:r>
              <w:rPr>
                <w:sz w:val="24"/>
              </w:rPr>
              <w:t>Ш</w:t>
            </w:r>
            <w:r>
              <w:rPr>
                <w:sz w:val="24"/>
              </w:rPr>
              <w:t>МО</w:t>
            </w:r>
          </w:p>
        </w:tc>
        <w:tc>
          <w:tcPr>
            <w:tcW w:type="dxa" w:w="2096"/>
            <w:gridSpan w:val="2"/>
            <w:tcBorders>
              <w:top w:color="000000" w:sz="4" w:val="single"/>
              <w:left w:color="000000" w:sz="4" w:val="single"/>
              <w:bottom w:color="000000" w:sz="4" w:val="single"/>
              <w:right w:color="000000" w:sz="4" w:val="single"/>
            </w:tcBorders>
          </w:tcPr>
          <w:p w14:paraId="C8250000">
            <w:pPr>
              <w:pStyle w:val="Style_16"/>
              <w:ind w:right="221"/>
              <w:rPr>
                <w:sz w:val="24"/>
              </w:rPr>
            </w:pPr>
            <w:r>
              <w:rPr>
                <w:sz w:val="24"/>
              </w:rPr>
              <w:t>План проведения круглого стола</w:t>
            </w:r>
          </w:p>
        </w:tc>
      </w:tr>
      <w:tr>
        <w:trPr>
          <w:trHeight w:hRule="exact" w:val="1166"/>
        </w:trPr>
        <w:tc>
          <w:tcPr>
            <w:tcW w:type="dxa" w:w="9814"/>
            <w:gridSpan w:val="8"/>
            <w:tcBorders>
              <w:top w:color="000000" w:sz="4" w:val="single"/>
              <w:left w:color="000000" w:sz="4" w:val="single"/>
              <w:bottom w:color="000000" w:sz="4" w:val="single"/>
              <w:right w:color="000000" w:sz="4" w:val="single"/>
            </w:tcBorders>
          </w:tcPr>
          <w:p w14:paraId="C9250000">
            <w:pPr>
              <w:pStyle w:val="Style_16"/>
              <w:spacing w:before="240" w:line="270" w:lineRule="exact"/>
              <w:ind w:firstLine="0" w:left="3740" w:right="133"/>
              <w:rPr>
                <w:b w:val="1"/>
                <w:sz w:val="24"/>
              </w:rPr>
            </w:pPr>
            <w:r>
              <w:rPr>
                <w:b w:val="1"/>
                <w:sz w:val="24"/>
              </w:rPr>
              <w:t xml:space="preserve">4.   </w:t>
            </w:r>
            <w:r>
              <w:rPr>
                <w:b w:val="1"/>
                <w:sz w:val="28"/>
              </w:rPr>
              <w:t>Повышение квалификации</w:t>
            </w:r>
          </w:p>
          <w:p w14:paraId="CA250000">
            <w:pPr>
              <w:pStyle w:val="Style_16"/>
              <w:ind w:right="133"/>
              <w:rPr>
                <w:sz w:val="24"/>
              </w:rPr>
            </w:pPr>
            <w:r>
              <w:rPr>
                <w:b w:val="1"/>
                <w:sz w:val="24"/>
              </w:rPr>
              <w:t>Цель</w:t>
            </w:r>
            <w:r>
              <w:rPr>
                <w:sz w:val="24"/>
              </w:rPr>
              <w:t>: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c>
      </w:tr>
      <w:tr>
        <w:trPr>
          <w:trHeight w:hRule="exact" w:val="838"/>
        </w:trPr>
        <w:tc>
          <w:tcPr>
            <w:tcW w:type="dxa" w:w="587"/>
            <w:tcBorders>
              <w:top w:color="000000" w:sz="4" w:val="single"/>
              <w:left w:color="000000" w:sz="4" w:val="single"/>
              <w:bottom w:color="000000" w:sz="4" w:val="single"/>
              <w:right w:color="000000" w:sz="4" w:val="single"/>
            </w:tcBorders>
          </w:tcPr>
          <w:p w14:paraId="CB250000">
            <w:pPr>
              <w:pStyle w:val="Style_16"/>
              <w:spacing w:line="268" w:lineRule="exact"/>
              <w:ind/>
              <w:rPr>
                <w:sz w:val="24"/>
              </w:rPr>
            </w:pPr>
            <w:r>
              <w:rPr>
                <w:sz w:val="24"/>
              </w:rPr>
              <w:t>1</w:t>
            </w:r>
          </w:p>
        </w:tc>
        <w:tc>
          <w:tcPr>
            <w:tcW w:type="dxa" w:w="3500"/>
            <w:tcBorders>
              <w:top w:color="000000" w:sz="4" w:val="single"/>
              <w:left w:color="000000" w:sz="4" w:val="single"/>
              <w:bottom w:color="000000" w:sz="4" w:val="single"/>
              <w:right w:color="000000" w:sz="4" w:val="single"/>
            </w:tcBorders>
          </w:tcPr>
          <w:p w14:paraId="CC250000">
            <w:pPr>
              <w:pStyle w:val="Style_16"/>
              <w:ind w:right="285"/>
              <w:rPr>
                <w:sz w:val="24"/>
              </w:rPr>
            </w:pPr>
            <w:r>
              <w:rPr>
                <w:sz w:val="24"/>
              </w:rPr>
              <w:t>Рассмотрение заявлений учителей, желающих пройти аттестацию</w:t>
            </w:r>
          </w:p>
        </w:tc>
        <w:tc>
          <w:tcPr>
            <w:tcW w:type="dxa" w:w="1397"/>
            <w:gridSpan w:val="2"/>
            <w:tcBorders>
              <w:top w:color="000000" w:sz="4" w:val="single"/>
              <w:left w:color="000000" w:sz="4" w:val="single"/>
              <w:bottom w:color="000000" w:sz="4" w:val="single"/>
              <w:right w:color="000000" w:sz="4" w:val="single"/>
            </w:tcBorders>
          </w:tcPr>
          <w:p w14:paraId="CD250000">
            <w:pPr>
              <w:pStyle w:val="Style_16"/>
              <w:ind w:right="142"/>
              <w:rPr>
                <w:sz w:val="24"/>
              </w:rPr>
            </w:pPr>
            <w:r>
              <w:rPr>
                <w:sz w:val="24"/>
              </w:rPr>
              <w:t>По плану аттестации</w:t>
            </w:r>
          </w:p>
        </w:tc>
        <w:tc>
          <w:tcPr>
            <w:tcW w:type="dxa" w:w="2234"/>
            <w:gridSpan w:val="2"/>
            <w:tcBorders>
              <w:top w:color="000000" w:sz="4" w:val="single"/>
              <w:left w:color="000000" w:sz="4" w:val="single"/>
              <w:bottom w:color="000000" w:sz="4" w:val="single"/>
              <w:right w:color="000000" w:sz="4" w:val="single"/>
            </w:tcBorders>
          </w:tcPr>
          <w:p w14:paraId="CE250000">
            <w:pPr>
              <w:pStyle w:val="Style_16"/>
              <w:spacing w:line="268"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tc>
      </w:tr>
      <w:tr>
        <w:trPr>
          <w:trHeight w:hRule="exact" w:val="841"/>
        </w:trPr>
        <w:tc>
          <w:tcPr>
            <w:tcW w:type="dxa" w:w="587"/>
            <w:tcBorders>
              <w:top w:color="000000" w:sz="4" w:val="single"/>
              <w:left w:color="000000" w:sz="4" w:val="single"/>
              <w:bottom w:color="000000" w:sz="4" w:val="single"/>
              <w:right w:color="000000" w:sz="4" w:val="single"/>
            </w:tcBorders>
          </w:tcPr>
          <w:p w14:paraId="CF250000">
            <w:pPr>
              <w:pStyle w:val="Style_16"/>
              <w:spacing w:line="270" w:lineRule="exact"/>
              <w:ind/>
              <w:rPr>
                <w:sz w:val="24"/>
              </w:rPr>
            </w:pPr>
            <w:r>
              <w:rPr>
                <w:sz w:val="24"/>
              </w:rPr>
              <w:t>2</w:t>
            </w:r>
          </w:p>
        </w:tc>
        <w:tc>
          <w:tcPr>
            <w:tcW w:type="dxa" w:w="3500"/>
            <w:tcBorders>
              <w:top w:color="000000" w:sz="4" w:val="single"/>
              <w:left w:color="000000" w:sz="4" w:val="single"/>
              <w:bottom w:color="000000" w:sz="4" w:val="single"/>
              <w:right w:color="000000" w:sz="4" w:val="single"/>
            </w:tcBorders>
          </w:tcPr>
          <w:p w14:paraId="D0250000">
            <w:pPr>
              <w:pStyle w:val="Style_16"/>
              <w:ind w:right="141"/>
              <w:rPr>
                <w:sz w:val="24"/>
              </w:rPr>
            </w:pPr>
            <w:r>
              <w:rPr>
                <w:sz w:val="24"/>
              </w:rPr>
              <w:t>Подготовка документов на аттестацию учителей и работа экспертной группы</w:t>
            </w:r>
          </w:p>
        </w:tc>
        <w:tc>
          <w:tcPr>
            <w:tcW w:type="dxa" w:w="1397"/>
            <w:gridSpan w:val="2"/>
            <w:tcBorders>
              <w:top w:color="000000" w:sz="4" w:val="single"/>
              <w:left w:color="000000" w:sz="4" w:val="single"/>
              <w:bottom w:color="000000" w:sz="4" w:val="single"/>
              <w:right w:color="000000" w:sz="4" w:val="single"/>
            </w:tcBorders>
          </w:tcPr>
          <w:p w14:paraId="D1250000">
            <w:pPr>
              <w:pStyle w:val="Style_16"/>
              <w:ind w:right="142"/>
              <w:rPr>
                <w:sz w:val="24"/>
              </w:rPr>
            </w:pPr>
            <w:r>
              <w:rPr>
                <w:sz w:val="24"/>
              </w:rPr>
              <w:t>По плану аттестации</w:t>
            </w:r>
          </w:p>
        </w:tc>
        <w:tc>
          <w:tcPr>
            <w:tcW w:type="dxa" w:w="2234"/>
            <w:gridSpan w:val="2"/>
            <w:tcBorders>
              <w:top w:color="000000" w:sz="4" w:val="single"/>
              <w:left w:color="000000" w:sz="4" w:val="single"/>
              <w:bottom w:color="000000" w:sz="4" w:val="single"/>
              <w:right w:color="000000" w:sz="4" w:val="single"/>
            </w:tcBorders>
          </w:tcPr>
          <w:p w14:paraId="D2250000">
            <w:pPr>
              <w:pStyle w:val="Style_16"/>
              <w:spacing w:line="270"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tc>
      </w:tr>
      <w:tr>
        <w:trPr>
          <w:trHeight w:hRule="exact" w:val="1666"/>
        </w:trPr>
        <w:tc>
          <w:tcPr>
            <w:tcW w:type="dxa" w:w="587"/>
            <w:tcBorders>
              <w:top w:color="000000" w:sz="4" w:val="single"/>
              <w:left w:color="000000" w:sz="4" w:val="single"/>
              <w:bottom w:color="000000" w:sz="4" w:val="single"/>
              <w:right w:color="000000" w:sz="4" w:val="single"/>
            </w:tcBorders>
          </w:tcPr>
          <w:p w14:paraId="D3250000">
            <w:pPr>
              <w:pStyle w:val="Style_16"/>
              <w:spacing w:line="268" w:lineRule="exact"/>
              <w:ind/>
              <w:rPr>
                <w:sz w:val="24"/>
              </w:rPr>
            </w:pPr>
            <w:r>
              <w:rPr>
                <w:sz w:val="24"/>
              </w:rPr>
              <w:t>3</w:t>
            </w:r>
          </w:p>
        </w:tc>
        <w:tc>
          <w:tcPr>
            <w:tcW w:type="dxa" w:w="3500"/>
            <w:tcBorders>
              <w:top w:color="000000" w:sz="4" w:val="single"/>
              <w:left w:color="000000" w:sz="4" w:val="single"/>
              <w:bottom w:color="000000" w:sz="4" w:val="single"/>
              <w:right w:color="000000" w:sz="4" w:val="single"/>
            </w:tcBorders>
          </w:tcPr>
          <w:p w14:paraId="D4250000">
            <w:pPr>
              <w:pStyle w:val="Style_16"/>
              <w:ind w:right="220"/>
              <w:rPr>
                <w:sz w:val="24"/>
              </w:rPr>
            </w:pPr>
            <w:r>
              <w:rPr>
                <w:sz w:val="24"/>
              </w:rPr>
              <w:t>Напоминание о своевременном прохождении аттестации учителям- предметникам.</w:t>
            </w:r>
          </w:p>
          <w:p w14:paraId="D5250000">
            <w:pPr>
              <w:pStyle w:val="Style_16"/>
              <w:ind w:right="928"/>
              <w:rPr>
                <w:sz w:val="24"/>
              </w:rPr>
            </w:pPr>
            <w:r>
              <w:rPr>
                <w:sz w:val="24"/>
              </w:rPr>
              <w:t>Своевременная сдача документов в УО</w:t>
            </w:r>
          </w:p>
        </w:tc>
        <w:tc>
          <w:tcPr>
            <w:tcW w:type="dxa" w:w="1397"/>
            <w:gridSpan w:val="2"/>
            <w:tcBorders>
              <w:top w:color="000000" w:sz="4" w:val="single"/>
              <w:left w:color="000000" w:sz="4" w:val="single"/>
              <w:bottom w:color="000000" w:sz="4" w:val="single"/>
              <w:right w:color="000000" w:sz="4" w:val="single"/>
            </w:tcBorders>
          </w:tcPr>
          <w:p w14:paraId="D6250000">
            <w:pPr>
              <w:pStyle w:val="Style_16"/>
              <w:ind w:right="142"/>
              <w:rPr>
                <w:sz w:val="24"/>
              </w:rPr>
            </w:pPr>
            <w:r>
              <w:rPr>
                <w:sz w:val="24"/>
              </w:rPr>
              <w:t>По плану аттестации</w:t>
            </w:r>
          </w:p>
        </w:tc>
        <w:tc>
          <w:tcPr>
            <w:tcW w:type="dxa" w:w="2234"/>
            <w:gridSpan w:val="2"/>
            <w:tcBorders>
              <w:top w:color="000000" w:sz="4" w:val="single"/>
              <w:left w:color="000000" w:sz="4" w:val="single"/>
              <w:bottom w:color="000000" w:sz="4" w:val="single"/>
              <w:right w:color="000000" w:sz="4" w:val="single"/>
            </w:tcBorders>
          </w:tcPr>
          <w:p w14:paraId="D7250000">
            <w:pPr>
              <w:pStyle w:val="Style_16"/>
              <w:spacing w:line="268"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D8250000">
            <w:pPr>
              <w:pStyle w:val="Style_16"/>
              <w:rPr>
                <w:sz w:val="24"/>
              </w:rPr>
            </w:pPr>
            <w:r>
              <w:rPr>
                <w:sz w:val="24"/>
              </w:rPr>
              <w:t>Приказ о присвоении квалификационных категорий</w:t>
            </w:r>
          </w:p>
        </w:tc>
      </w:tr>
      <w:tr>
        <w:trPr>
          <w:trHeight w:hRule="exact" w:val="838"/>
        </w:trPr>
        <w:tc>
          <w:tcPr>
            <w:tcW w:type="dxa" w:w="587"/>
            <w:tcBorders>
              <w:top w:color="000000" w:sz="4" w:val="single"/>
              <w:left w:color="000000" w:sz="4" w:val="single"/>
              <w:bottom w:color="000000" w:sz="4" w:val="single"/>
              <w:right w:color="000000" w:sz="4" w:val="single"/>
            </w:tcBorders>
          </w:tcPr>
          <w:p w14:paraId="D9250000">
            <w:pPr>
              <w:pStyle w:val="Style_16"/>
              <w:spacing w:line="268" w:lineRule="exact"/>
              <w:ind/>
              <w:rPr>
                <w:sz w:val="24"/>
              </w:rPr>
            </w:pPr>
            <w:r>
              <w:rPr>
                <w:sz w:val="24"/>
              </w:rPr>
              <w:t>4</w:t>
            </w:r>
          </w:p>
        </w:tc>
        <w:tc>
          <w:tcPr>
            <w:tcW w:type="dxa" w:w="3500"/>
            <w:tcBorders>
              <w:top w:color="000000" w:sz="4" w:val="single"/>
              <w:left w:color="000000" w:sz="4" w:val="single"/>
              <w:bottom w:color="000000" w:sz="4" w:val="single"/>
              <w:right w:color="000000" w:sz="4" w:val="single"/>
            </w:tcBorders>
          </w:tcPr>
          <w:p w14:paraId="DA250000">
            <w:pPr>
              <w:pStyle w:val="Style_16"/>
              <w:ind w:firstLine="60" w:left="0" w:right="523"/>
              <w:rPr>
                <w:sz w:val="24"/>
              </w:rPr>
            </w:pPr>
            <w:r>
              <w:rPr>
                <w:sz w:val="24"/>
              </w:rPr>
              <w:t>Составление плана прохождения курсов повышения квалификации</w:t>
            </w:r>
          </w:p>
        </w:tc>
        <w:tc>
          <w:tcPr>
            <w:tcW w:type="dxa" w:w="1397"/>
            <w:gridSpan w:val="2"/>
            <w:tcBorders>
              <w:top w:color="000000" w:sz="4" w:val="single"/>
              <w:left w:color="000000" w:sz="4" w:val="single"/>
              <w:bottom w:color="000000" w:sz="4" w:val="single"/>
              <w:right w:color="000000" w:sz="4" w:val="single"/>
            </w:tcBorders>
          </w:tcPr>
          <w:p w14:paraId="DB250000">
            <w:pPr>
              <w:pStyle w:val="Style_16"/>
              <w:spacing w:before="3"/>
              <w:ind w:firstLine="0" w:left="0"/>
              <w:rPr>
                <w:b w:val="1"/>
                <w:sz w:val="23"/>
              </w:rPr>
            </w:pPr>
          </w:p>
          <w:p w14:paraId="DC250000">
            <w:pPr>
              <w:pStyle w:val="Style_16"/>
              <w:rPr>
                <w:sz w:val="24"/>
              </w:rPr>
            </w:pPr>
            <w:r>
              <w:rPr>
                <w:sz w:val="24"/>
              </w:rPr>
              <w:t>март 2023</w:t>
            </w:r>
          </w:p>
        </w:tc>
        <w:tc>
          <w:tcPr>
            <w:tcW w:type="dxa" w:w="2234"/>
            <w:gridSpan w:val="2"/>
            <w:tcBorders>
              <w:top w:color="000000" w:sz="4" w:val="single"/>
              <w:left w:color="000000" w:sz="4" w:val="single"/>
              <w:bottom w:color="000000" w:sz="4" w:val="single"/>
              <w:right w:color="000000" w:sz="4" w:val="single"/>
            </w:tcBorders>
          </w:tcPr>
          <w:p w14:paraId="DD250000">
            <w:pPr>
              <w:pStyle w:val="Style_16"/>
              <w:spacing w:before="128"/>
              <w:ind w:right="102"/>
              <w:rPr>
                <w:sz w:val="24"/>
              </w:rPr>
            </w:pPr>
            <w:r>
              <w:rPr>
                <w:sz w:val="24"/>
              </w:rPr>
              <w:t>ЗД по УВР</w:t>
            </w:r>
          </w:p>
          <w:p w14:paraId="DE250000">
            <w:pPr>
              <w:pStyle w:val="Style_16"/>
              <w:ind w:right="102"/>
              <w:rPr>
                <w:sz w:val="24"/>
              </w:rPr>
            </w:pPr>
            <w:r>
              <w:rPr>
                <w:sz w:val="24"/>
              </w:rPr>
              <w:t>педагоги</w:t>
            </w:r>
          </w:p>
        </w:tc>
        <w:tc>
          <w:tcPr>
            <w:tcW w:type="dxa" w:w="2096"/>
            <w:gridSpan w:val="2"/>
            <w:tcBorders>
              <w:top w:color="000000" w:sz="4" w:val="single"/>
              <w:left w:color="000000" w:sz="4" w:val="single"/>
              <w:bottom w:color="000000" w:sz="4" w:val="single"/>
              <w:right w:color="000000" w:sz="4" w:val="single"/>
            </w:tcBorders>
          </w:tcPr>
          <w:p w14:paraId="DF250000">
            <w:pPr>
              <w:pStyle w:val="Style_16"/>
              <w:ind w:right="360"/>
              <w:rPr>
                <w:sz w:val="24"/>
              </w:rPr>
            </w:pPr>
            <w:r>
              <w:rPr>
                <w:sz w:val="24"/>
              </w:rPr>
              <w:t>Перспективный план курсовой переподготовки</w:t>
            </w:r>
          </w:p>
        </w:tc>
      </w:tr>
      <w:tr>
        <w:trPr>
          <w:trHeight w:hRule="exact" w:val="909"/>
        </w:trPr>
        <w:tc>
          <w:tcPr>
            <w:tcW w:type="dxa" w:w="587"/>
            <w:tcBorders>
              <w:top w:color="000000" w:sz="4" w:val="single"/>
              <w:left w:color="000000" w:sz="4" w:val="single"/>
              <w:bottom w:color="000000" w:sz="4" w:val="single"/>
              <w:right w:color="000000" w:sz="4" w:val="single"/>
            </w:tcBorders>
          </w:tcPr>
          <w:p w14:paraId="E0250000">
            <w:pPr>
              <w:pStyle w:val="Style_16"/>
              <w:spacing w:line="268" w:lineRule="exact"/>
              <w:ind/>
              <w:rPr>
                <w:sz w:val="24"/>
              </w:rPr>
            </w:pPr>
            <w:r>
              <w:rPr>
                <w:sz w:val="24"/>
              </w:rPr>
              <w:t>5</w:t>
            </w:r>
          </w:p>
        </w:tc>
        <w:tc>
          <w:tcPr>
            <w:tcW w:type="dxa" w:w="3500"/>
            <w:tcBorders>
              <w:top w:color="000000" w:sz="4" w:val="single"/>
              <w:left w:color="000000" w:sz="4" w:val="single"/>
              <w:bottom w:color="000000" w:sz="4" w:val="single"/>
              <w:right w:color="000000" w:sz="4" w:val="single"/>
            </w:tcBorders>
          </w:tcPr>
          <w:p w14:paraId="E1250000">
            <w:pPr>
              <w:pStyle w:val="Style_16"/>
              <w:ind w:right="911"/>
              <w:rPr>
                <w:sz w:val="24"/>
              </w:rPr>
            </w:pPr>
            <w:r>
              <w:rPr>
                <w:sz w:val="24"/>
              </w:rPr>
              <w:t>Составление заявок по прохождению курсов</w:t>
            </w:r>
          </w:p>
        </w:tc>
        <w:tc>
          <w:tcPr>
            <w:tcW w:type="dxa" w:w="1397"/>
            <w:gridSpan w:val="2"/>
            <w:tcBorders>
              <w:top w:color="000000" w:sz="4" w:val="single"/>
              <w:left w:color="000000" w:sz="4" w:val="single"/>
              <w:bottom w:color="000000" w:sz="4" w:val="single"/>
              <w:right w:color="000000" w:sz="4" w:val="single"/>
            </w:tcBorders>
          </w:tcPr>
          <w:p w14:paraId="E2250000">
            <w:pPr>
              <w:pStyle w:val="Style_16"/>
              <w:rPr>
                <w:sz w:val="24"/>
              </w:rPr>
            </w:pPr>
            <w:r>
              <w:rPr>
                <w:sz w:val="24"/>
              </w:rPr>
              <w:t>по мере необходимости</w:t>
            </w:r>
          </w:p>
        </w:tc>
        <w:tc>
          <w:tcPr>
            <w:tcW w:type="dxa" w:w="2234"/>
            <w:gridSpan w:val="2"/>
            <w:tcBorders>
              <w:top w:color="000000" w:sz="4" w:val="single"/>
              <w:left w:color="000000" w:sz="4" w:val="single"/>
              <w:bottom w:color="000000" w:sz="4" w:val="single"/>
              <w:right w:color="000000" w:sz="4" w:val="single"/>
            </w:tcBorders>
          </w:tcPr>
          <w:p w14:paraId="E3250000">
            <w:pPr>
              <w:pStyle w:val="Style_16"/>
              <w:spacing w:before="131"/>
              <w:ind w:right="102"/>
              <w:rPr>
                <w:sz w:val="24"/>
              </w:rPr>
            </w:pPr>
            <w:r>
              <w:rPr>
                <w:sz w:val="24"/>
              </w:rPr>
              <w:t>директор</w:t>
            </w:r>
          </w:p>
        </w:tc>
        <w:tc>
          <w:tcPr>
            <w:tcW w:type="dxa" w:w="2096"/>
            <w:gridSpan w:val="2"/>
            <w:tcBorders>
              <w:top w:color="000000" w:sz="4" w:val="single"/>
              <w:left w:color="000000" w:sz="4" w:val="single"/>
              <w:bottom w:color="000000" w:sz="4" w:val="single"/>
              <w:right w:color="000000" w:sz="4" w:val="single"/>
            </w:tcBorders>
          </w:tcPr>
          <w:p w14:paraId="E4250000">
            <w:pPr>
              <w:pStyle w:val="Style_16"/>
              <w:spacing w:line="268" w:lineRule="exact"/>
              <w:ind/>
              <w:rPr>
                <w:sz w:val="24"/>
              </w:rPr>
            </w:pPr>
            <w:r>
              <w:rPr>
                <w:sz w:val="24"/>
              </w:rPr>
              <w:t>Заявка в УО</w:t>
            </w:r>
          </w:p>
        </w:tc>
      </w:tr>
      <w:tr>
        <w:trPr>
          <w:trHeight w:hRule="exact" w:val="696"/>
        </w:trPr>
        <w:tc>
          <w:tcPr>
            <w:tcW w:type="dxa" w:w="587"/>
            <w:tcBorders>
              <w:top w:color="000000" w:sz="4" w:val="single"/>
              <w:left w:color="000000" w:sz="4" w:val="single"/>
              <w:bottom w:color="000000" w:sz="4" w:val="single"/>
              <w:right w:color="000000" w:sz="4" w:val="single"/>
            </w:tcBorders>
          </w:tcPr>
          <w:p w14:paraId="E5250000">
            <w:pPr>
              <w:pStyle w:val="Style_16"/>
              <w:spacing w:line="268" w:lineRule="exact"/>
              <w:ind/>
              <w:rPr>
                <w:sz w:val="24"/>
              </w:rPr>
            </w:pPr>
            <w:r>
              <w:rPr>
                <w:sz w:val="24"/>
              </w:rPr>
              <w:t>6</w:t>
            </w:r>
          </w:p>
        </w:tc>
        <w:tc>
          <w:tcPr>
            <w:tcW w:type="dxa" w:w="3500"/>
            <w:tcBorders>
              <w:top w:color="000000" w:sz="4" w:val="single"/>
              <w:left w:color="000000" w:sz="4" w:val="single"/>
              <w:bottom w:color="000000" w:sz="4" w:val="single"/>
              <w:right w:color="000000" w:sz="4" w:val="single"/>
            </w:tcBorders>
          </w:tcPr>
          <w:p w14:paraId="E6250000">
            <w:pPr>
              <w:pStyle w:val="Style_16"/>
              <w:ind w:right="523"/>
              <w:rPr>
                <w:sz w:val="24"/>
              </w:rPr>
            </w:pPr>
            <w:r>
              <w:rPr>
                <w:sz w:val="24"/>
              </w:rPr>
              <w:t>Посещение курсов повышения квалификации</w:t>
            </w:r>
          </w:p>
        </w:tc>
        <w:tc>
          <w:tcPr>
            <w:tcW w:type="dxa" w:w="1397"/>
            <w:gridSpan w:val="2"/>
            <w:tcBorders>
              <w:top w:color="000000" w:sz="4" w:val="single"/>
              <w:left w:color="000000" w:sz="4" w:val="single"/>
              <w:bottom w:color="000000" w:sz="4" w:val="single"/>
              <w:right w:color="000000" w:sz="4" w:val="single"/>
            </w:tcBorders>
          </w:tcPr>
          <w:p w14:paraId="E7250000">
            <w:pPr>
              <w:pStyle w:val="Style_16"/>
              <w:spacing w:line="268" w:lineRule="exact"/>
              <w:ind/>
              <w:rPr>
                <w:sz w:val="24"/>
              </w:rPr>
            </w:pPr>
            <w:r>
              <w:rPr>
                <w:sz w:val="24"/>
              </w:rPr>
              <w:t>По плану</w:t>
            </w:r>
          </w:p>
        </w:tc>
        <w:tc>
          <w:tcPr>
            <w:tcW w:type="dxa" w:w="2234"/>
            <w:gridSpan w:val="2"/>
            <w:tcBorders>
              <w:top w:color="000000" w:sz="4" w:val="single"/>
              <w:left w:color="000000" w:sz="4" w:val="single"/>
              <w:bottom w:color="000000" w:sz="4" w:val="single"/>
              <w:right w:color="000000" w:sz="4" w:val="single"/>
            </w:tcBorders>
          </w:tcPr>
          <w:p w14:paraId="E8250000">
            <w:pPr>
              <w:pStyle w:val="Style_16"/>
              <w:spacing w:line="268" w:lineRule="exact"/>
              <w:ind w:right="102"/>
              <w:rPr>
                <w:sz w:val="24"/>
              </w:rPr>
            </w:pPr>
            <w:r>
              <w:rPr>
                <w:sz w:val="24"/>
              </w:rPr>
              <w:t>ЗД по УВР,</w:t>
            </w:r>
          </w:p>
          <w:p w14:paraId="E9250000">
            <w:pPr>
              <w:pStyle w:val="Style_16"/>
              <w:ind w:right="102"/>
              <w:rPr>
                <w:sz w:val="24"/>
              </w:rPr>
            </w:pPr>
            <w:r>
              <w:rPr>
                <w:sz w:val="24"/>
              </w:rPr>
              <w:t>руководители ТГ</w:t>
            </w:r>
          </w:p>
        </w:tc>
        <w:tc>
          <w:tcPr>
            <w:tcW w:type="dxa" w:w="2096"/>
            <w:gridSpan w:val="2"/>
            <w:tcBorders>
              <w:top w:color="000000" w:sz="4" w:val="single"/>
              <w:left w:color="000000" w:sz="4" w:val="single"/>
              <w:bottom w:color="000000" w:sz="4" w:val="single"/>
              <w:right w:color="000000" w:sz="4" w:val="single"/>
            </w:tcBorders>
          </w:tcPr>
          <w:p w14:paraId="EA250000">
            <w:pPr>
              <w:pStyle w:val="Style_16"/>
              <w:ind w:right="143"/>
              <w:rPr>
                <w:sz w:val="24"/>
              </w:rPr>
            </w:pPr>
            <w:r>
              <w:rPr>
                <w:sz w:val="24"/>
              </w:rPr>
              <w:t xml:space="preserve">Копии </w:t>
            </w:r>
            <w:r>
              <w:rPr>
                <w:sz w:val="24"/>
              </w:rPr>
              <w:t>удостоверений</w:t>
            </w:r>
          </w:p>
        </w:tc>
      </w:tr>
      <w:tr>
        <w:trPr>
          <w:trHeight w:hRule="exact" w:val="1854"/>
        </w:trPr>
        <w:tc>
          <w:tcPr>
            <w:tcW w:type="dxa" w:w="587"/>
            <w:tcBorders>
              <w:top w:color="000000" w:sz="4" w:val="single"/>
              <w:left w:color="000000" w:sz="4" w:val="single"/>
              <w:bottom w:color="000000" w:sz="4" w:val="single"/>
              <w:right w:color="000000" w:sz="4" w:val="single"/>
            </w:tcBorders>
          </w:tcPr>
          <w:p w14:paraId="EB250000">
            <w:pPr>
              <w:pStyle w:val="Style_16"/>
              <w:spacing w:line="268" w:lineRule="exact"/>
              <w:ind/>
              <w:rPr>
                <w:sz w:val="24"/>
              </w:rPr>
            </w:pPr>
            <w:r>
              <w:rPr>
                <w:sz w:val="24"/>
              </w:rPr>
              <w:t>7</w:t>
            </w:r>
          </w:p>
        </w:tc>
        <w:tc>
          <w:tcPr>
            <w:tcW w:type="dxa" w:w="3500"/>
            <w:tcBorders>
              <w:top w:color="000000" w:sz="4" w:val="single"/>
              <w:left w:color="000000" w:sz="4" w:val="single"/>
              <w:bottom w:color="000000" w:sz="4" w:val="single"/>
              <w:right w:color="000000" w:sz="4" w:val="single"/>
            </w:tcBorders>
          </w:tcPr>
          <w:p w14:paraId="EC250000">
            <w:pPr>
              <w:pStyle w:val="Style_16"/>
              <w:ind w:right="254"/>
              <w:rPr>
                <w:sz w:val="24"/>
              </w:rPr>
            </w:pPr>
            <w:r>
              <w:rPr>
                <w:sz w:val="24"/>
              </w:rPr>
              <w:t>Составление перспективного плана повышения</w:t>
            </w:r>
            <w:r>
              <w:rPr>
                <w:sz w:val="24"/>
              </w:rPr>
              <w:t xml:space="preserve"> квалификации педагогических кадров в связи с введением и реализацией ФГОС</w:t>
            </w:r>
            <w:r>
              <w:rPr>
                <w:sz w:val="24"/>
              </w:rPr>
              <w:t xml:space="preserve"> СОО</w:t>
            </w:r>
          </w:p>
        </w:tc>
        <w:tc>
          <w:tcPr>
            <w:tcW w:type="dxa" w:w="1397"/>
            <w:gridSpan w:val="2"/>
            <w:tcBorders>
              <w:top w:color="000000" w:sz="4" w:val="single"/>
              <w:left w:color="000000" w:sz="4" w:val="single"/>
              <w:bottom w:color="000000" w:sz="4" w:val="single"/>
              <w:right w:color="000000" w:sz="4" w:val="single"/>
            </w:tcBorders>
          </w:tcPr>
          <w:p w14:paraId="ED250000">
            <w:pPr>
              <w:pStyle w:val="Style_16"/>
              <w:spacing w:before="131"/>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EE250000">
            <w:pPr>
              <w:pStyle w:val="Style_16"/>
              <w:spacing w:before="131"/>
              <w:ind w:right="102"/>
              <w:rPr>
                <w:sz w:val="24"/>
              </w:rPr>
            </w:pPr>
            <w:r>
              <w:rPr>
                <w:sz w:val="24"/>
              </w:rPr>
              <w:t>директор</w:t>
            </w:r>
          </w:p>
        </w:tc>
        <w:tc>
          <w:tcPr>
            <w:tcW w:type="dxa" w:w="2096"/>
            <w:gridSpan w:val="2"/>
            <w:tcBorders>
              <w:top w:color="000000" w:sz="4" w:val="single"/>
              <w:left w:color="000000" w:sz="4" w:val="single"/>
              <w:bottom w:color="000000" w:sz="4" w:val="single"/>
              <w:right w:color="000000" w:sz="4" w:val="single"/>
            </w:tcBorders>
          </w:tcPr>
          <w:p w14:paraId="EF250000">
            <w:pPr>
              <w:pStyle w:val="Style_16"/>
              <w:ind w:right="371"/>
              <w:rPr>
                <w:sz w:val="24"/>
              </w:rPr>
            </w:pPr>
            <w:r>
              <w:rPr>
                <w:sz w:val="24"/>
              </w:rPr>
              <w:t>Перспективный план курсовой переподготовки</w:t>
            </w:r>
          </w:p>
        </w:tc>
      </w:tr>
      <w:tr>
        <w:trPr>
          <w:trHeight w:hRule="exact" w:val="562"/>
        </w:trPr>
        <w:tc>
          <w:tcPr>
            <w:tcW w:type="dxa" w:w="9814"/>
            <w:gridSpan w:val="8"/>
            <w:tcBorders>
              <w:top w:color="000000" w:sz="4" w:val="single"/>
              <w:left w:color="000000" w:sz="4" w:val="single"/>
              <w:bottom w:color="000000" w:sz="4" w:val="single"/>
              <w:right w:color="000000" w:sz="4" w:val="single"/>
            </w:tcBorders>
          </w:tcPr>
          <w:p w14:paraId="F0250000">
            <w:pPr>
              <w:pStyle w:val="Style_16"/>
              <w:tabs>
                <w:tab w:leader="none" w:pos="3677" w:val="left"/>
              </w:tabs>
              <w:spacing w:before="3" w:line="272" w:lineRule="exact"/>
              <w:ind w:firstLine="75" w:left="0" w:right="143"/>
              <w:jc w:val="center"/>
              <w:rPr>
                <w:b w:val="1"/>
                <w:sz w:val="24"/>
              </w:rPr>
            </w:pPr>
            <w:r>
              <w:rPr>
                <w:b w:val="1"/>
                <w:sz w:val="24"/>
              </w:rPr>
              <w:t>5.</w:t>
            </w:r>
            <w:r>
              <w:rPr>
                <w:b w:val="1"/>
                <w:sz w:val="24"/>
              </w:rPr>
              <w:t>Предметные</w:t>
            </w:r>
            <w:r>
              <w:rPr>
                <w:b w:val="1"/>
                <w:spacing w:val="-7"/>
                <w:sz w:val="24"/>
              </w:rPr>
              <w:t xml:space="preserve"> </w:t>
            </w:r>
            <w:r>
              <w:rPr>
                <w:b w:val="1"/>
                <w:sz w:val="24"/>
              </w:rPr>
              <w:t>олимпиады,</w:t>
            </w:r>
            <w:r>
              <w:rPr>
                <w:b w:val="1"/>
                <w:spacing w:val="-6"/>
                <w:sz w:val="24"/>
              </w:rPr>
              <w:t xml:space="preserve"> </w:t>
            </w:r>
            <w:r>
              <w:rPr>
                <w:b w:val="1"/>
                <w:sz w:val="24"/>
              </w:rPr>
              <w:t>конкурсы</w:t>
            </w:r>
          </w:p>
          <w:p w14:paraId="F1250000">
            <w:pPr>
              <w:pStyle w:val="Style_16"/>
              <w:tabs>
                <w:tab w:leader="none" w:pos="3677" w:val="left"/>
              </w:tabs>
              <w:spacing w:before="3" w:line="272" w:lineRule="exact"/>
              <w:ind w:firstLine="75" w:left="0" w:right="143"/>
              <w:rPr>
                <w:sz w:val="24"/>
              </w:rPr>
            </w:pPr>
            <w:r>
              <w:rPr>
                <w:b w:val="1"/>
                <w:sz w:val="24"/>
              </w:rPr>
              <w:t xml:space="preserve">Цель: </w:t>
            </w:r>
            <w:r>
              <w:rPr>
                <w:sz w:val="24"/>
              </w:rPr>
              <w:t>развитие интересов и раскрытие творческого потенциала</w:t>
            </w:r>
            <w:r>
              <w:rPr>
                <w:spacing w:val="-13"/>
                <w:sz w:val="24"/>
              </w:rPr>
              <w:t xml:space="preserve"> </w:t>
            </w:r>
            <w:r>
              <w:rPr>
                <w:sz w:val="24"/>
              </w:rPr>
              <w:t>учащихся</w:t>
            </w:r>
          </w:p>
        </w:tc>
      </w:tr>
      <w:tr>
        <w:trPr>
          <w:trHeight w:hRule="exact" w:val="1562"/>
        </w:trPr>
        <w:tc>
          <w:tcPr>
            <w:tcW w:type="dxa" w:w="587"/>
            <w:tcBorders>
              <w:top w:color="000000" w:sz="4" w:val="single"/>
              <w:left w:color="000000" w:sz="4" w:val="single"/>
              <w:bottom w:color="000000" w:sz="4" w:val="single"/>
              <w:right w:color="000000" w:sz="4" w:val="single"/>
            </w:tcBorders>
          </w:tcPr>
          <w:p w14:paraId="F2250000">
            <w:pPr>
              <w:pStyle w:val="Style_16"/>
              <w:spacing w:line="268" w:lineRule="exact"/>
              <w:ind/>
              <w:rPr>
                <w:sz w:val="24"/>
              </w:rPr>
            </w:pPr>
            <w:r>
              <w:rPr>
                <w:sz w:val="24"/>
              </w:rPr>
              <w:t>1</w:t>
            </w:r>
          </w:p>
        </w:tc>
        <w:tc>
          <w:tcPr>
            <w:tcW w:type="dxa" w:w="3500"/>
            <w:tcBorders>
              <w:top w:color="000000" w:sz="4" w:val="single"/>
              <w:left w:color="000000" w:sz="4" w:val="single"/>
              <w:bottom w:color="000000" w:sz="4" w:val="single"/>
              <w:right w:color="000000" w:sz="4" w:val="single"/>
            </w:tcBorders>
          </w:tcPr>
          <w:p w14:paraId="F3250000">
            <w:pPr>
              <w:pStyle w:val="Style_16"/>
              <w:ind w:right="798"/>
              <w:rPr>
                <w:sz w:val="24"/>
              </w:rPr>
            </w:pPr>
            <w:r>
              <w:rPr>
                <w:sz w:val="24"/>
              </w:rPr>
              <w:t>Организация школьн</w:t>
            </w:r>
            <w:r>
              <w:rPr>
                <w:sz w:val="24"/>
              </w:rPr>
              <w:t>ого этапа Всероссийской олимпиады школьников</w:t>
            </w:r>
            <w:r>
              <w:rPr>
                <w:sz w:val="24"/>
              </w:rPr>
              <w:t xml:space="preserve"> предметных олимпиад</w:t>
            </w:r>
          </w:p>
        </w:tc>
        <w:tc>
          <w:tcPr>
            <w:tcW w:type="dxa" w:w="1397"/>
            <w:gridSpan w:val="2"/>
            <w:tcBorders>
              <w:top w:color="000000" w:sz="4" w:val="single"/>
              <w:left w:color="000000" w:sz="4" w:val="single"/>
              <w:bottom w:color="000000" w:sz="4" w:val="single"/>
              <w:right w:color="000000" w:sz="4" w:val="single"/>
            </w:tcBorders>
          </w:tcPr>
          <w:p w14:paraId="F4250000">
            <w:pPr>
              <w:pStyle w:val="Style_16"/>
              <w:spacing w:line="268" w:lineRule="exact"/>
              <w:ind/>
              <w:rPr>
                <w:sz w:val="24"/>
              </w:rPr>
            </w:pPr>
            <w:r>
              <w:rPr>
                <w:sz w:val="24"/>
              </w:rPr>
              <w:t>Сентябрь</w:t>
            </w:r>
          </w:p>
        </w:tc>
        <w:tc>
          <w:tcPr>
            <w:tcW w:type="dxa" w:w="2234"/>
            <w:gridSpan w:val="2"/>
            <w:tcBorders>
              <w:top w:color="000000" w:sz="4" w:val="single"/>
              <w:left w:color="000000" w:sz="4" w:val="single"/>
              <w:bottom w:color="000000" w:sz="4" w:val="single"/>
              <w:right w:color="000000" w:sz="4" w:val="single"/>
            </w:tcBorders>
          </w:tcPr>
          <w:p w14:paraId="F5250000">
            <w:pPr>
              <w:pStyle w:val="Style_16"/>
              <w:spacing w:line="268" w:lineRule="exact"/>
              <w:ind w:right="102"/>
              <w:rPr>
                <w:sz w:val="24"/>
              </w:rPr>
            </w:pPr>
            <w:r>
              <w:rPr>
                <w:sz w:val="24"/>
              </w:rPr>
              <w:t>ЗД по УВР,</w:t>
            </w:r>
          </w:p>
          <w:p w14:paraId="F6250000">
            <w:pPr>
              <w:pStyle w:val="Style_16"/>
              <w:ind w:right="102"/>
              <w:rPr>
                <w:sz w:val="24"/>
              </w:rPr>
            </w:pPr>
            <w:r>
              <w:rPr>
                <w:sz w:val="24"/>
              </w:rPr>
              <w:t xml:space="preserve">руководители </w:t>
            </w:r>
            <w:r>
              <w:rPr>
                <w:sz w:val="24"/>
              </w:rPr>
              <w:t>ШМО</w:t>
            </w:r>
          </w:p>
        </w:tc>
        <w:tc>
          <w:tcPr>
            <w:tcW w:type="dxa" w:w="2096"/>
            <w:gridSpan w:val="2"/>
            <w:tcBorders>
              <w:top w:color="000000" w:sz="4" w:val="single"/>
              <w:left w:color="000000" w:sz="4" w:val="single"/>
              <w:bottom w:color="000000" w:sz="4" w:val="single"/>
              <w:right w:color="000000" w:sz="4" w:val="single"/>
            </w:tcBorders>
          </w:tcPr>
          <w:p w14:paraId="F7250000">
            <w:pPr>
              <w:pStyle w:val="Style_16"/>
              <w:rPr>
                <w:sz w:val="24"/>
              </w:rPr>
            </w:pPr>
            <w:r>
              <w:rPr>
                <w:sz w:val="24"/>
              </w:rPr>
              <w:t>Школьный тур олимпиады</w:t>
            </w:r>
          </w:p>
        </w:tc>
      </w:tr>
      <w:tr>
        <w:trPr>
          <w:trHeight w:hRule="exact" w:val="1116"/>
        </w:trPr>
        <w:tc>
          <w:tcPr>
            <w:tcW w:type="dxa" w:w="587"/>
            <w:tcBorders>
              <w:top w:color="000000" w:sz="4" w:val="single"/>
              <w:left w:color="000000" w:sz="4" w:val="single"/>
              <w:bottom w:color="000000" w:sz="4" w:val="single"/>
              <w:right w:color="000000" w:sz="4" w:val="single"/>
            </w:tcBorders>
          </w:tcPr>
          <w:p w14:paraId="F8250000">
            <w:pPr>
              <w:pStyle w:val="Style_16"/>
              <w:spacing w:line="270" w:lineRule="exact"/>
              <w:ind/>
              <w:rPr>
                <w:sz w:val="24"/>
              </w:rPr>
            </w:pPr>
            <w:r>
              <w:rPr>
                <w:sz w:val="24"/>
              </w:rPr>
              <w:t>2</w:t>
            </w:r>
          </w:p>
        </w:tc>
        <w:tc>
          <w:tcPr>
            <w:tcW w:type="dxa" w:w="3500"/>
            <w:tcBorders>
              <w:top w:color="000000" w:sz="4" w:val="single"/>
              <w:left w:color="000000" w:sz="4" w:val="single"/>
              <w:bottom w:color="000000" w:sz="4" w:val="single"/>
              <w:right w:color="000000" w:sz="4" w:val="single"/>
            </w:tcBorders>
          </w:tcPr>
          <w:p w14:paraId="F9250000">
            <w:pPr>
              <w:pStyle w:val="Style_16"/>
              <w:ind w:right="489"/>
              <w:rPr>
                <w:sz w:val="24"/>
              </w:rPr>
            </w:pPr>
            <w:r>
              <w:rPr>
                <w:sz w:val="24"/>
              </w:rPr>
              <w:t>Организация и проведение предметных недель</w:t>
            </w:r>
          </w:p>
        </w:tc>
        <w:tc>
          <w:tcPr>
            <w:tcW w:type="dxa" w:w="1397"/>
            <w:gridSpan w:val="2"/>
            <w:tcBorders>
              <w:top w:color="000000" w:sz="4" w:val="single"/>
              <w:left w:color="000000" w:sz="4" w:val="single"/>
              <w:bottom w:color="000000" w:sz="4" w:val="single"/>
              <w:right w:color="000000" w:sz="4" w:val="single"/>
            </w:tcBorders>
          </w:tcPr>
          <w:p w14:paraId="FA250000">
            <w:pPr>
              <w:pStyle w:val="Style_16"/>
              <w:spacing w:line="270" w:lineRule="exact"/>
              <w:ind/>
              <w:rPr>
                <w:sz w:val="24"/>
              </w:rPr>
            </w:pPr>
            <w:r>
              <w:rPr>
                <w:sz w:val="24"/>
              </w:rPr>
              <w:t>По графику</w:t>
            </w:r>
          </w:p>
        </w:tc>
        <w:tc>
          <w:tcPr>
            <w:tcW w:type="dxa" w:w="2234"/>
            <w:gridSpan w:val="2"/>
            <w:tcBorders>
              <w:top w:color="000000" w:sz="4" w:val="single"/>
              <w:left w:color="000000" w:sz="4" w:val="single"/>
              <w:bottom w:color="000000" w:sz="4" w:val="single"/>
              <w:right w:color="000000" w:sz="4" w:val="single"/>
            </w:tcBorders>
          </w:tcPr>
          <w:p w14:paraId="FB250000">
            <w:pPr>
              <w:pStyle w:val="Style_16"/>
              <w:spacing w:line="270" w:lineRule="exact"/>
              <w:ind w:right="102"/>
              <w:rPr>
                <w:sz w:val="24"/>
              </w:rPr>
            </w:pPr>
            <w:r>
              <w:rPr>
                <w:sz w:val="24"/>
              </w:rPr>
              <w:t xml:space="preserve">Руководители </w:t>
            </w:r>
            <w:r>
              <w:rPr>
                <w:sz w:val="24"/>
              </w:rPr>
              <w:t>ШМО</w:t>
            </w:r>
          </w:p>
        </w:tc>
        <w:tc>
          <w:tcPr>
            <w:tcW w:type="dxa" w:w="2096"/>
            <w:gridSpan w:val="2"/>
            <w:tcBorders>
              <w:top w:color="000000" w:sz="4" w:val="single"/>
              <w:left w:color="000000" w:sz="4" w:val="single"/>
              <w:bottom w:color="000000" w:sz="4" w:val="single"/>
              <w:right w:color="000000" w:sz="4" w:val="single"/>
            </w:tcBorders>
          </w:tcPr>
          <w:p w14:paraId="FC250000">
            <w:pPr>
              <w:pStyle w:val="Style_16"/>
              <w:ind w:right="767"/>
              <w:jc w:val="both"/>
              <w:rPr>
                <w:sz w:val="24"/>
              </w:rPr>
            </w:pPr>
            <w:r>
              <w:rPr>
                <w:sz w:val="24"/>
              </w:rPr>
              <w:t>Программы проведения, подведение итогов</w:t>
            </w:r>
          </w:p>
        </w:tc>
      </w:tr>
      <w:tr>
        <w:trPr>
          <w:trHeight w:hRule="exact" w:val="838"/>
        </w:trPr>
        <w:tc>
          <w:tcPr>
            <w:tcW w:type="dxa" w:w="587"/>
            <w:tcBorders>
              <w:top w:color="000000" w:sz="4" w:val="single"/>
              <w:left w:color="000000" w:sz="4" w:val="single"/>
              <w:bottom w:color="000000" w:sz="4" w:val="single"/>
              <w:right w:color="000000" w:sz="4" w:val="single"/>
            </w:tcBorders>
          </w:tcPr>
          <w:p w14:paraId="FD250000">
            <w:pPr>
              <w:pStyle w:val="Style_16"/>
              <w:spacing w:line="268" w:lineRule="exact"/>
              <w:ind/>
              <w:rPr>
                <w:sz w:val="24"/>
              </w:rPr>
            </w:pPr>
            <w:r>
              <w:rPr>
                <w:sz w:val="24"/>
              </w:rPr>
              <w:t>3</w:t>
            </w:r>
          </w:p>
        </w:tc>
        <w:tc>
          <w:tcPr>
            <w:tcW w:type="dxa" w:w="3500"/>
            <w:tcBorders>
              <w:top w:color="000000" w:sz="4" w:val="single"/>
              <w:left w:color="000000" w:sz="4" w:val="single"/>
              <w:bottom w:color="000000" w:sz="4" w:val="single"/>
              <w:right w:color="000000" w:sz="4" w:val="single"/>
            </w:tcBorders>
          </w:tcPr>
          <w:p w14:paraId="FE250000">
            <w:pPr>
              <w:pStyle w:val="Style_16"/>
              <w:ind w:right="460"/>
              <w:rPr>
                <w:sz w:val="24"/>
              </w:rPr>
            </w:pPr>
            <w:r>
              <w:rPr>
                <w:sz w:val="24"/>
              </w:rPr>
              <w:t>Первый (школьный) этап Всероссийской олимпиады школьников</w:t>
            </w:r>
          </w:p>
        </w:tc>
        <w:tc>
          <w:tcPr>
            <w:tcW w:type="dxa" w:w="1397"/>
            <w:gridSpan w:val="2"/>
            <w:tcBorders>
              <w:top w:color="000000" w:sz="4" w:val="single"/>
              <w:left w:color="000000" w:sz="4" w:val="single"/>
              <w:bottom w:color="000000" w:sz="4" w:val="single"/>
              <w:right w:color="000000" w:sz="4" w:val="single"/>
            </w:tcBorders>
          </w:tcPr>
          <w:p w14:paraId="FF250000">
            <w:pPr>
              <w:pStyle w:val="Style_16"/>
              <w:spacing w:line="268" w:lineRule="exact"/>
              <w:ind/>
              <w:rPr>
                <w:sz w:val="24"/>
              </w:rPr>
            </w:pPr>
            <w:r>
              <w:rPr>
                <w:sz w:val="24"/>
              </w:rPr>
              <w:t>Октябрь</w:t>
            </w:r>
          </w:p>
        </w:tc>
        <w:tc>
          <w:tcPr>
            <w:tcW w:type="dxa" w:w="2234"/>
            <w:gridSpan w:val="2"/>
            <w:tcBorders>
              <w:top w:color="000000" w:sz="4" w:val="single"/>
              <w:left w:color="000000" w:sz="4" w:val="single"/>
              <w:bottom w:color="000000" w:sz="4" w:val="single"/>
              <w:right w:color="000000" w:sz="4" w:val="single"/>
            </w:tcBorders>
          </w:tcPr>
          <w:p w14:paraId="00260000">
            <w:pPr>
              <w:pStyle w:val="Style_16"/>
              <w:spacing w:line="268" w:lineRule="exact"/>
              <w:ind w:right="102"/>
              <w:rPr>
                <w:sz w:val="24"/>
              </w:rPr>
            </w:pPr>
            <w:r>
              <w:rPr>
                <w:sz w:val="24"/>
              </w:rPr>
              <w:t>ЗД по УВР,</w:t>
            </w:r>
          </w:p>
          <w:p w14:paraId="01260000">
            <w:pPr>
              <w:pStyle w:val="Style_16"/>
              <w:ind w:right="102"/>
              <w:rPr>
                <w:sz w:val="24"/>
              </w:rPr>
            </w:pPr>
            <w:r>
              <w:rPr>
                <w:sz w:val="24"/>
              </w:rPr>
              <w:t xml:space="preserve">руководители </w:t>
            </w:r>
            <w:r>
              <w:rPr>
                <w:sz w:val="24"/>
              </w:rPr>
              <w:t>ШМО</w:t>
            </w:r>
          </w:p>
        </w:tc>
        <w:tc>
          <w:tcPr>
            <w:tcW w:type="dxa" w:w="2096"/>
            <w:gridSpan w:val="2"/>
            <w:tcBorders>
              <w:top w:color="000000" w:sz="4" w:val="single"/>
              <w:left w:color="000000" w:sz="4" w:val="single"/>
              <w:bottom w:color="000000" w:sz="4" w:val="single"/>
              <w:right w:color="000000" w:sz="4" w:val="single"/>
            </w:tcBorders>
          </w:tcPr>
          <w:p w14:paraId="02260000">
            <w:pPr>
              <w:pStyle w:val="Style_16"/>
              <w:rPr>
                <w:sz w:val="24"/>
              </w:rPr>
            </w:pPr>
            <w:r>
              <w:rPr>
                <w:sz w:val="24"/>
              </w:rPr>
              <w:t>Школьный тур олимпиады</w:t>
            </w:r>
          </w:p>
        </w:tc>
      </w:tr>
      <w:tr>
        <w:trPr>
          <w:trHeight w:hRule="exact" w:val="1726"/>
        </w:trPr>
        <w:tc>
          <w:tcPr>
            <w:tcW w:type="dxa" w:w="587"/>
            <w:tcBorders>
              <w:top w:color="000000" w:sz="4" w:val="single"/>
              <w:left w:color="000000" w:sz="4" w:val="single"/>
              <w:bottom w:color="000000" w:sz="4" w:val="single"/>
              <w:right w:color="000000" w:sz="4" w:val="single"/>
            </w:tcBorders>
          </w:tcPr>
          <w:p w14:paraId="03260000">
            <w:pPr>
              <w:pStyle w:val="Style_16"/>
              <w:spacing w:line="268" w:lineRule="exact"/>
              <w:ind/>
              <w:rPr>
                <w:sz w:val="24"/>
              </w:rPr>
            </w:pPr>
            <w:r>
              <w:rPr>
                <w:sz w:val="24"/>
              </w:rPr>
              <w:t>4</w:t>
            </w:r>
          </w:p>
        </w:tc>
        <w:tc>
          <w:tcPr>
            <w:tcW w:type="dxa" w:w="3500"/>
            <w:tcBorders>
              <w:top w:color="000000" w:sz="4" w:val="single"/>
              <w:left w:color="000000" w:sz="4" w:val="single"/>
              <w:bottom w:color="000000" w:sz="4" w:val="single"/>
              <w:right w:color="000000" w:sz="4" w:val="single"/>
            </w:tcBorders>
          </w:tcPr>
          <w:p w14:paraId="04260000">
            <w:pPr>
              <w:pStyle w:val="Style_16"/>
              <w:ind w:right="145"/>
              <w:rPr>
                <w:sz w:val="24"/>
              </w:rPr>
            </w:pPr>
            <w:r>
              <w:rPr>
                <w:sz w:val="24"/>
              </w:rPr>
              <w:t>Анализ результатов олимпиад первого (школьного) этапа Всероссийской олимпиады школьников</w:t>
            </w:r>
          </w:p>
        </w:tc>
        <w:tc>
          <w:tcPr>
            <w:tcW w:type="dxa" w:w="1397"/>
            <w:gridSpan w:val="2"/>
            <w:tcBorders>
              <w:top w:color="000000" w:sz="4" w:val="single"/>
              <w:left w:color="000000" w:sz="4" w:val="single"/>
              <w:bottom w:color="000000" w:sz="4" w:val="single"/>
              <w:right w:color="000000" w:sz="4" w:val="single"/>
            </w:tcBorders>
          </w:tcPr>
          <w:p w14:paraId="05260000">
            <w:pPr>
              <w:pStyle w:val="Style_16"/>
              <w:spacing w:line="268" w:lineRule="exact"/>
              <w:ind/>
              <w:rPr>
                <w:sz w:val="24"/>
              </w:rPr>
            </w:pPr>
            <w:r>
              <w:rPr>
                <w:sz w:val="24"/>
              </w:rPr>
              <w:t>ноябрь</w:t>
            </w:r>
            <w:r>
              <w:rPr>
                <w:sz w:val="24"/>
              </w:rPr>
              <w:t xml:space="preserve"> </w:t>
            </w:r>
          </w:p>
        </w:tc>
        <w:tc>
          <w:tcPr>
            <w:tcW w:type="dxa" w:w="2234"/>
            <w:gridSpan w:val="2"/>
            <w:tcBorders>
              <w:top w:color="000000" w:sz="4" w:val="single"/>
              <w:left w:color="000000" w:sz="4" w:val="single"/>
              <w:bottom w:color="000000" w:sz="4" w:val="single"/>
              <w:right w:color="000000" w:sz="4" w:val="single"/>
            </w:tcBorders>
          </w:tcPr>
          <w:p w14:paraId="06260000">
            <w:pPr>
              <w:pStyle w:val="Style_16"/>
              <w:spacing w:line="268"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07260000">
            <w:pPr>
              <w:pStyle w:val="Style_16"/>
              <w:spacing w:line="268" w:lineRule="exact"/>
              <w:ind/>
              <w:rPr>
                <w:sz w:val="24"/>
              </w:rPr>
            </w:pPr>
            <w:r>
              <w:rPr>
                <w:sz w:val="24"/>
              </w:rPr>
              <w:t>Приказ «Об итогах проведения школьного этапа Всероссийской олимпиады школьников»</w:t>
            </w:r>
          </w:p>
        </w:tc>
      </w:tr>
      <w:tr>
        <w:trPr>
          <w:trHeight w:hRule="exact" w:val="838"/>
        </w:trPr>
        <w:tc>
          <w:tcPr>
            <w:tcW w:type="dxa" w:w="587"/>
            <w:tcBorders>
              <w:top w:color="000000" w:sz="4" w:val="single"/>
              <w:left w:color="000000" w:sz="4" w:val="single"/>
              <w:bottom w:color="000000" w:sz="4" w:val="single"/>
              <w:right w:color="000000" w:sz="4" w:val="single"/>
            </w:tcBorders>
          </w:tcPr>
          <w:p w14:paraId="08260000">
            <w:pPr>
              <w:pStyle w:val="Style_16"/>
              <w:spacing w:before="3"/>
              <w:ind w:firstLine="0" w:left="0"/>
              <w:rPr>
                <w:b w:val="1"/>
                <w:sz w:val="23"/>
              </w:rPr>
            </w:pPr>
          </w:p>
          <w:p w14:paraId="09260000">
            <w:pPr>
              <w:pStyle w:val="Style_16"/>
              <w:rPr>
                <w:sz w:val="24"/>
              </w:rPr>
            </w:pPr>
            <w:r>
              <w:rPr>
                <w:sz w:val="24"/>
              </w:rPr>
              <w:t>5</w:t>
            </w:r>
          </w:p>
        </w:tc>
        <w:tc>
          <w:tcPr>
            <w:tcW w:type="dxa" w:w="3500"/>
            <w:tcBorders>
              <w:top w:color="000000" w:sz="4" w:val="single"/>
              <w:left w:color="000000" w:sz="4" w:val="single"/>
              <w:bottom w:color="000000" w:sz="4" w:val="single"/>
              <w:right w:color="000000" w:sz="4" w:val="single"/>
            </w:tcBorders>
          </w:tcPr>
          <w:p w14:paraId="0A260000">
            <w:pPr>
              <w:pStyle w:val="Style_16"/>
              <w:ind w:right="460"/>
              <w:rPr>
                <w:sz w:val="24"/>
              </w:rPr>
            </w:pPr>
            <w:r>
              <w:rPr>
                <w:sz w:val="24"/>
              </w:rPr>
              <w:t>Второй (</w:t>
            </w:r>
            <w:r>
              <w:rPr>
                <w:sz w:val="24"/>
              </w:rPr>
              <w:t>муниципальный</w:t>
            </w:r>
            <w:r>
              <w:rPr>
                <w:sz w:val="24"/>
              </w:rPr>
              <w:t>) этап Всероссийской олимпиады школьников</w:t>
            </w:r>
          </w:p>
        </w:tc>
        <w:tc>
          <w:tcPr>
            <w:tcW w:type="dxa" w:w="1397"/>
            <w:gridSpan w:val="2"/>
            <w:tcBorders>
              <w:top w:color="000000" w:sz="4" w:val="single"/>
              <w:left w:color="000000" w:sz="4" w:val="single"/>
              <w:bottom w:color="000000" w:sz="4" w:val="single"/>
              <w:right w:color="000000" w:sz="4" w:val="single"/>
            </w:tcBorders>
          </w:tcPr>
          <w:p w14:paraId="0B260000">
            <w:pPr>
              <w:pStyle w:val="Style_16"/>
              <w:tabs>
                <w:tab w:leader="none" w:pos="1276" w:val="left"/>
              </w:tabs>
              <w:ind w:right="142"/>
              <w:rPr>
                <w:sz w:val="24"/>
              </w:rPr>
            </w:pPr>
            <w:r>
              <w:rPr>
                <w:sz w:val="24"/>
              </w:rPr>
              <w:t xml:space="preserve">Ноябрь-декабрь </w:t>
            </w:r>
          </w:p>
        </w:tc>
        <w:tc>
          <w:tcPr>
            <w:tcW w:type="dxa" w:w="2234"/>
            <w:gridSpan w:val="2"/>
            <w:tcBorders>
              <w:top w:color="000000" w:sz="4" w:val="single"/>
              <w:left w:color="000000" w:sz="4" w:val="single"/>
              <w:bottom w:color="000000" w:sz="4" w:val="single"/>
              <w:right w:color="000000" w:sz="4" w:val="single"/>
            </w:tcBorders>
          </w:tcPr>
          <w:p w14:paraId="0C260000">
            <w:pPr>
              <w:pStyle w:val="Style_16"/>
              <w:spacing w:line="268" w:lineRule="exact"/>
              <w:ind w:right="102"/>
              <w:rPr>
                <w:sz w:val="24"/>
              </w:rPr>
            </w:pPr>
            <w:r>
              <w:rPr>
                <w:sz w:val="24"/>
              </w:rPr>
              <w:t>ЗД по УВР,</w:t>
            </w:r>
          </w:p>
          <w:p w14:paraId="0D260000">
            <w:pPr>
              <w:pStyle w:val="Style_16"/>
              <w:ind w:right="102"/>
              <w:rPr>
                <w:sz w:val="24"/>
              </w:rPr>
            </w:pPr>
            <w:r>
              <w:rPr>
                <w:sz w:val="24"/>
              </w:rPr>
              <w:t xml:space="preserve">руководители </w:t>
            </w:r>
            <w:r>
              <w:rPr>
                <w:sz w:val="24"/>
              </w:rPr>
              <w:t>ШМО</w:t>
            </w:r>
          </w:p>
        </w:tc>
        <w:tc>
          <w:tcPr>
            <w:tcW w:type="dxa" w:w="2096"/>
            <w:gridSpan w:val="2"/>
            <w:tcBorders>
              <w:top w:color="000000" w:sz="4" w:val="single"/>
              <w:left w:color="000000" w:sz="4" w:val="single"/>
              <w:bottom w:color="000000" w:sz="4" w:val="single"/>
              <w:right w:color="000000" w:sz="4" w:val="single"/>
            </w:tcBorders>
          </w:tcPr>
          <w:p w14:paraId="0E260000">
            <w:pPr>
              <w:pStyle w:val="Style_16"/>
              <w:ind w:right="264"/>
              <w:rPr>
                <w:sz w:val="24"/>
              </w:rPr>
            </w:pPr>
            <w:r>
              <w:rPr>
                <w:sz w:val="24"/>
              </w:rPr>
              <w:t xml:space="preserve">Муниципальный </w:t>
            </w:r>
            <w:r>
              <w:rPr>
                <w:sz w:val="24"/>
              </w:rPr>
              <w:t>этап</w:t>
            </w:r>
            <w:r>
              <w:rPr>
                <w:sz w:val="24"/>
              </w:rPr>
              <w:t xml:space="preserve"> олимпиады</w:t>
            </w:r>
          </w:p>
        </w:tc>
      </w:tr>
      <w:tr>
        <w:trPr>
          <w:trHeight w:hRule="exact" w:val="1114"/>
        </w:trPr>
        <w:tc>
          <w:tcPr>
            <w:tcW w:type="dxa" w:w="587"/>
            <w:tcBorders>
              <w:top w:color="000000" w:sz="4" w:val="single"/>
              <w:left w:color="000000" w:sz="4" w:val="single"/>
              <w:bottom w:color="000000" w:sz="4" w:val="single"/>
              <w:right w:color="000000" w:sz="4" w:val="single"/>
            </w:tcBorders>
          </w:tcPr>
          <w:p w14:paraId="0F260000">
            <w:pPr>
              <w:pStyle w:val="Style_16"/>
              <w:spacing w:before="3"/>
              <w:ind w:firstLine="0" w:left="0"/>
              <w:rPr>
                <w:b w:val="1"/>
                <w:sz w:val="23"/>
              </w:rPr>
            </w:pPr>
          </w:p>
          <w:p w14:paraId="10260000">
            <w:pPr>
              <w:pStyle w:val="Style_16"/>
              <w:rPr>
                <w:sz w:val="24"/>
              </w:rPr>
            </w:pPr>
            <w:r>
              <w:rPr>
                <w:sz w:val="24"/>
              </w:rPr>
              <w:t>6</w:t>
            </w:r>
          </w:p>
        </w:tc>
        <w:tc>
          <w:tcPr>
            <w:tcW w:type="dxa" w:w="3500"/>
            <w:tcBorders>
              <w:top w:color="000000" w:sz="4" w:val="single"/>
              <w:left w:color="000000" w:sz="4" w:val="single"/>
              <w:bottom w:color="000000" w:sz="4" w:val="single"/>
              <w:right w:color="000000" w:sz="4" w:val="single"/>
            </w:tcBorders>
          </w:tcPr>
          <w:p w14:paraId="11260000">
            <w:pPr>
              <w:pStyle w:val="Style_16"/>
              <w:ind w:right="145"/>
              <w:rPr>
                <w:sz w:val="24"/>
              </w:rPr>
            </w:pPr>
            <w:r>
              <w:rPr>
                <w:sz w:val="24"/>
              </w:rPr>
              <w:t>Анализ результатов олимпиад второго (районного) этапа Всероссийской олимпиады школьников</w:t>
            </w:r>
          </w:p>
        </w:tc>
        <w:tc>
          <w:tcPr>
            <w:tcW w:type="dxa" w:w="1397"/>
            <w:gridSpan w:val="2"/>
            <w:tcBorders>
              <w:top w:color="000000" w:sz="4" w:val="single"/>
              <w:left w:color="000000" w:sz="4" w:val="single"/>
              <w:bottom w:color="000000" w:sz="4" w:val="single"/>
              <w:right w:color="000000" w:sz="4" w:val="single"/>
            </w:tcBorders>
          </w:tcPr>
          <w:p w14:paraId="12260000">
            <w:pPr>
              <w:pStyle w:val="Style_16"/>
              <w:spacing w:line="268" w:lineRule="exact"/>
              <w:ind/>
              <w:rPr>
                <w:sz w:val="24"/>
              </w:rPr>
            </w:pPr>
            <w:r>
              <w:rPr>
                <w:sz w:val="24"/>
              </w:rPr>
              <w:t xml:space="preserve">Январь </w:t>
            </w:r>
          </w:p>
        </w:tc>
        <w:tc>
          <w:tcPr>
            <w:tcW w:type="dxa" w:w="2234"/>
            <w:gridSpan w:val="2"/>
            <w:tcBorders>
              <w:top w:color="000000" w:sz="4" w:val="single"/>
              <w:left w:color="000000" w:sz="4" w:val="single"/>
              <w:bottom w:color="000000" w:sz="4" w:val="single"/>
              <w:right w:color="000000" w:sz="4" w:val="single"/>
            </w:tcBorders>
          </w:tcPr>
          <w:p w14:paraId="13260000">
            <w:pPr>
              <w:pStyle w:val="Style_16"/>
              <w:spacing w:line="268" w:lineRule="exact"/>
              <w:ind w:right="102"/>
              <w:rPr>
                <w:sz w:val="24"/>
              </w:rPr>
            </w:pPr>
            <w:r>
              <w:rPr>
                <w:sz w:val="24"/>
              </w:rPr>
              <w:t>ЗД по УВР</w:t>
            </w:r>
          </w:p>
        </w:tc>
        <w:tc>
          <w:tcPr>
            <w:tcW w:type="dxa" w:w="2096"/>
            <w:gridSpan w:val="2"/>
            <w:tcBorders>
              <w:top w:color="000000" w:sz="4" w:val="single"/>
              <w:left w:color="000000" w:sz="4" w:val="single"/>
              <w:bottom w:color="000000" w:sz="4" w:val="single"/>
              <w:right w:color="000000" w:sz="4" w:val="single"/>
            </w:tcBorders>
          </w:tcPr>
          <w:p w14:paraId="14260000">
            <w:pPr>
              <w:pStyle w:val="Style_16"/>
              <w:spacing w:line="268" w:lineRule="exact"/>
              <w:ind/>
              <w:rPr>
                <w:sz w:val="24"/>
              </w:rPr>
            </w:pPr>
            <w:r>
              <w:rPr>
                <w:sz w:val="24"/>
              </w:rPr>
              <w:t xml:space="preserve">Протокол </w:t>
            </w:r>
          </w:p>
        </w:tc>
      </w:tr>
      <w:tr>
        <w:trPr>
          <w:trHeight w:hRule="exact" w:val="1169"/>
        </w:trPr>
        <w:tc>
          <w:tcPr>
            <w:tcW w:type="dxa" w:w="587"/>
            <w:tcBorders>
              <w:top w:color="000000" w:sz="4" w:val="single"/>
              <w:left w:color="000000" w:sz="4" w:val="single"/>
              <w:bottom w:color="000000" w:sz="4" w:val="single"/>
              <w:right w:color="000000" w:sz="4" w:val="single"/>
            </w:tcBorders>
          </w:tcPr>
          <w:p w14:paraId="15260000">
            <w:pPr>
              <w:pStyle w:val="Style_16"/>
              <w:spacing w:line="268" w:lineRule="exact"/>
              <w:ind/>
              <w:rPr>
                <w:sz w:val="24"/>
              </w:rPr>
            </w:pPr>
            <w:r>
              <w:rPr>
                <w:sz w:val="24"/>
              </w:rPr>
              <w:t>7</w:t>
            </w:r>
          </w:p>
        </w:tc>
        <w:tc>
          <w:tcPr>
            <w:tcW w:type="dxa" w:w="3500"/>
            <w:tcBorders>
              <w:top w:color="000000" w:sz="4" w:val="single"/>
              <w:left w:color="000000" w:sz="4" w:val="single"/>
              <w:bottom w:color="000000" w:sz="4" w:val="single"/>
              <w:right w:color="000000" w:sz="4" w:val="single"/>
            </w:tcBorders>
          </w:tcPr>
          <w:p w14:paraId="16260000">
            <w:pPr>
              <w:pStyle w:val="Style_16"/>
              <w:ind w:right="128"/>
              <w:rPr>
                <w:sz w:val="24"/>
              </w:rPr>
            </w:pPr>
            <w:r>
              <w:rPr>
                <w:sz w:val="24"/>
              </w:rPr>
              <w:t>Участие в конкурсах, викторинах различных уровней</w:t>
            </w:r>
          </w:p>
        </w:tc>
        <w:tc>
          <w:tcPr>
            <w:tcW w:type="dxa" w:w="1397"/>
            <w:gridSpan w:val="2"/>
            <w:tcBorders>
              <w:top w:color="000000" w:sz="4" w:val="single"/>
              <w:left w:color="000000" w:sz="4" w:val="single"/>
              <w:bottom w:color="000000" w:sz="4" w:val="single"/>
              <w:right w:color="000000" w:sz="4" w:val="single"/>
            </w:tcBorders>
          </w:tcPr>
          <w:p w14:paraId="1726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18260000">
            <w:pPr>
              <w:pStyle w:val="Style_16"/>
              <w:ind w:right="102"/>
              <w:rPr>
                <w:sz w:val="24"/>
              </w:rPr>
            </w:pPr>
            <w:r>
              <w:rPr>
                <w:sz w:val="24"/>
              </w:rPr>
              <w:t>ЗД по ВР</w:t>
            </w:r>
          </w:p>
          <w:p w14:paraId="19260000">
            <w:pPr>
              <w:pStyle w:val="Style_16"/>
              <w:ind w:right="102"/>
              <w:rPr>
                <w:sz w:val="24"/>
              </w:rPr>
            </w:pPr>
            <w:r>
              <w:rPr>
                <w:sz w:val="24"/>
              </w:rPr>
              <w:t>учителя-предметники</w:t>
            </w:r>
          </w:p>
        </w:tc>
        <w:tc>
          <w:tcPr>
            <w:tcW w:type="dxa" w:w="2096"/>
            <w:gridSpan w:val="2"/>
            <w:tcBorders>
              <w:top w:color="000000" w:sz="4" w:val="single"/>
              <w:left w:color="000000" w:sz="4" w:val="single"/>
              <w:bottom w:color="000000" w:sz="4" w:val="single"/>
              <w:right w:color="000000" w:sz="4" w:val="single"/>
            </w:tcBorders>
          </w:tcPr>
          <w:p w14:paraId="1A260000">
            <w:pPr>
              <w:pStyle w:val="Style_16"/>
              <w:spacing w:line="268" w:lineRule="exact"/>
              <w:ind/>
              <w:rPr>
                <w:sz w:val="24"/>
              </w:rPr>
            </w:pPr>
            <w:r>
              <w:rPr>
                <w:sz w:val="24"/>
              </w:rPr>
              <w:t>Приказы, аналитические справки о результатах</w:t>
            </w:r>
          </w:p>
        </w:tc>
      </w:tr>
      <w:tr>
        <w:trPr>
          <w:trHeight w:hRule="exact" w:val="562"/>
        </w:trPr>
        <w:tc>
          <w:tcPr>
            <w:tcW w:type="dxa" w:w="587"/>
            <w:tcBorders>
              <w:top w:color="000000" w:sz="4" w:val="single"/>
              <w:left w:color="000000" w:sz="4" w:val="single"/>
              <w:bottom w:color="000000" w:sz="4" w:val="single"/>
              <w:right w:color="000000" w:sz="4" w:val="single"/>
            </w:tcBorders>
          </w:tcPr>
          <w:p w14:paraId="1B260000">
            <w:pPr>
              <w:pStyle w:val="Style_16"/>
              <w:spacing w:line="268" w:lineRule="exact"/>
              <w:ind/>
              <w:rPr>
                <w:sz w:val="24"/>
              </w:rPr>
            </w:pPr>
            <w:r>
              <w:rPr>
                <w:sz w:val="24"/>
              </w:rPr>
              <w:t>8</w:t>
            </w:r>
          </w:p>
        </w:tc>
        <w:tc>
          <w:tcPr>
            <w:tcW w:type="dxa" w:w="3500"/>
            <w:tcBorders>
              <w:top w:color="000000" w:sz="4" w:val="single"/>
              <w:left w:color="000000" w:sz="4" w:val="single"/>
              <w:bottom w:color="000000" w:sz="4" w:val="single"/>
              <w:right w:color="000000" w:sz="4" w:val="single"/>
            </w:tcBorders>
          </w:tcPr>
          <w:p w14:paraId="1C260000">
            <w:pPr>
              <w:pStyle w:val="Style_16"/>
              <w:ind w:right="128"/>
              <w:rPr>
                <w:sz w:val="24"/>
              </w:rPr>
            </w:pPr>
            <w:r>
              <w:rPr>
                <w:sz w:val="24"/>
              </w:rPr>
              <w:t>Участие в платных интернет – олимпиадах и конкурсах</w:t>
            </w:r>
          </w:p>
        </w:tc>
        <w:tc>
          <w:tcPr>
            <w:tcW w:type="dxa" w:w="1397"/>
            <w:gridSpan w:val="2"/>
            <w:tcBorders>
              <w:top w:color="000000" w:sz="4" w:val="single"/>
              <w:left w:color="000000" w:sz="4" w:val="single"/>
              <w:bottom w:color="000000" w:sz="4" w:val="single"/>
              <w:right w:color="000000" w:sz="4" w:val="single"/>
            </w:tcBorders>
          </w:tcPr>
          <w:p w14:paraId="1D26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1E260000">
            <w:pPr>
              <w:pStyle w:val="Style_16"/>
              <w:spacing w:line="268" w:lineRule="exact"/>
              <w:ind w:right="102"/>
              <w:rPr>
                <w:sz w:val="24"/>
              </w:rPr>
            </w:pPr>
            <w:r>
              <w:rPr>
                <w:sz w:val="24"/>
              </w:rPr>
              <w:t>ЗД по УВР,</w:t>
            </w:r>
          </w:p>
          <w:p w14:paraId="1F260000">
            <w:pPr>
              <w:pStyle w:val="Style_16"/>
              <w:ind w:right="102"/>
              <w:rPr>
                <w:sz w:val="24"/>
              </w:rPr>
            </w:pPr>
            <w:r>
              <w:rPr>
                <w:sz w:val="24"/>
              </w:rPr>
              <w:t>учителя</w:t>
            </w:r>
          </w:p>
        </w:tc>
        <w:tc>
          <w:tcPr>
            <w:tcW w:type="dxa" w:w="2096"/>
            <w:gridSpan w:val="2"/>
            <w:tcBorders>
              <w:top w:color="000000" w:sz="4" w:val="single"/>
              <w:left w:color="000000" w:sz="4" w:val="single"/>
              <w:bottom w:color="000000" w:sz="4" w:val="single"/>
              <w:right w:color="000000" w:sz="4" w:val="single"/>
            </w:tcBorders>
          </w:tcPr>
          <w:p w14:paraId="20260000">
            <w:pPr>
              <w:pStyle w:val="Style_16"/>
              <w:spacing w:line="268" w:lineRule="exact"/>
              <w:ind/>
              <w:rPr>
                <w:sz w:val="24"/>
              </w:rPr>
            </w:pPr>
            <w:r>
              <w:rPr>
                <w:sz w:val="24"/>
              </w:rPr>
              <w:t>Мониторинг</w:t>
            </w:r>
          </w:p>
        </w:tc>
      </w:tr>
      <w:tr>
        <w:trPr>
          <w:trHeight w:hRule="exact" w:val="286"/>
        </w:trPr>
        <w:tc>
          <w:tcPr>
            <w:tcW w:type="dxa" w:w="9814"/>
            <w:gridSpan w:val="8"/>
            <w:tcBorders>
              <w:top w:color="000000" w:sz="4" w:val="single"/>
              <w:left w:color="000000" w:sz="4" w:val="single"/>
              <w:bottom w:color="000000" w:sz="4" w:val="single"/>
              <w:right w:color="000000" w:sz="4" w:val="single"/>
            </w:tcBorders>
          </w:tcPr>
          <w:p w14:paraId="21260000">
            <w:pPr>
              <w:pStyle w:val="Style_16"/>
              <w:spacing w:line="273" w:lineRule="exact"/>
              <w:ind w:firstLine="0" w:left="3670" w:right="133"/>
              <w:rPr>
                <w:b w:val="1"/>
                <w:sz w:val="24"/>
              </w:rPr>
            </w:pPr>
            <w:r>
              <w:rPr>
                <w:b w:val="1"/>
                <w:sz w:val="24"/>
              </w:rPr>
              <w:t xml:space="preserve">6. Работа руководителей </w:t>
            </w:r>
            <w:r>
              <w:rPr>
                <w:b w:val="1"/>
                <w:sz w:val="24"/>
              </w:rPr>
              <w:t>Ш</w:t>
            </w:r>
            <w:r>
              <w:rPr>
                <w:b w:val="1"/>
                <w:sz w:val="24"/>
              </w:rPr>
              <w:t>МО</w:t>
            </w:r>
          </w:p>
        </w:tc>
      </w:tr>
      <w:tr>
        <w:trPr>
          <w:trHeight w:hRule="exact" w:val="1247"/>
        </w:trPr>
        <w:tc>
          <w:tcPr>
            <w:tcW w:type="dxa" w:w="587"/>
            <w:tcBorders>
              <w:top w:color="000000" w:sz="4" w:val="single"/>
              <w:left w:color="000000" w:sz="4" w:val="single"/>
              <w:bottom w:color="000000" w:sz="4" w:val="single"/>
              <w:right w:color="000000" w:sz="4" w:val="single"/>
            </w:tcBorders>
          </w:tcPr>
          <w:p w14:paraId="22260000">
            <w:pPr>
              <w:pStyle w:val="Style_16"/>
              <w:spacing w:line="271" w:lineRule="exact"/>
              <w:ind/>
              <w:rPr>
                <w:sz w:val="24"/>
              </w:rPr>
            </w:pPr>
            <w:r>
              <w:rPr>
                <w:sz w:val="24"/>
              </w:rPr>
              <w:t>1</w:t>
            </w:r>
          </w:p>
        </w:tc>
        <w:tc>
          <w:tcPr>
            <w:tcW w:type="dxa" w:w="3500"/>
            <w:tcBorders>
              <w:top w:color="000000" w:sz="4" w:val="single"/>
              <w:left w:color="000000" w:sz="4" w:val="single"/>
              <w:bottom w:color="000000" w:sz="4" w:val="single"/>
              <w:right w:color="000000" w:sz="4" w:val="single"/>
            </w:tcBorders>
          </w:tcPr>
          <w:p w14:paraId="23260000">
            <w:pPr>
              <w:pStyle w:val="Style_16"/>
              <w:ind w:right="178"/>
              <w:rPr>
                <w:sz w:val="24"/>
              </w:rPr>
            </w:pPr>
            <w:r>
              <w:rPr>
                <w:sz w:val="24"/>
              </w:rPr>
              <w:t>Формирование банка данных о методической работе учителей и их профессиональных качествах</w:t>
            </w:r>
          </w:p>
        </w:tc>
        <w:tc>
          <w:tcPr>
            <w:tcW w:type="dxa" w:w="1397"/>
            <w:gridSpan w:val="2"/>
            <w:tcBorders>
              <w:top w:color="000000" w:sz="4" w:val="single"/>
              <w:left w:color="000000" w:sz="4" w:val="single"/>
              <w:bottom w:color="000000" w:sz="4" w:val="single"/>
              <w:right w:color="000000" w:sz="4" w:val="single"/>
            </w:tcBorders>
          </w:tcPr>
          <w:p w14:paraId="24260000">
            <w:pPr>
              <w:pStyle w:val="Style_16"/>
              <w:spacing w:line="271" w:lineRule="exact"/>
              <w:ind/>
              <w:rPr>
                <w:sz w:val="24"/>
              </w:rPr>
            </w:pPr>
            <w:r>
              <w:rPr>
                <w:sz w:val="24"/>
              </w:rPr>
              <w:t>август</w:t>
            </w:r>
          </w:p>
        </w:tc>
        <w:tc>
          <w:tcPr>
            <w:tcW w:type="dxa" w:w="2234"/>
            <w:gridSpan w:val="2"/>
            <w:tcBorders>
              <w:top w:color="000000" w:sz="4" w:val="single"/>
              <w:left w:color="000000" w:sz="4" w:val="single"/>
              <w:bottom w:color="000000" w:sz="4" w:val="single"/>
              <w:right w:color="000000" w:sz="4" w:val="single"/>
            </w:tcBorders>
          </w:tcPr>
          <w:p w14:paraId="25260000">
            <w:pPr>
              <w:pStyle w:val="Style_16"/>
              <w:spacing w:line="271" w:lineRule="exact"/>
              <w:ind/>
              <w:rPr>
                <w:sz w:val="24"/>
              </w:rPr>
            </w:pPr>
            <w:r>
              <w:rPr>
                <w:sz w:val="24"/>
              </w:rPr>
              <w:t xml:space="preserve">Руководители </w:t>
            </w:r>
            <w:r>
              <w:rPr>
                <w:sz w:val="24"/>
              </w:rPr>
              <w:t>Ш</w:t>
            </w:r>
            <w:r>
              <w:rPr>
                <w:sz w:val="24"/>
              </w:rPr>
              <w:t>МО</w:t>
            </w:r>
          </w:p>
        </w:tc>
        <w:tc>
          <w:tcPr>
            <w:tcW w:type="dxa" w:w="2096"/>
            <w:gridSpan w:val="2"/>
            <w:tcBorders>
              <w:top w:color="000000" w:sz="4" w:val="single"/>
              <w:left w:color="000000" w:sz="4" w:val="single"/>
              <w:bottom w:color="000000" w:sz="4" w:val="single"/>
              <w:right w:color="000000" w:sz="4" w:val="single"/>
            </w:tcBorders>
          </w:tcPr>
          <w:p w14:paraId="26260000">
            <w:pPr>
              <w:pStyle w:val="Style_16"/>
              <w:spacing w:line="271" w:lineRule="exact"/>
              <w:ind/>
              <w:rPr>
                <w:sz w:val="24"/>
              </w:rPr>
            </w:pPr>
            <w:r>
              <w:rPr>
                <w:sz w:val="24"/>
              </w:rPr>
              <w:t>Банк данных</w:t>
            </w:r>
          </w:p>
        </w:tc>
      </w:tr>
      <w:tr>
        <w:trPr>
          <w:trHeight w:hRule="exact" w:val="1279"/>
        </w:trPr>
        <w:tc>
          <w:tcPr>
            <w:tcW w:type="dxa" w:w="587"/>
            <w:tcBorders>
              <w:top w:color="000000" w:sz="4" w:val="single"/>
              <w:left w:color="000000" w:sz="4" w:val="single"/>
              <w:bottom w:color="000000" w:sz="4" w:val="single"/>
              <w:right w:color="000000" w:sz="4" w:val="single"/>
            </w:tcBorders>
          </w:tcPr>
          <w:p w14:paraId="27260000">
            <w:pPr>
              <w:pStyle w:val="Style_16"/>
              <w:spacing w:line="268" w:lineRule="exact"/>
              <w:ind/>
              <w:rPr>
                <w:sz w:val="24"/>
              </w:rPr>
            </w:pPr>
            <w:r>
              <w:rPr>
                <w:sz w:val="24"/>
              </w:rPr>
              <w:t>2</w:t>
            </w:r>
          </w:p>
        </w:tc>
        <w:tc>
          <w:tcPr>
            <w:tcW w:type="dxa" w:w="3500"/>
            <w:tcBorders>
              <w:top w:color="000000" w:sz="4" w:val="single"/>
              <w:left w:color="000000" w:sz="4" w:val="single"/>
              <w:bottom w:color="000000" w:sz="4" w:val="single"/>
              <w:right w:color="000000" w:sz="4" w:val="single"/>
            </w:tcBorders>
          </w:tcPr>
          <w:p w14:paraId="28260000">
            <w:pPr>
              <w:pStyle w:val="Style_16"/>
              <w:ind w:right="348"/>
              <w:rPr>
                <w:sz w:val="24"/>
              </w:rPr>
            </w:pPr>
            <w:r>
              <w:rPr>
                <w:sz w:val="24"/>
              </w:rPr>
              <w:t xml:space="preserve">Разработка, согласование и утверждение планов работы </w:t>
            </w:r>
            <w:r>
              <w:rPr>
                <w:sz w:val="24"/>
              </w:rPr>
              <w:t>Ш</w:t>
            </w:r>
            <w:r>
              <w:rPr>
                <w:sz w:val="24"/>
              </w:rPr>
              <w:t>МО и организация его выполнения</w:t>
            </w:r>
          </w:p>
        </w:tc>
        <w:tc>
          <w:tcPr>
            <w:tcW w:type="dxa" w:w="1397"/>
            <w:gridSpan w:val="2"/>
            <w:tcBorders>
              <w:top w:color="000000" w:sz="4" w:val="single"/>
              <w:left w:color="000000" w:sz="4" w:val="single"/>
              <w:bottom w:color="000000" w:sz="4" w:val="single"/>
              <w:right w:color="000000" w:sz="4" w:val="single"/>
            </w:tcBorders>
          </w:tcPr>
          <w:p w14:paraId="29260000">
            <w:pPr>
              <w:pStyle w:val="Style_16"/>
              <w:spacing w:line="268" w:lineRule="exact"/>
              <w:ind/>
              <w:rPr>
                <w:sz w:val="24"/>
              </w:rPr>
            </w:pPr>
            <w:r>
              <w:rPr>
                <w:sz w:val="24"/>
              </w:rPr>
              <w:t>сентябрь</w:t>
            </w:r>
          </w:p>
        </w:tc>
        <w:tc>
          <w:tcPr>
            <w:tcW w:type="dxa" w:w="2234"/>
            <w:gridSpan w:val="2"/>
            <w:tcBorders>
              <w:top w:color="000000" w:sz="4" w:val="single"/>
              <w:left w:color="000000" w:sz="4" w:val="single"/>
              <w:bottom w:color="000000" w:sz="4" w:val="single"/>
              <w:right w:color="000000" w:sz="4" w:val="single"/>
            </w:tcBorders>
          </w:tcPr>
          <w:p w14:paraId="2A260000">
            <w:pPr>
              <w:pStyle w:val="Style_16"/>
              <w:spacing w:line="268" w:lineRule="exact"/>
              <w:ind/>
              <w:rPr>
                <w:sz w:val="24"/>
              </w:rPr>
            </w:pPr>
            <w:r>
              <w:rPr>
                <w:sz w:val="24"/>
              </w:rPr>
              <w:t xml:space="preserve">Руководители </w:t>
            </w:r>
            <w:r>
              <w:rPr>
                <w:sz w:val="24"/>
              </w:rPr>
              <w:t>Ш</w:t>
            </w:r>
            <w:r>
              <w:rPr>
                <w:sz w:val="24"/>
              </w:rPr>
              <w:t>МО</w:t>
            </w:r>
          </w:p>
        </w:tc>
        <w:tc>
          <w:tcPr>
            <w:tcW w:type="dxa" w:w="2096"/>
            <w:gridSpan w:val="2"/>
            <w:tcBorders>
              <w:top w:color="000000" w:sz="4" w:val="single"/>
              <w:left w:color="000000" w:sz="4" w:val="single"/>
              <w:bottom w:color="000000" w:sz="4" w:val="single"/>
              <w:right w:color="000000" w:sz="4" w:val="single"/>
            </w:tcBorders>
          </w:tcPr>
          <w:p w14:paraId="2B260000">
            <w:pPr>
              <w:pStyle w:val="Style_16"/>
              <w:spacing w:line="268" w:lineRule="exact"/>
              <w:ind w:right="965"/>
              <w:rPr>
                <w:sz w:val="24"/>
              </w:rPr>
            </w:pPr>
            <w:r>
              <w:rPr>
                <w:sz w:val="24"/>
              </w:rPr>
              <w:t>план</w:t>
            </w:r>
          </w:p>
        </w:tc>
      </w:tr>
      <w:tr>
        <w:trPr>
          <w:trHeight w:hRule="exact" w:val="1270"/>
        </w:trPr>
        <w:tc>
          <w:tcPr>
            <w:tcW w:type="dxa" w:w="587"/>
            <w:tcBorders>
              <w:top w:color="000000" w:sz="4" w:val="single"/>
              <w:left w:color="000000" w:sz="4" w:val="single"/>
              <w:bottom w:color="000000" w:sz="4" w:val="single"/>
              <w:right w:color="000000" w:sz="4" w:val="single"/>
            </w:tcBorders>
          </w:tcPr>
          <w:p w14:paraId="2C260000">
            <w:pPr>
              <w:pStyle w:val="Style_16"/>
              <w:spacing w:line="268" w:lineRule="exact"/>
              <w:ind/>
              <w:rPr>
                <w:sz w:val="24"/>
              </w:rPr>
            </w:pPr>
            <w:r>
              <w:rPr>
                <w:sz w:val="24"/>
              </w:rPr>
              <w:t>3</w:t>
            </w:r>
          </w:p>
        </w:tc>
        <w:tc>
          <w:tcPr>
            <w:tcW w:type="dxa" w:w="3500"/>
            <w:tcBorders>
              <w:top w:color="000000" w:sz="4" w:val="single"/>
              <w:left w:color="000000" w:sz="4" w:val="single"/>
              <w:bottom w:color="000000" w:sz="4" w:val="single"/>
              <w:right w:color="000000" w:sz="4" w:val="single"/>
            </w:tcBorders>
          </w:tcPr>
          <w:p w14:paraId="2D260000">
            <w:pPr>
              <w:pStyle w:val="Style_16"/>
              <w:ind w:right="159"/>
              <w:rPr>
                <w:sz w:val="24"/>
              </w:rPr>
            </w:pPr>
            <w:r>
              <w:rPr>
                <w:sz w:val="24"/>
              </w:rPr>
              <w:t>Составление графиков проведения открытых уроков, мероприятий, творческих отчётов</w:t>
            </w:r>
          </w:p>
        </w:tc>
        <w:tc>
          <w:tcPr>
            <w:tcW w:type="dxa" w:w="1397"/>
            <w:gridSpan w:val="2"/>
            <w:tcBorders>
              <w:top w:color="000000" w:sz="4" w:val="single"/>
              <w:left w:color="000000" w:sz="4" w:val="single"/>
              <w:bottom w:color="000000" w:sz="4" w:val="single"/>
              <w:right w:color="000000" w:sz="4" w:val="single"/>
            </w:tcBorders>
          </w:tcPr>
          <w:p w14:paraId="2E260000">
            <w:pPr>
              <w:pStyle w:val="Style_16"/>
              <w:spacing w:line="268" w:lineRule="exact"/>
              <w:ind/>
              <w:rPr>
                <w:sz w:val="24"/>
              </w:rPr>
            </w:pPr>
            <w:r>
              <w:rPr>
                <w:sz w:val="24"/>
              </w:rPr>
              <w:t>сентябрь</w:t>
            </w:r>
          </w:p>
        </w:tc>
        <w:tc>
          <w:tcPr>
            <w:tcW w:type="dxa" w:w="2234"/>
            <w:gridSpan w:val="2"/>
            <w:tcBorders>
              <w:top w:color="000000" w:sz="4" w:val="single"/>
              <w:left w:color="000000" w:sz="4" w:val="single"/>
              <w:bottom w:color="000000" w:sz="4" w:val="single"/>
              <w:right w:color="000000" w:sz="4" w:val="single"/>
            </w:tcBorders>
          </w:tcPr>
          <w:p w14:paraId="2F260000">
            <w:pPr>
              <w:pStyle w:val="Style_16"/>
              <w:spacing w:line="268" w:lineRule="exact"/>
              <w:ind/>
              <w:rPr>
                <w:sz w:val="24"/>
              </w:rPr>
            </w:pPr>
            <w:r>
              <w:rPr>
                <w:sz w:val="24"/>
              </w:rPr>
              <w:t xml:space="preserve">Руководители </w:t>
            </w:r>
            <w:r>
              <w:rPr>
                <w:sz w:val="24"/>
              </w:rPr>
              <w:t>Ш</w:t>
            </w:r>
            <w:r>
              <w:rPr>
                <w:sz w:val="24"/>
              </w:rPr>
              <w:t>МО</w:t>
            </w:r>
          </w:p>
        </w:tc>
        <w:tc>
          <w:tcPr>
            <w:tcW w:type="dxa" w:w="2096"/>
            <w:gridSpan w:val="2"/>
            <w:tcBorders>
              <w:top w:color="000000" w:sz="4" w:val="single"/>
              <w:left w:color="000000" w:sz="4" w:val="single"/>
              <w:bottom w:color="000000" w:sz="4" w:val="single"/>
              <w:right w:color="000000" w:sz="4" w:val="single"/>
            </w:tcBorders>
          </w:tcPr>
          <w:p w14:paraId="30260000">
            <w:pPr>
              <w:pStyle w:val="Style_16"/>
              <w:spacing w:line="268" w:lineRule="exact"/>
              <w:ind w:right="965"/>
              <w:rPr>
                <w:sz w:val="24"/>
              </w:rPr>
            </w:pPr>
            <w:r>
              <w:rPr>
                <w:sz w:val="24"/>
              </w:rPr>
              <w:t>график</w:t>
            </w:r>
          </w:p>
        </w:tc>
      </w:tr>
      <w:tr>
        <w:trPr>
          <w:trHeight w:hRule="exact" w:val="1278"/>
        </w:trPr>
        <w:tc>
          <w:tcPr>
            <w:tcW w:type="dxa" w:w="587"/>
            <w:tcBorders>
              <w:top w:color="000000" w:sz="4" w:val="single"/>
              <w:left w:color="000000" w:sz="4" w:val="single"/>
              <w:bottom w:color="000000" w:sz="4" w:val="single"/>
              <w:right w:color="000000" w:sz="4" w:val="single"/>
            </w:tcBorders>
          </w:tcPr>
          <w:p w14:paraId="31260000">
            <w:pPr>
              <w:pStyle w:val="Style_16"/>
              <w:spacing w:line="268" w:lineRule="exact"/>
              <w:ind/>
              <w:rPr>
                <w:sz w:val="24"/>
              </w:rPr>
            </w:pPr>
            <w:r>
              <w:rPr>
                <w:sz w:val="24"/>
              </w:rPr>
              <w:t>4</w:t>
            </w:r>
          </w:p>
        </w:tc>
        <w:tc>
          <w:tcPr>
            <w:tcW w:type="dxa" w:w="3500"/>
            <w:tcBorders>
              <w:top w:color="000000" w:sz="4" w:val="single"/>
              <w:left w:color="000000" w:sz="4" w:val="single"/>
              <w:bottom w:color="000000" w:sz="4" w:val="single"/>
              <w:right w:color="000000" w:sz="4" w:val="single"/>
            </w:tcBorders>
          </w:tcPr>
          <w:p w14:paraId="32260000">
            <w:pPr>
              <w:pStyle w:val="Style_16"/>
              <w:ind w:right="178"/>
              <w:rPr>
                <w:sz w:val="24"/>
              </w:rPr>
            </w:pPr>
            <w:r>
              <w:rPr>
                <w:sz w:val="24"/>
              </w:rPr>
              <w:t>Уточнение списка на повышение квалификации и квалификационной категории учителями МО</w:t>
            </w:r>
          </w:p>
        </w:tc>
        <w:tc>
          <w:tcPr>
            <w:tcW w:type="dxa" w:w="1397"/>
            <w:gridSpan w:val="2"/>
            <w:tcBorders>
              <w:top w:color="000000" w:sz="4" w:val="single"/>
              <w:left w:color="000000" w:sz="4" w:val="single"/>
              <w:bottom w:color="000000" w:sz="4" w:val="single"/>
              <w:right w:color="000000" w:sz="4" w:val="single"/>
            </w:tcBorders>
          </w:tcPr>
          <w:p w14:paraId="33260000">
            <w:pPr>
              <w:pStyle w:val="Style_16"/>
              <w:spacing w:line="268" w:lineRule="exact"/>
              <w:ind/>
              <w:rPr>
                <w:sz w:val="24"/>
              </w:rPr>
            </w:pPr>
            <w:r>
              <w:rPr>
                <w:sz w:val="24"/>
              </w:rPr>
              <w:t>сентябрь</w:t>
            </w:r>
          </w:p>
        </w:tc>
        <w:tc>
          <w:tcPr>
            <w:tcW w:type="dxa" w:w="2234"/>
            <w:gridSpan w:val="2"/>
            <w:tcBorders>
              <w:top w:color="000000" w:sz="4" w:val="single"/>
              <w:left w:color="000000" w:sz="4" w:val="single"/>
              <w:bottom w:color="000000" w:sz="4" w:val="single"/>
              <w:right w:color="000000" w:sz="4" w:val="single"/>
            </w:tcBorders>
          </w:tcPr>
          <w:p w14:paraId="34260000">
            <w:pPr>
              <w:pStyle w:val="Style_16"/>
              <w:spacing w:line="268" w:lineRule="exact"/>
              <w:ind/>
              <w:rPr>
                <w:sz w:val="24"/>
              </w:rPr>
            </w:pPr>
            <w:r>
              <w:rPr>
                <w:sz w:val="24"/>
              </w:rPr>
              <w:t xml:space="preserve">Руководители </w:t>
            </w:r>
            <w:r>
              <w:rPr>
                <w:sz w:val="24"/>
              </w:rPr>
              <w:t>Ш</w:t>
            </w:r>
            <w:r>
              <w:rPr>
                <w:sz w:val="24"/>
              </w:rPr>
              <w:t>МО</w:t>
            </w:r>
          </w:p>
        </w:tc>
        <w:tc>
          <w:tcPr>
            <w:tcW w:type="dxa" w:w="2096"/>
            <w:gridSpan w:val="2"/>
            <w:tcBorders>
              <w:top w:color="000000" w:sz="4" w:val="single"/>
              <w:left w:color="000000" w:sz="4" w:val="single"/>
              <w:bottom w:color="000000" w:sz="4" w:val="single"/>
              <w:right w:color="000000" w:sz="4" w:val="single"/>
            </w:tcBorders>
          </w:tcPr>
          <w:p w14:paraId="35260000">
            <w:pPr>
              <w:pStyle w:val="Style_16"/>
              <w:spacing w:line="268" w:lineRule="exact"/>
              <w:ind w:right="965"/>
              <w:rPr>
                <w:sz w:val="24"/>
              </w:rPr>
            </w:pPr>
            <w:r>
              <w:rPr>
                <w:sz w:val="24"/>
              </w:rPr>
              <w:t>График</w:t>
            </w:r>
          </w:p>
        </w:tc>
      </w:tr>
      <w:tr>
        <w:trPr>
          <w:trHeight w:hRule="exact" w:val="1114"/>
        </w:trPr>
        <w:tc>
          <w:tcPr>
            <w:tcW w:type="dxa" w:w="587"/>
            <w:tcBorders>
              <w:top w:color="000000" w:sz="4" w:val="single"/>
              <w:left w:color="000000" w:sz="4" w:val="single"/>
              <w:bottom w:color="000000" w:sz="4" w:val="single"/>
              <w:right w:color="000000" w:sz="4" w:val="single"/>
            </w:tcBorders>
          </w:tcPr>
          <w:p w14:paraId="36260000">
            <w:pPr>
              <w:pStyle w:val="Style_16"/>
              <w:spacing w:line="268" w:lineRule="exact"/>
              <w:ind/>
              <w:rPr>
                <w:sz w:val="24"/>
              </w:rPr>
            </w:pPr>
            <w:r>
              <w:rPr>
                <w:sz w:val="24"/>
              </w:rPr>
              <w:t>5</w:t>
            </w:r>
          </w:p>
        </w:tc>
        <w:tc>
          <w:tcPr>
            <w:tcW w:type="dxa" w:w="3500"/>
            <w:tcBorders>
              <w:top w:color="000000" w:sz="4" w:val="single"/>
              <w:left w:color="000000" w:sz="4" w:val="single"/>
              <w:bottom w:color="000000" w:sz="4" w:val="single"/>
              <w:right w:color="000000" w:sz="4" w:val="single"/>
            </w:tcBorders>
          </w:tcPr>
          <w:p w14:paraId="37260000">
            <w:pPr>
              <w:pStyle w:val="Style_16"/>
              <w:ind w:right="780"/>
              <w:rPr>
                <w:sz w:val="24"/>
              </w:rPr>
            </w:pPr>
            <w:r>
              <w:rPr>
                <w:sz w:val="24"/>
              </w:rPr>
              <w:t>Согласование плана проведения предметной недели</w:t>
            </w:r>
          </w:p>
        </w:tc>
        <w:tc>
          <w:tcPr>
            <w:tcW w:type="dxa" w:w="1397"/>
            <w:gridSpan w:val="2"/>
            <w:tcBorders>
              <w:top w:color="000000" w:sz="4" w:val="single"/>
              <w:left w:color="000000" w:sz="4" w:val="single"/>
              <w:bottom w:color="000000" w:sz="4" w:val="single"/>
              <w:right w:color="000000" w:sz="4" w:val="single"/>
            </w:tcBorders>
          </w:tcPr>
          <w:p w14:paraId="38260000">
            <w:pPr>
              <w:pStyle w:val="Style_16"/>
              <w:spacing w:line="268" w:lineRule="exact"/>
              <w:ind/>
              <w:rPr>
                <w:sz w:val="24"/>
              </w:rPr>
            </w:pPr>
            <w:r>
              <w:rPr>
                <w:sz w:val="24"/>
              </w:rPr>
              <w:t>По графику</w:t>
            </w:r>
          </w:p>
        </w:tc>
        <w:tc>
          <w:tcPr>
            <w:tcW w:type="dxa" w:w="2234"/>
            <w:gridSpan w:val="2"/>
            <w:tcBorders>
              <w:top w:color="000000" w:sz="4" w:val="single"/>
              <w:left w:color="000000" w:sz="4" w:val="single"/>
              <w:bottom w:color="000000" w:sz="4" w:val="single"/>
              <w:right w:color="000000" w:sz="4" w:val="single"/>
            </w:tcBorders>
          </w:tcPr>
          <w:p w14:paraId="39260000">
            <w:pPr>
              <w:pStyle w:val="Style_16"/>
              <w:spacing w:line="268" w:lineRule="exact"/>
              <w:ind/>
              <w:rPr>
                <w:sz w:val="24"/>
              </w:rPr>
            </w:pPr>
            <w:r>
              <w:rPr>
                <w:sz w:val="24"/>
              </w:rPr>
              <w:t xml:space="preserve">Руководители </w:t>
            </w:r>
            <w:r>
              <w:rPr>
                <w:sz w:val="24"/>
              </w:rPr>
              <w:t>Ш</w:t>
            </w:r>
            <w:r>
              <w:rPr>
                <w:sz w:val="24"/>
              </w:rPr>
              <w:t>МО</w:t>
            </w:r>
          </w:p>
        </w:tc>
        <w:tc>
          <w:tcPr>
            <w:tcW w:type="dxa" w:w="2096"/>
            <w:gridSpan w:val="2"/>
            <w:tcBorders>
              <w:top w:color="000000" w:sz="4" w:val="single"/>
              <w:left w:color="000000" w:sz="4" w:val="single"/>
              <w:bottom w:color="000000" w:sz="4" w:val="single"/>
              <w:right w:color="000000" w:sz="4" w:val="single"/>
            </w:tcBorders>
          </w:tcPr>
          <w:p w14:paraId="3A260000">
            <w:pPr>
              <w:pStyle w:val="Style_16"/>
              <w:spacing w:line="268" w:lineRule="exact"/>
              <w:ind w:right="965"/>
              <w:rPr>
                <w:sz w:val="24"/>
              </w:rPr>
            </w:pPr>
            <w:r>
              <w:rPr>
                <w:sz w:val="24"/>
              </w:rPr>
              <w:t>План</w:t>
            </w:r>
          </w:p>
        </w:tc>
      </w:tr>
      <w:tr>
        <w:trPr>
          <w:trHeight w:hRule="exact" w:val="1450"/>
        </w:trPr>
        <w:tc>
          <w:tcPr>
            <w:tcW w:type="dxa" w:w="587"/>
            <w:tcBorders>
              <w:top w:color="000000" w:sz="4" w:val="single"/>
              <w:left w:color="000000" w:sz="4" w:val="single"/>
              <w:bottom w:color="000000" w:sz="4" w:val="single"/>
              <w:right w:color="000000" w:sz="4" w:val="single"/>
            </w:tcBorders>
          </w:tcPr>
          <w:p w14:paraId="3B260000">
            <w:pPr>
              <w:pStyle w:val="Style_16"/>
              <w:spacing w:line="268" w:lineRule="exact"/>
              <w:ind/>
              <w:rPr>
                <w:sz w:val="24"/>
              </w:rPr>
            </w:pPr>
            <w:r>
              <w:rPr>
                <w:sz w:val="24"/>
              </w:rPr>
              <w:t>6</w:t>
            </w:r>
          </w:p>
        </w:tc>
        <w:tc>
          <w:tcPr>
            <w:tcW w:type="dxa" w:w="3500"/>
            <w:tcBorders>
              <w:top w:color="000000" w:sz="4" w:val="single"/>
              <w:left w:color="000000" w:sz="4" w:val="single"/>
              <w:bottom w:color="000000" w:sz="4" w:val="single"/>
              <w:right w:color="000000" w:sz="4" w:val="single"/>
            </w:tcBorders>
          </w:tcPr>
          <w:p w14:paraId="3C260000">
            <w:pPr>
              <w:pStyle w:val="Style_16"/>
              <w:ind w:right="100"/>
              <w:rPr>
                <w:sz w:val="24"/>
              </w:rPr>
            </w:pPr>
            <w:r>
              <w:rPr>
                <w:sz w:val="24"/>
              </w:rPr>
              <w:t>Организация работы по повышению квалификации и квалификационной категории учителей</w:t>
            </w:r>
          </w:p>
        </w:tc>
        <w:tc>
          <w:tcPr>
            <w:tcW w:type="dxa" w:w="1397"/>
            <w:gridSpan w:val="2"/>
            <w:tcBorders>
              <w:top w:color="000000" w:sz="4" w:val="single"/>
              <w:left w:color="000000" w:sz="4" w:val="single"/>
              <w:bottom w:color="000000" w:sz="4" w:val="single"/>
              <w:right w:color="000000" w:sz="4" w:val="single"/>
            </w:tcBorders>
          </w:tcPr>
          <w:p w14:paraId="3D26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3E260000">
            <w:pPr>
              <w:pStyle w:val="Style_16"/>
              <w:spacing w:line="268" w:lineRule="exact"/>
              <w:ind/>
              <w:rPr>
                <w:sz w:val="24"/>
              </w:rPr>
            </w:pPr>
            <w:r>
              <w:rPr>
                <w:sz w:val="24"/>
              </w:rPr>
              <w:t xml:space="preserve">Руководители </w:t>
            </w:r>
            <w:r>
              <w:rPr>
                <w:sz w:val="24"/>
              </w:rPr>
              <w:t>Ш</w:t>
            </w:r>
            <w:r>
              <w:rPr>
                <w:sz w:val="24"/>
              </w:rPr>
              <w:t>МО</w:t>
            </w:r>
          </w:p>
        </w:tc>
        <w:tc>
          <w:tcPr>
            <w:tcW w:type="dxa" w:w="2096"/>
            <w:gridSpan w:val="2"/>
            <w:tcBorders>
              <w:top w:color="000000" w:sz="4" w:val="single"/>
              <w:left w:color="000000" w:sz="4" w:val="single"/>
              <w:bottom w:color="000000" w:sz="4" w:val="single"/>
              <w:right w:color="000000" w:sz="4" w:val="single"/>
            </w:tcBorders>
          </w:tcPr>
          <w:p w14:paraId="3F260000">
            <w:pPr>
              <w:pStyle w:val="Style_16"/>
              <w:spacing w:line="268" w:lineRule="exact"/>
              <w:ind w:right="965"/>
              <w:rPr>
                <w:sz w:val="24"/>
              </w:rPr>
            </w:pPr>
            <w:r>
              <w:rPr>
                <w:sz w:val="24"/>
              </w:rPr>
              <w:t>отчёт</w:t>
            </w:r>
          </w:p>
        </w:tc>
      </w:tr>
      <w:tr>
        <w:trPr>
          <w:trHeight w:hRule="exact" w:val="710"/>
        </w:trPr>
        <w:tc>
          <w:tcPr>
            <w:tcW w:type="dxa" w:w="587"/>
            <w:tcBorders>
              <w:top w:color="000000" w:sz="4" w:val="single"/>
              <w:left w:color="000000" w:sz="4" w:val="single"/>
              <w:bottom w:color="000000" w:sz="4" w:val="single"/>
              <w:right w:color="000000" w:sz="4" w:val="single"/>
            </w:tcBorders>
          </w:tcPr>
          <w:p w14:paraId="40260000">
            <w:pPr>
              <w:pStyle w:val="Style_16"/>
              <w:spacing w:line="268" w:lineRule="exact"/>
              <w:ind/>
              <w:rPr>
                <w:sz w:val="24"/>
              </w:rPr>
            </w:pPr>
            <w:r>
              <w:rPr>
                <w:sz w:val="24"/>
              </w:rPr>
              <w:t>8</w:t>
            </w:r>
          </w:p>
        </w:tc>
        <w:tc>
          <w:tcPr>
            <w:tcW w:type="dxa" w:w="3500"/>
            <w:tcBorders>
              <w:top w:color="000000" w:sz="4" w:val="single"/>
              <w:left w:color="000000" w:sz="4" w:val="single"/>
              <w:bottom w:color="000000" w:sz="4" w:val="single"/>
              <w:right w:color="000000" w:sz="4" w:val="single"/>
            </w:tcBorders>
          </w:tcPr>
          <w:p w14:paraId="41260000">
            <w:pPr>
              <w:pStyle w:val="Style_16"/>
              <w:spacing w:line="268" w:lineRule="exact"/>
              <w:ind w:right="312"/>
              <w:rPr>
                <w:sz w:val="24"/>
              </w:rPr>
            </w:pPr>
            <w:r>
              <w:rPr>
                <w:sz w:val="24"/>
              </w:rPr>
              <w:t xml:space="preserve">Проведение заседаний </w:t>
            </w:r>
            <w:r>
              <w:rPr>
                <w:sz w:val="24"/>
              </w:rPr>
              <w:t>Ш</w:t>
            </w:r>
            <w:r>
              <w:rPr>
                <w:sz w:val="24"/>
              </w:rPr>
              <w:t>МО</w:t>
            </w:r>
          </w:p>
        </w:tc>
        <w:tc>
          <w:tcPr>
            <w:tcW w:type="dxa" w:w="1397"/>
            <w:gridSpan w:val="2"/>
            <w:tcBorders>
              <w:top w:color="000000" w:sz="4" w:val="single"/>
              <w:left w:color="000000" w:sz="4" w:val="single"/>
              <w:bottom w:color="000000" w:sz="4" w:val="single"/>
              <w:right w:color="000000" w:sz="4" w:val="single"/>
            </w:tcBorders>
          </w:tcPr>
          <w:p w14:paraId="4226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43260000">
            <w:pPr>
              <w:pStyle w:val="Style_16"/>
              <w:spacing w:line="268" w:lineRule="exact"/>
              <w:ind/>
              <w:rPr>
                <w:sz w:val="24"/>
              </w:rPr>
            </w:pPr>
            <w:r>
              <w:rPr>
                <w:sz w:val="24"/>
              </w:rPr>
              <w:t xml:space="preserve">Руководители </w:t>
            </w:r>
            <w:r>
              <w:rPr>
                <w:sz w:val="24"/>
              </w:rPr>
              <w:t>Ш</w:t>
            </w:r>
            <w:r>
              <w:rPr>
                <w:sz w:val="24"/>
              </w:rPr>
              <w:t>МО</w:t>
            </w:r>
          </w:p>
        </w:tc>
        <w:tc>
          <w:tcPr>
            <w:tcW w:type="dxa" w:w="2096"/>
            <w:gridSpan w:val="2"/>
            <w:tcBorders>
              <w:top w:color="000000" w:sz="4" w:val="single"/>
              <w:left w:color="000000" w:sz="4" w:val="single"/>
              <w:bottom w:color="000000" w:sz="4" w:val="single"/>
              <w:right w:color="000000" w:sz="4" w:val="single"/>
            </w:tcBorders>
          </w:tcPr>
          <w:p w14:paraId="44260000">
            <w:pPr>
              <w:pStyle w:val="Style_16"/>
              <w:spacing w:line="268" w:lineRule="exact"/>
              <w:ind/>
              <w:rPr>
                <w:sz w:val="24"/>
              </w:rPr>
            </w:pPr>
            <w:r>
              <w:rPr>
                <w:sz w:val="24"/>
              </w:rPr>
              <w:t>протоколы</w:t>
            </w:r>
          </w:p>
        </w:tc>
      </w:tr>
      <w:tr>
        <w:trPr>
          <w:trHeight w:hRule="exact" w:val="643"/>
        </w:trPr>
        <w:tc>
          <w:tcPr>
            <w:tcW w:type="dxa" w:w="9814"/>
            <w:gridSpan w:val="8"/>
            <w:tcBorders>
              <w:top w:color="000000" w:sz="4" w:val="single"/>
              <w:left w:color="000000" w:sz="4" w:val="single"/>
              <w:bottom w:color="000000" w:sz="4" w:val="single"/>
              <w:right w:color="000000" w:sz="4" w:val="single"/>
            </w:tcBorders>
          </w:tcPr>
          <w:p w14:paraId="45260000">
            <w:pPr>
              <w:pStyle w:val="Style_16"/>
              <w:spacing w:before="240" w:line="275" w:lineRule="exact"/>
              <w:ind w:firstLine="0" w:left="4092" w:right="133"/>
              <w:rPr>
                <w:b w:val="1"/>
                <w:sz w:val="24"/>
              </w:rPr>
            </w:pPr>
            <w:r>
              <w:rPr>
                <w:b w:val="1"/>
                <w:sz w:val="24"/>
              </w:rPr>
              <w:t xml:space="preserve">7. Работа внутри </w:t>
            </w:r>
            <w:r>
              <w:rPr>
                <w:b w:val="1"/>
                <w:sz w:val="24"/>
              </w:rPr>
              <w:t>Ш</w:t>
            </w:r>
            <w:r>
              <w:rPr>
                <w:b w:val="1"/>
                <w:sz w:val="24"/>
              </w:rPr>
              <w:t>МО</w:t>
            </w:r>
          </w:p>
        </w:tc>
      </w:tr>
      <w:tr>
        <w:trPr>
          <w:trHeight w:hRule="exact" w:val="1114"/>
        </w:trPr>
        <w:tc>
          <w:tcPr>
            <w:tcW w:type="dxa" w:w="587"/>
            <w:tcBorders>
              <w:top w:color="000000" w:sz="4" w:val="single"/>
              <w:left w:color="000000" w:sz="4" w:val="single"/>
              <w:bottom w:color="000000" w:sz="4" w:val="single"/>
              <w:right w:color="000000" w:sz="4" w:val="single"/>
            </w:tcBorders>
          </w:tcPr>
          <w:p w14:paraId="46260000">
            <w:pPr>
              <w:pStyle w:val="Style_16"/>
              <w:spacing w:line="268" w:lineRule="exact"/>
              <w:ind/>
              <w:rPr>
                <w:sz w:val="24"/>
              </w:rPr>
            </w:pPr>
            <w:r>
              <w:rPr>
                <w:sz w:val="24"/>
              </w:rPr>
              <w:t>1</w:t>
            </w:r>
          </w:p>
        </w:tc>
        <w:tc>
          <w:tcPr>
            <w:tcW w:type="dxa" w:w="3500"/>
            <w:tcBorders>
              <w:top w:color="000000" w:sz="4" w:val="single"/>
              <w:left w:color="000000" w:sz="4" w:val="single"/>
              <w:bottom w:color="000000" w:sz="4" w:val="single"/>
              <w:right w:color="000000" w:sz="4" w:val="single"/>
            </w:tcBorders>
          </w:tcPr>
          <w:p w14:paraId="47260000">
            <w:pPr>
              <w:pStyle w:val="Style_16"/>
              <w:ind w:right="253"/>
              <w:rPr>
                <w:sz w:val="24"/>
              </w:rPr>
            </w:pPr>
            <w:r>
              <w:rPr>
                <w:sz w:val="24"/>
              </w:rPr>
              <w:t>Внедрение в пед. процесс современных образовательных технологий и средств обучения</w:t>
            </w:r>
          </w:p>
        </w:tc>
        <w:tc>
          <w:tcPr>
            <w:tcW w:type="dxa" w:w="1397"/>
            <w:gridSpan w:val="2"/>
            <w:tcBorders>
              <w:top w:color="000000" w:sz="4" w:val="single"/>
              <w:left w:color="000000" w:sz="4" w:val="single"/>
              <w:bottom w:color="000000" w:sz="4" w:val="single"/>
              <w:right w:color="000000" w:sz="4" w:val="single"/>
            </w:tcBorders>
          </w:tcPr>
          <w:p w14:paraId="4826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49260000">
            <w:pPr>
              <w:pStyle w:val="Style_16"/>
              <w:ind w:right="143"/>
              <w:rPr>
                <w:sz w:val="24"/>
              </w:rPr>
            </w:pPr>
            <w:r>
              <w:rPr>
                <w:sz w:val="24"/>
              </w:rPr>
              <w:t xml:space="preserve">Руководители </w:t>
            </w:r>
            <w:r>
              <w:rPr>
                <w:sz w:val="24"/>
              </w:rPr>
              <w:t>Ш</w:t>
            </w:r>
            <w:r>
              <w:rPr>
                <w:sz w:val="24"/>
              </w:rPr>
              <w:t>МО, педагоги</w:t>
            </w:r>
          </w:p>
        </w:tc>
        <w:tc>
          <w:tcPr>
            <w:tcW w:type="dxa" w:w="2096"/>
            <w:gridSpan w:val="2"/>
            <w:tcBorders>
              <w:top w:color="000000" w:sz="4" w:val="single"/>
              <w:left w:color="000000" w:sz="4" w:val="single"/>
              <w:bottom w:color="000000" w:sz="4" w:val="single"/>
              <w:right w:color="000000" w:sz="4" w:val="single"/>
            </w:tcBorders>
          </w:tcPr>
          <w:p w14:paraId="4A260000">
            <w:pPr>
              <w:pStyle w:val="Style_16"/>
              <w:spacing w:line="268" w:lineRule="exact"/>
              <w:ind w:right="965"/>
              <w:rPr>
                <w:sz w:val="24"/>
              </w:rPr>
            </w:pPr>
            <w:r>
              <w:rPr>
                <w:sz w:val="24"/>
              </w:rPr>
              <w:t>отчёт</w:t>
            </w:r>
          </w:p>
        </w:tc>
      </w:tr>
      <w:tr>
        <w:trPr>
          <w:trHeight w:hRule="exact" w:val="838"/>
        </w:trPr>
        <w:tc>
          <w:tcPr>
            <w:tcW w:type="dxa" w:w="587"/>
            <w:tcBorders>
              <w:top w:color="000000" w:sz="4" w:val="single"/>
              <w:left w:color="000000" w:sz="4" w:val="single"/>
              <w:bottom w:color="000000" w:sz="4" w:val="single"/>
              <w:right w:color="000000" w:sz="4" w:val="single"/>
            </w:tcBorders>
          </w:tcPr>
          <w:p w14:paraId="4B260000">
            <w:pPr>
              <w:pStyle w:val="Style_16"/>
              <w:spacing w:line="268" w:lineRule="exact"/>
              <w:ind/>
              <w:rPr>
                <w:sz w:val="24"/>
              </w:rPr>
            </w:pPr>
            <w:r>
              <w:rPr>
                <w:sz w:val="24"/>
              </w:rPr>
              <w:t>2</w:t>
            </w:r>
          </w:p>
        </w:tc>
        <w:tc>
          <w:tcPr>
            <w:tcW w:type="dxa" w:w="3500"/>
            <w:tcBorders>
              <w:top w:color="000000" w:sz="4" w:val="single"/>
              <w:left w:color="000000" w:sz="4" w:val="single"/>
              <w:bottom w:color="000000" w:sz="4" w:val="single"/>
              <w:right w:color="000000" w:sz="4" w:val="single"/>
            </w:tcBorders>
          </w:tcPr>
          <w:p w14:paraId="4C260000">
            <w:pPr>
              <w:pStyle w:val="Style_16"/>
              <w:ind w:right="507"/>
              <w:rPr>
                <w:sz w:val="24"/>
              </w:rPr>
            </w:pPr>
            <w:r>
              <w:rPr>
                <w:sz w:val="24"/>
              </w:rPr>
              <w:t xml:space="preserve">Рассмотрение календарно- тематических планов, </w:t>
            </w:r>
            <w:r>
              <w:rPr>
                <w:sz w:val="24"/>
              </w:rPr>
              <w:t xml:space="preserve">рабочих </w:t>
            </w:r>
            <w:r>
              <w:rPr>
                <w:sz w:val="24"/>
              </w:rPr>
              <w:t>программ</w:t>
            </w:r>
          </w:p>
        </w:tc>
        <w:tc>
          <w:tcPr>
            <w:tcW w:type="dxa" w:w="1397"/>
            <w:gridSpan w:val="2"/>
            <w:tcBorders>
              <w:top w:color="000000" w:sz="4" w:val="single"/>
              <w:left w:color="000000" w:sz="4" w:val="single"/>
              <w:bottom w:color="000000" w:sz="4" w:val="single"/>
              <w:right w:color="000000" w:sz="4" w:val="single"/>
            </w:tcBorders>
          </w:tcPr>
          <w:p w14:paraId="4D260000">
            <w:pPr>
              <w:pStyle w:val="Style_16"/>
              <w:spacing w:line="268" w:lineRule="exact"/>
              <w:ind/>
              <w:rPr>
                <w:sz w:val="24"/>
              </w:rPr>
            </w:pPr>
            <w:r>
              <w:rPr>
                <w:sz w:val="24"/>
              </w:rPr>
              <w:t>Май, сентябрь</w:t>
            </w:r>
          </w:p>
        </w:tc>
        <w:tc>
          <w:tcPr>
            <w:tcW w:type="dxa" w:w="2234"/>
            <w:gridSpan w:val="2"/>
            <w:tcBorders>
              <w:top w:color="000000" w:sz="4" w:val="single"/>
              <w:left w:color="000000" w:sz="4" w:val="single"/>
              <w:bottom w:color="000000" w:sz="4" w:val="single"/>
              <w:right w:color="000000" w:sz="4" w:val="single"/>
            </w:tcBorders>
          </w:tcPr>
          <w:p w14:paraId="4E260000">
            <w:pPr>
              <w:pStyle w:val="Style_16"/>
              <w:spacing w:line="268" w:lineRule="exact"/>
              <w:ind/>
              <w:rPr>
                <w:sz w:val="24"/>
              </w:rPr>
            </w:pPr>
            <w:r>
              <w:rPr>
                <w:sz w:val="24"/>
              </w:rPr>
              <w:t xml:space="preserve">Рук. </w:t>
            </w:r>
            <w:r>
              <w:rPr>
                <w:sz w:val="24"/>
              </w:rPr>
              <w:t>Ш</w:t>
            </w:r>
            <w:r>
              <w:rPr>
                <w:sz w:val="24"/>
              </w:rPr>
              <w:t>МО, педагоги</w:t>
            </w:r>
          </w:p>
        </w:tc>
        <w:tc>
          <w:tcPr>
            <w:tcW w:type="dxa" w:w="2096"/>
            <w:gridSpan w:val="2"/>
            <w:tcBorders>
              <w:top w:color="000000" w:sz="4" w:val="single"/>
              <w:left w:color="000000" w:sz="4" w:val="single"/>
              <w:bottom w:color="000000" w:sz="4" w:val="single"/>
              <w:right w:color="000000" w:sz="4" w:val="single"/>
            </w:tcBorders>
          </w:tcPr>
          <w:p/>
        </w:tc>
      </w:tr>
      <w:tr>
        <w:trPr>
          <w:trHeight w:hRule="exact" w:val="562"/>
        </w:trPr>
        <w:tc>
          <w:tcPr>
            <w:tcW w:type="dxa" w:w="587"/>
            <w:tcBorders>
              <w:top w:color="000000" w:sz="4" w:val="single"/>
              <w:left w:color="000000" w:sz="4" w:val="single"/>
              <w:bottom w:color="000000" w:sz="4" w:val="single"/>
              <w:right w:color="000000" w:sz="4" w:val="single"/>
            </w:tcBorders>
          </w:tcPr>
          <w:p w14:paraId="4F260000">
            <w:pPr>
              <w:pStyle w:val="Style_16"/>
              <w:spacing w:line="268" w:lineRule="exact"/>
              <w:ind/>
              <w:rPr>
                <w:sz w:val="24"/>
              </w:rPr>
            </w:pPr>
            <w:r>
              <w:rPr>
                <w:sz w:val="24"/>
              </w:rPr>
              <w:t>3</w:t>
            </w:r>
          </w:p>
        </w:tc>
        <w:tc>
          <w:tcPr>
            <w:tcW w:type="dxa" w:w="3500"/>
            <w:tcBorders>
              <w:top w:color="000000" w:sz="4" w:val="single"/>
              <w:left w:color="000000" w:sz="4" w:val="single"/>
              <w:bottom w:color="000000" w:sz="4" w:val="single"/>
              <w:right w:color="000000" w:sz="4" w:val="single"/>
            </w:tcBorders>
          </w:tcPr>
          <w:p w14:paraId="50260000">
            <w:pPr>
              <w:pStyle w:val="Style_16"/>
              <w:ind w:right="216"/>
              <w:rPr>
                <w:sz w:val="24"/>
              </w:rPr>
            </w:pPr>
            <w:r>
              <w:rPr>
                <w:sz w:val="24"/>
              </w:rPr>
              <w:t xml:space="preserve">Формирование методической копилки педагогами </w:t>
            </w:r>
            <w:r>
              <w:rPr>
                <w:sz w:val="24"/>
              </w:rPr>
              <w:t>Ш</w:t>
            </w:r>
            <w:r>
              <w:rPr>
                <w:sz w:val="24"/>
              </w:rPr>
              <w:t>МО</w:t>
            </w:r>
          </w:p>
        </w:tc>
        <w:tc>
          <w:tcPr>
            <w:tcW w:type="dxa" w:w="1397"/>
            <w:gridSpan w:val="2"/>
            <w:tcBorders>
              <w:top w:color="000000" w:sz="4" w:val="single"/>
              <w:left w:color="000000" w:sz="4" w:val="single"/>
              <w:bottom w:color="000000" w:sz="4" w:val="single"/>
              <w:right w:color="000000" w:sz="4" w:val="single"/>
            </w:tcBorders>
          </w:tcPr>
          <w:p w14:paraId="5126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52260000">
            <w:pPr>
              <w:pStyle w:val="Style_16"/>
              <w:spacing w:line="268" w:lineRule="exact"/>
              <w:ind w:right="102"/>
              <w:rPr>
                <w:sz w:val="24"/>
              </w:rPr>
            </w:pPr>
            <w:r>
              <w:rPr>
                <w:sz w:val="24"/>
              </w:rPr>
              <w:t>Рук.</w:t>
            </w:r>
            <w:r>
              <w:rPr>
                <w:sz w:val="24"/>
              </w:rPr>
              <w:t xml:space="preserve"> Ш</w:t>
            </w:r>
            <w:r>
              <w:rPr>
                <w:sz w:val="24"/>
              </w:rPr>
              <w:t>МО, педагоги</w:t>
            </w:r>
          </w:p>
        </w:tc>
        <w:tc>
          <w:tcPr>
            <w:tcW w:type="dxa" w:w="2096"/>
            <w:gridSpan w:val="2"/>
            <w:tcBorders>
              <w:top w:color="000000" w:sz="4" w:val="single"/>
              <w:left w:color="000000" w:sz="4" w:val="single"/>
              <w:bottom w:color="000000" w:sz="4" w:val="single"/>
              <w:right w:color="000000" w:sz="4" w:val="single"/>
            </w:tcBorders>
          </w:tcPr>
          <w:p w14:paraId="53260000">
            <w:pPr>
              <w:pStyle w:val="Style_16"/>
              <w:spacing w:line="268" w:lineRule="exact"/>
              <w:ind w:right="965"/>
              <w:rPr>
                <w:sz w:val="24"/>
              </w:rPr>
            </w:pPr>
            <w:r>
              <w:rPr>
                <w:sz w:val="24"/>
              </w:rPr>
              <w:t>отчёт</w:t>
            </w:r>
          </w:p>
        </w:tc>
      </w:tr>
      <w:tr>
        <w:trPr>
          <w:trHeight w:hRule="exact" w:val="564"/>
        </w:trPr>
        <w:tc>
          <w:tcPr>
            <w:tcW w:type="dxa" w:w="587"/>
            <w:tcBorders>
              <w:top w:color="000000" w:sz="4" w:val="single"/>
              <w:left w:color="000000" w:sz="4" w:val="single"/>
              <w:bottom w:color="000000" w:sz="4" w:val="single"/>
              <w:right w:color="000000" w:sz="4" w:val="single"/>
            </w:tcBorders>
          </w:tcPr>
          <w:p w14:paraId="54260000">
            <w:pPr>
              <w:pStyle w:val="Style_16"/>
              <w:spacing w:line="270" w:lineRule="exact"/>
              <w:ind/>
              <w:rPr>
                <w:sz w:val="24"/>
              </w:rPr>
            </w:pPr>
            <w:r>
              <w:rPr>
                <w:sz w:val="24"/>
              </w:rPr>
              <w:t>4</w:t>
            </w:r>
          </w:p>
        </w:tc>
        <w:tc>
          <w:tcPr>
            <w:tcW w:type="dxa" w:w="3500"/>
            <w:tcBorders>
              <w:top w:color="000000" w:sz="4" w:val="single"/>
              <w:left w:color="000000" w:sz="4" w:val="single"/>
              <w:bottom w:color="000000" w:sz="4" w:val="single"/>
              <w:right w:color="000000" w:sz="4" w:val="single"/>
            </w:tcBorders>
          </w:tcPr>
          <w:p w14:paraId="55260000">
            <w:pPr>
              <w:pStyle w:val="Style_16"/>
              <w:ind w:right="336"/>
              <w:rPr>
                <w:sz w:val="24"/>
              </w:rPr>
            </w:pPr>
            <w:r>
              <w:rPr>
                <w:sz w:val="24"/>
              </w:rPr>
              <w:t xml:space="preserve">Посещение уроков коллег с последующим обсуждением на заседаниях </w:t>
            </w:r>
            <w:r>
              <w:rPr>
                <w:sz w:val="24"/>
              </w:rPr>
              <w:t>Ш</w:t>
            </w:r>
            <w:r>
              <w:rPr>
                <w:sz w:val="24"/>
              </w:rPr>
              <w:t>МО</w:t>
            </w:r>
          </w:p>
        </w:tc>
        <w:tc>
          <w:tcPr>
            <w:tcW w:type="dxa" w:w="1397"/>
            <w:gridSpan w:val="2"/>
            <w:tcBorders>
              <w:top w:color="000000" w:sz="4" w:val="single"/>
              <w:left w:color="000000" w:sz="4" w:val="single"/>
              <w:bottom w:color="000000" w:sz="4" w:val="single"/>
              <w:right w:color="000000" w:sz="4" w:val="single"/>
            </w:tcBorders>
          </w:tcPr>
          <w:p w14:paraId="5626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57260000">
            <w:pPr>
              <w:pStyle w:val="Style_16"/>
              <w:spacing w:line="268" w:lineRule="exact"/>
              <w:ind/>
              <w:rPr>
                <w:sz w:val="24"/>
              </w:rPr>
            </w:pPr>
            <w:r>
              <w:rPr>
                <w:sz w:val="24"/>
              </w:rPr>
              <w:t xml:space="preserve">Рук. </w:t>
            </w:r>
            <w:r>
              <w:rPr>
                <w:sz w:val="24"/>
              </w:rPr>
              <w:t>Ш</w:t>
            </w:r>
            <w:r>
              <w:rPr>
                <w:sz w:val="24"/>
              </w:rPr>
              <w:t>МО, педагоги</w:t>
            </w:r>
          </w:p>
        </w:tc>
        <w:tc>
          <w:tcPr>
            <w:tcW w:type="dxa" w:w="2096"/>
            <w:gridSpan w:val="2"/>
            <w:tcBorders>
              <w:top w:color="000000" w:sz="4" w:val="single"/>
              <w:left w:color="000000" w:sz="4" w:val="single"/>
              <w:bottom w:color="000000" w:sz="4" w:val="single"/>
              <w:right w:color="000000" w:sz="4" w:val="single"/>
            </w:tcBorders>
          </w:tcPr>
          <w:p w14:paraId="58260000">
            <w:pPr>
              <w:pStyle w:val="Style_16"/>
              <w:ind w:right="519"/>
              <w:rPr>
                <w:sz w:val="24"/>
              </w:rPr>
            </w:pPr>
            <w:r>
              <w:rPr>
                <w:sz w:val="24"/>
              </w:rPr>
              <w:t xml:space="preserve">Протокол заседаний </w:t>
            </w:r>
            <w:r>
              <w:rPr>
                <w:sz w:val="24"/>
              </w:rPr>
              <w:t>Ш</w:t>
            </w:r>
            <w:r>
              <w:rPr>
                <w:sz w:val="24"/>
              </w:rPr>
              <w:t>МО</w:t>
            </w:r>
          </w:p>
        </w:tc>
      </w:tr>
      <w:tr>
        <w:trPr>
          <w:trHeight w:hRule="exact" w:val="1279"/>
        </w:trPr>
        <w:tc>
          <w:tcPr>
            <w:tcW w:type="dxa" w:w="587"/>
            <w:tcBorders>
              <w:top w:color="000000" w:sz="4" w:val="single"/>
              <w:left w:color="000000" w:sz="4" w:val="single"/>
              <w:bottom w:color="000000" w:sz="4" w:val="single"/>
              <w:right w:color="000000" w:sz="4" w:val="single"/>
            </w:tcBorders>
          </w:tcPr>
          <w:p w14:paraId="59260000">
            <w:pPr>
              <w:pStyle w:val="Style_16"/>
              <w:spacing w:line="268" w:lineRule="exact"/>
              <w:ind/>
              <w:rPr>
                <w:sz w:val="24"/>
              </w:rPr>
            </w:pPr>
            <w:r>
              <w:rPr>
                <w:sz w:val="24"/>
              </w:rPr>
              <w:t>5</w:t>
            </w:r>
          </w:p>
        </w:tc>
        <w:tc>
          <w:tcPr>
            <w:tcW w:type="dxa" w:w="3500"/>
            <w:tcBorders>
              <w:top w:color="000000" w:sz="4" w:val="single"/>
              <w:left w:color="000000" w:sz="4" w:val="single"/>
              <w:bottom w:color="000000" w:sz="4" w:val="single"/>
              <w:right w:color="000000" w:sz="4" w:val="single"/>
            </w:tcBorders>
          </w:tcPr>
          <w:p w14:paraId="5A260000">
            <w:pPr>
              <w:pStyle w:val="Style_16"/>
              <w:ind w:right="93"/>
              <w:rPr>
                <w:sz w:val="24"/>
              </w:rPr>
            </w:pPr>
            <w:r>
              <w:rPr>
                <w:sz w:val="24"/>
              </w:rPr>
              <w:t>Работа с учителями, учащиеся которых показали низкие знания на промежуточной или итоговой аттестации</w:t>
            </w:r>
          </w:p>
        </w:tc>
        <w:tc>
          <w:tcPr>
            <w:tcW w:type="dxa" w:w="1397"/>
            <w:gridSpan w:val="2"/>
            <w:tcBorders>
              <w:top w:color="000000" w:sz="4" w:val="single"/>
              <w:left w:color="000000" w:sz="4" w:val="single"/>
              <w:bottom w:color="000000" w:sz="4" w:val="single"/>
              <w:right w:color="000000" w:sz="4" w:val="single"/>
            </w:tcBorders>
          </w:tcPr>
          <w:p w14:paraId="5B260000">
            <w:pPr>
              <w:pStyle w:val="Style_16"/>
              <w:spacing w:line="268" w:lineRule="exact"/>
              <w:ind/>
              <w:rPr>
                <w:sz w:val="24"/>
              </w:rPr>
            </w:pPr>
            <w:r>
              <w:rPr>
                <w:sz w:val="24"/>
              </w:rPr>
              <w:t>По итогам четверти</w:t>
            </w:r>
          </w:p>
        </w:tc>
        <w:tc>
          <w:tcPr>
            <w:tcW w:type="dxa" w:w="2234"/>
            <w:gridSpan w:val="2"/>
            <w:tcBorders>
              <w:top w:color="000000" w:sz="4" w:val="single"/>
              <w:left w:color="000000" w:sz="4" w:val="single"/>
              <w:bottom w:color="000000" w:sz="4" w:val="single"/>
              <w:right w:color="000000" w:sz="4" w:val="single"/>
            </w:tcBorders>
          </w:tcPr>
          <w:p w14:paraId="5C260000">
            <w:pPr>
              <w:pStyle w:val="Style_16"/>
              <w:ind w:right="341"/>
              <w:rPr>
                <w:sz w:val="24"/>
              </w:rPr>
            </w:pPr>
            <w:r>
              <w:rPr>
                <w:sz w:val="24"/>
              </w:rPr>
              <w:t xml:space="preserve">ЗД по УВР, рук. </w:t>
            </w:r>
            <w:r>
              <w:rPr>
                <w:sz w:val="24"/>
              </w:rPr>
              <w:t>Ш</w:t>
            </w:r>
            <w:r>
              <w:rPr>
                <w:sz w:val="24"/>
              </w:rPr>
              <w:t>МО</w:t>
            </w:r>
          </w:p>
        </w:tc>
        <w:tc>
          <w:tcPr>
            <w:tcW w:type="dxa" w:w="2096"/>
            <w:gridSpan w:val="2"/>
            <w:tcBorders>
              <w:top w:color="000000" w:sz="4" w:val="single"/>
              <w:left w:color="000000" w:sz="4" w:val="single"/>
              <w:bottom w:color="000000" w:sz="4" w:val="single"/>
              <w:right w:color="000000" w:sz="4" w:val="single"/>
            </w:tcBorders>
          </w:tcPr>
          <w:p w14:paraId="5D260000">
            <w:pPr>
              <w:pStyle w:val="Style_16"/>
              <w:spacing w:line="268" w:lineRule="exact"/>
              <w:ind/>
              <w:rPr>
                <w:sz w:val="24"/>
              </w:rPr>
            </w:pPr>
            <w:r>
              <w:rPr>
                <w:sz w:val="24"/>
              </w:rPr>
              <w:t>протоколы</w:t>
            </w:r>
          </w:p>
        </w:tc>
      </w:tr>
      <w:tr>
        <w:trPr>
          <w:trHeight w:hRule="exact" w:val="838"/>
        </w:trPr>
        <w:tc>
          <w:tcPr>
            <w:tcW w:type="dxa" w:w="587"/>
            <w:tcBorders>
              <w:top w:color="000000" w:sz="4" w:val="single"/>
              <w:left w:color="000000" w:sz="4" w:val="single"/>
              <w:bottom w:color="000000" w:sz="4" w:val="single"/>
              <w:right w:color="000000" w:sz="4" w:val="single"/>
            </w:tcBorders>
          </w:tcPr>
          <w:p w14:paraId="5E260000">
            <w:pPr>
              <w:pStyle w:val="Style_16"/>
              <w:spacing w:line="268" w:lineRule="exact"/>
              <w:ind/>
              <w:rPr>
                <w:sz w:val="24"/>
              </w:rPr>
            </w:pPr>
            <w:r>
              <w:rPr>
                <w:sz w:val="24"/>
              </w:rPr>
              <w:t>9</w:t>
            </w:r>
          </w:p>
        </w:tc>
        <w:tc>
          <w:tcPr>
            <w:tcW w:type="dxa" w:w="3500"/>
            <w:tcBorders>
              <w:top w:color="000000" w:sz="4" w:val="single"/>
              <w:left w:color="000000" w:sz="4" w:val="single"/>
              <w:bottom w:color="000000" w:sz="4" w:val="single"/>
              <w:right w:color="000000" w:sz="4" w:val="single"/>
            </w:tcBorders>
          </w:tcPr>
          <w:p w14:paraId="5F260000">
            <w:pPr>
              <w:pStyle w:val="Style_16"/>
              <w:ind w:right="346"/>
              <w:rPr>
                <w:sz w:val="24"/>
              </w:rPr>
            </w:pPr>
            <w:r>
              <w:rPr>
                <w:sz w:val="24"/>
              </w:rPr>
              <w:t>Разработка плана и проведение мероприятий по плану предметной недели</w:t>
            </w:r>
          </w:p>
        </w:tc>
        <w:tc>
          <w:tcPr>
            <w:tcW w:type="dxa" w:w="1397"/>
            <w:gridSpan w:val="2"/>
            <w:tcBorders>
              <w:top w:color="000000" w:sz="4" w:val="single"/>
              <w:left w:color="000000" w:sz="4" w:val="single"/>
              <w:bottom w:color="000000" w:sz="4" w:val="single"/>
              <w:right w:color="000000" w:sz="4" w:val="single"/>
            </w:tcBorders>
          </w:tcPr>
          <w:p w14:paraId="60260000">
            <w:pPr>
              <w:pStyle w:val="Style_16"/>
              <w:spacing w:line="268" w:lineRule="exact"/>
              <w:ind/>
              <w:rPr>
                <w:sz w:val="24"/>
              </w:rPr>
            </w:pPr>
            <w:r>
              <w:rPr>
                <w:sz w:val="24"/>
              </w:rPr>
              <w:t>По плану</w:t>
            </w:r>
          </w:p>
        </w:tc>
        <w:tc>
          <w:tcPr>
            <w:tcW w:type="dxa" w:w="2234"/>
            <w:gridSpan w:val="2"/>
            <w:tcBorders>
              <w:top w:color="000000" w:sz="4" w:val="single"/>
              <w:left w:color="000000" w:sz="4" w:val="single"/>
              <w:bottom w:color="000000" w:sz="4" w:val="single"/>
              <w:right w:color="000000" w:sz="4" w:val="single"/>
            </w:tcBorders>
          </w:tcPr>
          <w:p w14:paraId="61260000">
            <w:pPr>
              <w:pStyle w:val="Style_16"/>
              <w:spacing w:line="268" w:lineRule="exact"/>
              <w:ind/>
              <w:rPr>
                <w:sz w:val="24"/>
              </w:rPr>
            </w:pPr>
            <w:r>
              <w:rPr>
                <w:sz w:val="24"/>
              </w:rPr>
              <w:t xml:space="preserve">Рук. </w:t>
            </w:r>
            <w:r>
              <w:rPr>
                <w:sz w:val="24"/>
              </w:rPr>
              <w:t>Ш</w:t>
            </w:r>
            <w:r>
              <w:rPr>
                <w:sz w:val="24"/>
              </w:rPr>
              <w:t>МО, педагоги</w:t>
            </w:r>
          </w:p>
        </w:tc>
        <w:tc>
          <w:tcPr>
            <w:tcW w:type="dxa" w:w="2096"/>
            <w:gridSpan w:val="2"/>
            <w:tcBorders>
              <w:top w:color="000000" w:sz="4" w:val="single"/>
              <w:left w:color="000000" w:sz="4" w:val="single"/>
              <w:bottom w:color="000000" w:sz="4" w:val="single"/>
              <w:right w:color="000000" w:sz="4" w:val="single"/>
            </w:tcBorders>
          </w:tcPr>
          <w:p w14:paraId="62260000">
            <w:pPr>
              <w:pStyle w:val="Style_16"/>
              <w:spacing w:line="268" w:lineRule="exact"/>
              <w:ind w:right="965"/>
              <w:rPr>
                <w:sz w:val="24"/>
              </w:rPr>
            </w:pPr>
            <w:r>
              <w:rPr>
                <w:sz w:val="24"/>
              </w:rPr>
              <w:t>Отчёт</w:t>
            </w:r>
          </w:p>
        </w:tc>
      </w:tr>
      <w:tr>
        <w:trPr>
          <w:trHeight w:hRule="exact" w:val="540"/>
        </w:trPr>
        <w:tc>
          <w:tcPr>
            <w:tcW w:type="dxa" w:w="9814"/>
            <w:gridSpan w:val="8"/>
            <w:tcBorders>
              <w:top w:color="000000" w:sz="4" w:val="single"/>
              <w:left w:color="000000" w:sz="4" w:val="single"/>
              <w:bottom w:color="000000" w:sz="4" w:val="single"/>
              <w:right w:color="000000" w:sz="4" w:val="single"/>
            </w:tcBorders>
          </w:tcPr>
          <w:p w14:paraId="63260000">
            <w:pPr>
              <w:pStyle w:val="Style_16"/>
              <w:spacing w:before="240" w:line="273" w:lineRule="exact"/>
              <w:ind w:firstLine="0" w:left="1894" w:right="133"/>
              <w:rPr>
                <w:b w:val="1"/>
                <w:sz w:val="24"/>
              </w:rPr>
            </w:pPr>
            <w:r>
              <w:rPr>
                <w:sz w:val="24"/>
              </w:rPr>
              <w:t>8.</w:t>
            </w:r>
            <w:r>
              <w:rPr>
                <w:sz w:val="24"/>
              </w:rPr>
              <w:t xml:space="preserve">   </w:t>
            </w:r>
            <w:r>
              <w:rPr>
                <w:b w:val="1"/>
                <w:sz w:val="28"/>
              </w:rPr>
              <w:t>Информационное обеспечение образовательного процесса</w:t>
            </w:r>
          </w:p>
        </w:tc>
      </w:tr>
      <w:tr>
        <w:trPr>
          <w:trHeight w:hRule="exact" w:val="564"/>
        </w:trPr>
        <w:tc>
          <w:tcPr>
            <w:tcW w:type="dxa" w:w="587"/>
            <w:tcBorders>
              <w:top w:color="000000" w:sz="4" w:val="single"/>
              <w:left w:color="000000" w:sz="4" w:val="single"/>
              <w:bottom w:color="000000" w:sz="4" w:val="single"/>
              <w:right w:color="000000" w:sz="4" w:val="single"/>
            </w:tcBorders>
          </w:tcPr>
          <w:p w14:paraId="64260000">
            <w:pPr>
              <w:pStyle w:val="Style_16"/>
              <w:spacing w:before="5"/>
              <w:ind w:firstLine="0" w:left="0"/>
              <w:rPr>
                <w:b w:val="1"/>
                <w:sz w:val="23"/>
              </w:rPr>
            </w:pPr>
          </w:p>
          <w:p w14:paraId="65260000">
            <w:pPr>
              <w:pStyle w:val="Style_16"/>
              <w:spacing w:before="1"/>
              <w:ind/>
              <w:rPr>
                <w:sz w:val="24"/>
              </w:rPr>
            </w:pPr>
            <w:r>
              <w:rPr>
                <w:sz w:val="24"/>
              </w:rPr>
              <w:t>1</w:t>
            </w:r>
          </w:p>
        </w:tc>
        <w:tc>
          <w:tcPr>
            <w:tcW w:type="dxa" w:w="3500"/>
            <w:tcBorders>
              <w:top w:color="000000" w:sz="4" w:val="single"/>
              <w:left w:color="000000" w:sz="4" w:val="single"/>
              <w:bottom w:color="000000" w:sz="4" w:val="single"/>
              <w:right w:color="000000" w:sz="4" w:val="single"/>
            </w:tcBorders>
          </w:tcPr>
          <w:p w14:paraId="66260000">
            <w:pPr>
              <w:pStyle w:val="Style_16"/>
              <w:spacing w:line="270" w:lineRule="exact"/>
              <w:ind w:right="312"/>
              <w:rPr>
                <w:sz w:val="24"/>
              </w:rPr>
            </w:pPr>
            <w:r>
              <w:rPr>
                <w:sz w:val="24"/>
              </w:rPr>
              <w:t>Электронное портфолио</w:t>
            </w:r>
          </w:p>
          <w:p w14:paraId="67260000">
            <w:pPr>
              <w:pStyle w:val="Style_16"/>
              <w:ind w:right="100"/>
              <w:rPr>
                <w:sz w:val="24"/>
              </w:rPr>
            </w:pPr>
            <w:r>
              <w:rPr>
                <w:sz w:val="24"/>
              </w:rPr>
              <w:t>«Визитная карточка учителя».</w:t>
            </w:r>
          </w:p>
        </w:tc>
        <w:tc>
          <w:tcPr>
            <w:tcW w:type="dxa" w:w="1397"/>
            <w:gridSpan w:val="2"/>
            <w:tcBorders>
              <w:top w:color="000000" w:sz="4" w:val="single"/>
              <w:left w:color="000000" w:sz="4" w:val="single"/>
              <w:bottom w:color="000000" w:sz="4" w:val="single"/>
              <w:right w:color="000000" w:sz="4" w:val="single"/>
            </w:tcBorders>
          </w:tcPr>
          <w:p w14:paraId="68260000">
            <w:pPr>
              <w:pStyle w:val="Style_16"/>
              <w:spacing w:line="270"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69260000">
            <w:pPr>
              <w:pStyle w:val="Style_16"/>
              <w:ind w:right="652"/>
              <w:rPr>
                <w:sz w:val="24"/>
              </w:rPr>
            </w:pPr>
            <w:r>
              <w:rPr>
                <w:sz w:val="24"/>
              </w:rPr>
              <w:t>Учителя- предметники</w:t>
            </w:r>
          </w:p>
        </w:tc>
        <w:tc>
          <w:tcPr>
            <w:tcW w:type="dxa" w:w="2096"/>
            <w:gridSpan w:val="2"/>
            <w:tcBorders>
              <w:top w:color="000000" w:sz="4" w:val="single"/>
              <w:left w:color="000000" w:sz="4" w:val="single"/>
              <w:bottom w:color="000000" w:sz="4" w:val="single"/>
              <w:right w:color="000000" w:sz="4" w:val="single"/>
            </w:tcBorders>
          </w:tcPr>
          <w:p/>
        </w:tc>
      </w:tr>
      <w:tr>
        <w:trPr>
          <w:trHeight w:hRule="exact" w:val="838"/>
        </w:trPr>
        <w:tc>
          <w:tcPr>
            <w:tcW w:type="dxa" w:w="587"/>
            <w:tcBorders>
              <w:top w:color="000000" w:sz="4" w:val="single"/>
              <w:left w:color="000000" w:sz="4" w:val="single"/>
              <w:bottom w:color="000000" w:sz="4" w:val="single"/>
              <w:right w:color="000000" w:sz="4" w:val="single"/>
            </w:tcBorders>
          </w:tcPr>
          <w:p w14:paraId="6A260000">
            <w:pPr>
              <w:pStyle w:val="Style_16"/>
              <w:spacing w:line="268" w:lineRule="exact"/>
              <w:ind/>
              <w:rPr>
                <w:sz w:val="24"/>
              </w:rPr>
            </w:pPr>
            <w:r>
              <w:rPr>
                <w:sz w:val="24"/>
              </w:rPr>
              <w:t>2</w:t>
            </w:r>
          </w:p>
        </w:tc>
        <w:tc>
          <w:tcPr>
            <w:tcW w:type="dxa" w:w="3500"/>
            <w:tcBorders>
              <w:top w:color="000000" w:sz="4" w:val="single"/>
              <w:left w:color="000000" w:sz="4" w:val="single"/>
              <w:bottom w:color="000000" w:sz="4" w:val="single"/>
              <w:right w:color="000000" w:sz="4" w:val="single"/>
            </w:tcBorders>
          </w:tcPr>
          <w:p w14:paraId="6B260000">
            <w:pPr>
              <w:pStyle w:val="Style_16"/>
              <w:ind w:right="211"/>
              <w:rPr>
                <w:sz w:val="24"/>
              </w:rPr>
            </w:pPr>
            <w:r>
              <w:rPr>
                <w:sz w:val="24"/>
              </w:rPr>
              <w:t>Публикации из опыта работы на школьном сайте, в печатных изданиях.</w:t>
            </w:r>
          </w:p>
        </w:tc>
        <w:tc>
          <w:tcPr>
            <w:tcW w:type="dxa" w:w="1397"/>
            <w:gridSpan w:val="2"/>
            <w:tcBorders>
              <w:top w:color="000000" w:sz="4" w:val="single"/>
              <w:left w:color="000000" w:sz="4" w:val="single"/>
              <w:bottom w:color="000000" w:sz="4" w:val="single"/>
              <w:right w:color="000000" w:sz="4" w:val="single"/>
            </w:tcBorders>
          </w:tcPr>
          <w:p w14:paraId="6C26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6D260000">
            <w:pPr>
              <w:pStyle w:val="Style_16"/>
              <w:ind w:right="652"/>
              <w:rPr>
                <w:sz w:val="24"/>
              </w:rPr>
            </w:pPr>
            <w:r>
              <w:rPr>
                <w:sz w:val="24"/>
              </w:rPr>
              <w:t>Учителя- предметники</w:t>
            </w:r>
          </w:p>
        </w:tc>
        <w:tc>
          <w:tcPr>
            <w:tcW w:type="dxa" w:w="2096"/>
            <w:gridSpan w:val="2"/>
            <w:tcBorders>
              <w:top w:color="000000" w:sz="4" w:val="single"/>
              <w:left w:color="000000" w:sz="4" w:val="single"/>
              <w:bottom w:color="000000" w:sz="4" w:val="single"/>
              <w:right w:color="000000" w:sz="4" w:val="single"/>
            </w:tcBorders>
          </w:tcPr>
          <w:p/>
        </w:tc>
      </w:tr>
      <w:tr>
        <w:trPr>
          <w:trHeight w:hRule="exact" w:val="838"/>
        </w:trPr>
        <w:tc>
          <w:tcPr>
            <w:tcW w:type="dxa" w:w="587"/>
            <w:tcBorders>
              <w:top w:color="000000" w:sz="4" w:val="single"/>
              <w:left w:color="000000" w:sz="4" w:val="single"/>
              <w:bottom w:color="000000" w:sz="4" w:val="single"/>
              <w:right w:color="000000" w:sz="4" w:val="single"/>
            </w:tcBorders>
          </w:tcPr>
          <w:p w14:paraId="6E260000">
            <w:pPr>
              <w:pStyle w:val="Style_16"/>
              <w:spacing w:line="268" w:lineRule="exact"/>
              <w:ind/>
              <w:rPr>
                <w:sz w:val="24"/>
              </w:rPr>
            </w:pPr>
            <w:r>
              <w:rPr>
                <w:sz w:val="24"/>
              </w:rPr>
              <w:t>3</w:t>
            </w:r>
          </w:p>
        </w:tc>
        <w:tc>
          <w:tcPr>
            <w:tcW w:type="dxa" w:w="3500"/>
            <w:tcBorders>
              <w:top w:color="000000" w:sz="4" w:val="single"/>
              <w:left w:color="000000" w:sz="4" w:val="single"/>
              <w:bottom w:color="000000" w:sz="4" w:val="single"/>
              <w:right w:color="000000" w:sz="4" w:val="single"/>
            </w:tcBorders>
          </w:tcPr>
          <w:p w14:paraId="6F260000">
            <w:pPr>
              <w:pStyle w:val="Style_16"/>
              <w:ind w:right="738"/>
              <w:rPr>
                <w:sz w:val="24"/>
              </w:rPr>
            </w:pPr>
            <w:r>
              <w:rPr>
                <w:sz w:val="24"/>
              </w:rPr>
              <w:t>Создание и развитие персональных страниц учителей-предметников.</w:t>
            </w:r>
          </w:p>
        </w:tc>
        <w:tc>
          <w:tcPr>
            <w:tcW w:type="dxa" w:w="1397"/>
            <w:gridSpan w:val="2"/>
            <w:tcBorders>
              <w:top w:color="000000" w:sz="4" w:val="single"/>
              <w:left w:color="000000" w:sz="4" w:val="single"/>
              <w:bottom w:color="000000" w:sz="4" w:val="single"/>
              <w:right w:color="000000" w:sz="4" w:val="single"/>
            </w:tcBorders>
          </w:tcPr>
          <w:p w14:paraId="70260000">
            <w:pPr>
              <w:pStyle w:val="Style_16"/>
              <w:spacing w:line="268" w:lineRule="exact"/>
              <w:ind/>
              <w:rPr>
                <w:sz w:val="24"/>
              </w:rPr>
            </w:pPr>
            <w:r>
              <w:rPr>
                <w:sz w:val="24"/>
              </w:rPr>
              <w:t>В течение года</w:t>
            </w:r>
          </w:p>
        </w:tc>
        <w:tc>
          <w:tcPr>
            <w:tcW w:type="dxa" w:w="2234"/>
            <w:gridSpan w:val="2"/>
            <w:tcBorders>
              <w:top w:color="000000" w:sz="4" w:val="single"/>
              <w:left w:color="000000" w:sz="4" w:val="single"/>
              <w:bottom w:color="000000" w:sz="4" w:val="single"/>
              <w:right w:color="000000" w:sz="4" w:val="single"/>
            </w:tcBorders>
          </w:tcPr>
          <w:p w14:paraId="71260000">
            <w:pPr>
              <w:pStyle w:val="Style_16"/>
              <w:ind w:right="652"/>
              <w:rPr>
                <w:sz w:val="24"/>
              </w:rPr>
            </w:pPr>
            <w:r>
              <w:rPr>
                <w:sz w:val="24"/>
              </w:rPr>
              <w:t>Учителя- предметники</w:t>
            </w:r>
          </w:p>
        </w:tc>
        <w:tc>
          <w:tcPr>
            <w:tcW w:type="dxa" w:w="2096"/>
            <w:gridSpan w:val="2"/>
            <w:tcBorders>
              <w:top w:color="000000" w:sz="4" w:val="single"/>
              <w:left w:color="000000" w:sz="4" w:val="single"/>
              <w:bottom w:color="000000" w:sz="4" w:val="single"/>
              <w:right w:color="000000" w:sz="4" w:val="single"/>
            </w:tcBorders>
          </w:tcPr>
          <w:p/>
        </w:tc>
      </w:tr>
      <w:tr>
        <w:trPr>
          <w:trHeight w:hRule="exact" w:val="864"/>
        </w:trPr>
        <w:tc>
          <w:tcPr>
            <w:tcW w:type="dxa" w:w="9814"/>
            <w:gridSpan w:val="8"/>
            <w:tcBorders>
              <w:top w:color="000000" w:sz="4" w:val="single"/>
              <w:left w:color="000000" w:sz="4" w:val="single"/>
              <w:bottom w:color="000000" w:sz="4" w:val="single"/>
              <w:right w:color="000000" w:sz="4" w:val="single"/>
            </w:tcBorders>
          </w:tcPr>
          <w:p w14:paraId="72260000">
            <w:pPr>
              <w:pStyle w:val="Style_16"/>
              <w:spacing w:before="240" w:line="270" w:lineRule="exact"/>
              <w:ind w:firstLine="0" w:left="3944" w:right="133"/>
              <w:rPr>
                <w:b w:val="1"/>
                <w:sz w:val="24"/>
              </w:rPr>
            </w:pPr>
            <w:r>
              <w:rPr>
                <w:b w:val="1"/>
                <w:sz w:val="24"/>
              </w:rPr>
              <w:t>9</w:t>
            </w:r>
            <w:r>
              <w:rPr>
                <w:b w:val="1"/>
                <w:sz w:val="24"/>
              </w:rPr>
              <w:t xml:space="preserve">.   </w:t>
            </w:r>
            <w:r>
              <w:rPr>
                <w:b w:val="1"/>
                <w:sz w:val="28"/>
              </w:rPr>
              <w:t>Методический совет</w:t>
            </w:r>
          </w:p>
          <w:p w14:paraId="73260000">
            <w:pPr>
              <w:pStyle w:val="Style_16"/>
              <w:spacing w:line="274" w:lineRule="exact"/>
              <w:ind w:right="133"/>
              <w:rPr>
                <w:sz w:val="24"/>
              </w:rPr>
            </w:pPr>
            <w:r>
              <w:rPr>
                <w:b w:val="1"/>
                <w:sz w:val="24"/>
              </w:rPr>
              <w:t xml:space="preserve">Цель: </w:t>
            </w:r>
            <w:r>
              <w:rPr>
                <w:sz w:val="24"/>
              </w:rPr>
              <w:t>реализация задач методической работы на текущий учебный год</w:t>
            </w:r>
          </w:p>
        </w:tc>
      </w:tr>
      <w:tr>
        <w:trPr>
          <w:trHeight w:hRule="exact" w:val="2407"/>
        </w:trPr>
        <w:tc>
          <w:tcPr>
            <w:tcW w:type="dxa" w:w="587"/>
            <w:tcBorders>
              <w:top w:color="000000" w:sz="4" w:val="single"/>
              <w:left w:color="000000" w:sz="4" w:val="single"/>
              <w:bottom w:color="000000" w:sz="4" w:val="single"/>
              <w:right w:color="000000" w:sz="4" w:val="single"/>
            </w:tcBorders>
          </w:tcPr>
          <w:p/>
        </w:tc>
        <w:tc>
          <w:tcPr>
            <w:tcW w:type="dxa" w:w="4058"/>
            <w:gridSpan w:val="2"/>
            <w:tcBorders>
              <w:top w:color="000000" w:sz="4" w:val="single"/>
              <w:left w:color="000000" w:sz="4" w:val="single"/>
              <w:bottom w:color="000000" w:sz="4" w:val="single"/>
              <w:right w:color="000000" w:sz="4" w:val="single"/>
            </w:tcBorders>
          </w:tcPr>
          <w:p w14:paraId="74260000">
            <w:pPr>
              <w:pStyle w:val="Style_16"/>
              <w:spacing w:line="240" w:lineRule="auto"/>
              <w:ind w:firstLine="46" w:left="0" w:right="170"/>
              <w:jc w:val="center"/>
              <w:rPr>
                <w:b w:val="1"/>
                <w:sz w:val="24"/>
              </w:rPr>
            </w:pPr>
            <w:r>
              <w:rPr>
                <w:b w:val="1"/>
                <w:sz w:val="24"/>
              </w:rPr>
              <w:t xml:space="preserve">Заседание №1 </w:t>
            </w:r>
          </w:p>
          <w:p w14:paraId="75260000">
            <w:pPr>
              <w:pStyle w:val="Style_16"/>
              <w:spacing w:line="240" w:lineRule="auto"/>
              <w:ind w:firstLine="46" w:left="0" w:right="170"/>
              <w:rPr>
                <w:sz w:val="24"/>
              </w:rPr>
            </w:pPr>
            <w:r>
              <w:rPr>
                <w:sz w:val="24"/>
              </w:rPr>
              <w:t>1.Согласование рабочих программ и графика работы кружков.</w:t>
            </w:r>
          </w:p>
          <w:p w14:paraId="76260000">
            <w:pPr>
              <w:pStyle w:val="Style_16"/>
              <w:spacing w:line="268" w:lineRule="exact"/>
              <w:ind w:right="170"/>
              <w:rPr>
                <w:sz w:val="24"/>
              </w:rPr>
            </w:pPr>
            <w:r>
              <w:rPr>
                <w:sz w:val="24"/>
              </w:rPr>
              <w:t>2.Утверждение плана работы школы, предметных недель.</w:t>
            </w:r>
          </w:p>
          <w:p w14:paraId="77260000">
            <w:pPr>
              <w:pStyle w:val="Style_16"/>
              <w:ind w:right="514"/>
              <w:jc w:val="both"/>
              <w:rPr>
                <w:sz w:val="24"/>
              </w:rPr>
            </w:pPr>
            <w:r>
              <w:rPr>
                <w:sz w:val="24"/>
              </w:rPr>
              <w:t>3.Ознакомление с перспективным планом курсовой переподготовки педагогических работников</w:t>
            </w:r>
          </w:p>
          <w:p w14:paraId="78260000">
            <w:pPr>
              <w:pStyle w:val="Style_16"/>
              <w:ind w:firstLine="0" w:left="0"/>
              <w:rPr>
                <w:sz w:val="24"/>
              </w:rPr>
            </w:pPr>
          </w:p>
        </w:tc>
        <w:tc>
          <w:tcPr>
            <w:tcW w:type="dxa" w:w="1675"/>
            <w:gridSpan w:val="2"/>
            <w:tcBorders>
              <w:top w:color="000000" w:sz="4" w:val="single"/>
              <w:left w:color="000000" w:sz="4" w:val="single"/>
              <w:bottom w:color="000000" w:sz="4" w:val="single"/>
              <w:right w:color="000000" w:sz="4" w:val="single"/>
            </w:tcBorders>
          </w:tcPr>
          <w:p w14:paraId="79260000">
            <w:pPr>
              <w:pStyle w:val="Style_16"/>
              <w:spacing w:before="3"/>
              <w:ind w:firstLine="0" w:left="0"/>
              <w:rPr>
                <w:b w:val="1"/>
                <w:sz w:val="23"/>
              </w:rPr>
            </w:pPr>
          </w:p>
          <w:p w14:paraId="7A260000">
            <w:pPr>
              <w:pStyle w:val="Style_16"/>
              <w:ind w:hanging="60" w:left="163" w:right="141"/>
              <w:rPr>
                <w:sz w:val="24"/>
              </w:rPr>
            </w:pPr>
            <w:r>
              <w:rPr>
                <w:sz w:val="24"/>
              </w:rPr>
              <w:t>Август 2022</w:t>
            </w:r>
          </w:p>
        </w:tc>
        <w:tc>
          <w:tcPr>
            <w:tcW w:type="dxa" w:w="1955"/>
            <w:gridSpan w:val="2"/>
            <w:tcBorders>
              <w:top w:color="000000" w:sz="4" w:val="single"/>
              <w:left w:color="000000" w:sz="4" w:val="single"/>
              <w:bottom w:color="000000" w:sz="4" w:val="single"/>
              <w:right w:color="000000" w:sz="4" w:val="single"/>
            </w:tcBorders>
          </w:tcPr>
          <w:p w14:paraId="7B260000">
            <w:pPr>
              <w:pStyle w:val="Style_16"/>
              <w:spacing w:line="268" w:lineRule="exact"/>
              <w:ind w:right="368"/>
              <w:rPr>
                <w:sz w:val="24"/>
              </w:rPr>
            </w:pPr>
            <w:r>
              <w:rPr>
                <w:sz w:val="24"/>
              </w:rPr>
              <w:t>ЗД по УВР,</w:t>
            </w:r>
          </w:p>
          <w:p w14:paraId="7C260000">
            <w:pPr>
              <w:pStyle w:val="Style_16"/>
              <w:ind w:right="368"/>
              <w:rPr>
                <w:sz w:val="24"/>
              </w:rPr>
            </w:pPr>
            <w:r>
              <w:rPr>
                <w:sz w:val="24"/>
              </w:rPr>
              <w:t>учителя- предметники</w:t>
            </w:r>
          </w:p>
        </w:tc>
        <w:tc>
          <w:tcPr>
            <w:tcW w:type="dxa" w:w="1537"/>
            <w:tcBorders>
              <w:top w:color="000000" w:sz="4" w:val="single"/>
              <w:left w:color="000000" w:sz="4" w:val="single"/>
              <w:bottom w:color="000000" w:sz="4" w:val="single"/>
              <w:right w:color="000000" w:sz="4" w:val="single"/>
            </w:tcBorders>
          </w:tcPr>
          <w:p w14:paraId="7D260000">
            <w:pPr>
              <w:pStyle w:val="Style_16"/>
              <w:ind w:firstLine="0" w:left="0"/>
              <w:rPr>
                <w:b w:val="1"/>
                <w:sz w:val="24"/>
              </w:rPr>
            </w:pPr>
          </w:p>
          <w:p w14:paraId="7E260000">
            <w:pPr>
              <w:pStyle w:val="Style_16"/>
              <w:ind w:firstLine="0" w:left="0"/>
              <w:rPr>
                <w:b w:val="1"/>
                <w:sz w:val="24"/>
              </w:rPr>
            </w:pPr>
          </w:p>
          <w:p w14:paraId="7F260000">
            <w:pPr>
              <w:pStyle w:val="Style_16"/>
              <w:rPr>
                <w:sz w:val="24"/>
              </w:rPr>
            </w:pPr>
            <w:r>
              <w:rPr>
                <w:sz w:val="24"/>
              </w:rPr>
              <w:t>П</w:t>
            </w:r>
            <w:r>
              <w:rPr>
                <w:sz w:val="24"/>
              </w:rPr>
              <w:t>ротокол заседания МС</w:t>
            </w:r>
          </w:p>
        </w:tc>
      </w:tr>
      <w:tr>
        <w:trPr>
          <w:trHeight w:hRule="exact" w:val="2494"/>
        </w:trPr>
        <w:tc>
          <w:tcPr>
            <w:tcW w:type="dxa" w:w="587"/>
            <w:tcBorders>
              <w:top w:color="000000" w:sz="4" w:val="single"/>
              <w:left w:color="000000" w:sz="4" w:val="single"/>
              <w:bottom w:color="000000" w:sz="4" w:val="single"/>
              <w:right w:color="000000" w:sz="4" w:val="single"/>
            </w:tcBorders>
          </w:tcPr>
          <w:p/>
        </w:tc>
        <w:tc>
          <w:tcPr>
            <w:tcW w:type="dxa" w:w="4058"/>
            <w:gridSpan w:val="2"/>
            <w:tcBorders>
              <w:top w:color="000000" w:sz="4" w:val="single"/>
              <w:left w:color="000000" w:sz="4" w:val="single"/>
              <w:bottom w:color="000000" w:sz="4" w:val="single"/>
              <w:right w:color="000000" w:sz="4" w:val="single"/>
            </w:tcBorders>
          </w:tcPr>
          <w:p w14:paraId="80260000">
            <w:pPr>
              <w:pStyle w:val="Style_16"/>
              <w:tabs>
                <w:tab w:leader="none" w:pos="3834" w:val="left"/>
              </w:tabs>
              <w:spacing w:line="270" w:lineRule="exact"/>
              <w:ind w:firstLine="0" w:left="432" w:right="284"/>
              <w:jc w:val="center"/>
              <w:rPr>
                <w:b w:val="1"/>
                <w:sz w:val="24"/>
              </w:rPr>
            </w:pPr>
            <w:r>
              <w:rPr>
                <w:b w:val="1"/>
                <w:sz w:val="24"/>
              </w:rPr>
              <w:t>Заседание №2</w:t>
            </w:r>
          </w:p>
          <w:p w14:paraId="81260000">
            <w:pPr>
              <w:pStyle w:val="Style_16"/>
              <w:ind w:right="170"/>
              <w:rPr>
                <w:sz w:val="24"/>
              </w:rPr>
            </w:pPr>
            <w:r>
              <w:rPr>
                <w:sz w:val="24"/>
              </w:rPr>
              <w:t>1.Анализ методической работы и работы с кадрами за 2022</w:t>
            </w:r>
            <w:r>
              <w:rPr>
                <w:sz w:val="24"/>
              </w:rPr>
              <w:t>-20</w:t>
            </w:r>
            <w:r>
              <w:rPr>
                <w:sz w:val="24"/>
              </w:rPr>
              <w:t>23</w:t>
            </w:r>
            <w:r>
              <w:rPr>
                <w:sz w:val="24"/>
              </w:rPr>
              <w:t xml:space="preserve"> учебный год и задачи на 2022</w:t>
            </w:r>
            <w:r>
              <w:rPr>
                <w:sz w:val="24"/>
              </w:rPr>
              <w:t>-2023</w:t>
            </w:r>
            <w:r>
              <w:rPr>
                <w:sz w:val="24"/>
              </w:rPr>
              <w:t xml:space="preserve"> учебный год. Обсуждение и утверждение плана работы МС, обсуждение планов работы  МО на 2022-</w:t>
            </w:r>
            <w:r>
              <w:rPr>
                <w:sz w:val="24"/>
              </w:rPr>
              <w:t>23</w:t>
            </w:r>
            <w:r>
              <w:rPr>
                <w:sz w:val="24"/>
              </w:rPr>
              <w:t xml:space="preserve"> </w:t>
            </w:r>
            <w:r>
              <w:rPr>
                <w:sz w:val="24"/>
              </w:rPr>
              <w:t>уч.год</w:t>
            </w:r>
          </w:p>
          <w:p w14:paraId="82260000">
            <w:pPr>
              <w:pStyle w:val="Style_16"/>
              <w:ind w:right="170"/>
              <w:rPr>
                <w:sz w:val="24"/>
              </w:rPr>
            </w:pPr>
          </w:p>
        </w:tc>
        <w:tc>
          <w:tcPr>
            <w:tcW w:type="dxa" w:w="1675"/>
            <w:gridSpan w:val="2"/>
            <w:tcBorders>
              <w:top w:color="000000" w:sz="4" w:val="single"/>
              <w:left w:color="000000" w:sz="4" w:val="single"/>
              <w:bottom w:color="000000" w:sz="4" w:val="single"/>
              <w:right w:color="000000" w:sz="4" w:val="single"/>
            </w:tcBorders>
          </w:tcPr>
          <w:p w14:paraId="83260000">
            <w:pPr>
              <w:pStyle w:val="Style_16"/>
              <w:ind w:firstLine="0" w:left="0"/>
              <w:rPr>
                <w:b w:val="1"/>
                <w:sz w:val="24"/>
              </w:rPr>
            </w:pPr>
          </w:p>
          <w:p w14:paraId="84260000">
            <w:pPr>
              <w:pStyle w:val="Style_16"/>
              <w:ind w:firstLine="0" w:left="0"/>
              <w:rPr>
                <w:b w:val="1"/>
                <w:sz w:val="24"/>
              </w:rPr>
            </w:pPr>
          </w:p>
          <w:p w14:paraId="85260000">
            <w:pPr>
              <w:pStyle w:val="Style_16"/>
              <w:spacing w:before="4"/>
              <w:ind w:firstLine="0" w:left="0"/>
              <w:rPr>
                <w:b w:val="1"/>
                <w:sz w:val="35"/>
              </w:rPr>
            </w:pPr>
          </w:p>
          <w:p w14:paraId="86260000">
            <w:pPr>
              <w:pStyle w:val="Style_16"/>
              <w:ind w:right="465"/>
              <w:rPr>
                <w:sz w:val="24"/>
              </w:rPr>
            </w:pPr>
            <w:r>
              <w:rPr>
                <w:sz w:val="24"/>
              </w:rPr>
              <w:t xml:space="preserve">Сентябрь </w:t>
            </w:r>
          </w:p>
        </w:tc>
        <w:tc>
          <w:tcPr>
            <w:tcW w:type="dxa" w:w="1955"/>
            <w:gridSpan w:val="2"/>
            <w:tcBorders>
              <w:top w:color="000000" w:sz="4" w:val="single"/>
              <w:left w:color="000000" w:sz="4" w:val="single"/>
              <w:bottom w:color="000000" w:sz="4" w:val="single"/>
              <w:right w:color="000000" w:sz="4" w:val="single"/>
            </w:tcBorders>
          </w:tcPr>
          <w:p w14:paraId="87260000">
            <w:pPr>
              <w:pStyle w:val="Style_16"/>
              <w:ind w:firstLine="0" w:left="0"/>
              <w:rPr>
                <w:b w:val="1"/>
                <w:sz w:val="24"/>
              </w:rPr>
            </w:pPr>
          </w:p>
          <w:p w14:paraId="88260000">
            <w:pPr>
              <w:pStyle w:val="Style_16"/>
              <w:spacing w:before="4"/>
              <w:ind w:firstLine="0" w:left="0"/>
              <w:rPr>
                <w:b w:val="1"/>
                <w:sz w:val="35"/>
              </w:rPr>
            </w:pPr>
          </w:p>
          <w:p w14:paraId="89260000">
            <w:pPr>
              <w:pStyle w:val="Style_16"/>
              <w:ind w:right="368"/>
              <w:rPr>
                <w:sz w:val="24"/>
              </w:rPr>
            </w:pPr>
            <w:r>
              <w:rPr>
                <w:sz w:val="24"/>
              </w:rPr>
              <w:t>ЗД по УВР,</w:t>
            </w:r>
          </w:p>
          <w:p w14:paraId="8A260000">
            <w:pPr>
              <w:pStyle w:val="Style_16"/>
              <w:ind w:right="291"/>
              <w:rPr>
                <w:sz w:val="24"/>
              </w:rPr>
            </w:pPr>
            <w:r>
              <w:rPr>
                <w:sz w:val="24"/>
              </w:rPr>
              <w:t xml:space="preserve">руководители </w:t>
            </w:r>
            <w:r>
              <w:rPr>
                <w:sz w:val="24"/>
              </w:rPr>
              <w:t>Ш</w:t>
            </w:r>
            <w:r>
              <w:rPr>
                <w:sz w:val="24"/>
              </w:rPr>
              <w:t>МО</w:t>
            </w:r>
          </w:p>
        </w:tc>
        <w:tc>
          <w:tcPr>
            <w:tcW w:type="dxa" w:w="1537"/>
            <w:tcBorders>
              <w:top w:color="000000" w:sz="4" w:val="single"/>
              <w:left w:color="000000" w:sz="4" w:val="single"/>
              <w:bottom w:color="000000" w:sz="4" w:val="single"/>
              <w:right w:color="000000" w:sz="4" w:val="single"/>
            </w:tcBorders>
          </w:tcPr>
          <w:p w14:paraId="8B260000">
            <w:pPr>
              <w:pStyle w:val="Style_16"/>
              <w:ind w:firstLine="0" w:left="0"/>
              <w:rPr>
                <w:b w:val="1"/>
                <w:sz w:val="24"/>
              </w:rPr>
            </w:pPr>
          </w:p>
          <w:p w14:paraId="8C260000">
            <w:pPr>
              <w:pStyle w:val="Style_16"/>
              <w:ind w:firstLine="0" w:left="0"/>
              <w:rPr>
                <w:b w:val="1"/>
                <w:sz w:val="24"/>
              </w:rPr>
            </w:pPr>
          </w:p>
          <w:p w14:paraId="8D260000">
            <w:pPr>
              <w:pStyle w:val="Style_16"/>
              <w:spacing w:before="4"/>
              <w:ind w:firstLine="0" w:left="0"/>
              <w:rPr>
                <w:b w:val="1"/>
                <w:sz w:val="23"/>
              </w:rPr>
            </w:pPr>
          </w:p>
          <w:p w14:paraId="8E260000">
            <w:pPr>
              <w:pStyle w:val="Style_16"/>
              <w:ind w:right="435"/>
              <w:jc w:val="both"/>
              <w:rPr>
                <w:sz w:val="24"/>
              </w:rPr>
            </w:pPr>
            <w:r>
              <w:rPr>
                <w:sz w:val="24"/>
              </w:rPr>
              <w:t>Протокол заседания МС</w:t>
            </w:r>
          </w:p>
        </w:tc>
      </w:tr>
      <w:tr>
        <w:trPr>
          <w:trHeight w:hRule="exact" w:val="3123"/>
        </w:trPr>
        <w:tc>
          <w:tcPr>
            <w:tcW w:type="dxa" w:w="587"/>
            <w:tcBorders>
              <w:top w:color="000000" w:sz="4" w:val="single"/>
              <w:left w:color="000000" w:sz="4" w:val="single"/>
              <w:bottom w:color="000000" w:sz="4" w:val="single"/>
              <w:right w:color="000000" w:sz="4" w:val="single"/>
            </w:tcBorders>
          </w:tcPr>
          <w:p/>
        </w:tc>
        <w:tc>
          <w:tcPr>
            <w:tcW w:type="dxa" w:w="4058"/>
            <w:gridSpan w:val="2"/>
            <w:tcBorders>
              <w:top w:color="000000" w:sz="4" w:val="single"/>
              <w:left w:color="000000" w:sz="4" w:val="single"/>
              <w:bottom w:color="000000" w:sz="4" w:val="single"/>
              <w:right w:color="000000" w:sz="4" w:val="single"/>
            </w:tcBorders>
          </w:tcPr>
          <w:p w14:paraId="8F260000">
            <w:pPr>
              <w:pStyle w:val="Style_16"/>
              <w:spacing w:line="240" w:lineRule="auto"/>
              <w:ind w:firstLine="1605" w:left="0" w:right="321"/>
              <w:rPr>
                <w:sz w:val="24"/>
              </w:rPr>
            </w:pPr>
            <w:r>
              <w:rPr>
                <w:b w:val="1"/>
                <w:sz w:val="24"/>
              </w:rPr>
              <w:t xml:space="preserve">Заседание №3 </w:t>
            </w:r>
            <w:r>
              <w:rPr>
                <w:sz w:val="24"/>
              </w:rPr>
              <w:t>1.Методические аспекты обеспечения качества проведения итоговой аттестации в форме ОГЭ в 20</w:t>
            </w:r>
            <w:r>
              <w:rPr>
                <w:sz w:val="24"/>
              </w:rPr>
              <w:t>23 году</w:t>
            </w:r>
          </w:p>
          <w:p w14:paraId="90260000">
            <w:pPr>
              <w:pStyle w:val="Style_16"/>
              <w:ind w:right="170"/>
              <w:rPr>
                <w:sz w:val="24"/>
              </w:rPr>
            </w:pPr>
            <w:r>
              <w:rPr>
                <w:sz w:val="24"/>
              </w:rPr>
              <w:t>2.Участие педагогов в профессиональных конкурсах</w:t>
            </w:r>
          </w:p>
          <w:p w14:paraId="91260000">
            <w:pPr>
              <w:pStyle w:val="Style_16"/>
              <w:ind w:right="510"/>
              <w:rPr>
                <w:sz w:val="24"/>
              </w:rPr>
            </w:pPr>
            <w:r>
              <w:rPr>
                <w:sz w:val="24"/>
              </w:rPr>
              <w:t>3.Об организации подготовки учащихся к итоговой аттестации</w:t>
            </w:r>
            <w:r>
              <w:rPr>
                <w:color w:val="FF0000"/>
                <w:sz w:val="24"/>
              </w:rPr>
              <w:t>.</w:t>
            </w:r>
          </w:p>
          <w:p w14:paraId="92260000">
            <w:pPr>
              <w:pStyle w:val="Style_16"/>
              <w:ind w:right="170"/>
              <w:rPr>
                <w:sz w:val="24"/>
              </w:rPr>
            </w:pPr>
            <w:r>
              <w:rPr>
                <w:sz w:val="24"/>
              </w:rPr>
              <w:t>4.ИКТ в образовательном процес</w:t>
            </w:r>
            <w:r>
              <w:rPr>
                <w:sz w:val="24"/>
              </w:rPr>
              <w:t>се в условиях введения ФГОС ООО</w:t>
            </w:r>
            <w:r>
              <w:rPr>
                <w:sz w:val="24"/>
              </w:rPr>
              <w:t>.</w:t>
            </w:r>
          </w:p>
        </w:tc>
        <w:tc>
          <w:tcPr>
            <w:tcW w:type="dxa" w:w="1675"/>
            <w:gridSpan w:val="2"/>
            <w:tcBorders>
              <w:top w:color="000000" w:sz="4" w:val="single"/>
              <w:left w:color="000000" w:sz="4" w:val="single"/>
              <w:bottom w:color="000000" w:sz="4" w:val="single"/>
              <w:right w:color="000000" w:sz="4" w:val="single"/>
            </w:tcBorders>
          </w:tcPr>
          <w:p w14:paraId="93260000">
            <w:pPr>
              <w:pStyle w:val="Style_16"/>
              <w:ind w:firstLine="0" w:left="0"/>
              <w:rPr>
                <w:b w:val="1"/>
                <w:sz w:val="24"/>
              </w:rPr>
            </w:pPr>
          </w:p>
          <w:p w14:paraId="94260000">
            <w:pPr>
              <w:pStyle w:val="Style_16"/>
              <w:ind w:firstLine="0" w:left="0"/>
              <w:rPr>
                <w:b w:val="1"/>
                <w:sz w:val="24"/>
              </w:rPr>
            </w:pPr>
          </w:p>
          <w:p w14:paraId="95260000">
            <w:pPr>
              <w:pStyle w:val="Style_16"/>
              <w:ind w:firstLine="0" w:left="0"/>
              <w:rPr>
                <w:b w:val="1"/>
                <w:sz w:val="24"/>
              </w:rPr>
            </w:pPr>
          </w:p>
          <w:p w14:paraId="96260000">
            <w:pPr>
              <w:pStyle w:val="Style_16"/>
              <w:spacing w:before="3"/>
              <w:ind w:firstLine="0" w:left="0"/>
              <w:rPr>
                <w:b w:val="1"/>
                <w:sz w:val="23"/>
              </w:rPr>
            </w:pPr>
          </w:p>
          <w:p w14:paraId="97260000">
            <w:pPr>
              <w:pStyle w:val="Style_16"/>
              <w:ind w:right="689"/>
              <w:rPr>
                <w:sz w:val="24"/>
              </w:rPr>
            </w:pPr>
            <w:r>
              <w:rPr>
                <w:sz w:val="24"/>
              </w:rPr>
              <w:t xml:space="preserve">Январь </w:t>
            </w:r>
          </w:p>
        </w:tc>
        <w:tc>
          <w:tcPr>
            <w:tcW w:type="dxa" w:w="1955"/>
            <w:gridSpan w:val="2"/>
            <w:tcBorders>
              <w:top w:color="000000" w:sz="4" w:val="single"/>
              <w:left w:color="000000" w:sz="4" w:val="single"/>
              <w:bottom w:color="000000" w:sz="4" w:val="single"/>
              <w:right w:color="000000" w:sz="4" w:val="single"/>
            </w:tcBorders>
          </w:tcPr>
          <w:p w14:paraId="98260000">
            <w:pPr>
              <w:pStyle w:val="Style_16"/>
              <w:ind w:firstLine="0" w:left="0"/>
              <w:rPr>
                <w:b w:val="1"/>
                <w:sz w:val="24"/>
              </w:rPr>
            </w:pPr>
          </w:p>
          <w:p w14:paraId="99260000">
            <w:pPr>
              <w:pStyle w:val="Style_16"/>
              <w:spacing w:before="4"/>
              <w:ind w:firstLine="0" w:left="0"/>
              <w:rPr>
                <w:b w:val="1"/>
                <w:sz w:val="35"/>
              </w:rPr>
            </w:pPr>
          </w:p>
          <w:p w14:paraId="9A260000">
            <w:pPr>
              <w:pStyle w:val="Style_16"/>
              <w:ind/>
              <w:jc w:val="both"/>
              <w:rPr>
                <w:sz w:val="24"/>
              </w:rPr>
            </w:pPr>
            <w:r>
              <w:rPr>
                <w:sz w:val="24"/>
              </w:rPr>
              <w:t>ЗД по УВР,</w:t>
            </w:r>
          </w:p>
          <w:p w14:paraId="9B260000">
            <w:pPr>
              <w:pStyle w:val="Style_16"/>
              <w:ind w:right="140"/>
              <w:jc w:val="both"/>
              <w:rPr>
                <w:sz w:val="24"/>
              </w:rPr>
            </w:pPr>
            <w:r>
              <w:rPr>
                <w:spacing w:val="-1"/>
                <w:sz w:val="24"/>
              </w:rPr>
              <w:t xml:space="preserve">Руководители </w:t>
            </w:r>
            <w:r>
              <w:rPr>
                <w:spacing w:val="-1"/>
                <w:sz w:val="24"/>
              </w:rPr>
              <w:t>Ш</w:t>
            </w:r>
            <w:r>
              <w:rPr>
                <w:sz w:val="24"/>
              </w:rPr>
              <w:t>МО, учителя- предметники</w:t>
            </w:r>
          </w:p>
        </w:tc>
        <w:tc>
          <w:tcPr>
            <w:tcW w:type="dxa" w:w="1537"/>
            <w:tcBorders>
              <w:top w:color="000000" w:sz="4" w:val="single"/>
              <w:left w:color="000000" w:sz="4" w:val="single"/>
              <w:bottom w:color="000000" w:sz="4" w:val="single"/>
              <w:right w:color="000000" w:sz="4" w:val="single"/>
            </w:tcBorders>
          </w:tcPr>
          <w:p w14:paraId="9C260000">
            <w:pPr>
              <w:pStyle w:val="Style_16"/>
              <w:ind w:firstLine="0" w:left="0"/>
              <w:rPr>
                <w:b w:val="1"/>
                <w:sz w:val="24"/>
              </w:rPr>
            </w:pPr>
          </w:p>
          <w:p w14:paraId="9D260000">
            <w:pPr>
              <w:pStyle w:val="Style_16"/>
              <w:ind w:firstLine="0" w:left="0"/>
              <w:rPr>
                <w:b w:val="1"/>
                <w:sz w:val="24"/>
              </w:rPr>
            </w:pPr>
          </w:p>
          <w:p w14:paraId="9E260000">
            <w:pPr>
              <w:pStyle w:val="Style_16"/>
              <w:spacing w:before="3"/>
              <w:ind w:firstLine="0" w:left="0"/>
              <w:rPr>
                <w:b w:val="1"/>
                <w:sz w:val="23"/>
              </w:rPr>
            </w:pPr>
          </w:p>
          <w:p w14:paraId="9F260000">
            <w:pPr>
              <w:pStyle w:val="Style_16"/>
              <w:ind w:right="435"/>
              <w:jc w:val="both"/>
              <w:rPr>
                <w:sz w:val="24"/>
              </w:rPr>
            </w:pPr>
            <w:r>
              <w:rPr>
                <w:sz w:val="24"/>
              </w:rPr>
              <w:t>Протокол заседания МС</w:t>
            </w:r>
          </w:p>
        </w:tc>
      </w:tr>
      <w:tr>
        <w:trPr>
          <w:trHeight w:hRule="exact" w:val="3874"/>
        </w:trPr>
        <w:tc>
          <w:tcPr>
            <w:tcW w:type="dxa" w:w="587"/>
            <w:tcBorders>
              <w:top w:color="000000" w:sz="4" w:val="single"/>
              <w:left w:color="000000" w:sz="4" w:val="single"/>
              <w:bottom w:color="000000" w:sz="4" w:val="single"/>
              <w:right w:color="000000" w:sz="4" w:val="single"/>
            </w:tcBorders>
          </w:tcPr>
          <w:p/>
        </w:tc>
        <w:tc>
          <w:tcPr>
            <w:tcW w:type="dxa" w:w="4058"/>
            <w:gridSpan w:val="2"/>
            <w:tcBorders>
              <w:top w:color="000000" w:sz="4" w:val="single"/>
              <w:left w:color="000000" w:sz="4" w:val="single"/>
              <w:bottom w:color="000000" w:sz="4" w:val="single"/>
              <w:right w:color="000000" w:sz="4" w:val="single"/>
            </w:tcBorders>
          </w:tcPr>
          <w:p w14:paraId="A0260000">
            <w:pPr>
              <w:pStyle w:val="Style_16"/>
              <w:spacing w:line="240" w:lineRule="auto"/>
              <w:ind w:firstLine="1605" w:left="0" w:right="248"/>
              <w:rPr>
                <w:sz w:val="24"/>
              </w:rPr>
            </w:pPr>
            <w:r>
              <w:rPr>
                <w:b w:val="1"/>
                <w:sz w:val="24"/>
              </w:rPr>
              <w:t xml:space="preserve">Заседание №4 </w:t>
            </w:r>
            <w:r>
              <w:rPr>
                <w:sz w:val="24"/>
              </w:rPr>
              <w:t>1.Составление плана аттестации и курсовой подготовки на следующий год.</w:t>
            </w:r>
          </w:p>
          <w:p w14:paraId="A1260000">
            <w:pPr>
              <w:pStyle w:val="Style_16"/>
              <w:ind w:right="108"/>
              <w:rPr>
                <w:sz w:val="24"/>
              </w:rPr>
            </w:pPr>
            <w:r>
              <w:rPr>
                <w:sz w:val="24"/>
              </w:rPr>
              <w:t>2.Итоги деятельности методической работы.</w:t>
            </w:r>
          </w:p>
          <w:p w14:paraId="A2260000">
            <w:pPr>
              <w:pStyle w:val="Style_16"/>
              <w:ind w:right="108"/>
              <w:rPr>
                <w:sz w:val="24"/>
              </w:rPr>
            </w:pPr>
            <w:r>
              <w:rPr>
                <w:sz w:val="24"/>
              </w:rPr>
              <w:t>3.Обсуждение плана методической работы на следующий год.</w:t>
            </w:r>
          </w:p>
          <w:p w14:paraId="A3260000">
            <w:pPr>
              <w:pStyle w:val="Style_16"/>
              <w:ind w:right="245"/>
              <w:rPr>
                <w:sz w:val="24"/>
              </w:rPr>
            </w:pPr>
            <w:r>
              <w:rPr>
                <w:sz w:val="24"/>
              </w:rPr>
              <w:t>4.Об учебно-методическом и программном обеспечении учебного процесса в 20</w:t>
            </w:r>
            <w:r>
              <w:rPr>
                <w:sz w:val="24"/>
              </w:rPr>
              <w:t>22-2023</w:t>
            </w:r>
            <w:r>
              <w:rPr>
                <w:sz w:val="24"/>
              </w:rPr>
              <w:t xml:space="preserve"> учебном</w:t>
            </w:r>
            <w:r>
              <w:rPr>
                <w:spacing w:val="54"/>
                <w:sz w:val="24"/>
              </w:rPr>
              <w:t xml:space="preserve"> </w:t>
            </w:r>
            <w:r>
              <w:rPr>
                <w:sz w:val="24"/>
              </w:rPr>
              <w:t>году.</w:t>
            </w:r>
          </w:p>
          <w:p w14:paraId="A4260000">
            <w:pPr>
              <w:pStyle w:val="Style_16"/>
              <w:ind w:right="589"/>
              <w:rPr>
                <w:sz w:val="24"/>
              </w:rPr>
            </w:pPr>
            <w:r>
              <w:rPr>
                <w:sz w:val="24"/>
              </w:rPr>
              <w:t>5.Отчеты учителей, ведущих элективные курсы.</w:t>
            </w:r>
          </w:p>
          <w:p w14:paraId="A5260000">
            <w:pPr>
              <w:pStyle w:val="Style_16"/>
              <w:rPr>
                <w:sz w:val="24"/>
              </w:rPr>
            </w:pPr>
            <w:r>
              <w:rPr>
                <w:sz w:val="24"/>
              </w:rPr>
              <w:t>6.Рассмотрение программ элективных курсов на 2016-2017 учебный год</w:t>
            </w:r>
          </w:p>
        </w:tc>
        <w:tc>
          <w:tcPr>
            <w:tcW w:type="dxa" w:w="1675"/>
            <w:gridSpan w:val="2"/>
            <w:tcBorders>
              <w:top w:color="000000" w:sz="4" w:val="single"/>
              <w:left w:color="000000" w:sz="4" w:val="single"/>
              <w:bottom w:color="000000" w:sz="4" w:val="single"/>
              <w:right w:color="000000" w:sz="4" w:val="single"/>
            </w:tcBorders>
          </w:tcPr>
          <w:p w14:paraId="A6260000">
            <w:pPr>
              <w:pStyle w:val="Style_16"/>
              <w:ind w:firstLine="0" w:left="0"/>
              <w:rPr>
                <w:b w:val="1"/>
                <w:sz w:val="24"/>
              </w:rPr>
            </w:pPr>
          </w:p>
          <w:p w14:paraId="A7260000">
            <w:pPr>
              <w:pStyle w:val="Style_16"/>
              <w:ind w:firstLine="0" w:left="0"/>
              <w:rPr>
                <w:b w:val="1"/>
                <w:sz w:val="24"/>
              </w:rPr>
            </w:pPr>
          </w:p>
          <w:p w14:paraId="A8260000">
            <w:pPr>
              <w:pStyle w:val="Style_16"/>
              <w:spacing w:before="3"/>
              <w:ind w:firstLine="0" w:left="0"/>
              <w:rPr>
                <w:b w:val="1"/>
                <w:sz w:val="23"/>
              </w:rPr>
            </w:pPr>
          </w:p>
          <w:p w14:paraId="A9260000">
            <w:pPr>
              <w:pStyle w:val="Style_16"/>
              <w:ind w:right="947"/>
              <w:rPr>
                <w:sz w:val="24"/>
              </w:rPr>
            </w:pPr>
            <w:r>
              <w:rPr>
                <w:sz w:val="24"/>
              </w:rPr>
              <w:t xml:space="preserve">Май </w:t>
            </w:r>
          </w:p>
        </w:tc>
        <w:tc>
          <w:tcPr>
            <w:tcW w:type="dxa" w:w="1955"/>
            <w:gridSpan w:val="2"/>
            <w:tcBorders>
              <w:top w:color="000000" w:sz="4" w:val="single"/>
              <w:left w:color="000000" w:sz="4" w:val="single"/>
              <w:bottom w:color="000000" w:sz="4" w:val="single"/>
              <w:right w:color="000000" w:sz="4" w:val="single"/>
            </w:tcBorders>
          </w:tcPr>
          <w:p w14:paraId="AA260000">
            <w:pPr>
              <w:pStyle w:val="Style_16"/>
              <w:ind w:firstLine="0" w:left="0"/>
              <w:rPr>
                <w:b w:val="1"/>
                <w:sz w:val="24"/>
              </w:rPr>
            </w:pPr>
          </w:p>
          <w:p w14:paraId="AB260000">
            <w:pPr>
              <w:pStyle w:val="Style_16"/>
              <w:ind w:firstLine="0" w:left="0"/>
              <w:rPr>
                <w:b w:val="1"/>
                <w:sz w:val="24"/>
              </w:rPr>
            </w:pPr>
          </w:p>
          <w:p w14:paraId="AC260000">
            <w:pPr>
              <w:pStyle w:val="Style_16"/>
              <w:spacing w:before="3"/>
              <w:ind w:firstLine="0" w:left="0"/>
              <w:rPr>
                <w:b w:val="1"/>
                <w:sz w:val="23"/>
              </w:rPr>
            </w:pPr>
          </w:p>
          <w:p w14:paraId="AD260000">
            <w:pPr>
              <w:pStyle w:val="Style_16"/>
              <w:ind w:right="368"/>
              <w:rPr>
                <w:sz w:val="24"/>
              </w:rPr>
            </w:pPr>
            <w:r>
              <w:rPr>
                <w:sz w:val="24"/>
              </w:rPr>
              <w:t>ЗД по УВР,</w:t>
            </w:r>
          </w:p>
          <w:p w14:paraId="AE260000">
            <w:pPr>
              <w:pStyle w:val="Style_16"/>
              <w:ind w:right="368"/>
              <w:rPr>
                <w:sz w:val="24"/>
              </w:rPr>
            </w:pPr>
            <w:r>
              <w:rPr>
                <w:sz w:val="24"/>
              </w:rPr>
              <w:t>учителя- предметники</w:t>
            </w:r>
          </w:p>
        </w:tc>
        <w:tc>
          <w:tcPr>
            <w:tcW w:type="dxa" w:w="1537"/>
            <w:tcBorders>
              <w:top w:color="000000" w:sz="4" w:val="single"/>
              <w:left w:color="000000" w:sz="4" w:val="single"/>
              <w:bottom w:color="000000" w:sz="4" w:val="single"/>
              <w:right w:color="000000" w:sz="4" w:val="single"/>
            </w:tcBorders>
          </w:tcPr>
          <w:p w14:paraId="AF260000">
            <w:pPr>
              <w:pStyle w:val="Style_16"/>
              <w:ind w:right="435"/>
              <w:jc w:val="both"/>
              <w:rPr>
                <w:sz w:val="24"/>
              </w:rPr>
            </w:pPr>
            <w:r>
              <w:rPr>
                <w:sz w:val="24"/>
              </w:rPr>
              <w:t>Протокол заседания МС</w:t>
            </w:r>
          </w:p>
        </w:tc>
      </w:tr>
    </w:tbl>
    <w:p w14:paraId="B0260000">
      <w:pPr>
        <w:pStyle w:val="Style_2"/>
        <w:ind w:firstLine="0" w:left="0"/>
        <w:jc w:val="left"/>
        <w:rPr>
          <w:b w:val="1"/>
          <w:sz w:val="20"/>
        </w:rPr>
      </w:pPr>
    </w:p>
    <w:p w14:paraId="B1260000">
      <w:pPr>
        <w:pStyle w:val="Style_5"/>
        <w:spacing w:before="185"/>
        <w:ind w:firstLine="0" w:left="112"/>
      </w:pPr>
      <w:r>
        <w:t>Модель аналитической таблицы для оценки базовых компетентностей педагогов</w:t>
      </w:r>
    </w:p>
    <w:tbl>
      <w:tblPr>
        <w:tblStyle w:val="Style_15"/>
        <w:tblInd w:type="dxa" w:w="11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19"/>
        <w:gridCol w:w="2126"/>
        <w:gridCol w:w="3124"/>
        <w:gridCol w:w="3939"/>
      </w:tblGrid>
      <w:tr>
        <w:trPr>
          <w:trHeight w:hRule="exact" w:val="838"/>
        </w:trPr>
        <w:tc>
          <w:tcPr>
            <w:tcW w:type="dxa" w:w="619"/>
            <w:tcBorders>
              <w:top w:color="000000" w:sz="4" w:val="single"/>
              <w:left w:color="000000" w:sz="4" w:val="single"/>
              <w:bottom w:color="000000" w:sz="4" w:val="single"/>
              <w:right w:color="000000" w:sz="4" w:val="single"/>
            </w:tcBorders>
          </w:tcPr>
          <w:p w14:paraId="B2260000">
            <w:pPr>
              <w:pStyle w:val="Style_16"/>
              <w:ind w:right="170"/>
              <w:rPr>
                <w:b w:val="1"/>
                <w:sz w:val="24"/>
              </w:rPr>
            </w:pPr>
            <w:r>
              <w:rPr>
                <w:b w:val="1"/>
                <w:sz w:val="24"/>
              </w:rPr>
              <w:t>№ п/п</w:t>
            </w:r>
          </w:p>
        </w:tc>
        <w:tc>
          <w:tcPr>
            <w:tcW w:type="dxa" w:w="2126"/>
            <w:tcBorders>
              <w:top w:color="000000" w:sz="4" w:val="single"/>
              <w:left w:color="000000" w:sz="4" w:val="single"/>
              <w:bottom w:color="000000" w:sz="4" w:val="single"/>
              <w:right w:color="000000" w:sz="4" w:val="single"/>
            </w:tcBorders>
          </w:tcPr>
          <w:p w14:paraId="B3260000">
            <w:pPr>
              <w:pStyle w:val="Style_16"/>
              <w:ind w:firstLine="0" w:left="105" w:right="246"/>
              <w:rPr>
                <w:b w:val="1"/>
                <w:sz w:val="24"/>
              </w:rPr>
            </w:pPr>
            <w:r>
              <w:rPr>
                <w:b w:val="1"/>
                <w:sz w:val="24"/>
              </w:rPr>
              <w:t>Базовые компетентности педагога</w:t>
            </w:r>
          </w:p>
        </w:tc>
        <w:tc>
          <w:tcPr>
            <w:tcW w:type="dxa" w:w="3124"/>
            <w:tcBorders>
              <w:top w:color="000000" w:sz="4" w:val="single"/>
              <w:left w:color="000000" w:sz="4" w:val="single"/>
              <w:bottom w:color="000000" w:sz="4" w:val="single"/>
              <w:right w:color="000000" w:sz="4" w:val="single"/>
            </w:tcBorders>
          </w:tcPr>
          <w:p w14:paraId="B4260000">
            <w:pPr>
              <w:pStyle w:val="Style_16"/>
              <w:spacing w:before="8"/>
              <w:ind w:firstLine="0" w:left="0"/>
              <w:rPr>
                <w:b w:val="1"/>
                <w:sz w:val="23"/>
              </w:rPr>
            </w:pPr>
          </w:p>
          <w:p w14:paraId="B5260000">
            <w:pPr>
              <w:pStyle w:val="Style_16"/>
              <w:ind w:right="71"/>
              <w:rPr>
                <w:b w:val="1"/>
                <w:sz w:val="24"/>
              </w:rPr>
            </w:pPr>
            <w:r>
              <w:rPr>
                <w:b w:val="1"/>
                <w:sz w:val="24"/>
              </w:rPr>
              <w:t>Характеристики компетентностей</w:t>
            </w:r>
          </w:p>
        </w:tc>
        <w:tc>
          <w:tcPr>
            <w:tcW w:type="dxa" w:w="3939"/>
            <w:tcBorders>
              <w:top w:color="000000" w:sz="4" w:val="single"/>
              <w:left w:color="000000" w:sz="4" w:val="single"/>
              <w:bottom w:color="000000" w:sz="4" w:val="single"/>
              <w:right w:color="000000" w:sz="4" w:val="single"/>
            </w:tcBorders>
          </w:tcPr>
          <w:p w14:paraId="B6260000">
            <w:pPr>
              <w:pStyle w:val="Style_16"/>
              <w:spacing w:before="8"/>
              <w:ind w:firstLine="0" w:left="0"/>
              <w:rPr>
                <w:b w:val="1"/>
                <w:sz w:val="23"/>
              </w:rPr>
            </w:pPr>
          </w:p>
          <w:p w14:paraId="B7260000">
            <w:pPr>
              <w:pStyle w:val="Style_16"/>
              <w:rPr>
                <w:b w:val="1"/>
                <w:sz w:val="24"/>
              </w:rPr>
            </w:pPr>
            <w:r>
              <w:rPr>
                <w:b w:val="1"/>
                <w:sz w:val="24"/>
              </w:rPr>
              <w:t>Показатели оценки компетентности</w:t>
            </w:r>
          </w:p>
        </w:tc>
      </w:tr>
      <w:tr>
        <w:trPr>
          <w:trHeight w:hRule="exact" w:val="286"/>
        </w:trPr>
        <w:tc>
          <w:tcPr>
            <w:tcW w:type="dxa" w:w="9808"/>
            <w:gridSpan w:val="4"/>
            <w:tcBorders>
              <w:top w:color="000000" w:sz="4" w:val="single"/>
              <w:left w:color="000000" w:sz="4" w:val="single"/>
              <w:bottom w:color="000000" w:sz="4" w:val="single"/>
              <w:right w:color="000000" w:sz="4" w:val="single"/>
            </w:tcBorders>
          </w:tcPr>
          <w:p w14:paraId="B8260000">
            <w:pPr>
              <w:pStyle w:val="Style_16"/>
              <w:spacing w:line="273" w:lineRule="exact"/>
              <w:ind/>
              <w:rPr>
                <w:b w:val="1"/>
                <w:sz w:val="24"/>
              </w:rPr>
            </w:pPr>
            <w:r>
              <w:rPr>
                <w:b w:val="1"/>
                <w:sz w:val="24"/>
              </w:rPr>
              <w:t>I. Личностные качества</w:t>
            </w:r>
          </w:p>
        </w:tc>
      </w:tr>
      <w:tr>
        <w:trPr>
          <w:trHeight w:hRule="exact" w:val="8641"/>
        </w:trPr>
        <w:tc>
          <w:tcPr>
            <w:tcW w:type="dxa" w:w="619"/>
            <w:tcBorders>
              <w:top w:color="000000" w:sz="4" w:val="single"/>
              <w:left w:color="000000" w:sz="4" w:val="single"/>
              <w:bottom w:color="000000" w:sz="4" w:val="single"/>
              <w:right w:color="000000" w:sz="4" w:val="single"/>
            </w:tcBorders>
          </w:tcPr>
          <w:p w14:paraId="B9260000">
            <w:pPr>
              <w:pStyle w:val="Style_16"/>
              <w:spacing w:line="270" w:lineRule="exact"/>
              <w:ind w:right="170"/>
              <w:rPr>
                <w:sz w:val="24"/>
              </w:rPr>
            </w:pPr>
            <w:r>
              <w:rPr>
                <w:sz w:val="24"/>
              </w:rPr>
              <w:t>1.1</w:t>
            </w:r>
          </w:p>
        </w:tc>
        <w:tc>
          <w:tcPr>
            <w:tcW w:type="dxa" w:w="2126"/>
            <w:tcBorders>
              <w:top w:color="000000" w:sz="4" w:val="single"/>
              <w:left w:color="000000" w:sz="4" w:val="single"/>
              <w:bottom w:color="000000" w:sz="4" w:val="single"/>
              <w:right w:color="000000" w:sz="4" w:val="single"/>
            </w:tcBorders>
          </w:tcPr>
          <w:p w14:paraId="BA260000">
            <w:pPr>
              <w:pStyle w:val="Style_16"/>
              <w:ind w:firstLine="0" w:left="105" w:right="142"/>
              <w:rPr>
                <w:sz w:val="24"/>
              </w:rPr>
            </w:pPr>
            <w:r>
              <w:rPr>
                <w:sz w:val="24"/>
              </w:rPr>
              <w:t>Вера в силы и возможности обучающихся</w:t>
            </w:r>
          </w:p>
        </w:tc>
        <w:tc>
          <w:tcPr>
            <w:tcW w:type="dxa" w:w="3124"/>
            <w:tcBorders>
              <w:top w:color="000000" w:sz="4" w:val="single"/>
              <w:left w:color="000000" w:sz="4" w:val="single"/>
              <w:bottom w:color="000000" w:sz="4" w:val="single"/>
              <w:right w:color="000000" w:sz="4" w:val="single"/>
            </w:tcBorders>
          </w:tcPr>
          <w:p w14:paraId="BB260000">
            <w:pPr>
              <w:pStyle w:val="Style_16"/>
              <w:ind w:right="71"/>
              <w:rPr>
                <w:sz w:val="24"/>
              </w:rPr>
            </w:pPr>
            <w:r>
              <w:rPr>
                <w:sz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w:t>
            </w:r>
          </w:p>
          <w:p w14:paraId="BC260000">
            <w:pPr>
              <w:pStyle w:val="Style_16"/>
              <w:tabs>
                <w:tab w:leader="none" w:pos="3119" w:val="left"/>
              </w:tabs>
              <w:ind w:right="141"/>
              <w:rPr>
                <w:sz w:val="24"/>
              </w:rPr>
            </w:pPr>
            <w:r>
              <w:rPr>
                <w:sz w:val="24"/>
              </w:rPr>
              <w:t>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type="dxa" w:w="3939"/>
            <w:tcBorders>
              <w:top w:color="000000" w:sz="4" w:val="single"/>
              <w:left w:color="000000" w:sz="4" w:val="single"/>
              <w:bottom w:color="000000" w:sz="4" w:val="single"/>
              <w:right w:color="000000" w:sz="4" w:val="single"/>
            </w:tcBorders>
          </w:tcPr>
          <w:p w14:paraId="BD260000">
            <w:pPr>
              <w:pStyle w:val="Style_16"/>
              <w:numPr>
                <w:ilvl w:val="0"/>
                <w:numId w:val="142"/>
              </w:numPr>
              <w:tabs>
                <w:tab w:leader="none" w:pos="404" w:val="left"/>
              </w:tabs>
              <w:ind w:firstLine="0" w:left="142" w:right="142"/>
              <w:rPr>
                <w:sz w:val="24"/>
              </w:rPr>
            </w:pPr>
            <w:r>
              <w:rPr>
                <w:sz w:val="24"/>
              </w:rPr>
              <w:t>Умение создавать ситуацию успеха</w:t>
            </w:r>
            <w:r>
              <w:rPr>
                <w:spacing w:val="-15"/>
                <w:sz w:val="24"/>
              </w:rPr>
              <w:t xml:space="preserve"> </w:t>
            </w:r>
            <w:r>
              <w:rPr>
                <w:sz w:val="24"/>
              </w:rPr>
              <w:t>для обучающихся;</w:t>
            </w:r>
          </w:p>
          <w:p w14:paraId="BE260000">
            <w:pPr>
              <w:pStyle w:val="Style_16"/>
              <w:numPr>
                <w:ilvl w:val="0"/>
                <w:numId w:val="142"/>
              </w:numPr>
              <w:tabs>
                <w:tab w:leader="none" w:pos="406" w:val="left"/>
              </w:tabs>
              <w:ind w:firstLine="0" w:left="142" w:right="142"/>
              <w:rPr>
                <w:sz w:val="24"/>
              </w:rPr>
            </w:pPr>
            <w:r>
              <w:rPr>
                <w:sz w:val="24"/>
              </w:rPr>
              <w:t>умение осуществлять грамотное</w:t>
            </w:r>
            <w:r>
              <w:rPr>
                <w:spacing w:val="-14"/>
                <w:sz w:val="24"/>
              </w:rPr>
              <w:t xml:space="preserve"> </w:t>
            </w:r>
            <w:r>
              <w:rPr>
                <w:sz w:val="24"/>
              </w:rPr>
              <w:t>педагогическое оценивание, мобилизующее академическую активность;</w:t>
            </w:r>
          </w:p>
          <w:p w14:paraId="BF260000">
            <w:pPr>
              <w:pStyle w:val="Style_16"/>
              <w:numPr>
                <w:ilvl w:val="0"/>
                <w:numId w:val="142"/>
              </w:numPr>
              <w:tabs>
                <w:tab w:leader="none" w:pos="406" w:val="left"/>
              </w:tabs>
              <w:ind w:firstLine="0" w:left="142" w:right="142"/>
              <w:rPr>
                <w:sz w:val="24"/>
              </w:rPr>
            </w:pPr>
            <w:r>
              <w:rPr>
                <w:sz w:val="24"/>
              </w:rPr>
              <w:t>умение находить положительные стороны у каждого обучающегося, строить</w:t>
            </w:r>
            <w:r>
              <w:rPr>
                <w:spacing w:val="-12"/>
                <w:sz w:val="24"/>
              </w:rPr>
              <w:t xml:space="preserve"> </w:t>
            </w:r>
            <w:r>
              <w:rPr>
                <w:sz w:val="24"/>
              </w:rPr>
              <w:t>образовательный процесс с опорой на эти стороны, поддерживать позитивные силы</w:t>
            </w:r>
            <w:r>
              <w:rPr>
                <w:spacing w:val="-10"/>
                <w:sz w:val="24"/>
              </w:rPr>
              <w:t xml:space="preserve"> </w:t>
            </w:r>
            <w:r>
              <w:rPr>
                <w:sz w:val="24"/>
              </w:rPr>
              <w:t>развития;</w:t>
            </w:r>
          </w:p>
          <w:p w14:paraId="C0260000">
            <w:pPr>
              <w:pStyle w:val="Style_16"/>
              <w:numPr>
                <w:ilvl w:val="0"/>
                <w:numId w:val="142"/>
              </w:numPr>
              <w:tabs>
                <w:tab w:leader="none" w:pos="406" w:val="left"/>
              </w:tabs>
              <w:ind w:firstLine="0" w:left="142" w:right="142"/>
              <w:rPr>
                <w:sz w:val="24"/>
              </w:rPr>
            </w:pPr>
            <w:r>
              <w:rPr>
                <w:sz w:val="24"/>
              </w:rPr>
              <w:t>умение разрабатывать индивидуально- ориентированные образовательные</w:t>
            </w:r>
            <w:r>
              <w:rPr>
                <w:spacing w:val="-14"/>
                <w:sz w:val="24"/>
              </w:rPr>
              <w:t xml:space="preserve"> </w:t>
            </w:r>
            <w:r>
              <w:rPr>
                <w:sz w:val="24"/>
              </w:rPr>
              <w:t>проекты</w:t>
            </w:r>
          </w:p>
        </w:tc>
      </w:tr>
      <w:tr>
        <w:trPr>
          <w:trHeight w:hRule="exact" w:val="4546"/>
        </w:trPr>
        <w:tc>
          <w:tcPr>
            <w:tcW w:type="dxa" w:w="619"/>
            <w:tcBorders>
              <w:top w:color="000000" w:sz="4" w:val="single"/>
              <w:left w:color="000000" w:sz="4" w:val="single"/>
              <w:bottom w:color="000000" w:sz="4" w:val="single"/>
              <w:right w:color="000000" w:sz="4" w:val="single"/>
            </w:tcBorders>
          </w:tcPr>
          <w:p w14:paraId="C1260000">
            <w:pPr>
              <w:pStyle w:val="Style_16"/>
              <w:spacing w:line="270" w:lineRule="exact"/>
              <w:ind w:right="170"/>
              <w:rPr>
                <w:sz w:val="24"/>
              </w:rPr>
            </w:pPr>
            <w:r>
              <w:rPr>
                <w:sz w:val="24"/>
              </w:rPr>
              <w:t>1.2</w:t>
            </w:r>
          </w:p>
        </w:tc>
        <w:tc>
          <w:tcPr>
            <w:tcW w:type="dxa" w:w="2126"/>
            <w:tcBorders>
              <w:top w:color="000000" w:sz="4" w:val="single"/>
              <w:left w:color="000000" w:sz="4" w:val="single"/>
              <w:bottom w:color="000000" w:sz="4" w:val="single"/>
              <w:right w:color="000000" w:sz="4" w:val="single"/>
            </w:tcBorders>
          </w:tcPr>
          <w:p w14:paraId="C2260000">
            <w:pPr>
              <w:pStyle w:val="Style_16"/>
              <w:ind w:firstLine="0" w:left="105" w:right="142"/>
              <w:rPr>
                <w:sz w:val="24"/>
              </w:rPr>
            </w:pPr>
            <w:r>
              <w:rPr>
                <w:sz w:val="24"/>
              </w:rPr>
              <w:t>Интерес к внутреннему миру обучающихся</w:t>
            </w:r>
          </w:p>
        </w:tc>
        <w:tc>
          <w:tcPr>
            <w:tcW w:type="dxa" w:w="3124"/>
            <w:tcBorders>
              <w:top w:color="000000" w:sz="4" w:val="single"/>
              <w:left w:color="000000" w:sz="4" w:val="single"/>
              <w:bottom w:color="000000" w:sz="4" w:val="single"/>
              <w:right w:color="000000" w:sz="4" w:val="single"/>
            </w:tcBorders>
          </w:tcPr>
          <w:p w14:paraId="C3260000">
            <w:pPr>
              <w:pStyle w:val="Style_16"/>
              <w:rPr>
                <w:sz w:val="24"/>
              </w:rPr>
            </w:pPr>
            <w:r>
              <w:rPr>
                <w:sz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type="dxa" w:w="3939"/>
            <w:tcBorders>
              <w:top w:color="000000" w:sz="4" w:val="single"/>
              <w:left w:color="000000" w:sz="4" w:val="single"/>
              <w:bottom w:color="000000" w:sz="4" w:val="single"/>
              <w:right w:color="000000" w:sz="4" w:val="single"/>
            </w:tcBorders>
          </w:tcPr>
          <w:p w14:paraId="C4260000">
            <w:pPr>
              <w:pStyle w:val="Style_16"/>
              <w:numPr>
                <w:ilvl w:val="0"/>
                <w:numId w:val="143"/>
              </w:numPr>
              <w:tabs>
                <w:tab w:leader="none" w:pos="404" w:val="left"/>
              </w:tabs>
              <w:ind w:firstLine="0" w:left="142" w:right="142"/>
              <w:rPr>
                <w:sz w:val="24"/>
              </w:rPr>
            </w:pPr>
            <w:r>
              <w:rPr>
                <w:sz w:val="24"/>
              </w:rPr>
              <w:t>Умение составить устную и письменную характеристику обучающегося,</w:t>
            </w:r>
            <w:r>
              <w:rPr>
                <w:spacing w:val="-15"/>
                <w:sz w:val="24"/>
              </w:rPr>
              <w:t xml:space="preserve"> </w:t>
            </w:r>
            <w:r>
              <w:rPr>
                <w:sz w:val="24"/>
              </w:rPr>
              <w:t>отражающую разные аспекты его внутреннего</w:t>
            </w:r>
            <w:r>
              <w:rPr>
                <w:spacing w:val="-13"/>
                <w:sz w:val="24"/>
              </w:rPr>
              <w:t xml:space="preserve"> </w:t>
            </w:r>
            <w:r>
              <w:rPr>
                <w:sz w:val="24"/>
              </w:rPr>
              <w:t>мира;</w:t>
            </w:r>
          </w:p>
          <w:p w14:paraId="C5260000">
            <w:pPr>
              <w:pStyle w:val="Style_16"/>
              <w:numPr>
                <w:ilvl w:val="0"/>
                <w:numId w:val="143"/>
              </w:numPr>
              <w:tabs>
                <w:tab w:leader="none" w:pos="406" w:val="left"/>
              </w:tabs>
              <w:ind w:firstLine="0" w:left="142" w:right="142"/>
              <w:rPr>
                <w:sz w:val="24"/>
              </w:rPr>
            </w:pPr>
            <w:r>
              <w:rPr>
                <w:sz w:val="24"/>
              </w:rPr>
              <w:t>умение выяснить индивидуальные</w:t>
            </w:r>
            <w:r>
              <w:rPr>
                <w:spacing w:val="-19"/>
                <w:sz w:val="24"/>
              </w:rPr>
              <w:t xml:space="preserve"> </w:t>
            </w:r>
            <w:r>
              <w:rPr>
                <w:sz w:val="24"/>
              </w:rPr>
              <w:t>предпочтения (индивидуальные образовательные потребности), возможности ученика, трудности, с которыми он сталкивается;</w:t>
            </w:r>
          </w:p>
          <w:p w14:paraId="C6260000">
            <w:pPr>
              <w:pStyle w:val="Style_16"/>
              <w:spacing w:line="268" w:lineRule="exact"/>
              <w:ind w:firstLine="0" w:left="142" w:right="142"/>
              <w:rPr>
                <w:sz w:val="24"/>
              </w:rPr>
            </w:pPr>
            <w:r>
              <w:rPr>
                <w:sz w:val="24"/>
              </w:rPr>
              <w:t>умение построить</w:t>
            </w:r>
            <w:r>
              <w:rPr>
                <w:spacing w:val="-18"/>
                <w:sz w:val="24"/>
              </w:rPr>
              <w:t xml:space="preserve"> </w:t>
            </w:r>
            <w:r>
              <w:rPr>
                <w:sz w:val="24"/>
              </w:rPr>
              <w:t>индивидуализированную</w:t>
            </w:r>
            <w:r>
              <w:rPr>
                <w:sz w:val="24"/>
              </w:rPr>
              <w:t xml:space="preserve"> образовательную программу;</w:t>
            </w:r>
          </w:p>
          <w:p w14:paraId="C7260000">
            <w:pPr>
              <w:pStyle w:val="Style_16"/>
              <w:tabs>
                <w:tab w:leader="none" w:pos="406" w:val="left"/>
              </w:tabs>
              <w:ind w:firstLine="0" w:left="142" w:right="142"/>
              <w:rPr>
                <w:sz w:val="24"/>
              </w:rPr>
            </w:pPr>
            <w:r>
              <w:rPr>
                <w:sz w:val="24"/>
              </w:rPr>
              <w:t xml:space="preserve">- </w:t>
            </w:r>
            <w:r>
              <w:rPr>
                <w:sz w:val="24"/>
              </w:rPr>
              <w:t xml:space="preserve"> умение показать личностный смысл обучения с учётом индивидуальных характеристик внутреннего мира</w:t>
            </w:r>
          </w:p>
        </w:tc>
      </w:tr>
      <w:tr>
        <w:trPr>
          <w:trHeight w:hRule="exact" w:val="3957"/>
        </w:trPr>
        <w:tc>
          <w:tcPr>
            <w:tcW w:type="dxa" w:w="619"/>
            <w:tcBorders>
              <w:top w:color="000000" w:sz="4" w:val="single"/>
              <w:left w:color="000000" w:sz="4" w:val="single"/>
              <w:bottom w:color="000000" w:sz="4" w:val="single"/>
              <w:right w:color="000000" w:sz="4" w:val="single"/>
            </w:tcBorders>
          </w:tcPr>
          <w:p w14:paraId="C8260000">
            <w:pPr>
              <w:pStyle w:val="Style_16"/>
              <w:spacing w:line="269" w:lineRule="exact"/>
              <w:ind w:right="170"/>
              <w:rPr>
                <w:sz w:val="24"/>
              </w:rPr>
            </w:pPr>
            <w:r>
              <w:rPr>
                <w:sz w:val="24"/>
              </w:rPr>
              <w:t>1.3</w:t>
            </w:r>
          </w:p>
        </w:tc>
        <w:tc>
          <w:tcPr>
            <w:tcW w:type="dxa" w:w="2126"/>
            <w:tcBorders>
              <w:top w:color="000000" w:sz="4" w:val="single"/>
              <w:left w:color="000000" w:sz="4" w:val="single"/>
              <w:bottom w:color="000000" w:sz="4" w:val="single"/>
              <w:right w:color="000000" w:sz="4" w:val="single"/>
            </w:tcBorders>
          </w:tcPr>
          <w:p w14:paraId="C9260000">
            <w:pPr>
              <w:pStyle w:val="Style_16"/>
              <w:ind w:firstLine="0" w:left="105" w:right="213"/>
              <w:rPr>
                <w:sz w:val="24"/>
              </w:rPr>
            </w:pPr>
            <w:r>
              <w:rPr>
                <w:sz w:val="24"/>
              </w:rPr>
              <w:t>Открытость к принятию других позиций, точек зрения (неидеоло- гизированное мышление педагога)</w:t>
            </w:r>
          </w:p>
        </w:tc>
        <w:tc>
          <w:tcPr>
            <w:tcW w:type="dxa" w:w="3124"/>
            <w:tcBorders>
              <w:top w:color="000000" w:sz="4" w:val="single"/>
              <w:left w:color="000000" w:sz="4" w:val="single"/>
              <w:bottom w:color="000000" w:sz="4" w:val="single"/>
              <w:right w:color="000000" w:sz="4" w:val="single"/>
            </w:tcBorders>
          </w:tcPr>
          <w:p w14:paraId="CA260000">
            <w:pPr>
              <w:pStyle w:val="Style_16"/>
              <w:tabs>
                <w:tab w:leader="none" w:pos="3260" w:val="left"/>
              </w:tabs>
              <w:ind/>
              <w:rPr>
                <w:sz w:val="24"/>
              </w:rPr>
            </w:pPr>
            <w:r>
              <w:rPr>
                <w:sz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type="dxa" w:w="3939"/>
            <w:tcBorders>
              <w:top w:color="000000" w:sz="4" w:val="single"/>
              <w:left w:color="000000" w:sz="4" w:val="single"/>
              <w:bottom w:color="000000" w:sz="4" w:val="single"/>
              <w:right w:color="000000" w:sz="4" w:val="single"/>
            </w:tcBorders>
          </w:tcPr>
          <w:p w14:paraId="CB260000">
            <w:pPr>
              <w:pStyle w:val="Style_16"/>
              <w:numPr>
                <w:ilvl w:val="0"/>
                <w:numId w:val="144"/>
              </w:numPr>
              <w:tabs>
                <w:tab w:leader="none" w:pos="404" w:val="left"/>
              </w:tabs>
              <w:spacing w:line="269" w:lineRule="exact"/>
              <w:ind w:firstLine="0" w:left="142" w:right="142"/>
              <w:rPr>
                <w:sz w:val="24"/>
              </w:rPr>
            </w:pPr>
            <w:r>
              <w:rPr>
                <w:sz w:val="24"/>
              </w:rPr>
              <w:t>Убеждённость, что истина может быть не</w:t>
            </w:r>
            <w:r>
              <w:rPr>
                <w:spacing w:val="-15"/>
                <w:sz w:val="24"/>
              </w:rPr>
              <w:t xml:space="preserve"> </w:t>
            </w:r>
            <w:r>
              <w:rPr>
                <w:sz w:val="24"/>
              </w:rPr>
              <w:t>одна;</w:t>
            </w:r>
          </w:p>
          <w:p w14:paraId="CC260000">
            <w:pPr>
              <w:pStyle w:val="Style_16"/>
              <w:numPr>
                <w:ilvl w:val="0"/>
                <w:numId w:val="144"/>
              </w:numPr>
              <w:tabs>
                <w:tab w:leader="none" w:pos="404" w:val="left"/>
              </w:tabs>
              <w:ind w:firstLine="0" w:left="142" w:right="142"/>
              <w:rPr>
                <w:sz w:val="24"/>
              </w:rPr>
            </w:pPr>
            <w:r>
              <w:rPr>
                <w:sz w:val="24"/>
              </w:rPr>
              <w:t>интерес к мнениям и позициям</w:t>
            </w:r>
            <w:r>
              <w:rPr>
                <w:spacing w:val="-15"/>
                <w:sz w:val="24"/>
              </w:rPr>
              <w:t xml:space="preserve"> </w:t>
            </w:r>
            <w:r>
              <w:rPr>
                <w:sz w:val="24"/>
              </w:rPr>
              <w:t>других;</w:t>
            </w:r>
          </w:p>
          <w:p w14:paraId="CD260000">
            <w:pPr>
              <w:pStyle w:val="Style_16"/>
              <w:numPr>
                <w:ilvl w:val="0"/>
                <w:numId w:val="144"/>
              </w:numPr>
              <w:tabs>
                <w:tab w:leader="none" w:pos="406" w:val="left"/>
              </w:tabs>
              <w:ind w:firstLine="0" w:left="142" w:right="142"/>
              <w:rPr>
                <w:sz w:val="24"/>
              </w:rPr>
            </w:pPr>
            <w:r>
              <w:rPr>
                <w:sz w:val="24"/>
              </w:rPr>
              <w:t>учёт других точек зрения в процессе</w:t>
            </w:r>
            <w:r>
              <w:rPr>
                <w:spacing w:val="-20"/>
                <w:sz w:val="24"/>
              </w:rPr>
              <w:t xml:space="preserve"> </w:t>
            </w:r>
            <w:r>
              <w:rPr>
                <w:sz w:val="24"/>
              </w:rPr>
              <w:t>оценивания обучающихся</w:t>
            </w:r>
          </w:p>
        </w:tc>
      </w:tr>
      <w:tr>
        <w:trPr>
          <w:trHeight w:hRule="exact" w:val="3133"/>
        </w:trPr>
        <w:tc>
          <w:tcPr>
            <w:tcW w:type="dxa" w:w="619"/>
            <w:tcBorders>
              <w:top w:color="000000" w:sz="4" w:val="single"/>
              <w:left w:color="000000" w:sz="4" w:val="single"/>
              <w:bottom w:color="000000" w:sz="4" w:val="single"/>
              <w:right w:color="000000" w:sz="4" w:val="single"/>
            </w:tcBorders>
          </w:tcPr>
          <w:p w14:paraId="CE260000">
            <w:pPr>
              <w:pStyle w:val="Style_16"/>
              <w:spacing w:line="268" w:lineRule="exact"/>
              <w:ind w:right="170"/>
              <w:rPr>
                <w:sz w:val="24"/>
              </w:rPr>
            </w:pPr>
            <w:r>
              <w:rPr>
                <w:sz w:val="24"/>
              </w:rPr>
              <w:t>1.4</w:t>
            </w:r>
          </w:p>
        </w:tc>
        <w:tc>
          <w:tcPr>
            <w:tcW w:type="dxa" w:w="2126"/>
            <w:tcBorders>
              <w:top w:color="000000" w:sz="4" w:val="single"/>
              <w:left w:color="000000" w:sz="4" w:val="single"/>
              <w:bottom w:color="000000" w:sz="4" w:val="single"/>
              <w:right w:color="000000" w:sz="4" w:val="single"/>
            </w:tcBorders>
          </w:tcPr>
          <w:p w14:paraId="CF260000">
            <w:pPr>
              <w:pStyle w:val="Style_16"/>
              <w:spacing w:line="268" w:lineRule="exact"/>
              <w:ind w:firstLine="0" w:left="105" w:right="986"/>
              <w:rPr>
                <w:sz w:val="24"/>
              </w:rPr>
            </w:pPr>
            <w:r>
              <w:rPr>
                <w:sz w:val="24"/>
              </w:rPr>
              <w:t>Общая культура</w:t>
            </w:r>
          </w:p>
        </w:tc>
        <w:tc>
          <w:tcPr>
            <w:tcW w:type="dxa" w:w="3124"/>
            <w:tcBorders>
              <w:top w:color="000000" w:sz="4" w:val="single"/>
              <w:left w:color="000000" w:sz="4" w:val="single"/>
              <w:bottom w:color="000000" w:sz="4" w:val="single"/>
              <w:right w:color="000000" w:sz="4" w:val="single"/>
            </w:tcBorders>
          </w:tcPr>
          <w:p w14:paraId="D0260000">
            <w:pPr>
              <w:pStyle w:val="Style_16"/>
              <w:ind w:right="149"/>
              <w:rPr>
                <w:sz w:val="24"/>
              </w:rPr>
            </w:pPr>
            <w:r>
              <w:rPr>
                <w:sz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type="dxa" w:w="3939"/>
            <w:tcBorders>
              <w:top w:color="000000" w:sz="4" w:val="single"/>
              <w:left w:color="000000" w:sz="4" w:val="single"/>
              <w:bottom w:color="000000" w:sz="4" w:val="single"/>
              <w:right w:color="000000" w:sz="4" w:val="single"/>
            </w:tcBorders>
          </w:tcPr>
          <w:p w14:paraId="D1260000">
            <w:pPr>
              <w:pStyle w:val="Style_16"/>
              <w:numPr>
                <w:ilvl w:val="0"/>
                <w:numId w:val="145"/>
              </w:numPr>
              <w:tabs>
                <w:tab w:leader="none" w:pos="404" w:val="left"/>
              </w:tabs>
              <w:ind w:firstLine="0" w:left="142" w:right="142"/>
              <w:rPr>
                <w:sz w:val="24"/>
              </w:rPr>
            </w:pPr>
            <w:r>
              <w:rPr>
                <w:sz w:val="24"/>
              </w:rPr>
              <w:t>Ориентация в основных сферах материальной и духовной</w:t>
            </w:r>
            <w:r>
              <w:rPr>
                <w:spacing w:val="-7"/>
                <w:sz w:val="24"/>
              </w:rPr>
              <w:t xml:space="preserve"> </w:t>
            </w:r>
            <w:r>
              <w:rPr>
                <w:sz w:val="24"/>
              </w:rPr>
              <w:t>жизни;</w:t>
            </w:r>
          </w:p>
          <w:p w14:paraId="D2260000">
            <w:pPr>
              <w:pStyle w:val="Style_16"/>
              <w:numPr>
                <w:ilvl w:val="0"/>
                <w:numId w:val="145"/>
              </w:numPr>
              <w:tabs>
                <w:tab w:leader="none" w:pos="404" w:val="left"/>
              </w:tabs>
              <w:ind w:firstLine="0" w:left="142" w:right="142"/>
              <w:rPr>
                <w:sz w:val="24"/>
              </w:rPr>
            </w:pPr>
            <w:r>
              <w:rPr>
                <w:sz w:val="24"/>
              </w:rPr>
              <w:t>знание материальных и духовных</w:t>
            </w:r>
            <w:r>
              <w:rPr>
                <w:spacing w:val="-16"/>
                <w:sz w:val="24"/>
              </w:rPr>
              <w:t xml:space="preserve"> </w:t>
            </w:r>
            <w:r>
              <w:rPr>
                <w:sz w:val="24"/>
              </w:rPr>
              <w:t>интересов молодёжи;</w:t>
            </w:r>
          </w:p>
          <w:p w14:paraId="D3260000">
            <w:pPr>
              <w:pStyle w:val="Style_16"/>
              <w:numPr>
                <w:ilvl w:val="0"/>
                <w:numId w:val="145"/>
              </w:numPr>
              <w:tabs>
                <w:tab w:leader="none" w:pos="404" w:val="left"/>
              </w:tabs>
              <w:ind w:firstLine="0" w:left="142" w:right="142"/>
              <w:rPr>
                <w:sz w:val="24"/>
              </w:rPr>
            </w:pPr>
            <w:r>
              <w:rPr>
                <w:sz w:val="24"/>
              </w:rPr>
              <w:t>возможность продемонстрировать</w:t>
            </w:r>
            <w:r>
              <w:rPr>
                <w:spacing w:val="-10"/>
                <w:sz w:val="24"/>
              </w:rPr>
              <w:t xml:space="preserve"> </w:t>
            </w:r>
            <w:r>
              <w:rPr>
                <w:sz w:val="24"/>
              </w:rPr>
              <w:t>свои достижения;</w:t>
            </w:r>
          </w:p>
          <w:p w14:paraId="D4260000">
            <w:pPr>
              <w:pStyle w:val="Style_16"/>
              <w:numPr>
                <w:ilvl w:val="0"/>
                <w:numId w:val="145"/>
              </w:numPr>
              <w:tabs>
                <w:tab w:leader="none" w:pos="404" w:val="left"/>
              </w:tabs>
              <w:ind w:firstLine="0" w:left="142" w:right="142"/>
              <w:rPr>
                <w:sz w:val="24"/>
              </w:rPr>
            </w:pPr>
            <w:r>
              <w:rPr>
                <w:sz w:val="24"/>
              </w:rPr>
              <w:t>руководство кружками и</w:t>
            </w:r>
            <w:r>
              <w:rPr>
                <w:spacing w:val="-8"/>
                <w:sz w:val="24"/>
              </w:rPr>
              <w:t xml:space="preserve"> </w:t>
            </w:r>
            <w:r>
              <w:rPr>
                <w:sz w:val="24"/>
              </w:rPr>
              <w:t>секциями</w:t>
            </w:r>
          </w:p>
        </w:tc>
      </w:tr>
      <w:tr>
        <w:trPr>
          <w:trHeight w:hRule="exact" w:val="2703"/>
        </w:trPr>
        <w:tc>
          <w:tcPr>
            <w:tcW w:type="dxa" w:w="619"/>
            <w:tcBorders>
              <w:top w:color="000000" w:sz="4" w:val="single"/>
              <w:left w:color="000000" w:sz="4" w:val="single"/>
              <w:bottom w:color="000000" w:sz="4" w:val="single"/>
              <w:right w:color="000000" w:sz="4" w:val="single"/>
            </w:tcBorders>
          </w:tcPr>
          <w:p w14:paraId="D5260000">
            <w:pPr>
              <w:pStyle w:val="Style_16"/>
              <w:spacing w:line="270" w:lineRule="exact"/>
              <w:ind w:right="170"/>
              <w:rPr>
                <w:sz w:val="24"/>
              </w:rPr>
            </w:pPr>
            <w:r>
              <w:rPr>
                <w:sz w:val="24"/>
              </w:rPr>
              <w:t>1.5</w:t>
            </w:r>
          </w:p>
        </w:tc>
        <w:tc>
          <w:tcPr>
            <w:tcW w:type="dxa" w:w="2126"/>
            <w:tcBorders>
              <w:top w:color="000000" w:sz="4" w:val="single"/>
              <w:left w:color="000000" w:sz="4" w:val="single"/>
              <w:bottom w:color="000000" w:sz="4" w:val="single"/>
              <w:right w:color="000000" w:sz="4" w:val="single"/>
            </w:tcBorders>
          </w:tcPr>
          <w:p w14:paraId="D6260000">
            <w:pPr>
              <w:pStyle w:val="Style_16"/>
              <w:ind w:firstLine="0" w:left="105" w:right="142"/>
              <w:rPr>
                <w:sz w:val="24"/>
              </w:rPr>
            </w:pPr>
            <w:r>
              <w:rPr>
                <w:sz w:val="24"/>
              </w:rPr>
              <w:t>Эмоциональная устойчивость</w:t>
            </w:r>
          </w:p>
        </w:tc>
        <w:tc>
          <w:tcPr>
            <w:tcW w:type="dxa" w:w="3124"/>
            <w:tcBorders>
              <w:top w:color="000000" w:sz="4" w:val="single"/>
              <w:left w:color="000000" w:sz="4" w:val="single"/>
              <w:bottom w:color="000000" w:sz="4" w:val="single"/>
              <w:right w:color="000000" w:sz="4" w:val="single"/>
            </w:tcBorders>
          </w:tcPr>
          <w:p w14:paraId="D7260000">
            <w:pPr>
              <w:pStyle w:val="Style_16"/>
              <w:ind w:right="71"/>
              <w:rPr>
                <w:sz w:val="24"/>
              </w:rPr>
            </w:pPr>
            <w:r>
              <w:rPr>
                <w:sz w:val="24"/>
              </w:rPr>
              <w:t xml:space="preserve">Определяет характер отношений в учебном процессе, особенно в ситуациях конфликта. </w:t>
            </w:r>
            <w:r>
              <w:rPr>
                <w:sz w:val="24"/>
              </w:rPr>
              <w:t>Способствует сохранению объективности оценки обучающихся. Определяет эффективность владения классом</w:t>
            </w:r>
          </w:p>
        </w:tc>
        <w:tc>
          <w:tcPr>
            <w:tcW w:type="dxa" w:w="3939"/>
            <w:tcBorders>
              <w:top w:color="000000" w:sz="4" w:val="single"/>
              <w:left w:color="000000" w:sz="4" w:val="single"/>
              <w:bottom w:color="000000" w:sz="4" w:val="single"/>
              <w:right w:color="000000" w:sz="4" w:val="single"/>
            </w:tcBorders>
          </w:tcPr>
          <w:p w14:paraId="D8260000">
            <w:pPr>
              <w:pStyle w:val="Style_16"/>
              <w:numPr>
                <w:ilvl w:val="0"/>
                <w:numId w:val="146"/>
              </w:numPr>
              <w:tabs>
                <w:tab w:leader="none" w:pos="404" w:val="left"/>
              </w:tabs>
              <w:ind w:firstLine="0" w:left="142" w:right="142"/>
              <w:rPr>
                <w:sz w:val="24"/>
              </w:rPr>
            </w:pPr>
            <w:r>
              <w:rPr>
                <w:sz w:val="24"/>
              </w:rPr>
              <w:t>В трудных ситуациях педагог сохраняет спокойствие;</w:t>
            </w:r>
          </w:p>
          <w:p w14:paraId="D9260000">
            <w:pPr>
              <w:pStyle w:val="Style_16"/>
              <w:numPr>
                <w:ilvl w:val="0"/>
                <w:numId w:val="146"/>
              </w:numPr>
              <w:tabs>
                <w:tab w:leader="none" w:pos="404" w:val="left"/>
              </w:tabs>
              <w:ind w:firstLine="0" w:left="142" w:right="142"/>
              <w:rPr>
                <w:sz w:val="24"/>
              </w:rPr>
            </w:pPr>
            <w:r>
              <w:rPr>
                <w:sz w:val="24"/>
              </w:rPr>
              <w:t>эмоциональный конфликт не влияет на объективность</w:t>
            </w:r>
            <w:r>
              <w:rPr>
                <w:spacing w:val="-7"/>
                <w:sz w:val="24"/>
              </w:rPr>
              <w:t xml:space="preserve"> </w:t>
            </w:r>
            <w:r>
              <w:rPr>
                <w:sz w:val="24"/>
              </w:rPr>
              <w:t>оценки;</w:t>
            </w:r>
          </w:p>
          <w:p w14:paraId="DA260000">
            <w:pPr>
              <w:pStyle w:val="Style_16"/>
              <w:numPr>
                <w:ilvl w:val="0"/>
                <w:numId w:val="146"/>
              </w:numPr>
              <w:tabs>
                <w:tab w:leader="none" w:pos="404" w:val="left"/>
              </w:tabs>
              <w:ind w:firstLine="0" w:left="142" w:right="142"/>
              <w:rPr>
                <w:sz w:val="24"/>
              </w:rPr>
            </w:pPr>
            <w:r>
              <w:rPr>
                <w:sz w:val="24"/>
              </w:rPr>
              <w:t>не стремится избежать эмоционально- напряжённых</w:t>
            </w:r>
            <w:r>
              <w:rPr>
                <w:spacing w:val="-13"/>
                <w:sz w:val="24"/>
              </w:rPr>
              <w:t xml:space="preserve"> </w:t>
            </w:r>
            <w:r>
              <w:rPr>
                <w:sz w:val="24"/>
              </w:rPr>
              <w:t>ситуаций</w:t>
            </w:r>
          </w:p>
        </w:tc>
      </w:tr>
      <w:tr>
        <w:trPr>
          <w:trHeight w:hRule="exact" w:val="2967"/>
        </w:trPr>
        <w:tc>
          <w:tcPr>
            <w:tcW w:type="dxa" w:w="619"/>
            <w:tcBorders>
              <w:top w:color="000000" w:sz="4" w:val="single"/>
              <w:left w:color="000000" w:sz="4" w:val="single"/>
              <w:bottom w:color="000000" w:sz="4" w:val="single"/>
              <w:right w:color="000000" w:sz="4" w:val="single"/>
            </w:tcBorders>
          </w:tcPr>
          <w:p w14:paraId="DB260000">
            <w:pPr>
              <w:pStyle w:val="Style_16"/>
              <w:spacing w:line="268" w:lineRule="exact"/>
              <w:ind w:right="170"/>
              <w:rPr>
                <w:sz w:val="24"/>
              </w:rPr>
            </w:pPr>
            <w:r>
              <w:rPr>
                <w:sz w:val="24"/>
              </w:rPr>
              <w:t>1.6</w:t>
            </w:r>
          </w:p>
        </w:tc>
        <w:tc>
          <w:tcPr>
            <w:tcW w:type="dxa" w:w="2126"/>
            <w:tcBorders>
              <w:top w:color="000000" w:sz="4" w:val="single"/>
              <w:left w:color="000000" w:sz="4" w:val="single"/>
              <w:bottom w:color="000000" w:sz="4" w:val="single"/>
              <w:right w:color="000000" w:sz="4" w:val="single"/>
            </w:tcBorders>
          </w:tcPr>
          <w:p w14:paraId="DC260000">
            <w:pPr>
              <w:pStyle w:val="Style_16"/>
              <w:ind w:firstLine="0" w:left="105" w:right="142"/>
              <w:rPr>
                <w:sz w:val="24"/>
              </w:rPr>
            </w:pPr>
            <w:r>
              <w:rPr>
                <w:sz w:val="24"/>
              </w:rPr>
              <w:t>Позитивная направленность на педагогическую деятельность.</w:t>
            </w:r>
          </w:p>
          <w:p w14:paraId="DD260000">
            <w:pPr>
              <w:pStyle w:val="Style_16"/>
              <w:ind w:firstLine="0" w:left="105" w:right="142"/>
              <w:rPr>
                <w:sz w:val="24"/>
              </w:rPr>
            </w:pPr>
            <w:r>
              <w:rPr>
                <w:sz w:val="24"/>
              </w:rPr>
              <w:t>Уверенность в себе</w:t>
            </w:r>
          </w:p>
        </w:tc>
        <w:tc>
          <w:tcPr>
            <w:tcW w:type="dxa" w:w="3124"/>
            <w:tcBorders>
              <w:top w:color="000000" w:sz="4" w:val="single"/>
              <w:left w:color="000000" w:sz="4" w:val="single"/>
              <w:bottom w:color="000000" w:sz="4" w:val="single"/>
              <w:right w:color="000000" w:sz="4" w:val="single"/>
            </w:tcBorders>
          </w:tcPr>
          <w:p w14:paraId="DE260000">
            <w:pPr>
              <w:pStyle w:val="Style_16"/>
              <w:ind w:right="71"/>
              <w:rPr>
                <w:sz w:val="24"/>
              </w:rPr>
            </w:pPr>
            <w:r>
              <w:rPr>
                <w:sz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type="dxa" w:w="3939"/>
            <w:tcBorders>
              <w:top w:color="000000" w:sz="4" w:val="single"/>
              <w:left w:color="000000" w:sz="4" w:val="single"/>
              <w:bottom w:color="000000" w:sz="4" w:val="single"/>
              <w:right w:color="000000" w:sz="4" w:val="single"/>
            </w:tcBorders>
          </w:tcPr>
          <w:p w14:paraId="DF260000">
            <w:pPr>
              <w:pStyle w:val="Style_16"/>
              <w:numPr>
                <w:ilvl w:val="0"/>
                <w:numId w:val="147"/>
              </w:numPr>
              <w:tabs>
                <w:tab w:leader="none" w:pos="404" w:val="left"/>
              </w:tabs>
              <w:ind w:firstLine="0" w:left="142" w:right="142"/>
              <w:rPr>
                <w:sz w:val="24"/>
              </w:rPr>
            </w:pPr>
            <w:r>
              <w:rPr>
                <w:sz w:val="24"/>
              </w:rPr>
              <w:t>Осознание целей и ценностей</w:t>
            </w:r>
            <w:r>
              <w:rPr>
                <w:spacing w:val="-17"/>
                <w:sz w:val="24"/>
              </w:rPr>
              <w:t xml:space="preserve"> </w:t>
            </w:r>
            <w:r>
              <w:rPr>
                <w:sz w:val="24"/>
              </w:rPr>
              <w:t>педагогической деятельности;</w:t>
            </w:r>
          </w:p>
          <w:p w14:paraId="E0260000">
            <w:pPr>
              <w:pStyle w:val="Style_16"/>
              <w:numPr>
                <w:ilvl w:val="0"/>
                <w:numId w:val="147"/>
              </w:numPr>
              <w:tabs>
                <w:tab w:leader="none" w:pos="404" w:val="left"/>
              </w:tabs>
              <w:ind w:firstLine="0" w:left="142" w:right="142"/>
              <w:rPr>
                <w:sz w:val="24"/>
              </w:rPr>
            </w:pPr>
            <w:r>
              <w:rPr>
                <w:sz w:val="24"/>
              </w:rPr>
              <w:t>позитивное</w:t>
            </w:r>
            <w:r>
              <w:rPr>
                <w:spacing w:val="-11"/>
                <w:sz w:val="24"/>
              </w:rPr>
              <w:t xml:space="preserve"> </w:t>
            </w:r>
            <w:r>
              <w:rPr>
                <w:sz w:val="24"/>
              </w:rPr>
              <w:t>настроение;</w:t>
            </w:r>
          </w:p>
          <w:p w14:paraId="E1260000">
            <w:pPr>
              <w:pStyle w:val="Style_16"/>
              <w:numPr>
                <w:ilvl w:val="0"/>
                <w:numId w:val="147"/>
              </w:numPr>
              <w:tabs>
                <w:tab w:leader="none" w:pos="404" w:val="left"/>
              </w:tabs>
              <w:ind w:firstLine="0" w:left="142" w:right="142"/>
              <w:rPr>
                <w:sz w:val="24"/>
              </w:rPr>
            </w:pPr>
            <w:r>
              <w:rPr>
                <w:sz w:val="24"/>
              </w:rPr>
              <w:t>желание</w:t>
            </w:r>
            <w:r>
              <w:rPr>
                <w:spacing w:val="-6"/>
                <w:sz w:val="24"/>
              </w:rPr>
              <w:t xml:space="preserve"> </w:t>
            </w:r>
            <w:r>
              <w:rPr>
                <w:sz w:val="24"/>
              </w:rPr>
              <w:t>работать;</w:t>
            </w:r>
          </w:p>
          <w:p w14:paraId="E2260000">
            <w:pPr>
              <w:pStyle w:val="Style_16"/>
              <w:numPr>
                <w:ilvl w:val="0"/>
                <w:numId w:val="147"/>
              </w:numPr>
              <w:tabs>
                <w:tab w:leader="none" w:pos="404" w:val="left"/>
              </w:tabs>
              <w:ind w:firstLine="0" w:left="142" w:right="142"/>
              <w:rPr>
                <w:sz w:val="24"/>
              </w:rPr>
            </w:pPr>
            <w:r>
              <w:rPr>
                <w:sz w:val="24"/>
              </w:rPr>
              <w:t>высокая профессиональная</w:t>
            </w:r>
            <w:r>
              <w:rPr>
                <w:spacing w:val="-12"/>
                <w:sz w:val="24"/>
              </w:rPr>
              <w:t xml:space="preserve"> </w:t>
            </w:r>
            <w:r>
              <w:rPr>
                <w:sz w:val="24"/>
              </w:rPr>
              <w:t>самооценка</w:t>
            </w:r>
          </w:p>
        </w:tc>
      </w:tr>
      <w:tr>
        <w:trPr>
          <w:trHeight w:hRule="exact" w:val="286"/>
        </w:trPr>
        <w:tc>
          <w:tcPr>
            <w:tcW w:type="dxa" w:w="9808"/>
            <w:gridSpan w:val="4"/>
            <w:tcBorders>
              <w:top w:color="000000" w:sz="4" w:val="single"/>
              <w:left w:color="000000" w:sz="4" w:val="single"/>
              <w:bottom w:color="000000" w:sz="4" w:val="single"/>
              <w:right w:color="000000" w:sz="4" w:val="single"/>
            </w:tcBorders>
          </w:tcPr>
          <w:p w14:paraId="E3260000">
            <w:pPr>
              <w:pStyle w:val="Style_16"/>
              <w:spacing w:line="273" w:lineRule="exact"/>
              <w:ind/>
              <w:rPr>
                <w:b w:val="1"/>
                <w:sz w:val="24"/>
              </w:rPr>
            </w:pPr>
            <w:r>
              <w:rPr>
                <w:b w:val="1"/>
                <w:sz w:val="24"/>
              </w:rPr>
              <w:t>II</w:t>
            </w:r>
            <w:r>
              <w:rPr>
                <w:b w:val="1"/>
                <w:sz w:val="24"/>
              </w:rPr>
              <w:t>. Постановка целей и задач педагогической деятельности</w:t>
            </w:r>
          </w:p>
        </w:tc>
      </w:tr>
      <w:tr>
        <w:trPr>
          <w:trHeight w:hRule="exact" w:val="3396"/>
        </w:trPr>
        <w:tc>
          <w:tcPr>
            <w:tcW w:type="dxa" w:w="619"/>
            <w:tcBorders>
              <w:top w:color="000000" w:sz="4" w:val="single"/>
              <w:left w:color="000000" w:sz="4" w:val="single"/>
              <w:bottom w:color="000000" w:sz="4" w:val="single"/>
              <w:right w:color="000000" w:sz="4" w:val="single"/>
            </w:tcBorders>
          </w:tcPr>
          <w:p w14:paraId="E4260000">
            <w:pPr>
              <w:pStyle w:val="Style_16"/>
              <w:spacing w:line="268" w:lineRule="exact"/>
              <w:ind w:right="170"/>
              <w:rPr>
                <w:sz w:val="24"/>
              </w:rPr>
            </w:pPr>
            <w:r>
              <w:rPr>
                <w:sz w:val="24"/>
              </w:rPr>
              <w:t>2.1</w:t>
            </w:r>
          </w:p>
        </w:tc>
        <w:tc>
          <w:tcPr>
            <w:tcW w:type="dxa" w:w="2126"/>
            <w:tcBorders>
              <w:top w:color="000000" w:sz="4" w:val="single"/>
              <w:left w:color="000000" w:sz="4" w:val="single"/>
              <w:bottom w:color="000000" w:sz="4" w:val="single"/>
              <w:right w:color="000000" w:sz="4" w:val="single"/>
            </w:tcBorders>
          </w:tcPr>
          <w:p w14:paraId="E5260000">
            <w:pPr>
              <w:pStyle w:val="Style_16"/>
              <w:ind w:firstLine="0" w:left="105" w:right="142"/>
              <w:jc w:val="both"/>
              <w:rPr>
                <w:sz w:val="24"/>
              </w:rPr>
            </w:pPr>
            <w:r>
              <w:rPr>
                <w:sz w:val="24"/>
              </w:rPr>
              <w:t>Умение перевести тему урока в педагогическую задачу</w:t>
            </w:r>
          </w:p>
        </w:tc>
        <w:tc>
          <w:tcPr>
            <w:tcW w:type="dxa" w:w="3124"/>
            <w:tcBorders>
              <w:top w:color="000000" w:sz="4" w:val="single"/>
              <w:left w:color="000000" w:sz="4" w:val="single"/>
              <w:bottom w:color="000000" w:sz="4" w:val="single"/>
              <w:right w:color="000000" w:sz="4" w:val="single"/>
            </w:tcBorders>
          </w:tcPr>
          <w:p w14:paraId="E6260000">
            <w:pPr>
              <w:pStyle w:val="Style_16"/>
              <w:ind w:firstLine="0" w:left="142" w:right="141"/>
              <w:rPr>
                <w:sz w:val="24"/>
              </w:rPr>
            </w:pPr>
            <w:r>
              <w:rPr>
                <w:sz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type="dxa" w:w="3939"/>
            <w:tcBorders>
              <w:top w:color="000000" w:sz="4" w:val="single"/>
              <w:left w:color="000000" w:sz="4" w:val="single"/>
              <w:bottom w:color="000000" w:sz="4" w:val="single"/>
              <w:right w:color="000000" w:sz="4" w:val="single"/>
            </w:tcBorders>
          </w:tcPr>
          <w:p w14:paraId="E7260000">
            <w:pPr>
              <w:pStyle w:val="Style_16"/>
              <w:numPr>
                <w:ilvl w:val="0"/>
                <w:numId w:val="148"/>
              </w:numPr>
              <w:tabs>
                <w:tab w:leader="none" w:pos="404" w:val="left"/>
              </w:tabs>
              <w:ind w:firstLine="0" w:left="142" w:right="141"/>
              <w:rPr>
                <w:sz w:val="24"/>
              </w:rPr>
            </w:pPr>
            <w:r>
              <w:rPr>
                <w:sz w:val="24"/>
              </w:rPr>
              <w:t>Знание образовательных ФГОС ОООов и реализующих их</w:t>
            </w:r>
            <w:r>
              <w:rPr>
                <w:spacing w:val="-10"/>
                <w:sz w:val="24"/>
              </w:rPr>
              <w:t xml:space="preserve"> </w:t>
            </w:r>
            <w:r>
              <w:rPr>
                <w:sz w:val="24"/>
              </w:rPr>
              <w:t>программ;</w:t>
            </w:r>
          </w:p>
          <w:p w14:paraId="E8260000">
            <w:pPr>
              <w:pStyle w:val="Style_16"/>
              <w:numPr>
                <w:ilvl w:val="0"/>
                <w:numId w:val="148"/>
              </w:numPr>
              <w:tabs>
                <w:tab w:leader="none" w:pos="404" w:val="left"/>
              </w:tabs>
              <w:ind w:firstLine="0" w:left="142" w:right="141"/>
              <w:rPr>
                <w:sz w:val="24"/>
              </w:rPr>
            </w:pPr>
            <w:r>
              <w:rPr>
                <w:sz w:val="24"/>
              </w:rPr>
              <w:t>осознание нетождественности темы урока и цели урока;</w:t>
            </w:r>
          </w:p>
          <w:p w14:paraId="E9260000">
            <w:pPr>
              <w:pStyle w:val="Style_16"/>
              <w:numPr>
                <w:ilvl w:val="0"/>
                <w:numId w:val="148"/>
              </w:numPr>
              <w:tabs>
                <w:tab w:leader="none" w:pos="404" w:val="left"/>
              </w:tabs>
              <w:ind w:firstLine="0" w:left="142" w:right="141"/>
              <w:rPr>
                <w:sz w:val="24"/>
              </w:rPr>
            </w:pPr>
            <w:r>
              <w:rPr>
                <w:sz w:val="24"/>
              </w:rPr>
              <w:t>владение конкретным набором</w:t>
            </w:r>
            <w:r>
              <w:rPr>
                <w:spacing w:val="-12"/>
                <w:sz w:val="24"/>
              </w:rPr>
              <w:t xml:space="preserve"> </w:t>
            </w:r>
            <w:r>
              <w:rPr>
                <w:sz w:val="24"/>
              </w:rPr>
              <w:t>способов перевода темы в</w:t>
            </w:r>
            <w:r>
              <w:rPr>
                <w:spacing w:val="-3"/>
                <w:sz w:val="24"/>
              </w:rPr>
              <w:t xml:space="preserve"> </w:t>
            </w:r>
            <w:r>
              <w:rPr>
                <w:sz w:val="24"/>
              </w:rPr>
              <w:t>задачу</w:t>
            </w:r>
          </w:p>
        </w:tc>
      </w:tr>
      <w:tr>
        <w:trPr>
          <w:trHeight w:hRule="exact" w:val="2254"/>
        </w:trPr>
        <w:tc>
          <w:tcPr>
            <w:tcW w:type="dxa" w:w="619"/>
            <w:tcBorders>
              <w:top w:color="000000" w:sz="4" w:val="single"/>
              <w:left w:color="000000" w:sz="4" w:val="single"/>
              <w:bottom w:color="000000" w:sz="4" w:val="single"/>
              <w:right w:color="000000" w:sz="4" w:val="single"/>
            </w:tcBorders>
          </w:tcPr>
          <w:p w14:paraId="EA260000">
            <w:pPr>
              <w:pStyle w:val="Style_16"/>
              <w:spacing w:line="270" w:lineRule="exact"/>
              <w:ind w:right="170"/>
              <w:rPr>
                <w:sz w:val="24"/>
              </w:rPr>
            </w:pPr>
            <w:r>
              <w:rPr>
                <w:sz w:val="24"/>
              </w:rPr>
              <w:t>2.2</w:t>
            </w:r>
          </w:p>
        </w:tc>
        <w:tc>
          <w:tcPr>
            <w:tcW w:type="dxa" w:w="2126"/>
            <w:tcBorders>
              <w:top w:color="000000" w:sz="4" w:val="single"/>
              <w:left w:color="000000" w:sz="4" w:val="single"/>
              <w:bottom w:color="000000" w:sz="4" w:val="single"/>
              <w:right w:color="000000" w:sz="4" w:val="single"/>
            </w:tcBorders>
          </w:tcPr>
          <w:p w14:paraId="EB260000">
            <w:pPr>
              <w:pStyle w:val="Style_16"/>
              <w:ind w:firstLine="0" w:left="105" w:right="142"/>
              <w:rPr>
                <w:sz w:val="24"/>
              </w:rPr>
            </w:pPr>
            <w:r>
              <w:rPr>
                <w:sz w:val="24"/>
              </w:rPr>
              <w:t>Умение ставить педагогические цели и задачи сообразно возрастным и индивидуальным особенностям обучающихся</w:t>
            </w:r>
          </w:p>
        </w:tc>
        <w:tc>
          <w:tcPr>
            <w:tcW w:type="dxa" w:w="3124"/>
            <w:tcBorders>
              <w:top w:color="000000" w:sz="4" w:val="single"/>
              <w:left w:color="000000" w:sz="4" w:val="single"/>
              <w:bottom w:color="000000" w:sz="4" w:val="single"/>
              <w:right w:color="000000" w:sz="4" w:val="single"/>
            </w:tcBorders>
          </w:tcPr>
          <w:p w14:paraId="EC260000">
            <w:pPr>
              <w:pStyle w:val="Style_16"/>
              <w:ind w:firstLine="0" w:left="142" w:right="141"/>
              <w:rPr>
                <w:sz w:val="24"/>
              </w:rPr>
            </w:pPr>
            <w:r>
              <w:rPr>
                <w:sz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type="dxa" w:w="3939"/>
            <w:tcBorders>
              <w:top w:color="000000" w:sz="4" w:val="single"/>
              <w:left w:color="000000" w:sz="4" w:val="single"/>
              <w:bottom w:color="000000" w:sz="4" w:val="single"/>
              <w:right w:color="000000" w:sz="4" w:val="single"/>
            </w:tcBorders>
          </w:tcPr>
          <w:p w14:paraId="ED260000">
            <w:pPr>
              <w:pStyle w:val="Style_16"/>
              <w:numPr>
                <w:ilvl w:val="0"/>
                <w:numId w:val="149"/>
              </w:numPr>
              <w:tabs>
                <w:tab w:leader="none" w:pos="404" w:val="left"/>
              </w:tabs>
              <w:spacing w:line="270" w:lineRule="exact"/>
              <w:ind w:firstLine="0" w:left="142" w:right="141"/>
              <w:rPr>
                <w:sz w:val="24"/>
              </w:rPr>
            </w:pPr>
            <w:r>
              <w:rPr>
                <w:sz w:val="24"/>
              </w:rPr>
              <w:t>Знание возрастных особенностей</w:t>
            </w:r>
            <w:r>
              <w:rPr>
                <w:spacing w:val="-13"/>
                <w:sz w:val="24"/>
              </w:rPr>
              <w:t xml:space="preserve"> </w:t>
            </w:r>
            <w:r>
              <w:rPr>
                <w:sz w:val="24"/>
              </w:rPr>
              <w:t>обучающихся;</w:t>
            </w:r>
          </w:p>
          <w:p w14:paraId="EE260000">
            <w:pPr>
              <w:pStyle w:val="Style_16"/>
              <w:numPr>
                <w:ilvl w:val="0"/>
                <w:numId w:val="149"/>
              </w:numPr>
              <w:tabs>
                <w:tab w:leader="none" w:pos="404" w:val="left"/>
              </w:tabs>
              <w:spacing w:before="5" w:line="274" w:lineRule="exact"/>
              <w:ind w:firstLine="0" w:left="142" w:right="141"/>
              <w:rPr>
                <w:sz w:val="24"/>
              </w:rPr>
            </w:pPr>
            <w:r>
              <w:rPr>
                <w:sz w:val="24"/>
              </w:rPr>
              <w:t>владение методами перевода цели в</w:t>
            </w:r>
            <w:r>
              <w:rPr>
                <w:spacing w:val="-13"/>
                <w:sz w:val="24"/>
              </w:rPr>
              <w:t xml:space="preserve"> </w:t>
            </w:r>
            <w:r>
              <w:rPr>
                <w:sz w:val="24"/>
              </w:rPr>
              <w:t>учебную задачу на конкретном</w:t>
            </w:r>
            <w:r>
              <w:rPr>
                <w:spacing w:val="-11"/>
                <w:sz w:val="24"/>
              </w:rPr>
              <w:t xml:space="preserve"> </w:t>
            </w:r>
            <w:r>
              <w:rPr>
                <w:sz w:val="24"/>
              </w:rPr>
              <w:t>возрасте</w:t>
            </w:r>
          </w:p>
        </w:tc>
      </w:tr>
      <w:tr>
        <w:trPr>
          <w:trHeight w:hRule="exact" w:val="288"/>
        </w:trPr>
        <w:tc>
          <w:tcPr>
            <w:tcW w:type="dxa" w:w="9808"/>
            <w:gridSpan w:val="4"/>
            <w:tcBorders>
              <w:top w:color="000000" w:sz="4" w:val="single"/>
              <w:left w:color="000000" w:sz="4" w:val="single"/>
              <w:bottom w:color="000000" w:sz="4" w:val="single"/>
              <w:right w:color="000000" w:sz="4" w:val="single"/>
            </w:tcBorders>
          </w:tcPr>
          <w:p w14:paraId="EF260000">
            <w:pPr>
              <w:pStyle w:val="Style_16"/>
              <w:spacing w:line="275" w:lineRule="exact"/>
              <w:ind/>
              <w:rPr>
                <w:b w:val="1"/>
                <w:sz w:val="24"/>
              </w:rPr>
            </w:pPr>
            <w:r>
              <w:rPr>
                <w:b w:val="1"/>
                <w:sz w:val="24"/>
              </w:rPr>
              <w:t>III. Мотивация учебной деятельности</w:t>
            </w:r>
          </w:p>
        </w:tc>
      </w:tr>
      <w:tr>
        <w:trPr>
          <w:trHeight w:hRule="exact" w:val="2390"/>
        </w:trPr>
        <w:tc>
          <w:tcPr>
            <w:tcW w:type="dxa" w:w="619"/>
            <w:tcBorders>
              <w:top w:color="000000" w:sz="4" w:val="single"/>
              <w:left w:color="000000" w:sz="4" w:val="single"/>
              <w:bottom w:color="000000" w:sz="4" w:val="single"/>
              <w:right w:color="000000" w:sz="4" w:val="single"/>
            </w:tcBorders>
          </w:tcPr>
          <w:p w14:paraId="F0260000">
            <w:pPr>
              <w:pStyle w:val="Style_16"/>
              <w:spacing w:line="268" w:lineRule="exact"/>
              <w:ind w:right="170"/>
              <w:rPr>
                <w:sz w:val="24"/>
              </w:rPr>
            </w:pPr>
            <w:r>
              <w:rPr>
                <w:sz w:val="24"/>
              </w:rPr>
              <w:t>3.1</w:t>
            </w:r>
          </w:p>
        </w:tc>
        <w:tc>
          <w:tcPr>
            <w:tcW w:type="dxa" w:w="2126"/>
            <w:tcBorders>
              <w:top w:color="000000" w:sz="4" w:val="single"/>
              <w:left w:color="000000" w:sz="4" w:val="single"/>
              <w:bottom w:color="000000" w:sz="4" w:val="single"/>
              <w:right w:color="000000" w:sz="4" w:val="single"/>
            </w:tcBorders>
          </w:tcPr>
          <w:p w14:paraId="F1260000">
            <w:pPr>
              <w:pStyle w:val="Style_16"/>
              <w:ind w:firstLine="0" w:left="105" w:right="108"/>
              <w:rPr>
                <w:sz w:val="24"/>
              </w:rPr>
            </w:pPr>
            <w:r>
              <w:rPr>
                <w:sz w:val="24"/>
              </w:rPr>
              <w:t>Умение обеспечить успех в деятельности</w:t>
            </w:r>
          </w:p>
        </w:tc>
        <w:tc>
          <w:tcPr>
            <w:tcW w:type="dxa" w:w="3124"/>
            <w:tcBorders>
              <w:top w:color="000000" w:sz="4" w:val="single"/>
              <w:left w:color="000000" w:sz="4" w:val="single"/>
              <w:bottom w:color="000000" w:sz="4" w:val="single"/>
              <w:right w:color="000000" w:sz="4" w:val="single"/>
            </w:tcBorders>
          </w:tcPr>
          <w:p w14:paraId="F2260000">
            <w:pPr>
              <w:pStyle w:val="Style_16"/>
              <w:ind w:firstLine="0" w:left="142" w:right="141"/>
              <w:rPr>
                <w:sz w:val="24"/>
              </w:rPr>
            </w:pPr>
            <w:r>
              <w:rPr>
                <w:sz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type="dxa" w:w="3939"/>
            <w:tcBorders>
              <w:top w:color="000000" w:sz="4" w:val="single"/>
              <w:left w:color="000000" w:sz="4" w:val="single"/>
              <w:bottom w:color="000000" w:sz="4" w:val="single"/>
              <w:right w:color="000000" w:sz="4" w:val="single"/>
            </w:tcBorders>
          </w:tcPr>
          <w:p w14:paraId="F3260000">
            <w:pPr>
              <w:pStyle w:val="Style_16"/>
              <w:numPr>
                <w:ilvl w:val="0"/>
                <w:numId w:val="150"/>
              </w:numPr>
              <w:tabs>
                <w:tab w:leader="none" w:pos="404" w:val="left"/>
              </w:tabs>
              <w:spacing w:line="268" w:lineRule="exact"/>
              <w:ind w:firstLine="0" w:left="142" w:right="141"/>
              <w:rPr>
                <w:sz w:val="24"/>
              </w:rPr>
            </w:pPr>
            <w:r>
              <w:rPr>
                <w:sz w:val="24"/>
              </w:rPr>
              <w:t>Знание возможностей конкретных</w:t>
            </w:r>
            <w:r>
              <w:rPr>
                <w:spacing w:val="-15"/>
                <w:sz w:val="24"/>
              </w:rPr>
              <w:t xml:space="preserve"> </w:t>
            </w:r>
            <w:r>
              <w:rPr>
                <w:sz w:val="24"/>
              </w:rPr>
              <w:t>учеников;</w:t>
            </w:r>
          </w:p>
          <w:p w14:paraId="F4260000">
            <w:pPr>
              <w:pStyle w:val="Style_16"/>
              <w:numPr>
                <w:ilvl w:val="0"/>
                <w:numId w:val="150"/>
              </w:numPr>
              <w:tabs>
                <w:tab w:leader="none" w:pos="404" w:val="left"/>
              </w:tabs>
              <w:ind w:firstLine="0" w:left="142" w:right="141"/>
              <w:rPr>
                <w:sz w:val="24"/>
              </w:rPr>
            </w:pPr>
            <w:r>
              <w:rPr>
                <w:sz w:val="24"/>
              </w:rPr>
              <w:t>постановка учебных задач в соответствии</w:t>
            </w:r>
            <w:r>
              <w:rPr>
                <w:spacing w:val="-14"/>
                <w:sz w:val="24"/>
              </w:rPr>
              <w:t xml:space="preserve"> </w:t>
            </w:r>
            <w:r>
              <w:rPr>
                <w:sz w:val="24"/>
              </w:rPr>
              <w:t>с возможностями</w:t>
            </w:r>
            <w:r>
              <w:rPr>
                <w:spacing w:val="-8"/>
                <w:sz w:val="24"/>
              </w:rPr>
              <w:t xml:space="preserve"> </w:t>
            </w:r>
            <w:r>
              <w:rPr>
                <w:sz w:val="24"/>
              </w:rPr>
              <w:t>ученика;</w:t>
            </w:r>
          </w:p>
          <w:p w14:paraId="F5260000">
            <w:pPr>
              <w:pStyle w:val="Style_16"/>
              <w:numPr>
                <w:ilvl w:val="0"/>
                <w:numId w:val="150"/>
              </w:numPr>
              <w:tabs>
                <w:tab w:leader="none" w:pos="404" w:val="left"/>
              </w:tabs>
              <w:ind w:firstLine="0" w:left="142" w:right="141"/>
              <w:rPr>
                <w:sz w:val="24"/>
              </w:rPr>
            </w:pPr>
            <w:r>
              <w:rPr>
                <w:sz w:val="24"/>
              </w:rPr>
              <w:t>демонстрация успехов обучающихся родителям, одноклассникам</w:t>
            </w:r>
          </w:p>
        </w:tc>
      </w:tr>
      <w:tr>
        <w:trPr>
          <w:trHeight w:hRule="exact" w:val="2561"/>
        </w:trPr>
        <w:tc>
          <w:tcPr>
            <w:tcW w:type="dxa" w:w="619"/>
            <w:tcBorders>
              <w:top w:color="000000" w:sz="4" w:val="single"/>
              <w:left w:color="000000" w:sz="4" w:val="single"/>
              <w:bottom w:color="000000" w:sz="4" w:val="single"/>
              <w:right w:color="000000" w:sz="4" w:val="single"/>
            </w:tcBorders>
          </w:tcPr>
          <w:p w14:paraId="F6260000">
            <w:pPr>
              <w:pStyle w:val="Style_16"/>
              <w:spacing w:line="269" w:lineRule="exact"/>
              <w:ind w:right="170"/>
              <w:rPr>
                <w:sz w:val="24"/>
              </w:rPr>
            </w:pPr>
            <w:r>
              <w:rPr>
                <w:sz w:val="24"/>
              </w:rPr>
              <w:t>3.2</w:t>
            </w:r>
          </w:p>
        </w:tc>
        <w:tc>
          <w:tcPr>
            <w:tcW w:type="dxa" w:w="2126"/>
            <w:tcBorders>
              <w:top w:color="000000" w:sz="4" w:val="single"/>
              <w:left w:color="000000" w:sz="4" w:val="single"/>
              <w:bottom w:color="000000" w:sz="4" w:val="single"/>
              <w:right w:color="000000" w:sz="4" w:val="single"/>
            </w:tcBorders>
          </w:tcPr>
          <w:p w14:paraId="F7260000">
            <w:pPr>
              <w:pStyle w:val="Style_16"/>
              <w:ind w:firstLine="0" w:left="105" w:right="142"/>
              <w:rPr>
                <w:sz w:val="24"/>
              </w:rPr>
            </w:pPr>
            <w:r>
              <w:rPr>
                <w:sz w:val="24"/>
              </w:rPr>
              <w:t>Компетентность в педагогическом оценивании</w:t>
            </w:r>
          </w:p>
        </w:tc>
        <w:tc>
          <w:tcPr>
            <w:tcW w:type="dxa" w:w="3124"/>
            <w:tcBorders>
              <w:top w:color="000000" w:sz="4" w:val="single"/>
              <w:left w:color="000000" w:sz="4" w:val="single"/>
              <w:bottom w:color="000000" w:sz="4" w:val="single"/>
              <w:right w:color="000000" w:sz="4" w:val="single"/>
            </w:tcBorders>
          </w:tcPr>
          <w:p w14:paraId="F8260000">
            <w:pPr>
              <w:pStyle w:val="Style_16"/>
              <w:ind w:firstLine="0" w:left="142" w:right="141"/>
              <w:rPr>
                <w:sz w:val="24"/>
              </w:rPr>
            </w:pPr>
            <w:r>
              <w:rPr>
                <w:sz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type="dxa" w:w="3939"/>
            <w:tcBorders>
              <w:top w:color="000000" w:sz="4" w:val="single"/>
              <w:left w:color="000000" w:sz="4" w:val="single"/>
              <w:bottom w:color="000000" w:sz="4" w:val="single"/>
              <w:right w:color="000000" w:sz="4" w:val="single"/>
            </w:tcBorders>
          </w:tcPr>
          <w:p w14:paraId="F9260000">
            <w:pPr>
              <w:pStyle w:val="Style_16"/>
              <w:numPr>
                <w:ilvl w:val="0"/>
                <w:numId w:val="151"/>
              </w:numPr>
              <w:tabs>
                <w:tab w:leader="none" w:pos="404" w:val="left"/>
              </w:tabs>
              <w:spacing w:line="269" w:lineRule="exact"/>
              <w:ind w:firstLine="0" w:left="142" w:right="141"/>
              <w:rPr>
                <w:sz w:val="24"/>
              </w:rPr>
            </w:pPr>
            <w:r>
              <w:rPr>
                <w:sz w:val="24"/>
              </w:rPr>
              <w:t>Знание многообразия педагогических</w:t>
            </w:r>
            <w:r>
              <w:rPr>
                <w:spacing w:val="-13"/>
                <w:sz w:val="24"/>
              </w:rPr>
              <w:t xml:space="preserve"> </w:t>
            </w:r>
            <w:r>
              <w:rPr>
                <w:sz w:val="24"/>
              </w:rPr>
              <w:t>оценок;</w:t>
            </w:r>
          </w:p>
          <w:p w14:paraId="FA260000">
            <w:pPr>
              <w:pStyle w:val="Style_16"/>
              <w:numPr>
                <w:ilvl w:val="0"/>
                <w:numId w:val="151"/>
              </w:numPr>
              <w:tabs>
                <w:tab w:leader="none" w:pos="404" w:val="left"/>
              </w:tabs>
              <w:ind w:firstLine="0" w:left="142" w:right="141"/>
              <w:rPr>
                <w:sz w:val="24"/>
              </w:rPr>
            </w:pPr>
            <w:r>
              <w:rPr>
                <w:sz w:val="24"/>
              </w:rPr>
              <w:t>знакомство с литературой по данному</w:t>
            </w:r>
            <w:r>
              <w:rPr>
                <w:spacing w:val="-19"/>
                <w:sz w:val="24"/>
              </w:rPr>
              <w:t xml:space="preserve"> </w:t>
            </w:r>
            <w:r>
              <w:rPr>
                <w:sz w:val="24"/>
              </w:rPr>
              <w:t>вопросу;</w:t>
            </w:r>
          </w:p>
          <w:p w14:paraId="FB260000">
            <w:pPr>
              <w:pStyle w:val="Style_16"/>
              <w:numPr>
                <w:ilvl w:val="0"/>
                <w:numId w:val="151"/>
              </w:numPr>
              <w:tabs>
                <w:tab w:leader="none" w:pos="404" w:val="left"/>
              </w:tabs>
              <w:ind w:firstLine="0" w:left="142" w:right="141"/>
              <w:rPr>
                <w:sz w:val="24"/>
              </w:rPr>
            </w:pPr>
            <w:r>
              <w:rPr>
                <w:sz w:val="24"/>
              </w:rPr>
              <w:t>владение различными методами оценивания и</w:t>
            </w:r>
            <w:r>
              <w:rPr>
                <w:spacing w:val="-18"/>
                <w:sz w:val="24"/>
              </w:rPr>
              <w:t xml:space="preserve"> </w:t>
            </w:r>
            <w:r>
              <w:rPr>
                <w:sz w:val="24"/>
              </w:rPr>
              <w:t>их применение</w:t>
            </w:r>
          </w:p>
        </w:tc>
      </w:tr>
      <w:tr>
        <w:trPr>
          <w:trHeight w:hRule="exact" w:val="1831"/>
        </w:trPr>
        <w:tc>
          <w:tcPr>
            <w:tcW w:type="dxa" w:w="619"/>
            <w:tcBorders>
              <w:top w:color="000000" w:sz="4" w:val="single"/>
              <w:left w:color="000000" w:sz="4" w:val="single"/>
              <w:bottom w:color="000000" w:sz="4" w:val="single"/>
              <w:right w:color="000000" w:sz="4" w:val="single"/>
            </w:tcBorders>
          </w:tcPr>
          <w:p w14:paraId="FC260000">
            <w:pPr>
              <w:pStyle w:val="Style_16"/>
              <w:spacing w:line="268" w:lineRule="exact"/>
              <w:ind w:right="170"/>
              <w:rPr>
                <w:sz w:val="24"/>
              </w:rPr>
            </w:pPr>
            <w:r>
              <w:rPr>
                <w:sz w:val="24"/>
              </w:rPr>
              <w:t>3.3</w:t>
            </w:r>
          </w:p>
        </w:tc>
        <w:tc>
          <w:tcPr>
            <w:tcW w:type="dxa" w:w="2126"/>
            <w:tcBorders>
              <w:top w:color="000000" w:sz="4" w:val="single"/>
              <w:left w:color="000000" w:sz="4" w:val="single"/>
              <w:bottom w:color="000000" w:sz="4" w:val="single"/>
              <w:right w:color="000000" w:sz="4" w:val="single"/>
            </w:tcBorders>
          </w:tcPr>
          <w:p w14:paraId="FD260000">
            <w:pPr>
              <w:pStyle w:val="Style_16"/>
              <w:ind w:firstLine="0" w:left="105" w:right="142"/>
              <w:rPr>
                <w:sz w:val="24"/>
              </w:rPr>
            </w:pPr>
            <w:r>
              <w:rPr>
                <w:sz w:val="24"/>
              </w:rPr>
              <w:t>Умение превращать учебную задачу в личностно значимую</w:t>
            </w:r>
          </w:p>
        </w:tc>
        <w:tc>
          <w:tcPr>
            <w:tcW w:type="dxa" w:w="3124"/>
            <w:tcBorders>
              <w:top w:color="000000" w:sz="4" w:val="single"/>
              <w:left w:color="000000" w:sz="4" w:val="single"/>
              <w:bottom w:color="000000" w:sz="4" w:val="single"/>
              <w:right w:color="000000" w:sz="4" w:val="single"/>
            </w:tcBorders>
          </w:tcPr>
          <w:p w14:paraId="FE260000">
            <w:pPr>
              <w:pStyle w:val="Style_16"/>
              <w:ind w:firstLine="0" w:left="142" w:right="141"/>
              <w:rPr>
                <w:sz w:val="24"/>
              </w:rPr>
            </w:pPr>
            <w:r>
              <w:rPr>
                <w:sz w:val="24"/>
              </w:rPr>
              <w:t>Это одна из важнейших компетентностей, обеспечивающих мотивацию учебной деятельности</w:t>
            </w:r>
          </w:p>
        </w:tc>
        <w:tc>
          <w:tcPr>
            <w:tcW w:type="dxa" w:w="3939"/>
            <w:tcBorders>
              <w:top w:color="000000" w:sz="4" w:val="single"/>
              <w:left w:color="000000" w:sz="4" w:val="single"/>
              <w:bottom w:color="000000" w:sz="4" w:val="single"/>
              <w:right w:color="000000" w:sz="4" w:val="single"/>
            </w:tcBorders>
          </w:tcPr>
          <w:p w14:paraId="FF260000">
            <w:pPr>
              <w:pStyle w:val="Style_16"/>
              <w:numPr>
                <w:ilvl w:val="0"/>
                <w:numId w:val="152"/>
              </w:numPr>
              <w:tabs>
                <w:tab w:leader="none" w:pos="404" w:val="left"/>
              </w:tabs>
              <w:ind w:firstLine="0" w:left="142" w:right="141"/>
              <w:rPr>
                <w:sz w:val="24"/>
              </w:rPr>
            </w:pPr>
            <w:r>
              <w:rPr>
                <w:sz w:val="24"/>
              </w:rPr>
              <w:t>Знание интересов обучающихся, их</w:t>
            </w:r>
            <w:r>
              <w:rPr>
                <w:spacing w:val="-17"/>
                <w:sz w:val="24"/>
              </w:rPr>
              <w:t xml:space="preserve"> </w:t>
            </w:r>
            <w:r>
              <w:rPr>
                <w:sz w:val="24"/>
              </w:rPr>
              <w:t>внутреннего мира;</w:t>
            </w:r>
          </w:p>
          <w:p w14:paraId="00270000">
            <w:pPr>
              <w:pStyle w:val="Style_16"/>
              <w:numPr>
                <w:ilvl w:val="0"/>
                <w:numId w:val="152"/>
              </w:numPr>
              <w:tabs>
                <w:tab w:leader="none" w:pos="404" w:val="left"/>
              </w:tabs>
              <w:ind w:firstLine="0" w:left="142" w:right="141"/>
              <w:rPr>
                <w:sz w:val="24"/>
              </w:rPr>
            </w:pPr>
            <w:r>
              <w:rPr>
                <w:sz w:val="24"/>
              </w:rPr>
              <w:t>ориентация в</w:t>
            </w:r>
            <w:r>
              <w:rPr>
                <w:spacing w:val="-9"/>
                <w:sz w:val="24"/>
              </w:rPr>
              <w:t xml:space="preserve"> </w:t>
            </w:r>
            <w:r>
              <w:rPr>
                <w:sz w:val="24"/>
              </w:rPr>
              <w:t>культуре;</w:t>
            </w:r>
          </w:p>
          <w:p w14:paraId="01270000">
            <w:pPr>
              <w:pStyle w:val="Style_16"/>
              <w:numPr>
                <w:ilvl w:val="0"/>
                <w:numId w:val="152"/>
              </w:numPr>
              <w:tabs>
                <w:tab w:leader="none" w:pos="406" w:val="left"/>
              </w:tabs>
              <w:ind w:firstLine="0" w:left="142" w:right="141"/>
              <w:rPr>
                <w:sz w:val="24"/>
              </w:rPr>
            </w:pPr>
            <w:r>
              <w:rPr>
                <w:sz w:val="24"/>
              </w:rPr>
              <w:t>умение показать роль и значение</w:t>
            </w:r>
            <w:r>
              <w:rPr>
                <w:spacing w:val="-21"/>
                <w:sz w:val="24"/>
              </w:rPr>
              <w:t xml:space="preserve"> </w:t>
            </w:r>
            <w:r>
              <w:rPr>
                <w:sz w:val="24"/>
              </w:rPr>
              <w:t>изучаемого материала в реализации личных</w:t>
            </w:r>
            <w:r>
              <w:rPr>
                <w:spacing w:val="-11"/>
                <w:sz w:val="24"/>
              </w:rPr>
              <w:t xml:space="preserve"> </w:t>
            </w:r>
            <w:r>
              <w:rPr>
                <w:sz w:val="24"/>
              </w:rPr>
              <w:t>планов</w:t>
            </w:r>
          </w:p>
        </w:tc>
      </w:tr>
      <w:tr>
        <w:trPr>
          <w:trHeight w:hRule="exact" w:val="286"/>
        </w:trPr>
        <w:tc>
          <w:tcPr>
            <w:tcW w:type="dxa" w:w="9808"/>
            <w:gridSpan w:val="4"/>
            <w:tcBorders>
              <w:top w:color="000000" w:sz="4" w:val="single"/>
              <w:left w:color="000000" w:sz="4" w:val="single"/>
              <w:bottom w:color="000000" w:sz="4" w:val="single"/>
              <w:right w:color="000000" w:sz="4" w:val="single"/>
            </w:tcBorders>
          </w:tcPr>
          <w:p w14:paraId="02270000">
            <w:pPr>
              <w:pStyle w:val="Style_16"/>
              <w:spacing w:line="273" w:lineRule="exact"/>
              <w:ind/>
              <w:rPr>
                <w:b w:val="1"/>
                <w:sz w:val="24"/>
              </w:rPr>
            </w:pPr>
            <w:r>
              <w:rPr>
                <w:b w:val="1"/>
                <w:sz w:val="24"/>
              </w:rPr>
              <w:t>IV. Информационная компетентность</w:t>
            </w:r>
          </w:p>
        </w:tc>
      </w:tr>
      <w:tr>
        <w:trPr>
          <w:trHeight w:hRule="exact" w:val="3392"/>
        </w:trPr>
        <w:tc>
          <w:tcPr>
            <w:tcW w:type="dxa" w:w="619"/>
            <w:tcBorders>
              <w:top w:color="000000" w:sz="4" w:val="single"/>
              <w:left w:color="000000" w:sz="4" w:val="single"/>
              <w:bottom w:color="000000" w:sz="4" w:val="single"/>
              <w:right w:color="000000" w:sz="4" w:val="single"/>
            </w:tcBorders>
          </w:tcPr>
          <w:p w14:paraId="03270000">
            <w:pPr>
              <w:pStyle w:val="Style_16"/>
              <w:spacing w:line="268" w:lineRule="exact"/>
              <w:ind w:right="170"/>
              <w:rPr>
                <w:sz w:val="24"/>
              </w:rPr>
            </w:pPr>
            <w:r>
              <w:rPr>
                <w:sz w:val="24"/>
              </w:rPr>
              <w:t>4.1</w:t>
            </w:r>
          </w:p>
        </w:tc>
        <w:tc>
          <w:tcPr>
            <w:tcW w:type="dxa" w:w="2126"/>
            <w:tcBorders>
              <w:top w:color="000000" w:sz="4" w:val="single"/>
              <w:left w:color="000000" w:sz="4" w:val="single"/>
              <w:bottom w:color="000000" w:sz="4" w:val="single"/>
              <w:right w:color="000000" w:sz="4" w:val="single"/>
            </w:tcBorders>
          </w:tcPr>
          <w:p w14:paraId="04270000">
            <w:pPr>
              <w:pStyle w:val="Style_16"/>
              <w:ind w:firstLine="0" w:left="105" w:right="328"/>
              <w:rPr>
                <w:sz w:val="24"/>
              </w:rPr>
            </w:pPr>
            <w:r>
              <w:rPr>
                <w:sz w:val="24"/>
              </w:rPr>
              <w:t>Компетентность в предмете преподавания</w:t>
            </w:r>
          </w:p>
        </w:tc>
        <w:tc>
          <w:tcPr>
            <w:tcW w:type="dxa" w:w="3124"/>
            <w:tcBorders>
              <w:top w:color="000000" w:sz="4" w:val="single"/>
              <w:left w:color="000000" w:sz="4" w:val="single"/>
              <w:bottom w:color="000000" w:sz="4" w:val="single"/>
              <w:right w:color="000000" w:sz="4" w:val="single"/>
            </w:tcBorders>
          </w:tcPr>
          <w:p w14:paraId="05270000">
            <w:pPr>
              <w:pStyle w:val="Style_16"/>
              <w:ind w:right="141"/>
              <w:rPr>
                <w:sz w:val="24"/>
              </w:rPr>
            </w:pPr>
            <w:r>
              <w:rPr>
                <w:sz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type="dxa" w:w="3939"/>
            <w:tcBorders>
              <w:top w:color="000000" w:sz="4" w:val="single"/>
              <w:left w:color="000000" w:sz="4" w:val="single"/>
              <w:bottom w:color="000000" w:sz="4" w:val="single"/>
              <w:right w:color="000000" w:sz="4" w:val="single"/>
            </w:tcBorders>
          </w:tcPr>
          <w:p w14:paraId="06270000">
            <w:pPr>
              <w:pStyle w:val="Style_16"/>
              <w:numPr>
                <w:ilvl w:val="0"/>
                <w:numId w:val="153"/>
              </w:numPr>
              <w:tabs>
                <w:tab w:leader="none" w:pos="404" w:val="left"/>
              </w:tabs>
              <w:ind w:firstLine="0" w:left="0" w:right="141"/>
              <w:rPr>
                <w:sz w:val="24"/>
              </w:rPr>
            </w:pPr>
            <w:r>
              <w:rPr>
                <w:sz w:val="24"/>
              </w:rPr>
              <w:t>Знание генезиса формирования предметного знания (история, персоналии, для решения</w:t>
            </w:r>
            <w:r>
              <w:rPr>
                <w:spacing w:val="-14"/>
                <w:sz w:val="24"/>
              </w:rPr>
              <w:t xml:space="preserve"> </w:t>
            </w:r>
            <w:r>
              <w:rPr>
                <w:sz w:val="24"/>
              </w:rPr>
              <w:t>каких проблем</w:t>
            </w:r>
            <w:r>
              <w:rPr>
                <w:spacing w:val="-6"/>
                <w:sz w:val="24"/>
              </w:rPr>
              <w:t xml:space="preserve"> </w:t>
            </w:r>
            <w:r>
              <w:rPr>
                <w:sz w:val="24"/>
              </w:rPr>
              <w:t>разрабатывалось);</w:t>
            </w:r>
          </w:p>
          <w:p w14:paraId="07270000">
            <w:pPr>
              <w:pStyle w:val="Style_16"/>
              <w:numPr>
                <w:ilvl w:val="0"/>
                <w:numId w:val="153"/>
              </w:numPr>
              <w:tabs>
                <w:tab w:leader="none" w:pos="404" w:val="left"/>
              </w:tabs>
              <w:ind w:firstLine="0" w:left="0" w:right="141"/>
              <w:rPr>
                <w:sz w:val="24"/>
              </w:rPr>
            </w:pPr>
            <w:r>
              <w:rPr>
                <w:sz w:val="24"/>
              </w:rPr>
              <w:t>возможности применения получаемых знаний для объяснения социальных и природных</w:t>
            </w:r>
            <w:r>
              <w:rPr>
                <w:spacing w:val="-20"/>
                <w:sz w:val="24"/>
              </w:rPr>
              <w:t xml:space="preserve"> </w:t>
            </w:r>
            <w:r>
              <w:rPr>
                <w:sz w:val="24"/>
              </w:rPr>
              <w:t>явлений;</w:t>
            </w:r>
          </w:p>
          <w:p w14:paraId="08270000">
            <w:pPr>
              <w:pStyle w:val="Style_16"/>
              <w:numPr>
                <w:ilvl w:val="0"/>
                <w:numId w:val="153"/>
              </w:numPr>
              <w:tabs>
                <w:tab w:leader="none" w:pos="404" w:val="left"/>
              </w:tabs>
              <w:ind w:firstLine="0" w:left="403" w:right="141"/>
              <w:rPr>
                <w:sz w:val="24"/>
              </w:rPr>
            </w:pPr>
            <w:r>
              <w:rPr>
                <w:sz w:val="24"/>
              </w:rPr>
              <w:t>владение методами решения различных</w:t>
            </w:r>
            <w:r>
              <w:rPr>
                <w:spacing w:val="-13"/>
                <w:sz w:val="24"/>
              </w:rPr>
              <w:t xml:space="preserve"> </w:t>
            </w:r>
            <w:r>
              <w:rPr>
                <w:sz w:val="24"/>
              </w:rPr>
              <w:t>задач;</w:t>
            </w:r>
          </w:p>
          <w:p w14:paraId="09270000">
            <w:pPr>
              <w:pStyle w:val="Style_16"/>
              <w:numPr>
                <w:ilvl w:val="0"/>
                <w:numId w:val="153"/>
              </w:numPr>
              <w:tabs>
                <w:tab w:leader="none" w:pos="404" w:val="left"/>
              </w:tabs>
              <w:ind w:firstLine="0" w:left="0" w:right="141"/>
              <w:rPr>
                <w:sz w:val="24"/>
              </w:rPr>
            </w:pPr>
            <w:r>
              <w:rPr>
                <w:sz w:val="24"/>
              </w:rPr>
              <w:t>свободное решение задач ЕГЭ,</w:t>
            </w:r>
            <w:r>
              <w:rPr>
                <w:spacing w:val="-9"/>
                <w:sz w:val="24"/>
              </w:rPr>
              <w:t xml:space="preserve"> </w:t>
            </w:r>
            <w:r>
              <w:rPr>
                <w:sz w:val="24"/>
              </w:rPr>
              <w:t>олимпиад: региональных, российских,</w:t>
            </w:r>
            <w:r>
              <w:rPr>
                <w:spacing w:val="-14"/>
                <w:sz w:val="24"/>
              </w:rPr>
              <w:t xml:space="preserve"> </w:t>
            </w:r>
            <w:r>
              <w:rPr>
                <w:sz w:val="24"/>
              </w:rPr>
              <w:t>международных</w:t>
            </w:r>
          </w:p>
        </w:tc>
      </w:tr>
      <w:tr>
        <w:trPr>
          <w:trHeight w:hRule="exact" w:val="3837"/>
        </w:trPr>
        <w:tc>
          <w:tcPr>
            <w:tcW w:type="dxa" w:w="619"/>
            <w:tcBorders>
              <w:top w:color="000000" w:sz="4" w:val="single"/>
              <w:left w:color="000000" w:sz="4" w:val="single"/>
              <w:bottom w:color="000000" w:sz="4" w:val="single"/>
              <w:right w:color="000000" w:sz="4" w:val="single"/>
            </w:tcBorders>
          </w:tcPr>
          <w:p w14:paraId="0A270000">
            <w:pPr>
              <w:pStyle w:val="Style_16"/>
              <w:spacing w:line="268" w:lineRule="exact"/>
              <w:ind w:right="170"/>
              <w:rPr>
                <w:sz w:val="24"/>
              </w:rPr>
            </w:pPr>
            <w:r>
              <w:rPr>
                <w:sz w:val="24"/>
              </w:rPr>
              <w:t>4.2</w:t>
            </w:r>
          </w:p>
        </w:tc>
        <w:tc>
          <w:tcPr>
            <w:tcW w:type="dxa" w:w="2126"/>
            <w:tcBorders>
              <w:top w:color="000000" w:sz="4" w:val="single"/>
              <w:left w:color="000000" w:sz="4" w:val="single"/>
              <w:bottom w:color="000000" w:sz="4" w:val="single"/>
              <w:right w:color="000000" w:sz="4" w:val="single"/>
            </w:tcBorders>
          </w:tcPr>
          <w:p w14:paraId="0B270000">
            <w:pPr>
              <w:pStyle w:val="Style_16"/>
              <w:ind w:firstLine="0" w:left="105" w:right="142"/>
              <w:rPr>
                <w:sz w:val="24"/>
              </w:rPr>
            </w:pPr>
            <w:r>
              <w:rPr>
                <w:sz w:val="24"/>
              </w:rPr>
              <w:t>Компетентность в методах преподавания</w:t>
            </w:r>
          </w:p>
        </w:tc>
        <w:tc>
          <w:tcPr>
            <w:tcW w:type="dxa" w:w="3124"/>
            <w:tcBorders>
              <w:top w:color="000000" w:sz="4" w:val="single"/>
              <w:left w:color="000000" w:sz="4" w:val="single"/>
              <w:bottom w:color="000000" w:sz="4" w:val="single"/>
              <w:right w:color="000000" w:sz="4" w:val="single"/>
            </w:tcBorders>
          </w:tcPr>
          <w:p w14:paraId="0C270000">
            <w:pPr>
              <w:pStyle w:val="Style_16"/>
              <w:ind w:right="141"/>
              <w:rPr>
                <w:sz w:val="24"/>
              </w:rPr>
            </w:pPr>
            <w:r>
              <w:rPr>
                <w:sz w:val="24"/>
              </w:rPr>
              <w:t xml:space="preserve">Обеспечивает возможность эффективного усвоения знания и формирования умений, предусмотренных программой. </w:t>
            </w:r>
            <w:r>
              <w:rPr>
                <w:sz w:val="24"/>
              </w:rPr>
              <w:t>Обеспечивает индивидуальный подход и развитие творческой личности</w:t>
            </w:r>
          </w:p>
        </w:tc>
        <w:tc>
          <w:tcPr>
            <w:tcW w:type="dxa" w:w="3939"/>
            <w:tcBorders>
              <w:top w:color="000000" w:sz="4" w:val="single"/>
              <w:left w:color="000000" w:sz="4" w:val="single"/>
              <w:bottom w:color="000000" w:sz="4" w:val="single"/>
              <w:right w:color="000000" w:sz="4" w:val="single"/>
            </w:tcBorders>
          </w:tcPr>
          <w:p w14:paraId="0D270000">
            <w:pPr>
              <w:pStyle w:val="Style_16"/>
              <w:numPr>
                <w:ilvl w:val="0"/>
                <w:numId w:val="154"/>
              </w:numPr>
              <w:tabs>
                <w:tab w:leader="none" w:pos="404" w:val="left"/>
              </w:tabs>
              <w:spacing w:line="268" w:lineRule="exact"/>
              <w:ind w:firstLine="0" w:left="0" w:right="141"/>
              <w:rPr>
                <w:sz w:val="24"/>
              </w:rPr>
            </w:pPr>
            <w:r>
              <w:rPr>
                <w:sz w:val="24"/>
              </w:rPr>
              <w:t>Знание нормативных методов и</w:t>
            </w:r>
            <w:r>
              <w:rPr>
                <w:spacing w:val="-10"/>
                <w:sz w:val="24"/>
              </w:rPr>
              <w:t xml:space="preserve"> </w:t>
            </w:r>
            <w:r>
              <w:rPr>
                <w:sz w:val="24"/>
              </w:rPr>
              <w:t>методик;</w:t>
            </w:r>
          </w:p>
          <w:p w14:paraId="0E270000">
            <w:pPr>
              <w:pStyle w:val="Style_16"/>
              <w:numPr>
                <w:ilvl w:val="0"/>
                <w:numId w:val="154"/>
              </w:numPr>
              <w:tabs>
                <w:tab w:leader="none" w:pos="404" w:val="left"/>
              </w:tabs>
              <w:ind w:firstLine="0" w:left="0" w:right="141"/>
              <w:rPr>
                <w:sz w:val="24"/>
              </w:rPr>
            </w:pPr>
            <w:r>
              <w:rPr>
                <w:sz w:val="24"/>
              </w:rPr>
              <w:t>демонстрация личностно</w:t>
            </w:r>
            <w:r>
              <w:rPr>
                <w:spacing w:val="-15"/>
                <w:sz w:val="24"/>
              </w:rPr>
              <w:t xml:space="preserve"> </w:t>
            </w:r>
            <w:r>
              <w:rPr>
                <w:sz w:val="24"/>
              </w:rPr>
              <w:t>ориентированных методов</w:t>
            </w:r>
            <w:r>
              <w:rPr>
                <w:spacing w:val="-5"/>
                <w:sz w:val="24"/>
              </w:rPr>
              <w:t xml:space="preserve"> </w:t>
            </w:r>
            <w:r>
              <w:rPr>
                <w:sz w:val="24"/>
              </w:rPr>
              <w:t>образования;</w:t>
            </w:r>
          </w:p>
          <w:p w14:paraId="0F270000">
            <w:pPr>
              <w:pStyle w:val="Style_16"/>
              <w:numPr>
                <w:ilvl w:val="0"/>
                <w:numId w:val="154"/>
              </w:numPr>
              <w:tabs>
                <w:tab w:leader="none" w:pos="404" w:val="left"/>
              </w:tabs>
              <w:ind w:firstLine="0" w:left="0" w:right="141"/>
              <w:rPr>
                <w:sz w:val="24"/>
              </w:rPr>
            </w:pPr>
            <w:r>
              <w:rPr>
                <w:sz w:val="24"/>
              </w:rPr>
              <w:t>наличие своих находок и методов,</w:t>
            </w:r>
            <w:r>
              <w:rPr>
                <w:spacing w:val="-14"/>
                <w:sz w:val="24"/>
              </w:rPr>
              <w:t xml:space="preserve"> </w:t>
            </w:r>
            <w:r>
              <w:rPr>
                <w:sz w:val="24"/>
              </w:rPr>
              <w:t>авторской школы;</w:t>
            </w:r>
          </w:p>
          <w:p w14:paraId="10270000">
            <w:pPr>
              <w:pStyle w:val="Style_16"/>
              <w:numPr>
                <w:ilvl w:val="0"/>
                <w:numId w:val="154"/>
              </w:numPr>
              <w:tabs>
                <w:tab w:leader="none" w:pos="404" w:val="left"/>
              </w:tabs>
              <w:ind w:firstLine="0" w:left="0" w:right="141"/>
              <w:rPr>
                <w:sz w:val="24"/>
              </w:rPr>
            </w:pPr>
            <w:r>
              <w:rPr>
                <w:sz w:val="24"/>
              </w:rPr>
              <w:t>знание современных достижений в области методики обучения, в том числе</w:t>
            </w:r>
            <w:r>
              <w:rPr>
                <w:spacing w:val="-15"/>
                <w:sz w:val="24"/>
              </w:rPr>
              <w:t xml:space="preserve"> </w:t>
            </w:r>
            <w:r>
              <w:rPr>
                <w:sz w:val="24"/>
              </w:rPr>
              <w:t>использование новых информационных</w:t>
            </w:r>
            <w:r>
              <w:rPr>
                <w:spacing w:val="-15"/>
                <w:sz w:val="24"/>
              </w:rPr>
              <w:t xml:space="preserve"> </w:t>
            </w:r>
            <w:r>
              <w:rPr>
                <w:sz w:val="24"/>
              </w:rPr>
              <w:t>технологий;</w:t>
            </w:r>
          </w:p>
          <w:p w14:paraId="11270000">
            <w:pPr>
              <w:pStyle w:val="Style_16"/>
              <w:numPr>
                <w:ilvl w:val="0"/>
                <w:numId w:val="154"/>
              </w:numPr>
              <w:tabs>
                <w:tab w:leader="none" w:pos="404" w:val="left"/>
              </w:tabs>
              <w:ind w:firstLine="0" w:left="0" w:right="141"/>
              <w:rPr>
                <w:sz w:val="24"/>
              </w:rPr>
            </w:pPr>
            <w:r>
              <w:rPr>
                <w:sz w:val="24"/>
              </w:rPr>
              <w:t>использование в учебном процессе</w:t>
            </w:r>
            <w:r>
              <w:rPr>
                <w:spacing w:val="-17"/>
                <w:sz w:val="24"/>
              </w:rPr>
              <w:t xml:space="preserve"> </w:t>
            </w:r>
            <w:r>
              <w:rPr>
                <w:sz w:val="24"/>
              </w:rPr>
              <w:t>современных методов</w:t>
            </w:r>
            <w:r>
              <w:rPr>
                <w:spacing w:val="-5"/>
                <w:sz w:val="24"/>
              </w:rPr>
              <w:t xml:space="preserve"> </w:t>
            </w:r>
            <w:r>
              <w:rPr>
                <w:sz w:val="24"/>
              </w:rPr>
              <w:t>обучения</w:t>
            </w:r>
          </w:p>
        </w:tc>
      </w:tr>
      <w:tr>
        <w:trPr>
          <w:trHeight w:hRule="exact" w:val="5113"/>
        </w:trPr>
        <w:tc>
          <w:tcPr>
            <w:tcW w:type="dxa" w:w="619"/>
            <w:tcBorders>
              <w:top w:color="000000" w:sz="4" w:val="single"/>
              <w:left w:color="000000" w:sz="4" w:val="single"/>
              <w:bottom w:color="000000" w:sz="4" w:val="single"/>
              <w:right w:color="000000" w:sz="4" w:val="single"/>
            </w:tcBorders>
          </w:tcPr>
          <w:p w14:paraId="12270000">
            <w:pPr>
              <w:pStyle w:val="Style_16"/>
              <w:spacing w:line="268" w:lineRule="exact"/>
              <w:ind w:right="170"/>
              <w:rPr>
                <w:sz w:val="24"/>
              </w:rPr>
            </w:pPr>
            <w:r>
              <w:rPr>
                <w:sz w:val="24"/>
              </w:rPr>
              <w:t>4.3</w:t>
            </w:r>
          </w:p>
        </w:tc>
        <w:tc>
          <w:tcPr>
            <w:tcW w:type="dxa" w:w="2126"/>
            <w:tcBorders>
              <w:top w:color="000000" w:sz="4" w:val="single"/>
              <w:left w:color="000000" w:sz="4" w:val="single"/>
              <w:bottom w:color="000000" w:sz="4" w:val="single"/>
              <w:right w:color="000000" w:sz="4" w:val="single"/>
            </w:tcBorders>
          </w:tcPr>
          <w:p w14:paraId="13270000">
            <w:pPr>
              <w:pStyle w:val="Style_16"/>
              <w:ind w:firstLine="0" w:left="105" w:right="304"/>
              <w:rPr>
                <w:sz w:val="24"/>
              </w:rPr>
            </w:pPr>
            <w:r>
              <w:rPr>
                <w:sz w:val="24"/>
              </w:rPr>
              <w:t>Компетентность в субъективных условиях деятельности (знание учеников и учебных коллективов)</w:t>
            </w:r>
          </w:p>
        </w:tc>
        <w:tc>
          <w:tcPr>
            <w:tcW w:type="dxa" w:w="3124"/>
            <w:tcBorders>
              <w:top w:color="000000" w:sz="4" w:val="single"/>
              <w:left w:color="000000" w:sz="4" w:val="single"/>
              <w:bottom w:color="000000" w:sz="4" w:val="single"/>
              <w:right w:color="000000" w:sz="4" w:val="single"/>
            </w:tcBorders>
          </w:tcPr>
          <w:p w14:paraId="14270000">
            <w:pPr>
              <w:pStyle w:val="Style_16"/>
              <w:ind w:right="206"/>
              <w:rPr>
                <w:sz w:val="24"/>
              </w:rPr>
            </w:pPr>
            <w:r>
              <w:rPr>
                <w:sz w:val="24"/>
              </w:rPr>
              <w:t>Позволяет осуществить индивидуальный подход к организации образовательного процесса.</w:t>
            </w:r>
          </w:p>
          <w:p w14:paraId="15270000">
            <w:pPr>
              <w:pStyle w:val="Style_16"/>
              <w:tabs>
                <w:tab w:leader="none" w:pos="3119" w:val="left"/>
              </w:tabs>
              <w:ind w:right="141"/>
              <w:rPr>
                <w:sz w:val="24"/>
              </w:rPr>
            </w:pPr>
            <w:r>
              <w:rPr>
                <w:sz w:val="24"/>
              </w:rPr>
              <w:t>Служит условием гуманизации образования. Обеспечивает высокую мотивацию академической активности</w:t>
            </w:r>
          </w:p>
        </w:tc>
        <w:tc>
          <w:tcPr>
            <w:tcW w:type="dxa" w:w="3939"/>
            <w:tcBorders>
              <w:top w:color="000000" w:sz="4" w:val="single"/>
              <w:left w:color="000000" w:sz="4" w:val="single"/>
              <w:bottom w:color="000000" w:sz="4" w:val="single"/>
              <w:right w:color="000000" w:sz="4" w:val="single"/>
            </w:tcBorders>
          </w:tcPr>
          <w:p w14:paraId="16270000">
            <w:pPr>
              <w:pStyle w:val="Style_16"/>
              <w:numPr>
                <w:ilvl w:val="0"/>
                <w:numId w:val="155"/>
              </w:numPr>
              <w:tabs>
                <w:tab w:leader="none" w:pos="404" w:val="left"/>
              </w:tabs>
              <w:ind w:firstLine="0" w:left="0" w:right="115"/>
              <w:rPr>
                <w:sz w:val="24"/>
              </w:rPr>
            </w:pPr>
            <w:r>
              <w:rPr>
                <w:sz w:val="24"/>
              </w:rPr>
              <w:t>Знание теоретического материала по психологии, характеризующего индивидуальные особенности обучающихся;</w:t>
            </w:r>
          </w:p>
          <w:p w14:paraId="17270000">
            <w:pPr>
              <w:pStyle w:val="Style_16"/>
              <w:numPr>
                <w:ilvl w:val="0"/>
                <w:numId w:val="155"/>
              </w:numPr>
              <w:tabs>
                <w:tab w:leader="none" w:pos="404" w:val="left"/>
              </w:tabs>
              <w:ind w:firstLine="0" w:left="0" w:right="142"/>
              <w:rPr>
                <w:sz w:val="24"/>
              </w:rPr>
            </w:pPr>
            <w:r>
              <w:rPr>
                <w:sz w:val="24"/>
              </w:rPr>
              <w:t>владение методами диагностики индивидуальных особенностей (возможно,</w:t>
            </w:r>
            <w:r>
              <w:rPr>
                <w:spacing w:val="-15"/>
                <w:sz w:val="24"/>
              </w:rPr>
              <w:t xml:space="preserve"> </w:t>
            </w:r>
            <w:r>
              <w:rPr>
                <w:sz w:val="24"/>
              </w:rPr>
              <w:t>со школьным</w:t>
            </w:r>
            <w:r>
              <w:rPr>
                <w:spacing w:val="-8"/>
                <w:sz w:val="24"/>
              </w:rPr>
              <w:t xml:space="preserve"> </w:t>
            </w:r>
            <w:r>
              <w:rPr>
                <w:sz w:val="24"/>
              </w:rPr>
              <w:t>психологом);</w:t>
            </w:r>
          </w:p>
          <w:p w14:paraId="18270000">
            <w:pPr>
              <w:pStyle w:val="Style_16"/>
              <w:numPr>
                <w:ilvl w:val="0"/>
                <w:numId w:val="155"/>
              </w:numPr>
              <w:tabs>
                <w:tab w:leader="none" w:pos="404" w:val="left"/>
                <w:tab w:leader="none" w:pos="3969" w:val="left"/>
              </w:tabs>
              <w:ind w:firstLine="0" w:left="0" w:right="142"/>
              <w:rPr>
                <w:sz w:val="24"/>
              </w:rPr>
            </w:pPr>
            <w:r>
              <w:rPr>
                <w:sz w:val="24"/>
              </w:rPr>
              <w:t>использование знаний по психологии</w:t>
            </w:r>
            <w:r>
              <w:rPr>
                <w:spacing w:val="-19"/>
                <w:sz w:val="24"/>
              </w:rPr>
              <w:t xml:space="preserve"> </w:t>
            </w:r>
            <w:r>
              <w:rPr>
                <w:sz w:val="24"/>
              </w:rPr>
              <w:t>в организации учебного</w:t>
            </w:r>
            <w:r>
              <w:rPr>
                <w:spacing w:val="-10"/>
                <w:sz w:val="24"/>
              </w:rPr>
              <w:t xml:space="preserve"> </w:t>
            </w:r>
            <w:r>
              <w:rPr>
                <w:sz w:val="24"/>
              </w:rPr>
              <w:t>процесса;</w:t>
            </w:r>
          </w:p>
          <w:p w14:paraId="19270000">
            <w:pPr>
              <w:pStyle w:val="Style_16"/>
              <w:numPr>
                <w:ilvl w:val="0"/>
                <w:numId w:val="156"/>
              </w:numPr>
              <w:tabs>
                <w:tab w:leader="none" w:pos="404" w:val="left"/>
                <w:tab w:leader="none" w:pos="3969" w:val="left"/>
              </w:tabs>
              <w:ind w:firstLine="0" w:left="0" w:right="142"/>
              <w:rPr>
                <w:sz w:val="24"/>
              </w:rPr>
            </w:pPr>
            <w:r>
              <w:rPr>
                <w:sz w:val="24"/>
              </w:rPr>
              <w:t>разработка индивидуальных проектов на</w:t>
            </w:r>
            <w:r>
              <w:rPr>
                <w:spacing w:val="-17"/>
                <w:sz w:val="24"/>
              </w:rPr>
              <w:t xml:space="preserve"> </w:t>
            </w:r>
            <w:r>
              <w:rPr>
                <w:sz w:val="24"/>
              </w:rPr>
              <w:t>основе личных характеристик</w:t>
            </w:r>
            <w:r>
              <w:rPr>
                <w:spacing w:val="-10"/>
                <w:sz w:val="24"/>
              </w:rPr>
              <w:t xml:space="preserve"> </w:t>
            </w:r>
            <w:r>
              <w:rPr>
                <w:sz w:val="24"/>
              </w:rPr>
              <w:t>обучающихся;</w:t>
            </w:r>
          </w:p>
          <w:p w14:paraId="1A270000">
            <w:pPr>
              <w:pStyle w:val="Style_16"/>
              <w:numPr>
                <w:ilvl w:val="0"/>
                <w:numId w:val="156"/>
              </w:numPr>
              <w:tabs>
                <w:tab w:leader="none" w:pos="404" w:val="left"/>
                <w:tab w:leader="none" w:pos="3969" w:val="left"/>
              </w:tabs>
              <w:ind w:firstLine="0" w:left="403"/>
              <w:rPr>
                <w:sz w:val="24"/>
              </w:rPr>
            </w:pPr>
            <w:r>
              <w:rPr>
                <w:sz w:val="24"/>
              </w:rPr>
              <w:t>владение методами</w:t>
            </w:r>
            <w:r>
              <w:rPr>
                <w:spacing w:val="-11"/>
                <w:sz w:val="24"/>
              </w:rPr>
              <w:t xml:space="preserve"> </w:t>
            </w:r>
            <w:r>
              <w:rPr>
                <w:sz w:val="24"/>
              </w:rPr>
              <w:t>социометрии;</w:t>
            </w:r>
          </w:p>
          <w:p w14:paraId="1B270000">
            <w:pPr>
              <w:pStyle w:val="Style_16"/>
              <w:numPr>
                <w:ilvl w:val="0"/>
                <w:numId w:val="156"/>
              </w:numPr>
              <w:tabs>
                <w:tab w:leader="none" w:pos="404" w:val="left"/>
                <w:tab w:leader="none" w:pos="3969" w:val="left"/>
              </w:tabs>
              <w:ind w:firstLine="0" w:left="0" w:right="852"/>
              <w:rPr>
                <w:sz w:val="24"/>
              </w:rPr>
            </w:pPr>
            <w:r>
              <w:rPr>
                <w:sz w:val="24"/>
              </w:rPr>
              <w:t>учёт особенностей учебных коллективов</w:t>
            </w:r>
            <w:r>
              <w:rPr>
                <w:spacing w:val="-12"/>
                <w:sz w:val="24"/>
              </w:rPr>
              <w:t xml:space="preserve"> </w:t>
            </w:r>
            <w:r>
              <w:rPr>
                <w:sz w:val="24"/>
              </w:rPr>
              <w:t>в педагогическом</w:t>
            </w:r>
            <w:r>
              <w:rPr>
                <w:spacing w:val="-8"/>
                <w:sz w:val="24"/>
              </w:rPr>
              <w:t xml:space="preserve"> </w:t>
            </w:r>
            <w:r>
              <w:rPr>
                <w:sz w:val="24"/>
              </w:rPr>
              <w:t xml:space="preserve">процессе </w:t>
            </w:r>
          </w:p>
        </w:tc>
      </w:tr>
      <w:tr>
        <w:trPr>
          <w:trHeight w:hRule="exact" w:val="4687"/>
        </w:trPr>
        <w:tc>
          <w:tcPr>
            <w:tcW w:type="dxa" w:w="619"/>
            <w:tcBorders>
              <w:top w:color="000000" w:sz="4" w:val="single"/>
              <w:left w:color="000000" w:sz="4" w:val="single"/>
              <w:bottom w:color="000000" w:sz="4" w:val="single"/>
              <w:right w:color="000000" w:sz="4" w:val="single"/>
            </w:tcBorders>
          </w:tcPr>
          <w:p w14:paraId="1C270000">
            <w:pPr>
              <w:pStyle w:val="Style_16"/>
              <w:spacing w:line="268" w:lineRule="exact"/>
              <w:ind w:right="170"/>
              <w:rPr>
                <w:sz w:val="24"/>
              </w:rPr>
            </w:pPr>
            <w:r>
              <w:rPr>
                <w:sz w:val="24"/>
              </w:rPr>
              <w:t>4.4</w:t>
            </w:r>
          </w:p>
        </w:tc>
        <w:tc>
          <w:tcPr>
            <w:tcW w:type="dxa" w:w="2126"/>
            <w:tcBorders>
              <w:top w:color="000000" w:sz="4" w:val="single"/>
              <w:left w:color="000000" w:sz="4" w:val="single"/>
              <w:bottom w:color="000000" w:sz="4" w:val="single"/>
              <w:right w:color="000000" w:sz="4" w:val="single"/>
            </w:tcBorders>
          </w:tcPr>
          <w:p w14:paraId="1D270000">
            <w:pPr>
              <w:pStyle w:val="Style_16"/>
              <w:ind w:firstLine="0" w:left="105" w:right="309"/>
              <w:rPr>
                <w:sz w:val="24"/>
              </w:rPr>
            </w:pPr>
            <w:r>
              <w:rPr>
                <w:sz w:val="24"/>
              </w:rPr>
              <w:t>Умение вести самостоятельный поиск информации</w:t>
            </w:r>
          </w:p>
        </w:tc>
        <w:tc>
          <w:tcPr>
            <w:tcW w:type="dxa" w:w="3124"/>
            <w:tcBorders>
              <w:top w:color="000000" w:sz="4" w:val="single"/>
              <w:left w:color="000000" w:sz="4" w:val="single"/>
              <w:bottom w:color="000000" w:sz="4" w:val="single"/>
              <w:right w:color="000000" w:sz="4" w:val="single"/>
            </w:tcBorders>
          </w:tcPr>
          <w:p w14:paraId="1E270000">
            <w:pPr>
              <w:pStyle w:val="Style_16"/>
              <w:ind w:right="141"/>
              <w:rPr>
                <w:sz w:val="24"/>
              </w:rPr>
            </w:pPr>
            <w:r>
              <w:rPr>
                <w:sz w:val="24"/>
              </w:rPr>
              <w:t>Обеспечивает постоянный профессиональный рост и творческий подход к педагогической деятельности.</w:t>
            </w:r>
          </w:p>
          <w:p w14:paraId="1F270000">
            <w:pPr>
              <w:pStyle w:val="Style_16"/>
              <w:ind w:right="141"/>
              <w:rPr>
                <w:sz w:val="24"/>
              </w:rPr>
            </w:pPr>
            <w:r>
              <w:rPr>
                <w:sz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type="dxa" w:w="3939"/>
            <w:tcBorders>
              <w:top w:color="000000" w:sz="4" w:val="single"/>
              <w:left w:color="000000" w:sz="4" w:val="single"/>
              <w:bottom w:color="000000" w:sz="4" w:val="single"/>
              <w:right w:color="000000" w:sz="4" w:val="single"/>
            </w:tcBorders>
          </w:tcPr>
          <w:p w14:paraId="20270000">
            <w:pPr>
              <w:pStyle w:val="Style_16"/>
              <w:numPr>
                <w:ilvl w:val="0"/>
                <w:numId w:val="157"/>
              </w:numPr>
              <w:tabs>
                <w:tab w:leader="none" w:pos="404" w:val="left"/>
                <w:tab w:leader="none" w:pos="4111" w:val="left"/>
              </w:tabs>
              <w:spacing w:line="268" w:lineRule="exact"/>
              <w:ind w:firstLine="0" w:left="0"/>
              <w:rPr>
                <w:sz w:val="24"/>
              </w:rPr>
            </w:pPr>
            <w:r>
              <w:rPr>
                <w:sz w:val="24"/>
              </w:rPr>
              <w:t>Профессиональная</w:t>
            </w:r>
            <w:r>
              <w:rPr>
                <w:spacing w:val="-9"/>
                <w:sz w:val="24"/>
              </w:rPr>
              <w:t xml:space="preserve"> </w:t>
            </w:r>
            <w:r>
              <w:rPr>
                <w:sz w:val="24"/>
              </w:rPr>
              <w:t>любознательность;</w:t>
            </w:r>
          </w:p>
          <w:p w14:paraId="21270000">
            <w:pPr>
              <w:pStyle w:val="Style_16"/>
              <w:numPr>
                <w:ilvl w:val="0"/>
                <w:numId w:val="157"/>
              </w:numPr>
              <w:tabs>
                <w:tab w:leader="none" w:pos="406" w:val="left"/>
                <w:tab w:leader="none" w:pos="4111" w:val="left"/>
              </w:tabs>
              <w:ind w:firstLine="0" w:left="0" w:right="142"/>
              <w:rPr>
                <w:sz w:val="24"/>
              </w:rPr>
            </w:pPr>
            <w:r>
              <w:rPr>
                <w:sz w:val="24"/>
              </w:rPr>
              <w:t>умение пользоваться различными информационно-поисковыми</w:t>
            </w:r>
            <w:r>
              <w:rPr>
                <w:spacing w:val="-14"/>
                <w:sz w:val="24"/>
              </w:rPr>
              <w:t xml:space="preserve"> </w:t>
            </w:r>
            <w:r>
              <w:rPr>
                <w:sz w:val="24"/>
              </w:rPr>
              <w:t>технологиями;</w:t>
            </w:r>
          </w:p>
          <w:p w14:paraId="22270000">
            <w:pPr>
              <w:pStyle w:val="Style_16"/>
              <w:numPr>
                <w:ilvl w:val="0"/>
                <w:numId w:val="157"/>
              </w:numPr>
              <w:tabs>
                <w:tab w:leader="none" w:pos="404" w:val="left"/>
                <w:tab w:leader="none" w:pos="3969" w:val="left"/>
                <w:tab w:leader="none" w:pos="4111" w:val="left"/>
              </w:tabs>
              <w:ind w:firstLine="0" w:left="0" w:right="142"/>
              <w:rPr>
                <w:sz w:val="24"/>
              </w:rPr>
            </w:pPr>
            <w:r>
              <w:rPr>
                <w:sz w:val="24"/>
              </w:rPr>
              <w:t>использование различных баз данных в образовательном</w:t>
            </w:r>
            <w:r>
              <w:rPr>
                <w:spacing w:val="-11"/>
                <w:sz w:val="24"/>
              </w:rPr>
              <w:t xml:space="preserve"> </w:t>
            </w:r>
            <w:r>
              <w:rPr>
                <w:sz w:val="24"/>
              </w:rPr>
              <w:t>процессе</w:t>
            </w:r>
          </w:p>
        </w:tc>
      </w:tr>
      <w:tr>
        <w:trPr>
          <w:trHeight w:hRule="exact" w:val="286"/>
        </w:trPr>
        <w:tc>
          <w:tcPr>
            <w:tcW w:type="dxa" w:w="9808"/>
            <w:gridSpan w:val="4"/>
            <w:tcBorders>
              <w:top w:color="000000" w:sz="4" w:val="single"/>
              <w:left w:color="000000" w:sz="4" w:val="single"/>
              <w:bottom w:color="000000" w:sz="4" w:val="single"/>
              <w:right w:color="000000" w:sz="4" w:val="single"/>
            </w:tcBorders>
          </w:tcPr>
          <w:p w14:paraId="23270000">
            <w:pPr>
              <w:pStyle w:val="Style_16"/>
              <w:spacing w:line="273" w:lineRule="exact"/>
              <w:ind/>
              <w:rPr>
                <w:b w:val="1"/>
                <w:sz w:val="24"/>
              </w:rPr>
            </w:pPr>
            <w:r>
              <w:rPr>
                <w:b w:val="1"/>
                <w:sz w:val="24"/>
              </w:rPr>
              <w:t>V</w:t>
            </w:r>
            <w:r>
              <w:rPr>
                <w:b w:val="1"/>
                <w:sz w:val="24"/>
              </w:rPr>
              <w:t>. Разработка программ педагогической деятельности и принятие педагогических решений</w:t>
            </w:r>
          </w:p>
        </w:tc>
      </w:tr>
      <w:tr>
        <w:trPr>
          <w:trHeight w:hRule="exact" w:val="9463"/>
        </w:trPr>
        <w:tc>
          <w:tcPr>
            <w:tcW w:type="dxa" w:w="619"/>
            <w:tcBorders>
              <w:top w:color="000000" w:sz="4" w:val="single"/>
              <w:left w:color="000000" w:sz="4" w:val="single"/>
              <w:bottom w:color="000000" w:sz="4" w:val="single"/>
              <w:right w:color="000000" w:sz="4" w:val="single"/>
            </w:tcBorders>
          </w:tcPr>
          <w:p w14:paraId="24270000">
            <w:pPr>
              <w:pStyle w:val="Style_16"/>
              <w:spacing w:line="270" w:lineRule="exact"/>
              <w:ind w:right="170"/>
              <w:rPr>
                <w:sz w:val="24"/>
              </w:rPr>
            </w:pPr>
            <w:r>
              <w:rPr>
                <w:sz w:val="24"/>
              </w:rPr>
              <w:t>5.1</w:t>
            </w:r>
          </w:p>
        </w:tc>
        <w:tc>
          <w:tcPr>
            <w:tcW w:type="dxa" w:w="2126"/>
            <w:tcBorders>
              <w:top w:color="000000" w:sz="4" w:val="single"/>
              <w:left w:color="000000" w:sz="4" w:val="single"/>
              <w:bottom w:color="000000" w:sz="4" w:val="single"/>
              <w:right w:color="000000" w:sz="4" w:val="single"/>
            </w:tcBorders>
          </w:tcPr>
          <w:p w14:paraId="25270000">
            <w:pPr>
              <w:pStyle w:val="Style_16"/>
              <w:tabs>
                <w:tab w:leader="none" w:pos="2077" w:val="left"/>
              </w:tabs>
              <w:ind w:firstLine="0" w:left="105" w:right="142"/>
              <w:rPr>
                <w:sz w:val="24"/>
              </w:rPr>
            </w:pPr>
            <w:r>
              <w:rPr>
                <w:sz w:val="24"/>
              </w:rPr>
              <w:t>Умение разработать образовательную программу, выбрать учебники и учебные комплекты</w:t>
            </w:r>
          </w:p>
        </w:tc>
        <w:tc>
          <w:tcPr>
            <w:tcW w:type="dxa" w:w="3124"/>
            <w:tcBorders>
              <w:top w:color="000000" w:sz="4" w:val="single"/>
              <w:left w:color="000000" w:sz="4" w:val="single"/>
              <w:bottom w:color="000000" w:sz="4" w:val="single"/>
              <w:right w:color="000000" w:sz="4" w:val="single"/>
            </w:tcBorders>
          </w:tcPr>
          <w:p w14:paraId="26270000">
            <w:pPr>
              <w:pStyle w:val="Style_16"/>
              <w:ind w:right="141"/>
              <w:rPr>
                <w:sz w:val="24"/>
              </w:rPr>
            </w:pPr>
            <w:r>
              <w:rPr>
                <w:sz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14:paraId="27270000">
            <w:pPr>
              <w:pStyle w:val="Style_16"/>
              <w:ind w:right="141"/>
              <w:rPr>
                <w:sz w:val="24"/>
              </w:rPr>
            </w:pPr>
            <w:r>
              <w:rPr>
                <w:sz w:val="24"/>
              </w:rPr>
              <w:t>Образовательные программы выступают средствами целенаправленного влияния на развитие обучающихся.</w:t>
            </w:r>
          </w:p>
          <w:p w14:paraId="28270000">
            <w:pPr>
              <w:pStyle w:val="Style_16"/>
              <w:tabs>
                <w:tab w:leader="none" w:pos="3260" w:val="left"/>
              </w:tabs>
              <w:ind w:right="141"/>
              <w:rPr>
                <w:sz w:val="24"/>
              </w:rPr>
            </w:pPr>
            <w:r>
              <w:rPr>
                <w:sz w:val="24"/>
              </w:rPr>
              <w:t>Компетентность в разработке образовательных программ позволяет осуществлять преподавание</w:t>
            </w:r>
            <w:r>
              <w:rPr>
                <w:sz w:val="24"/>
              </w:rPr>
              <w:t xml:space="preserve"> на различных уровнях обученности и развития обучающихся.</w:t>
            </w:r>
          </w:p>
          <w:p w14:paraId="29270000">
            <w:pPr>
              <w:pStyle w:val="Style_16"/>
              <w:ind w:right="141"/>
              <w:rPr>
                <w:sz w:val="24"/>
              </w:rPr>
            </w:pPr>
          </w:p>
        </w:tc>
        <w:tc>
          <w:tcPr>
            <w:tcW w:type="dxa" w:w="3939"/>
            <w:tcBorders>
              <w:top w:color="000000" w:sz="4" w:val="single"/>
              <w:left w:color="000000" w:sz="4" w:val="single"/>
              <w:bottom w:color="000000" w:sz="4" w:val="single"/>
              <w:right w:color="000000" w:sz="4" w:val="single"/>
            </w:tcBorders>
          </w:tcPr>
          <w:p w14:paraId="2A270000">
            <w:pPr>
              <w:pStyle w:val="Style_16"/>
              <w:numPr>
                <w:ilvl w:val="0"/>
                <w:numId w:val="158"/>
              </w:numPr>
              <w:tabs>
                <w:tab w:leader="none" w:pos="404" w:val="left"/>
              </w:tabs>
              <w:ind w:firstLine="0" w:left="0" w:right="142"/>
              <w:rPr>
                <w:sz w:val="24"/>
              </w:rPr>
            </w:pPr>
            <w:r>
              <w:rPr>
                <w:sz w:val="24"/>
              </w:rPr>
              <w:t>Знание образовательных стандартов</w:t>
            </w:r>
            <w:r>
              <w:rPr>
                <w:spacing w:val="-10"/>
                <w:sz w:val="24"/>
              </w:rPr>
              <w:t xml:space="preserve"> </w:t>
            </w:r>
            <w:r>
              <w:rPr>
                <w:sz w:val="24"/>
              </w:rPr>
              <w:t>и примерных</w:t>
            </w:r>
            <w:r>
              <w:rPr>
                <w:spacing w:val="-6"/>
                <w:sz w:val="24"/>
              </w:rPr>
              <w:t xml:space="preserve"> </w:t>
            </w:r>
            <w:r>
              <w:rPr>
                <w:sz w:val="24"/>
              </w:rPr>
              <w:t>программ;</w:t>
            </w:r>
          </w:p>
          <w:p w14:paraId="2B270000">
            <w:pPr>
              <w:pStyle w:val="Style_16"/>
              <w:numPr>
                <w:ilvl w:val="0"/>
                <w:numId w:val="158"/>
              </w:numPr>
              <w:tabs>
                <w:tab w:leader="none" w:pos="404" w:val="left"/>
              </w:tabs>
              <w:ind w:firstLine="0" w:left="0" w:right="142"/>
              <w:rPr>
                <w:sz w:val="24"/>
              </w:rPr>
            </w:pPr>
            <w:r>
              <w:rPr>
                <w:sz w:val="24"/>
              </w:rPr>
              <w:t>наличие персонально разработанных образовательных</w:t>
            </w:r>
            <w:r>
              <w:rPr>
                <w:spacing w:val="-11"/>
                <w:sz w:val="24"/>
              </w:rPr>
              <w:t xml:space="preserve"> </w:t>
            </w:r>
            <w:r>
              <w:rPr>
                <w:sz w:val="24"/>
              </w:rPr>
              <w:t>программ:</w:t>
            </w:r>
          </w:p>
          <w:p w14:paraId="2C270000">
            <w:pPr>
              <w:pStyle w:val="Style_16"/>
              <w:ind w:right="142"/>
              <w:rPr>
                <w:sz w:val="24"/>
              </w:rPr>
            </w:pPr>
            <w:r>
              <w:rPr>
                <w:sz w:val="24"/>
              </w:rPr>
              <w:t>характеристика этих программ по содержанию, источникам информации;</w:t>
            </w:r>
          </w:p>
          <w:p w14:paraId="2D270000">
            <w:pPr>
              <w:pStyle w:val="Style_16"/>
              <w:ind w:right="142"/>
              <w:rPr>
                <w:sz w:val="24"/>
              </w:rPr>
            </w:pPr>
            <w:r>
              <w:rPr>
                <w:sz w:val="24"/>
              </w:rPr>
              <w:t>по материальной базе, на которой должны реализовываться программы;</w:t>
            </w:r>
          </w:p>
          <w:p w14:paraId="2E270000">
            <w:pPr>
              <w:pStyle w:val="Style_16"/>
              <w:spacing w:before="5" w:line="274" w:lineRule="exact"/>
              <w:ind w:right="142"/>
              <w:rPr>
                <w:sz w:val="24"/>
              </w:rPr>
            </w:pPr>
            <w:r>
              <w:rPr>
                <w:sz w:val="24"/>
              </w:rPr>
              <w:t>по учёту индивидуальных характеристик обучающихся;</w:t>
            </w:r>
          </w:p>
          <w:p w14:paraId="2F270000">
            <w:pPr>
              <w:pStyle w:val="Style_16"/>
              <w:numPr>
                <w:ilvl w:val="0"/>
                <w:numId w:val="159"/>
              </w:numPr>
              <w:tabs>
                <w:tab w:leader="none" w:pos="404" w:val="left"/>
              </w:tabs>
              <w:ind w:firstLine="0" w:left="0" w:right="142"/>
              <w:rPr>
                <w:sz w:val="24"/>
              </w:rPr>
            </w:pPr>
            <w:r>
              <w:rPr>
                <w:sz w:val="24"/>
              </w:rPr>
              <w:t>обоснованность используемых</w:t>
            </w:r>
            <w:r>
              <w:rPr>
                <w:spacing w:val="-16"/>
                <w:sz w:val="24"/>
              </w:rPr>
              <w:t xml:space="preserve"> </w:t>
            </w:r>
            <w:r>
              <w:rPr>
                <w:sz w:val="24"/>
              </w:rPr>
              <w:t>образовательных программ;</w:t>
            </w:r>
          </w:p>
          <w:p w14:paraId="30270000">
            <w:pPr>
              <w:pStyle w:val="Style_16"/>
              <w:ind w:right="142"/>
              <w:rPr>
                <w:sz w:val="24"/>
              </w:rPr>
            </w:pPr>
            <w:r>
              <w:rPr>
                <w:sz w:val="24"/>
              </w:rPr>
              <w:t>участие обучающихся и их родителей в разработке образовательной</w:t>
            </w:r>
            <w:r>
              <w:rPr>
                <w:spacing w:val="-12"/>
                <w:sz w:val="24"/>
              </w:rPr>
              <w:t xml:space="preserve"> </w:t>
            </w:r>
            <w:r>
              <w:rPr>
                <w:sz w:val="24"/>
              </w:rPr>
              <w:t>программы,</w:t>
            </w:r>
            <w:r>
              <w:rPr>
                <w:sz w:val="24"/>
              </w:rPr>
              <w:t xml:space="preserve"> индивидуального учебного плана и индивидуального образовательного маршрута;</w:t>
            </w:r>
          </w:p>
          <w:p w14:paraId="31270000">
            <w:pPr>
              <w:pStyle w:val="Style_16"/>
              <w:numPr>
                <w:ilvl w:val="0"/>
                <w:numId w:val="160"/>
              </w:numPr>
              <w:tabs>
                <w:tab w:leader="none" w:pos="406" w:val="left"/>
              </w:tabs>
              <w:ind w:firstLine="0" w:left="0" w:right="142"/>
              <w:rPr>
                <w:sz w:val="24"/>
              </w:rPr>
            </w:pPr>
            <w:r>
              <w:rPr>
                <w:sz w:val="24"/>
              </w:rPr>
              <w:t>участие работодателей в</w:t>
            </w:r>
            <w:r>
              <w:rPr>
                <w:spacing w:val="-11"/>
                <w:sz w:val="24"/>
              </w:rPr>
              <w:t xml:space="preserve"> </w:t>
            </w:r>
            <w:r>
              <w:rPr>
                <w:sz w:val="24"/>
              </w:rPr>
              <w:t>разработке образовательной</w:t>
            </w:r>
            <w:r>
              <w:rPr>
                <w:spacing w:val="-10"/>
                <w:sz w:val="24"/>
              </w:rPr>
              <w:t xml:space="preserve"> </w:t>
            </w:r>
            <w:r>
              <w:rPr>
                <w:sz w:val="24"/>
              </w:rPr>
              <w:t>программы;</w:t>
            </w:r>
          </w:p>
          <w:p w14:paraId="32270000">
            <w:pPr>
              <w:pStyle w:val="Style_16"/>
              <w:numPr>
                <w:ilvl w:val="0"/>
                <w:numId w:val="160"/>
              </w:numPr>
              <w:tabs>
                <w:tab w:leader="none" w:pos="404" w:val="left"/>
              </w:tabs>
              <w:ind w:firstLine="0" w:left="0" w:right="142"/>
              <w:rPr>
                <w:sz w:val="24"/>
              </w:rPr>
            </w:pPr>
            <w:r>
              <w:rPr>
                <w:sz w:val="24"/>
              </w:rPr>
              <w:t>знание учебников и учебно-методических комплектов, используемых в</w:t>
            </w:r>
            <w:r>
              <w:rPr>
                <w:spacing w:val="-16"/>
                <w:sz w:val="24"/>
              </w:rPr>
              <w:t xml:space="preserve"> </w:t>
            </w:r>
            <w:r>
              <w:rPr>
                <w:sz w:val="24"/>
              </w:rPr>
              <w:t>образовательных учреждениях, рекомендованных органом управления</w:t>
            </w:r>
            <w:r>
              <w:rPr>
                <w:spacing w:val="-10"/>
                <w:sz w:val="24"/>
              </w:rPr>
              <w:t xml:space="preserve"> </w:t>
            </w:r>
            <w:r>
              <w:rPr>
                <w:sz w:val="24"/>
              </w:rPr>
              <w:t>образованием;</w:t>
            </w:r>
          </w:p>
          <w:p w14:paraId="33270000">
            <w:pPr>
              <w:pStyle w:val="Style_16"/>
              <w:numPr>
                <w:ilvl w:val="0"/>
                <w:numId w:val="159"/>
              </w:numPr>
              <w:tabs>
                <w:tab w:leader="none" w:pos="406" w:val="left"/>
              </w:tabs>
              <w:ind w:firstLine="0" w:left="0" w:right="142"/>
              <w:rPr>
                <w:sz w:val="24"/>
              </w:rPr>
            </w:pPr>
            <w:r>
              <w:rPr>
                <w:sz w:val="24"/>
              </w:rPr>
              <w:t>обоснованность выбора учебников и учебно- методических комплектов, используемых</w:t>
            </w:r>
            <w:r>
              <w:rPr>
                <w:spacing w:val="-17"/>
                <w:sz w:val="24"/>
              </w:rPr>
              <w:t xml:space="preserve"> </w:t>
            </w:r>
            <w:r>
              <w:rPr>
                <w:sz w:val="24"/>
              </w:rPr>
              <w:t>педагогом</w:t>
            </w:r>
          </w:p>
        </w:tc>
      </w:tr>
      <w:tr>
        <w:trPr>
          <w:trHeight w:hRule="exact" w:val="5963"/>
        </w:trPr>
        <w:tc>
          <w:tcPr>
            <w:tcW w:type="dxa" w:w="619"/>
            <w:tcBorders>
              <w:top w:color="000000" w:sz="4" w:val="single"/>
              <w:left w:color="000000" w:sz="4" w:val="single"/>
              <w:bottom w:color="000000" w:sz="4" w:val="single"/>
              <w:right w:color="000000" w:sz="4" w:val="single"/>
            </w:tcBorders>
          </w:tcPr>
          <w:p w14:paraId="34270000">
            <w:pPr>
              <w:pStyle w:val="Style_16"/>
              <w:spacing w:line="268" w:lineRule="exact"/>
              <w:ind w:right="170"/>
              <w:rPr>
                <w:sz w:val="24"/>
              </w:rPr>
            </w:pPr>
            <w:r>
              <w:rPr>
                <w:sz w:val="24"/>
              </w:rPr>
              <w:t>5.2</w:t>
            </w:r>
          </w:p>
        </w:tc>
        <w:tc>
          <w:tcPr>
            <w:tcW w:type="dxa" w:w="2126"/>
            <w:tcBorders>
              <w:top w:color="000000" w:sz="4" w:val="single"/>
              <w:left w:color="000000" w:sz="4" w:val="single"/>
              <w:bottom w:color="000000" w:sz="4" w:val="single"/>
              <w:right w:color="000000" w:sz="4" w:val="single"/>
            </w:tcBorders>
          </w:tcPr>
          <w:p w14:paraId="35270000">
            <w:pPr>
              <w:pStyle w:val="Style_16"/>
              <w:tabs>
                <w:tab w:leader="none" w:pos="2077" w:val="left"/>
              </w:tabs>
              <w:ind w:firstLine="0" w:left="105" w:right="142"/>
              <w:rPr>
                <w:sz w:val="24"/>
              </w:rPr>
            </w:pPr>
            <w:r>
              <w:rPr>
                <w:sz w:val="24"/>
              </w:rPr>
              <w:t>Умение принимать решения в различных педагогических ситуациях</w:t>
            </w:r>
          </w:p>
        </w:tc>
        <w:tc>
          <w:tcPr>
            <w:tcW w:type="dxa" w:w="3124"/>
            <w:tcBorders>
              <w:top w:color="000000" w:sz="4" w:val="single"/>
              <w:left w:color="000000" w:sz="4" w:val="single"/>
              <w:bottom w:color="000000" w:sz="4" w:val="single"/>
              <w:right w:color="000000" w:sz="4" w:val="single"/>
            </w:tcBorders>
          </w:tcPr>
          <w:p w14:paraId="36270000">
            <w:pPr>
              <w:pStyle w:val="Style_16"/>
              <w:ind w:firstLine="0" w:left="142" w:right="141"/>
              <w:rPr>
                <w:sz w:val="24"/>
              </w:rPr>
            </w:pPr>
            <w:r>
              <w:rPr>
                <w:sz w:val="24"/>
              </w:rPr>
              <w:t>Педагогу приходится постоянно принимать решения:</w:t>
            </w:r>
          </w:p>
          <w:p w14:paraId="37270000">
            <w:pPr>
              <w:pStyle w:val="Style_16"/>
              <w:numPr>
                <w:ilvl w:val="0"/>
                <w:numId w:val="161"/>
              </w:numPr>
              <w:tabs>
                <w:tab w:leader="none" w:pos="404" w:val="left"/>
              </w:tabs>
              <w:ind w:firstLine="0" w:left="142" w:right="141"/>
              <w:rPr>
                <w:sz w:val="24"/>
              </w:rPr>
            </w:pPr>
            <w:r>
              <w:rPr>
                <w:sz w:val="24"/>
              </w:rPr>
              <w:t>как установить</w:t>
            </w:r>
            <w:r>
              <w:rPr>
                <w:spacing w:val="-17"/>
                <w:sz w:val="24"/>
              </w:rPr>
              <w:t xml:space="preserve"> </w:t>
            </w:r>
            <w:r>
              <w:rPr>
                <w:sz w:val="24"/>
              </w:rPr>
              <w:t>дисциплину;</w:t>
            </w:r>
          </w:p>
          <w:p w14:paraId="38270000">
            <w:pPr>
              <w:pStyle w:val="Style_16"/>
              <w:numPr>
                <w:ilvl w:val="0"/>
                <w:numId w:val="161"/>
              </w:numPr>
              <w:tabs>
                <w:tab w:leader="none" w:pos="404" w:val="left"/>
              </w:tabs>
              <w:ind w:firstLine="0" w:left="142" w:right="141"/>
              <w:rPr>
                <w:sz w:val="24"/>
              </w:rPr>
            </w:pPr>
            <w:r>
              <w:rPr>
                <w:sz w:val="24"/>
              </w:rPr>
              <w:t>как мотивировать академическую</w:t>
            </w:r>
            <w:r>
              <w:rPr>
                <w:spacing w:val="-14"/>
                <w:sz w:val="24"/>
              </w:rPr>
              <w:t xml:space="preserve"> </w:t>
            </w:r>
            <w:r>
              <w:rPr>
                <w:sz w:val="24"/>
              </w:rPr>
              <w:t>активность;</w:t>
            </w:r>
          </w:p>
          <w:p w14:paraId="39270000">
            <w:pPr>
              <w:pStyle w:val="Style_16"/>
              <w:numPr>
                <w:ilvl w:val="0"/>
                <w:numId w:val="161"/>
              </w:numPr>
              <w:tabs>
                <w:tab w:leader="none" w:pos="404" w:val="left"/>
              </w:tabs>
              <w:ind w:firstLine="0" w:left="142" w:right="141"/>
              <w:rPr>
                <w:sz w:val="24"/>
              </w:rPr>
            </w:pPr>
            <w:r>
              <w:rPr>
                <w:sz w:val="24"/>
              </w:rPr>
              <w:t>как вызвать интерес у конкретного</w:t>
            </w:r>
            <w:r>
              <w:rPr>
                <w:spacing w:val="-19"/>
                <w:sz w:val="24"/>
              </w:rPr>
              <w:t xml:space="preserve"> </w:t>
            </w:r>
            <w:r>
              <w:rPr>
                <w:sz w:val="24"/>
              </w:rPr>
              <w:t>ученика;</w:t>
            </w:r>
          </w:p>
          <w:p w14:paraId="3A270000">
            <w:pPr>
              <w:pStyle w:val="Style_16"/>
              <w:numPr>
                <w:ilvl w:val="0"/>
                <w:numId w:val="161"/>
              </w:numPr>
              <w:tabs>
                <w:tab w:leader="none" w:pos="404" w:val="left"/>
              </w:tabs>
              <w:ind w:firstLine="0" w:left="142" w:right="141"/>
              <w:rPr>
                <w:sz w:val="24"/>
              </w:rPr>
            </w:pPr>
            <w:r>
              <w:rPr>
                <w:sz w:val="24"/>
              </w:rPr>
              <w:t>как обеспечить понимание и т. д.  Разрешение педагогических проблем</w:t>
            </w:r>
            <w:r>
              <w:rPr>
                <w:spacing w:val="-13"/>
                <w:sz w:val="24"/>
              </w:rPr>
              <w:t xml:space="preserve"> </w:t>
            </w:r>
            <w:r>
              <w:rPr>
                <w:sz w:val="24"/>
              </w:rPr>
              <w:t>составляет суть педагогической</w:t>
            </w:r>
            <w:r>
              <w:rPr>
                <w:spacing w:val="-9"/>
                <w:sz w:val="24"/>
              </w:rPr>
              <w:t xml:space="preserve"> </w:t>
            </w:r>
            <w:r>
              <w:rPr>
                <w:sz w:val="24"/>
              </w:rPr>
              <w:t>деятельности.</w:t>
            </w:r>
          </w:p>
          <w:p w14:paraId="3B270000">
            <w:pPr>
              <w:pStyle w:val="Style_16"/>
              <w:ind w:firstLine="0" w:left="142" w:right="141"/>
              <w:rPr>
                <w:sz w:val="24"/>
              </w:rPr>
            </w:pPr>
            <w:r>
              <w:rPr>
                <w:sz w:val="24"/>
              </w:rPr>
              <w:t>При решении проблем могут применяться как стандартные решения (решающие правила), так и творческие (креативные) или интуитивные</w:t>
            </w:r>
          </w:p>
        </w:tc>
        <w:tc>
          <w:tcPr>
            <w:tcW w:type="dxa" w:w="3939"/>
            <w:tcBorders>
              <w:top w:color="000000" w:sz="4" w:val="single"/>
              <w:left w:color="000000" w:sz="4" w:val="single"/>
              <w:bottom w:color="000000" w:sz="4" w:val="single"/>
              <w:right w:color="000000" w:sz="4" w:val="single"/>
            </w:tcBorders>
          </w:tcPr>
          <w:p w14:paraId="3C270000">
            <w:pPr>
              <w:pStyle w:val="Style_16"/>
              <w:numPr>
                <w:ilvl w:val="0"/>
                <w:numId w:val="162"/>
              </w:numPr>
              <w:tabs>
                <w:tab w:leader="none" w:pos="142" w:val="left"/>
              </w:tabs>
              <w:ind w:firstLine="0" w:left="0" w:right="142"/>
              <w:rPr>
                <w:sz w:val="24"/>
              </w:rPr>
            </w:pPr>
            <w:r>
              <w:rPr>
                <w:sz w:val="24"/>
              </w:rPr>
              <w:t>Знание типичных педагогических ситуаций, требующих участия педагога для своего</w:t>
            </w:r>
            <w:r>
              <w:rPr>
                <w:spacing w:val="-11"/>
                <w:sz w:val="24"/>
              </w:rPr>
              <w:t xml:space="preserve"> </w:t>
            </w:r>
            <w:r>
              <w:rPr>
                <w:sz w:val="24"/>
              </w:rPr>
              <w:t>решения;</w:t>
            </w:r>
          </w:p>
          <w:p w14:paraId="3D270000">
            <w:pPr>
              <w:pStyle w:val="Style_16"/>
              <w:numPr>
                <w:ilvl w:val="0"/>
                <w:numId w:val="162"/>
              </w:numPr>
              <w:tabs>
                <w:tab w:leader="none" w:pos="142" w:val="left"/>
              </w:tabs>
              <w:ind w:firstLine="0" w:left="0" w:right="142"/>
              <w:rPr>
                <w:sz w:val="24"/>
              </w:rPr>
            </w:pPr>
            <w:r>
              <w:rPr>
                <w:sz w:val="24"/>
              </w:rPr>
              <w:t>владение набором решающих правил, используемых для различных</w:t>
            </w:r>
            <w:r>
              <w:rPr>
                <w:spacing w:val="-13"/>
                <w:sz w:val="24"/>
              </w:rPr>
              <w:t xml:space="preserve"> </w:t>
            </w:r>
            <w:r>
              <w:rPr>
                <w:sz w:val="24"/>
              </w:rPr>
              <w:t>ситуаций;</w:t>
            </w:r>
          </w:p>
          <w:p w14:paraId="3E270000">
            <w:pPr>
              <w:pStyle w:val="Style_16"/>
              <w:numPr>
                <w:ilvl w:val="0"/>
                <w:numId w:val="162"/>
              </w:numPr>
              <w:tabs>
                <w:tab w:leader="none" w:pos="142" w:val="left"/>
              </w:tabs>
              <w:ind w:firstLine="0" w:left="0" w:right="142"/>
              <w:rPr>
                <w:sz w:val="24"/>
              </w:rPr>
            </w:pPr>
            <w:r>
              <w:rPr>
                <w:sz w:val="24"/>
              </w:rPr>
              <w:t>владение критерием предпочтительности</w:t>
            </w:r>
            <w:r>
              <w:rPr>
                <w:spacing w:val="-17"/>
                <w:sz w:val="24"/>
              </w:rPr>
              <w:t xml:space="preserve"> </w:t>
            </w:r>
            <w:r>
              <w:rPr>
                <w:sz w:val="24"/>
              </w:rPr>
              <w:t>при выборе того или иного решающего</w:t>
            </w:r>
            <w:r>
              <w:rPr>
                <w:spacing w:val="-12"/>
                <w:sz w:val="24"/>
              </w:rPr>
              <w:t xml:space="preserve"> </w:t>
            </w:r>
            <w:r>
              <w:rPr>
                <w:sz w:val="24"/>
              </w:rPr>
              <w:t>правила;</w:t>
            </w:r>
          </w:p>
          <w:p w14:paraId="3F270000">
            <w:pPr>
              <w:pStyle w:val="Style_16"/>
              <w:numPr>
                <w:ilvl w:val="0"/>
                <w:numId w:val="162"/>
              </w:numPr>
              <w:tabs>
                <w:tab w:leader="none" w:pos="142" w:val="left"/>
              </w:tabs>
              <w:ind w:firstLine="0" w:left="403" w:right="142"/>
              <w:rPr>
                <w:sz w:val="24"/>
              </w:rPr>
            </w:pPr>
            <w:r>
              <w:rPr>
                <w:sz w:val="24"/>
              </w:rPr>
              <w:t>знание критериев достижения</w:t>
            </w:r>
            <w:r>
              <w:rPr>
                <w:spacing w:val="-16"/>
                <w:sz w:val="24"/>
              </w:rPr>
              <w:t xml:space="preserve"> </w:t>
            </w:r>
            <w:r>
              <w:rPr>
                <w:sz w:val="24"/>
              </w:rPr>
              <w:t>цели;</w:t>
            </w:r>
          </w:p>
          <w:p w14:paraId="40270000">
            <w:pPr>
              <w:pStyle w:val="Style_16"/>
              <w:numPr>
                <w:ilvl w:val="0"/>
                <w:numId w:val="162"/>
              </w:numPr>
              <w:tabs>
                <w:tab w:leader="none" w:pos="142" w:val="left"/>
              </w:tabs>
              <w:ind w:firstLine="0" w:left="403" w:right="142"/>
              <w:rPr>
                <w:sz w:val="24"/>
              </w:rPr>
            </w:pPr>
            <w:r>
              <w:rPr>
                <w:sz w:val="24"/>
              </w:rPr>
              <w:t>знание нетипичных конфликтных</w:t>
            </w:r>
            <w:r>
              <w:rPr>
                <w:spacing w:val="-26"/>
                <w:sz w:val="24"/>
              </w:rPr>
              <w:t xml:space="preserve"> </w:t>
            </w:r>
            <w:r>
              <w:rPr>
                <w:sz w:val="24"/>
              </w:rPr>
              <w:t>ситуаций;</w:t>
            </w:r>
          </w:p>
          <w:p w14:paraId="41270000">
            <w:pPr>
              <w:pStyle w:val="Style_16"/>
              <w:numPr>
                <w:ilvl w:val="0"/>
                <w:numId w:val="162"/>
              </w:numPr>
              <w:tabs>
                <w:tab w:leader="none" w:pos="142" w:val="left"/>
              </w:tabs>
              <w:ind w:firstLine="0" w:left="0" w:right="142"/>
              <w:rPr>
                <w:sz w:val="24"/>
              </w:rPr>
            </w:pPr>
            <w:r>
              <w:rPr>
                <w:sz w:val="24"/>
              </w:rPr>
              <w:t>примеры разрешения конкретных педагогических</w:t>
            </w:r>
            <w:r>
              <w:rPr>
                <w:spacing w:val="-11"/>
                <w:sz w:val="24"/>
              </w:rPr>
              <w:t xml:space="preserve"> </w:t>
            </w:r>
            <w:r>
              <w:rPr>
                <w:sz w:val="24"/>
              </w:rPr>
              <w:t>ситуаций;</w:t>
            </w:r>
          </w:p>
          <w:p w14:paraId="42270000">
            <w:pPr>
              <w:pStyle w:val="Style_16"/>
              <w:numPr>
                <w:ilvl w:val="0"/>
                <w:numId w:val="162"/>
              </w:numPr>
              <w:tabs>
                <w:tab w:leader="none" w:pos="142" w:val="left"/>
              </w:tabs>
              <w:ind w:firstLine="0" w:left="403" w:right="142"/>
              <w:rPr>
                <w:sz w:val="24"/>
              </w:rPr>
            </w:pPr>
            <w:r>
              <w:rPr>
                <w:sz w:val="24"/>
              </w:rPr>
              <w:t>развитость педагогического</w:t>
            </w:r>
            <w:r>
              <w:rPr>
                <w:spacing w:val="-12"/>
                <w:sz w:val="24"/>
              </w:rPr>
              <w:t xml:space="preserve"> </w:t>
            </w:r>
            <w:r>
              <w:rPr>
                <w:sz w:val="24"/>
              </w:rPr>
              <w:t>мышления</w:t>
            </w:r>
          </w:p>
        </w:tc>
      </w:tr>
      <w:tr>
        <w:trPr>
          <w:trHeight w:hRule="exact" w:val="286"/>
        </w:trPr>
        <w:tc>
          <w:tcPr>
            <w:tcW w:type="dxa" w:w="9808"/>
            <w:gridSpan w:val="4"/>
            <w:tcBorders>
              <w:top w:color="000000" w:sz="4" w:val="single"/>
              <w:left w:color="000000" w:sz="4" w:val="single"/>
              <w:bottom w:color="000000" w:sz="4" w:val="single"/>
              <w:right w:color="000000" w:sz="4" w:val="single"/>
            </w:tcBorders>
          </w:tcPr>
          <w:p w14:paraId="43270000">
            <w:pPr>
              <w:pStyle w:val="Style_16"/>
              <w:spacing w:line="273" w:lineRule="exact"/>
              <w:ind/>
              <w:rPr>
                <w:b w:val="1"/>
                <w:sz w:val="24"/>
              </w:rPr>
            </w:pPr>
            <w:r>
              <w:rPr>
                <w:b w:val="1"/>
                <w:sz w:val="24"/>
              </w:rPr>
              <w:t>VI</w:t>
            </w:r>
            <w:r>
              <w:rPr>
                <w:b w:val="1"/>
                <w:sz w:val="24"/>
              </w:rPr>
              <w:t>. Компетенции в организации учебной деятельности</w:t>
            </w:r>
          </w:p>
        </w:tc>
      </w:tr>
      <w:tr>
        <w:trPr>
          <w:trHeight w:hRule="exact" w:val="4223"/>
        </w:trPr>
        <w:tc>
          <w:tcPr>
            <w:tcW w:type="dxa" w:w="619"/>
            <w:tcBorders>
              <w:top w:color="000000" w:sz="4" w:val="single"/>
              <w:left w:color="000000" w:sz="4" w:val="single"/>
              <w:bottom w:color="000000" w:sz="4" w:val="single"/>
              <w:right w:color="000000" w:sz="4" w:val="single"/>
            </w:tcBorders>
          </w:tcPr>
          <w:p w14:paraId="44270000">
            <w:pPr>
              <w:pStyle w:val="Style_16"/>
              <w:spacing w:line="270" w:lineRule="exact"/>
              <w:ind w:right="170"/>
              <w:rPr>
                <w:sz w:val="24"/>
              </w:rPr>
            </w:pPr>
            <w:r>
              <w:rPr>
                <w:sz w:val="24"/>
              </w:rPr>
              <w:t>6.1</w:t>
            </w:r>
          </w:p>
        </w:tc>
        <w:tc>
          <w:tcPr>
            <w:tcW w:type="dxa" w:w="2126"/>
            <w:tcBorders>
              <w:top w:color="000000" w:sz="4" w:val="single"/>
              <w:left w:color="000000" w:sz="4" w:val="single"/>
              <w:bottom w:color="000000" w:sz="4" w:val="single"/>
              <w:right w:color="000000" w:sz="4" w:val="single"/>
            </w:tcBorders>
          </w:tcPr>
          <w:p w14:paraId="45270000">
            <w:pPr>
              <w:pStyle w:val="Style_16"/>
              <w:ind w:firstLine="0" w:left="105" w:right="142"/>
              <w:rPr>
                <w:sz w:val="24"/>
              </w:rPr>
            </w:pPr>
            <w:r>
              <w:rPr>
                <w:sz w:val="24"/>
              </w:rPr>
              <w:t>Компетентность в установлении субъект- субъектных отношений</w:t>
            </w:r>
          </w:p>
        </w:tc>
        <w:tc>
          <w:tcPr>
            <w:tcW w:type="dxa" w:w="3124"/>
            <w:tcBorders>
              <w:top w:color="000000" w:sz="4" w:val="single"/>
              <w:left w:color="000000" w:sz="4" w:val="single"/>
              <w:bottom w:color="000000" w:sz="4" w:val="single"/>
              <w:right w:color="000000" w:sz="4" w:val="single"/>
            </w:tcBorders>
          </w:tcPr>
          <w:p w14:paraId="46270000">
            <w:pPr>
              <w:pStyle w:val="Style_16"/>
              <w:ind w:right="91"/>
              <w:rPr>
                <w:sz w:val="24"/>
              </w:rPr>
            </w:pPr>
            <w:r>
              <w:rPr>
                <w:sz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w:t>
            </w:r>
            <w:r>
              <w:rPr>
                <w:sz w:val="24"/>
              </w:rPr>
              <w:t xml:space="preserve"> педагога</w:t>
            </w:r>
          </w:p>
        </w:tc>
        <w:tc>
          <w:tcPr>
            <w:tcW w:type="dxa" w:w="3939"/>
            <w:tcBorders>
              <w:top w:color="000000" w:sz="4" w:val="single"/>
              <w:left w:color="000000" w:sz="4" w:val="single"/>
              <w:bottom w:color="000000" w:sz="4" w:val="single"/>
              <w:right w:color="000000" w:sz="4" w:val="single"/>
            </w:tcBorders>
          </w:tcPr>
          <w:p w14:paraId="47270000">
            <w:pPr>
              <w:pStyle w:val="Style_16"/>
              <w:numPr>
                <w:ilvl w:val="0"/>
                <w:numId w:val="163"/>
              </w:numPr>
              <w:tabs>
                <w:tab w:leader="none" w:pos="404" w:val="left"/>
              </w:tabs>
              <w:spacing w:line="270" w:lineRule="exact"/>
              <w:ind/>
              <w:rPr>
                <w:sz w:val="24"/>
              </w:rPr>
            </w:pPr>
            <w:r>
              <w:rPr>
                <w:sz w:val="24"/>
              </w:rPr>
              <w:t>Знание</w:t>
            </w:r>
            <w:r>
              <w:rPr>
                <w:spacing w:val="-6"/>
                <w:sz w:val="24"/>
              </w:rPr>
              <w:t xml:space="preserve"> </w:t>
            </w:r>
            <w:r>
              <w:rPr>
                <w:sz w:val="24"/>
              </w:rPr>
              <w:t>обучающихся;</w:t>
            </w:r>
          </w:p>
          <w:p w14:paraId="48270000">
            <w:pPr>
              <w:pStyle w:val="Style_16"/>
              <w:numPr>
                <w:ilvl w:val="0"/>
                <w:numId w:val="163"/>
              </w:numPr>
              <w:tabs>
                <w:tab w:leader="none" w:pos="404" w:val="left"/>
              </w:tabs>
              <w:ind/>
              <w:rPr>
                <w:sz w:val="24"/>
              </w:rPr>
            </w:pPr>
            <w:r>
              <w:rPr>
                <w:sz w:val="24"/>
              </w:rPr>
              <w:t>компетентность в</w:t>
            </w:r>
            <w:r>
              <w:rPr>
                <w:spacing w:val="-13"/>
                <w:sz w:val="24"/>
              </w:rPr>
              <w:t xml:space="preserve"> </w:t>
            </w:r>
            <w:r>
              <w:rPr>
                <w:sz w:val="24"/>
              </w:rPr>
              <w:t>целеполагании;</w:t>
            </w:r>
          </w:p>
          <w:p w14:paraId="49270000">
            <w:pPr>
              <w:pStyle w:val="Style_16"/>
              <w:numPr>
                <w:ilvl w:val="0"/>
                <w:numId w:val="163"/>
              </w:numPr>
              <w:tabs>
                <w:tab w:leader="none" w:pos="404" w:val="left"/>
              </w:tabs>
              <w:spacing w:line="275" w:lineRule="exact"/>
              <w:ind/>
              <w:rPr>
                <w:sz w:val="24"/>
              </w:rPr>
            </w:pPr>
            <w:r>
              <w:rPr>
                <w:sz w:val="24"/>
              </w:rPr>
              <w:t>предметная</w:t>
            </w:r>
            <w:r>
              <w:rPr>
                <w:spacing w:val="-10"/>
                <w:sz w:val="24"/>
              </w:rPr>
              <w:t xml:space="preserve"> </w:t>
            </w:r>
            <w:r>
              <w:rPr>
                <w:sz w:val="24"/>
              </w:rPr>
              <w:t>компетентность;</w:t>
            </w:r>
          </w:p>
          <w:p w14:paraId="4A270000">
            <w:pPr>
              <w:pStyle w:val="Style_16"/>
              <w:numPr>
                <w:ilvl w:val="0"/>
                <w:numId w:val="163"/>
              </w:numPr>
              <w:tabs>
                <w:tab w:leader="none" w:pos="404" w:val="left"/>
              </w:tabs>
              <w:spacing w:line="275" w:lineRule="exact"/>
              <w:ind/>
              <w:rPr>
                <w:sz w:val="24"/>
              </w:rPr>
            </w:pPr>
            <w:r>
              <w:rPr>
                <w:sz w:val="24"/>
              </w:rPr>
              <w:t>методическая</w:t>
            </w:r>
            <w:r>
              <w:rPr>
                <w:spacing w:val="-9"/>
                <w:sz w:val="24"/>
              </w:rPr>
              <w:t xml:space="preserve"> </w:t>
            </w:r>
            <w:r>
              <w:rPr>
                <w:sz w:val="24"/>
              </w:rPr>
              <w:t>компетентность;</w:t>
            </w:r>
          </w:p>
          <w:p w14:paraId="4B270000">
            <w:pPr>
              <w:pStyle w:val="Style_16"/>
              <w:numPr>
                <w:ilvl w:val="0"/>
                <w:numId w:val="163"/>
              </w:numPr>
              <w:tabs>
                <w:tab w:leader="none" w:pos="404" w:val="left"/>
              </w:tabs>
              <w:ind/>
              <w:rPr>
                <w:sz w:val="24"/>
              </w:rPr>
            </w:pPr>
            <w:r>
              <w:rPr>
                <w:sz w:val="24"/>
              </w:rPr>
              <w:t>готовность к</w:t>
            </w:r>
            <w:r>
              <w:rPr>
                <w:spacing w:val="-8"/>
                <w:sz w:val="24"/>
              </w:rPr>
              <w:t xml:space="preserve"> </w:t>
            </w:r>
            <w:r>
              <w:rPr>
                <w:sz w:val="24"/>
              </w:rPr>
              <w:t>сотрудничеству</w:t>
            </w:r>
          </w:p>
        </w:tc>
      </w:tr>
      <w:tr>
        <w:trPr>
          <w:trHeight w:hRule="exact" w:val="3971"/>
        </w:trPr>
        <w:tc>
          <w:tcPr>
            <w:tcW w:type="dxa" w:w="619"/>
            <w:tcBorders>
              <w:top w:color="000000" w:sz="4" w:val="single"/>
              <w:left w:color="000000" w:sz="4" w:val="single"/>
              <w:bottom w:color="000000" w:sz="4" w:val="single"/>
              <w:right w:color="000000" w:sz="4" w:val="single"/>
            </w:tcBorders>
          </w:tcPr>
          <w:p w14:paraId="4C270000">
            <w:pPr>
              <w:pStyle w:val="Style_16"/>
              <w:spacing w:line="268" w:lineRule="exact"/>
              <w:ind w:right="170"/>
              <w:rPr>
                <w:sz w:val="24"/>
              </w:rPr>
            </w:pPr>
            <w:r>
              <w:rPr>
                <w:sz w:val="24"/>
              </w:rPr>
              <w:t>6.2</w:t>
            </w:r>
          </w:p>
        </w:tc>
        <w:tc>
          <w:tcPr>
            <w:tcW w:type="dxa" w:w="2126"/>
            <w:tcBorders>
              <w:top w:color="000000" w:sz="4" w:val="single"/>
              <w:left w:color="000000" w:sz="4" w:val="single"/>
              <w:bottom w:color="000000" w:sz="4" w:val="single"/>
              <w:right w:color="000000" w:sz="4" w:val="single"/>
            </w:tcBorders>
          </w:tcPr>
          <w:p w14:paraId="4D270000">
            <w:pPr>
              <w:pStyle w:val="Style_16"/>
              <w:ind w:firstLine="0" w:left="105" w:right="219"/>
              <w:rPr>
                <w:sz w:val="24"/>
              </w:rPr>
            </w:pPr>
            <w:r>
              <w:rPr>
                <w:sz w:val="24"/>
              </w:rPr>
              <w:t>Компетентность в обеспечении понимания педагогической задачи и способах деятельности</w:t>
            </w:r>
          </w:p>
        </w:tc>
        <w:tc>
          <w:tcPr>
            <w:tcW w:type="dxa" w:w="3124"/>
            <w:tcBorders>
              <w:top w:color="000000" w:sz="4" w:val="single"/>
              <w:left w:color="000000" w:sz="4" w:val="single"/>
              <w:bottom w:color="000000" w:sz="4" w:val="single"/>
              <w:right w:color="000000" w:sz="4" w:val="single"/>
            </w:tcBorders>
          </w:tcPr>
          <w:p w14:paraId="4E270000">
            <w:pPr>
              <w:pStyle w:val="Style_16"/>
              <w:ind w:right="141"/>
              <w:rPr>
                <w:sz w:val="24"/>
              </w:rPr>
            </w:pPr>
            <w:r>
              <w:rPr>
                <w:sz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type="dxa" w:w="3939"/>
            <w:tcBorders>
              <w:top w:color="000000" w:sz="4" w:val="single"/>
              <w:left w:color="000000" w:sz="4" w:val="single"/>
              <w:bottom w:color="000000" w:sz="4" w:val="single"/>
              <w:right w:color="000000" w:sz="4" w:val="single"/>
            </w:tcBorders>
          </w:tcPr>
          <w:p w14:paraId="4F270000">
            <w:pPr>
              <w:pStyle w:val="Style_16"/>
              <w:numPr>
                <w:ilvl w:val="0"/>
                <w:numId w:val="164"/>
              </w:numPr>
              <w:tabs>
                <w:tab w:leader="none" w:pos="404" w:val="left"/>
              </w:tabs>
              <w:spacing w:line="268" w:lineRule="exact"/>
              <w:ind w:firstLine="0" w:left="0" w:right="142"/>
              <w:rPr>
                <w:sz w:val="24"/>
              </w:rPr>
            </w:pPr>
            <w:r>
              <w:rPr>
                <w:sz w:val="24"/>
              </w:rPr>
              <w:t>Знание того, что знают и понимают</w:t>
            </w:r>
            <w:r>
              <w:rPr>
                <w:spacing w:val="-19"/>
                <w:sz w:val="24"/>
              </w:rPr>
              <w:t xml:space="preserve"> </w:t>
            </w:r>
            <w:r>
              <w:rPr>
                <w:sz w:val="24"/>
              </w:rPr>
              <w:t>ученики;</w:t>
            </w:r>
          </w:p>
          <w:p w14:paraId="50270000">
            <w:pPr>
              <w:pStyle w:val="Style_16"/>
              <w:numPr>
                <w:ilvl w:val="0"/>
                <w:numId w:val="164"/>
              </w:numPr>
              <w:tabs>
                <w:tab w:leader="none" w:pos="404" w:val="left"/>
              </w:tabs>
              <w:ind w:firstLine="0" w:left="403" w:right="142"/>
              <w:rPr>
                <w:sz w:val="24"/>
              </w:rPr>
            </w:pPr>
            <w:r>
              <w:rPr>
                <w:sz w:val="24"/>
              </w:rPr>
              <w:t>свободное владение изучаемым</w:t>
            </w:r>
            <w:r>
              <w:rPr>
                <w:spacing w:val="-12"/>
                <w:sz w:val="24"/>
              </w:rPr>
              <w:t xml:space="preserve"> </w:t>
            </w:r>
            <w:r>
              <w:rPr>
                <w:sz w:val="24"/>
              </w:rPr>
              <w:t>материалом;</w:t>
            </w:r>
          </w:p>
          <w:p w14:paraId="51270000">
            <w:pPr>
              <w:pStyle w:val="Style_16"/>
              <w:numPr>
                <w:ilvl w:val="0"/>
                <w:numId w:val="164"/>
              </w:numPr>
              <w:tabs>
                <w:tab w:leader="none" w:pos="404" w:val="left"/>
              </w:tabs>
              <w:ind w:firstLine="0" w:left="0" w:right="142"/>
              <w:rPr>
                <w:sz w:val="24"/>
              </w:rPr>
            </w:pPr>
            <w:r>
              <w:rPr>
                <w:sz w:val="24"/>
              </w:rPr>
              <w:t>осознанное включение нового</w:t>
            </w:r>
            <w:r>
              <w:rPr>
                <w:spacing w:val="-13"/>
                <w:sz w:val="24"/>
              </w:rPr>
              <w:t xml:space="preserve"> </w:t>
            </w:r>
            <w:r>
              <w:rPr>
                <w:sz w:val="24"/>
              </w:rPr>
              <w:t>учебного материала в систему освоенных знаний обучающихся;</w:t>
            </w:r>
          </w:p>
          <w:p w14:paraId="52270000">
            <w:pPr>
              <w:pStyle w:val="Style_16"/>
              <w:numPr>
                <w:ilvl w:val="0"/>
                <w:numId w:val="164"/>
              </w:numPr>
              <w:tabs>
                <w:tab w:leader="none" w:pos="404" w:val="left"/>
              </w:tabs>
              <w:ind w:firstLine="0" w:left="0" w:right="142"/>
              <w:rPr>
                <w:sz w:val="24"/>
              </w:rPr>
            </w:pPr>
            <w:r>
              <w:rPr>
                <w:sz w:val="24"/>
              </w:rPr>
              <w:t>демонстрация практического применения изучаемого</w:t>
            </w:r>
            <w:r>
              <w:rPr>
                <w:spacing w:val="-10"/>
                <w:sz w:val="24"/>
              </w:rPr>
              <w:t xml:space="preserve"> </w:t>
            </w:r>
            <w:r>
              <w:rPr>
                <w:sz w:val="24"/>
              </w:rPr>
              <w:t>материала;</w:t>
            </w:r>
          </w:p>
          <w:p w14:paraId="53270000">
            <w:pPr>
              <w:pStyle w:val="Style_16"/>
              <w:numPr>
                <w:ilvl w:val="0"/>
                <w:numId w:val="164"/>
              </w:numPr>
              <w:tabs>
                <w:tab w:leader="none" w:pos="404" w:val="left"/>
              </w:tabs>
              <w:ind w:firstLine="0" w:left="403" w:right="142"/>
              <w:rPr>
                <w:sz w:val="24"/>
              </w:rPr>
            </w:pPr>
            <w:r>
              <w:rPr>
                <w:sz w:val="24"/>
              </w:rPr>
              <w:t>опора на чувственное</w:t>
            </w:r>
            <w:r>
              <w:rPr>
                <w:spacing w:val="-12"/>
                <w:sz w:val="24"/>
              </w:rPr>
              <w:t xml:space="preserve"> </w:t>
            </w:r>
            <w:r>
              <w:rPr>
                <w:sz w:val="24"/>
              </w:rPr>
              <w:t>восприятие</w:t>
            </w:r>
          </w:p>
        </w:tc>
      </w:tr>
      <w:tr>
        <w:trPr>
          <w:trHeight w:hRule="exact" w:val="4829"/>
        </w:trPr>
        <w:tc>
          <w:tcPr>
            <w:tcW w:type="dxa" w:w="619"/>
            <w:tcBorders>
              <w:top w:color="000000" w:sz="4" w:val="single"/>
              <w:left w:color="000000" w:sz="4" w:val="single"/>
              <w:bottom w:color="000000" w:sz="4" w:val="single"/>
              <w:right w:color="000000" w:sz="4" w:val="single"/>
            </w:tcBorders>
          </w:tcPr>
          <w:p w14:paraId="54270000">
            <w:pPr>
              <w:pStyle w:val="Style_16"/>
              <w:spacing w:line="268" w:lineRule="exact"/>
              <w:ind w:right="170"/>
              <w:rPr>
                <w:sz w:val="24"/>
              </w:rPr>
            </w:pPr>
            <w:r>
              <w:rPr>
                <w:sz w:val="24"/>
              </w:rPr>
              <w:t>6.3</w:t>
            </w:r>
          </w:p>
        </w:tc>
        <w:tc>
          <w:tcPr>
            <w:tcW w:type="dxa" w:w="2126"/>
            <w:tcBorders>
              <w:top w:color="000000" w:sz="4" w:val="single"/>
              <w:left w:color="000000" w:sz="4" w:val="single"/>
              <w:bottom w:color="000000" w:sz="4" w:val="single"/>
              <w:right w:color="000000" w:sz="4" w:val="single"/>
            </w:tcBorders>
          </w:tcPr>
          <w:p w14:paraId="55270000">
            <w:pPr>
              <w:pStyle w:val="Style_16"/>
              <w:tabs>
                <w:tab w:leader="none" w:pos="2077" w:val="left"/>
              </w:tabs>
              <w:ind w:firstLine="0" w:left="105" w:right="142"/>
              <w:rPr>
                <w:sz w:val="24"/>
              </w:rPr>
            </w:pPr>
            <w:r>
              <w:rPr>
                <w:sz w:val="24"/>
              </w:rPr>
              <w:t>Компетентность в педагогическом оценивании</w:t>
            </w:r>
          </w:p>
        </w:tc>
        <w:tc>
          <w:tcPr>
            <w:tcW w:type="dxa" w:w="3124"/>
            <w:tcBorders>
              <w:top w:color="000000" w:sz="4" w:val="single"/>
              <w:left w:color="000000" w:sz="4" w:val="single"/>
              <w:bottom w:color="000000" w:sz="4" w:val="single"/>
              <w:right w:color="000000" w:sz="4" w:val="single"/>
            </w:tcBorders>
          </w:tcPr>
          <w:p w14:paraId="56270000">
            <w:pPr>
              <w:pStyle w:val="Style_16"/>
              <w:ind w:right="144"/>
              <w:rPr>
                <w:sz w:val="24"/>
              </w:rPr>
            </w:pPr>
            <w:r>
              <w:rPr>
                <w:sz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Pr>
                <w:sz w:val="24"/>
              </w:rPr>
              <w:t>Компетентность в оценивании других должна сочетаться с самооценкой педагога</w:t>
            </w:r>
          </w:p>
        </w:tc>
        <w:tc>
          <w:tcPr>
            <w:tcW w:type="dxa" w:w="3939"/>
            <w:tcBorders>
              <w:top w:color="000000" w:sz="4" w:val="single"/>
              <w:left w:color="000000" w:sz="4" w:val="single"/>
              <w:bottom w:color="000000" w:sz="4" w:val="single"/>
              <w:right w:color="000000" w:sz="4" w:val="single"/>
            </w:tcBorders>
          </w:tcPr>
          <w:p w14:paraId="57270000">
            <w:pPr>
              <w:pStyle w:val="Style_16"/>
              <w:numPr>
                <w:ilvl w:val="0"/>
                <w:numId w:val="165"/>
              </w:numPr>
              <w:tabs>
                <w:tab w:leader="none" w:pos="404" w:val="left"/>
              </w:tabs>
              <w:spacing w:line="268" w:lineRule="exact"/>
              <w:ind w:firstLine="0" w:left="0"/>
              <w:rPr>
                <w:sz w:val="24"/>
              </w:rPr>
            </w:pPr>
            <w:r>
              <w:rPr>
                <w:sz w:val="24"/>
              </w:rPr>
              <w:t>Знание функций педагогической</w:t>
            </w:r>
            <w:r>
              <w:rPr>
                <w:spacing w:val="-16"/>
                <w:sz w:val="24"/>
              </w:rPr>
              <w:t xml:space="preserve"> </w:t>
            </w:r>
            <w:r>
              <w:rPr>
                <w:sz w:val="24"/>
              </w:rPr>
              <w:t>оценки;</w:t>
            </w:r>
          </w:p>
          <w:p w14:paraId="58270000">
            <w:pPr>
              <w:pStyle w:val="Style_16"/>
              <w:numPr>
                <w:ilvl w:val="0"/>
                <w:numId w:val="165"/>
              </w:numPr>
              <w:tabs>
                <w:tab w:leader="none" w:pos="404" w:val="left"/>
              </w:tabs>
              <w:ind w:firstLine="0" w:left="403"/>
              <w:rPr>
                <w:sz w:val="24"/>
              </w:rPr>
            </w:pPr>
            <w:r>
              <w:rPr>
                <w:sz w:val="24"/>
              </w:rPr>
              <w:t>знание видов педагогической</w:t>
            </w:r>
            <w:r>
              <w:rPr>
                <w:spacing w:val="-12"/>
                <w:sz w:val="24"/>
              </w:rPr>
              <w:t xml:space="preserve"> </w:t>
            </w:r>
            <w:r>
              <w:rPr>
                <w:sz w:val="24"/>
              </w:rPr>
              <w:t>оценки;</w:t>
            </w:r>
          </w:p>
          <w:p w14:paraId="59270000">
            <w:pPr>
              <w:pStyle w:val="Style_16"/>
              <w:numPr>
                <w:ilvl w:val="0"/>
                <w:numId w:val="165"/>
              </w:numPr>
              <w:tabs>
                <w:tab w:leader="none" w:pos="404" w:val="left"/>
              </w:tabs>
              <w:ind w:firstLine="0" w:left="0" w:right="142"/>
              <w:rPr>
                <w:sz w:val="24"/>
              </w:rPr>
            </w:pPr>
            <w:r>
              <w:rPr>
                <w:sz w:val="24"/>
              </w:rPr>
              <w:t>знание того, что подлежит оцениванию в педагогической</w:t>
            </w:r>
            <w:r>
              <w:rPr>
                <w:spacing w:val="-8"/>
                <w:sz w:val="24"/>
              </w:rPr>
              <w:t xml:space="preserve"> </w:t>
            </w:r>
            <w:r>
              <w:rPr>
                <w:sz w:val="24"/>
              </w:rPr>
              <w:t>деятельности;</w:t>
            </w:r>
          </w:p>
          <w:p w14:paraId="5A270000">
            <w:pPr>
              <w:pStyle w:val="Style_16"/>
              <w:numPr>
                <w:ilvl w:val="0"/>
                <w:numId w:val="165"/>
              </w:numPr>
              <w:tabs>
                <w:tab w:leader="none" w:pos="404" w:val="left"/>
              </w:tabs>
              <w:ind w:firstLine="0" w:left="403"/>
              <w:rPr>
                <w:sz w:val="24"/>
              </w:rPr>
            </w:pPr>
            <w:r>
              <w:rPr>
                <w:sz w:val="24"/>
              </w:rPr>
              <w:t>владение методами педагогического</w:t>
            </w:r>
            <w:r>
              <w:rPr>
                <w:spacing w:val="-15"/>
                <w:sz w:val="24"/>
              </w:rPr>
              <w:t xml:space="preserve"> </w:t>
            </w:r>
            <w:r>
              <w:rPr>
                <w:sz w:val="24"/>
              </w:rPr>
              <w:t>оценивания;</w:t>
            </w:r>
          </w:p>
          <w:p w14:paraId="5B270000">
            <w:pPr>
              <w:pStyle w:val="Style_16"/>
              <w:numPr>
                <w:ilvl w:val="0"/>
                <w:numId w:val="165"/>
              </w:numPr>
              <w:tabs>
                <w:tab w:leader="none" w:pos="406" w:val="left"/>
              </w:tabs>
              <w:ind w:firstLine="0" w:left="0" w:right="142"/>
              <w:rPr>
                <w:sz w:val="24"/>
              </w:rPr>
            </w:pPr>
            <w:r>
              <w:rPr>
                <w:sz w:val="24"/>
              </w:rPr>
              <w:t>умение продемонстрировать эти методы</w:t>
            </w:r>
            <w:r>
              <w:rPr>
                <w:spacing w:val="-13"/>
                <w:sz w:val="24"/>
              </w:rPr>
              <w:t xml:space="preserve"> </w:t>
            </w:r>
            <w:r>
              <w:rPr>
                <w:sz w:val="24"/>
              </w:rPr>
              <w:t>на конкретных</w:t>
            </w:r>
            <w:r>
              <w:rPr>
                <w:spacing w:val="-7"/>
                <w:sz w:val="24"/>
              </w:rPr>
              <w:t xml:space="preserve"> </w:t>
            </w:r>
            <w:r>
              <w:rPr>
                <w:sz w:val="24"/>
              </w:rPr>
              <w:t>примерах;</w:t>
            </w:r>
          </w:p>
          <w:p w14:paraId="5C270000">
            <w:pPr>
              <w:pStyle w:val="Style_16"/>
              <w:numPr>
                <w:ilvl w:val="0"/>
                <w:numId w:val="165"/>
              </w:numPr>
              <w:tabs>
                <w:tab w:leader="none" w:pos="406" w:val="left"/>
              </w:tabs>
              <w:ind w:firstLine="0" w:left="0" w:right="109"/>
              <w:rPr>
                <w:sz w:val="24"/>
              </w:rPr>
            </w:pPr>
            <w:r>
              <w:rPr>
                <w:sz w:val="24"/>
              </w:rPr>
              <w:t>умение перейти от педагогического оценивания</w:t>
            </w:r>
            <w:r>
              <w:rPr>
                <w:spacing w:val="-18"/>
                <w:sz w:val="24"/>
              </w:rPr>
              <w:t xml:space="preserve"> </w:t>
            </w:r>
            <w:r>
              <w:rPr>
                <w:sz w:val="24"/>
              </w:rPr>
              <w:t>к самооценке</w:t>
            </w:r>
          </w:p>
        </w:tc>
      </w:tr>
      <w:tr>
        <w:trPr>
          <w:trHeight w:hRule="exact" w:val="6371"/>
        </w:trPr>
        <w:tc>
          <w:tcPr>
            <w:tcW w:type="dxa" w:w="619"/>
            <w:tcBorders>
              <w:top w:color="000000" w:sz="4" w:val="single"/>
              <w:left w:color="000000" w:sz="4" w:val="single"/>
              <w:bottom w:color="000000" w:sz="4" w:val="single"/>
              <w:right w:color="000000" w:sz="4" w:val="single"/>
            </w:tcBorders>
          </w:tcPr>
          <w:p w14:paraId="5D270000">
            <w:pPr>
              <w:pStyle w:val="Style_16"/>
              <w:spacing w:line="270" w:lineRule="exact"/>
              <w:ind w:right="170"/>
              <w:rPr>
                <w:sz w:val="24"/>
              </w:rPr>
            </w:pPr>
            <w:r>
              <w:rPr>
                <w:sz w:val="24"/>
              </w:rPr>
              <w:t>6.4</w:t>
            </w:r>
          </w:p>
        </w:tc>
        <w:tc>
          <w:tcPr>
            <w:tcW w:type="dxa" w:w="2126"/>
            <w:tcBorders>
              <w:top w:color="000000" w:sz="4" w:val="single"/>
              <w:left w:color="000000" w:sz="4" w:val="single"/>
              <w:bottom w:color="000000" w:sz="4" w:val="single"/>
              <w:right w:color="000000" w:sz="4" w:val="single"/>
            </w:tcBorders>
          </w:tcPr>
          <w:p w14:paraId="5E270000">
            <w:pPr>
              <w:pStyle w:val="Style_16"/>
              <w:ind w:firstLine="0" w:left="105" w:right="152"/>
              <w:rPr>
                <w:sz w:val="24"/>
              </w:rPr>
            </w:pPr>
            <w:r>
              <w:rPr>
                <w:sz w:val="24"/>
              </w:rPr>
              <w:t>Компетентность в организации информационной основы деятельности обучающегося</w:t>
            </w:r>
          </w:p>
        </w:tc>
        <w:tc>
          <w:tcPr>
            <w:tcW w:type="dxa" w:w="3124"/>
            <w:tcBorders>
              <w:top w:color="000000" w:sz="4" w:val="single"/>
              <w:left w:color="000000" w:sz="4" w:val="single"/>
              <w:bottom w:color="000000" w:sz="4" w:val="single"/>
              <w:right w:color="000000" w:sz="4" w:val="single"/>
            </w:tcBorders>
          </w:tcPr>
          <w:p w14:paraId="5F270000">
            <w:pPr>
              <w:pStyle w:val="Style_16"/>
              <w:ind w:right="206"/>
              <w:rPr>
                <w:sz w:val="24"/>
              </w:rPr>
            </w:pPr>
            <w:r>
              <w:rPr>
                <w:sz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type="dxa" w:w="3939"/>
            <w:tcBorders>
              <w:top w:color="000000" w:sz="4" w:val="single"/>
              <w:left w:color="000000" w:sz="4" w:val="single"/>
              <w:bottom w:color="000000" w:sz="4" w:val="single"/>
              <w:right w:color="000000" w:sz="4" w:val="single"/>
            </w:tcBorders>
          </w:tcPr>
          <w:p w14:paraId="60270000">
            <w:pPr>
              <w:pStyle w:val="Style_16"/>
              <w:numPr>
                <w:ilvl w:val="0"/>
                <w:numId w:val="166"/>
              </w:numPr>
              <w:tabs>
                <w:tab w:leader="none" w:pos="404" w:val="left"/>
              </w:tabs>
              <w:spacing w:line="270" w:lineRule="exact"/>
              <w:ind w:firstLine="0" w:left="0"/>
              <w:rPr>
                <w:sz w:val="24"/>
              </w:rPr>
            </w:pPr>
            <w:r>
              <w:rPr>
                <w:sz w:val="24"/>
              </w:rPr>
              <w:t>Свободное владение учебным</w:t>
            </w:r>
            <w:r>
              <w:rPr>
                <w:spacing w:val="-13"/>
                <w:sz w:val="24"/>
              </w:rPr>
              <w:t xml:space="preserve"> </w:t>
            </w:r>
            <w:r>
              <w:rPr>
                <w:sz w:val="24"/>
              </w:rPr>
              <w:t>материалом;</w:t>
            </w:r>
          </w:p>
          <w:p w14:paraId="61270000">
            <w:pPr>
              <w:pStyle w:val="Style_16"/>
              <w:numPr>
                <w:ilvl w:val="0"/>
                <w:numId w:val="166"/>
              </w:numPr>
              <w:tabs>
                <w:tab w:leader="none" w:pos="404" w:val="left"/>
              </w:tabs>
              <w:ind w:firstLine="0" w:left="0" w:right="767"/>
              <w:rPr>
                <w:sz w:val="24"/>
              </w:rPr>
            </w:pPr>
            <w:r>
              <w:rPr>
                <w:sz w:val="24"/>
              </w:rPr>
              <w:t>знание типичных трудностей при</w:t>
            </w:r>
            <w:r>
              <w:rPr>
                <w:spacing w:val="-18"/>
                <w:sz w:val="24"/>
              </w:rPr>
              <w:t xml:space="preserve"> </w:t>
            </w:r>
            <w:r>
              <w:rPr>
                <w:sz w:val="24"/>
              </w:rPr>
              <w:t>изучении конкретных</w:t>
            </w:r>
            <w:r>
              <w:rPr>
                <w:spacing w:val="-6"/>
                <w:sz w:val="24"/>
              </w:rPr>
              <w:t xml:space="preserve"> </w:t>
            </w:r>
            <w:r>
              <w:rPr>
                <w:sz w:val="24"/>
              </w:rPr>
              <w:t>тем;</w:t>
            </w:r>
          </w:p>
          <w:p w14:paraId="62270000">
            <w:pPr>
              <w:pStyle w:val="Style_16"/>
              <w:numPr>
                <w:ilvl w:val="0"/>
                <w:numId w:val="166"/>
              </w:numPr>
              <w:tabs>
                <w:tab w:leader="none" w:pos="404" w:val="left"/>
              </w:tabs>
              <w:ind w:firstLine="0" w:left="0" w:right="231"/>
              <w:rPr>
                <w:sz w:val="24"/>
              </w:rPr>
            </w:pPr>
            <w:r>
              <w:rPr>
                <w:sz w:val="24"/>
              </w:rPr>
              <w:t>способность дать дополнительную информацию или организовать поиск дополнительной информации, необходимой для решения учебной задачи;</w:t>
            </w:r>
          </w:p>
          <w:p w14:paraId="63270000">
            <w:pPr>
              <w:pStyle w:val="Style_16"/>
              <w:numPr>
                <w:ilvl w:val="0"/>
                <w:numId w:val="166"/>
              </w:numPr>
              <w:tabs>
                <w:tab w:leader="none" w:pos="406" w:val="left"/>
              </w:tabs>
              <w:spacing w:line="275" w:lineRule="exact"/>
              <w:ind w:hanging="302" w:left="405"/>
              <w:rPr>
                <w:sz w:val="24"/>
              </w:rPr>
            </w:pPr>
            <w:r>
              <w:rPr>
                <w:sz w:val="24"/>
              </w:rPr>
              <w:t>умение выявить уровень развития</w:t>
            </w:r>
            <w:r>
              <w:rPr>
                <w:spacing w:val="-17"/>
                <w:sz w:val="24"/>
              </w:rPr>
              <w:t xml:space="preserve"> </w:t>
            </w:r>
            <w:r>
              <w:rPr>
                <w:sz w:val="24"/>
              </w:rPr>
              <w:t>обучающихся;</w:t>
            </w:r>
          </w:p>
          <w:p w14:paraId="64270000">
            <w:pPr>
              <w:pStyle w:val="Style_16"/>
              <w:numPr>
                <w:ilvl w:val="0"/>
                <w:numId w:val="166"/>
              </w:numPr>
              <w:tabs>
                <w:tab w:leader="none" w:pos="404" w:val="left"/>
              </w:tabs>
              <w:ind w:firstLine="0" w:left="0" w:right="579"/>
              <w:rPr>
                <w:sz w:val="24"/>
              </w:rPr>
            </w:pPr>
            <w:r>
              <w:rPr>
                <w:sz w:val="24"/>
              </w:rPr>
              <w:t>владение методами объективного контроля</w:t>
            </w:r>
            <w:r>
              <w:rPr>
                <w:spacing w:val="-14"/>
                <w:sz w:val="24"/>
              </w:rPr>
              <w:t xml:space="preserve"> </w:t>
            </w:r>
            <w:r>
              <w:rPr>
                <w:sz w:val="24"/>
              </w:rPr>
              <w:t>и оценивания;</w:t>
            </w:r>
          </w:p>
          <w:p w14:paraId="65270000">
            <w:pPr>
              <w:pStyle w:val="Style_16"/>
              <w:numPr>
                <w:ilvl w:val="0"/>
                <w:numId w:val="166"/>
              </w:numPr>
              <w:tabs>
                <w:tab w:leader="none" w:pos="406" w:val="left"/>
              </w:tabs>
              <w:ind w:firstLine="0" w:left="0" w:right="248"/>
              <w:rPr>
                <w:sz w:val="24"/>
              </w:rPr>
            </w:pPr>
            <w:r>
              <w:rPr>
                <w:sz w:val="24"/>
              </w:rPr>
              <w:t>умение использовать навыки самооценки для построения информационной основы</w:t>
            </w:r>
            <w:r>
              <w:rPr>
                <w:spacing w:val="-15"/>
                <w:sz w:val="24"/>
              </w:rPr>
              <w:t xml:space="preserve"> </w:t>
            </w:r>
            <w:r>
              <w:rPr>
                <w:sz w:val="24"/>
              </w:rPr>
              <w:t>деятельности (ученик должен уметь определить, чего ему</w:t>
            </w:r>
            <w:r>
              <w:rPr>
                <w:spacing w:val="-17"/>
                <w:sz w:val="24"/>
              </w:rPr>
              <w:t xml:space="preserve"> </w:t>
            </w:r>
            <w:r>
              <w:rPr>
                <w:sz w:val="24"/>
              </w:rPr>
              <w:t>не</w:t>
            </w:r>
            <w:r>
              <w:rPr>
                <w:sz w:val="24"/>
              </w:rPr>
              <w:t xml:space="preserve"> хватает для решения задачи)</w:t>
            </w:r>
          </w:p>
        </w:tc>
      </w:tr>
      <w:tr>
        <w:trPr>
          <w:trHeight w:hRule="exact" w:val="2975"/>
        </w:trPr>
        <w:tc>
          <w:tcPr>
            <w:tcW w:type="dxa" w:w="619"/>
            <w:tcBorders>
              <w:top w:color="000000" w:sz="4" w:val="single"/>
              <w:left w:color="000000" w:sz="4" w:val="single"/>
              <w:bottom w:color="000000" w:sz="4" w:val="single"/>
              <w:right w:color="000000" w:sz="4" w:val="single"/>
            </w:tcBorders>
          </w:tcPr>
          <w:p w14:paraId="66270000">
            <w:pPr>
              <w:pStyle w:val="Style_16"/>
              <w:spacing w:line="268" w:lineRule="exact"/>
              <w:ind w:right="170"/>
              <w:rPr>
                <w:sz w:val="24"/>
              </w:rPr>
            </w:pPr>
            <w:r>
              <w:rPr>
                <w:sz w:val="24"/>
              </w:rPr>
              <w:t>6.5</w:t>
            </w:r>
          </w:p>
        </w:tc>
        <w:tc>
          <w:tcPr>
            <w:tcW w:type="dxa" w:w="2126"/>
            <w:tcBorders>
              <w:top w:color="000000" w:sz="4" w:val="single"/>
              <w:left w:color="000000" w:sz="4" w:val="single"/>
              <w:bottom w:color="000000" w:sz="4" w:val="single"/>
              <w:right w:color="000000" w:sz="4" w:val="single"/>
            </w:tcBorders>
          </w:tcPr>
          <w:p w14:paraId="67270000">
            <w:pPr>
              <w:pStyle w:val="Style_16"/>
              <w:ind w:firstLine="0" w:left="105" w:right="142"/>
              <w:rPr>
                <w:sz w:val="24"/>
              </w:rPr>
            </w:pPr>
            <w:r>
              <w:rPr>
                <w:sz w:val="24"/>
              </w:rPr>
              <w:t>Компетентность в использовании современных средств и систем организации учебно-воспитательного процесса</w:t>
            </w:r>
          </w:p>
        </w:tc>
        <w:tc>
          <w:tcPr>
            <w:tcW w:type="dxa" w:w="3124"/>
            <w:tcBorders>
              <w:top w:color="000000" w:sz="4" w:val="single"/>
              <w:left w:color="000000" w:sz="4" w:val="single"/>
              <w:bottom w:color="000000" w:sz="4" w:val="single"/>
              <w:right w:color="000000" w:sz="4" w:val="single"/>
            </w:tcBorders>
          </w:tcPr>
          <w:p w14:paraId="68270000">
            <w:pPr>
              <w:pStyle w:val="Style_16"/>
              <w:ind w:right="141"/>
              <w:rPr>
                <w:sz w:val="24"/>
              </w:rPr>
            </w:pPr>
            <w:r>
              <w:rPr>
                <w:sz w:val="24"/>
              </w:rPr>
              <w:t>Обеспечивает эффективность учебно- воспитательного процесса</w:t>
            </w:r>
          </w:p>
        </w:tc>
        <w:tc>
          <w:tcPr>
            <w:tcW w:type="dxa" w:w="3939"/>
            <w:tcBorders>
              <w:top w:color="000000" w:sz="4" w:val="single"/>
              <w:left w:color="000000" w:sz="4" w:val="single"/>
              <w:bottom w:color="000000" w:sz="4" w:val="single"/>
              <w:right w:color="000000" w:sz="4" w:val="single"/>
            </w:tcBorders>
          </w:tcPr>
          <w:p w14:paraId="69270000">
            <w:pPr>
              <w:pStyle w:val="Style_16"/>
              <w:numPr>
                <w:ilvl w:val="0"/>
                <w:numId w:val="167"/>
              </w:numPr>
              <w:tabs>
                <w:tab w:leader="none" w:pos="404" w:val="left"/>
              </w:tabs>
              <w:ind w:firstLine="0" w:left="0" w:right="142"/>
              <w:rPr>
                <w:sz w:val="24"/>
              </w:rPr>
            </w:pPr>
            <w:r>
              <w:rPr>
                <w:sz w:val="24"/>
              </w:rPr>
              <w:t>Знание современных средств и</w:t>
            </w:r>
            <w:r>
              <w:rPr>
                <w:spacing w:val="-13"/>
                <w:sz w:val="24"/>
              </w:rPr>
              <w:t xml:space="preserve"> </w:t>
            </w:r>
            <w:r>
              <w:rPr>
                <w:sz w:val="24"/>
              </w:rPr>
              <w:t>методов построения образовательного</w:t>
            </w:r>
            <w:r>
              <w:rPr>
                <w:spacing w:val="-13"/>
                <w:sz w:val="24"/>
              </w:rPr>
              <w:t xml:space="preserve"> </w:t>
            </w:r>
            <w:r>
              <w:rPr>
                <w:sz w:val="24"/>
              </w:rPr>
              <w:t>процесса;</w:t>
            </w:r>
          </w:p>
          <w:p w14:paraId="6A270000">
            <w:pPr>
              <w:pStyle w:val="Style_16"/>
              <w:numPr>
                <w:ilvl w:val="0"/>
                <w:numId w:val="167"/>
              </w:numPr>
              <w:tabs>
                <w:tab w:leader="none" w:pos="406" w:val="left"/>
              </w:tabs>
              <w:ind w:firstLine="0" w:left="0" w:right="142"/>
              <w:rPr>
                <w:sz w:val="24"/>
              </w:rPr>
            </w:pPr>
            <w:r>
              <w:rPr>
                <w:sz w:val="24"/>
              </w:rPr>
              <w:t>умение использовать средства и методы обучения, адекватные поставленным</w:t>
            </w:r>
            <w:r>
              <w:rPr>
                <w:spacing w:val="-17"/>
                <w:sz w:val="24"/>
              </w:rPr>
              <w:t xml:space="preserve"> </w:t>
            </w:r>
            <w:r>
              <w:rPr>
                <w:sz w:val="24"/>
              </w:rPr>
              <w:t>задачам, уровню подготовленности обучающихся, их индивидуальным</w:t>
            </w:r>
            <w:r>
              <w:rPr>
                <w:spacing w:val="-12"/>
                <w:sz w:val="24"/>
              </w:rPr>
              <w:t xml:space="preserve"> </w:t>
            </w:r>
            <w:r>
              <w:rPr>
                <w:sz w:val="24"/>
              </w:rPr>
              <w:t>характеристикам;</w:t>
            </w:r>
          </w:p>
          <w:p w14:paraId="6B270000">
            <w:pPr>
              <w:pStyle w:val="Style_16"/>
              <w:numPr>
                <w:ilvl w:val="0"/>
                <w:numId w:val="167"/>
              </w:numPr>
              <w:tabs>
                <w:tab w:leader="none" w:pos="406" w:val="left"/>
                <w:tab w:leader="none" w:pos="3828" w:val="left"/>
                <w:tab w:leader="none" w:pos="3969" w:val="left"/>
              </w:tabs>
              <w:ind w:firstLine="0" w:left="0" w:right="142"/>
              <w:rPr>
                <w:sz w:val="24"/>
              </w:rPr>
            </w:pPr>
            <w:r>
              <w:rPr>
                <w:sz w:val="24"/>
              </w:rPr>
              <w:t>умение обосновать выбранные методы</w:t>
            </w:r>
            <w:r>
              <w:rPr>
                <w:spacing w:val="-15"/>
                <w:sz w:val="24"/>
              </w:rPr>
              <w:t xml:space="preserve"> </w:t>
            </w:r>
            <w:r>
              <w:rPr>
                <w:sz w:val="24"/>
              </w:rPr>
              <w:t>и средства</w:t>
            </w:r>
            <w:r>
              <w:rPr>
                <w:spacing w:val="-6"/>
                <w:sz w:val="24"/>
              </w:rPr>
              <w:t xml:space="preserve"> </w:t>
            </w:r>
            <w:r>
              <w:rPr>
                <w:sz w:val="24"/>
              </w:rPr>
              <w:t>обучения</w:t>
            </w:r>
          </w:p>
        </w:tc>
      </w:tr>
      <w:tr>
        <w:trPr>
          <w:trHeight w:hRule="exact" w:val="3128"/>
        </w:trPr>
        <w:tc>
          <w:tcPr>
            <w:tcW w:type="dxa" w:w="619"/>
            <w:tcBorders>
              <w:top w:color="000000" w:sz="4" w:val="single"/>
              <w:left w:color="000000" w:sz="4" w:val="single"/>
              <w:bottom w:color="000000" w:sz="4" w:val="single"/>
              <w:right w:color="000000" w:sz="4" w:val="single"/>
            </w:tcBorders>
          </w:tcPr>
          <w:p w14:paraId="6C270000">
            <w:pPr>
              <w:pStyle w:val="Style_16"/>
              <w:spacing w:line="268" w:lineRule="exact"/>
              <w:ind w:right="170"/>
              <w:rPr>
                <w:sz w:val="24"/>
              </w:rPr>
            </w:pPr>
            <w:r>
              <w:rPr>
                <w:sz w:val="24"/>
              </w:rPr>
              <w:t>6.6</w:t>
            </w:r>
          </w:p>
        </w:tc>
        <w:tc>
          <w:tcPr>
            <w:tcW w:type="dxa" w:w="2126"/>
            <w:tcBorders>
              <w:top w:color="000000" w:sz="4" w:val="single"/>
              <w:left w:color="000000" w:sz="4" w:val="single"/>
              <w:bottom w:color="000000" w:sz="4" w:val="single"/>
              <w:right w:color="000000" w:sz="4" w:val="single"/>
            </w:tcBorders>
          </w:tcPr>
          <w:p w14:paraId="6D270000">
            <w:pPr>
              <w:pStyle w:val="Style_16"/>
              <w:ind w:firstLine="0" w:left="105" w:right="142"/>
              <w:rPr>
                <w:sz w:val="24"/>
              </w:rPr>
            </w:pPr>
            <w:r>
              <w:rPr>
                <w:sz w:val="24"/>
              </w:rPr>
              <w:t>Компетентность в способах умственной деятельности</w:t>
            </w:r>
          </w:p>
        </w:tc>
        <w:tc>
          <w:tcPr>
            <w:tcW w:type="dxa" w:w="3124"/>
            <w:tcBorders>
              <w:top w:color="000000" w:sz="4" w:val="single"/>
              <w:left w:color="000000" w:sz="4" w:val="single"/>
              <w:bottom w:color="000000" w:sz="4" w:val="single"/>
              <w:right w:color="000000" w:sz="4" w:val="single"/>
            </w:tcBorders>
          </w:tcPr>
          <w:p w14:paraId="6E270000">
            <w:pPr>
              <w:pStyle w:val="Style_16"/>
              <w:ind w:right="141"/>
              <w:rPr>
                <w:sz w:val="24"/>
              </w:rPr>
            </w:pPr>
            <w:r>
              <w:rPr>
                <w:sz w:val="24"/>
              </w:rPr>
              <w:t>Характеризует уровень владения педагогом и обучающимися системой интеллектуальных операций</w:t>
            </w:r>
          </w:p>
        </w:tc>
        <w:tc>
          <w:tcPr>
            <w:tcW w:type="dxa" w:w="3939"/>
            <w:tcBorders>
              <w:top w:color="000000" w:sz="4" w:val="single"/>
              <w:left w:color="000000" w:sz="4" w:val="single"/>
              <w:bottom w:color="000000" w:sz="4" w:val="single"/>
              <w:right w:color="000000" w:sz="4" w:val="single"/>
            </w:tcBorders>
          </w:tcPr>
          <w:p w14:paraId="6F270000">
            <w:pPr>
              <w:pStyle w:val="Style_16"/>
              <w:numPr>
                <w:ilvl w:val="0"/>
                <w:numId w:val="168"/>
              </w:numPr>
              <w:tabs>
                <w:tab w:leader="none" w:pos="404" w:val="left"/>
              </w:tabs>
              <w:spacing w:line="268" w:lineRule="exact"/>
              <w:ind w:firstLine="0" w:left="0"/>
              <w:rPr>
                <w:sz w:val="24"/>
              </w:rPr>
            </w:pPr>
            <w:r>
              <w:rPr>
                <w:sz w:val="24"/>
              </w:rPr>
              <w:t>Знание системы интеллектуальных</w:t>
            </w:r>
            <w:r>
              <w:rPr>
                <w:spacing w:val="-15"/>
                <w:sz w:val="24"/>
              </w:rPr>
              <w:t xml:space="preserve"> </w:t>
            </w:r>
            <w:r>
              <w:rPr>
                <w:sz w:val="24"/>
              </w:rPr>
              <w:t>операций;</w:t>
            </w:r>
          </w:p>
          <w:p w14:paraId="70270000">
            <w:pPr>
              <w:pStyle w:val="Style_16"/>
              <w:numPr>
                <w:ilvl w:val="0"/>
                <w:numId w:val="168"/>
              </w:numPr>
              <w:tabs>
                <w:tab w:leader="none" w:pos="404" w:val="left"/>
              </w:tabs>
              <w:ind w:firstLine="0" w:left="403"/>
              <w:rPr>
                <w:sz w:val="24"/>
              </w:rPr>
            </w:pPr>
            <w:r>
              <w:rPr>
                <w:sz w:val="24"/>
              </w:rPr>
              <w:t>владение интеллектуальными</w:t>
            </w:r>
            <w:r>
              <w:rPr>
                <w:spacing w:val="-15"/>
                <w:sz w:val="24"/>
              </w:rPr>
              <w:t xml:space="preserve"> </w:t>
            </w:r>
            <w:r>
              <w:rPr>
                <w:sz w:val="24"/>
              </w:rPr>
              <w:t>операциями;</w:t>
            </w:r>
          </w:p>
          <w:p w14:paraId="71270000">
            <w:pPr>
              <w:pStyle w:val="Style_16"/>
              <w:numPr>
                <w:ilvl w:val="0"/>
                <w:numId w:val="168"/>
              </w:numPr>
              <w:tabs>
                <w:tab w:leader="none" w:pos="406" w:val="left"/>
              </w:tabs>
              <w:ind w:firstLine="0" w:left="0" w:right="142"/>
              <w:rPr>
                <w:sz w:val="24"/>
              </w:rPr>
            </w:pPr>
            <w:r>
              <w:rPr>
                <w:sz w:val="24"/>
              </w:rPr>
              <w:t>умение сформировать</w:t>
            </w:r>
            <w:r>
              <w:rPr>
                <w:spacing w:val="-14"/>
                <w:sz w:val="24"/>
              </w:rPr>
              <w:t xml:space="preserve"> </w:t>
            </w:r>
            <w:r>
              <w:rPr>
                <w:sz w:val="24"/>
              </w:rPr>
              <w:t>интеллектуальные операции у</w:t>
            </w:r>
            <w:r>
              <w:rPr>
                <w:spacing w:val="-8"/>
                <w:sz w:val="24"/>
              </w:rPr>
              <w:t xml:space="preserve"> </w:t>
            </w:r>
            <w:r>
              <w:rPr>
                <w:sz w:val="24"/>
              </w:rPr>
              <w:t>учеников;</w:t>
            </w:r>
          </w:p>
          <w:p w14:paraId="72270000">
            <w:pPr>
              <w:pStyle w:val="Style_16"/>
              <w:numPr>
                <w:ilvl w:val="0"/>
                <w:numId w:val="168"/>
              </w:numPr>
              <w:tabs>
                <w:tab w:leader="none" w:pos="406" w:val="left"/>
              </w:tabs>
              <w:ind w:firstLine="0" w:left="0" w:right="198"/>
              <w:rPr>
                <w:sz w:val="24"/>
              </w:rPr>
            </w:pPr>
            <w:r>
              <w:rPr>
                <w:sz w:val="24"/>
              </w:rPr>
              <w:t>умение организовать использование интеллектуальных операций, адекватных</w:t>
            </w:r>
            <w:r>
              <w:rPr>
                <w:spacing w:val="-18"/>
                <w:sz w:val="24"/>
              </w:rPr>
              <w:t xml:space="preserve"> </w:t>
            </w:r>
            <w:r>
              <w:rPr>
                <w:sz w:val="24"/>
              </w:rPr>
              <w:t>решаемой задаче</w:t>
            </w:r>
          </w:p>
        </w:tc>
      </w:tr>
    </w:tbl>
    <w:p w14:paraId="73270000">
      <w:pPr>
        <w:sectPr>
          <w:footerReference r:id="rId2" w:type="default"/>
          <w:pgSz w:h="16840" w:orient="portrait" w:w="11910"/>
          <w:pgMar w:bottom="851" w:footer="986" w:gutter="0" w:header="0" w:left="1134" w:right="851" w:top="1134"/>
        </w:sectPr>
      </w:pPr>
    </w:p>
    <w:p w14:paraId="74270000">
      <w:pPr>
        <w:pStyle w:val="Style_5"/>
        <w:spacing w:before="58"/>
        <w:ind w:firstLine="0" w:left="226" w:right="809"/>
        <w:jc w:val="center"/>
      </w:pPr>
      <w:r>
        <w:t>Модель психолого-педагогического сопровождения участников образовательного процесса на основной ступени общего образования</w:t>
      </w:r>
    </w:p>
    <w:p w14:paraId="75270000">
      <w:pPr>
        <w:pStyle w:val="Style_2"/>
        <w:ind w:firstLine="0" w:left="0"/>
        <w:jc w:val="left"/>
        <w:rPr>
          <w:b w:val="1"/>
        </w:rPr>
      </w:pPr>
    </w:p>
    <w:p w14:paraId="76270000">
      <w:pPr>
        <w:ind w:firstLine="0" w:left="226" w:right="809"/>
        <w:rPr>
          <w:b w:val="1"/>
          <w:sz w:val="24"/>
        </w:rPr>
      </w:pPr>
      <w:r>
        <w:rPr>
          <w:b w:val="1"/>
          <w:sz w:val="24"/>
        </w:rPr>
        <w:t>Уровни психолого-педагогического сопровождения</w:t>
      </w:r>
    </w:p>
    <w:tbl>
      <w:tblPr>
        <w:tblStyle w:val="Style_15"/>
        <w:tblInd w:type="dxa" w:w="1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93"/>
        <w:gridCol w:w="2391"/>
        <w:gridCol w:w="2393"/>
        <w:gridCol w:w="2292"/>
      </w:tblGrid>
      <w:tr>
        <w:trPr>
          <w:trHeight w:hRule="exact" w:val="562"/>
        </w:trPr>
        <w:tc>
          <w:tcPr>
            <w:tcW w:type="dxa" w:w="2393"/>
            <w:tcBorders>
              <w:top w:color="000000" w:sz="4" w:val="single"/>
              <w:left w:color="000000" w:sz="4" w:val="single"/>
              <w:bottom w:color="000000" w:sz="4" w:val="single"/>
              <w:right w:color="000000" w:sz="4" w:val="single"/>
            </w:tcBorders>
          </w:tcPr>
          <w:p w14:paraId="77270000">
            <w:pPr>
              <w:pStyle w:val="Style_16"/>
              <w:spacing w:line="273" w:lineRule="exact"/>
              <w:ind/>
              <w:rPr>
                <w:b w:val="1"/>
                <w:sz w:val="24"/>
              </w:rPr>
            </w:pPr>
            <w:r>
              <w:rPr>
                <w:b w:val="1"/>
                <w:sz w:val="24"/>
              </w:rPr>
              <w:t>Индивидуальное</w:t>
            </w:r>
          </w:p>
        </w:tc>
        <w:tc>
          <w:tcPr>
            <w:tcW w:type="dxa" w:w="2391"/>
            <w:tcBorders>
              <w:top w:color="000000" w:sz="4" w:val="single"/>
              <w:left w:color="000000" w:sz="4" w:val="single"/>
              <w:bottom w:color="000000" w:sz="4" w:val="single"/>
              <w:right w:color="000000" w:sz="4" w:val="single"/>
            </w:tcBorders>
          </w:tcPr>
          <w:p w14:paraId="78270000">
            <w:pPr>
              <w:pStyle w:val="Style_16"/>
              <w:spacing w:line="273" w:lineRule="exact"/>
              <w:ind/>
              <w:rPr>
                <w:b w:val="1"/>
                <w:sz w:val="24"/>
              </w:rPr>
            </w:pPr>
            <w:r>
              <w:rPr>
                <w:b w:val="1"/>
                <w:sz w:val="24"/>
              </w:rPr>
              <w:t>Групповое</w:t>
            </w:r>
          </w:p>
        </w:tc>
        <w:tc>
          <w:tcPr>
            <w:tcW w:type="dxa" w:w="2393"/>
            <w:tcBorders>
              <w:top w:color="000000" w:sz="4" w:val="single"/>
              <w:left w:color="000000" w:sz="4" w:val="single"/>
              <w:bottom w:color="000000" w:sz="4" w:val="single"/>
              <w:right w:color="000000" w:sz="4" w:val="single"/>
            </w:tcBorders>
          </w:tcPr>
          <w:p w14:paraId="79270000">
            <w:pPr>
              <w:pStyle w:val="Style_16"/>
              <w:spacing w:line="273" w:lineRule="exact"/>
              <w:ind w:firstLine="0" w:left="105"/>
              <w:rPr>
                <w:b w:val="1"/>
                <w:sz w:val="24"/>
              </w:rPr>
            </w:pPr>
            <w:r>
              <w:rPr>
                <w:b w:val="1"/>
                <w:sz w:val="24"/>
              </w:rPr>
              <w:t>На уровне класса</w:t>
            </w:r>
          </w:p>
        </w:tc>
        <w:tc>
          <w:tcPr>
            <w:tcW w:type="dxa" w:w="2292"/>
            <w:tcBorders>
              <w:top w:color="000000" w:sz="4" w:val="single"/>
              <w:left w:color="000000" w:sz="4" w:val="single"/>
              <w:bottom w:color="000000" w:sz="4" w:val="single"/>
              <w:right w:color="000000" w:sz="4" w:val="single"/>
            </w:tcBorders>
          </w:tcPr>
          <w:p w14:paraId="7A270000">
            <w:pPr>
              <w:pStyle w:val="Style_16"/>
              <w:ind w:right="1045"/>
              <w:rPr>
                <w:b w:val="1"/>
                <w:sz w:val="24"/>
              </w:rPr>
            </w:pPr>
            <w:r>
              <w:rPr>
                <w:b w:val="1"/>
                <w:sz w:val="24"/>
              </w:rPr>
              <w:t xml:space="preserve">На уровне </w:t>
            </w:r>
            <w:r>
              <w:rPr>
                <w:b w:val="1"/>
                <w:sz w:val="24"/>
              </w:rPr>
              <w:t>школы</w:t>
            </w:r>
          </w:p>
        </w:tc>
      </w:tr>
    </w:tbl>
    <w:p w14:paraId="7B270000">
      <w:pPr>
        <w:pStyle w:val="Style_5"/>
        <w:spacing w:before="0"/>
        <w:ind w:firstLine="0" w:left="226" w:right="809"/>
        <w:jc w:val="center"/>
      </w:pPr>
      <w:r>
        <w:drawing>
          <wp:inline>
            <wp:extent cx="1257300" cy="313055"/>
            <wp:effectExtent b="0" l="0" r="0" t="0"/>
            <wp:docPr hidden="false" id="28" name="Picture 28"/>
            <a:graphic>
              <a:graphicData uri="http://schemas.openxmlformats.org/drawingml/2006/picture">
                <pic:pic>
                  <pic:nvPicPr>
                    <pic:cNvPr hidden="false" id="27" name="Picture 27"/>
                    <pic:cNvPicPr preferRelativeResize="true"/>
                  </pic:nvPicPr>
                  <pic:blipFill>
                    <a:blip/>
                    <a:stretch/>
                  </pic:blipFill>
                  <pic:spPr>
                    <a:xfrm flipH="false" flipV="false" rot="0">
                      <a:ext cx="1257300" cy="313055"/>
                    </a:xfrm>
                    <a:prstGeom prst="rect"/>
                  </pic:spPr>
                </pic:pic>
              </a:graphicData>
            </a:graphic>
          </wp:inline>
        </w:drawing>
      </w:r>
      <w:r>
        <w:drawing>
          <wp:inline>
            <wp:extent cx="1371600" cy="342900"/>
            <wp:effectExtent b="0" l="0" r="0" t="0"/>
            <wp:docPr hidden="false" id="30" name="Picture 30"/>
            <a:graphic>
              <a:graphicData uri="http://schemas.openxmlformats.org/drawingml/2006/picture">
                <pic:pic>
                  <pic:nvPicPr>
                    <pic:cNvPr hidden="false" id="29" name="Picture 29"/>
                    <pic:cNvPicPr preferRelativeResize="true"/>
                  </pic:nvPicPr>
                  <pic:blipFill>
                    <a:blip/>
                    <a:stretch/>
                  </pic:blipFill>
                  <pic:spPr>
                    <a:xfrm flipH="false" flipV="false" rot="0">
                      <a:ext cx="1371600" cy="342900"/>
                    </a:xfrm>
                    <a:prstGeom prst="rect"/>
                  </pic:spPr>
                </pic:pic>
              </a:graphicData>
            </a:graphic>
          </wp:inline>
        </w:drawing>
      </w:r>
      <w:r>
        <w:drawing>
          <wp:inline>
            <wp:extent cx="1371600" cy="342900"/>
            <wp:effectExtent b="0" l="0" r="0" t="0"/>
            <wp:docPr hidden="false" id="32" name="Picture 32"/>
            <a:graphic>
              <a:graphicData uri="http://schemas.openxmlformats.org/drawingml/2006/picture">
                <pic:pic>
                  <pic:nvPicPr>
                    <pic:cNvPr hidden="false" id="31" name="Picture 31"/>
                    <pic:cNvPicPr preferRelativeResize="true"/>
                  </pic:nvPicPr>
                  <pic:blipFill>
                    <a:blip/>
                    <a:stretch/>
                  </pic:blipFill>
                  <pic:spPr>
                    <a:xfrm flipH="false" flipV="false" rot="0">
                      <a:ext cx="1371600" cy="342900"/>
                    </a:xfrm>
                    <a:prstGeom prst="rect"/>
                  </pic:spPr>
                </pic:pic>
              </a:graphicData>
            </a:graphic>
          </wp:inline>
        </w:drawing>
      </w:r>
      <w:r>
        <w:drawing>
          <wp:inline>
            <wp:extent cx="1371600" cy="342900"/>
            <wp:effectExtent b="0" l="0" r="0" t="0"/>
            <wp:docPr hidden="false" id="34" name="Picture 34"/>
            <a:graphic>
              <a:graphicData uri="http://schemas.openxmlformats.org/drawingml/2006/picture">
                <pic:pic>
                  <pic:nvPicPr>
                    <pic:cNvPr hidden="false" id="33" name="Picture 33"/>
                    <pic:cNvPicPr preferRelativeResize="true"/>
                  </pic:nvPicPr>
                  <pic:blipFill>
                    <a:blip/>
                    <a:stretch/>
                  </pic:blipFill>
                  <pic:spPr>
                    <a:xfrm flipH="false" flipV="false" rot="0">
                      <a:ext cx="1371600" cy="342900"/>
                    </a:xfrm>
                    <a:prstGeom prst="rect"/>
                  </pic:spPr>
                </pic:pic>
              </a:graphicData>
            </a:graphic>
          </wp:inline>
        </w:drawing>
      </w:r>
      <w:r>
        <w:t>Основные формы сопровождения</w:t>
      </w:r>
    </w:p>
    <w:p w14:paraId="7C270000">
      <w:pPr>
        <w:pStyle w:val="Style_5"/>
        <w:spacing w:before="0"/>
        <w:ind w:firstLine="0" w:left="226" w:right="809"/>
        <w:jc w:val="center"/>
      </w:pPr>
      <w:r>
        <w:rPr>
          <w:b w:val="0"/>
        </w:rPr>
        <w:drawing>
          <wp:inline>
            <wp:extent cx="1371600" cy="571500"/>
            <wp:effectExtent b="0" l="0" r="0" t="0"/>
            <wp:docPr hidden="false" id="36" name="Picture 36"/>
            <a:graphic>
              <a:graphicData uri="http://schemas.openxmlformats.org/drawingml/2006/picture">
                <pic:pic>
                  <pic:nvPicPr>
                    <pic:cNvPr hidden="false" id="35" name="Picture 35"/>
                    <pic:cNvPicPr preferRelativeResize="true"/>
                  </pic:nvPicPr>
                  <pic:blipFill>
                    <a:blip/>
                    <a:stretch/>
                  </pic:blipFill>
                  <pic:spPr>
                    <a:xfrm flipH="false" flipV="false" rot="0">
                      <a:ext cx="1371600" cy="571500"/>
                    </a:xfrm>
                    <a:prstGeom prst="rect"/>
                  </pic:spPr>
                </pic:pic>
              </a:graphicData>
            </a:graphic>
          </wp:inline>
        </w:drawing>
      </w:r>
      <w:r>
        <w:drawing>
          <wp:inline>
            <wp:extent cx="1143000" cy="571500"/>
            <wp:effectExtent b="0" l="0" r="0" t="0"/>
            <wp:docPr hidden="false" id="38" name="Picture 38"/>
            <a:graphic>
              <a:graphicData uri="http://schemas.openxmlformats.org/drawingml/2006/picture">
                <pic:pic>
                  <pic:nvPicPr>
                    <pic:cNvPr hidden="false" id="37" name="Picture 37"/>
                    <pic:cNvPicPr preferRelativeResize="true"/>
                  </pic:nvPicPr>
                  <pic:blipFill>
                    <a:blip/>
                    <a:stretch/>
                  </pic:blipFill>
                  <pic:spPr>
                    <a:xfrm flipH="false" flipV="false" rot="0">
                      <a:ext cx="1143000" cy="571500"/>
                    </a:xfrm>
                    <a:prstGeom prst="rect"/>
                  </pic:spPr>
                </pic:pic>
              </a:graphicData>
            </a:graphic>
          </wp:inline>
        </w:drawing>
      </w:r>
    </w:p>
    <w:p w14:paraId="7D270000">
      <w:pPr>
        <w:pStyle w:val="Style_2"/>
        <w:ind w:firstLine="0" w:left="0"/>
        <w:jc w:val="left"/>
        <w:rPr>
          <w:b w:val="1"/>
        </w:rPr>
      </w:pPr>
      <w:r>
        <w:drawing>
          <wp:inline>
            <wp:extent cx="1600200" cy="571500"/>
            <wp:effectExtent b="0" l="0" r="0" t="0"/>
            <wp:docPr hidden="false" id="40" name="Picture 40"/>
            <a:graphic>
              <a:graphicData uri="http://schemas.openxmlformats.org/drawingml/2006/picture">
                <pic:pic>
                  <pic:nvPicPr>
                    <pic:cNvPr hidden="false" id="39" name="Picture 39"/>
                    <pic:cNvPicPr preferRelativeResize="true"/>
                  </pic:nvPicPr>
                  <pic:blipFill>
                    <a:blip/>
                    <a:stretch/>
                  </pic:blipFill>
                  <pic:spPr>
                    <a:xfrm flipH="false" flipV="false" rot="0">
                      <a:ext cx="1600200" cy="571500"/>
                    </a:xfrm>
                    <a:prstGeom prst="rect"/>
                  </pic:spPr>
                </pic:pic>
              </a:graphicData>
            </a:graphic>
          </wp:inline>
        </w:drawing>
      </w:r>
    </w:p>
    <w:p w14:paraId="7E270000">
      <w:pPr>
        <w:pStyle w:val="Style_2"/>
        <w:spacing w:before="10"/>
        <w:ind w:firstLine="0" w:left="0"/>
        <w:jc w:val="left"/>
        <w:rPr>
          <w:b w:val="1"/>
          <w:sz w:val="20"/>
        </w:rPr>
      </w:pPr>
    </w:p>
    <w:p w14:paraId="7F270000">
      <w:pPr>
        <w:pStyle w:val="Style_2"/>
        <w:spacing w:before="10"/>
        <w:ind w:firstLine="0" w:left="0"/>
        <w:jc w:val="left"/>
        <w:rPr>
          <w:b w:val="1"/>
          <w:sz w:val="20"/>
        </w:rPr>
      </w:pPr>
    </w:p>
    <w:p w14:paraId="80270000">
      <w:pPr>
        <w:pStyle w:val="Style_5"/>
        <w:spacing w:before="1"/>
        <w:ind w:firstLine="0" w:left="226" w:right="809"/>
      </w:pPr>
      <w:r>
        <w:t>Основные направления психолого-педагогического сопровождения</w:t>
      </w:r>
    </w:p>
    <w:p w14:paraId="81270000">
      <w:pPr>
        <w:tabs>
          <w:tab w:leader="none" w:pos="2919" w:val="left"/>
          <w:tab w:leader="none" w:pos="6339" w:val="left"/>
        </w:tabs>
        <w:ind w:firstLine="0" w:left="218"/>
        <w:rPr>
          <w:spacing w:val="-49"/>
          <w:sz w:val="20"/>
        </w:rPr>
      </w:pPr>
      <w:r>
        <w:drawing>
          <wp:inline>
            <wp:extent cx="2057400" cy="1371600"/>
            <wp:effectExtent b="0" l="0" r="0" t="0"/>
            <wp:docPr hidden="false" id="42" name="Picture 42"/>
            <a:graphic>
              <a:graphicData uri="http://schemas.openxmlformats.org/drawingml/2006/picture">
                <pic:pic>
                  <pic:nvPicPr>
                    <pic:cNvPr hidden="false" id="41" name="Picture 41"/>
                    <pic:cNvPicPr preferRelativeResize="true"/>
                  </pic:nvPicPr>
                  <pic:blipFill>
                    <a:blip/>
                    <a:stretch/>
                  </pic:blipFill>
                  <pic:spPr>
                    <a:xfrm flipH="false" flipV="false" rot="0">
                      <a:ext cx="2057400" cy="1371600"/>
                    </a:xfrm>
                    <a:prstGeom prst="rect"/>
                  </pic:spPr>
                </pic:pic>
              </a:graphicData>
            </a:graphic>
          </wp:inline>
        </w:drawing>
      </w:r>
      <w:r>
        <w:drawing>
          <wp:inline>
            <wp:extent cx="1371600" cy="1257300"/>
            <wp:effectExtent b="0" l="0" r="0" t="0"/>
            <wp:docPr hidden="false" id="44" name="Picture 44"/>
            <a:graphic>
              <a:graphicData uri="http://schemas.openxmlformats.org/drawingml/2006/picture">
                <pic:pic>
                  <pic:nvPicPr>
                    <pic:cNvPr hidden="false" id="43" name="Picture 43"/>
                    <pic:cNvPicPr preferRelativeResize="true"/>
                  </pic:nvPicPr>
                  <pic:blipFill>
                    <a:blip/>
                    <a:stretch/>
                  </pic:blipFill>
                  <pic:spPr>
                    <a:xfrm flipH="false" flipV="false" rot="0">
                      <a:ext cx="1371600" cy="1257300"/>
                    </a:xfrm>
                    <a:prstGeom prst="rect"/>
                  </pic:spPr>
                </pic:pic>
              </a:graphicData>
            </a:graphic>
          </wp:inline>
        </w:drawing>
      </w:r>
      <w:r>
        <w:rPr>
          <w:spacing w:val="-49"/>
          <w:sz w:val="20"/>
        </w:rPr>
        <w:t xml:space="preserve"> </w:t>
      </w:r>
      <w:r>
        <w:rPr>
          <w:spacing w:val="-49"/>
          <w:sz w:val="20"/>
        </w:rPr>
        <w:drawing>
          <wp:inline>
            <wp:extent cx="1371600" cy="914400"/>
            <wp:effectExtent b="0" l="0" r="0" t="0"/>
            <wp:docPr hidden="false" id="46" name="Picture 46"/>
            <a:graphic>
              <a:graphicData uri="http://schemas.openxmlformats.org/drawingml/2006/picture">
                <pic:pic>
                  <pic:nvPicPr>
                    <pic:cNvPr hidden="false" id="45" name="Picture 45"/>
                    <pic:cNvPicPr preferRelativeResize="true"/>
                  </pic:nvPicPr>
                  <pic:blipFill>
                    <a:blip/>
                    <a:stretch/>
                  </pic:blipFill>
                  <pic:spPr>
                    <a:xfrm flipH="false" flipV="false" rot="0">
                      <a:ext cx="1371600" cy="914400"/>
                    </a:xfrm>
                    <a:prstGeom prst="rect"/>
                  </pic:spPr>
                </pic:pic>
              </a:graphicData>
            </a:graphic>
          </wp:inline>
        </w:drawing>
      </w:r>
      <w:r>
        <w:rPr>
          <w:spacing w:val="-49"/>
          <w:sz w:val="20"/>
        </w:rPr>
        <w:tab/>
      </w:r>
      <w:r>
        <w:rPr>
          <w:spacing w:val="-49"/>
          <w:sz w:val="20"/>
        </w:rPr>
        <w:drawing>
          <wp:inline>
            <wp:extent cx="1714500" cy="914400"/>
            <wp:effectExtent b="0" l="0" r="0" t="0"/>
            <wp:docPr hidden="false" id="48" name="Picture 48"/>
            <a:graphic>
              <a:graphicData uri="http://schemas.openxmlformats.org/drawingml/2006/picture">
                <pic:pic>
                  <pic:nvPicPr>
                    <pic:cNvPr hidden="false" id="47" name="Picture 47"/>
                    <pic:cNvPicPr preferRelativeResize="true"/>
                  </pic:nvPicPr>
                  <pic:blipFill>
                    <a:blip/>
                    <a:stretch/>
                  </pic:blipFill>
                  <pic:spPr>
                    <a:xfrm flipH="false" flipV="false" rot="0">
                      <a:ext cx="1714500" cy="914400"/>
                    </a:xfrm>
                    <a:prstGeom prst="rect"/>
                  </pic:spPr>
                </pic:pic>
              </a:graphicData>
            </a:graphic>
          </wp:inline>
        </w:drawing>
      </w:r>
      <w:r>
        <w:rPr>
          <w:spacing w:val="-49"/>
          <w:sz w:val="20"/>
        </w:rPr>
        <w:tab/>
      </w:r>
      <w:r>
        <w:rPr>
          <w:spacing w:val="-49"/>
          <w:sz w:val="20"/>
        </w:rPr>
        <w:drawing>
          <wp:inline>
            <wp:extent cx="1943100" cy="1143000"/>
            <wp:effectExtent b="0" l="0" r="0" t="0"/>
            <wp:docPr hidden="false" id="50" name="Picture 50"/>
            <a:graphic>
              <a:graphicData uri="http://schemas.openxmlformats.org/drawingml/2006/picture">
                <pic:pic>
                  <pic:nvPicPr>
                    <pic:cNvPr hidden="false" id="49" name="Picture 49"/>
                    <pic:cNvPicPr preferRelativeResize="true"/>
                  </pic:nvPicPr>
                  <pic:blipFill>
                    <a:blip/>
                    <a:stretch/>
                  </pic:blipFill>
                  <pic:spPr>
                    <a:xfrm flipH="false" flipV="false" rot="0">
                      <a:ext cx="1943100" cy="1143000"/>
                    </a:xfrm>
                    <a:prstGeom prst="rect"/>
                  </pic:spPr>
                </pic:pic>
              </a:graphicData>
            </a:graphic>
          </wp:inline>
        </w:drawing>
      </w:r>
    </w:p>
    <w:p w14:paraId="82270000">
      <w:pPr>
        <w:pStyle w:val="Style_2"/>
        <w:ind w:firstLine="0" w:left="0"/>
        <w:jc w:val="left"/>
        <w:rPr>
          <w:b w:val="1"/>
          <w:sz w:val="20"/>
        </w:rPr>
      </w:pPr>
    </w:p>
    <w:p w14:paraId="83270000">
      <w:pPr>
        <w:pStyle w:val="Style_2"/>
        <w:ind w:firstLine="0" w:left="0"/>
        <w:jc w:val="left"/>
        <w:rPr>
          <w:b w:val="1"/>
          <w:sz w:val="20"/>
        </w:rPr>
      </w:pPr>
      <w:r>
        <w:drawing>
          <wp:inline>
            <wp:extent cx="1714500" cy="1143000"/>
            <wp:effectExtent b="0" l="0" r="0" t="0"/>
            <wp:docPr hidden="false" id="52" name="Picture 52"/>
            <a:graphic>
              <a:graphicData uri="http://schemas.openxmlformats.org/drawingml/2006/picture">
                <pic:pic>
                  <pic:nvPicPr>
                    <pic:cNvPr hidden="false" id="51" name="Picture 51"/>
                    <pic:cNvPicPr preferRelativeResize="true"/>
                  </pic:nvPicPr>
                  <pic:blipFill>
                    <a:blip/>
                    <a:stretch/>
                  </pic:blipFill>
                  <pic:spPr>
                    <a:xfrm flipH="false" flipV="false" rot="0">
                      <a:ext cx="1714500" cy="1143000"/>
                    </a:xfrm>
                    <a:prstGeom prst="rect"/>
                  </pic:spPr>
                </pic:pic>
              </a:graphicData>
            </a:graphic>
          </wp:inline>
        </w:drawing>
      </w:r>
    </w:p>
    <w:p w14:paraId="84270000">
      <w:pPr>
        <w:pStyle w:val="Style_2"/>
        <w:ind w:firstLine="0" w:left="0"/>
        <w:jc w:val="left"/>
        <w:rPr>
          <w:b w:val="1"/>
          <w:sz w:val="20"/>
        </w:rPr>
      </w:pPr>
    </w:p>
    <w:p w14:paraId="85270000">
      <w:pPr>
        <w:pStyle w:val="Style_2"/>
        <w:ind w:firstLine="0" w:left="0"/>
        <w:jc w:val="left"/>
        <w:rPr>
          <w:b w:val="1"/>
          <w:sz w:val="20"/>
        </w:rPr>
      </w:pPr>
    </w:p>
    <w:p w14:paraId="86270000">
      <w:pPr>
        <w:pStyle w:val="Style_2"/>
        <w:ind w:firstLine="0" w:left="0"/>
        <w:jc w:val="left"/>
        <w:rPr>
          <w:b w:val="1"/>
          <w:sz w:val="20"/>
        </w:rPr>
      </w:pPr>
    </w:p>
    <w:p w14:paraId="87270000">
      <w:pPr>
        <w:pStyle w:val="Style_2"/>
        <w:spacing w:before="10"/>
        <w:ind w:firstLine="0" w:left="0"/>
        <w:jc w:val="left"/>
        <w:rPr>
          <w:b w:val="1"/>
          <w:sz w:val="26"/>
        </w:rPr>
      </w:pPr>
    </w:p>
    <w:p w14:paraId="88270000">
      <w:pPr>
        <w:pStyle w:val="Style_2"/>
        <w:spacing w:before="10"/>
        <w:ind w:firstLine="0" w:left="0"/>
        <w:jc w:val="left"/>
        <w:rPr>
          <w:b w:val="1"/>
          <w:sz w:val="26"/>
        </w:rPr>
      </w:pPr>
    </w:p>
    <w:p w14:paraId="89270000">
      <w:pPr>
        <w:pStyle w:val="Style_2"/>
        <w:spacing w:before="10"/>
        <w:ind w:firstLine="0" w:left="0"/>
        <w:jc w:val="left"/>
        <w:rPr>
          <w:b w:val="1"/>
          <w:sz w:val="26"/>
        </w:rPr>
      </w:pPr>
    </w:p>
    <w:p w14:paraId="8A270000">
      <w:pPr>
        <w:pStyle w:val="Style_2"/>
        <w:spacing w:before="10"/>
        <w:ind w:firstLine="0" w:left="0"/>
        <w:jc w:val="left"/>
        <w:rPr>
          <w:b w:val="1"/>
          <w:sz w:val="26"/>
        </w:rPr>
      </w:pPr>
      <w:r>
        <w:drawing>
          <wp:inline>
            <wp:extent cx="1371600" cy="685800"/>
            <wp:effectExtent b="0" l="0" r="0" t="0"/>
            <wp:docPr hidden="false" id="54" name="Picture 54"/>
            <a:graphic>
              <a:graphicData uri="http://schemas.openxmlformats.org/drawingml/2006/picture">
                <pic:pic>
                  <pic:nvPicPr>
                    <pic:cNvPr hidden="false" id="53" name="Picture 53"/>
                    <pic:cNvPicPr preferRelativeResize="true"/>
                  </pic:nvPicPr>
                  <pic:blipFill>
                    <a:blip/>
                    <a:stretch/>
                  </pic:blipFill>
                  <pic:spPr>
                    <a:xfrm flipH="false" flipV="false" rot="0">
                      <a:ext cx="1371600" cy="685800"/>
                    </a:xfrm>
                    <a:prstGeom prst="rect"/>
                  </pic:spPr>
                </pic:pic>
              </a:graphicData>
            </a:graphic>
          </wp:inline>
        </w:drawing>
      </w:r>
      <w:r>
        <w:drawing>
          <wp:inline>
            <wp:extent cx="1714500" cy="800100"/>
            <wp:effectExtent b="0" l="0" r="0" t="0"/>
            <wp:docPr hidden="false" id="56" name="Picture 56"/>
            <a:graphic>
              <a:graphicData uri="http://schemas.openxmlformats.org/drawingml/2006/picture">
                <pic:pic>
                  <pic:nvPicPr>
                    <pic:cNvPr hidden="false" id="55" name="Picture 55"/>
                    <pic:cNvPicPr preferRelativeResize="true"/>
                  </pic:nvPicPr>
                  <pic:blipFill>
                    <a:blip/>
                    <a:stretch/>
                  </pic:blipFill>
                  <pic:spPr>
                    <a:xfrm flipH="false" flipV="false" rot="0">
                      <a:ext cx="1714500" cy="800100"/>
                    </a:xfrm>
                    <a:prstGeom prst="rect"/>
                  </pic:spPr>
                </pic:pic>
              </a:graphicData>
            </a:graphic>
          </wp:inline>
        </w:drawing>
      </w:r>
      <w:r>
        <w:drawing>
          <wp:inline>
            <wp:extent cx="2057400" cy="1143000"/>
            <wp:effectExtent b="0" l="0" r="0" t="0"/>
            <wp:docPr hidden="false" id="58" name="Picture 58"/>
            <a:graphic>
              <a:graphicData uri="http://schemas.openxmlformats.org/drawingml/2006/picture">
                <pic:pic>
                  <pic:nvPicPr>
                    <pic:cNvPr hidden="false" id="57" name="Picture 57"/>
                    <pic:cNvPicPr preferRelativeResize="true"/>
                  </pic:nvPicPr>
                  <pic:blipFill>
                    <a:blip/>
                    <a:stretch/>
                  </pic:blipFill>
                  <pic:spPr>
                    <a:xfrm flipH="false" flipV="false" rot="0">
                      <a:ext cx="2057400" cy="1143000"/>
                    </a:xfrm>
                    <a:prstGeom prst="rect"/>
                  </pic:spPr>
                </pic:pic>
              </a:graphicData>
            </a:graphic>
          </wp:inline>
        </w:drawing>
      </w:r>
    </w:p>
    <w:p w14:paraId="8B270000">
      <w:pPr>
        <w:pStyle w:val="Style_2"/>
        <w:ind w:firstLine="0" w:left="0"/>
        <w:jc w:val="left"/>
        <w:rPr>
          <w:b w:val="1"/>
          <w:sz w:val="20"/>
        </w:rPr>
      </w:pPr>
    </w:p>
    <w:p w14:paraId="8C270000">
      <w:pPr>
        <w:pStyle w:val="Style_2"/>
        <w:spacing w:before="5"/>
        <w:ind w:firstLine="0" w:left="0"/>
        <w:jc w:val="left"/>
        <w:rPr>
          <w:b w:val="1"/>
          <w:sz w:val="23"/>
        </w:rPr>
      </w:pPr>
      <w:r>
        <w:drawing>
          <wp:inline>
            <wp:extent cx="2057400" cy="914400"/>
            <wp:effectExtent b="0" l="0" r="0" t="0"/>
            <wp:docPr hidden="false" id="60" name="Picture 60"/>
            <a:graphic>
              <a:graphicData uri="http://schemas.openxmlformats.org/drawingml/2006/picture">
                <pic:pic>
                  <pic:nvPicPr>
                    <pic:cNvPr hidden="false" id="59" name="Picture 59"/>
                    <pic:cNvPicPr preferRelativeResize="true"/>
                  </pic:nvPicPr>
                  <pic:blipFill>
                    <a:blip/>
                    <a:stretch/>
                  </pic:blipFill>
                  <pic:spPr>
                    <a:xfrm flipH="false" flipV="false" rot="0">
                      <a:ext cx="2057400" cy="914400"/>
                    </a:xfrm>
                    <a:prstGeom prst="rect"/>
                  </pic:spPr>
                </pic:pic>
              </a:graphicData>
            </a:graphic>
          </wp:inline>
        </w:drawing>
      </w:r>
    </w:p>
    <w:p w14:paraId="8D270000">
      <w:pPr>
        <w:pStyle w:val="Style_2"/>
        <w:spacing w:before="65"/>
        <w:ind w:firstLine="0" w:left="0" w:right="98"/>
        <w:jc w:val="right"/>
        <w:rPr>
          <w:rFonts w:ascii="Century Schoolbook" w:hAnsi="Century Schoolbook"/>
        </w:rPr>
      </w:pPr>
    </w:p>
    <w:p w14:paraId="8E270000">
      <w:pPr>
        <w:pStyle w:val="Style_2"/>
        <w:spacing w:before="65"/>
        <w:ind w:firstLine="0" w:left="0" w:right="98"/>
        <w:jc w:val="right"/>
        <w:rPr>
          <w:sz w:val="28"/>
        </w:rPr>
      </w:pPr>
    </w:p>
    <w:p w14:paraId="8F270000">
      <w:pPr>
        <w:pStyle w:val="Style_2"/>
        <w:spacing w:before="65"/>
        <w:ind w:firstLine="0" w:left="0" w:right="98"/>
        <w:jc w:val="right"/>
        <w:rPr>
          <w:sz w:val="28"/>
        </w:rPr>
      </w:pPr>
    </w:p>
    <w:p w14:paraId="90270000">
      <w:pPr>
        <w:pStyle w:val="Style_2"/>
        <w:numPr>
          <w:ilvl w:val="2"/>
          <w:numId w:val="140"/>
        </w:numPr>
        <w:spacing w:before="65"/>
        <w:ind w:right="98"/>
        <w:jc w:val="center"/>
        <w:rPr>
          <w:b w:val="1"/>
          <w:sz w:val="28"/>
        </w:rPr>
      </w:pPr>
      <w:r>
        <w:rPr>
          <w:b w:val="1"/>
          <w:sz w:val="28"/>
        </w:rPr>
        <w:t>Финансовое обеспечение реализации основной</w:t>
      </w:r>
    </w:p>
    <w:p w14:paraId="91270000">
      <w:pPr>
        <w:pStyle w:val="Style_5"/>
        <w:tabs>
          <w:tab w:leader="none" w:pos="826" w:val="left"/>
        </w:tabs>
        <w:spacing w:before="54"/>
        <w:ind w:firstLine="0" w:left="106" w:right="109"/>
        <w:jc w:val="center"/>
        <w:rPr>
          <w:sz w:val="28"/>
        </w:rPr>
      </w:pPr>
      <w:r>
        <w:rPr>
          <w:sz w:val="28"/>
        </w:rPr>
        <w:t>образовательной программы</w:t>
      </w:r>
      <w:r>
        <w:rPr>
          <w:sz w:val="28"/>
        </w:rPr>
        <w:t xml:space="preserve"> основного </w:t>
      </w:r>
      <w:r>
        <w:rPr>
          <w:sz w:val="28"/>
        </w:rPr>
        <w:t>общего</w:t>
      </w:r>
      <w:r>
        <w:rPr>
          <w:spacing w:val="-3"/>
          <w:sz w:val="28"/>
        </w:rPr>
        <w:t xml:space="preserve"> </w:t>
      </w:r>
      <w:r>
        <w:rPr>
          <w:sz w:val="28"/>
        </w:rPr>
        <w:t>образования</w:t>
      </w:r>
    </w:p>
    <w:p w14:paraId="92270000">
      <w:pPr>
        <w:pStyle w:val="Style_2"/>
        <w:spacing w:before="6"/>
        <w:ind w:firstLine="0" w:left="0"/>
        <w:jc w:val="left"/>
        <w:rPr>
          <w:b w:val="1"/>
          <w:sz w:val="23"/>
        </w:rPr>
      </w:pPr>
    </w:p>
    <w:p w14:paraId="93270000">
      <w:pPr>
        <w:pStyle w:val="Style_2"/>
        <w:ind w:firstLine="426" w:left="0" w:right="2"/>
        <w:rPr>
          <w:sz w:val="28"/>
        </w:rPr>
      </w:pPr>
      <w:r>
        <w:rPr>
          <w:b w:val="1"/>
          <w:sz w:val="28"/>
        </w:rPr>
        <w:t xml:space="preserve">Финансовое обеспечение </w:t>
      </w:r>
      <w:r>
        <w:rPr>
          <w:sz w:val="28"/>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94270000">
      <w:pPr>
        <w:pStyle w:val="Style_2"/>
        <w:ind w:firstLine="426" w:left="0" w:right="2"/>
        <w:rPr>
          <w:sz w:val="28"/>
        </w:rPr>
      </w:pPr>
      <w:r>
        <w:rPr>
          <w:sz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95270000">
      <w:pPr>
        <w:pStyle w:val="Style_2"/>
        <w:ind w:firstLine="426" w:left="0" w:right="2"/>
        <w:rPr>
          <w:sz w:val="28"/>
        </w:rPr>
      </w:pPr>
      <w:r>
        <w:rPr>
          <w:sz w:val="28"/>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w:t>
      </w:r>
      <w:r>
        <w:rPr>
          <w:spacing w:val="-10"/>
          <w:sz w:val="28"/>
        </w:rPr>
        <w:t xml:space="preserve"> </w:t>
      </w:r>
      <w:r>
        <w:rPr>
          <w:sz w:val="28"/>
        </w:rPr>
        <w:t>ООО.</w:t>
      </w:r>
    </w:p>
    <w:p w14:paraId="96270000">
      <w:pPr>
        <w:pStyle w:val="Style_2"/>
        <w:ind w:firstLine="426" w:left="0" w:right="2"/>
        <w:rPr>
          <w:sz w:val="28"/>
        </w:rPr>
      </w:pPr>
      <w:r>
        <w:rPr>
          <w:sz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97270000">
      <w:pPr>
        <w:pStyle w:val="Style_2"/>
        <w:ind w:firstLine="426" w:left="0" w:right="2"/>
        <w:rPr>
          <w:sz w:val="28"/>
        </w:rPr>
      </w:pPr>
      <w:r>
        <w:rPr>
          <w:sz w:val="28"/>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14:paraId="98270000">
      <w:pPr>
        <w:pStyle w:val="Style_2"/>
        <w:ind w:firstLine="426" w:left="0" w:right="2"/>
        <w:rPr>
          <w:sz w:val="28"/>
        </w:rPr>
      </w:pPr>
      <w:r>
        <w:rPr>
          <w:sz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99270000">
      <w:pPr>
        <w:pStyle w:val="Style_2"/>
        <w:ind w:firstLine="426" w:left="0" w:right="2"/>
        <w:rPr>
          <w:sz w:val="28"/>
        </w:rPr>
      </w:pPr>
      <w:r>
        <w:rPr>
          <w:sz w:val="28"/>
        </w:rPr>
        <w:t>Региональный расчётный подушевой норматив должен покрывать следующие расходы на год:</w:t>
      </w:r>
    </w:p>
    <w:p w14:paraId="9A270000">
      <w:pPr>
        <w:pStyle w:val="Style_8"/>
        <w:numPr>
          <w:ilvl w:val="0"/>
          <w:numId w:val="169"/>
        </w:numPr>
        <w:tabs>
          <w:tab w:leader="none" w:pos="251" w:val="left"/>
        </w:tabs>
        <w:ind w:firstLine="426" w:left="0" w:right="2"/>
        <w:rPr>
          <w:sz w:val="28"/>
        </w:rPr>
      </w:pPr>
      <w:r>
        <w:rPr>
          <w:sz w:val="28"/>
        </w:rPr>
        <w:t>оплату труда работников образовательных учреждений с учётом районных коэффициентов к заработной плате, а также</w:t>
      </w:r>
      <w:r>
        <w:rPr>
          <w:spacing w:val="-8"/>
          <w:sz w:val="28"/>
        </w:rPr>
        <w:t xml:space="preserve"> </w:t>
      </w:r>
      <w:r>
        <w:rPr>
          <w:sz w:val="28"/>
        </w:rPr>
        <w:t>отчисления;</w:t>
      </w:r>
    </w:p>
    <w:p w14:paraId="9B270000">
      <w:pPr>
        <w:pStyle w:val="Style_8"/>
        <w:numPr>
          <w:ilvl w:val="0"/>
          <w:numId w:val="169"/>
        </w:numPr>
        <w:tabs>
          <w:tab w:leader="none" w:pos="251" w:val="left"/>
        </w:tabs>
        <w:ind w:firstLine="426" w:left="0" w:right="2"/>
        <w:rPr>
          <w:sz w:val="28"/>
        </w:rPr>
      </w:pPr>
      <w:r>
        <w:rPr>
          <w:sz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w:t>
      </w:r>
      <w:r>
        <w:rPr>
          <w:spacing w:val="-32"/>
          <w:sz w:val="28"/>
        </w:rPr>
        <w:t xml:space="preserve"> </w:t>
      </w:r>
      <w:r>
        <w:rPr>
          <w:sz w:val="28"/>
        </w:rPr>
        <w:t>сетью);</w:t>
      </w:r>
    </w:p>
    <w:p w14:paraId="9C270000">
      <w:pPr>
        <w:pStyle w:val="Style_8"/>
        <w:numPr>
          <w:ilvl w:val="0"/>
          <w:numId w:val="169"/>
        </w:numPr>
        <w:tabs>
          <w:tab w:leader="none" w:pos="251" w:val="left"/>
        </w:tabs>
        <w:ind w:firstLine="426" w:left="0" w:right="2"/>
        <w:rPr>
          <w:sz w:val="28"/>
        </w:rPr>
      </w:pPr>
      <w:r>
        <w:rPr>
          <w:sz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 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w:t>
      </w:r>
      <w:r>
        <w:rPr>
          <w:spacing w:val="-5"/>
          <w:sz w:val="28"/>
        </w:rPr>
        <w:t xml:space="preserve"> </w:t>
      </w:r>
      <w:r>
        <w:rPr>
          <w:sz w:val="28"/>
        </w:rPr>
        <w:t>бюджетов.</w:t>
      </w:r>
    </w:p>
    <w:p w14:paraId="9D270000">
      <w:pPr>
        <w:pStyle w:val="Style_2"/>
        <w:ind w:firstLine="426" w:left="0" w:right="2"/>
        <w:rPr>
          <w:sz w:val="28"/>
        </w:rPr>
      </w:pPr>
      <w:r>
        <w:rPr>
          <w:sz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14:paraId="9E270000">
      <w:pPr>
        <w:pStyle w:val="Style_2"/>
        <w:ind w:firstLine="426" w:left="0" w:right="2"/>
        <w:rPr>
          <w:sz w:val="28"/>
        </w:rPr>
      </w:pPr>
      <w:r>
        <w:rPr>
          <w:sz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14:paraId="9F270000">
      <w:pPr>
        <w:pStyle w:val="Style_8"/>
        <w:numPr>
          <w:ilvl w:val="0"/>
          <w:numId w:val="170"/>
        </w:numPr>
        <w:tabs>
          <w:tab w:leader="none" w:pos="407" w:val="left"/>
        </w:tabs>
        <w:ind w:firstLine="426" w:left="0" w:right="2"/>
        <w:rPr>
          <w:sz w:val="28"/>
        </w:rPr>
      </w:pPr>
      <w:r>
        <w:rPr>
          <w:sz w:val="28"/>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w:t>
      </w:r>
      <w:r>
        <w:rPr>
          <w:spacing w:val="-19"/>
          <w:sz w:val="28"/>
        </w:rPr>
        <w:t xml:space="preserve"> </w:t>
      </w:r>
      <w:r>
        <w:rPr>
          <w:sz w:val="28"/>
        </w:rPr>
        <w:t>учреждений);</w:t>
      </w:r>
    </w:p>
    <w:p w14:paraId="A0270000">
      <w:pPr>
        <w:pStyle w:val="Style_8"/>
        <w:numPr>
          <w:ilvl w:val="0"/>
          <w:numId w:val="170"/>
        </w:numPr>
        <w:tabs>
          <w:tab w:leader="none" w:pos="407" w:val="left"/>
        </w:tabs>
        <w:ind w:firstLine="426" w:left="0" w:right="2"/>
        <w:rPr>
          <w:sz w:val="28"/>
        </w:rPr>
      </w:pPr>
      <w:r>
        <w:rPr>
          <w:sz w:val="28"/>
        </w:rPr>
        <w:t>возможность использования нормативов не только на уровне межбюджетных отношений (бюджет региона — бюджеты муниципа</w:t>
      </w:r>
      <w:r>
        <w:rPr>
          <w:sz w:val="28"/>
        </w:rPr>
        <w:t>льных районов</w:t>
      </w:r>
      <w:r>
        <w:rPr>
          <w:sz w:val="28"/>
        </w:rPr>
        <w:t>), но и на уровне внутрибюджетных отношений (муниципальный бюджет — общеобразовательное учреждение) и образовательного</w:t>
      </w:r>
      <w:r>
        <w:rPr>
          <w:spacing w:val="-13"/>
          <w:sz w:val="28"/>
        </w:rPr>
        <w:t xml:space="preserve"> </w:t>
      </w:r>
      <w:r>
        <w:rPr>
          <w:sz w:val="28"/>
        </w:rPr>
        <w:t>учреждения.</w:t>
      </w:r>
    </w:p>
    <w:p w14:paraId="A1270000">
      <w:pPr>
        <w:pStyle w:val="Style_2"/>
        <w:ind w:firstLine="426" w:left="0" w:right="2"/>
        <w:rPr>
          <w:sz w:val="28"/>
        </w:rPr>
      </w:pPr>
      <w:r>
        <w:rPr>
          <w:sz w:val="28"/>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A2270000">
      <w:pPr>
        <w:pStyle w:val="Style_2"/>
        <w:ind w:firstLine="426" w:left="0" w:right="2"/>
        <w:rPr>
          <w:sz w:val="28"/>
        </w:rPr>
      </w:pPr>
      <w:r>
        <w:rPr>
          <w:b w:val="1"/>
          <w:sz w:val="28"/>
        </w:rPr>
        <w:t xml:space="preserve">Формирование фонда оплаты труда </w:t>
      </w:r>
      <w:r>
        <w:rPr>
          <w:sz w:val="28"/>
        </w:rP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14:paraId="A3270000">
      <w:pPr>
        <w:pStyle w:val="Style_2"/>
        <w:ind w:firstLine="426" w:left="0" w:right="2"/>
        <w:rPr>
          <w:sz w:val="28"/>
        </w:rPr>
      </w:pPr>
      <w:r>
        <w:rPr>
          <w:sz w:val="28"/>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w:t>
      </w:r>
      <w:r>
        <w:rPr>
          <w:spacing w:val="4"/>
          <w:sz w:val="28"/>
        </w:rPr>
        <w:t xml:space="preserve"> </w:t>
      </w:r>
      <w:r>
        <w:rPr>
          <w:sz w:val="28"/>
        </w:rPr>
        <w:t>учителями</w:t>
      </w:r>
      <w:r>
        <w:rPr>
          <w:sz w:val="28"/>
        </w:rPr>
        <w:t xml:space="preserve"> </w:t>
      </w:r>
      <w:r>
        <w:rPr>
          <w:sz w:val="28"/>
        </w:rPr>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A4270000">
      <w:pPr>
        <w:pStyle w:val="Style_2"/>
        <w:ind w:firstLine="426" w:left="0" w:right="2"/>
        <w:rPr>
          <w:sz w:val="28"/>
        </w:rPr>
      </w:pPr>
      <w:r>
        <w:rPr>
          <w:sz w:val="28"/>
        </w:rPr>
        <w:t>Образовательное учреждение самостоятельно определяет:</w:t>
      </w:r>
    </w:p>
    <w:p w14:paraId="A5270000">
      <w:pPr>
        <w:pStyle w:val="Style_8"/>
        <w:numPr>
          <w:ilvl w:val="0"/>
          <w:numId w:val="169"/>
        </w:numPr>
        <w:tabs>
          <w:tab w:leader="none" w:pos="251" w:val="left"/>
        </w:tabs>
        <w:ind w:firstLine="426" w:left="0" w:right="2"/>
        <w:rPr>
          <w:sz w:val="28"/>
        </w:rPr>
      </w:pPr>
      <w:r>
        <w:rPr>
          <w:sz w:val="28"/>
        </w:rPr>
        <w:t>соотношение базовой и стимулирующей части фонда оплаты</w:t>
      </w:r>
      <w:r>
        <w:rPr>
          <w:spacing w:val="-24"/>
          <w:sz w:val="28"/>
        </w:rPr>
        <w:t xml:space="preserve"> </w:t>
      </w:r>
      <w:r>
        <w:rPr>
          <w:sz w:val="28"/>
        </w:rPr>
        <w:t>труда;</w:t>
      </w:r>
    </w:p>
    <w:p w14:paraId="A6270000">
      <w:pPr>
        <w:pStyle w:val="Style_8"/>
        <w:numPr>
          <w:ilvl w:val="0"/>
          <w:numId w:val="169"/>
        </w:numPr>
        <w:tabs>
          <w:tab w:leader="none" w:pos="251" w:val="left"/>
        </w:tabs>
        <w:ind w:firstLine="426" w:left="0" w:right="2"/>
        <w:rPr>
          <w:sz w:val="28"/>
        </w:rPr>
      </w:pPr>
      <w:r>
        <w:rPr>
          <w:sz w:val="28"/>
        </w:rPr>
        <w:t>соотношение фонда оплаты труда педагогического, административно-управленческого и учебно-вспомогательного</w:t>
      </w:r>
      <w:r>
        <w:rPr>
          <w:spacing w:val="-12"/>
          <w:sz w:val="28"/>
        </w:rPr>
        <w:t xml:space="preserve"> </w:t>
      </w:r>
      <w:r>
        <w:rPr>
          <w:sz w:val="28"/>
        </w:rPr>
        <w:t>персонала;</w:t>
      </w:r>
    </w:p>
    <w:p w14:paraId="A7270000">
      <w:pPr>
        <w:pStyle w:val="Style_8"/>
        <w:numPr>
          <w:ilvl w:val="0"/>
          <w:numId w:val="169"/>
        </w:numPr>
        <w:tabs>
          <w:tab w:leader="none" w:pos="251" w:val="left"/>
        </w:tabs>
        <w:ind w:firstLine="426" w:left="0" w:right="2"/>
        <w:rPr>
          <w:sz w:val="28"/>
        </w:rPr>
      </w:pPr>
      <w:r>
        <w:rPr>
          <w:sz w:val="28"/>
        </w:rPr>
        <w:t>соотношение общей и специальной частей внутри базовой части фонда оплаты</w:t>
      </w:r>
      <w:r>
        <w:rPr>
          <w:spacing w:val="-28"/>
          <w:sz w:val="28"/>
        </w:rPr>
        <w:t xml:space="preserve"> </w:t>
      </w:r>
      <w:r>
        <w:rPr>
          <w:sz w:val="28"/>
        </w:rPr>
        <w:t>труда;</w:t>
      </w:r>
    </w:p>
    <w:p w14:paraId="A8270000">
      <w:pPr>
        <w:pStyle w:val="Style_8"/>
        <w:numPr>
          <w:ilvl w:val="0"/>
          <w:numId w:val="169"/>
        </w:numPr>
        <w:tabs>
          <w:tab w:leader="none" w:pos="251" w:val="left"/>
        </w:tabs>
        <w:ind w:firstLine="426" w:left="0" w:right="2"/>
        <w:rPr>
          <w:sz w:val="28"/>
        </w:rPr>
      </w:pPr>
      <w:r>
        <w:rPr>
          <w:sz w:val="28"/>
        </w:rPr>
        <w:t>порядок распределения стимулирующей части фонда оплаты труда в соответствии с региональными и муниципальными нормативными</w:t>
      </w:r>
      <w:r>
        <w:rPr>
          <w:spacing w:val="-28"/>
          <w:sz w:val="28"/>
        </w:rPr>
        <w:t xml:space="preserve"> </w:t>
      </w:r>
      <w:r>
        <w:rPr>
          <w:sz w:val="28"/>
        </w:rPr>
        <w:t>актами.</w:t>
      </w:r>
    </w:p>
    <w:p w14:paraId="A9270000">
      <w:pPr>
        <w:pStyle w:val="Style_2"/>
        <w:ind w:firstLine="426" w:left="0" w:right="2"/>
        <w:rPr>
          <w:sz w:val="28"/>
        </w:rPr>
      </w:pPr>
      <w:r>
        <w:rPr>
          <w:sz w:val="28"/>
        </w:rPr>
        <w:t xml:space="preserve">В распределении стимулирующей части фонда оплаты труда предусматривается участие органов самоуправления </w:t>
      </w:r>
      <w:r>
        <w:rPr>
          <w:sz w:val="28"/>
        </w:rPr>
        <w:t>школы</w:t>
      </w:r>
      <w:r>
        <w:rPr>
          <w:sz w:val="28"/>
        </w:rPr>
        <w:t>.</w:t>
      </w:r>
    </w:p>
    <w:p w14:paraId="AA270000">
      <w:pPr>
        <w:pStyle w:val="Style_2"/>
        <w:ind w:firstLine="426" w:left="0" w:right="2"/>
        <w:rPr>
          <w:sz w:val="28"/>
        </w:rPr>
      </w:pPr>
      <w:r>
        <w:rPr>
          <w:sz w:val="28"/>
        </w:rPr>
        <w:t>Для обеспечения требований ФГОС ООО на основе проведённого анализа материально- технических условий реализации основной образовательной программы основного общего образования образовательное учреждение:</w:t>
      </w:r>
    </w:p>
    <w:p w14:paraId="AB270000">
      <w:pPr>
        <w:pStyle w:val="Style_8"/>
        <w:numPr>
          <w:ilvl w:val="0"/>
          <w:numId w:val="171"/>
        </w:numPr>
        <w:tabs>
          <w:tab w:leader="none" w:pos="366" w:val="left"/>
        </w:tabs>
        <w:ind w:firstLine="426" w:left="0" w:right="2"/>
        <w:rPr>
          <w:sz w:val="28"/>
        </w:rPr>
      </w:pPr>
      <w:r>
        <w:rPr>
          <w:sz w:val="28"/>
        </w:rPr>
        <w:t>проводит экономический расчёт стоимости обеспечения требований ФГОС ООО по каждой</w:t>
      </w:r>
      <w:r>
        <w:rPr>
          <w:spacing w:val="-8"/>
          <w:sz w:val="28"/>
        </w:rPr>
        <w:t xml:space="preserve"> </w:t>
      </w:r>
      <w:r>
        <w:rPr>
          <w:sz w:val="28"/>
        </w:rPr>
        <w:t>позиции;</w:t>
      </w:r>
    </w:p>
    <w:p w14:paraId="AC270000">
      <w:pPr>
        <w:pStyle w:val="Style_8"/>
        <w:numPr>
          <w:ilvl w:val="0"/>
          <w:numId w:val="171"/>
        </w:numPr>
        <w:tabs>
          <w:tab w:leader="none" w:pos="368" w:val="left"/>
        </w:tabs>
        <w:ind w:firstLine="426" w:left="0" w:right="2"/>
        <w:rPr>
          <w:sz w:val="28"/>
        </w:rPr>
      </w:pPr>
      <w:r>
        <w:rPr>
          <w:sz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w:t>
      </w:r>
      <w:r>
        <w:rPr>
          <w:spacing w:val="-21"/>
          <w:sz w:val="28"/>
        </w:rPr>
        <w:t xml:space="preserve"> </w:t>
      </w:r>
      <w:r>
        <w:rPr>
          <w:sz w:val="28"/>
        </w:rPr>
        <w:t>ООП;</w:t>
      </w:r>
    </w:p>
    <w:p w14:paraId="AD270000">
      <w:pPr>
        <w:pStyle w:val="Style_8"/>
        <w:numPr>
          <w:ilvl w:val="0"/>
          <w:numId w:val="171"/>
        </w:numPr>
        <w:tabs>
          <w:tab w:leader="none" w:pos="366" w:val="left"/>
        </w:tabs>
        <w:ind w:firstLine="426" w:left="0" w:right="2"/>
        <w:rPr>
          <w:sz w:val="28"/>
        </w:rPr>
      </w:pPr>
      <w:r>
        <w:rPr>
          <w:sz w:val="28"/>
        </w:rPr>
        <w:t>определяет величину затрат на обеспечение требований к условиям реализации</w:t>
      </w:r>
      <w:r>
        <w:rPr>
          <w:spacing w:val="-25"/>
          <w:sz w:val="28"/>
        </w:rPr>
        <w:t xml:space="preserve"> </w:t>
      </w:r>
      <w:r>
        <w:rPr>
          <w:sz w:val="28"/>
        </w:rPr>
        <w:t>ООП;</w:t>
      </w:r>
    </w:p>
    <w:p w14:paraId="AE270000">
      <w:pPr>
        <w:pStyle w:val="Style_8"/>
        <w:numPr>
          <w:ilvl w:val="0"/>
          <w:numId w:val="171"/>
        </w:numPr>
        <w:tabs>
          <w:tab w:leader="none" w:pos="366" w:val="left"/>
        </w:tabs>
        <w:ind w:firstLine="426" w:left="0" w:right="2"/>
        <w:rPr>
          <w:sz w:val="28"/>
        </w:rPr>
      </w:pPr>
      <w:r>
        <w:rPr>
          <w:sz w:val="28"/>
        </w:rPr>
        <w:t>соотносит необходимые затраты с региональным (муниципальным) графиком внедрения ФГОС ООО основной ступени и определяет распределение по годам освоения средств на обеспечение требований к условиям реализации ООП в соответствии с</w:t>
      </w:r>
      <w:r>
        <w:rPr>
          <w:spacing w:val="-22"/>
          <w:sz w:val="28"/>
        </w:rPr>
        <w:t xml:space="preserve"> </w:t>
      </w:r>
      <w:r>
        <w:rPr>
          <w:sz w:val="28"/>
        </w:rPr>
        <w:t>ФГОС;</w:t>
      </w:r>
    </w:p>
    <w:p w14:paraId="AF270000">
      <w:pPr>
        <w:pStyle w:val="Style_8"/>
        <w:numPr>
          <w:ilvl w:val="0"/>
          <w:numId w:val="171"/>
        </w:numPr>
        <w:tabs>
          <w:tab w:leader="none" w:pos="366" w:val="left"/>
        </w:tabs>
        <w:ind w:firstLine="426" w:left="0" w:right="2"/>
        <w:rPr>
          <w:sz w:val="28"/>
        </w:rPr>
      </w:pPr>
      <w:r>
        <w:rPr>
          <w:sz w:val="28"/>
        </w:rP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Pr>
          <w:i w:val="1"/>
          <w:sz w:val="28"/>
        </w:rPr>
        <w:t xml:space="preserve">(механизмы расчёта необходимого финансирования </w:t>
      </w:r>
      <w:r>
        <w:rPr>
          <w:sz w:val="28"/>
        </w:rPr>
        <w:t xml:space="preserve">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w:t>
      </w:r>
      <w:r>
        <w:rPr>
          <w:spacing w:val="5"/>
          <w:sz w:val="28"/>
        </w:rPr>
        <w:t xml:space="preserve"> </w:t>
      </w:r>
      <w:r>
        <w:rPr>
          <w:sz w:val="28"/>
        </w:rPr>
        <w:t>Минобрнауки</w:t>
      </w:r>
      <w:r>
        <w:rPr>
          <w:sz w:val="28"/>
        </w:rPr>
        <w:t xml:space="preserve"> </w:t>
      </w:r>
      <w:r>
        <w:rPr>
          <w:sz w:val="28"/>
        </w:rPr>
        <w:t>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w:t>
      </w:r>
      <w:r>
        <w:rPr>
          <w:spacing w:val="-7"/>
          <w:sz w:val="28"/>
        </w:rPr>
        <w:t xml:space="preserve"> </w:t>
      </w:r>
      <w:r>
        <w:rPr>
          <w:sz w:val="28"/>
        </w:rPr>
        <w:t>ФГОС);</w:t>
      </w:r>
    </w:p>
    <w:p w14:paraId="B0270000">
      <w:pPr>
        <w:pStyle w:val="Style_8"/>
        <w:numPr>
          <w:ilvl w:val="0"/>
          <w:numId w:val="171"/>
        </w:numPr>
        <w:tabs>
          <w:tab w:leader="none" w:pos="366" w:val="left"/>
        </w:tabs>
        <w:ind w:firstLine="426" w:left="0" w:right="2"/>
        <w:rPr>
          <w:sz w:val="28"/>
        </w:rPr>
      </w:pPr>
      <w:r>
        <w:rPr>
          <w:sz w:val="28"/>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w:t>
      </w:r>
      <w:r>
        <w:rPr>
          <w:spacing w:val="-11"/>
          <w:sz w:val="28"/>
        </w:rPr>
        <w:t xml:space="preserve"> </w:t>
      </w:r>
      <w:r>
        <w:rPr>
          <w:sz w:val="28"/>
        </w:rPr>
        <w:t>актах.</w:t>
      </w:r>
    </w:p>
    <w:p w14:paraId="B1270000">
      <w:pPr>
        <w:pStyle w:val="Style_2"/>
        <w:ind w:firstLine="426" w:left="0" w:right="2"/>
        <w:rPr>
          <w:sz w:val="28"/>
        </w:rPr>
      </w:pPr>
      <w:r>
        <w:rPr>
          <w:sz w:val="28"/>
        </w:rPr>
        <w:t>При этом учитывается, что взаимодействие может осуществляться:</w:t>
      </w:r>
    </w:p>
    <w:p w14:paraId="B2270000">
      <w:pPr>
        <w:pStyle w:val="Style_8"/>
        <w:numPr>
          <w:ilvl w:val="0"/>
          <w:numId w:val="170"/>
        </w:numPr>
        <w:tabs>
          <w:tab w:leader="none" w:pos="407" w:val="left"/>
        </w:tabs>
        <w:ind w:firstLine="426" w:left="0" w:right="2"/>
        <w:rPr>
          <w:sz w:val="28"/>
        </w:rPr>
      </w:pPr>
      <w:r>
        <w:rPr>
          <w:i w:val="1"/>
          <w:sz w:val="28"/>
        </w:rPr>
        <w:t xml:space="preserve">на основе договоров </w:t>
      </w:r>
      <w:r>
        <w:rPr>
          <w:sz w:val="28"/>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w:t>
      </w:r>
      <w:r>
        <w:rPr>
          <w:spacing w:val="-17"/>
          <w:sz w:val="28"/>
        </w:rPr>
        <w:t xml:space="preserve"> </w:t>
      </w:r>
      <w:r>
        <w:rPr>
          <w:sz w:val="28"/>
        </w:rPr>
        <w:t>др.);</w:t>
      </w:r>
    </w:p>
    <w:p w14:paraId="B3270000">
      <w:pPr>
        <w:pStyle w:val="Style_8"/>
        <w:tabs>
          <w:tab w:leader="none" w:pos="407" w:val="left"/>
          <w:tab w:leader="none" w:pos="706" w:val="left"/>
        </w:tabs>
        <w:spacing w:before="54"/>
        <w:ind w:firstLine="426" w:left="0" w:right="2"/>
        <w:rPr>
          <w:sz w:val="28"/>
        </w:rPr>
      </w:pPr>
      <w:r>
        <w:rPr>
          <w:sz w:val="28"/>
        </w:rPr>
        <w:t xml:space="preserve">- </w:t>
      </w:r>
      <w:r>
        <w:rPr>
          <w:sz w:val="28"/>
        </w:rPr>
        <w:t xml:space="preserve">за счёт </w:t>
      </w:r>
      <w:r>
        <w:rPr>
          <w:i w:val="1"/>
          <w:sz w:val="28"/>
        </w:rPr>
        <w:t xml:space="preserve">выделения ставок педагогов дополнительного образования, </w:t>
      </w:r>
      <w:r>
        <w:rPr>
          <w:sz w:val="28"/>
        </w:rPr>
        <w:t>которые обеспечивают реализацию для обучающихся в общеобразовательном учреждении широкого спектра программ внеурочной</w:t>
      </w:r>
      <w:r>
        <w:rPr>
          <w:spacing w:val="-7"/>
          <w:sz w:val="28"/>
        </w:rPr>
        <w:t xml:space="preserve"> </w:t>
      </w:r>
      <w:r>
        <w:rPr>
          <w:sz w:val="28"/>
        </w:rPr>
        <w:t>деятельности.</w:t>
      </w:r>
    </w:p>
    <w:p w14:paraId="B4270000">
      <w:pPr>
        <w:pStyle w:val="Style_8"/>
        <w:tabs>
          <w:tab w:leader="none" w:pos="407" w:val="left"/>
          <w:tab w:leader="none" w:pos="706" w:val="left"/>
        </w:tabs>
        <w:spacing w:before="54"/>
        <w:ind w:firstLine="426" w:left="0" w:right="2"/>
        <w:rPr>
          <w:sz w:val="28"/>
        </w:rPr>
      </w:pPr>
    </w:p>
    <w:p w14:paraId="B5270000">
      <w:pPr>
        <w:pStyle w:val="Style_8"/>
        <w:numPr>
          <w:ilvl w:val="2"/>
          <w:numId w:val="140"/>
        </w:numPr>
        <w:tabs>
          <w:tab w:leader="none" w:pos="407" w:val="left"/>
          <w:tab w:leader="none" w:pos="706" w:val="left"/>
        </w:tabs>
        <w:spacing w:before="54"/>
        <w:ind w:hanging="284" w:left="0" w:right="2"/>
        <w:jc w:val="center"/>
        <w:rPr>
          <w:b w:val="1"/>
          <w:sz w:val="28"/>
        </w:rPr>
      </w:pPr>
      <w:r>
        <w:rPr>
          <w:b w:val="1"/>
          <w:sz w:val="28"/>
        </w:rPr>
        <w:t>Материально-технические условия реализации основной образовательной программы</w:t>
      </w:r>
    </w:p>
    <w:p w14:paraId="B6270000">
      <w:pPr>
        <w:pStyle w:val="Style_2"/>
        <w:spacing w:before="6"/>
        <w:ind w:firstLine="0" w:left="0"/>
        <w:jc w:val="left"/>
        <w:rPr>
          <w:b w:val="1"/>
          <w:sz w:val="23"/>
        </w:rPr>
      </w:pPr>
    </w:p>
    <w:p w14:paraId="B7270000">
      <w:pPr>
        <w:pStyle w:val="Style_2"/>
        <w:tabs>
          <w:tab w:leader="none" w:pos="9923" w:val="left"/>
        </w:tabs>
        <w:ind w:firstLine="426" w:left="0" w:right="2"/>
        <w:rPr>
          <w:sz w:val="28"/>
        </w:rPr>
      </w:pPr>
      <w:r>
        <w:rPr>
          <w:sz w:val="28"/>
        </w:rPr>
        <w:t xml:space="preserve">Материально-техническая база </w:t>
      </w:r>
      <w:r>
        <w:rPr>
          <w:sz w:val="28"/>
        </w:rPr>
        <w:t>муниципального бюджетного общеобразовательного учреждения средняя общеобразовательная школа № 1 им. Ляпидевского муниципального образования Щербиновский район станица Старощербиновская</w:t>
      </w:r>
      <w:r>
        <w:rPr>
          <w:sz w:val="28"/>
        </w:rPr>
        <w:t xml:space="preserve">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(карта анализа прилагается)</w:t>
      </w:r>
    </w:p>
    <w:p w14:paraId="B8270000">
      <w:pPr>
        <w:pStyle w:val="Style_2"/>
        <w:ind w:firstLine="426" w:left="0" w:right="2"/>
        <w:rPr>
          <w:sz w:val="28"/>
        </w:rPr>
      </w:pPr>
      <w:r>
        <w:rPr>
          <w:sz w:val="28"/>
        </w:rPr>
        <w:t xml:space="preserve">В соответствии с требованиями ФГОС в </w:t>
      </w:r>
      <w:r>
        <w:rPr>
          <w:sz w:val="28"/>
        </w:rPr>
        <w:t>МБОУ СОШ № 1 им. Ляпидевского ст. Старощербиновская</w:t>
      </w:r>
      <w:r>
        <w:rPr>
          <w:sz w:val="28"/>
        </w:rPr>
        <w:t>, реализующем основную образовательную программу основного общего образования, имеются:</w:t>
      </w:r>
    </w:p>
    <w:p w14:paraId="B9270000">
      <w:pPr>
        <w:pStyle w:val="Style_2"/>
        <w:ind w:firstLine="426" w:left="0" w:right="2"/>
        <w:rPr>
          <w:sz w:val="28"/>
        </w:rPr>
      </w:pPr>
      <w:r>
        <w:rPr>
          <w:sz w:val="28"/>
        </w:rPr>
        <w:t>учебные кабинеты с рабочими местами обучающихся и педагогических работников;</w:t>
      </w:r>
    </w:p>
    <w:p w14:paraId="BA270000">
      <w:pPr>
        <w:pStyle w:val="Style_2"/>
        <w:ind w:firstLine="426" w:left="0" w:right="2"/>
        <w:rPr>
          <w:sz w:val="28"/>
        </w:rPr>
      </w:pPr>
      <w:r>
        <w:rPr>
          <w:sz w:val="28"/>
        </w:rPr>
        <w:t>необходимые для реализации учебной и внеурочной деятельности лаборатории и мастерские; помещения (кабинеты, мастерские, студии) для занятий музыкой и изобразительным искусством;</w:t>
      </w:r>
    </w:p>
    <w:p w14:paraId="BB270000">
      <w:pPr>
        <w:pStyle w:val="Style_2"/>
        <w:tabs>
          <w:tab w:leader="none" w:pos="1549" w:val="left"/>
          <w:tab w:leader="none" w:pos="2134" w:val="left"/>
          <w:tab w:leader="none" w:pos="3215" w:val="left"/>
          <w:tab w:leader="none" w:pos="4585" w:val="left"/>
          <w:tab w:leader="none" w:pos="5851" w:val="left"/>
          <w:tab w:leader="none" w:pos="7333" w:val="left"/>
          <w:tab w:leader="none" w:pos="8490" w:val="left"/>
        </w:tabs>
        <w:ind w:firstLine="426" w:left="0" w:right="2"/>
        <w:rPr>
          <w:sz w:val="28"/>
        </w:rPr>
      </w:pPr>
      <w:r>
        <w:rPr>
          <w:sz w:val="28"/>
        </w:rPr>
        <w:t>библиотека</w:t>
      </w:r>
      <w:r>
        <w:rPr>
          <w:sz w:val="28"/>
        </w:rPr>
        <w:t xml:space="preserve"> с рабочими зонами, оборудованн</w:t>
      </w:r>
      <w:r>
        <w:rPr>
          <w:sz w:val="28"/>
        </w:rPr>
        <w:t>ая читальным</w:t>
      </w:r>
      <w:r>
        <w:rPr>
          <w:sz w:val="28"/>
        </w:rPr>
        <w:t xml:space="preserve"> зал</w:t>
      </w:r>
      <w:r>
        <w:rPr>
          <w:sz w:val="28"/>
        </w:rPr>
        <w:t>ом и книгохранилищем</w:t>
      </w:r>
      <w:r>
        <w:rPr>
          <w:sz w:val="28"/>
        </w:rPr>
        <w:t>, обеспечивающими сохранность книжного фонда, медиатекой;</w:t>
      </w:r>
    </w:p>
    <w:p w14:paraId="BC270000">
      <w:pPr>
        <w:pStyle w:val="Style_2"/>
        <w:tabs>
          <w:tab w:leader="none" w:pos="1549" w:val="left"/>
          <w:tab w:leader="none" w:pos="2134" w:val="left"/>
          <w:tab w:leader="none" w:pos="3215" w:val="left"/>
          <w:tab w:leader="none" w:pos="4585" w:val="left"/>
          <w:tab w:leader="none" w:pos="5851" w:val="left"/>
          <w:tab w:leader="none" w:pos="7333" w:val="left"/>
          <w:tab w:leader="none" w:pos="8490" w:val="left"/>
        </w:tabs>
        <w:ind w:firstLine="426" w:left="0" w:right="2"/>
        <w:rPr>
          <w:sz w:val="28"/>
        </w:rPr>
      </w:pPr>
      <w:r>
        <w:rPr>
          <w:sz w:val="28"/>
        </w:rPr>
        <w:t xml:space="preserve"> спортивный зал, спортивная площадка, оснащенные игровым, </w:t>
      </w:r>
      <w:r>
        <w:rPr>
          <w:sz w:val="28"/>
        </w:rPr>
        <w:t>спортивным оборудованием и</w:t>
      </w:r>
      <w:r>
        <w:rPr>
          <w:spacing w:val="-12"/>
          <w:sz w:val="28"/>
        </w:rPr>
        <w:t xml:space="preserve"> </w:t>
      </w:r>
      <w:r>
        <w:rPr>
          <w:sz w:val="28"/>
        </w:rPr>
        <w:t>инвентарём;</w:t>
      </w:r>
    </w:p>
    <w:p w14:paraId="BD270000">
      <w:pPr>
        <w:pStyle w:val="Style_2"/>
        <w:ind w:firstLine="426" w:left="0" w:right="2"/>
        <w:rPr>
          <w:sz w:val="28"/>
        </w:rPr>
      </w:pPr>
      <w:r>
        <w:rPr>
          <w:sz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BE270000">
      <w:pPr>
        <w:pStyle w:val="Style_2"/>
        <w:ind w:firstLine="426" w:left="0" w:right="2"/>
        <w:rPr>
          <w:sz w:val="28"/>
        </w:rPr>
      </w:pPr>
      <w:r>
        <w:rPr>
          <w:sz w:val="28"/>
        </w:rPr>
        <w:t xml:space="preserve">помещения для медицинского </w:t>
      </w:r>
      <w:r>
        <w:rPr>
          <w:sz w:val="28"/>
        </w:rPr>
        <w:t>работника</w:t>
      </w:r>
      <w:r>
        <w:rPr>
          <w:sz w:val="28"/>
        </w:rPr>
        <w:t>;</w:t>
      </w:r>
    </w:p>
    <w:p w14:paraId="BF270000">
      <w:pPr>
        <w:pStyle w:val="Style_2"/>
        <w:ind w:firstLine="426" w:left="0" w:right="2"/>
        <w:rPr>
          <w:sz w:val="28"/>
        </w:rPr>
      </w:pPr>
      <w:r>
        <w:rPr>
          <w:sz w:val="28"/>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14:paraId="C0270000">
      <w:pPr>
        <w:pStyle w:val="Style_2"/>
        <w:ind w:firstLine="426" w:left="0" w:right="2"/>
        <w:rPr>
          <w:sz w:val="28"/>
        </w:rPr>
      </w:pPr>
      <w:r>
        <w:rPr>
          <w:sz w:val="28"/>
        </w:rPr>
        <w:t>гардеробы, санузлы, места личной гигиены;</w:t>
      </w:r>
    </w:p>
    <w:p w14:paraId="C1270000">
      <w:pPr>
        <w:pStyle w:val="Style_8"/>
        <w:tabs>
          <w:tab w:leader="none" w:pos="253" w:val="left"/>
        </w:tabs>
        <w:ind w:firstLine="0" w:left="426" w:right="2"/>
        <w:rPr>
          <w:sz w:val="28"/>
        </w:rPr>
      </w:pPr>
      <w:r>
        <w:rPr>
          <w:sz w:val="28"/>
        </w:rPr>
        <w:t>участок (территория).</w:t>
      </w:r>
    </w:p>
    <w:p w14:paraId="C2270000">
      <w:pPr>
        <w:pStyle w:val="Style_2"/>
        <w:ind w:firstLine="426" w:left="0" w:right="2"/>
        <w:rPr>
          <w:sz w:val="28"/>
        </w:rPr>
      </w:pPr>
      <w:r>
        <w:rPr>
          <w:sz w:val="28"/>
        </w:rPr>
        <w:t>Все помещения обеспечены полными комплектами оборудования для реализации всех</w:t>
      </w:r>
      <w:r>
        <w:rPr>
          <w:sz w:val="28"/>
        </w:rPr>
        <w:t xml:space="preserve"> предметных областей и внеурочной деятельности, включая расходные материалы </w:t>
      </w:r>
      <w:r>
        <w:rPr>
          <w:sz w:val="28"/>
        </w:rPr>
        <w:t>и</w:t>
      </w:r>
      <w:r>
        <w:rPr>
          <w:sz w:val="28"/>
        </w:rPr>
        <w:t xml:space="preserve"> </w:t>
      </w:r>
      <w:r>
        <w:rPr>
          <w:sz w:val="28"/>
        </w:rPr>
        <w:t xml:space="preserve">канцелярские принадлежности, а также мебелью, офисным оснащением и необходимым инвентарём. </w:t>
      </w:r>
    </w:p>
    <w:p w14:paraId="C3270000">
      <w:pPr>
        <w:pStyle w:val="Style_2"/>
        <w:ind w:firstLine="0" w:left="0" w:right="2"/>
        <w:rPr>
          <w:sz w:val="28"/>
        </w:rPr>
      </w:pPr>
    </w:p>
    <w:p w14:paraId="C4270000">
      <w:pPr>
        <w:pStyle w:val="Style_93"/>
        <w:widowControl w:val="1"/>
        <w:ind/>
        <w:jc w:val="center"/>
        <w:rPr>
          <w:rFonts w:ascii="Cambria" w:hAnsi="Cambria"/>
          <w:sz w:val="28"/>
        </w:rPr>
      </w:pPr>
      <w:r>
        <w:rPr>
          <w:rFonts w:ascii="Cambria" w:hAnsi="Cambria"/>
          <w:sz w:val="28"/>
        </w:rPr>
        <w:t xml:space="preserve">Обеспечение образовательного процесса </w:t>
      </w:r>
    </w:p>
    <w:p w14:paraId="C5270000">
      <w:pPr>
        <w:pStyle w:val="Style_93"/>
        <w:widowControl w:val="1"/>
        <w:ind/>
        <w:jc w:val="center"/>
        <w:rPr>
          <w:rFonts w:ascii="Cambria" w:hAnsi="Cambria"/>
          <w:sz w:val="28"/>
        </w:rPr>
      </w:pPr>
      <w:r>
        <w:rPr>
          <w:rFonts w:ascii="Cambria" w:hAnsi="Cambria"/>
          <w:sz w:val="28"/>
        </w:rPr>
        <w:t xml:space="preserve">оборудованными учебными кабинетами, </w:t>
      </w:r>
    </w:p>
    <w:p w14:paraId="C6270000">
      <w:pPr>
        <w:pStyle w:val="Style_93"/>
        <w:widowControl w:val="1"/>
        <w:ind/>
        <w:jc w:val="center"/>
        <w:rPr>
          <w:rFonts w:ascii="Cambria" w:hAnsi="Cambria"/>
          <w:sz w:val="28"/>
        </w:rPr>
      </w:pPr>
      <w:r>
        <w:rPr>
          <w:rFonts w:ascii="Cambria" w:hAnsi="Cambria"/>
          <w:sz w:val="28"/>
        </w:rPr>
        <w:t>объектами для проведения практических занятий по образовательным программам</w:t>
      </w:r>
    </w:p>
    <w:p w14:paraId="C7270000">
      <w:pPr>
        <w:pStyle w:val="Style_94"/>
        <w:widowControl w:val="1"/>
        <w:ind w:firstLine="0" w:left="0"/>
        <w:jc w:val="both"/>
      </w:pPr>
    </w:p>
    <w:tbl>
      <w:tblPr>
        <w:tblStyle w:val="Style_57"/>
        <w:tblInd w:type="dxa" w:w="-72"/>
        <w:tblLayout w:type="fixed"/>
        <w:tblCellMar>
          <w:left w:type="dxa" w:w="70"/>
          <w:right w:type="dxa" w:w="70"/>
        </w:tblCellMar>
      </w:tblPr>
      <w:tblGrid>
        <w:gridCol w:w="542"/>
        <w:gridCol w:w="2513"/>
        <w:gridCol w:w="5553"/>
        <w:gridCol w:w="1389"/>
      </w:tblGrid>
      <w:tr>
        <w:trPr>
          <w:trHeight w:hRule="atLeast" w:val="347"/>
        </w:trPr>
        <w:tc>
          <w:tcPr>
            <w:tcW w:type="dxa" w:w="542"/>
            <w:tcBorders>
              <w:top w:color="000000" w:sz="4" w:val="single"/>
              <w:left w:color="000000" w:sz="4" w:val="single"/>
              <w:bottom w:color="000000" w:sz="4" w:val="single"/>
              <w:right w:color="000000" w:sz="4" w:val="single"/>
            </w:tcBorders>
            <w:tcMar>
              <w:left w:type="dxa" w:w="70"/>
              <w:right w:type="dxa" w:w="70"/>
            </w:tcMar>
          </w:tcPr>
          <w:p w14:paraId="C8270000">
            <w:pPr>
              <w:pStyle w:val="Style_94"/>
              <w:widowControl w:val="1"/>
              <w:ind w:firstLine="0" w:left="0"/>
            </w:pPr>
            <w:r>
              <w:t xml:space="preserve">N </w:t>
            </w:r>
            <w:r>
              <w:br/>
            </w:r>
            <w:r>
              <w:t>п/п</w:t>
            </w:r>
          </w:p>
        </w:tc>
        <w:tc>
          <w:tcPr>
            <w:tcW w:type="dxa" w:w="2513"/>
            <w:tcBorders>
              <w:top w:color="000000" w:sz="4" w:val="single"/>
              <w:left w:color="000000" w:sz="4" w:val="single"/>
              <w:bottom w:color="000000" w:sz="4" w:val="single"/>
              <w:right w:color="000000" w:sz="4" w:val="single"/>
            </w:tcBorders>
            <w:tcMar>
              <w:left w:type="dxa" w:w="70"/>
              <w:right w:type="dxa" w:w="70"/>
            </w:tcMar>
          </w:tcPr>
          <w:p w14:paraId="C9270000">
            <w:pPr>
              <w:pStyle w:val="Style_94"/>
              <w:widowControl w:val="1"/>
              <w:ind w:firstLine="0" w:left="0"/>
            </w:pPr>
            <w:r>
              <w:t>Уровень, ступень  образования, вид  образовательной программы (основная/дополнительная), в соответствии с учебным  планом</w:t>
            </w:r>
          </w:p>
        </w:tc>
        <w:tc>
          <w:tcPr>
            <w:tcW w:type="dxa" w:w="5553"/>
            <w:tcBorders>
              <w:top w:color="000000" w:sz="4" w:val="single"/>
              <w:left w:color="000000" w:sz="4" w:val="single"/>
              <w:bottom w:color="000000" w:sz="4" w:val="single"/>
              <w:right w:color="000000" w:sz="4" w:val="single"/>
            </w:tcBorders>
            <w:tcMar>
              <w:left w:type="dxa" w:w="70"/>
              <w:right w:type="dxa" w:w="70"/>
            </w:tcMar>
          </w:tcPr>
          <w:p w14:paraId="CA270000">
            <w:pPr>
              <w:pStyle w:val="Style_94"/>
              <w:widowControl w:val="1"/>
              <w:ind w:firstLine="0" w:left="0"/>
            </w:pPr>
            <w:r>
              <w:t xml:space="preserve">Наименование оборудованных  учебных кабинетов, объектов  для проведения  практических занятий с перечнем основного оборудования   </w:t>
            </w:r>
          </w:p>
        </w:tc>
        <w:tc>
          <w:tcPr>
            <w:tcW w:type="dxa" w:w="1389"/>
            <w:tcBorders>
              <w:top w:color="000000" w:sz="4" w:val="single"/>
              <w:left w:color="000000" w:sz="4" w:val="single"/>
              <w:bottom w:color="000000" w:sz="4" w:val="single"/>
              <w:right w:color="000000" w:sz="4" w:val="single"/>
            </w:tcBorders>
            <w:tcMar>
              <w:left w:type="dxa" w:w="70"/>
              <w:right w:type="dxa" w:w="70"/>
            </w:tcMar>
          </w:tcPr>
          <w:p w14:paraId="CB270000">
            <w:pPr>
              <w:pStyle w:val="Style_94"/>
              <w:widowControl w:val="1"/>
              <w:ind w:firstLine="0" w:left="0"/>
            </w:pPr>
            <w:r>
              <w:t>Фактический</w:t>
            </w:r>
            <w:r>
              <w:br/>
            </w:r>
            <w:r>
              <w:t xml:space="preserve">адрес   </w:t>
            </w:r>
            <w:r>
              <w:br/>
            </w:r>
            <w:r>
              <w:t xml:space="preserve">учебных  </w:t>
            </w:r>
            <w:r>
              <w:br/>
            </w:r>
            <w:r>
              <w:t>кабинетов и</w:t>
            </w:r>
            <w:r>
              <w:br/>
            </w:r>
            <w:r>
              <w:t xml:space="preserve">объектов  </w:t>
            </w:r>
          </w:p>
        </w:tc>
      </w:tr>
      <w:tr>
        <w:trPr>
          <w:trHeight w:hRule="atLeast" w:val="63"/>
        </w:trPr>
        <w:tc>
          <w:tcPr>
            <w:tcW w:type="dxa" w:w="542"/>
            <w:tcBorders>
              <w:top w:color="000000" w:sz="4" w:val="single"/>
              <w:left w:color="000000" w:sz="4" w:val="single"/>
              <w:bottom w:color="000000" w:sz="4" w:val="single"/>
              <w:right w:color="000000" w:sz="4" w:val="single"/>
            </w:tcBorders>
            <w:tcMar>
              <w:left w:type="dxa" w:w="70"/>
              <w:right w:type="dxa" w:w="70"/>
            </w:tcMar>
          </w:tcPr>
          <w:p w14:paraId="CC270000">
            <w:pPr>
              <w:pStyle w:val="Style_94"/>
              <w:widowControl w:val="1"/>
              <w:ind w:firstLine="0" w:left="0"/>
              <w:jc w:val="center"/>
            </w:pPr>
            <w:r>
              <w:t>1</w:t>
            </w:r>
          </w:p>
        </w:tc>
        <w:tc>
          <w:tcPr>
            <w:tcW w:type="dxa" w:w="2513"/>
            <w:tcBorders>
              <w:top w:color="000000" w:sz="4" w:val="single"/>
              <w:left w:color="000000" w:sz="4" w:val="single"/>
              <w:bottom w:color="000000" w:sz="4" w:val="single"/>
              <w:right w:color="000000" w:sz="4" w:val="single"/>
            </w:tcBorders>
            <w:tcMar>
              <w:left w:type="dxa" w:w="70"/>
              <w:right w:type="dxa" w:w="70"/>
            </w:tcMar>
          </w:tcPr>
          <w:p w14:paraId="CD270000">
            <w:pPr>
              <w:pStyle w:val="Style_94"/>
              <w:widowControl w:val="1"/>
              <w:ind w:firstLine="0" w:left="0"/>
              <w:jc w:val="center"/>
            </w:pPr>
            <w:r>
              <w:t>2</w:t>
            </w:r>
          </w:p>
        </w:tc>
        <w:tc>
          <w:tcPr>
            <w:tcW w:type="dxa" w:w="5553"/>
            <w:tcBorders>
              <w:top w:color="000000" w:sz="4" w:val="single"/>
              <w:left w:color="000000" w:sz="4" w:val="single"/>
              <w:bottom w:color="000000" w:sz="4" w:val="single"/>
              <w:right w:color="000000" w:sz="4" w:val="single"/>
            </w:tcBorders>
            <w:tcMar>
              <w:left w:type="dxa" w:w="70"/>
              <w:right w:type="dxa" w:w="70"/>
            </w:tcMar>
          </w:tcPr>
          <w:p w14:paraId="CE270000">
            <w:pPr>
              <w:pStyle w:val="Style_94"/>
              <w:widowControl w:val="1"/>
              <w:ind w:firstLine="0" w:left="0"/>
              <w:jc w:val="center"/>
            </w:pPr>
            <w:r>
              <w:t>3</w:t>
            </w:r>
          </w:p>
        </w:tc>
        <w:tc>
          <w:tcPr>
            <w:tcW w:type="dxa" w:w="1389"/>
            <w:tcBorders>
              <w:top w:color="000000" w:sz="4" w:val="single"/>
              <w:left w:color="000000" w:sz="4" w:val="single"/>
              <w:bottom w:color="000000" w:sz="4" w:val="single"/>
              <w:right w:color="000000" w:sz="4" w:val="single"/>
            </w:tcBorders>
            <w:tcMar>
              <w:left w:type="dxa" w:w="70"/>
              <w:right w:type="dxa" w:w="70"/>
            </w:tcMar>
          </w:tcPr>
          <w:p w14:paraId="CF270000">
            <w:pPr>
              <w:pStyle w:val="Style_94"/>
              <w:widowControl w:val="1"/>
              <w:ind w:firstLine="0" w:left="0"/>
              <w:jc w:val="center"/>
            </w:pPr>
            <w:r>
              <w:t>4</w:t>
            </w:r>
          </w:p>
        </w:tc>
      </w:tr>
      <w:tr>
        <w:trPr>
          <w:trHeight w:hRule="atLeast" w:val="1265"/>
        </w:trPr>
        <w:tc>
          <w:tcPr>
            <w:tcW w:type="dxa" w:w="542"/>
            <w:vMerge w:val="restart"/>
            <w:tcBorders>
              <w:top w:color="000000" w:sz="4" w:val="single"/>
              <w:left w:color="000000" w:sz="4" w:val="single"/>
              <w:bottom w:color="000000" w:sz="4" w:val="single"/>
              <w:right w:color="000000" w:sz="4" w:val="single"/>
            </w:tcBorders>
            <w:tcMar>
              <w:left w:type="dxa" w:w="70"/>
              <w:right w:type="dxa" w:w="70"/>
            </w:tcMar>
          </w:tcPr>
          <w:p w14:paraId="D0270000">
            <w:pPr>
              <w:pStyle w:val="Style_94"/>
              <w:widowControl w:val="1"/>
              <w:ind w:firstLine="0" w:left="0"/>
            </w:pPr>
            <w:r>
              <w:t>2.</w:t>
            </w:r>
          </w:p>
        </w:tc>
        <w:tc>
          <w:tcPr>
            <w:tcW w:type="dxa" w:w="2513"/>
            <w:vMerge w:val="restart"/>
            <w:tcBorders>
              <w:top w:color="000000" w:sz="4" w:val="single"/>
              <w:left w:color="000000" w:sz="4" w:val="single"/>
              <w:bottom w:color="000000" w:sz="4" w:val="single"/>
              <w:right w:color="000000" w:sz="4" w:val="single"/>
            </w:tcBorders>
            <w:tcMar>
              <w:left w:type="dxa" w:w="70"/>
              <w:right w:type="dxa" w:w="70"/>
            </w:tcMar>
          </w:tcPr>
          <w:p w14:paraId="D1270000">
            <w:pPr>
              <w:pStyle w:val="Style_94"/>
              <w:widowControl w:val="1"/>
              <w:ind w:firstLine="0" w:left="0"/>
              <w:rPr>
                <w:b w:val="1"/>
              </w:rPr>
            </w:pPr>
            <w:r>
              <w:rPr>
                <w:b w:val="1"/>
              </w:rPr>
              <w:t>Общеобразовательный,</w:t>
            </w:r>
          </w:p>
          <w:p w14:paraId="D2270000">
            <w:pPr>
              <w:pStyle w:val="Style_94"/>
              <w:widowControl w:val="1"/>
              <w:ind w:firstLine="0" w:left="0"/>
              <w:rPr>
                <w:b w:val="1"/>
              </w:rPr>
            </w:pPr>
            <w:r>
              <w:rPr>
                <w:b w:val="1"/>
              </w:rPr>
              <w:t>основное общее образование, среднее общее образование</w:t>
            </w:r>
          </w:p>
          <w:p w14:paraId="D3270000">
            <w:pPr>
              <w:pStyle w:val="Style_94"/>
            </w:pPr>
          </w:p>
          <w:p w14:paraId="D4270000">
            <w:pPr>
              <w:pStyle w:val="Style_94"/>
              <w:widowControl w:val="1"/>
              <w:ind w:firstLine="0" w:left="0"/>
              <w:rPr>
                <w:b w:val="1"/>
              </w:rPr>
            </w:pPr>
          </w:p>
        </w:tc>
        <w:tc>
          <w:tcPr>
            <w:tcW w:type="dxa" w:w="5553"/>
            <w:tcBorders>
              <w:top w:color="000000" w:sz="4" w:val="single"/>
              <w:left w:color="000000" w:sz="4" w:val="single"/>
              <w:bottom w:color="000000" w:sz="4" w:val="single"/>
              <w:right w:color="000000" w:sz="4" w:val="single"/>
            </w:tcBorders>
            <w:tcMar>
              <w:left w:type="dxa" w:w="70"/>
              <w:right w:type="dxa" w:w="70"/>
            </w:tcMar>
          </w:tcPr>
          <w:p w14:paraId="D5270000">
            <w:pPr>
              <w:pStyle w:val="Style_94"/>
              <w:widowControl w:val="1"/>
              <w:ind w:firstLine="0" w:left="0"/>
              <w:rPr>
                <w:rFonts w:ascii="Calibri" w:hAnsi="Calibri"/>
                <w:b w:val="1"/>
                <w:color w:val="000000"/>
                <w:sz w:val="24"/>
              </w:rPr>
            </w:pPr>
            <w:r>
              <w:rPr>
                <w:rFonts w:ascii="Calibri" w:hAnsi="Calibri"/>
                <w:b w:val="1"/>
                <w:color w:val="000000"/>
                <w:sz w:val="24"/>
              </w:rPr>
              <w:t>Кабинет № 1</w:t>
            </w:r>
            <w:r>
              <w:rPr>
                <w:rFonts w:ascii="Calibri" w:hAnsi="Calibri"/>
                <w:b w:val="1"/>
                <w:color w:val="000000"/>
                <w:sz w:val="24"/>
              </w:rPr>
              <w:t xml:space="preserve">0 </w:t>
            </w:r>
            <w:r>
              <w:rPr>
                <w:rFonts w:ascii="Calibri" w:hAnsi="Calibri"/>
                <w:b w:val="1"/>
                <w:color w:val="000000"/>
                <w:sz w:val="24"/>
              </w:rPr>
              <w:t>Английского языка</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03"/>
              <w:gridCol w:w="709"/>
            </w:tblGrid>
            <w:tr>
              <w:tc>
                <w:tcPr>
                  <w:tcW w:type="dxa" w:w="4603"/>
                  <w:tcBorders>
                    <w:top w:color="000000" w:sz="4" w:val="single"/>
                    <w:left w:color="000000" w:sz="4" w:val="single"/>
                    <w:bottom w:color="000000" w:sz="4" w:val="single"/>
                    <w:right w:color="000000" w:sz="4" w:val="single"/>
                  </w:tcBorders>
                </w:tcPr>
                <w:p w14:paraId="D6270000">
                  <w:pPr>
                    <w:rPr>
                      <w:color w:val="000000"/>
                    </w:rPr>
                  </w:pPr>
                  <w:r>
                    <w:rPr>
                      <w:color w:val="000000"/>
                    </w:rPr>
                    <w:t>DVD</w:t>
                  </w:r>
                  <w:r>
                    <w:rPr>
                      <w:color w:val="000000"/>
                    </w:rPr>
                    <w:t xml:space="preserve"> </w:t>
                  </w:r>
                  <w:r>
                    <w:rPr>
                      <w:color w:val="000000"/>
                    </w:rPr>
                    <w:t>kombo</w:t>
                  </w:r>
                </w:p>
              </w:tc>
              <w:tc>
                <w:tcPr>
                  <w:tcW w:type="dxa" w:w="709"/>
                  <w:tcBorders>
                    <w:top w:color="000000" w:sz="4" w:val="single"/>
                    <w:left w:color="000000" w:sz="4" w:val="single"/>
                    <w:bottom w:color="000000" w:sz="4" w:val="single"/>
                    <w:right w:color="000000" w:sz="4" w:val="single"/>
                  </w:tcBorders>
                </w:tcPr>
                <w:p w14:paraId="D7270000">
                  <w:pPr>
                    <w:rPr>
                      <w:color w:val="000000"/>
                    </w:rPr>
                  </w:pPr>
                  <w:r>
                    <w:rPr>
                      <w:color w:val="000000"/>
                    </w:rPr>
                    <w:t>1</w:t>
                  </w:r>
                </w:p>
              </w:tc>
            </w:tr>
            <w:tr>
              <w:tc>
                <w:tcPr>
                  <w:tcW w:type="dxa" w:w="4603"/>
                  <w:tcBorders>
                    <w:top w:color="000000" w:sz="4" w:val="single"/>
                    <w:left w:color="000000" w:sz="4" w:val="single"/>
                    <w:bottom w:color="000000" w:sz="4" w:val="single"/>
                    <w:right w:color="000000" w:sz="4" w:val="single"/>
                  </w:tcBorders>
                </w:tcPr>
                <w:p w14:paraId="D8270000">
                  <w:pPr>
                    <w:rPr>
                      <w:color w:val="000000"/>
                    </w:rPr>
                  </w:pPr>
                  <w:r>
                    <w:rPr>
                      <w:color w:val="000000"/>
                    </w:rPr>
                    <w:t>Стол компьютерный</w:t>
                  </w:r>
                </w:p>
              </w:tc>
              <w:tc>
                <w:tcPr>
                  <w:tcW w:type="dxa" w:w="709"/>
                  <w:tcBorders>
                    <w:top w:color="000000" w:sz="4" w:val="single"/>
                    <w:left w:color="000000" w:sz="4" w:val="single"/>
                    <w:bottom w:color="000000" w:sz="4" w:val="single"/>
                    <w:right w:color="000000" w:sz="4" w:val="single"/>
                  </w:tcBorders>
                </w:tcPr>
                <w:p w14:paraId="D9270000">
                  <w:pPr>
                    <w:rPr>
                      <w:color w:val="000000"/>
                    </w:rPr>
                  </w:pPr>
                  <w:r>
                    <w:rPr>
                      <w:color w:val="000000"/>
                    </w:rPr>
                    <w:t>1</w:t>
                  </w:r>
                </w:p>
              </w:tc>
            </w:tr>
            <w:tr>
              <w:tc>
                <w:tcPr>
                  <w:tcW w:type="dxa" w:w="4603"/>
                  <w:tcBorders>
                    <w:top w:color="000000" w:sz="4" w:val="single"/>
                    <w:left w:color="000000" w:sz="4" w:val="single"/>
                    <w:bottom w:color="000000" w:sz="4" w:val="single"/>
                    <w:right w:color="000000" w:sz="4" w:val="single"/>
                  </w:tcBorders>
                </w:tcPr>
                <w:p w14:paraId="DA270000">
                  <w:pPr>
                    <w:rPr>
                      <w:color w:val="000000"/>
                    </w:rPr>
                  </w:pPr>
                  <w:r>
                    <w:rPr>
                      <w:color w:val="000000"/>
                    </w:rPr>
                    <w:t xml:space="preserve"> Телевизор </w:t>
                  </w:r>
                  <w:r>
                    <w:rPr>
                      <w:color w:val="000000"/>
                    </w:rPr>
                    <w:t>DAEVO</w:t>
                  </w:r>
                </w:p>
              </w:tc>
              <w:tc>
                <w:tcPr>
                  <w:tcW w:type="dxa" w:w="709"/>
                  <w:tcBorders>
                    <w:top w:color="000000" w:sz="4" w:val="single"/>
                    <w:left w:color="000000" w:sz="4" w:val="single"/>
                    <w:bottom w:color="000000" w:sz="4" w:val="single"/>
                    <w:right w:color="000000" w:sz="4" w:val="single"/>
                  </w:tcBorders>
                </w:tcPr>
                <w:p w14:paraId="DB270000">
                  <w:pPr>
                    <w:rPr>
                      <w:color w:val="000000"/>
                    </w:rPr>
                  </w:pPr>
                  <w:r>
                    <w:rPr>
                      <w:color w:val="000000"/>
                    </w:rPr>
                    <w:t>1</w:t>
                  </w:r>
                </w:p>
              </w:tc>
            </w:tr>
            <w:tr>
              <w:tc>
                <w:tcPr>
                  <w:tcW w:type="dxa" w:w="4603"/>
                  <w:tcBorders>
                    <w:top w:color="000000" w:sz="4" w:val="single"/>
                    <w:left w:color="000000" w:sz="4" w:val="single"/>
                    <w:bottom w:color="000000" w:sz="4" w:val="single"/>
                    <w:right w:color="000000" w:sz="4" w:val="single"/>
                  </w:tcBorders>
                </w:tcPr>
                <w:p w14:paraId="DC270000">
                  <w:pPr>
                    <w:rPr>
                      <w:color w:val="000000"/>
                    </w:rPr>
                  </w:pPr>
                  <w:r>
                    <w:rPr>
                      <w:color w:val="000000"/>
                    </w:rPr>
                    <w:t>Комплект материалов «Английский язык»</w:t>
                  </w:r>
                </w:p>
              </w:tc>
              <w:tc>
                <w:tcPr>
                  <w:tcW w:type="dxa" w:w="709"/>
                  <w:tcBorders>
                    <w:top w:color="000000" w:sz="4" w:val="single"/>
                    <w:left w:color="000000" w:sz="4" w:val="single"/>
                    <w:bottom w:color="000000" w:sz="4" w:val="single"/>
                    <w:right w:color="000000" w:sz="4" w:val="single"/>
                  </w:tcBorders>
                </w:tcPr>
                <w:p w14:paraId="DD270000">
                  <w:pPr>
                    <w:rPr>
                      <w:color w:val="000000"/>
                    </w:rPr>
                  </w:pPr>
                  <w:r>
                    <w:rPr>
                      <w:color w:val="000000"/>
                    </w:rPr>
                    <w:t>1</w:t>
                  </w:r>
                </w:p>
              </w:tc>
            </w:tr>
            <w:tr>
              <w:tc>
                <w:tcPr>
                  <w:tcW w:type="dxa" w:w="4603"/>
                  <w:tcBorders>
                    <w:top w:color="000000" w:sz="4" w:val="single"/>
                    <w:left w:color="000000" w:sz="4" w:val="single"/>
                    <w:bottom w:color="000000" w:sz="4" w:val="single"/>
                    <w:right w:color="000000" w:sz="4" w:val="single"/>
                  </w:tcBorders>
                </w:tcPr>
                <w:p w14:paraId="DE270000">
                  <w:pPr>
                    <w:rPr>
                      <w:color w:val="000000"/>
                    </w:rPr>
                  </w:pPr>
                  <w:r>
                    <w:rPr>
                      <w:color w:val="000000"/>
                    </w:rPr>
                    <w:t>Комплект обучения «Английский язык»</w:t>
                  </w:r>
                </w:p>
              </w:tc>
              <w:tc>
                <w:tcPr>
                  <w:tcW w:type="dxa" w:w="709"/>
                  <w:tcBorders>
                    <w:top w:color="000000" w:sz="4" w:val="single"/>
                    <w:left w:color="000000" w:sz="4" w:val="single"/>
                    <w:bottom w:color="000000" w:sz="4" w:val="single"/>
                    <w:right w:color="000000" w:sz="4" w:val="single"/>
                  </w:tcBorders>
                </w:tcPr>
                <w:p w14:paraId="DF270000">
                  <w:pPr>
                    <w:rPr>
                      <w:color w:val="000000"/>
                    </w:rPr>
                  </w:pPr>
                  <w:r>
                    <w:rPr>
                      <w:color w:val="000000"/>
                    </w:rPr>
                    <w:t>1</w:t>
                  </w:r>
                </w:p>
              </w:tc>
            </w:tr>
            <w:tr>
              <w:tc>
                <w:tcPr>
                  <w:tcW w:type="dxa" w:w="4603"/>
                  <w:tcBorders>
                    <w:top w:color="000000" w:sz="4" w:val="single"/>
                    <w:left w:color="000000" w:sz="4" w:val="single"/>
                    <w:bottom w:color="000000" w:sz="4" w:val="single"/>
                    <w:right w:color="000000" w:sz="4" w:val="single"/>
                  </w:tcBorders>
                </w:tcPr>
                <w:p w14:paraId="E0270000">
                  <w:pPr>
                    <w:rPr>
                      <w:color w:val="000000"/>
                    </w:rPr>
                  </w:pPr>
                  <w:r>
                    <w:rPr>
                      <w:color w:val="000000"/>
                    </w:rPr>
                    <w:t>Комплект ПВЭМ (компьютер, монитор)</w:t>
                  </w:r>
                </w:p>
              </w:tc>
              <w:tc>
                <w:tcPr>
                  <w:tcW w:type="dxa" w:w="709"/>
                  <w:tcBorders>
                    <w:top w:color="000000" w:sz="4" w:val="single"/>
                    <w:left w:color="000000" w:sz="4" w:val="single"/>
                    <w:bottom w:color="000000" w:sz="4" w:val="single"/>
                    <w:right w:color="000000" w:sz="4" w:val="single"/>
                  </w:tcBorders>
                </w:tcPr>
                <w:p w14:paraId="E1270000">
                  <w:pPr>
                    <w:rPr>
                      <w:color w:val="000000"/>
                    </w:rPr>
                  </w:pPr>
                  <w:r>
                    <w:rPr>
                      <w:color w:val="000000"/>
                    </w:rPr>
                    <w:t>1</w:t>
                  </w:r>
                </w:p>
              </w:tc>
            </w:tr>
            <w:tr>
              <w:tc>
                <w:tcPr>
                  <w:tcW w:type="dxa" w:w="4603"/>
                  <w:tcBorders>
                    <w:top w:color="000000" w:sz="4" w:val="single"/>
                    <w:left w:color="000000" w:sz="4" w:val="single"/>
                    <w:bottom w:color="000000" w:sz="4" w:val="single"/>
                    <w:right w:color="000000" w:sz="4" w:val="single"/>
                  </w:tcBorders>
                </w:tcPr>
                <w:p w14:paraId="E2270000">
                  <w:pPr>
                    <w:rPr>
                      <w:color w:val="000000"/>
                    </w:rPr>
                  </w:pPr>
                  <w:r>
                    <w:rPr>
                      <w:color w:val="000000"/>
                    </w:rPr>
                    <w:t>Доска настенная</w:t>
                  </w:r>
                </w:p>
              </w:tc>
              <w:tc>
                <w:tcPr>
                  <w:tcW w:type="dxa" w:w="709"/>
                  <w:tcBorders>
                    <w:top w:color="000000" w:sz="4" w:val="single"/>
                    <w:left w:color="000000" w:sz="4" w:val="single"/>
                    <w:bottom w:color="000000" w:sz="4" w:val="single"/>
                    <w:right w:color="000000" w:sz="4" w:val="single"/>
                  </w:tcBorders>
                </w:tcPr>
                <w:p w14:paraId="E3270000">
                  <w:pPr>
                    <w:rPr>
                      <w:color w:val="000000"/>
                    </w:rPr>
                  </w:pPr>
                  <w:r>
                    <w:rPr>
                      <w:color w:val="000000"/>
                    </w:rPr>
                    <w:t>1</w:t>
                  </w:r>
                </w:p>
              </w:tc>
            </w:tr>
            <w:tr>
              <w:tc>
                <w:tcPr>
                  <w:tcW w:type="dxa" w:w="4603"/>
                  <w:tcBorders>
                    <w:top w:color="000000" w:sz="4" w:val="single"/>
                    <w:left w:color="000000" w:sz="4" w:val="single"/>
                    <w:bottom w:color="000000" w:sz="4" w:val="single"/>
                    <w:right w:color="000000" w:sz="4" w:val="single"/>
                  </w:tcBorders>
                </w:tcPr>
                <w:p w14:paraId="E4270000">
                  <w:pPr>
                    <w:rPr>
                      <w:color w:val="000000"/>
                    </w:rPr>
                  </w:pPr>
                  <w:r>
                    <w:rPr>
                      <w:color w:val="000000"/>
                    </w:rPr>
                    <w:t>Комплект обучающий видео (иностранный язык)</w:t>
                  </w:r>
                </w:p>
              </w:tc>
              <w:tc>
                <w:tcPr>
                  <w:tcW w:type="dxa" w:w="709"/>
                  <w:tcBorders>
                    <w:top w:color="000000" w:sz="4" w:val="single"/>
                    <w:left w:color="000000" w:sz="4" w:val="single"/>
                    <w:bottom w:color="000000" w:sz="4" w:val="single"/>
                    <w:right w:color="000000" w:sz="4" w:val="single"/>
                  </w:tcBorders>
                </w:tcPr>
                <w:p w14:paraId="E5270000">
                  <w:pPr>
                    <w:rPr>
                      <w:color w:val="000000"/>
                    </w:rPr>
                  </w:pPr>
                  <w:r>
                    <w:rPr>
                      <w:color w:val="000000"/>
                    </w:rPr>
                    <w:t>1</w:t>
                  </w:r>
                </w:p>
              </w:tc>
            </w:tr>
            <w:tr>
              <w:tc>
                <w:tcPr>
                  <w:tcW w:type="dxa" w:w="4603"/>
                  <w:tcBorders>
                    <w:top w:color="000000" w:sz="4" w:val="single"/>
                    <w:left w:color="000000" w:sz="4" w:val="single"/>
                    <w:bottom w:color="000000" w:sz="4" w:val="single"/>
                    <w:right w:color="000000" w:sz="4" w:val="single"/>
                  </w:tcBorders>
                </w:tcPr>
                <w:p w14:paraId="E6270000">
                  <w:pPr>
                    <w:rPr>
                      <w:color w:val="000000"/>
                    </w:rPr>
                  </w:pPr>
                  <w:r>
                    <w:rPr>
                      <w:color w:val="000000"/>
                    </w:rPr>
                    <w:t>Стол ученический</w:t>
                  </w:r>
                </w:p>
              </w:tc>
              <w:tc>
                <w:tcPr>
                  <w:tcW w:type="dxa" w:w="709"/>
                  <w:tcBorders>
                    <w:top w:color="000000" w:sz="4" w:val="single"/>
                    <w:left w:color="000000" w:sz="4" w:val="single"/>
                    <w:bottom w:color="000000" w:sz="4" w:val="single"/>
                    <w:right w:color="000000" w:sz="4" w:val="single"/>
                  </w:tcBorders>
                </w:tcPr>
                <w:p w14:paraId="E7270000">
                  <w:pPr>
                    <w:rPr>
                      <w:color w:val="000000"/>
                    </w:rPr>
                  </w:pPr>
                  <w:r>
                    <w:rPr>
                      <w:color w:val="000000"/>
                    </w:rPr>
                    <w:t>13</w:t>
                  </w:r>
                </w:p>
              </w:tc>
            </w:tr>
            <w:tr>
              <w:tc>
                <w:tcPr>
                  <w:tcW w:type="dxa" w:w="4603"/>
                  <w:tcBorders>
                    <w:top w:color="000000" w:sz="4" w:val="single"/>
                    <w:left w:color="000000" w:sz="4" w:val="single"/>
                    <w:bottom w:color="000000" w:sz="4" w:val="single"/>
                    <w:right w:color="000000" w:sz="4" w:val="single"/>
                  </w:tcBorders>
                </w:tcPr>
                <w:p w14:paraId="E8270000">
                  <w:pPr>
                    <w:rPr>
                      <w:color w:val="000000"/>
                    </w:rPr>
                  </w:pPr>
                  <w:r>
                    <w:rPr>
                      <w:color w:val="000000"/>
                    </w:rPr>
                    <w:t>Стул ученический</w:t>
                  </w:r>
                </w:p>
              </w:tc>
              <w:tc>
                <w:tcPr>
                  <w:tcW w:type="dxa" w:w="709"/>
                  <w:tcBorders>
                    <w:top w:color="000000" w:sz="4" w:val="single"/>
                    <w:left w:color="000000" w:sz="4" w:val="single"/>
                    <w:bottom w:color="000000" w:sz="4" w:val="single"/>
                    <w:right w:color="000000" w:sz="4" w:val="single"/>
                  </w:tcBorders>
                </w:tcPr>
                <w:p w14:paraId="E9270000">
                  <w:pPr>
                    <w:rPr>
                      <w:color w:val="000000"/>
                    </w:rPr>
                  </w:pPr>
                  <w:r>
                    <w:rPr>
                      <w:color w:val="000000"/>
                    </w:rPr>
                    <w:t>26</w:t>
                  </w:r>
                </w:p>
              </w:tc>
            </w:tr>
            <w:tr>
              <w:tc>
                <w:tcPr>
                  <w:tcW w:type="dxa" w:w="4603"/>
                  <w:tcBorders>
                    <w:top w:color="000000" w:sz="4" w:val="single"/>
                    <w:left w:color="000000" w:sz="4" w:val="single"/>
                    <w:bottom w:color="000000" w:sz="4" w:val="single"/>
                    <w:right w:color="000000" w:sz="4" w:val="single"/>
                  </w:tcBorders>
                </w:tcPr>
                <w:p w14:paraId="EA270000">
                  <w:pPr>
                    <w:rPr>
                      <w:color w:val="000000"/>
                    </w:rPr>
                  </w:pPr>
                  <w:r>
                    <w:rPr>
                      <w:color w:val="000000"/>
                    </w:rPr>
                    <w:t>Стул мягкий</w:t>
                  </w:r>
                </w:p>
              </w:tc>
              <w:tc>
                <w:tcPr>
                  <w:tcW w:type="dxa" w:w="709"/>
                  <w:tcBorders>
                    <w:top w:color="000000" w:sz="4" w:val="single"/>
                    <w:left w:color="000000" w:sz="4" w:val="single"/>
                    <w:bottom w:color="000000" w:sz="4" w:val="single"/>
                    <w:right w:color="000000" w:sz="4" w:val="single"/>
                  </w:tcBorders>
                </w:tcPr>
                <w:p w14:paraId="EB270000">
                  <w:pPr>
                    <w:rPr>
                      <w:color w:val="000000"/>
                    </w:rPr>
                  </w:pPr>
                  <w:r>
                    <w:rPr>
                      <w:color w:val="000000"/>
                    </w:rPr>
                    <w:t>1</w:t>
                  </w:r>
                </w:p>
              </w:tc>
            </w:tr>
          </w:tbl>
          <w:p w14:paraId="EC270000">
            <w:pPr>
              <w:rPr>
                <w:b w:val="1"/>
                <w:color w:val="000000"/>
              </w:rPr>
            </w:pPr>
          </w:p>
        </w:tc>
        <w:tc>
          <w:tcPr>
            <w:tcW w:type="dxa" w:w="1389"/>
            <w:vMerge w:val="restart"/>
            <w:tcBorders>
              <w:top w:color="000000" w:sz="4" w:val="single"/>
              <w:left w:color="000000" w:sz="4" w:val="single"/>
              <w:bottom w:color="000000" w:sz="4" w:val="single"/>
              <w:right w:color="000000" w:sz="4" w:val="single"/>
            </w:tcBorders>
            <w:tcMar>
              <w:left w:type="dxa" w:w="70"/>
              <w:right w:type="dxa" w:w="70"/>
            </w:tcMar>
            <w:textDirection w:val="btLr"/>
          </w:tcPr>
          <w:p w14:paraId="ED270000">
            <w:pPr>
              <w:pStyle w:val="Style_94"/>
              <w:widowControl w:val="1"/>
              <w:ind w:firstLine="0" w:left="113" w:right="113"/>
              <w:jc w:val="center"/>
              <w:rPr>
                <w:b w:val="1"/>
              </w:rPr>
            </w:pPr>
            <w:r>
              <w:rPr>
                <w:b w:val="1"/>
              </w:rPr>
              <w:t>353620, Краснодарский край, Щербиновский район,</w:t>
            </w:r>
          </w:p>
          <w:p w14:paraId="EE270000">
            <w:pPr>
              <w:pStyle w:val="Style_94"/>
              <w:widowControl w:val="1"/>
              <w:ind w:firstLine="0" w:left="113" w:right="113"/>
              <w:jc w:val="center"/>
              <w:rPr>
                <w:b w:val="1"/>
              </w:rPr>
            </w:pPr>
            <w:r>
              <w:rPr>
                <w:b w:val="1"/>
              </w:rPr>
              <w:t>ст.Старощербиновская, ул. Лермонтова, 37</w:t>
            </w:r>
          </w:p>
        </w:tc>
      </w:tr>
      <w:tr>
        <w:trPr>
          <w:trHeight w:hRule="atLeast" w:val="126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EF270000">
            <w:pPr>
              <w:pStyle w:val="Style_94"/>
              <w:widowControl w:val="1"/>
              <w:ind w:firstLine="0" w:left="0"/>
              <w:rPr>
                <w:rFonts w:ascii="Calibri" w:hAnsi="Calibri"/>
                <w:b w:val="1"/>
                <w:color w:val="000000"/>
                <w:sz w:val="24"/>
              </w:rPr>
            </w:pPr>
            <w:r>
              <w:rPr>
                <w:rFonts w:ascii="Calibri" w:hAnsi="Calibri"/>
                <w:b w:val="1"/>
                <w:color w:val="000000"/>
                <w:sz w:val="24"/>
              </w:rPr>
              <w:t>Кабинет музыки</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03"/>
              <w:gridCol w:w="711"/>
            </w:tblGrid>
            <w:tr>
              <w:tc>
                <w:tcPr>
                  <w:tcW w:type="dxa" w:w="4603"/>
                  <w:tcBorders>
                    <w:top w:color="000000" w:sz="4" w:val="single"/>
                    <w:left w:color="000000" w:sz="4" w:val="single"/>
                    <w:bottom w:color="000000" w:sz="4" w:val="single"/>
                    <w:right w:color="000000" w:sz="4" w:val="single"/>
                  </w:tcBorders>
                </w:tcPr>
                <w:p w14:paraId="F0270000">
                  <w:pPr>
                    <w:pStyle w:val="Style_94"/>
                    <w:widowControl w:val="1"/>
                    <w:ind w:firstLine="0" w:left="0"/>
                    <w:rPr>
                      <w:rFonts w:ascii="Times New Roman" w:hAnsi="Times New Roman"/>
                      <w:color w:val="000000"/>
                      <w:sz w:val="22"/>
                    </w:rPr>
                  </w:pPr>
                  <w:r>
                    <w:rPr>
                      <w:rFonts w:ascii="Times New Roman" w:hAnsi="Times New Roman"/>
                      <w:color w:val="000000"/>
                      <w:sz w:val="22"/>
                    </w:rPr>
                    <w:t>Музыкальный центр</w:t>
                  </w:r>
                </w:p>
              </w:tc>
              <w:tc>
                <w:tcPr>
                  <w:tcW w:type="dxa" w:w="711"/>
                  <w:tcBorders>
                    <w:top w:color="000000" w:sz="4" w:val="single"/>
                    <w:left w:color="000000" w:sz="4" w:val="single"/>
                    <w:bottom w:color="000000" w:sz="4" w:val="single"/>
                    <w:right w:color="000000" w:sz="4" w:val="single"/>
                  </w:tcBorders>
                </w:tcPr>
                <w:p w14:paraId="F1270000">
                  <w:pPr>
                    <w:pStyle w:val="Style_94"/>
                    <w:widowControl w:val="1"/>
                    <w:ind w:firstLine="0" w:left="0"/>
                    <w:rPr>
                      <w:rFonts w:ascii="Times New Roman" w:hAnsi="Times New Roman"/>
                      <w:color w:val="000000"/>
                      <w:sz w:val="22"/>
                    </w:rPr>
                  </w:pPr>
                  <w:r>
                    <w:rPr>
                      <w:rFonts w:ascii="Times New Roman" w:hAnsi="Times New Roman"/>
                      <w:color w:val="000000"/>
                      <w:sz w:val="22"/>
                    </w:rPr>
                    <w:t>2</w:t>
                  </w:r>
                </w:p>
              </w:tc>
            </w:tr>
            <w:tr>
              <w:tc>
                <w:tcPr>
                  <w:tcW w:type="dxa" w:w="4603"/>
                  <w:tcBorders>
                    <w:top w:color="000000" w:sz="4" w:val="single"/>
                    <w:left w:color="000000" w:sz="4" w:val="single"/>
                    <w:bottom w:color="000000" w:sz="4" w:val="single"/>
                    <w:right w:color="000000" w:sz="4" w:val="single"/>
                  </w:tcBorders>
                </w:tcPr>
                <w:p w14:paraId="F2270000">
                  <w:pPr>
                    <w:pStyle w:val="Style_94"/>
                    <w:widowControl w:val="1"/>
                    <w:ind w:firstLine="0" w:left="0"/>
                    <w:rPr>
                      <w:rFonts w:ascii="Times New Roman" w:hAnsi="Times New Roman"/>
                      <w:color w:val="000000"/>
                      <w:sz w:val="22"/>
                    </w:rPr>
                  </w:pPr>
                  <w:r>
                    <w:rPr>
                      <w:rFonts w:ascii="Times New Roman" w:hAnsi="Times New Roman"/>
                      <w:color w:val="000000"/>
                      <w:sz w:val="22"/>
                    </w:rPr>
                    <w:t>Пианино</w:t>
                  </w:r>
                </w:p>
              </w:tc>
              <w:tc>
                <w:tcPr>
                  <w:tcW w:type="dxa" w:w="711"/>
                  <w:tcBorders>
                    <w:top w:color="000000" w:sz="4" w:val="single"/>
                    <w:left w:color="000000" w:sz="4" w:val="single"/>
                    <w:bottom w:color="000000" w:sz="4" w:val="single"/>
                    <w:right w:color="000000" w:sz="4" w:val="single"/>
                  </w:tcBorders>
                </w:tcPr>
                <w:p w14:paraId="F327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tcPr>
                <w:p w14:paraId="F4270000">
                  <w:pPr>
                    <w:pStyle w:val="Style_94"/>
                    <w:widowControl w:val="1"/>
                    <w:ind w:firstLine="0" w:left="0"/>
                    <w:rPr>
                      <w:rFonts w:ascii="Times New Roman" w:hAnsi="Times New Roman"/>
                      <w:color w:val="000000"/>
                      <w:sz w:val="22"/>
                    </w:rPr>
                  </w:pPr>
                  <w:r>
                    <w:rPr>
                      <w:rFonts w:ascii="Times New Roman" w:hAnsi="Times New Roman"/>
                      <w:color w:val="000000"/>
                      <w:sz w:val="22"/>
                    </w:rPr>
                    <w:t>Набор музыкальных инструментов</w:t>
                  </w:r>
                </w:p>
              </w:tc>
              <w:tc>
                <w:tcPr>
                  <w:tcW w:type="dxa" w:w="711"/>
                  <w:tcBorders>
                    <w:top w:color="000000" w:sz="4" w:val="single"/>
                    <w:left w:color="000000" w:sz="4" w:val="single"/>
                    <w:bottom w:color="000000" w:sz="4" w:val="single"/>
                    <w:right w:color="000000" w:sz="4" w:val="single"/>
                  </w:tcBorders>
                </w:tcPr>
                <w:p w14:paraId="F527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tcPr>
                <w:p w14:paraId="F6270000">
                  <w:pPr>
                    <w:pStyle w:val="Style_94"/>
                    <w:widowControl w:val="1"/>
                    <w:ind w:firstLine="0" w:left="0"/>
                    <w:rPr>
                      <w:rFonts w:ascii="Times New Roman" w:hAnsi="Times New Roman"/>
                      <w:color w:val="000000"/>
                      <w:sz w:val="22"/>
                    </w:rPr>
                  </w:pPr>
                  <w:r>
                    <w:rPr>
                      <w:rFonts w:ascii="Times New Roman" w:hAnsi="Times New Roman"/>
                      <w:color w:val="000000"/>
                      <w:sz w:val="22"/>
                    </w:rPr>
                    <w:t xml:space="preserve">Ноутбук </w:t>
                  </w:r>
                  <w:r>
                    <w:rPr>
                      <w:rFonts w:ascii="Times New Roman" w:hAnsi="Times New Roman"/>
                      <w:color w:val="000000"/>
                      <w:sz w:val="22"/>
                    </w:rPr>
                    <w:t>ASUS</w:t>
                  </w:r>
                </w:p>
              </w:tc>
              <w:tc>
                <w:tcPr>
                  <w:tcW w:type="dxa" w:w="711"/>
                  <w:tcBorders>
                    <w:top w:color="000000" w:sz="4" w:val="single"/>
                    <w:left w:color="000000" w:sz="4" w:val="single"/>
                    <w:bottom w:color="000000" w:sz="4" w:val="single"/>
                    <w:right w:color="000000" w:sz="4" w:val="single"/>
                  </w:tcBorders>
                </w:tcPr>
                <w:p w14:paraId="F727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tcPr>
                <w:p w14:paraId="F8270000">
                  <w:pPr>
                    <w:pStyle w:val="Style_94"/>
                    <w:widowControl w:val="1"/>
                    <w:ind w:firstLine="0" w:left="0"/>
                    <w:rPr>
                      <w:rFonts w:ascii="Times New Roman" w:hAnsi="Times New Roman"/>
                      <w:color w:val="000000"/>
                      <w:sz w:val="22"/>
                    </w:rPr>
                  </w:pPr>
                  <w:r>
                    <w:rPr>
                      <w:rFonts w:ascii="Times New Roman" w:hAnsi="Times New Roman"/>
                      <w:color w:val="000000"/>
                      <w:sz w:val="22"/>
                    </w:rPr>
                    <w:t>Аудиоколонки</w:t>
                  </w:r>
                </w:p>
              </w:tc>
              <w:tc>
                <w:tcPr>
                  <w:tcW w:type="dxa" w:w="711"/>
                  <w:tcBorders>
                    <w:top w:color="000000" w:sz="4" w:val="single"/>
                    <w:left w:color="000000" w:sz="4" w:val="single"/>
                    <w:bottom w:color="000000" w:sz="4" w:val="single"/>
                    <w:right w:color="000000" w:sz="4" w:val="single"/>
                  </w:tcBorders>
                </w:tcPr>
                <w:p w14:paraId="F927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tcPr>
                <w:p w14:paraId="FA270000">
                  <w:pPr>
                    <w:pStyle w:val="Style_94"/>
                    <w:widowControl w:val="1"/>
                    <w:ind w:firstLine="0" w:left="0"/>
                    <w:rPr>
                      <w:rFonts w:ascii="Times New Roman" w:hAnsi="Times New Roman"/>
                      <w:color w:val="000000"/>
                      <w:sz w:val="22"/>
                    </w:rPr>
                  </w:pPr>
                  <w:r>
                    <w:rPr>
                      <w:rFonts w:ascii="Times New Roman" w:hAnsi="Times New Roman"/>
                      <w:color w:val="000000"/>
                      <w:sz w:val="22"/>
                    </w:rPr>
                    <w:t>Проектор мультимедийный</w:t>
                  </w:r>
                </w:p>
              </w:tc>
              <w:tc>
                <w:tcPr>
                  <w:tcW w:type="dxa" w:w="711"/>
                  <w:tcBorders>
                    <w:top w:color="000000" w:sz="4" w:val="single"/>
                    <w:left w:color="000000" w:sz="4" w:val="single"/>
                    <w:bottom w:color="000000" w:sz="4" w:val="single"/>
                    <w:right w:color="000000" w:sz="4" w:val="single"/>
                  </w:tcBorders>
                </w:tcPr>
                <w:p w14:paraId="FB27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tcPr>
                <w:p w14:paraId="FC270000">
                  <w:pPr>
                    <w:pStyle w:val="Style_94"/>
                    <w:widowControl w:val="1"/>
                    <w:ind w:firstLine="0" w:left="0"/>
                    <w:rPr>
                      <w:rFonts w:ascii="Times New Roman" w:hAnsi="Times New Roman"/>
                      <w:color w:val="000000"/>
                      <w:sz w:val="22"/>
                    </w:rPr>
                  </w:pPr>
                  <w:r>
                    <w:rPr>
                      <w:rFonts w:ascii="Times New Roman" w:hAnsi="Times New Roman"/>
                      <w:color w:val="000000"/>
                      <w:sz w:val="22"/>
                    </w:rPr>
                    <w:t>Экран</w:t>
                  </w:r>
                </w:p>
              </w:tc>
              <w:tc>
                <w:tcPr>
                  <w:tcW w:type="dxa" w:w="711"/>
                  <w:tcBorders>
                    <w:top w:color="000000" w:sz="4" w:val="single"/>
                    <w:left w:color="000000" w:sz="4" w:val="single"/>
                    <w:bottom w:color="000000" w:sz="4" w:val="single"/>
                    <w:right w:color="000000" w:sz="4" w:val="single"/>
                  </w:tcBorders>
                </w:tcPr>
                <w:p w14:paraId="FD27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tcPr>
                <w:p w14:paraId="FE270000">
                  <w:pPr>
                    <w:pStyle w:val="Style_94"/>
                    <w:widowControl w:val="1"/>
                    <w:ind w:firstLine="0" w:left="0"/>
                    <w:rPr>
                      <w:rFonts w:ascii="Times New Roman" w:hAnsi="Times New Roman"/>
                      <w:color w:val="000000"/>
                      <w:sz w:val="22"/>
                    </w:rPr>
                  </w:pPr>
                  <w:r>
                    <w:rPr>
                      <w:rFonts w:ascii="Times New Roman" w:hAnsi="Times New Roman"/>
                      <w:color w:val="000000"/>
                      <w:sz w:val="22"/>
                    </w:rPr>
                    <w:t>Стол учительский</w:t>
                  </w:r>
                </w:p>
              </w:tc>
              <w:tc>
                <w:tcPr>
                  <w:tcW w:type="dxa" w:w="711"/>
                  <w:tcBorders>
                    <w:top w:color="000000" w:sz="4" w:val="single"/>
                    <w:left w:color="000000" w:sz="4" w:val="single"/>
                    <w:bottom w:color="000000" w:sz="4" w:val="single"/>
                    <w:right w:color="000000" w:sz="4" w:val="single"/>
                  </w:tcBorders>
                </w:tcPr>
                <w:p w14:paraId="FF27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tcPr>
                <w:p w14:paraId="00280000">
                  <w:pPr>
                    <w:pStyle w:val="Style_94"/>
                    <w:widowControl w:val="1"/>
                    <w:ind w:firstLine="0" w:left="0"/>
                    <w:rPr>
                      <w:rFonts w:ascii="Times New Roman" w:hAnsi="Times New Roman"/>
                      <w:color w:val="000000"/>
                      <w:sz w:val="22"/>
                    </w:rPr>
                  </w:pPr>
                  <w:r>
                    <w:rPr>
                      <w:rFonts w:ascii="Times New Roman" w:hAnsi="Times New Roman"/>
                      <w:color w:val="000000"/>
                      <w:sz w:val="22"/>
                    </w:rPr>
                    <w:t>Стул учительский</w:t>
                  </w:r>
                </w:p>
              </w:tc>
              <w:tc>
                <w:tcPr>
                  <w:tcW w:type="dxa" w:w="711"/>
                  <w:tcBorders>
                    <w:top w:color="000000" w:sz="4" w:val="single"/>
                    <w:left w:color="000000" w:sz="4" w:val="single"/>
                    <w:bottom w:color="000000" w:sz="4" w:val="single"/>
                    <w:right w:color="000000" w:sz="4" w:val="single"/>
                  </w:tcBorders>
                </w:tcPr>
                <w:p w14:paraId="01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tcPr>
                <w:p w14:paraId="02280000">
                  <w:pPr>
                    <w:pStyle w:val="Style_94"/>
                    <w:widowControl w:val="1"/>
                    <w:ind w:firstLine="0" w:left="0"/>
                    <w:rPr>
                      <w:rFonts w:ascii="Times New Roman" w:hAnsi="Times New Roman"/>
                      <w:color w:val="000000"/>
                      <w:sz w:val="22"/>
                    </w:rPr>
                  </w:pPr>
                  <w:r>
                    <w:rPr>
                      <w:rFonts w:ascii="Times New Roman" w:hAnsi="Times New Roman"/>
                      <w:color w:val="000000"/>
                      <w:sz w:val="22"/>
                    </w:rPr>
                    <w:t>Стол ученический</w:t>
                  </w:r>
                </w:p>
              </w:tc>
              <w:tc>
                <w:tcPr>
                  <w:tcW w:type="dxa" w:w="711"/>
                  <w:tcBorders>
                    <w:top w:color="000000" w:sz="4" w:val="single"/>
                    <w:left w:color="000000" w:sz="4" w:val="single"/>
                    <w:bottom w:color="000000" w:sz="4" w:val="single"/>
                    <w:right w:color="000000" w:sz="4" w:val="single"/>
                  </w:tcBorders>
                </w:tcPr>
                <w:p w14:paraId="03280000">
                  <w:pPr>
                    <w:pStyle w:val="Style_94"/>
                    <w:widowControl w:val="1"/>
                    <w:ind w:firstLine="0" w:left="0"/>
                    <w:rPr>
                      <w:rFonts w:ascii="Times New Roman" w:hAnsi="Times New Roman"/>
                      <w:color w:val="000000"/>
                      <w:sz w:val="22"/>
                    </w:rPr>
                  </w:pPr>
                  <w:r>
                    <w:rPr>
                      <w:rFonts w:ascii="Times New Roman" w:hAnsi="Times New Roman"/>
                      <w:color w:val="000000"/>
                      <w:sz w:val="22"/>
                    </w:rPr>
                    <w:t>15</w:t>
                  </w:r>
                </w:p>
              </w:tc>
            </w:tr>
            <w:tr>
              <w:tc>
                <w:tcPr>
                  <w:tcW w:type="dxa" w:w="4603"/>
                  <w:tcBorders>
                    <w:top w:color="000000" w:sz="4" w:val="single"/>
                    <w:left w:color="000000" w:sz="4" w:val="single"/>
                    <w:bottom w:color="000000" w:sz="4" w:val="single"/>
                    <w:right w:color="000000" w:sz="4" w:val="single"/>
                  </w:tcBorders>
                </w:tcPr>
                <w:p w14:paraId="04280000">
                  <w:pPr>
                    <w:pStyle w:val="Style_94"/>
                    <w:widowControl w:val="1"/>
                    <w:ind w:firstLine="0" w:left="0"/>
                    <w:rPr>
                      <w:rFonts w:ascii="Times New Roman" w:hAnsi="Times New Roman"/>
                      <w:color w:val="000000"/>
                      <w:sz w:val="22"/>
                    </w:rPr>
                  </w:pPr>
                  <w:r>
                    <w:rPr>
                      <w:rFonts w:ascii="Times New Roman" w:hAnsi="Times New Roman"/>
                      <w:color w:val="000000"/>
                      <w:sz w:val="22"/>
                    </w:rPr>
                    <w:t>Стул ученический</w:t>
                  </w:r>
                </w:p>
              </w:tc>
              <w:tc>
                <w:tcPr>
                  <w:tcW w:type="dxa" w:w="711"/>
                  <w:tcBorders>
                    <w:top w:color="000000" w:sz="4" w:val="single"/>
                    <w:left w:color="000000" w:sz="4" w:val="single"/>
                    <w:bottom w:color="000000" w:sz="4" w:val="single"/>
                    <w:right w:color="000000" w:sz="4" w:val="single"/>
                  </w:tcBorders>
                </w:tcPr>
                <w:p w14:paraId="05280000">
                  <w:pPr>
                    <w:pStyle w:val="Style_94"/>
                    <w:widowControl w:val="1"/>
                    <w:ind w:firstLine="0" w:left="0"/>
                    <w:rPr>
                      <w:rFonts w:ascii="Times New Roman" w:hAnsi="Times New Roman"/>
                      <w:color w:val="000000"/>
                      <w:sz w:val="22"/>
                    </w:rPr>
                  </w:pPr>
                  <w:r>
                    <w:rPr>
                      <w:rFonts w:ascii="Times New Roman" w:hAnsi="Times New Roman"/>
                      <w:color w:val="000000"/>
                      <w:sz w:val="22"/>
                    </w:rPr>
                    <w:t>30</w:t>
                  </w:r>
                </w:p>
              </w:tc>
            </w:tr>
            <w:tr>
              <w:tc>
                <w:tcPr>
                  <w:tcW w:type="dxa" w:w="4603"/>
                  <w:tcBorders>
                    <w:top w:color="000000" w:sz="4" w:val="single"/>
                    <w:left w:color="000000" w:sz="4" w:val="single"/>
                    <w:bottom w:color="000000" w:sz="4" w:val="single"/>
                    <w:right w:color="000000" w:sz="4" w:val="single"/>
                  </w:tcBorders>
                </w:tcPr>
                <w:p w14:paraId="06280000">
                  <w:pPr>
                    <w:pStyle w:val="Style_94"/>
                    <w:widowControl w:val="1"/>
                    <w:ind w:firstLine="0" w:left="0"/>
                    <w:rPr>
                      <w:rFonts w:ascii="Times New Roman" w:hAnsi="Times New Roman"/>
                      <w:color w:val="000000"/>
                      <w:sz w:val="22"/>
                    </w:rPr>
                  </w:pPr>
                  <w:r>
                    <w:rPr>
                      <w:rFonts w:ascii="Times New Roman" w:hAnsi="Times New Roman"/>
                      <w:color w:val="000000"/>
                      <w:sz w:val="22"/>
                    </w:rPr>
                    <w:t>Тумба</w:t>
                  </w:r>
                </w:p>
              </w:tc>
              <w:tc>
                <w:tcPr>
                  <w:tcW w:type="dxa" w:w="711"/>
                  <w:tcBorders>
                    <w:top w:color="000000" w:sz="4" w:val="single"/>
                    <w:left w:color="000000" w:sz="4" w:val="single"/>
                    <w:bottom w:color="000000" w:sz="4" w:val="single"/>
                    <w:right w:color="000000" w:sz="4" w:val="single"/>
                  </w:tcBorders>
                </w:tcPr>
                <w:p w14:paraId="07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tcPr>
                <w:p w14:paraId="08280000">
                  <w:pPr>
                    <w:pStyle w:val="Style_94"/>
                    <w:widowControl w:val="1"/>
                    <w:ind w:firstLine="0" w:left="0"/>
                    <w:rPr>
                      <w:rFonts w:ascii="Times New Roman" w:hAnsi="Times New Roman"/>
                      <w:color w:val="000000"/>
                      <w:sz w:val="22"/>
                    </w:rPr>
                  </w:pPr>
                  <w:r>
                    <w:rPr>
                      <w:rFonts w:ascii="Times New Roman" w:hAnsi="Times New Roman"/>
                      <w:color w:val="000000"/>
                      <w:sz w:val="22"/>
                    </w:rPr>
                    <w:t>Шкаф</w:t>
                  </w:r>
                </w:p>
              </w:tc>
              <w:tc>
                <w:tcPr>
                  <w:tcW w:type="dxa" w:w="711"/>
                  <w:tcBorders>
                    <w:top w:color="000000" w:sz="4" w:val="single"/>
                    <w:left w:color="000000" w:sz="4" w:val="single"/>
                    <w:bottom w:color="000000" w:sz="4" w:val="single"/>
                    <w:right w:color="000000" w:sz="4" w:val="single"/>
                  </w:tcBorders>
                </w:tcPr>
                <w:p w14:paraId="09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bl>
          <w:p w14:paraId="0A280000">
            <w:pPr>
              <w:pStyle w:val="Style_94"/>
              <w:widowControl w:val="1"/>
              <w:ind w:firstLine="0" w:left="0"/>
              <w:rPr>
                <w:rFonts w:ascii="Calibri" w:hAnsi="Calibri"/>
                <w:b w:val="1"/>
                <w:color w:val="000000"/>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0B280000">
            <w:pPr>
              <w:rPr>
                <w:b w:val="1"/>
                <w:color w:val="000000"/>
                <w:sz w:val="24"/>
              </w:rPr>
            </w:pPr>
            <w:r>
              <w:rPr>
                <w:b w:val="1"/>
                <w:color w:val="000000"/>
                <w:sz w:val="24"/>
              </w:rPr>
              <w:t xml:space="preserve">Кабинет № </w:t>
            </w:r>
            <w:r>
              <w:rPr>
                <w:b w:val="1"/>
                <w:color w:val="000000"/>
                <w:sz w:val="24"/>
              </w:rPr>
              <w:t xml:space="preserve">11 </w:t>
            </w:r>
            <w:r>
              <w:rPr>
                <w:b w:val="1"/>
                <w:color w:val="000000"/>
                <w:sz w:val="24"/>
              </w:rPr>
              <w:t>ОБЖ</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03"/>
              <w:gridCol w:w="708"/>
            </w:tblGrid>
            <w:tr>
              <w:tc>
                <w:tcPr>
                  <w:tcW w:type="dxa" w:w="4603"/>
                  <w:tcBorders>
                    <w:top w:color="000000" w:sz="4" w:val="single"/>
                    <w:left w:color="000000" w:sz="4" w:val="single"/>
                    <w:bottom w:color="000000" w:sz="4" w:val="single"/>
                    <w:right w:color="000000" w:sz="4" w:val="single"/>
                  </w:tcBorders>
                </w:tcPr>
                <w:p w14:paraId="0C280000">
                  <w:r>
                    <w:t>Лазерный стрелковый тир</w:t>
                  </w:r>
                </w:p>
              </w:tc>
              <w:tc>
                <w:tcPr>
                  <w:tcW w:type="dxa" w:w="708"/>
                  <w:tcBorders>
                    <w:top w:color="000000" w:sz="4" w:val="single"/>
                    <w:left w:color="000000" w:sz="4" w:val="single"/>
                    <w:bottom w:color="000000" w:sz="4" w:val="single"/>
                    <w:right w:color="000000" w:sz="4" w:val="single"/>
                  </w:tcBorders>
                </w:tcPr>
                <w:p w14:paraId="0D280000">
                  <w:r>
                    <w:t>1</w:t>
                  </w:r>
                </w:p>
              </w:tc>
            </w:tr>
            <w:tr>
              <w:tc>
                <w:tcPr>
                  <w:tcW w:type="dxa" w:w="4603"/>
                  <w:tcBorders>
                    <w:top w:color="000000" w:sz="4" w:val="single"/>
                    <w:left w:color="000000" w:sz="4" w:val="single"/>
                    <w:bottom w:color="000000" w:sz="4" w:val="single"/>
                    <w:right w:color="000000" w:sz="4" w:val="single"/>
                  </w:tcBorders>
                </w:tcPr>
                <w:p w14:paraId="0E280000">
                  <w:r>
                    <w:t xml:space="preserve">Ноутбук </w:t>
                  </w:r>
                  <w:r>
                    <w:t>ASUS</w:t>
                  </w:r>
                  <w:r>
                    <w:t xml:space="preserve"> – </w:t>
                  </w:r>
                  <w:r>
                    <w:t>K</w:t>
                  </w:r>
                  <w:r>
                    <w:t>- 50</w:t>
                  </w:r>
                </w:p>
              </w:tc>
              <w:tc>
                <w:tcPr>
                  <w:tcW w:type="dxa" w:w="708"/>
                  <w:tcBorders>
                    <w:top w:color="000000" w:sz="4" w:val="single"/>
                    <w:left w:color="000000" w:sz="4" w:val="single"/>
                    <w:bottom w:color="000000" w:sz="4" w:val="single"/>
                    <w:right w:color="000000" w:sz="4" w:val="single"/>
                  </w:tcBorders>
                </w:tcPr>
                <w:p w14:paraId="0F280000">
                  <w:r>
                    <w:t>1</w:t>
                  </w:r>
                </w:p>
              </w:tc>
            </w:tr>
            <w:tr>
              <w:tc>
                <w:tcPr>
                  <w:tcW w:type="dxa" w:w="4603"/>
                  <w:tcBorders>
                    <w:top w:color="000000" w:sz="4" w:val="single"/>
                    <w:left w:color="000000" w:sz="4" w:val="single"/>
                    <w:bottom w:color="000000" w:sz="4" w:val="single"/>
                    <w:right w:color="000000" w:sz="4" w:val="single"/>
                  </w:tcBorders>
                </w:tcPr>
                <w:p w14:paraId="10280000">
                  <w:r>
                    <w:t xml:space="preserve">Ноутбук </w:t>
                  </w:r>
                  <w:r>
                    <w:t>SAMSUNG</w:t>
                  </w:r>
                </w:p>
              </w:tc>
              <w:tc>
                <w:tcPr>
                  <w:tcW w:type="dxa" w:w="708"/>
                  <w:tcBorders>
                    <w:top w:color="000000" w:sz="4" w:val="single"/>
                    <w:left w:color="000000" w:sz="4" w:val="single"/>
                    <w:bottom w:color="000000" w:sz="4" w:val="single"/>
                    <w:right w:color="000000" w:sz="4" w:val="single"/>
                  </w:tcBorders>
                </w:tcPr>
                <w:p w14:paraId="11280000">
                  <w:r>
                    <w:t>1</w:t>
                  </w:r>
                </w:p>
              </w:tc>
            </w:tr>
            <w:tr>
              <w:tc>
                <w:tcPr>
                  <w:tcW w:type="dxa" w:w="4603"/>
                  <w:tcBorders>
                    <w:top w:color="000000" w:sz="4" w:val="single"/>
                    <w:left w:color="000000" w:sz="4" w:val="single"/>
                    <w:bottom w:color="000000" w:sz="4" w:val="single"/>
                    <w:right w:color="000000" w:sz="4" w:val="single"/>
                  </w:tcBorders>
                </w:tcPr>
                <w:p w14:paraId="12280000">
                  <w:r>
                    <w:t>Доска настенная</w:t>
                  </w:r>
                </w:p>
              </w:tc>
              <w:tc>
                <w:tcPr>
                  <w:tcW w:type="dxa" w:w="708"/>
                  <w:tcBorders>
                    <w:top w:color="000000" w:sz="4" w:val="single"/>
                    <w:left w:color="000000" w:sz="4" w:val="single"/>
                    <w:bottom w:color="000000" w:sz="4" w:val="single"/>
                    <w:right w:color="000000" w:sz="4" w:val="single"/>
                  </w:tcBorders>
                </w:tcPr>
                <w:p w14:paraId="13280000">
                  <w:r>
                    <w:t>1</w:t>
                  </w:r>
                </w:p>
              </w:tc>
            </w:tr>
            <w:tr>
              <w:tc>
                <w:tcPr>
                  <w:tcW w:type="dxa" w:w="4603"/>
                  <w:tcBorders>
                    <w:top w:color="000000" w:sz="4" w:val="single"/>
                    <w:left w:color="000000" w:sz="4" w:val="single"/>
                    <w:bottom w:color="000000" w:sz="4" w:val="single"/>
                    <w:right w:color="000000" w:sz="4" w:val="single"/>
                  </w:tcBorders>
                </w:tcPr>
                <w:p w14:paraId="14280000">
                  <w:r>
                    <w:t>Экран</w:t>
                  </w:r>
                </w:p>
              </w:tc>
              <w:tc>
                <w:tcPr>
                  <w:tcW w:type="dxa" w:w="708"/>
                  <w:tcBorders>
                    <w:top w:color="000000" w:sz="4" w:val="single"/>
                    <w:left w:color="000000" w:sz="4" w:val="single"/>
                    <w:bottom w:color="000000" w:sz="4" w:val="single"/>
                    <w:right w:color="000000" w:sz="4" w:val="single"/>
                  </w:tcBorders>
                </w:tcPr>
                <w:p w14:paraId="15280000">
                  <w:r>
                    <w:t>1</w:t>
                  </w:r>
                </w:p>
              </w:tc>
            </w:tr>
            <w:tr>
              <w:tc>
                <w:tcPr>
                  <w:tcW w:type="dxa" w:w="4603"/>
                  <w:tcBorders>
                    <w:top w:color="000000" w:sz="4" w:val="single"/>
                    <w:left w:color="000000" w:sz="4" w:val="single"/>
                    <w:bottom w:color="000000" w:sz="4" w:val="single"/>
                    <w:right w:color="000000" w:sz="4" w:val="single"/>
                  </w:tcBorders>
                </w:tcPr>
                <w:p w14:paraId="16280000">
                  <w:r>
                    <w:t>Стол учительский</w:t>
                  </w:r>
                </w:p>
              </w:tc>
              <w:tc>
                <w:tcPr>
                  <w:tcW w:type="dxa" w:w="708"/>
                  <w:tcBorders>
                    <w:top w:color="000000" w:sz="4" w:val="single"/>
                    <w:left w:color="000000" w:sz="4" w:val="single"/>
                    <w:bottom w:color="000000" w:sz="4" w:val="single"/>
                    <w:right w:color="000000" w:sz="4" w:val="single"/>
                  </w:tcBorders>
                </w:tcPr>
                <w:p w14:paraId="17280000">
                  <w:r>
                    <w:t>1</w:t>
                  </w:r>
                </w:p>
              </w:tc>
            </w:tr>
            <w:tr>
              <w:tc>
                <w:tcPr>
                  <w:tcW w:type="dxa" w:w="4603"/>
                  <w:tcBorders>
                    <w:top w:color="000000" w:sz="4" w:val="single"/>
                    <w:left w:color="000000" w:sz="4" w:val="single"/>
                    <w:bottom w:color="000000" w:sz="4" w:val="single"/>
                    <w:right w:color="000000" w:sz="4" w:val="single"/>
                  </w:tcBorders>
                </w:tcPr>
                <w:p w14:paraId="18280000">
                  <w:r>
                    <w:t>Стол ученический</w:t>
                  </w:r>
                </w:p>
              </w:tc>
              <w:tc>
                <w:tcPr>
                  <w:tcW w:type="dxa" w:w="708"/>
                  <w:tcBorders>
                    <w:top w:color="000000" w:sz="4" w:val="single"/>
                    <w:left w:color="000000" w:sz="4" w:val="single"/>
                    <w:bottom w:color="000000" w:sz="4" w:val="single"/>
                    <w:right w:color="000000" w:sz="4" w:val="single"/>
                  </w:tcBorders>
                </w:tcPr>
                <w:p w14:paraId="19280000">
                  <w:r>
                    <w:t>15</w:t>
                  </w:r>
                </w:p>
              </w:tc>
            </w:tr>
            <w:tr>
              <w:tc>
                <w:tcPr>
                  <w:tcW w:type="dxa" w:w="4603"/>
                  <w:tcBorders>
                    <w:top w:color="000000" w:sz="4" w:val="single"/>
                    <w:left w:color="000000" w:sz="4" w:val="single"/>
                    <w:bottom w:color="000000" w:sz="4" w:val="single"/>
                    <w:right w:color="000000" w:sz="4" w:val="single"/>
                  </w:tcBorders>
                </w:tcPr>
                <w:p w14:paraId="1A280000">
                  <w:r>
                    <w:t>Стул ученический</w:t>
                  </w:r>
                </w:p>
              </w:tc>
              <w:tc>
                <w:tcPr>
                  <w:tcW w:type="dxa" w:w="708"/>
                  <w:tcBorders>
                    <w:top w:color="000000" w:sz="4" w:val="single"/>
                    <w:left w:color="000000" w:sz="4" w:val="single"/>
                    <w:bottom w:color="000000" w:sz="4" w:val="single"/>
                    <w:right w:color="000000" w:sz="4" w:val="single"/>
                  </w:tcBorders>
                </w:tcPr>
                <w:p w14:paraId="1B280000">
                  <w:r>
                    <w:t>30</w:t>
                  </w:r>
                </w:p>
              </w:tc>
            </w:tr>
          </w:tbl>
          <w:p w14:paraId="1C280000">
            <w:pPr>
              <w:rPr>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1D280000">
            <w:pPr>
              <w:rPr>
                <w:b w:val="1"/>
                <w:color w:val="000000"/>
                <w:sz w:val="24"/>
              </w:rPr>
            </w:pPr>
            <w:r>
              <w:rPr>
                <w:b w:val="1"/>
                <w:color w:val="000000"/>
                <w:sz w:val="24"/>
              </w:rPr>
              <w:t>Кабинет № 13</w:t>
            </w:r>
            <w:r>
              <w:rPr>
                <w:b w:val="1"/>
                <w:color w:val="000000"/>
                <w:sz w:val="24"/>
              </w:rPr>
              <w:t xml:space="preserve"> </w:t>
            </w:r>
            <w:r>
              <w:rPr>
                <w:b w:val="1"/>
                <w:color w:val="000000"/>
                <w:sz w:val="24"/>
              </w:rPr>
              <w:t>Математики</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394"/>
              <w:gridCol w:w="1134"/>
            </w:tblGrid>
            <w:tr>
              <w:tc>
                <w:tcPr>
                  <w:tcW w:type="dxa" w:w="4394"/>
                  <w:tcBorders>
                    <w:top w:color="000000" w:sz="4" w:val="single"/>
                    <w:left w:color="000000" w:sz="4" w:val="single"/>
                    <w:bottom w:color="000000" w:sz="4" w:val="single"/>
                    <w:right w:color="000000" w:sz="4" w:val="single"/>
                  </w:tcBorders>
                </w:tcPr>
                <w:p w14:paraId="1E280000">
                  <w:r>
                    <w:t>Стол учителя</w:t>
                  </w:r>
                </w:p>
              </w:tc>
              <w:tc>
                <w:tcPr>
                  <w:tcW w:type="dxa" w:w="1134"/>
                  <w:tcBorders>
                    <w:top w:color="000000" w:sz="4" w:val="single"/>
                    <w:left w:color="000000" w:sz="4" w:val="single"/>
                    <w:bottom w:color="000000" w:sz="4" w:val="single"/>
                    <w:right w:color="000000" w:sz="4" w:val="single"/>
                  </w:tcBorders>
                </w:tcPr>
                <w:p w14:paraId="1F280000">
                  <w:pPr>
                    <w:ind/>
                    <w:jc w:val="center"/>
                  </w:pPr>
                  <w:r>
                    <w:t>1</w:t>
                  </w:r>
                </w:p>
              </w:tc>
            </w:tr>
            <w:tr>
              <w:tc>
                <w:tcPr>
                  <w:tcW w:type="dxa" w:w="4394"/>
                  <w:tcBorders>
                    <w:top w:color="000000" w:sz="4" w:val="single"/>
                    <w:left w:color="000000" w:sz="4" w:val="single"/>
                    <w:bottom w:color="000000" w:sz="4" w:val="single"/>
                    <w:right w:color="000000" w:sz="4" w:val="single"/>
                  </w:tcBorders>
                </w:tcPr>
                <w:p w14:paraId="20280000">
                  <w:r>
                    <w:t>стеллаж</w:t>
                  </w:r>
                </w:p>
              </w:tc>
              <w:tc>
                <w:tcPr>
                  <w:tcW w:type="dxa" w:w="1134"/>
                  <w:tcBorders>
                    <w:top w:color="000000" w:sz="4" w:val="single"/>
                    <w:left w:color="000000" w:sz="4" w:val="single"/>
                    <w:bottom w:color="000000" w:sz="4" w:val="single"/>
                    <w:right w:color="000000" w:sz="4" w:val="single"/>
                  </w:tcBorders>
                </w:tcPr>
                <w:p w14:paraId="21280000">
                  <w:pPr>
                    <w:ind/>
                    <w:jc w:val="center"/>
                  </w:pPr>
                  <w:r>
                    <w:t>1</w:t>
                  </w:r>
                </w:p>
              </w:tc>
            </w:tr>
            <w:tr>
              <w:tc>
                <w:tcPr>
                  <w:tcW w:type="dxa" w:w="4394"/>
                  <w:tcBorders>
                    <w:top w:color="000000" w:sz="4" w:val="single"/>
                    <w:left w:color="000000" w:sz="4" w:val="single"/>
                    <w:bottom w:color="000000" w:sz="4" w:val="single"/>
                    <w:right w:color="000000" w:sz="4" w:val="single"/>
                  </w:tcBorders>
                </w:tcPr>
                <w:p w14:paraId="22280000">
                  <w:r>
                    <w:t>Шкаф для пособий</w:t>
                  </w:r>
                </w:p>
              </w:tc>
              <w:tc>
                <w:tcPr>
                  <w:tcW w:type="dxa" w:w="1134"/>
                  <w:tcBorders>
                    <w:top w:color="000000" w:sz="4" w:val="single"/>
                    <w:left w:color="000000" w:sz="4" w:val="single"/>
                    <w:bottom w:color="000000" w:sz="4" w:val="single"/>
                    <w:right w:color="000000" w:sz="4" w:val="single"/>
                  </w:tcBorders>
                </w:tcPr>
                <w:p w14:paraId="23280000">
                  <w:pPr>
                    <w:ind/>
                    <w:jc w:val="center"/>
                  </w:pPr>
                  <w:r>
                    <w:t>2</w:t>
                  </w:r>
                </w:p>
              </w:tc>
            </w:tr>
            <w:tr>
              <w:tc>
                <w:tcPr>
                  <w:tcW w:type="dxa" w:w="4394"/>
                  <w:tcBorders>
                    <w:top w:color="000000" w:sz="4" w:val="single"/>
                    <w:left w:color="000000" w:sz="4" w:val="single"/>
                    <w:bottom w:color="000000" w:sz="4" w:val="single"/>
                    <w:right w:color="000000" w:sz="4" w:val="single"/>
                  </w:tcBorders>
                </w:tcPr>
                <w:p w14:paraId="24280000">
                  <w:r>
                    <w:t>DVD</w:t>
                  </w:r>
                  <w:r>
                    <w:t>-комбо</w:t>
                  </w:r>
                </w:p>
              </w:tc>
              <w:tc>
                <w:tcPr>
                  <w:tcW w:type="dxa" w:w="1134"/>
                  <w:tcBorders>
                    <w:top w:color="000000" w:sz="4" w:val="single"/>
                    <w:left w:color="000000" w:sz="4" w:val="single"/>
                    <w:bottom w:color="000000" w:sz="4" w:val="single"/>
                    <w:right w:color="000000" w:sz="4" w:val="single"/>
                  </w:tcBorders>
                </w:tcPr>
                <w:p w14:paraId="25280000">
                  <w:pPr>
                    <w:ind/>
                    <w:jc w:val="center"/>
                  </w:pPr>
                  <w:r>
                    <w:t>1</w:t>
                  </w:r>
                </w:p>
              </w:tc>
            </w:tr>
            <w:tr>
              <w:tc>
                <w:tcPr>
                  <w:tcW w:type="dxa" w:w="4394"/>
                  <w:tcBorders>
                    <w:top w:color="000000" w:sz="4" w:val="single"/>
                    <w:left w:color="000000" w:sz="4" w:val="single"/>
                    <w:bottom w:color="000000" w:sz="4" w:val="single"/>
                    <w:right w:color="000000" w:sz="4" w:val="single"/>
                  </w:tcBorders>
                </w:tcPr>
                <w:p w14:paraId="26280000">
                  <w:r>
                    <w:t>Набор геометрических тел</w:t>
                  </w:r>
                </w:p>
              </w:tc>
              <w:tc>
                <w:tcPr>
                  <w:tcW w:type="dxa" w:w="1134"/>
                  <w:tcBorders>
                    <w:top w:color="000000" w:sz="4" w:val="single"/>
                    <w:left w:color="000000" w:sz="4" w:val="single"/>
                    <w:bottom w:color="000000" w:sz="4" w:val="single"/>
                    <w:right w:color="000000" w:sz="4" w:val="single"/>
                  </w:tcBorders>
                </w:tcPr>
                <w:p w14:paraId="27280000">
                  <w:pPr>
                    <w:ind/>
                    <w:jc w:val="center"/>
                  </w:pPr>
                  <w:r>
                    <w:t>1</w:t>
                  </w:r>
                </w:p>
              </w:tc>
            </w:tr>
            <w:tr>
              <w:tc>
                <w:tcPr>
                  <w:tcW w:type="dxa" w:w="4394"/>
                  <w:tcBorders>
                    <w:top w:color="000000" w:sz="4" w:val="single"/>
                    <w:left w:color="000000" w:sz="4" w:val="single"/>
                    <w:bottom w:color="000000" w:sz="4" w:val="single"/>
                    <w:right w:color="000000" w:sz="4" w:val="single"/>
                  </w:tcBorders>
                </w:tcPr>
                <w:p w14:paraId="28280000">
                  <w:r>
                    <w:t>Комплект видеофильмов</w:t>
                  </w:r>
                </w:p>
              </w:tc>
              <w:tc>
                <w:tcPr>
                  <w:tcW w:type="dxa" w:w="1134"/>
                  <w:tcBorders>
                    <w:top w:color="000000" w:sz="4" w:val="single"/>
                    <w:left w:color="000000" w:sz="4" w:val="single"/>
                    <w:bottom w:color="000000" w:sz="4" w:val="single"/>
                    <w:right w:color="000000" w:sz="4" w:val="single"/>
                  </w:tcBorders>
                </w:tcPr>
                <w:p w14:paraId="29280000">
                  <w:pPr>
                    <w:ind/>
                    <w:jc w:val="center"/>
                  </w:pPr>
                  <w:r>
                    <w:t>1</w:t>
                  </w:r>
                </w:p>
              </w:tc>
            </w:tr>
            <w:tr>
              <w:trPr>
                <w:trHeight w:hRule="atLeast" w:val="214"/>
              </w:trPr>
              <w:tc>
                <w:tcPr>
                  <w:tcW w:type="dxa" w:w="4394"/>
                  <w:tcBorders>
                    <w:top w:color="000000" w:sz="4" w:val="single"/>
                    <w:left w:color="000000" w:sz="4" w:val="single"/>
                    <w:bottom w:color="000000" w:sz="4" w:val="single"/>
                    <w:right w:color="000000" w:sz="4" w:val="single"/>
                  </w:tcBorders>
                </w:tcPr>
                <w:p w14:paraId="2A280000">
                  <w:r>
                    <w:t>Комплект по стереометрии</w:t>
                  </w:r>
                </w:p>
              </w:tc>
              <w:tc>
                <w:tcPr>
                  <w:tcW w:type="dxa" w:w="1134"/>
                  <w:tcBorders>
                    <w:top w:color="000000" w:sz="4" w:val="single"/>
                    <w:left w:color="000000" w:sz="4" w:val="single"/>
                    <w:bottom w:color="000000" w:sz="4" w:val="single"/>
                    <w:right w:color="000000" w:sz="4" w:val="single"/>
                  </w:tcBorders>
                </w:tcPr>
                <w:p w14:paraId="2B280000">
                  <w:pPr>
                    <w:ind/>
                    <w:jc w:val="center"/>
                  </w:pPr>
                  <w:r>
                    <w:t>1</w:t>
                  </w:r>
                </w:p>
              </w:tc>
            </w:tr>
            <w:tr>
              <w:trPr>
                <w:trHeight w:hRule="atLeast" w:val="245"/>
              </w:trPr>
              <w:tc>
                <w:tcPr>
                  <w:tcW w:type="dxa" w:w="4394"/>
                  <w:tcBorders>
                    <w:top w:color="000000" w:sz="4" w:val="single"/>
                    <w:left w:color="000000" w:sz="4" w:val="single"/>
                    <w:bottom w:color="000000" w:sz="4" w:val="single"/>
                    <w:right w:color="000000" w:sz="4" w:val="single"/>
                  </w:tcBorders>
                </w:tcPr>
                <w:p w14:paraId="2C280000">
                  <w:r>
                    <w:t>Комплект портретов</w:t>
                  </w:r>
                </w:p>
              </w:tc>
              <w:tc>
                <w:tcPr>
                  <w:tcW w:type="dxa" w:w="1134"/>
                  <w:tcBorders>
                    <w:top w:color="000000" w:sz="4" w:val="single"/>
                    <w:left w:color="000000" w:sz="4" w:val="single"/>
                    <w:bottom w:color="000000" w:sz="4" w:val="single"/>
                    <w:right w:color="000000" w:sz="4" w:val="single"/>
                  </w:tcBorders>
                </w:tcPr>
                <w:p w14:paraId="2D280000">
                  <w:pPr>
                    <w:ind/>
                    <w:jc w:val="center"/>
                  </w:pPr>
                  <w:r>
                    <w:t>1</w:t>
                  </w:r>
                </w:p>
              </w:tc>
            </w:tr>
            <w:tr>
              <w:trPr>
                <w:trHeight w:hRule="atLeast" w:val="264"/>
              </w:trPr>
              <w:tc>
                <w:tcPr>
                  <w:tcW w:type="dxa" w:w="4394"/>
                  <w:tcBorders>
                    <w:top w:color="000000" w:sz="4" w:val="single"/>
                    <w:left w:color="000000" w:sz="4" w:val="single"/>
                    <w:bottom w:color="000000" w:sz="4" w:val="single"/>
                    <w:right w:color="000000" w:sz="4" w:val="single"/>
                  </w:tcBorders>
                </w:tcPr>
                <w:p w14:paraId="2E280000">
                  <w:r>
                    <w:t>Комплект таблиц</w:t>
                  </w:r>
                </w:p>
              </w:tc>
              <w:tc>
                <w:tcPr>
                  <w:tcW w:type="dxa" w:w="1134"/>
                  <w:tcBorders>
                    <w:top w:color="000000" w:sz="4" w:val="single"/>
                    <w:left w:color="000000" w:sz="4" w:val="single"/>
                    <w:bottom w:color="000000" w:sz="4" w:val="single"/>
                    <w:right w:color="000000" w:sz="4" w:val="single"/>
                  </w:tcBorders>
                </w:tcPr>
                <w:p w14:paraId="2F280000">
                  <w:pPr>
                    <w:ind/>
                    <w:jc w:val="center"/>
                  </w:pPr>
                  <w:r>
                    <w:t>5</w:t>
                  </w:r>
                </w:p>
              </w:tc>
            </w:tr>
            <w:tr>
              <w:trPr>
                <w:trHeight w:hRule="atLeast" w:val="139"/>
              </w:trPr>
              <w:tc>
                <w:tcPr>
                  <w:tcW w:type="dxa" w:w="4394"/>
                  <w:tcBorders>
                    <w:top w:color="000000" w:sz="4" w:val="single"/>
                    <w:left w:color="000000" w:sz="4" w:val="single"/>
                    <w:bottom w:color="000000" w:sz="4" w:val="single"/>
                    <w:right w:color="000000" w:sz="4" w:val="single"/>
                  </w:tcBorders>
                </w:tcPr>
                <w:p w14:paraId="30280000">
                  <w:r>
                    <w:t>Таблицы математические</w:t>
                  </w:r>
                </w:p>
              </w:tc>
              <w:tc>
                <w:tcPr>
                  <w:tcW w:type="dxa" w:w="1134"/>
                  <w:tcBorders>
                    <w:top w:color="000000" w:sz="4" w:val="single"/>
                    <w:left w:color="000000" w:sz="4" w:val="single"/>
                    <w:bottom w:color="000000" w:sz="4" w:val="single"/>
                    <w:right w:color="000000" w:sz="4" w:val="single"/>
                  </w:tcBorders>
                </w:tcPr>
                <w:p w14:paraId="31280000">
                  <w:pPr>
                    <w:ind/>
                    <w:jc w:val="center"/>
                  </w:pPr>
                  <w:r>
                    <w:t>1</w:t>
                  </w:r>
                </w:p>
              </w:tc>
            </w:tr>
            <w:tr>
              <w:trPr>
                <w:trHeight w:hRule="atLeast" w:val="144"/>
              </w:trPr>
              <w:tc>
                <w:tcPr>
                  <w:tcW w:type="dxa" w:w="4394"/>
                  <w:tcBorders>
                    <w:top w:color="000000" w:sz="4" w:val="single"/>
                    <w:left w:color="000000" w:sz="4" w:val="single"/>
                    <w:bottom w:color="000000" w:sz="4" w:val="single"/>
                    <w:right w:color="000000" w:sz="4" w:val="single"/>
                  </w:tcBorders>
                </w:tcPr>
                <w:p w14:paraId="32280000">
                  <w:r>
                    <w:t>Стул мягкий</w:t>
                  </w:r>
                </w:p>
              </w:tc>
              <w:tc>
                <w:tcPr>
                  <w:tcW w:type="dxa" w:w="1134"/>
                  <w:tcBorders>
                    <w:top w:color="000000" w:sz="4" w:val="single"/>
                    <w:left w:color="000000" w:sz="4" w:val="single"/>
                    <w:bottom w:color="000000" w:sz="4" w:val="single"/>
                    <w:right w:color="000000" w:sz="4" w:val="single"/>
                  </w:tcBorders>
                </w:tcPr>
                <w:p w14:paraId="33280000">
                  <w:pPr>
                    <w:ind/>
                    <w:jc w:val="center"/>
                  </w:pPr>
                  <w:r>
                    <w:t>1</w:t>
                  </w:r>
                </w:p>
              </w:tc>
            </w:tr>
            <w:tr>
              <w:trPr>
                <w:trHeight w:hRule="atLeast" w:val="175"/>
              </w:trPr>
              <w:tc>
                <w:tcPr>
                  <w:tcW w:type="dxa" w:w="4394"/>
                  <w:tcBorders>
                    <w:top w:color="000000" w:sz="4" w:val="single"/>
                    <w:left w:color="000000" w:sz="4" w:val="single"/>
                    <w:bottom w:color="000000" w:sz="4" w:val="single"/>
                    <w:right w:color="000000" w:sz="4" w:val="single"/>
                  </w:tcBorders>
                </w:tcPr>
                <w:p w14:paraId="34280000">
                  <w:r>
                    <w:t xml:space="preserve">Стол </w:t>
                  </w:r>
                </w:p>
              </w:tc>
              <w:tc>
                <w:tcPr>
                  <w:tcW w:type="dxa" w:w="1134"/>
                  <w:tcBorders>
                    <w:top w:color="000000" w:sz="4" w:val="single"/>
                    <w:left w:color="000000" w:sz="4" w:val="single"/>
                    <w:bottom w:color="000000" w:sz="4" w:val="single"/>
                    <w:right w:color="000000" w:sz="4" w:val="single"/>
                  </w:tcBorders>
                </w:tcPr>
                <w:p w14:paraId="35280000">
                  <w:pPr>
                    <w:ind/>
                    <w:jc w:val="center"/>
                  </w:pPr>
                  <w:r>
                    <w:t>15</w:t>
                  </w:r>
                </w:p>
              </w:tc>
            </w:tr>
            <w:tr>
              <w:trPr>
                <w:trHeight w:hRule="atLeast" w:val="194"/>
              </w:trPr>
              <w:tc>
                <w:tcPr>
                  <w:tcW w:type="dxa" w:w="4394"/>
                  <w:tcBorders>
                    <w:top w:color="000000" w:sz="4" w:val="single"/>
                    <w:left w:color="000000" w:sz="4" w:val="single"/>
                    <w:bottom w:color="000000" w:sz="4" w:val="single"/>
                    <w:right w:color="000000" w:sz="4" w:val="single"/>
                  </w:tcBorders>
                </w:tcPr>
                <w:p w14:paraId="36280000">
                  <w:r>
                    <w:t xml:space="preserve">Стул </w:t>
                  </w:r>
                </w:p>
              </w:tc>
              <w:tc>
                <w:tcPr>
                  <w:tcW w:type="dxa" w:w="1134"/>
                  <w:tcBorders>
                    <w:top w:color="000000" w:sz="4" w:val="single"/>
                    <w:left w:color="000000" w:sz="4" w:val="single"/>
                    <w:bottom w:color="000000" w:sz="4" w:val="single"/>
                    <w:right w:color="000000" w:sz="4" w:val="single"/>
                  </w:tcBorders>
                </w:tcPr>
                <w:p w14:paraId="37280000">
                  <w:pPr>
                    <w:ind/>
                    <w:jc w:val="center"/>
                  </w:pPr>
                  <w:r>
                    <w:t>30</w:t>
                  </w:r>
                </w:p>
              </w:tc>
            </w:tr>
            <w:tr>
              <w:trPr>
                <w:trHeight w:hRule="atLeast" w:val="212"/>
              </w:trPr>
              <w:tc>
                <w:tcPr>
                  <w:tcW w:type="dxa" w:w="4394"/>
                  <w:tcBorders>
                    <w:top w:color="000000" w:sz="4" w:val="single"/>
                    <w:left w:color="000000" w:sz="4" w:val="single"/>
                    <w:bottom w:color="000000" w:sz="4" w:val="single"/>
                    <w:right w:color="000000" w:sz="4" w:val="single"/>
                  </w:tcBorders>
                </w:tcPr>
                <w:p w14:paraId="38280000">
                  <w:r>
                    <w:t>Потолочные крепления</w:t>
                  </w:r>
                </w:p>
              </w:tc>
              <w:tc>
                <w:tcPr>
                  <w:tcW w:type="dxa" w:w="1134"/>
                  <w:tcBorders>
                    <w:top w:color="000000" w:sz="4" w:val="single"/>
                    <w:left w:color="000000" w:sz="4" w:val="single"/>
                    <w:bottom w:color="000000" w:sz="4" w:val="single"/>
                    <w:right w:color="000000" w:sz="4" w:val="single"/>
                  </w:tcBorders>
                </w:tcPr>
                <w:p w14:paraId="39280000">
                  <w:pPr>
                    <w:ind/>
                    <w:jc w:val="center"/>
                  </w:pPr>
                  <w:r>
                    <w:t>1</w:t>
                  </w:r>
                </w:p>
              </w:tc>
            </w:tr>
            <w:tr>
              <w:trPr>
                <w:trHeight w:hRule="atLeast" w:val="230"/>
              </w:trPr>
              <w:tc>
                <w:tcPr>
                  <w:tcW w:type="dxa" w:w="4394"/>
                  <w:tcBorders>
                    <w:top w:color="000000" w:sz="4" w:val="single"/>
                    <w:left w:color="000000" w:sz="4" w:val="single"/>
                    <w:bottom w:color="000000" w:sz="4" w:val="single"/>
                    <w:right w:color="000000" w:sz="4" w:val="single"/>
                  </w:tcBorders>
                </w:tcPr>
                <w:p w14:paraId="3A280000">
                  <w:r>
                    <w:t xml:space="preserve">Жалюзи </w:t>
                  </w:r>
                </w:p>
              </w:tc>
              <w:tc>
                <w:tcPr>
                  <w:tcW w:type="dxa" w:w="1134"/>
                  <w:tcBorders>
                    <w:top w:color="000000" w:sz="4" w:val="single"/>
                    <w:left w:color="000000" w:sz="4" w:val="single"/>
                    <w:bottom w:color="000000" w:sz="4" w:val="single"/>
                    <w:right w:color="000000" w:sz="4" w:val="single"/>
                  </w:tcBorders>
                </w:tcPr>
                <w:p w14:paraId="3B280000">
                  <w:pPr>
                    <w:ind/>
                    <w:jc w:val="center"/>
                  </w:pPr>
                  <w:r>
                    <w:t>3</w:t>
                  </w:r>
                </w:p>
              </w:tc>
            </w:tr>
            <w:tr>
              <w:trPr>
                <w:trHeight w:hRule="atLeast" w:val="262"/>
              </w:trPr>
              <w:tc>
                <w:tcPr>
                  <w:tcW w:type="dxa" w:w="4394"/>
                  <w:tcBorders>
                    <w:top w:color="000000" w:sz="4" w:val="single"/>
                    <w:left w:color="000000" w:sz="4" w:val="single"/>
                    <w:bottom w:color="000000" w:sz="4" w:val="single"/>
                    <w:right w:color="000000" w:sz="4" w:val="single"/>
                  </w:tcBorders>
                </w:tcPr>
                <w:p w14:paraId="3C280000">
                  <w:r>
                    <w:t>Сетевой фильтр</w:t>
                  </w:r>
                </w:p>
              </w:tc>
              <w:tc>
                <w:tcPr>
                  <w:tcW w:type="dxa" w:w="1134"/>
                  <w:tcBorders>
                    <w:top w:color="000000" w:sz="4" w:val="single"/>
                    <w:left w:color="000000" w:sz="4" w:val="single"/>
                    <w:bottom w:color="000000" w:sz="4" w:val="single"/>
                    <w:right w:color="000000" w:sz="4" w:val="single"/>
                  </w:tcBorders>
                </w:tcPr>
                <w:p w14:paraId="3D280000">
                  <w:pPr>
                    <w:ind/>
                    <w:jc w:val="center"/>
                  </w:pPr>
                  <w:r>
                    <w:t>1</w:t>
                  </w:r>
                </w:p>
              </w:tc>
            </w:tr>
            <w:tr>
              <w:trPr>
                <w:trHeight w:hRule="atLeast" w:val="252"/>
              </w:trPr>
              <w:tc>
                <w:tcPr>
                  <w:tcW w:type="dxa" w:w="4394"/>
                  <w:tcBorders>
                    <w:top w:color="000000" w:sz="4" w:val="single"/>
                    <w:left w:color="000000" w:sz="4" w:val="single"/>
                    <w:bottom w:color="000000" w:sz="4" w:val="single"/>
                    <w:right w:color="000000" w:sz="4" w:val="single"/>
                  </w:tcBorders>
                </w:tcPr>
                <w:p w14:paraId="3E280000">
                  <w:r>
                    <w:t xml:space="preserve">Телевизор </w:t>
                  </w:r>
                  <w:r>
                    <w:t>Samsung</w:t>
                  </w:r>
                </w:p>
              </w:tc>
              <w:tc>
                <w:tcPr>
                  <w:tcW w:type="dxa" w:w="1134"/>
                  <w:tcBorders>
                    <w:top w:color="000000" w:sz="4" w:val="single"/>
                    <w:left w:color="000000" w:sz="4" w:val="single"/>
                    <w:bottom w:color="000000" w:sz="4" w:val="single"/>
                    <w:right w:color="000000" w:sz="4" w:val="single"/>
                  </w:tcBorders>
                </w:tcPr>
                <w:p w14:paraId="3F280000">
                  <w:pPr>
                    <w:ind/>
                    <w:jc w:val="center"/>
                  </w:pPr>
                  <w:r>
                    <w:t>1</w:t>
                  </w:r>
                </w:p>
              </w:tc>
            </w:tr>
            <w:tr>
              <w:trPr>
                <w:trHeight w:hRule="atLeast" w:val="281"/>
              </w:trPr>
              <w:tc>
                <w:tcPr>
                  <w:tcW w:type="dxa" w:w="4394"/>
                  <w:tcBorders>
                    <w:top w:color="000000" w:sz="4" w:val="single"/>
                    <w:left w:color="000000" w:sz="4" w:val="single"/>
                    <w:bottom w:color="000000" w:sz="4" w:val="single"/>
                    <w:right w:color="000000" w:sz="4" w:val="single"/>
                  </w:tcBorders>
                </w:tcPr>
                <w:p w14:paraId="40280000">
                  <w:r>
                    <w:t xml:space="preserve">Экран </w:t>
                  </w:r>
                  <w:r>
                    <w:t>Sopar</w:t>
                  </w:r>
                </w:p>
              </w:tc>
              <w:tc>
                <w:tcPr>
                  <w:tcW w:type="dxa" w:w="1134"/>
                  <w:tcBorders>
                    <w:top w:color="000000" w:sz="4" w:val="single"/>
                    <w:left w:color="000000" w:sz="4" w:val="single"/>
                    <w:bottom w:color="000000" w:sz="4" w:val="single"/>
                    <w:right w:color="000000" w:sz="4" w:val="single"/>
                  </w:tcBorders>
                </w:tcPr>
                <w:p w14:paraId="41280000">
                  <w:pPr>
                    <w:ind/>
                    <w:jc w:val="center"/>
                  </w:pPr>
                  <w:r>
                    <w:t>1</w:t>
                  </w:r>
                </w:p>
              </w:tc>
            </w:tr>
            <w:tr>
              <w:trPr>
                <w:trHeight w:hRule="atLeast" w:val="274"/>
              </w:trPr>
              <w:tc>
                <w:tcPr>
                  <w:tcW w:type="dxa" w:w="4394"/>
                  <w:tcBorders>
                    <w:top w:color="000000" w:sz="4" w:val="single"/>
                    <w:left w:color="000000" w:sz="4" w:val="single"/>
                    <w:bottom w:color="000000" w:sz="4" w:val="single"/>
                    <w:right w:color="000000" w:sz="4" w:val="single"/>
                  </w:tcBorders>
                </w:tcPr>
                <w:p w14:paraId="42280000">
                  <w:r>
                    <w:t>Стол-тумба</w:t>
                  </w:r>
                </w:p>
              </w:tc>
              <w:tc>
                <w:tcPr>
                  <w:tcW w:type="dxa" w:w="1134"/>
                  <w:tcBorders>
                    <w:top w:color="000000" w:sz="4" w:val="single"/>
                    <w:left w:color="000000" w:sz="4" w:val="single"/>
                    <w:bottom w:color="000000" w:sz="4" w:val="single"/>
                    <w:right w:color="000000" w:sz="4" w:val="single"/>
                  </w:tcBorders>
                </w:tcPr>
                <w:p w14:paraId="43280000">
                  <w:pPr>
                    <w:ind/>
                    <w:jc w:val="center"/>
                  </w:pPr>
                  <w:r>
                    <w:t>1</w:t>
                  </w:r>
                </w:p>
              </w:tc>
            </w:tr>
            <w:tr>
              <w:trPr>
                <w:trHeight w:hRule="atLeast" w:val="136"/>
              </w:trPr>
              <w:tc>
                <w:tcPr>
                  <w:tcW w:type="dxa" w:w="4394"/>
                  <w:tcBorders>
                    <w:top w:color="000000" w:sz="4" w:val="single"/>
                    <w:left w:color="000000" w:sz="4" w:val="single"/>
                    <w:bottom w:color="000000" w:sz="4" w:val="single"/>
                    <w:right w:color="000000" w:sz="4" w:val="single"/>
                  </w:tcBorders>
                </w:tcPr>
                <w:p w14:paraId="44280000">
                  <w:r>
                    <w:t xml:space="preserve">Принтер </w:t>
                  </w:r>
                  <w:r>
                    <w:t>Canon</w:t>
                  </w:r>
                </w:p>
              </w:tc>
              <w:tc>
                <w:tcPr>
                  <w:tcW w:type="dxa" w:w="1134"/>
                  <w:tcBorders>
                    <w:top w:color="000000" w:sz="4" w:val="single"/>
                    <w:left w:color="000000" w:sz="4" w:val="single"/>
                    <w:bottom w:color="000000" w:sz="4" w:val="single"/>
                    <w:right w:color="000000" w:sz="4" w:val="single"/>
                  </w:tcBorders>
                </w:tcPr>
                <w:p w14:paraId="45280000">
                  <w:pPr>
                    <w:ind/>
                    <w:jc w:val="center"/>
                  </w:pPr>
                  <w:r>
                    <w:t>1</w:t>
                  </w:r>
                </w:p>
              </w:tc>
            </w:tr>
            <w:tr>
              <w:trPr>
                <w:trHeight w:hRule="atLeast" w:val="153"/>
              </w:trPr>
              <w:tc>
                <w:tcPr>
                  <w:tcW w:type="dxa" w:w="4394"/>
                  <w:tcBorders>
                    <w:top w:color="000000" w:sz="4" w:val="single"/>
                    <w:left w:color="000000" w:sz="4" w:val="single"/>
                    <w:bottom w:color="000000" w:sz="4" w:val="single"/>
                    <w:right w:color="000000" w:sz="4" w:val="single"/>
                  </w:tcBorders>
                </w:tcPr>
                <w:p w14:paraId="46280000">
                  <w:r>
                    <w:t xml:space="preserve">Ноутбук </w:t>
                  </w:r>
                  <w:r>
                    <w:t>Asus</w:t>
                  </w:r>
                  <w:r>
                    <w:t xml:space="preserve"> </w:t>
                  </w:r>
                  <w:r>
                    <w:t>k</w:t>
                  </w:r>
                  <w:r>
                    <w:t xml:space="preserve"> 50 </w:t>
                  </w:r>
                  <w:r>
                    <w:t>c</w:t>
                  </w:r>
                </w:p>
              </w:tc>
              <w:tc>
                <w:tcPr>
                  <w:tcW w:type="dxa" w:w="1134"/>
                  <w:tcBorders>
                    <w:top w:color="000000" w:sz="4" w:val="single"/>
                    <w:left w:color="000000" w:sz="4" w:val="single"/>
                    <w:bottom w:color="000000" w:sz="4" w:val="single"/>
                    <w:right w:color="000000" w:sz="4" w:val="single"/>
                  </w:tcBorders>
                </w:tcPr>
                <w:p w14:paraId="47280000">
                  <w:pPr>
                    <w:ind/>
                    <w:jc w:val="center"/>
                  </w:pPr>
                  <w:r>
                    <w:t>1</w:t>
                  </w:r>
                </w:p>
              </w:tc>
            </w:tr>
            <w:tr>
              <w:trPr>
                <w:trHeight w:hRule="atLeast" w:val="238"/>
              </w:trPr>
              <w:tc>
                <w:tcPr>
                  <w:tcW w:type="dxa" w:w="4394"/>
                  <w:tcBorders>
                    <w:top w:color="000000" w:sz="4" w:val="single"/>
                    <w:left w:color="000000" w:sz="4" w:val="single"/>
                    <w:bottom w:color="000000" w:sz="4" w:val="single"/>
                    <w:right w:color="000000" w:sz="4" w:val="single"/>
                  </w:tcBorders>
                </w:tcPr>
                <w:p w14:paraId="48280000">
                  <w:r>
                    <w:t xml:space="preserve">Проектор </w:t>
                  </w:r>
                </w:p>
              </w:tc>
              <w:tc>
                <w:tcPr>
                  <w:tcW w:type="dxa" w:w="1134"/>
                  <w:tcBorders>
                    <w:top w:color="000000" w:sz="4" w:val="single"/>
                    <w:left w:color="000000" w:sz="4" w:val="single"/>
                    <w:bottom w:color="000000" w:sz="4" w:val="single"/>
                    <w:right w:color="000000" w:sz="4" w:val="single"/>
                  </w:tcBorders>
                </w:tcPr>
                <w:p w14:paraId="49280000">
                  <w:pPr>
                    <w:ind/>
                    <w:jc w:val="center"/>
                  </w:pPr>
                  <w:r>
                    <w:t>1</w:t>
                  </w:r>
                </w:p>
              </w:tc>
            </w:tr>
          </w:tbl>
          <w:p w14:paraId="4A280000"/>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4B280000">
            <w:pPr>
              <w:rPr>
                <w:b w:val="1"/>
                <w:color w:val="000000"/>
                <w:sz w:val="24"/>
              </w:rPr>
            </w:pPr>
            <w:r>
              <w:rPr>
                <w:b w:val="1"/>
                <w:color w:val="000000"/>
                <w:sz w:val="24"/>
              </w:rPr>
              <w:t>Кабинет № 14</w:t>
            </w:r>
            <w:r>
              <w:rPr>
                <w:b w:val="1"/>
                <w:color w:val="000000"/>
                <w:sz w:val="24"/>
              </w:rPr>
              <w:t xml:space="preserve"> </w:t>
            </w:r>
            <w:r>
              <w:rPr>
                <w:b w:val="1"/>
                <w:color w:val="000000"/>
                <w:sz w:val="24"/>
              </w:rPr>
              <w:t xml:space="preserve">Кубановедения </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03"/>
              <w:gridCol w:w="709"/>
            </w:tblGrid>
            <w:tr>
              <w:tc>
                <w:tcPr>
                  <w:tcW w:type="dxa" w:w="4603"/>
                  <w:tcBorders>
                    <w:top w:color="000000" w:sz="4" w:val="single"/>
                    <w:left w:color="000000" w:sz="4" w:val="single"/>
                    <w:bottom w:color="000000" w:sz="4" w:val="single"/>
                    <w:right w:color="000000" w:sz="4" w:val="single"/>
                  </w:tcBorders>
                </w:tcPr>
                <w:p w14:paraId="4C280000">
                  <w:r>
                    <w:t xml:space="preserve">Ноутбук </w:t>
                  </w:r>
                  <w:r>
                    <w:t>SAMSUNG</w:t>
                  </w:r>
                </w:p>
              </w:tc>
              <w:tc>
                <w:tcPr>
                  <w:tcW w:type="dxa" w:w="709"/>
                  <w:tcBorders>
                    <w:top w:color="000000" w:sz="4" w:val="single"/>
                    <w:left w:color="000000" w:sz="4" w:val="single"/>
                    <w:bottom w:color="000000" w:sz="4" w:val="single"/>
                    <w:right w:color="000000" w:sz="4" w:val="single"/>
                  </w:tcBorders>
                </w:tcPr>
                <w:p w14:paraId="4D280000">
                  <w:r>
                    <w:t>1</w:t>
                  </w:r>
                </w:p>
              </w:tc>
            </w:tr>
            <w:tr>
              <w:tc>
                <w:tcPr>
                  <w:tcW w:type="dxa" w:w="4603"/>
                  <w:tcBorders>
                    <w:top w:color="000000" w:sz="4" w:val="single"/>
                    <w:left w:color="000000" w:sz="4" w:val="single"/>
                    <w:bottom w:color="000000" w:sz="4" w:val="single"/>
                    <w:right w:color="000000" w:sz="4" w:val="single"/>
                  </w:tcBorders>
                </w:tcPr>
                <w:p w14:paraId="4E280000">
                  <w:r>
                    <w:t>Стол для учителя</w:t>
                  </w:r>
                </w:p>
              </w:tc>
              <w:tc>
                <w:tcPr>
                  <w:tcW w:type="dxa" w:w="709"/>
                  <w:tcBorders>
                    <w:top w:color="000000" w:sz="4" w:val="single"/>
                    <w:left w:color="000000" w:sz="4" w:val="single"/>
                    <w:bottom w:color="000000" w:sz="4" w:val="single"/>
                    <w:right w:color="000000" w:sz="4" w:val="single"/>
                  </w:tcBorders>
                </w:tcPr>
                <w:p w14:paraId="4F280000">
                  <w:r>
                    <w:t>1</w:t>
                  </w:r>
                </w:p>
              </w:tc>
            </w:tr>
            <w:tr>
              <w:tc>
                <w:tcPr>
                  <w:tcW w:type="dxa" w:w="4603"/>
                  <w:tcBorders>
                    <w:top w:color="000000" w:sz="4" w:val="single"/>
                    <w:left w:color="000000" w:sz="4" w:val="single"/>
                    <w:bottom w:color="000000" w:sz="4" w:val="single"/>
                    <w:right w:color="000000" w:sz="4" w:val="single"/>
                  </w:tcBorders>
                </w:tcPr>
                <w:p w14:paraId="50280000">
                  <w:r>
                    <w:t>Шкаф книжный</w:t>
                  </w:r>
                </w:p>
              </w:tc>
              <w:tc>
                <w:tcPr>
                  <w:tcW w:type="dxa" w:w="709"/>
                  <w:tcBorders>
                    <w:top w:color="000000" w:sz="4" w:val="single"/>
                    <w:left w:color="000000" w:sz="4" w:val="single"/>
                    <w:bottom w:color="000000" w:sz="4" w:val="single"/>
                    <w:right w:color="000000" w:sz="4" w:val="single"/>
                  </w:tcBorders>
                </w:tcPr>
                <w:p w14:paraId="51280000">
                  <w:r>
                    <w:t>2</w:t>
                  </w:r>
                </w:p>
              </w:tc>
            </w:tr>
            <w:tr>
              <w:tc>
                <w:tcPr>
                  <w:tcW w:type="dxa" w:w="4603"/>
                  <w:tcBorders>
                    <w:top w:color="000000" w:sz="4" w:val="single"/>
                    <w:left w:color="000000" w:sz="4" w:val="single"/>
                    <w:bottom w:color="000000" w:sz="4" w:val="single"/>
                    <w:right w:color="000000" w:sz="4" w:val="single"/>
                  </w:tcBorders>
                </w:tcPr>
                <w:p w14:paraId="52280000">
                  <w:r>
                    <w:t>Телевизор 2106</w:t>
                  </w:r>
                </w:p>
              </w:tc>
              <w:tc>
                <w:tcPr>
                  <w:tcW w:type="dxa" w:w="709"/>
                  <w:tcBorders>
                    <w:top w:color="000000" w:sz="4" w:val="single"/>
                    <w:left w:color="000000" w:sz="4" w:val="single"/>
                    <w:bottom w:color="000000" w:sz="4" w:val="single"/>
                    <w:right w:color="000000" w:sz="4" w:val="single"/>
                  </w:tcBorders>
                </w:tcPr>
                <w:p w14:paraId="53280000">
                  <w:r>
                    <w:t>1</w:t>
                  </w:r>
                </w:p>
              </w:tc>
            </w:tr>
            <w:tr>
              <w:tc>
                <w:tcPr>
                  <w:tcW w:type="dxa" w:w="4603"/>
                  <w:tcBorders>
                    <w:top w:color="000000" w:sz="4" w:val="single"/>
                    <w:left w:color="000000" w:sz="4" w:val="single"/>
                    <w:bottom w:color="000000" w:sz="4" w:val="single"/>
                    <w:right w:color="000000" w:sz="4" w:val="single"/>
                  </w:tcBorders>
                </w:tcPr>
                <w:p w14:paraId="54280000">
                  <w:r>
                    <w:t>Доска аудиторная</w:t>
                  </w:r>
                </w:p>
              </w:tc>
              <w:tc>
                <w:tcPr>
                  <w:tcW w:type="dxa" w:w="709"/>
                  <w:tcBorders>
                    <w:top w:color="000000" w:sz="4" w:val="single"/>
                    <w:left w:color="000000" w:sz="4" w:val="single"/>
                    <w:bottom w:color="000000" w:sz="4" w:val="single"/>
                    <w:right w:color="000000" w:sz="4" w:val="single"/>
                  </w:tcBorders>
                </w:tcPr>
                <w:p w14:paraId="55280000">
                  <w:r>
                    <w:t>1</w:t>
                  </w:r>
                </w:p>
              </w:tc>
            </w:tr>
            <w:tr>
              <w:tc>
                <w:tcPr>
                  <w:tcW w:type="dxa" w:w="4603"/>
                  <w:tcBorders>
                    <w:top w:color="000000" w:sz="4" w:val="single"/>
                    <w:left w:color="000000" w:sz="4" w:val="single"/>
                    <w:bottom w:color="000000" w:sz="4" w:val="single"/>
                    <w:right w:color="000000" w:sz="4" w:val="single"/>
                  </w:tcBorders>
                </w:tcPr>
                <w:p w14:paraId="56280000">
                  <w:r>
                    <w:t>DVD</w:t>
                  </w:r>
                  <w:r>
                    <w:t xml:space="preserve"> ВВК</w:t>
                  </w:r>
                </w:p>
              </w:tc>
              <w:tc>
                <w:tcPr>
                  <w:tcW w:type="dxa" w:w="709"/>
                  <w:tcBorders>
                    <w:top w:color="000000" w:sz="4" w:val="single"/>
                    <w:left w:color="000000" w:sz="4" w:val="single"/>
                    <w:bottom w:color="000000" w:sz="4" w:val="single"/>
                    <w:right w:color="000000" w:sz="4" w:val="single"/>
                  </w:tcBorders>
                </w:tcPr>
                <w:p w14:paraId="57280000">
                  <w:r>
                    <w:t>1</w:t>
                  </w:r>
                </w:p>
              </w:tc>
            </w:tr>
            <w:tr>
              <w:tc>
                <w:tcPr>
                  <w:tcW w:type="dxa" w:w="4603"/>
                  <w:tcBorders>
                    <w:top w:color="000000" w:sz="4" w:val="single"/>
                    <w:left w:color="000000" w:sz="4" w:val="single"/>
                    <w:bottom w:color="000000" w:sz="4" w:val="single"/>
                    <w:right w:color="000000" w:sz="4" w:val="single"/>
                  </w:tcBorders>
                </w:tcPr>
                <w:p w14:paraId="58280000">
                  <w:r>
                    <w:t>Экран</w:t>
                  </w:r>
                </w:p>
              </w:tc>
              <w:tc>
                <w:tcPr>
                  <w:tcW w:type="dxa" w:w="709"/>
                  <w:tcBorders>
                    <w:top w:color="000000" w:sz="4" w:val="single"/>
                    <w:left w:color="000000" w:sz="4" w:val="single"/>
                    <w:bottom w:color="000000" w:sz="4" w:val="single"/>
                    <w:right w:color="000000" w:sz="4" w:val="single"/>
                  </w:tcBorders>
                </w:tcPr>
                <w:p w14:paraId="59280000">
                  <w:r>
                    <w:t>1</w:t>
                  </w:r>
                </w:p>
              </w:tc>
            </w:tr>
            <w:tr>
              <w:tc>
                <w:tcPr>
                  <w:tcW w:type="dxa" w:w="4603"/>
                  <w:tcBorders>
                    <w:top w:color="000000" w:sz="4" w:val="single"/>
                    <w:left w:color="000000" w:sz="4" w:val="single"/>
                    <w:bottom w:color="000000" w:sz="4" w:val="single"/>
                    <w:right w:color="000000" w:sz="4" w:val="single"/>
                  </w:tcBorders>
                </w:tcPr>
                <w:p w14:paraId="5A280000">
                  <w:r>
                    <w:t>Стол ученический</w:t>
                  </w:r>
                </w:p>
              </w:tc>
              <w:tc>
                <w:tcPr>
                  <w:tcW w:type="dxa" w:w="709"/>
                  <w:tcBorders>
                    <w:top w:color="000000" w:sz="4" w:val="single"/>
                    <w:left w:color="000000" w:sz="4" w:val="single"/>
                    <w:bottom w:color="000000" w:sz="4" w:val="single"/>
                    <w:right w:color="000000" w:sz="4" w:val="single"/>
                  </w:tcBorders>
                </w:tcPr>
                <w:p w14:paraId="5B280000">
                  <w:r>
                    <w:t>15</w:t>
                  </w:r>
                </w:p>
              </w:tc>
            </w:tr>
            <w:tr>
              <w:tc>
                <w:tcPr>
                  <w:tcW w:type="dxa" w:w="4603"/>
                  <w:tcBorders>
                    <w:top w:color="000000" w:sz="4" w:val="single"/>
                    <w:left w:color="000000" w:sz="4" w:val="single"/>
                    <w:bottom w:color="000000" w:sz="4" w:val="single"/>
                    <w:right w:color="000000" w:sz="4" w:val="single"/>
                  </w:tcBorders>
                </w:tcPr>
                <w:p w14:paraId="5C280000">
                  <w:r>
                    <w:t>Стул ученический</w:t>
                  </w:r>
                </w:p>
              </w:tc>
              <w:tc>
                <w:tcPr>
                  <w:tcW w:type="dxa" w:w="709"/>
                  <w:tcBorders>
                    <w:top w:color="000000" w:sz="4" w:val="single"/>
                    <w:left w:color="000000" w:sz="4" w:val="single"/>
                    <w:bottom w:color="000000" w:sz="4" w:val="single"/>
                    <w:right w:color="000000" w:sz="4" w:val="single"/>
                  </w:tcBorders>
                </w:tcPr>
                <w:p w14:paraId="5D280000">
                  <w:r>
                    <w:t>30</w:t>
                  </w:r>
                </w:p>
              </w:tc>
            </w:tr>
          </w:tbl>
          <w:p w14:paraId="5E280000">
            <w:pPr>
              <w:rPr>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5F280000">
            <w:pPr>
              <w:rPr>
                <w:b w:val="1"/>
                <w:color w:val="000000"/>
                <w:sz w:val="24"/>
              </w:rPr>
            </w:pPr>
            <w:r>
              <w:rPr>
                <w:b w:val="1"/>
                <w:color w:val="000000"/>
                <w:sz w:val="24"/>
              </w:rPr>
              <w:t>Кабинет № 15</w:t>
            </w:r>
            <w:r>
              <w:rPr>
                <w:b w:val="1"/>
                <w:color w:val="000000"/>
                <w:sz w:val="24"/>
              </w:rPr>
              <w:t xml:space="preserve"> </w:t>
            </w:r>
            <w:r>
              <w:rPr>
                <w:b w:val="1"/>
                <w:color w:val="000000"/>
                <w:sz w:val="24"/>
              </w:rPr>
              <w:t>Русского языка и литературы</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03"/>
              <w:gridCol w:w="711"/>
            </w:tblGrid>
            <w:tr>
              <w:tc>
                <w:tcPr>
                  <w:tcW w:type="dxa" w:w="4603"/>
                  <w:tcBorders>
                    <w:top w:color="000000" w:sz="4" w:val="single"/>
                    <w:left w:color="000000" w:sz="4" w:val="single"/>
                    <w:bottom w:color="000000" w:sz="4" w:val="single"/>
                    <w:right w:color="000000" w:sz="4" w:val="single"/>
                  </w:tcBorders>
                </w:tcPr>
                <w:p w14:paraId="60280000">
                  <w:r>
                    <w:t>Кабинет русского языка (компьютер, монитор)</w:t>
                  </w:r>
                </w:p>
              </w:tc>
              <w:tc>
                <w:tcPr>
                  <w:tcW w:type="dxa" w:w="711"/>
                  <w:tcBorders>
                    <w:top w:color="000000" w:sz="4" w:val="single"/>
                    <w:left w:color="000000" w:sz="4" w:val="single"/>
                    <w:bottom w:color="000000" w:sz="4" w:val="single"/>
                    <w:right w:color="000000" w:sz="4" w:val="single"/>
                  </w:tcBorders>
                </w:tcPr>
                <w:p w14:paraId="61280000">
                  <w:r>
                    <w:t>1</w:t>
                  </w:r>
                </w:p>
              </w:tc>
            </w:tr>
            <w:tr>
              <w:tc>
                <w:tcPr>
                  <w:tcW w:type="dxa" w:w="4603"/>
                  <w:tcBorders>
                    <w:top w:color="000000" w:sz="4" w:val="single"/>
                    <w:left w:color="000000" w:sz="4" w:val="single"/>
                    <w:bottom w:color="000000" w:sz="4" w:val="single"/>
                    <w:right w:color="000000" w:sz="4" w:val="single"/>
                  </w:tcBorders>
                </w:tcPr>
                <w:p w14:paraId="62280000">
                  <w:r>
                    <w:t>Мультимедийный проектор</w:t>
                  </w:r>
                </w:p>
              </w:tc>
              <w:tc>
                <w:tcPr>
                  <w:tcW w:type="dxa" w:w="711"/>
                  <w:tcBorders>
                    <w:top w:color="000000" w:sz="4" w:val="single"/>
                    <w:left w:color="000000" w:sz="4" w:val="single"/>
                    <w:bottom w:color="000000" w:sz="4" w:val="single"/>
                    <w:right w:color="000000" w:sz="4" w:val="single"/>
                  </w:tcBorders>
                </w:tcPr>
                <w:p w14:paraId="63280000">
                  <w:r>
                    <w:t>1</w:t>
                  </w:r>
                </w:p>
              </w:tc>
            </w:tr>
            <w:tr>
              <w:tc>
                <w:tcPr>
                  <w:tcW w:type="dxa" w:w="4603"/>
                  <w:tcBorders>
                    <w:top w:color="000000" w:sz="4" w:val="single"/>
                    <w:left w:color="000000" w:sz="4" w:val="single"/>
                    <w:bottom w:color="000000" w:sz="4" w:val="single"/>
                    <w:right w:color="000000" w:sz="4" w:val="single"/>
                  </w:tcBorders>
                </w:tcPr>
                <w:p w14:paraId="64280000">
                  <w:r>
                    <w:t>Экран</w:t>
                  </w:r>
                </w:p>
              </w:tc>
              <w:tc>
                <w:tcPr>
                  <w:tcW w:type="dxa" w:w="711"/>
                  <w:tcBorders>
                    <w:top w:color="000000" w:sz="4" w:val="single"/>
                    <w:left w:color="000000" w:sz="4" w:val="single"/>
                    <w:bottom w:color="000000" w:sz="4" w:val="single"/>
                    <w:right w:color="000000" w:sz="4" w:val="single"/>
                  </w:tcBorders>
                </w:tcPr>
                <w:p w14:paraId="65280000">
                  <w:r>
                    <w:t>1</w:t>
                  </w:r>
                </w:p>
              </w:tc>
            </w:tr>
            <w:tr>
              <w:tc>
                <w:tcPr>
                  <w:tcW w:type="dxa" w:w="4603"/>
                  <w:tcBorders>
                    <w:top w:color="000000" w:sz="4" w:val="single"/>
                    <w:left w:color="000000" w:sz="4" w:val="single"/>
                    <w:bottom w:color="000000" w:sz="4" w:val="single"/>
                    <w:right w:color="000000" w:sz="4" w:val="single"/>
                  </w:tcBorders>
                </w:tcPr>
                <w:p w14:paraId="66280000">
                  <w:r>
                    <w:t>Доска настенная</w:t>
                  </w:r>
                </w:p>
              </w:tc>
              <w:tc>
                <w:tcPr>
                  <w:tcW w:type="dxa" w:w="711"/>
                  <w:tcBorders>
                    <w:top w:color="000000" w:sz="4" w:val="single"/>
                    <w:left w:color="000000" w:sz="4" w:val="single"/>
                    <w:bottom w:color="000000" w:sz="4" w:val="single"/>
                    <w:right w:color="000000" w:sz="4" w:val="single"/>
                  </w:tcBorders>
                </w:tcPr>
                <w:p w14:paraId="67280000">
                  <w:r>
                    <w:t>1</w:t>
                  </w:r>
                </w:p>
              </w:tc>
            </w:tr>
            <w:tr>
              <w:tc>
                <w:tcPr>
                  <w:tcW w:type="dxa" w:w="4603"/>
                  <w:tcBorders>
                    <w:top w:color="000000" w:sz="4" w:val="single"/>
                    <w:left w:color="000000" w:sz="4" w:val="single"/>
                    <w:bottom w:color="000000" w:sz="4" w:val="single"/>
                    <w:right w:color="000000" w:sz="4" w:val="single"/>
                  </w:tcBorders>
                </w:tcPr>
                <w:p w14:paraId="68280000">
                  <w:r>
                    <w:t>Стол компьютерный</w:t>
                  </w:r>
                </w:p>
              </w:tc>
              <w:tc>
                <w:tcPr>
                  <w:tcW w:type="dxa" w:w="711"/>
                  <w:tcBorders>
                    <w:top w:color="000000" w:sz="4" w:val="single"/>
                    <w:left w:color="000000" w:sz="4" w:val="single"/>
                    <w:bottom w:color="000000" w:sz="4" w:val="single"/>
                    <w:right w:color="000000" w:sz="4" w:val="single"/>
                  </w:tcBorders>
                </w:tcPr>
                <w:p w14:paraId="69280000">
                  <w:r>
                    <w:t>1</w:t>
                  </w:r>
                </w:p>
              </w:tc>
            </w:tr>
            <w:tr>
              <w:tc>
                <w:tcPr>
                  <w:tcW w:type="dxa" w:w="4603"/>
                  <w:tcBorders>
                    <w:top w:color="000000" w:sz="4" w:val="single"/>
                    <w:left w:color="000000" w:sz="4" w:val="single"/>
                    <w:bottom w:color="000000" w:sz="4" w:val="single"/>
                    <w:right w:color="000000" w:sz="4" w:val="single"/>
                  </w:tcBorders>
                </w:tcPr>
                <w:p w14:paraId="6A280000">
                  <w:r>
                    <w:t>Шкаф Книжный</w:t>
                  </w:r>
                </w:p>
              </w:tc>
              <w:tc>
                <w:tcPr>
                  <w:tcW w:type="dxa" w:w="711"/>
                  <w:tcBorders>
                    <w:top w:color="000000" w:sz="4" w:val="single"/>
                    <w:left w:color="000000" w:sz="4" w:val="single"/>
                    <w:bottom w:color="000000" w:sz="4" w:val="single"/>
                    <w:right w:color="000000" w:sz="4" w:val="single"/>
                  </w:tcBorders>
                </w:tcPr>
                <w:p w14:paraId="6B280000">
                  <w:r>
                    <w:t>1</w:t>
                  </w:r>
                </w:p>
              </w:tc>
            </w:tr>
            <w:tr>
              <w:tc>
                <w:tcPr>
                  <w:tcW w:type="dxa" w:w="4603"/>
                  <w:tcBorders>
                    <w:top w:color="000000" w:sz="4" w:val="single"/>
                    <w:left w:color="000000" w:sz="4" w:val="single"/>
                    <w:bottom w:color="000000" w:sz="4" w:val="single"/>
                    <w:right w:color="000000" w:sz="4" w:val="single"/>
                  </w:tcBorders>
                </w:tcPr>
                <w:p w14:paraId="6C280000">
                  <w:r>
                    <w:t>Стол учительский</w:t>
                  </w:r>
                </w:p>
              </w:tc>
              <w:tc>
                <w:tcPr>
                  <w:tcW w:type="dxa" w:w="711"/>
                  <w:tcBorders>
                    <w:top w:color="000000" w:sz="4" w:val="single"/>
                    <w:left w:color="000000" w:sz="4" w:val="single"/>
                    <w:bottom w:color="000000" w:sz="4" w:val="single"/>
                    <w:right w:color="000000" w:sz="4" w:val="single"/>
                  </w:tcBorders>
                </w:tcPr>
                <w:p w14:paraId="6D280000">
                  <w:r>
                    <w:t>1</w:t>
                  </w:r>
                </w:p>
              </w:tc>
            </w:tr>
            <w:tr>
              <w:tc>
                <w:tcPr>
                  <w:tcW w:type="dxa" w:w="4603"/>
                  <w:tcBorders>
                    <w:top w:color="000000" w:sz="4" w:val="single"/>
                    <w:left w:color="000000" w:sz="4" w:val="single"/>
                    <w:bottom w:color="000000" w:sz="4" w:val="single"/>
                    <w:right w:color="000000" w:sz="4" w:val="single"/>
                  </w:tcBorders>
                </w:tcPr>
                <w:p w14:paraId="6E280000">
                  <w:r>
                    <w:t>Стул учительский</w:t>
                  </w:r>
                </w:p>
              </w:tc>
              <w:tc>
                <w:tcPr>
                  <w:tcW w:type="dxa" w:w="711"/>
                  <w:tcBorders>
                    <w:top w:color="000000" w:sz="4" w:val="single"/>
                    <w:left w:color="000000" w:sz="4" w:val="single"/>
                    <w:bottom w:color="000000" w:sz="4" w:val="single"/>
                    <w:right w:color="000000" w:sz="4" w:val="single"/>
                  </w:tcBorders>
                </w:tcPr>
                <w:p w14:paraId="6F280000">
                  <w:r>
                    <w:t>1</w:t>
                  </w:r>
                </w:p>
              </w:tc>
            </w:tr>
            <w:tr>
              <w:tc>
                <w:tcPr>
                  <w:tcW w:type="dxa" w:w="4603"/>
                  <w:tcBorders>
                    <w:top w:color="000000" w:sz="4" w:val="single"/>
                    <w:left w:color="000000" w:sz="4" w:val="single"/>
                    <w:bottom w:color="000000" w:sz="4" w:val="single"/>
                    <w:right w:color="000000" w:sz="4" w:val="single"/>
                  </w:tcBorders>
                </w:tcPr>
                <w:p w14:paraId="70280000">
                  <w:r>
                    <w:t>Стол ученический</w:t>
                  </w:r>
                </w:p>
              </w:tc>
              <w:tc>
                <w:tcPr>
                  <w:tcW w:type="dxa" w:w="711"/>
                  <w:tcBorders>
                    <w:top w:color="000000" w:sz="4" w:val="single"/>
                    <w:left w:color="000000" w:sz="4" w:val="single"/>
                    <w:bottom w:color="000000" w:sz="4" w:val="single"/>
                    <w:right w:color="000000" w:sz="4" w:val="single"/>
                  </w:tcBorders>
                </w:tcPr>
                <w:p w14:paraId="71280000">
                  <w:r>
                    <w:t>15</w:t>
                  </w:r>
                </w:p>
              </w:tc>
            </w:tr>
            <w:tr>
              <w:tc>
                <w:tcPr>
                  <w:tcW w:type="dxa" w:w="4603"/>
                  <w:tcBorders>
                    <w:top w:color="000000" w:sz="4" w:val="single"/>
                    <w:left w:color="000000" w:sz="4" w:val="single"/>
                    <w:bottom w:color="000000" w:sz="4" w:val="single"/>
                    <w:right w:color="000000" w:sz="4" w:val="single"/>
                  </w:tcBorders>
                </w:tcPr>
                <w:p w14:paraId="72280000">
                  <w:r>
                    <w:t>Стул ученический</w:t>
                  </w:r>
                </w:p>
              </w:tc>
              <w:tc>
                <w:tcPr>
                  <w:tcW w:type="dxa" w:w="711"/>
                  <w:tcBorders>
                    <w:top w:color="000000" w:sz="4" w:val="single"/>
                    <w:left w:color="000000" w:sz="4" w:val="single"/>
                    <w:bottom w:color="000000" w:sz="4" w:val="single"/>
                    <w:right w:color="000000" w:sz="4" w:val="single"/>
                  </w:tcBorders>
                </w:tcPr>
                <w:p w14:paraId="73280000">
                  <w:r>
                    <w:t>30</w:t>
                  </w:r>
                </w:p>
              </w:tc>
            </w:tr>
          </w:tbl>
          <w:p w14:paraId="74280000">
            <w:pPr>
              <w:rPr>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75280000">
            <w:pPr>
              <w:rPr>
                <w:b w:val="1"/>
                <w:color w:val="000000"/>
                <w:sz w:val="24"/>
              </w:rPr>
            </w:pPr>
            <w:r>
              <w:rPr>
                <w:b w:val="1"/>
                <w:color w:val="000000"/>
                <w:sz w:val="24"/>
              </w:rPr>
              <w:t>Кабинет № 16</w:t>
            </w:r>
            <w:r>
              <w:rPr>
                <w:b w:val="1"/>
                <w:color w:val="000000"/>
                <w:sz w:val="24"/>
              </w:rPr>
              <w:t xml:space="preserve"> </w:t>
            </w:r>
            <w:r>
              <w:rPr>
                <w:b w:val="1"/>
                <w:color w:val="000000"/>
                <w:sz w:val="24"/>
              </w:rPr>
              <w:t>БДДД</w:t>
            </w:r>
            <w:r>
              <w:rPr>
                <w:b w:val="1"/>
                <w:color w:val="000000"/>
                <w:sz w:val="24"/>
              </w:rPr>
              <w:t xml:space="preserve">, русского </w:t>
            </w:r>
            <w:r>
              <w:rPr>
                <w:b w:val="1"/>
                <w:color w:val="000000"/>
                <w:sz w:val="24"/>
              </w:rPr>
              <w:t xml:space="preserve"> языка</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45"/>
              <w:gridCol w:w="567"/>
            </w:tblGrid>
            <w:tr>
              <w:tc>
                <w:tcPr>
                  <w:tcW w:type="dxa" w:w="4745"/>
                  <w:tcBorders>
                    <w:top w:color="000000" w:sz="4" w:val="single"/>
                    <w:left w:color="000000" w:sz="4" w:val="single"/>
                    <w:bottom w:color="000000" w:sz="4" w:val="single"/>
                    <w:right w:color="000000" w:sz="4" w:val="single"/>
                  </w:tcBorders>
                </w:tcPr>
                <w:p w14:paraId="76280000">
                  <w:r>
                    <w:t>Доска магнитная, маркерная</w:t>
                  </w:r>
                </w:p>
              </w:tc>
              <w:tc>
                <w:tcPr>
                  <w:tcW w:type="dxa" w:w="567"/>
                  <w:tcBorders>
                    <w:top w:color="000000" w:sz="4" w:val="single"/>
                    <w:left w:color="000000" w:sz="4" w:val="single"/>
                    <w:bottom w:color="000000" w:sz="4" w:val="single"/>
                    <w:right w:color="000000" w:sz="4" w:val="single"/>
                  </w:tcBorders>
                </w:tcPr>
                <w:p w14:paraId="77280000">
                  <w:r>
                    <w:t>1</w:t>
                  </w:r>
                </w:p>
              </w:tc>
            </w:tr>
            <w:tr>
              <w:tc>
                <w:tcPr>
                  <w:tcW w:type="dxa" w:w="4745"/>
                  <w:tcBorders>
                    <w:top w:color="000000" w:sz="4" w:val="single"/>
                    <w:left w:color="000000" w:sz="4" w:val="single"/>
                    <w:bottom w:color="000000" w:sz="4" w:val="single"/>
                    <w:right w:color="000000" w:sz="4" w:val="single"/>
                  </w:tcBorders>
                </w:tcPr>
                <w:p w14:paraId="78280000">
                  <w:r>
                    <w:t>Базовый комплект (световое оборудование, дорожные знаки)</w:t>
                  </w:r>
                </w:p>
              </w:tc>
              <w:tc>
                <w:tcPr>
                  <w:tcW w:type="dxa" w:w="567"/>
                  <w:tcBorders>
                    <w:top w:color="000000" w:sz="4" w:val="single"/>
                    <w:left w:color="000000" w:sz="4" w:val="single"/>
                    <w:bottom w:color="000000" w:sz="4" w:val="single"/>
                    <w:right w:color="000000" w:sz="4" w:val="single"/>
                  </w:tcBorders>
                </w:tcPr>
                <w:p w14:paraId="79280000">
                  <w:r>
                    <w:t>1</w:t>
                  </w:r>
                </w:p>
              </w:tc>
            </w:tr>
            <w:tr>
              <w:tc>
                <w:tcPr>
                  <w:tcW w:type="dxa" w:w="4745"/>
                  <w:tcBorders>
                    <w:top w:color="000000" w:sz="4" w:val="single"/>
                    <w:left w:color="000000" w:sz="4" w:val="single"/>
                    <w:bottom w:color="000000" w:sz="4" w:val="single"/>
                    <w:right w:color="000000" w:sz="4" w:val="single"/>
                  </w:tcBorders>
                </w:tcPr>
                <w:p w14:paraId="7A280000">
                  <w:r>
                    <w:t>Доска настенная</w:t>
                  </w:r>
                </w:p>
              </w:tc>
              <w:tc>
                <w:tcPr>
                  <w:tcW w:type="dxa" w:w="567"/>
                  <w:tcBorders>
                    <w:top w:color="000000" w:sz="4" w:val="single"/>
                    <w:left w:color="000000" w:sz="4" w:val="single"/>
                    <w:bottom w:color="000000" w:sz="4" w:val="single"/>
                    <w:right w:color="000000" w:sz="4" w:val="single"/>
                  </w:tcBorders>
                </w:tcPr>
                <w:p w14:paraId="7B280000">
                  <w:r>
                    <w:t>1</w:t>
                  </w:r>
                </w:p>
              </w:tc>
            </w:tr>
            <w:tr>
              <w:tc>
                <w:tcPr>
                  <w:tcW w:type="dxa" w:w="4745"/>
                  <w:tcBorders>
                    <w:top w:color="000000" w:sz="4" w:val="single"/>
                    <w:left w:color="000000" w:sz="4" w:val="single"/>
                    <w:bottom w:color="000000" w:sz="4" w:val="single"/>
                    <w:right w:color="000000" w:sz="4" w:val="single"/>
                  </w:tcBorders>
                </w:tcPr>
                <w:p w14:paraId="7C280000">
                  <w:r>
                    <w:t>Шкаф закрытый</w:t>
                  </w:r>
                </w:p>
              </w:tc>
              <w:tc>
                <w:tcPr>
                  <w:tcW w:type="dxa" w:w="567"/>
                  <w:tcBorders>
                    <w:top w:color="000000" w:sz="4" w:val="single"/>
                    <w:left w:color="000000" w:sz="4" w:val="single"/>
                    <w:bottom w:color="000000" w:sz="4" w:val="single"/>
                    <w:right w:color="000000" w:sz="4" w:val="single"/>
                  </w:tcBorders>
                </w:tcPr>
                <w:p w14:paraId="7D280000">
                  <w:r>
                    <w:t>1</w:t>
                  </w:r>
                </w:p>
              </w:tc>
            </w:tr>
            <w:tr>
              <w:tc>
                <w:tcPr>
                  <w:tcW w:type="dxa" w:w="4745"/>
                  <w:tcBorders>
                    <w:top w:color="000000" w:sz="4" w:val="single"/>
                    <w:left w:color="000000" w:sz="4" w:val="single"/>
                    <w:bottom w:color="000000" w:sz="4" w:val="single"/>
                    <w:right w:color="000000" w:sz="4" w:val="single"/>
                  </w:tcBorders>
                </w:tcPr>
                <w:p w14:paraId="7E280000">
                  <w:r>
                    <w:t>Шкаф полузакрытый</w:t>
                  </w:r>
                </w:p>
              </w:tc>
              <w:tc>
                <w:tcPr>
                  <w:tcW w:type="dxa" w:w="567"/>
                  <w:tcBorders>
                    <w:top w:color="000000" w:sz="4" w:val="single"/>
                    <w:left w:color="000000" w:sz="4" w:val="single"/>
                    <w:bottom w:color="000000" w:sz="4" w:val="single"/>
                    <w:right w:color="000000" w:sz="4" w:val="single"/>
                  </w:tcBorders>
                </w:tcPr>
                <w:p w14:paraId="7F280000">
                  <w:r>
                    <w:t>1</w:t>
                  </w:r>
                </w:p>
              </w:tc>
            </w:tr>
            <w:tr>
              <w:tc>
                <w:tcPr>
                  <w:tcW w:type="dxa" w:w="4745"/>
                  <w:tcBorders>
                    <w:top w:color="000000" w:sz="4" w:val="single"/>
                    <w:left w:color="000000" w:sz="4" w:val="single"/>
                    <w:bottom w:color="000000" w:sz="4" w:val="single"/>
                    <w:right w:color="000000" w:sz="4" w:val="single"/>
                  </w:tcBorders>
                </w:tcPr>
                <w:p w14:paraId="80280000">
                  <w:r>
                    <w:t>Стол однотумбовый</w:t>
                  </w:r>
                </w:p>
              </w:tc>
              <w:tc>
                <w:tcPr>
                  <w:tcW w:type="dxa" w:w="567"/>
                  <w:tcBorders>
                    <w:top w:color="000000" w:sz="4" w:val="single"/>
                    <w:left w:color="000000" w:sz="4" w:val="single"/>
                    <w:bottom w:color="000000" w:sz="4" w:val="single"/>
                    <w:right w:color="000000" w:sz="4" w:val="single"/>
                  </w:tcBorders>
                </w:tcPr>
                <w:p w14:paraId="81280000">
                  <w:r>
                    <w:t>1</w:t>
                  </w:r>
                </w:p>
              </w:tc>
            </w:tr>
            <w:tr>
              <w:tc>
                <w:tcPr>
                  <w:tcW w:type="dxa" w:w="4745"/>
                  <w:tcBorders>
                    <w:top w:color="000000" w:sz="4" w:val="single"/>
                    <w:left w:color="000000" w:sz="4" w:val="single"/>
                    <w:bottom w:color="000000" w:sz="4" w:val="single"/>
                    <w:right w:color="000000" w:sz="4" w:val="single"/>
                  </w:tcBorders>
                </w:tcPr>
                <w:p w14:paraId="82280000">
                  <w:r>
                    <w:t>Стол компьютерный</w:t>
                  </w:r>
                </w:p>
              </w:tc>
              <w:tc>
                <w:tcPr>
                  <w:tcW w:type="dxa" w:w="567"/>
                  <w:tcBorders>
                    <w:top w:color="000000" w:sz="4" w:val="single"/>
                    <w:left w:color="000000" w:sz="4" w:val="single"/>
                    <w:bottom w:color="000000" w:sz="4" w:val="single"/>
                    <w:right w:color="000000" w:sz="4" w:val="single"/>
                  </w:tcBorders>
                </w:tcPr>
                <w:p w14:paraId="83280000">
                  <w:r>
                    <w:t>1</w:t>
                  </w:r>
                </w:p>
              </w:tc>
            </w:tr>
            <w:tr>
              <w:tc>
                <w:tcPr>
                  <w:tcW w:type="dxa" w:w="4745"/>
                  <w:tcBorders>
                    <w:top w:color="000000" w:sz="4" w:val="single"/>
                    <w:left w:color="000000" w:sz="4" w:val="single"/>
                    <w:bottom w:color="000000" w:sz="4" w:val="single"/>
                    <w:right w:color="000000" w:sz="4" w:val="single"/>
                  </w:tcBorders>
                </w:tcPr>
                <w:p w14:paraId="84280000">
                  <w:r>
                    <w:t>Компьютерный блок</w:t>
                  </w:r>
                </w:p>
              </w:tc>
              <w:tc>
                <w:tcPr>
                  <w:tcW w:type="dxa" w:w="567"/>
                  <w:tcBorders>
                    <w:top w:color="000000" w:sz="4" w:val="single"/>
                    <w:left w:color="000000" w:sz="4" w:val="single"/>
                    <w:bottom w:color="000000" w:sz="4" w:val="single"/>
                    <w:right w:color="000000" w:sz="4" w:val="single"/>
                  </w:tcBorders>
                </w:tcPr>
                <w:p w14:paraId="85280000">
                  <w:r>
                    <w:t>1</w:t>
                  </w:r>
                </w:p>
              </w:tc>
            </w:tr>
            <w:tr>
              <w:tc>
                <w:tcPr>
                  <w:tcW w:type="dxa" w:w="4745"/>
                  <w:tcBorders>
                    <w:top w:color="000000" w:sz="4" w:val="single"/>
                    <w:left w:color="000000" w:sz="4" w:val="single"/>
                    <w:bottom w:color="000000" w:sz="4" w:val="single"/>
                    <w:right w:color="000000" w:sz="4" w:val="single"/>
                  </w:tcBorders>
                </w:tcPr>
                <w:p w14:paraId="86280000">
                  <w:r>
                    <w:t>Монитор LCD</w:t>
                  </w:r>
                </w:p>
              </w:tc>
              <w:tc>
                <w:tcPr>
                  <w:tcW w:type="dxa" w:w="567"/>
                  <w:tcBorders>
                    <w:top w:color="000000" w:sz="4" w:val="single"/>
                    <w:left w:color="000000" w:sz="4" w:val="single"/>
                    <w:bottom w:color="000000" w:sz="4" w:val="single"/>
                    <w:right w:color="000000" w:sz="4" w:val="single"/>
                  </w:tcBorders>
                </w:tcPr>
                <w:p w14:paraId="87280000">
                  <w:r>
                    <w:t>1</w:t>
                  </w:r>
                </w:p>
              </w:tc>
            </w:tr>
            <w:tr>
              <w:tc>
                <w:tcPr>
                  <w:tcW w:type="dxa" w:w="4745"/>
                  <w:tcBorders>
                    <w:top w:color="000000" w:sz="4" w:val="single"/>
                    <w:left w:color="000000" w:sz="4" w:val="single"/>
                    <w:bottom w:color="000000" w:sz="4" w:val="single"/>
                    <w:right w:color="000000" w:sz="4" w:val="single"/>
                  </w:tcBorders>
                </w:tcPr>
                <w:p w14:paraId="88280000">
                  <w:r>
                    <w:t>Стол ученический</w:t>
                  </w:r>
                </w:p>
              </w:tc>
              <w:tc>
                <w:tcPr>
                  <w:tcW w:type="dxa" w:w="567"/>
                  <w:tcBorders>
                    <w:top w:color="000000" w:sz="4" w:val="single"/>
                    <w:left w:color="000000" w:sz="4" w:val="single"/>
                    <w:bottom w:color="000000" w:sz="4" w:val="single"/>
                    <w:right w:color="000000" w:sz="4" w:val="single"/>
                  </w:tcBorders>
                </w:tcPr>
                <w:p w14:paraId="89280000">
                  <w:r>
                    <w:t>15</w:t>
                  </w:r>
                </w:p>
              </w:tc>
            </w:tr>
            <w:tr>
              <w:tc>
                <w:tcPr>
                  <w:tcW w:type="dxa" w:w="4745"/>
                  <w:tcBorders>
                    <w:top w:color="000000" w:sz="4" w:val="single"/>
                    <w:left w:color="000000" w:sz="4" w:val="single"/>
                    <w:bottom w:color="000000" w:sz="4" w:val="single"/>
                    <w:right w:color="000000" w:sz="4" w:val="single"/>
                  </w:tcBorders>
                </w:tcPr>
                <w:p w14:paraId="8A280000">
                  <w:r>
                    <w:t>Стул ученический</w:t>
                  </w:r>
                </w:p>
              </w:tc>
              <w:tc>
                <w:tcPr>
                  <w:tcW w:type="dxa" w:w="567"/>
                  <w:tcBorders>
                    <w:top w:color="000000" w:sz="4" w:val="single"/>
                    <w:left w:color="000000" w:sz="4" w:val="single"/>
                    <w:bottom w:color="000000" w:sz="4" w:val="single"/>
                    <w:right w:color="000000" w:sz="4" w:val="single"/>
                  </w:tcBorders>
                </w:tcPr>
                <w:p w14:paraId="8B280000">
                  <w:r>
                    <w:t>30</w:t>
                  </w:r>
                </w:p>
              </w:tc>
            </w:tr>
          </w:tbl>
          <w:p w14:paraId="8C280000">
            <w:pPr>
              <w:rPr>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8D280000">
            <w:pPr>
              <w:pStyle w:val="Style_94"/>
              <w:widowControl w:val="1"/>
              <w:ind w:firstLine="0" w:left="0"/>
              <w:rPr>
                <w:rFonts w:ascii="Calibri" w:hAnsi="Calibri"/>
                <w:b w:val="1"/>
                <w:color w:val="000000"/>
                <w:sz w:val="24"/>
              </w:rPr>
            </w:pPr>
            <w:r>
              <w:rPr>
                <w:rFonts w:ascii="Calibri" w:hAnsi="Calibri"/>
                <w:b w:val="1"/>
                <w:color w:val="000000"/>
                <w:sz w:val="24"/>
              </w:rPr>
              <w:t>Кабинет № 19</w:t>
            </w:r>
            <w:r>
              <w:rPr>
                <w:rFonts w:ascii="Calibri" w:hAnsi="Calibri"/>
                <w:b w:val="1"/>
                <w:color w:val="000000"/>
                <w:sz w:val="24"/>
              </w:rPr>
              <w:t xml:space="preserve"> </w:t>
            </w:r>
            <w:r>
              <w:rPr>
                <w:rFonts w:ascii="Calibri" w:hAnsi="Calibri"/>
                <w:b w:val="1"/>
                <w:color w:val="000000"/>
                <w:sz w:val="24"/>
              </w:rPr>
              <w:t>Математики и информатики</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03"/>
              <w:gridCol w:w="709"/>
            </w:tblGrid>
            <w:tr>
              <w:tc>
                <w:tcPr>
                  <w:tcW w:type="dxa" w:w="4603"/>
                  <w:tcBorders>
                    <w:top w:color="000000" w:sz="4" w:val="single"/>
                    <w:left w:color="000000" w:sz="4" w:val="single"/>
                    <w:bottom w:color="000000" w:sz="4" w:val="single"/>
                    <w:right w:color="000000" w:sz="4" w:val="single"/>
                  </w:tcBorders>
                  <w:shd w:fill="auto" w:val="clear"/>
                </w:tcPr>
                <w:p w14:paraId="8E280000">
                  <w:pPr>
                    <w:pStyle w:val="Style_94"/>
                    <w:widowControl w:val="1"/>
                    <w:ind w:firstLine="0" w:left="0"/>
                    <w:rPr>
                      <w:rFonts w:ascii="Times New Roman" w:hAnsi="Times New Roman"/>
                      <w:color w:val="000000"/>
                      <w:sz w:val="22"/>
                    </w:rPr>
                  </w:pPr>
                  <w:r>
                    <w:rPr>
                      <w:rFonts w:ascii="Times New Roman" w:hAnsi="Times New Roman"/>
                      <w:color w:val="000000"/>
                      <w:sz w:val="22"/>
                    </w:rPr>
                    <w:t xml:space="preserve">Монитор </w:t>
                  </w:r>
                  <w:r>
                    <w:rPr>
                      <w:rFonts w:ascii="Times New Roman" w:hAnsi="Times New Roman"/>
                      <w:color w:val="000000"/>
                      <w:sz w:val="22"/>
                    </w:rPr>
                    <w:t>LCD</w:t>
                  </w:r>
                </w:p>
              </w:tc>
              <w:tc>
                <w:tcPr>
                  <w:tcW w:type="dxa" w:w="709"/>
                  <w:tcBorders>
                    <w:top w:color="000000" w:sz="4" w:val="single"/>
                    <w:left w:color="000000" w:sz="4" w:val="single"/>
                    <w:bottom w:color="000000" w:sz="4" w:val="single"/>
                    <w:right w:color="000000" w:sz="4" w:val="single"/>
                  </w:tcBorders>
                  <w:shd w:fill="auto" w:val="clear"/>
                </w:tcPr>
                <w:p w14:paraId="8F280000">
                  <w:pPr>
                    <w:pStyle w:val="Style_94"/>
                    <w:widowControl w:val="1"/>
                    <w:ind w:firstLine="0" w:left="0"/>
                    <w:rPr>
                      <w:rFonts w:ascii="Times New Roman" w:hAnsi="Times New Roman"/>
                      <w:color w:val="000000"/>
                      <w:sz w:val="22"/>
                    </w:rPr>
                  </w:pPr>
                  <w:r>
                    <w:rPr>
                      <w:rFonts w:ascii="Times New Roman" w:hAnsi="Times New Roman"/>
                      <w:color w:val="000000"/>
                      <w:sz w:val="22"/>
                    </w:rPr>
                    <w:t>7</w:t>
                  </w:r>
                </w:p>
              </w:tc>
            </w:tr>
            <w:tr>
              <w:tc>
                <w:tcPr>
                  <w:tcW w:type="dxa" w:w="4603"/>
                  <w:tcBorders>
                    <w:top w:color="000000" w:sz="4" w:val="single"/>
                    <w:left w:color="000000" w:sz="4" w:val="single"/>
                    <w:bottom w:color="000000" w:sz="4" w:val="single"/>
                    <w:right w:color="000000" w:sz="4" w:val="single"/>
                  </w:tcBorders>
                  <w:shd w:fill="auto" w:val="clear"/>
                </w:tcPr>
                <w:p w14:paraId="90280000">
                  <w:pPr>
                    <w:pStyle w:val="Style_94"/>
                    <w:widowControl w:val="1"/>
                    <w:ind w:firstLine="0" w:left="0"/>
                    <w:rPr>
                      <w:rFonts w:ascii="Times New Roman" w:hAnsi="Times New Roman"/>
                      <w:color w:val="000000"/>
                      <w:sz w:val="22"/>
                    </w:rPr>
                  </w:pPr>
                  <w:r>
                    <w:rPr>
                      <w:rFonts w:ascii="Times New Roman" w:hAnsi="Times New Roman"/>
                      <w:color w:val="000000"/>
                      <w:sz w:val="22"/>
                    </w:rPr>
                    <w:t>Системный блок</w:t>
                  </w:r>
                  <w:r>
                    <w:rPr>
                      <w:rFonts w:ascii="Times New Roman" w:hAnsi="Times New Roman"/>
                      <w:color w:val="000000"/>
                      <w:sz w:val="22"/>
                    </w:rPr>
                    <w:t xml:space="preserve">   </w:t>
                  </w:r>
                  <w:r>
                    <w:rPr>
                      <w:rFonts w:ascii="Times New Roman" w:hAnsi="Times New Roman"/>
                      <w:color w:val="000000"/>
                      <w:sz w:val="22"/>
                    </w:rPr>
                    <w:t>CITVLINE</w:t>
                  </w:r>
                </w:p>
              </w:tc>
              <w:tc>
                <w:tcPr>
                  <w:tcW w:type="dxa" w:w="709"/>
                  <w:tcBorders>
                    <w:top w:color="000000" w:sz="4" w:val="single"/>
                    <w:left w:color="000000" w:sz="4" w:val="single"/>
                    <w:bottom w:color="000000" w:sz="4" w:val="single"/>
                    <w:right w:color="000000" w:sz="4" w:val="single"/>
                  </w:tcBorders>
                  <w:shd w:fill="auto" w:val="clear"/>
                </w:tcPr>
                <w:p w14:paraId="91280000">
                  <w:pPr>
                    <w:pStyle w:val="Style_94"/>
                    <w:widowControl w:val="1"/>
                    <w:ind w:firstLine="0" w:left="0"/>
                    <w:rPr>
                      <w:rFonts w:ascii="Times New Roman" w:hAnsi="Times New Roman"/>
                      <w:color w:val="000000"/>
                      <w:sz w:val="22"/>
                    </w:rPr>
                  </w:pPr>
                  <w:r>
                    <w:rPr>
                      <w:rFonts w:ascii="Times New Roman" w:hAnsi="Times New Roman"/>
                      <w:color w:val="000000"/>
                      <w:sz w:val="22"/>
                    </w:rPr>
                    <w:t>7</w:t>
                  </w:r>
                </w:p>
              </w:tc>
            </w:tr>
            <w:tr>
              <w:tc>
                <w:tcPr>
                  <w:tcW w:type="dxa" w:w="4603"/>
                  <w:tcBorders>
                    <w:top w:color="000000" w:sz="4" w:val="single"/>
                    <w:left w:color="000000" w:sz="4" w:val="single"/>
                    <w:bottom w:color="000000" w:sz="4" w:val="single"/>
                    <w:right w:color="000000" w:sz="4" w:val="single"/>
                  </w:tcBorders>
                  <w:shd w:fill="auto" w:val="clear"/>
                </w:tcPr>
                <w:p w14:paraId="92280000">
                  <w:pPr>
                    <w:pStyle w:val="Style_94"/>
                    <w:widowControl w:val="1"/>
                    <w:ind w:firstLine="0" w:left="0"/>
                    <w:rPr>
                      <w:rFonts w:ascii="Times New Roman" w:hAnsi="Times New Roman"/>
                      <w:color w:val="000000"/>
                      <w:sz w:val="22"/>
                    </w:rPr>
                  </w:pPr>
                  <w:r>
                    <w:rPr>
                      <w:rFonts w:ascii="Times New Roman" w:hAnsi="Times New Roman"/>
                      <w:color w:val="000000"/>
                      <w:sz w:val="22"/>
                    </w:rPr>
                    <w:t>Принтер-сканер</w:t>
                  </w:r>
                </w:p>
              </w:tc>
              <w:tc>
                <w:tcPr>
                  <w:tcW w:type="dxa" w:w="709"/>
                  <w:tcBorders>
                    <w:top w:color="000000" w:sz="4" w:val="single"/>
                    <w:left w:color="000000" w:sz="4" w:val="single"/>
                    <w:bottom w:color="000000" w:sz="4" w:val="single"/>
                    <w:right w:color="000000" w:sz="4" w:val="single"/>
                  </w:tcBorders>
                  <w:shd w:fill="auto" w:val="clear"/>
                </w:tcPr>
                <w:p w14:paraId="93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94280000">
                  <w:pPr>
                    <w:pStyle w:val="Style_94"/>
                    <w:widowControl w:val="1"/>
                    <w:ind w:firstLine="0" w:left="0"/>
                    <w:rPr>
                      <w:rFonts w:ascii="Times New Roman" w:hAnsi="Times New Roman"/>
                      <w:color w:val="000000"/>
                      <w:sz w:val="22"/>
                    </w:rPr>
                  </w:pPr>
                  <w:r>
                    <w:rPr>
                      <w:rFonts w:ascii="Times New Roman" w:hAnsi="Times New Roman"/>
                      <w:color w:val="000000"/>
                      <w:sz w:val="22"/>
                    </w:rPr>
                    <w:t xml:space="preserve">Принтер </w:t>
                  </w:r>
                  <w:r>
                    <w:rPr>
                      <w:rFonts w:ascii="Times New Roman" w:hAnsi="Times New Roman"/>
                      <w:color w:val="000000"/>
                      <w:sz w:val="22"/>
                    </w:rPr>
                    <w:t>CANON</w:t>
                  </w:r>
                </w:p>
              </w:tc>
              <w:tc>
                <w:tcPr>
                  <w:tcW w:type="dxa" w:w="709"/>
                  <w:tcBorders>
                    <w:top w:color="000000" w:sz="4" w:val="single"/>
                    <w:left w:color="000000" w:sz="4" w:val="single"/>
                    <w:bottom w:color="000000" w:sz="4" w:val="single"/>
                    <w:right w:color="000000" w:sz="4" w:val="single"/>
                  </w:tcBorders>
                  <w:shd w:fill="auto" w:val="clear"/>
                </w:tcPr>
                <w:p w14:paraId="95280000">
                  <w:pPr>
                    <w:pStyle w:val="Style_94"/>
                    <w:widowControl w:val="1"/>
                    <w:ind w:firstLine="0" w:left="0"/>
                    <w:rPr>
                      <w:rFonts w:ascii="Times New Roman" w:hAnsi="Times New Roman"/>
                      <w:color w:val="000000"/>
                      <w:sz w:val="22"/>
                    </w:rPr>
                  </w:pPr>
                  <w:r>
                    <w:rPr>
                      <w:rFonts w:ascii="Times New Roman" w:hAnsi="Times New Roman"/>
                      <w:color w:val="000000"/>
                      <w:sz w:val="22"/>
                    </w:rPr>
                    <w:t>3</w:t>
                  </w:r>
                </w:p>
              </w:tc>
            </w:tr>
            <w:tr>
              <w:tc>
                <w:tcPr>
                  <w:tcW w:type="dxa" w:w="4603"/>
                  <w:tcBorders>
                    <w:top w:color="000000" w:sz="4" w:val="single"/>
                    <w:left w:color="000000" w:sz="4" w:val="single"/>
                    <w:bottom w:color="000000" w:sz="4" w:val="single"/>
                    <w:right w:color="000000" w:sz="4" w:val="single"/>
                  </w:tcBorders>
                  <w:shd w:fill="auto" w:val="clear"/>
                </w:tcPr>
                <w:p w14:paraId="96280000">
                  <w:pPr>
                    <w:pStyle w:val="Style_94"/>
                    <w:widowControl w:val="1"/>
                    <w:ind w:firstLine="0" w:left="0"/>
                    <w:rPr>
                      <w:rFonts w:ascii="Times New Roman" w:hAnsi="Times New Roman"/>
                      <w:color w:val="000000"/>
                      <w:sz w:val="22"/>
                    </w:rPr>
                  </w:pPr>
                  <w:r>
                    <w:rPr>
                      <w:rFonts w:ascii="Times New Roman" w:hAnsi="Times New Roman"/>
                      <w:color w:val="000000"/>
                      <w:sz w:val="22"/>
                    </w:rPr>
                    <w:t>Рабочее место учителя</w:t>
                  </w:r>
                </w:p>
              </w:tc>
              <w:tc>
                <w:tcPr>
                  <w:tcW w:type="dxa" w:w="709"/>
                  <w:tcBorders>
                    <w:top w:color="000000" w:sz="4" w:val="single"/>
                    <w:left w:color="000000" w:sz="4" w:val="single"/>
                    <w:bottom w:color="000000" w:sz="4" w:val="single"/>
                    <w:right w:color="000000" w:sz="4" w:val="single"/>
                  </w:tcBorders>
                  <w:shd w:fill="auto" w:val="clear"/>
                </w:tcPr>
                <w:p w14:paraId="97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98280000">
                  <w:pPr>
                    <w:pStyle w:val="Style_94"/>
                    <w:widowControl w:val="1"/>
                    <w:ind w:firstLine="0" w:left="0"/>
                    <w:rPr>
                      <w:rFonts w:ascii="Times New Roman" w:hAnsi="Times New Roman"/>
                      <w:color w:val="000000"/>
                      <w:sz w:val="22"/>
                    </w:rPr>
                  </w:pPr>
                  <w:r>
                    <w:rPr>
                      <w:rFonts w:ascii="Times New Roman" w:hAnsi="Times New Roman"/>
                      <w:color w:val="000000"/>
                      <w:sz w:val="22"/>
                    </w:rPr>
                    <w:t>Станция спутниковая</w:t>
                  </w:r>
                </w:p>
              </w:tc>
              <w:tc>
                <w:tcPr>
                  <w:tcW w:type="dxa" w:w="709"/>
                  <w:tcBorders>
                    <w:top w:color="000000" w:sz="4" w:val="single"/>
                    <w:left w:color="000000" w:sz="4" w:val="single"/>
                    <w:bottom w:color="000000" w:sz="4" w:val="single"/>
                    <w:right w:color="000000" w:sz="4" w:val="single"/>
                  </w:tcBorders>
                  <w:shd w:fill="auto" w:val="clear"/>
                </w:tcPr>
                <w:p w14:paraId="99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9A280000">
                  <w:pPr>
                    <w:pStyle w:val="Style_94"/>
                    <w:widowControl w:val="1"/>
                    <w:ind w:firstLine="0" w:left="0"/>
                    <w:rPr>
                      <w:rFonts w:ascii="Times New Roman" w:hAnsi="Times New Roman"/>
                      <w:color w:val="000000"/>
                      <w:sz w:val="22"/>
                    </w:rPr>
                  </w:pPr>
                  <w:r>
                    <w:rPr>
                      <w:rFonts w:ascii="Times New Roman" w:hAnsi="Times New Roman"/>
                      <w:color w:val="000000"/>
                      <w:sz w:val="22"/>
                    </w:rPr>
                    <w:t>Мультимедийный проектор</w:t>
                  </w:r>
                </w:p>
              </w:tc>
              <w:tc>
                <w:tcPr>
                  <w:tcW w:type="dxa" w:w="709"/>
                  <w:tcBorders>
                    <w:top w:color="000000" w:sz="4" w:val="single"/>
                    <w:left w:color="000000" w:sz="4" w:val="single"/>
                    <w:bottom w:color="000000" w:sz="4" w:val="single"/>
                    <w:right w:color="000000" w:sz="4" w:val="single"/>
                  </w:tcBorders>
                  <w:shd w:fill="auto" w:val="clear"/>
                </w:tcPr>
                <w:p w14:paraId="9B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9C280000">
                  <w:pPr>
                    <w:pStyle w:val="Style_94"/>
                    <w:widowControl w:val="1"/>
                    <w:ind w:firstLine="0" w:left="0"/>
                    <w:rPr>
                      <w:rFonts w:ascii="Times New Roman" w:hAnsi="Times New Roman"/>
                      <w:color w:val="000000"/>
                      <w:sz w:val="22"/>
                    </w:rPr>
                  </w:pPr>
                  <w:r>
                    <w:rPr>
                      <w:rFonts w:ascii="Times New Roman" w:hAnsi="Times New Roman"/>
                      <w:color w:val="000000"/>
                      <w:sz w:val="22"/>
                    </w:rPr>
                    <w:t>Ноутбук</w:t>
                  </w:r>
                </w:p>
              </w:tc>
              <w:tc>
                <w:tcPr>
                  <w:tcW w:type="dxa" w:w="709"/>
                  <w:tcBorders>
                    <w:top w:color="000000" w:sz="4" w:val="single"/>
                    <w:left w:color="000000" w:sz="4" w:val="single"/>
                    <w:bottom w:color="000000" w:sz="4" w:val="single"/>
                    <w:right w:color="000000" w:sz="4" w:val="single"/>
                  </w:tcBorders>
                  <w:shd w:fill="auto" w:val="clear"/>
                </w:tcPr>
                <w:p w14:paraId="9D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9E280000">
                  <w:pPr>
                    <w:pStyle w:val="Style_94"/>
                    <w:widowControl w:val="1"/>
                    <w:ind w:firstLine="0" w:left="0"/>
                    <w:rPr>
                      <w:rFonts w:ascii="Times New Roman" w:hAnsi="Times New Roman"/>
                      <w:color w:val="000000"/>
                      <w:sz w:val="22"/>
                    </w:rPr>
                  </w:pPr>
                  <w:r>
                    <w:rPr>
                      <w:rFonts w:ascii="Times New Roman" w:hAnsi="Times New Roman"/>
                      <w:color w:val="000000"/>
                      <w:sz w:val="22"/>
                    </w:rPr>
                    <w:t>Сканер</w:t>
                  </w:r>
                </w:p>
              </w:tc>
              <w:tc>
                <w:tcPr>
                  <w:tcW w:type="dxa" w:w="709"/>
                  <w:tcBorders>
                    <w:top w:color="000000" w:sz="4" w:val="single"/>
                    <w:left w:color="000000" w:sz="4" w:val="single"/>
                    <w:bottom w:color="000000" w:sz="4" w:val="single"/>
                    <w:right w:color="000000" w:sz="4" w:val="single"/>
                  </w:tcBorders>
                  <w:shd w:fill="auto" w:val="clear"/>
                </w:tcPr>
                <w:p w14:paraId="9F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A0280000">
                  <w:pPr>
                    <w:pStyle w:val="Style_94"/>
                    <w:widowControl w:val="1"/>
                    <w:ind w:firstLine="0" w:left="0"/>
                    <w:rPr>
                      <w:rFonts w:ascii="Times New Roman" w:hAnsi="Times New Roman"/>
                      <w:color w:val="000000"/>
                      <w:sz w:val="22"/>
                    </w:rPr>
                  </w:pPr>
                  <w:r>
                    <w:rPr>
                      <w:rFonts w:ascii="Times New Roman" w:hAnsi="Times New Roman"/>
                      <w:color w:val="000000"/>
                      <w:sz w:val="22"/>
                    </w:rPr>
                    <w:t>Сплит- система</w:t>
                  </w:r>
                </w:p>
              </w:tc>
              <w:tc>
                <w:tcPr>
                  <w:tcW w:type="dxa" w:w="709"/>
                  <w:tcBorders>
                    <w:top w:color="000000" w:sz="4" w:val="single"/>
                    <w:left w:color="000000" w:sz="4" w:val="single"/>
                    <w:bottom w:color="000000" w:sz="4" w:val="single"/>
                    <w:right w:color="000000" w:sz="4" w:val="single"/>
                  </w:tcBorders>
                  <w:shd w:fill="auto" w:val="clear"/>
                </w:tcPr>
                <w:p w14:paraId="A1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A2280000">
                  <w:pPr>
                    <w:pStyle w:val="Style_94"/>
                    <w:widowControl w:val="1"/>
                    <w:ind w:firstLine="0" w:left="0"/>
                    <w:rPr>
                      <w:rFonts w:ascii="Times New Roman" w:hAnsi="Times New Roman"/>
                      <w:color w:val="000000"/>
                      <w:sz w:val="22"/>
                    </w:rPr>
                  </w:pPr>
                  <w:r>
                    <w:rPr>
                      <w:rFonts w:ascii="Times New Roman" w:hAnsi="Times New Roman"/>
                      <w:color w:val="000000"/>
                      <w:sz w:val="22"/>
                    </w:rPr>
                    <w:t>Сетевое оборудование</w:t>
                  </w:r>
                </w:p>
              </w:tc>
              <w:tc>
                <w:tcPr>
                  <w:tcW w:type="dxa" w:w="709"/>
                  <w:tcBorders>
                    <w:top w:color="000000" w:sz="4" w:val="single"/>
                    <w:left w:color="000000" w:sz="4" w:val="single"/>
                    <w:bottom w:color="000000" w:sz="4" w:val="single"/>
                    <w:right w:color="000000" w:sz="4" w:val="single"/>
                  </w:tcBorders>
                  <w:shd w:fill="auto" w:val="clear"/>
                </w:tcPr>
                <w:p w14:paraId="A3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A4280000">
                  <w:pPr>
                    <w:pStyle w:val="Style_94"/>
                    <w:widowControl w:val="1"/>
                    <w:ind w:firstLine="0" w:left="0"/>
                    <w:rPr>
                      <w:rFonts w:ascii="Times New Roman" w:hAnsi="Times New Roman"/>
                      <w:color w:val="000000"/>
                      <w:sz w:val="22"/>
                    </w:rPr>
                  </w:pPr>
                  <w:r>
                    <w:rPr>
                      <w:rFonts w:ascii="Times New Roman" w:hAnsi="Times New Roman"/>
                      <w:color w:val="000000"/>
                      <w:sz w:val="22"/>
                    </w:rPr>
                    <w:t>Доска настенная</w:t>
                  </w:r>
                </w:p>
              </w:tc>
              <w:tc>
                <w:tcPr>
                  <w:tcW w:type="dxa" w:w="709"/>
                  <w:tcBorders>
                    <w:top w:color="000000" w:sz="4" w:val="single"/>
                    <w:left w:color="000000" w:sz="4" w:val="single"/>
                    <w:bottom w:color="000000" w:sz="4" w:val="single"/>
                    <w:right w:color="000000" w:sz="4" w:val="single"/>
                  </w:tcBorders>
                  <w:shd w:fill="auto" w:val="clear"/>
                </w:tcPr>
                <w:p w14:paraId="A5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A6280000">
                  <w:pPr>
                    <w:pStyle w:val="Style_94"/>
                    <w:widowControl w:val="1"/>
                    <w:ind w:firstLine="0" w:left="0"/>
                    <w:rPr>
                      <w:rFonts w:ascii="Times New Roman" w:hAnsi="Times New Roman"/>
                      <w:color w:val="000000"/>
                      <w:sz w:val="22"/>
                    </w:rPr>
                  </w:pPr>
                  <w:r>
                    <w:rPr>
                      <w:rFonts w:ascii="Times New Roman" w:hAnsi="Times New Roman"/>
                      <w:color w:val="000000"/>
                      <w:sz w:val="22"/>
                    </w:rPr>
                    <w:t>Комплект сервисного оборудования</w:t>
                  </w:r>
                </w:p>
              </w:tc>
              <w:tc>
                <w:tcPr>
                  <w:tcW w:type="dxa" w:w="709"/>
                  <w:tcBorders>
                    <w:top w:color="000000" w:sz="4" w:val="single"/>
                    <w:left w:color="000000" w:sz="4" w:val="single"/>
                    <w:bottom w:color="000000" w:sz="4" w:val="single"/>
                    <w:right w:color="000000" w:sz="4" w:val="single"/>
                  </w:tcBorders>
                  <w:shd w:fill="auto" w:val="clear"/>
                </w:tcPr>
                <w:p w14:paraId="A7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A8280000">
                  <w:pPr>
                    <w:pStyle w:val="Style_94"/>
                    <w:widowControl w:val="1"/>
                    <w:ind w:firstLine="0" w:left="0"/>
                    <w:rPr>
                      <w:rFonts w:ascii="Times New Roman" w:hAnsi="Times New Roman"/>
                      <w:color w:val="000000"/>
                      <w:sz w:val="22"/>
                    </w:rPr>
                  </w:pPr>
                  <w:r>
                    <w:rPr>
                      <w:rFonts w:ascii="Times New Roman" w:hAnsi="Times New Roman"/>
                      <w:color w:val="000000"/>
                      <w:sz w:val="22"/>
                    </w:rPr>
                    <w:t>Шкаф со стеклом</w:t>
                  </w:r>
                </w:p>
              </w:tc>
              <w:tc>
                <w:tcPr>
                  <w:tcW w:type="dxa" w:w="709"/>
                  <w:tcBorders>
                    <w:top w:color="000000" w:sz="4" w:val="single"/>
                    <w:left w:color="000000" w:sz="4" w:val="single"/>
                    <w:bottom w:color="000000" w:sz="4" w:val="single"/>
                    <w:right w:color="000000" w:sz="4" w:val="single"/>
                  </w:tcBorders>
                  <w:shd w:fill="auto" w:val="clear"/>
                </w:tcPr>
                <w:p w14:paraId="A9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AA280000">
                  <w:pPr>
                    <w:pStyle w:val="Style_94"/>
                    <w:widowControl w:val="1"/>
                    <w:ind w:firstLine="0" w:left="0"/>
                    <w:rPr>
                      <w:rFonts w:ascii="Times New Roman" w:hAnsi="Times New Roman"/>
                      <w:color w:val="000000"/>
                      <w:sz w:val="22"/>
                    </w:rPr>
                  </w:pPr>
                  <w:r>
                    <w:rPr>
                      <w:rFonts w:ascii="Times New Roman" w:hAnsi="Times New Roman"/>
                      <w:color w:val="000000"/>
                      <w:sz w:val="22"/>
                    </w:rPr>
                    <w:t>ИБЕИРС</w:t>
                  </w:r>
                </w:p>
              </w:tc>
              <w:tc>
                <w:tcPr>
                  <w:tcW w:type="dxa" w:w="709"/>
                  <w:tcBorders>
                    <w:top w:color="000000" w:sz="4" w:val="single"/>
                    <w:left w:color="000000" w:sz="4" w:val="single"/>
                    <w:bottom w:color="000000" w:sz="4" w:val="single"/>
                    <w:right w:color="000000" w:sz="4" w:val="single"/>
                  </w:tcBorders>
                  <w:shd w:fill="auto" w:val="clear"/>
                </w:tcPr>
                <w:p w14:paraId="AB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AC280000">
                  <w:pPr>
                    <w:pStyle w:val="Style_94"/>
                    <w:widowControl w:val="1"/>
                    <w:ind w:firstLine="0" w:left="0"/>
                    <w:rPr>
                      <w:rFonts w:ascii="Times New Roman" w:hAnsi="Times New Roman"/>
                      <w:color w:val="000000"/>
                      <w:sz w:val="22"/>
                    </w:rPr>
                  </w:pPr>
                  <w:r>
                    <w:rPr>
                      <w:rFonts w:ascii="Times New Roman" w:hAnsi="Times New Roman"/>
                      <w:color w:val="000000"/>
                      <w:sz w:val="22"/>
                    </w:rPr>
                    <w:t>Системный блок</w:t>
                  </w:r>
                </w:p>
              </w:tc>
              <w:tc>
                <w:tcPr>
                  <w:tcW w:type="dxa" w:w="709"/>
                  <w:tcBorders>
                    <w:top w:color="000000" w:sz="4" w:val="single"/>
                    <w:left w:color="000000" w:sz="4" w:val="single"/>
                    <w:bottom w:color="000000" w:sz="4" w:val="single"/>
                    <w:right w:color="000000" w:sz="4" w:val="single"/>
                  </w:tcBorders>
                  <w:shd w:fill="auto" w:val="clear"/>
                </w:tcPr>
                <w:p w14:paraId="AD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AE280000">
                  <w:pPr>
                    <w:pStyle w:val="Style_94"/>
                    <w:widowControl w:val="1"/>
                    <w:ind w:firstLine="0" w:left="0"/>
                    <w:rPr>
                      <w:rFonts w:ascii="Times New Roman" w:hAnsi="Times New Roman"/>
                      <w:color w:val="000000"/>
                      <w:sz w:val="22"/>
                    </w:rPr>
                  </w:pPr>
                  <w:r>
                    <w:rPr>
                      <w:rFonts w:ascii="Times New Roman" w:hAnsi="Times New Roman"/>
                      <w:color w:val="000000"/>
                      <w:sz w:val="22"/>
                    </w:rPr>
                    <w:t>Стол компьютерный</w:t>
                  </w:r>
                </w:p>
              </w:tc>
              <w:tc>
                <w:tcPr>
                  <w:tcW w:type="dxa" w:w="709"/>
                  <w:tcBorders>
                    <w:top w:color="000000" w:sz="4" w:val="single"/>
                    <w:left w:color="000000" w:sz="4" w:val="single"/>
                    <w:bottom w:color="000000" w:sz="4" w:val="single"/>
                    <w:right w:color="000000" w:sz="4" w:val="single"/>
                  </w:tcBorders>
                  <w:shd w:fill="auto" w:val="clear"/>
                </w:tcPr>
                <w:p w14:paraId="AF280000">
                  <w:pPr>
                    <w:pStyle w:val="Style_94"/>
                    <w:widowControl w:val="1"/>
                    <w:ind w:firstLine="0" w:left="0"/>
                    <w:rPr>
                      <w:rFonts w:ascii="Times New Roman" w:hAnsi="Times New Roman"/>
                      <w:color w:val="000000"/>
                      <w:sz w:val="22"/>
                    </w:rPr>
                  </w:pPr>
                  <w:r>
                    <w:rPr>
                      <w:rFonts w:ascii="Times New Roman" w:hAnsi="Times New Roman"/>
                      <w:color w:val="000000"/>
                      <w:sz w:val="22"/>
                    </w:rPr>
                    <w:t>8</w:t>
                  </w:r>
                </w:p>
              </w:tc>
            </w:tr>
            <w:tr>
              <w:tc>
                <w:tcPr>
                  <w:tcW w:type="dxa" w:w="4603"/>
                  <w:tcBorders>
                    <w:top w:color="000000" w:sz="4" w:val="single"/>
                    <w:left w:color="000000" w:sz="4" w:val="single"/>
                    <w:bottom w:color="000000" w:sz="4" w:val="single"/>
                    <w:right w:color="000000" w:sz="4" w:val="single"/>
                  </w:tcBorders>
                  <w:shd w:fill="auto" w:val="clear"/>
                </w:tcPr>
                <w:p w14:paraId="B0280000">
                  <w:pPr>
                    <w:pStyle w:val="Style_94"/>
                    <w:widowControl w:val="1"/>
                    <w:ind w:firstLine="0" w:left="0"/>
                    <w:rPr>
                      <w:rFonts w:ascii="Times New Roman" w:hAnsi="Times New Roman"/>
                      <w:color w:val="000000"/>
                      <w:sz w:val="22"/>
                    </w:rPr>
                  </w:pPr>
                  <w:r>
                    <w:rPr>
                      <w:rFonts w:ascii="Times New Roman" w:hAnsi="Times New Roman"/>
                      <w:color w:val="000000"/>
                      <w:sz w:val="22"/>
                    </w:rPr>
                    <w:t>Стол ученика</w:t>
                  </w:r>
                </w:p>
              </w:tc>
              <w:tc>
                <w:tcPr>
                  <w:tcW w:type="dxa" w:w="709"/>
                  <w:tcBorders>
                    <w:top w:color="000000" w:sz="4" w:val="single"/>
                    <w:left w:color="000000" w:sz="4" w:val="single"/>
                    <w:bottom w:color="000000" w:sz="4" w:val="single"/>
                    <w:right w:color="000000" w:sz="4" w:val="single"/>
                  </w:tcBorders>
                  <w:shd w:fill="auto" w:val="clear"/>
                </w:tcPr>
                <w:p w14:paraId="B1280000">
                  <w:pPr>
                    <w:pStyle w:val="Style_94"/>
                    <w:widowControl w:val="1"/>
                    <w:ind w:firstLine="0" w:left="0"/>
                    <w:rPr>
                      <w:rFonts w:ascii="Times New Roman" w:hAnsi="Times New Roman"/>
                      <w:color w:val="000000"/>
                      <w:sz w:val="22"/>
                    </w:rPr>
                  </w:pPr>
                  <w:r>
                    <w:rPr>
                      <w:rFonts w:ascii="Times New Roman" w:hAnsi="Times New Roman"/>
                      <w:color w:val="000000"/>
                      <w:sz w:val="22"/>
                    </w:rPr>
                    <w:t>6+5</w:t>
                  </w:r>
                </w:p>
              </w:tc>
            </w:tr>
            <w:tr>
              <w:tc>
                <w:tcPr>
                  <w:tcW w:type="dxa" w:w="4603"/>
                  <w:tcBorders>
                    <w:top w:color="000000" w:sz="4" w:val="single"/>
                    <w:left w:color="000000" w:sz="4" w:val="single"/>
                    <w:bottom w:color="000000" w:sz="4" w:val="single"/>
                    <w:right w:color="000000" w:sz="4" w:val="single"/>
                  </w:tcBorders>
                  <w:shd w:fill="auto" w:val="clear"/>
                </w:tcPr>
                <w:p w14:paraId="B2280000">
                  <w:pPr>
                    <w:pStyle w:val="Style_94"/>
                    <w:widowControl w:val="1"/>
                    <w:ind w:firstLine="0" w:left="0"/>
                    <w:rPr>
                      <w:rFonts w:ascii="Times New Roman" w:hAnsi="Times New Roman"/>
                      <w:color w:val="000000"/>
                      <w:sz w:val="22"/>
                    </w:rPr>
                  </w:pPr>
                  <w:r>
                    <w:rPr>
                      <w:rFonts w:ascii="Times New Roman" w:hAnsi="Times New Roman"/>
                      <w:color w:val="000000"/>
                      <w:sz w:val="22"/>
                    </w:rPr>
                    <w:t>Стул ученикческий</w:t>
                  </w:r>
                </w:p>
              </w:tc>
              <w:tc>
                <w:tcPr>
                  <w:tcW w:type="dxa" w:w="709"/>
                  <w:tcBorders>
                    <w:top w:color="000000" w:sz="4" w:val="single"/>
                    <w:left w:color="000000" w:sz="4" w:val="single"/>
                    <w:bottom w:color="000000" w:sz="4" w:val="single"/>
                    <w:right w:color="000000" w:sz="4" w:val="single"/>
                  </w:tcBorders>
                  <w:shd w:fill="auto" w:val="clear"/>
                </w:tcPr>
                <w:p w14:paraId="B3280000">
                  <w:pPr>
                    <w:pStyle w:val="Style_94"/>
                    <w:widowControl w:val="1"/>
                    <w:ind w:firstLine="0" w:left="0"/>
                    <w:rPr>
                      <w:rFonts w:ascii="Times New Roman" w:hAnsi="Times New Roman"/>
                      <w:color w:val="000000"/>
                      <w:sz w:val="22"/>
                    </w:rPr>
                  </w:pPr>
                  <w:r>
                    <w:rPr>
                      <w:rFonts w:ascii="Times New Roman" w:hAnsi="Times New Roman"/>
                      <w:color w:val="000000"/>
                      <w:sz w:val="22"/>
                    </w:rPr>
                    <w:t>24</w:t>
                  </w:r>
                </w:p>
              </w:tc>
            </w:tr>
            <w:tr>
              <w:tc>
                <w:tcPr>
                  <w:tcW w:type="dxa" w:w="4603"/>
                  <w:tcBorders>
                    <w:top w:color="000000" w:sz="4" w:val="single"/>
                    <w:left w:color="000000" w:sz="4" w:val="single"/>
                    <w:bottom w:color="000000" w:sz="4" w:val="single"/>
                    <w:right w:color="000000" w:sz="4" w:val="single"/>
                  </w:tcBorders>
                  <w:shd w:fill="auto" w:val="clear"/>
                </w:tcPr>
                <w:p w14:paraId="B4280000">
                  <w:pPr>
                    <w:pStyle w:val="Style_94"/>
                    <w:widowControl w:val="1"/>
                    <w:ind w:firstLine="0" w:left="0"/>
                    <w:rPr>
                      <w:rFonts w:ascii="Times New Roman" w:hAnsi="Times New Roman"/>
                      <w:color w:val="000000"/>
                      <w:sz w:val="22"/>
                    </w:rPr>
                  </w:pPr>
                  <w:r>
                    <w:rPr>
                      <w:rFonts w:ascii="Times New Roman" w:hAnsi="Times New Roman"/>
                      <w:color w:val="000000"/>
                      <w:sz w:val="22"/>
                    </w:rPr>
                    <w:t>Стул мягкий</w:t>
                  </w:r>
                </w:p>
              </w:tc>
              <w:tc>
                <w:tcPr>
                  <w:tcW w:type="dxa" w:w="709"/>
                  <w:tcBorders>
                    <w:top w:color="000000" w:sz="4" w:val="single"/>
                    <w:left w:color="000000" w:sz="4" w:val="single"/>
                    <w:bottom w:color="000000" w:sz="4" w:val="single"/>
                    <w:right w:color="000000" w:sz="4" w:val="single"/>
                  </w:tcBorders>
                  <w:shd w:fill="auto" w:val="clear"/>
                </w:tcPr>
                <w:p w14:paraId="B5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r>
              <w:tc>
                <w:tcPr>
                  <w:tcW w:type="dxa" w:w="4603"/>
                  <w:tcBorders>
                    <w:top w:color="000000" w:sz="4" w:val="single"/>
                    <w:left w:color="000000" w:sz="4" w:val="single"/>
                    <w:bottom w:color="000000" w:sz="4" w:val="single"/>
                    <w:right w:color="000000" w:sz="4" w:val="single"/>
                  </w:tcBorders>
                  <w:shd w:fill="auto" w:val="clear"/>
                </w:tcPr>
                <w:p w14:paraId="B6280000">
                  <w:pPr>
                    <w:pStyle w:val="Style_94"/>
                    <w:widowControl w:val="1"/>
                    <w:ind w:firstLine="0" w:left="0"/>
                    <w:rPr>
                      <w:rFonts w:ascii="Times New Roman" w:hAnsi="Times New Roman"/>
                      <w:color w:val="000000"/>
                      <w:sz w:val="22"/>
                    </w:rPr>
                  </w:pPr>
                  <w:r>
                    <w:rPr>
                      <w:rFonts w:ascii="Times New Roman" w:hAnsi="Times New Roman"/>
                      <w:color w:val="000000"/>
                      <w:sz w:val="22"/>
                    </w:rPr>
                    <w:t>Стул офисный</w:t>
                  </w:r>
                </w:p>
              </w:tc>
              <w:tc>
                <w:tcPr>
                  <w:tcW w:type="dxa" w:w="709"/>
                  <w:tcBorders>
                    <w:top w:color="000000" w:sz="4" w:val="single"/>
                    <w:left w:color="000000" w:sz="4" w:val="single"/>
                    <w:bottom w:color="000000" w:sz="4" w:val="single"/>
                    <w:right w:color="000000" w:sz="4" w:val="single"/>
                  </w:tcBorders>
                  <w:shd w:fill="auto" w:val="clear"/>
                </w:tcPr>
                <w:p w14:paraId="B7280000">
                  <w:pPr>
                    <w:pStyle w:val="Style_94"/>
                    <w:widowControl w:val="1"/>
                    <w:ind w:firstLine="0" w:left="0"/>
                    <w:rPr>
                      <w:rFonts w:ascii="Times New Roman" w:hAnsi="Times New Roman"/>
                      <w:color w:val="000000"/>
                      <w:sz w:val="22"/>
                    </w:rPr>
                  </w:pPr>
                  <w:r>
                    <w:rPr>
                      <w:rFonts w:ascii="Times New Roman" w:hAnsi="Times New Roman"/>
                      <w:color w:val="000000"/>
                      <w:sz w:val="22"/>
                    </w:rPr>
                    <w:t>7</w:t>
                  </w:r>
                </w:p>
              </w:tc>
            </w:tr>
            <w:tr>
              <w:tc>
                <w:tcPr>
                  <w:tcW w:type="dxa" w:w="4603"/>
                  <w:tcBorders>
                    <w:top w:color="000000" w:sz="4" w:val="single"/>
                    <w:left w:color="000000" w:sz="4" w:val="single"/>
                    <w:bottom w:color="000000" w:sz="4" w:val="single"/>
                    <w:right w:color="000000" w:sz="4" w:val="single"/>
                  </w:tcBorders>
                  <w:shd w:fill="auto" w:val="clear"/>
                </w:tcPr>
                <w:p w14:paraId="B8280000">
                  <w:pPr>
                    <w:pStyle w:val="Style_94"/>
                    <w:widowControl w:val="1"/>
                    <w:ind w:firstLine="0" w:left="0"/>
                    <w:rPr>
                      <w:rFonts w:ascii="Times New Roman" w:hAnsi="Times New Roman"/>
                      <w:color w:val="000000"/>
                      <w:sz w:val="22"/>
                    </w:rPr>
                  </w:pPr>
                  <w:r>
                    <w:rPr>
                      <w:rFonts w:ascii="Times New Roman" w:hAnsi="Times New Roman"/>
                      <w:color w:val="000000"/>
                      <w:sz w:val="22"/>
                    </w:rPr>
                    <w:t xml:space="preserve">Экран </w:t>
                  </w:r>
                </w:p>
              </w:tc>
              <w:tc>
                <w:tcPr>
                  <w:tcW w:type="dxa" w:w="709"/>
                  <w:tcBorders>
                    <w:top w:color="000000" w:sz="4" w:val="single"/>
                    <w:left w:color="000000" w:sz="4" w:val="single"/>
                    <w:bottom w:color="000000" w:sz="4" w:val="single"/>
                    <w:right w:color="000000" w:sz="4" w:val="single"/>
                  </w:tcBorders>
                  <w:shd w:fill="auto" w:val="clear"/>
                </w:tcPr>
                <w:p w14:paraId="B9280000">
                  <w:pPr>
                    <w:pStyle w:val="Style_94"/>
                    <w:widowControl w:val="1"/>
                    <w:ind w:firstLine="0" w:left="0"/>
                    <w:rPr>
                      <w:rFonts w:ascii="Times New Roman" w:hAnsi="Times New Roman"/>
                      <w:color w:val="000000"/>
                      <w:sz w:val="22"/>
                    </w:rPr>
                  </w:pPr>
                  <w:r>
                    <w:rPr>
                      <w:rFonts w:ascii="Times New Roman" w:hAnsi="Times New Roman"/>
                      <w:color w:val="000000"/>
                      <w:sz w:val="22"/>
                    </w:rPr>
                    <w:t>1</w:t>
                  </w:r>
                </w:p>
              </w:tc>
            </w:tr>
          </w:tbl>
          <w:p w14:paraId="BA280000">
            <w:pPr>
              <w:pStyle w:val="Style_94"/>
              <w:widowControl w:val="1"/>
              <w:ind w:firstLine="0" w:left="0"/>
              <w:rPr>
                <w:rFonts w:ascii="Calibri" w:hAnsi="Calibri"/>
                <w:b w:val="1"/>
                <w:color w:val="000000"/>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BB280000">
            <w:pPr>
              <w:rPr>
                <w:b w:val="1"/>
                <w:color w:val="000000"/>
                <w:sz w:val="24"/>
              </w:rPr>
            </w:pPr>
            <w:r>
              <w:rPr>
                <w:b w:val="1"/>
                <w:color w:val="000000"/>
                <w:sz w:val="24"/>
              </w:rPr>
              <w:t>Кабинет № 20</w:t>
            </w:r>
            <w:r>
              <w:rPr>
                <w:b w:val="1"/>
                <w:color w:val="000000"/>
                <w:sz w:val="24"/>
              </w:rPr>
              <w:t xml:space="preserve"> </w:t>
            </w:r>
            <w:r>
              <w:rPr>
                <w:b w:val="1"/>
                <w:color w:val="000000"/>
                <w:sz w:val="24"/>
              </w:rPr>
              <w:t>Истории, обществознания</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03"/>
              <w:gridCol w:w="711"/>
            </w:tblGrid>
            <w:tr>
              <w:tc>
                <w:tcPr>
                  <w:tcW w:type="dxa" w:w="4603"/>
                  <w:tcBorders>
                    <w:top w:color="000000" w:sz="4" w:val="single"/>
                    <w:left w:color="000000" w:sz="4" w:val="single"/>
                    <w:bottom w:color="000000" w:sz="4" w:val="single"/>
                    <w:right w:color="000000" w:sz="4" w:val="single"/>
                  </w:tcBorders>
                </w:tcPr>
                <w:p w14:paraId="BC280000">
                  <w:r>
                    <w:t xml:space="preserve">Проектор </w:t>
                  </w:r>
                  <w:r>
                    <w:t>BeGoMP</w:t>
                  </w:r>
                  <w:r>
                    <w:t>522</w:t>
                  </w:r>
                </w:p>
              </w:tc>
              <w:tc>
                <w:tcPr>
                  <w:tcW w:type="dxa" w:w="711"/>
                  <w:tcBorders>
                    <w:top w:color="000000" w:sz="4" w:val="single"/>
                    <w:left w:color="000000" w:sz="4" w:val="single"/>
                    <w:bottom w:color="000000" w:sz="4" w:val="single"/>
                    <w:right w:color="000000" w:sz="4" w:val="single"/>
                  </w:tcBorders>
                </w:tcPr>
                <w:p w14:paraId="BD280000">
                  <w:r>
                    <w:t>1</w:t>
                  </w:r>
                </w:p>
              </w:tc>
            </w:tr>
            <w:tr>
              <w:tc>
                <w:tcPr>
                  <w:tcW w:type="dxa" w:w="4603"/>
                  <w:tcBorders>
                    <w:top w:color="000000" w:sz="4" w:val="single"/>
                    <w:left w:color="000000" w:sz="4" w:val="single"/>
                    <w:bottom w:color="000000" w:sz="4" w:val="single"/>
                    <w:right w:color="000000" w:sz="4" w:val="single"/>
                  </w:tcBorders>
                </w:tcPr>
                <w:p w14:paraId="BE280000">
                  <w:r>
                    <w:t>Экран</w:t>
                  </w:r>
                </w:p>
              </w:tc>
              <w:tc>
                <w:tcPr>
                  <w:tcW w:type="dxa" w:w="711"/>
                  <w:tcBorders>
                    <w:top w:color="000000" w:sz="4" w:val="single"/>
                    <w:left w:color="000000" w:sz="4" w:val="single"/>
                    <w:bottom w:color="000000" w:sz="4" w:val="single"/>
                    <w:right w:color="000000" w:sz="4" w:val="single"/>
                  </w:tcBorders>
                </w:tcPr>
                <w:p w14:paraId="BF280000">
                  <w:r>
                    <w:t>1</w:t>
                  </w:r>
                </w:p>
              </w:tc>
            </w:tr>
            <w:tr>
              <w:tc>
                <w:tcPr>
                  <w:tcW w:type="dxa" w:w="4603"/>
                  <w:tcBorders>
                    <w:top w:color="000000" w:sz="4" w:val="single"/>
                    <w:left w:color="000000" w:sz="4" w:val="single"/>
                    <w:bottom w:color="000000" w:sz="4" w:val="single"/>
                    <w:right w:color="000000" w:sz="4" w:val="single"/>
                  </w:tcBorders>
                </w:tcPr>
                <w:p w14:paraId="C0280000">
                  <w:r>
                    <w:t>Кабинет истории (монитор, системный блок)</w:t>
                  </w:r>
                </w:p>
              </w:tc>
              <w:tc>
                <w:tcPr>
                  <w:tcW w:type="dxa" w:w="711"/>
                  <w:tcBorders>
                    <w:top w:color="000000" w:sz="4" w:val="single"/>
                    <w:left w:color="000000" w:sz="4" w:val="single"/>
                    <w:bottom w:color="000000" w:sz="4" w:val="single"/>
                    <w:right w:color="000000" w:sz="4" w:val="single"/>
                  </w:tcBorders>
                </w:tcPr>
                <w:p w14:paraId="C1280000">
                  <w:r>
                    <w:t>1</w:t>
                  </w:r>
                </w:p>
              </w:tc>
            </w:tr>
            <w:tr>
              <w:tc>
                <w:tcPr>
                  <w:tcW w:type="dxa" w:w="4603"/>
                  <w:tcBorders>
                    <w:top w:color="000000" w:sz="4" w:val="single"/>
                    <w:left w:color="000000" w:sz="4" w:val="single"/>
                    <w:bottom w:color="000000" w:sz="4" w:val="single"/>
                    <w:right w:color="000000" w:sz="4" w:val="single"/>
                  </w:tcBorders>
                </w:tcPr>
                <w:p w14:paraId="C2280000">
                  <w:r>
                    <w:t>Комплект демонстрационных материалов</w:t>
                  </w:r>
                </w:p>
              </w:tc>
              <w:tc>
                <w:tcPr>
                  <w:tcW w:type="dxa" w:w="711"/>
                  <w:tcBorders>
                    <w:top w:color="000000" w:sz="4" w:val="single"/>
                    <w:left w:color="000000" w:sz="4" w:val="single"/>
                    <w:bottom w:color="000000" w:sz="4" w:val="single"/>
                    <w:right w:color="000000" w:sz="4" w:val="single"/>
                  </w:tcBorders>
                </w:tcPr>
                <w:p w14:paraId="C3280000">
                  <w:r>
                    <w:t>1</w:t>
                  </w:r>
                </w:p>
              </w:tc>
            </w:tr>
            <w:tr>
              <w:tc>
                <w:tcPr>
                  <w:tcW w:type="dxa" w:w="4603"/>
                  <w:tcBorders>
                    <w:top w:color="000000" w:sz="4" w:val="single"/>
                    <w:left w:color="000000" w:sz="4" w:val="single"/>
                    <w:bottom w:color="000000" w:sz="4" w:val="single"/>
                    <w:right w:color="000000" w:sz="4" w:val="single"/>
                  </w:tcBorders>
                </w:tcPr>
                <w:p w14:paraId="C4280000">
                  <w:r>
                    <w:t>Шкаф для пособий</w:t>
                  </w:r>
                </w:p>
              </w:tc>
              <w:tc>
                <w:tcPr>
                  <w:tcW w:type="dxa" w:w="711"/>
                  <w:tcBorders>
                    <w:top w:color="000000" w:sz="4" w:val="single"/>
                    <w:left w:color="000000" w:sz="4" w:val="single"/>
                    <w:bottom w:color="000000" w:sz="4" w:val="single"/>
                    <w:right w:color="000000" w:sz="4" w:val="single"/>
                  </w:tcBorders>
                </w:tcPr>
                <w:p w14:paraId="C5280000">
                  <w:r>
                    <w:t>1</w:t>
                  </w:r>
                </w:p>
              </w:tc>
            </w:tr>
            <w:tr>
              <w:tc>
                <w:tcPr>
                  <w:tcW w:type="dxa" w:w="4603"/>
                  <w:tcBorders>
                    <w:top w:color="000000" w:sz="4" w:val="single"/>
                    <w:left w:color="000000" w:sz="4" w:val="single"/>
                    <w:bottom w:color="000000" w:sz="4" w:val="single"/>
                    <w:right w:color="000000" w:sz="4" w:val="single"/>
                  </w:tcBorders>
                </w:tcPr>
                <w:p w14:paraId="C6280000">
                  <w:r>
                    <w:t>Стол учительский</w:t>
                  </w:r>
                </w:p>
              </w:tc>
              <w:tc>
                <w:tcPr>
                  <w:tcW w:type="dxa" w:w="711"/>
                  <w:tcBorders>
                    <w:top w:color="000000" w:sz="4" w:val="single"/>
                    <w:left w:color="000000" w:sz="4" w:val="single"/>
                    <w:bottom w:color="000000" w:sz="4" w:val="single"/>
                    <w:right w:color="000000" w:sz="4" w:val="single"/>
                  </w:tcBorders>
                </w:tcPr>
                <w:p w14:paraId="C7280000">
                  <w:r>
                    <w:t>1</w:t>
                  </w:r>
                </w:p>
              </w:tc>
            </w:tr>
            <w:tr>
              <w:tc>
                <w:tcPr>
                  <w:tcW w:type="dxa" w:w="4603"/>
                  <w:tcBorders>
                    <w:top w:color="000000" w:sz="4" w:val="single"/>
                    <w:left w:color="000000" w:sz="4" w:val="single"/>
                    <w:bottom w:color="000000" w:sz="4" w:val="single"/>
                    <w:right w:color="000000" w:sz="4" w:val="single"/>
                  </w:tcBorders>
                </w:tcPr>
                <w:p w14:paraId="C8280000">
                  <w:r>
                    <w:t>Тумба под доску</w:t>
                  </w:r>
                </w:p>
              </w:tc>
              <w:tc>
                <w:tcPr>
                  <w:tcW w:type="dxa" w:w="711"/>
                  <w:tcBorders>
                    <w:top w:color="000000" w:sz="4" w:val="single"/>
                    <w:left w:color="000000" w:sz="4" w:val="single"/>
                    <w:bottom w:color="000000" w:sz="4" w:val="single"/>
                    <w:right w:color="000000" w:sz="4" w:val="single"/>
                  </w:tcBorders>
                </w:tcPr>
                <w:p w14:paraId="C9280000">
                  <w:r>
                    <w:t>1</w:t>
                  </w:r>
                </w:p>
              </w:tc>
            </w:tr>
            <w:tr>
              <w:tc>
                <w:tcPr>
                  <w:tcW w:type="dxa" w:w="4603"/>
                  <w:tcBorders>
                    <w:top w:color="000000" w:sz="4" w:val="single"/>
                    <w:left w:color="000000" w:sz="4" w:val="single"/>
                    <w:bottom w:color="000000" w:sz="4" w:val="single"/>
                    <w:right w:color="000000" w:sz="4" w:val="single"/>
                  </w:tcBorders>
                </w:tcPr>
                <w:p w14:paraId="CA280000">
                  <w:r>
                    <w:t>Шкаф</w:t>
                  </w:r>
                </w:p>
              </w:tc>
              <w:tc>
                <w:tcPr>
                  <w:tcW w:type="dxa" w:w="711"/>
                  <w:tcBorders>
                    <w:top w:color="000000" w:sz="4" w:val="single"/>
                    <w:left w:color="000000" w:sz="4" w:val="single"/>
                    <w:bottom w:color="000000" w:sz="4" w:val="single"/>
                    <w:right w:color="000000" w:sz="4" w:val="single"/>
                  </w:tcBorders>
                </w:tcPr>
                <w:p w14:paraId="CB280000">
                  <w:r>
                    <w:t>3</w:t>
                  </w:r>
                </w:p>
              </w:tc>
            </w:tr>
            <w:tr>
              <w:tc>
                <w:tcPr>
                  <w:tcW w:type="dxa" w:w="4603"/>
                  <w:tcBorders>
                    <w:top w:color="000000" w:sz="4" w:val="single"/>
                    <w:left w:color="000000" w:sz="4" w:val="single"/>
                    <w:bottom w:color="000000" w:sz="4" w:val="single"/>
                    <w:right w:color="000000" w:sz="4" w:val="single"/>
                  </w:tcBorders>
                </w:tcPr>
                <w:p w14:paraId="CC280000">
                  <w:r>
                    <w:t>Комплект фильмов «История»</w:t>
                  </w:r>
                </w:p>
              </w:tc>
              <w:tc>
                <w:tcPr>
                  <w:tcW w:type="dxa" w:w="711"/>
                  <w:tcBorders>
                    <w:top w:color="000000" w:sz="4" w:val="single"/>
                    <w:left w:color="000000" w:sz="4" w:val="single"/>
                    <w:bottom w:color="000000" w:sz="4" w:val="single"/>
                    <w:right w:color="000000" w:sz="4" w:val="single"/>
                  </w:tcBorders>
                </w:tcPr>
                <w:p w14:paraId="CD280000">
                  <w:r>
                    <w:t>1</w:t>
                  </w:r>
                </w:p>
              </w:tc>
            </w:tr>
            <w:tr>
              <w:tc>
                <w:tcPr>
                  <w:tcW w:type="dxa" w:w="4603"/>
                  <w:tcBorders>
                    <w:top w:color="000000" w:sz="4" w:val="single"/>
                    <w:left w:color="000000" w:sz="4" w:val="single"/>
                    <w:bottom w:color="000000" w:sz="4" w:val="single"/>
                    <w:right w:color="000000" w:sz="4" w:val="single"/>
                  </w:tcBorders>
                </w:tcPr>
                <w:p w14:paraId="CE280000">
                  <w:r>
                    <w:t>Комплект дисков «История»</w:t>
                  </w:r>
                </w:p>
              </w:tc>
              <w:tc>
                <w:tcPr>
                  <w:tcW w:type="dxa" w:w="711"/>
                  <w:tcBorders>
                    <w:top w:color="000000" w:sz="4" w:val="single"/>
                    <w:left w:color="000000" w:sz="4" w:val="single"/>
                    <w:bottom w:color="000000" w:sz="4" w:val="single"/>
                    <w:right w:color="000000" w:sz="4" w:val="single"/>
                  </w:tcBorders>
                </w:tcPr>
                <w:p w14:paraId="CF280000">
                  <w:r>
                    <w:t>1</w:t>
                  </w:r>
                </w:p>
              </w:tc>
            </w:tr>
            <w:tr>
              <w:tc>
                <w:tcPr>
                  <w:tcW w:type="dxa" w:w="4603"/>
                  <w:tcBorders>
                    <w:top w:color="000000" w:sz="4" w:val="single"/>
                    <w:left w:color="000000" w:sz="4" w:val="single"/>
                    <w:bottom w:color="000000" w:sz="4" w:val="single"/>
                    <w:right w:color="000000" w:sz="4" w:val="single"/>
                  </w:tcBorders>
                </w:tcPr>
                <w:p w14:paraId="D0280000">
                  <w:r>
                    <w:t>Комплект портретов «История»</w:t>
                  </w:r>
                </w:p>
              </w:tc>
              <w:tc>
                <w:tcPr>
                  <w:tcW w:type="dxa" w:w="711"/>
                  <w:tcBorders>
                    <w:top w:color="000000" w:sz="4" w:val="single"/>
                    <w:left w:color="000000" w:sz="4" w:val="single"/>
                    <w:bottom w:color="000000" w:sz="4" w:val="single"/>
                    <w:right w:color="000000" w:sz="4" w:val="single"/>
                  </w:tcBorders>
                </w:tcPr>
                <w:p w14:paraId="D1280000">
                  <w:r>
                    <w:t>1</w:t>
                  </w:r>
                </w:p>
              </w:tc>
            </w:tr>
            <w:tr>
              <w:tc>
                <w:tcPr>
                  <w:tcW w:type="dxa" w:w="4603"/>
                  <w:tcBorders>
                    <w:top w:color="000000" w:sz="4" w:val="single"/>
                    <w:left w:color="000000" w:sz="4" w:val="single"/>
                    <w:bottom w:color="000000" w:sz="4" w:val="single"/>
                    <w:right w:color="000000" w:sz="4" w:val="single"/>
                  </w:tcBorders>
                </w:tcPr>
                <w:p w14:paraId="D2280000">
                  <w:r>
                    <w:t>Слайд</w:t>
                  </w:r>
                  <w:r>
                    <w:t xml:space="preserve"> (комплект)</w:t>
                  </w:r>
                </w:p>
              </w:tc>
              <w:tc>
                <w:tcPr>
                  <w:tcW w:type="dxa" w:w="711"/>
                  <w:tcBorders>
                    <w:top w:color="000000" w:sz="4" w:val="single"/>
                    <w:left w:color="000000" w:sz="4" w:val="single"/>
                    <w:bottom w:color="000000" w:sz="4" w:val="single"/>
                    <w:right w:color="000000" w:sz="4" w:val="single"/>
                  </w:tcBorders>
                </w:tcPr>
                <w:p w14:paraId="D3280000">
                  <w:r>
                    <w:t>1</w:t>
                  </w:r>
                </w:p>
              </w:tc>
            </w:tr>
            <w:tr>
              <w:tc>
                <w:tcPr>
                  <w:tcW w:type="dxa" w:w="4603"/>
                  <w:tcBorders>
                    <w:top w:color="000000" w:sz="4" w:val="single"/>
                    <w:left w:color="000000" w:sz="4" w:val="single"/>
                    <w:bottom w:color="000000" w:sz="4" w:val="single"/>
                    <w:right w:color="000000" w:sz="4" w:val="single"/>
                  </w:tcBorders>
                </w:tcPr>
                <w:p w14:paraId="D4280000">
                  <w:r>
                    <w:t>Таблицы по истории</w:t>
                  </w:r>
                </w:p>
              </w:tc>
              <w:tc>
                <w:tcPr>
                  <w:tcW w:type="dxa" w:w="711"/>
                  <w:tcBorders>
                    <w:top w:color="000000" w:sz="4" w:val="single"/>
                    <w:left w:color="000000" w:sz="4" w:val="single"/>
                    <w:bottom w:color="000000" w:sz="4" w:val="single"/>
                    <w:right w:color="000000" w:sz="4" w:val="single"/>
                  </w:tcBorders>
                </w:tcPr>
                <w:p w14:paraId="D5280000">
                  <w:r>
                    <w:t>13</w:t>
                  </w:r>
                </w:p>
              </w:tc>
            </w:tr>
            <w:tr>
              <w:tc>
                <w:tcPr>
                  <w:tcW w:type="dxa" w:w="4603"/>
                  <w:tcBorders>
                    <w:top w:color="000000" w:sz="4" w:val="single"/>
                    <w:left w:color="000000" w:sz="4" w:val="single"/>
                    <w:bottom w:color="000000" w:sz="4" w:val="single"/>
                    <w:right w:color="000000" w:sz="4" w:val="single"/>
                  </w:tcBorders>
                </w:tcPr>
                <w:p w14:paraId="D6280000">
                  <w:r>
                    <w:t xml:space="preserve">Тумба под плакаты </w:t>
                  </w:r>
                </w:p>
              </w:tc>
              <w:tc>
                <w:tcPr>
                  <w:tcW w:type="dxa" w:w="711"/>
                  <w:tcBorders>
                    <w:top w:color="000000" w:sz="4" w:val="single"/>
                    <w:left w:color="000000" w:sz="4" w:val="single"/>
                    <w:bottom w:color="000000" w:sz="4" w:val="single"/>
                    <w:right w:color="000000" w:sz="4" w:val="single"/>
                  </w:tcBorders>
                </w:tcPr>
                <w:p w14:paraId="D7280000">
                  <w:r>
                    <w:t>1</w:t>
                  </w:r>
                </w:p>
              </w:tc>
            </w:tr>
            <w:tr>
              <w:tc>
                <w:tcPr>
                  <w:tcW w:type="dxa" w:w="4603"/>
                  <w:tcBorders>
                    <w:top w:color="000000" w:sz="4" w:val="single"/>
                    <w:left w:color="000000" w:sz="4" w:val="single"/>
                    <w:bottom w:color="000000" w:sz="4" w:val="single"/>
                    <w:right w:color="000000" w:sz="4" w:val="single"/>
                  </w:tcBorders>
                </w:tcPr>
                <w:p w14:paraId="D8280000">
                  <w:r>
                    <w:t>Комплект Демонстрационных материалов «Право»</w:t>
                  </w:r>
                </w:p>
              </w:tc>
              <w:tc>
                <w:tcPr>
                  <w:tcW w:type="dxa" w:w="711"/>
                  <w:tcBorders>
                    <w:top w:color="000000" w:sz="4" w:val="single"/>
                    <w:left w:color="000000" w:sz="4" w:val="single"/>
                    <w:bottom w:color="000000" w:sz="4" w:val="single"/>
                    <w:right w:color="000000" w:sz="4" w:val="single"/>
                  </w:tcBorders>
                </w:tcPr>
                <w:p w14:paraId="D9280000">
                  <w:r>
                    <w:t>1</w:t>
                  </w:r>
                </w:p>
              </w:tc>
            </w:tr>
            <w:tr>
              <w:tc>
                <w:tcPr>
                  <w:tcW w:type="dxa" w:w="4603"/>
                  <w:tcBorders>
                    <w:top w:color="000000" w:sz="4" w:val="single"/>
                    <w:left w:color="000000" w:sz="4" w:val="single"/>
                    <w:bottom w:color="000000" w:sz="4" w:val="single"/>
                    <w:right w:color="000000" w:sz="4" w:val="single"/>
                  </w:tcBorders>
                </w:tcPr>
                <w:p w14:paraId="DA280000">
                  <w:r>
                    <w:t>Комплект обучающих дисков «Обществознание»</w:t>
                  </w:r>
                </w:p>
              </w:tc>
              <w:tc>
                <w:tcPr>
                  <w:tcW w:type="dxa" w:w="711"/>
                  <w:tcBorders>
                    <w:top w:color="000000" w:sz="4" w:val="single"/>
                    <w:left w:color="000000" w:sz="4" w:val="single"/>
                    <w:bottom w:color="000000" w:sz="4" w:val="single"/>
                    <w:right w:color="000000" w:sz="4" w:val="single"/>
                  </w:tcBorders>
                </w:tcPr>
                <w:p w14:paraId="DB280000">
                  <w:r>
                    <w:t>1</w:t>
                  </w:r>
                </w:p>
              </w:tc>
            </w:tr>
            <w:tr>
              <w:tc>
                <w:tcPr>
                  <w:tcW w:type="dxa" w:w="4603"/>
                  <w:tcBorders>
                    <w:top w:color="000000" w:sz="4" w:val="single"/>
                    <w:left w:color="000000" w:sz="4" w:val="single"/>
                    <w:bottom w:color="000000" w:sz="4" w:val="single"/>
                    <w:right w:color="000000" w:sz="4" w:val="single"/>
                  </w:tcBorders>
                </w:tcPr>
                <w:p w14:paraId="DC280000">
                  <w:r>
                    <w:t>Стол ученический</w:t>
                  </w:r>
                </w:p>
              </w:tc>
              <w:tc>
                <w:tcPr>
                  <w:tcW w:type="dxa" w:w="711"/>
                  <w:tcBorders>
                    <w:top w:color="000000" w:sz="4" w:val="single"/>
                    <w:left w:color="000000" w:sz="4" w:val="single"/>
                    <w:bottom w:color="000000" w:sz="4" w:val="single"/>
                    <w:right w:color="000000" w:sz="4" w:val="single"/>
                  </w:tcBorders>
                </w:tcPr>
                <w:p w14:paraId="DD280000">
                  <w:r>
                    <w:t>15</w:t>
                  </w:r>
                </w:p>
              </w:tc>
            </w:tr>
            <w:tr>
              <w:tc>
                <w:tcPr>
                  <w:tcW w:type="dxa" w:w="4603"/>
                  <w:tcBorders>
                    <w:top w:color="000000" w:sz="4" w:val="single"/>
                    <w:left w:color="000000" w:sz="4" w:val="single"/>
                    <w:bottom w:color="000000" w:sz="4" w:val="single"/>
                    <w:right w:color="000000" w:sz="4" w:val="single"/>
                  </w:tcBorders>
                </w:tcPr>
                <w:p w14:paraId="DE280000">
                  <w:r>
                    <w:t>Стул учительский</w:t>
                  </w:r>
                </w:p>
              </w:tc>
              <w:tc>
                <w:tcPr>
                  <w:tcW w:type="dxa" w:w="711"/>
                  <w:tcBorders>
                    <w:top w:color="000000" w:sz="4" w:val="single"/>
                    <w:left w:color="000000" w:sz="4" w:val="single"/>
                    <w:bottom w:color="000000" w:sz="4" w:val="single"/>
                    <w:right w:color="000000" w:sz="4" w:val="single"/>
                  </w:tcBorders>
                </w:tcPr>
                <w:p w14:paraId="DF280000">
                  <w:r>
                    <w:t>1</w:t>
                  </w:r>
                </w:p>
              </w:tc>
            </w:tr>
            <w:tr>
              <w:tc>
                <w:tcPr>
                  <w:tcW w:type="dxa" w:w="4603"/>
                  <w:tcBorders>
                    <w:top w:color="000000" w:sz="4" w:val="single"/>
                    <w:left w:color="000000" w:sz="4" w:val="single"/>
                    <w:bottom w:color="000000" w:sz="4" w:val="single"/>
                    <w:right w:color="000000" w:sz="4" w:val="single"/>
                  </w:tcBorders>
                </w:tcPr>
                <w:p w14:paraId="E0280000">
                  <w:r>
                    <w:t>Стул ученический</w:t>
                  </w:r>
                </w:p>
              </w:tc>
              <w:tc>
                <w:tcPr>
                  <w:tcW w:type="dxa" w:w="711"/>
                  <w:tcBorders>
                    <w:top w:color="000000" w:sz="4" w:val="single"/>
                    <w:left w:color="000000" w:sz="4" w:val="single"/>
                    <w:bottom w:color="000000" w:sz="4" w:val="single"/>
                    <w:right w:color="000000" w:sz="4" w:val="single"/>
                  </w:tcBorders>
                </w:tcPr>
                <w:p w14:paraId="E1280000">
                  <w:r>
                    <w:t>30</w:t>
                  </w:r>
                </w:p>
              </w:tc>
            </w:tr>
          </w:tbl>
          <w:p w14:paraId="E2280000">
            <w:pPr>
              <w:rPr>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E3280000">
            <w:pPr>
              <w:rPr>
                <w:b w:val="1"/>
                <w:color w:val="000000"/>
                <w:sz w:val="24"/>
              </w:rPr>
            </w:pPr>
            <w:r>
              <w:rPr>
                <w:b w:val="1"/>
                <w:color w:val="000000"/>
                <w:sz w:val="24"/>
              </w:rPr>
              <w:t>Кабинет № 21</w:t>
            </w:r>
            <w:r>
              <w:rPr>
                <w:b w:val="1"/>
                <w:color w:val="000000"/>
                <w:sz w:val="24"/>
              </w:rPr>
              <w:t xml:space="preserve"> </w:t>
            </w:r>
            <w:r>
              <w:rPr>
                <w:b w:val="1"/>
                <w:color w:val="000000"/>
                <w:sz w:val="24"/>
              </w:rPr>
              <w:t>Математики, информатики</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03"/>
              <w:gridCol w:w="709"/>
            </w:tblGrid>
            <w:tr>
              <w:tc>
                <w:tcPr>
                  <w:tcW w:type="dxa" w:w="4603"/>
                  <w:tcBorders>
                    <w:top w:color="000000" w:sz="4" w:val="single"/>
                    <w:left w:color="000000" w:sz="4" w:val="single"/>
                    <w:bottom w:color="000000" w:sz="4" w:val="single"/>
                    <w:right w:color="000000" w:sz="4" w:val="single"/>
                  </w:tcBorders>
                </w:tcPr>
                <w:p w14:paraId="E4280000">
                  <w:r>
                    <w:t>монитор-</w:t>
                  </w:r>
                  <w:r>
                    <w:t>LG</w:t>
                  </w:r>
                </w:p>
              </w:tc>
              <w:tc>
                <w:tcPr>
                  <w:tcW w:type="dxa" w:w="709"/>
                  <w:tcBorders>
                    <w:top w:color="000000" w:sz="4" w:val="single"/>
                    <w:left w:color="000000" w:sz="4" w:val="single"/>
                    <w:bottom w:color="000000" w:sz="4" w:val="single"/>
                    <w:right w:color="000000" w:sz="4" w:val="single"/>
                  </w:tcBorders>
                </w:tcPr>
                <w:p w14:paraId="E5280000">
                  <w:pPr>
                    <w:ind/>
                    <w:jc w:val="center"/>
                  </w:pPr>
                  <w:r>
                    <w:t>1</w:t>
                  </w:r>
                </w:p>
              </w:tc>
            </w:tr>
            <w:tr>
              <w:tc>
                <w:tcPr>
                  <w:tcW w:type="dxa" w:w="4603"/>
                  <w:tcBorders>
                    <w:top w:color="000000" w:sz="4" w:val="single"/>
                    <w:left w:color="000000" w:sz="4" w:val="single"/>
                    <w:bottom w:color="000000" w:sz="4" w:val="single"/>
                    <w:right w:color="000000" w:sz="4" w:val="single"/>
                  </w:tcBorders>
                </w:tcPr>
                <w:p w14:paraId="E6280000">
                  <w:r>
                    <w:t xml:space="preserve">системный блок- </w:t>
                  </w:r>
                  <w:r>
                    <w:t>Formoza</w:t>
                  </w:r>
                </w:p>
              </w:tc>
              <w:tc>
                <w:tcPr>
                  <w:tcW w:type="dxa" w:w="709"/>
                  <w:tcBorders>
                    <w:top w:color="000000" w:sz="4" w:val="single"/>
                    <w:left w:color="000000" w:sz="4" w:val="single"/>
                    <w:bottom w:color="000000" w:sz="4" w:val="single"/>
                    <w:right w:color="000000" w:sz="4" w:val="single"/>
                  </w:tcBorders>
                </w:tcPr>
                <w:p w14:paraId="E7280000">
                  <w:pPr>
                    <w:ind/>
                    <w:jc w:val="center"/>
                  </w:pPr>
                  <w:r>
                    <w:t>1</w:t>
                  </w:r>
                </w:p>
              </w:tc>
            </w:tr>
            <w:tr>
              <w:tc>
                <w:tcPr>
                  <w:tcW w:type="dxa" w:w="4603"/>
                  <w:tcBorders>
                    <w:top w:color="000000" w:sz="4" w:val="single"/>
                    <w:left w:color="000000" w:sz="4" w:val="single"/>
                    <w:bottom w:color="000000" w:sz="4" w:val="single"/>
                    <w:right w:color="000000" w:sz="4" w:val="single"/>
                  </w:tcBorders>
                </w:tcPr>
                <w:p w14:paraId="E8280000">
                  <w:r>
                    <w:t>переключатель мониторов-</w:t>
                  </w:r>
                  <w:r>
                    <w:t>VGA</w:t>
                  </w:r>
                  <w:r>
                    <w:t xml:space="preserve"> </w:t>
                  </w:r>
                  <w:r>
                    <w:t>SPLITTER</w:t>
                  </w:r>
                </w:p>
              </w:tc>
              <w:tc>
                <w:tcPr>
                  <w:tcW w:type="dxa" w:w="709"/>
                  <w:tcBorders>
                    <w:top w:color="000000" w:sz="4" w:val="single"/>
                    <w:left w:color="000000" w:sz="4" w:val="single"/>
                    <w:bottom w:color="000000" w:sz="4" w:val="single"/>
                    <w:right w:color="000000" w:sz="4" w:val="single"/>
                  </w:tcBorders>
                </w:tcPr>
                <w:p w14:paraId="E9280000">
                  <w:pPr>
                    <w:ind/>
                    <w:jc w:val="center"/>
                  </w:pPr>
                  <w:r>
                    <w:t>1</w:t>
                  </w:r>
                </w:p>
              </w:tc>
            </w:tr>
            <w:tr>
              <w:tc>
                <w:tcPr>
                  <w:tcW w:type="dxa" w:w="4603"/>
                  <w:tcBorders>
                    <w:top w:color="000000" w:sz="4" w:val="single"/>
                    <w:left w:color="000000" w:sz="4" w:val="single"/>
                    <w:bottom w:color="000000" w:sz="4" w:val="single"/>
                    <w:right w:color="000000" w:sz="4" w:val="single"/>
                  </w:tcBorders>
                </w:tcPr>
                <w:p w14:paraId="EA280000">
                  <w:r>
                    <w:t>бесперебойник- APC Bacs-UPS CS 500</w:t>
                  </w:r>
                </w:p>
              </w:tc>
              <w:tc>
                <w:tcPr>
                  <w:tcW w:type="dxa" w:w="709"/>
                  <w:tcBorders>
                    <w:top w:color="000000" w:sz="4" w:val="single"/>
                    <w:left w:color="000000" w:sz="4" w:val="single"/>
                    <w:bottom w:color="000000" w:sz="4" w:val="single"/>
                    <w:right w:color="000000" w:sz="4" w:val="single"/>
                  </w:tcBorders>
                </w:tcPr>
                <w:p w14:paraId="EB280000">
                  <w:pPr>
                    <w:ind/>
                    <w:jc w:val="center"/>
                  </w:pPr>
                  <w:r>
                    <w:t>1</w:t>
                  </w:r>
                </w:p>
              </w:tc>
            </w:tr>
            <w:tr>
              <w:tc>
                <w:tcPr>
                  <w:tcW w:type="dxa" w:w="4603"/>
                  <w:tcBorders>
                    <w:top w:color="000000" w:sz="4" w:val="single"/>
                    <w:left w:color="000000" w:sz="4" w:val="single"/>
                    <w:bottom w:color="000000" w:sz="4" w:val="single"/>
                    <w:right w:color="000000" w:sz="4" w:val="single"/>
                  </w:tcBorders>
                </w:tcPr>
                <w:p w14:paraId="EC280000">
                  <w:r>
                    <w:t xml:space="preserve">Мобильный класс (ноутбук- </w:t>
                  </w:r>
                  <w:r>
                    <w:t>Think</w:t>
                  </w:r>
                  <w:r>
                    <w:t xml:space="preserve"> </w:t>
                  </w:r>
                  <w:r>
                    <w:t>Pad</w:t>
                  </w:r>
                  <w:r>
                    <w:t xml:space="preserve">, </w:t>
                  </w:r>
                </w:p>
                <w:p w14:paraId="ED280000">
                  <w:r>
                    <w:t xml:space="preserve">проектор- </w:t>
                  </w:r>
                  <w:r>
                    <w:t>ACER</w:t>
                  </w:r>
                  <w:r>
                    <w:t xml:space="preserve"> </w:t>
                  </w:r>
                  <w:r>
                    <w:t>DLP</w:t>
                  </w:r>
                  <w:r>
                    <w:t xml:space="preserve">, принтер- </w:t>
                  </w:r>
                  <w:r>
                    <w:t>XEROX</w:t>
                  </w:r>
                  <w:r>
                    <w:t xml:space="preserve"> </w:t>
                  </w:r>
                  <w:r>
                    <w:t>Phaser</w:t>
                  </w:r>
                  <w:r>
                    <w:t xml:space="preserve"> 3040, </w:t>
                  </w:r>
                </w:p>
              </w:tc>
              <w:tc>
                <w:tcPr>
                  <w:tcW w:type="dxa" w:w="709"/>
                  <w:tcBorders>
                    <w:top w:color="000000" w:sz="4" w:val="single"/>
                    <w:left w:color="000000" w:sz="4" w:val="single"/>
                    <w:bottom w:color="000000" w:sz="4" w:val="single"/>
                    <w:right w:color="000000" w:sz="4" w:val="single"/>
                  </w:tcBorders>
                </w:tcPr>
                <w:p w14:paraId="EE280000">
                  <w:pPr>
                    <w:ind/>
                    <w:jc w:val="center"/>
                  </w:pPr>
                  <w:r>
                    <w:t>16</w:t>
                  </w:r>
                </w:p>
                <w:p w14:paraId="EF280000">
                  <w:pPr>
                    <w:ind/>
                    <w:jc w:val="center"/>
                  </w:pPr>
                  <w:r>
                    <w:t>1</w:t>
                  </w:r>
                </w:p>
                <w:p w14:paraId="F0280000">
                  <w:pPr>
                    <w:ind/>
                    <w:jc w:val="center"/>
                  </w:pPr>
                  <w:r>
                    <w:t>1</w:t>
                  </w:r>
                </w:p>
              </w:tc>
            </w:tr>
            <w:tr>
              <w:tc>
                <w:tcPr>
                  <w:tcW w:type="dxa" w:w="4603"/>
                  <w:tcBorders>
                    <w:top w:color="000000" w:sz="4" w:val="single"/>
                    <w:left w:color="000000" w:sz="4" w:val="single"/>
                    <w:bottom w:color="000000" w:sz="4" w:val="single"/>
                    <w:right w:color="000000" w:sz="4" w:val="single"/>
                  </w:tcBorders>
                </w:tcPr>
                <w:p w14:paraId="F1280000">
                  <w:r>
                    <w:t>мебельный шкаф</w:t>
                  </w:r>
                </w:p>
              </w:tc>
              <w:tc>
                <w:tcPr>
                  <w:tcW w:type="dxa" w:w="709"/>
                  <w:tcBorders>
                    <w:top w:color="000000" w:sz="4" w:val="single"/>
                    <w:left w:color="000000" w:sz="4" w:val="single"/>
                    <w:bottom w:color="000000" w:sz="4" w:val="single"/>
                    <w:right w:color="000000" w:sz="4" w:val="single"/>
                  </w:tcBorders>
                </w:tcPr>
                <w:p w14:paraId="F2280000">
                  <w:pPr>
                    <w:ind/>
                    <w:jc w:val="center"/>
                  </w:pPr>
                  <w:r>
                    <w:t>1</w:t>
                  </w:r>
                </w:p>
              </w:tc>
            </w:tr>
            <w:tr>
              <w:tc>
                <w:tcPr>
                  <w:tcW w:type="dxa" w:w="4603"/>
                  <w:tcBorders>
                    <w:top w:color="000000" w:sz="4" w:val="single"/>
                    <w:left w:color="000000" w:sz="4" w:val="single"/>
                    <w:bottom w:color="000000" w:sz="4" w:val="single"/>
                    <w:right w:color="000000" w:sz="4" w:val="single"/>
                  </w:tcBorders>
                </w:tcPr>
                <w:p w14:paraId="F3280000">
                  <w:r>
                    <w:t>Парты ученические</w:t>
                  </w:r>
                </w:p>
              </w:tc>
              <w:tc>
                <w:tcPr>
                  <w:tcW w:type="dxa" w:w="709"/>
                  <w:tcBorders>
                    <w:top w:color="000000" w:sz="4" w:val="single"/>
                    <w:left w:color="000000" w:sz="4" w:val="single"/>
                    <w:bottom w:color="000000" w:sz="4" w:val="single"/>
                    <w:right w:color="000000" w:sz="4" w:val="single"/>
                  </w:tcBorders>
                </w:tcPr>
                <w:p w14:paraId="F4280000">
                  <w:pPr>
                    <w:ind/>
                    <w:jc w:val="center"/>
                  </w:pPr>
                  <w:r>
                    <w:t>5</w:t>
                  </w:r>
                </w:p>
              </w:tc>
            </w:tr>
            <w:tr>
              <w:tc>
                <w:tcPr>
                  <w:tcW w:type="dxa" w:w="4603"/>
                  <w:tcBorders>
                    <w:top w:color="000000" w:sz="4" w:val="single"/>
                    <w:left w:color="000000" w:sz="4" w:val="single"/>
                    <w:bottom w:color="000000" w:sz="4" w:val="single"/>
                    <w:right w:color="000000" w:sz="4" w:val="single"/>
                  </w:tcBorders>
                </w:tcPr>
                <w:p w14:paraId="F5280000">
                  <w:r>
                    <w:t>Стулья ученические</w:t>
                  </w:r>
                </w:p>
              </w:tc>
              <w:tc>
                <w:tcPr>
                  <w:tcW w:type="dxa" w:w="709"/>
                  <w:tcBorders>
                    <w:top w:color="000000" w:sz="4" w:val="single"/>
                    <w:left w:color="000000" w:sz="4" w:val="single"/>
                    <w:bottom w:color="000000" w:sz="4" w:val="single"/>
                    <w:right w:color="000000" w:sz="4" w:val="single"/>
                  </w:tcBorders>
                </w:tcPr>
                <w:p w14:paraId="F6280000">
                  <w:pPr>
                    <w:ind/>
                    <w:jc w:val="center"/>
                  </w:pPr>
                  <w:r>
                    <w:t>30</w:t>
                  </w:r>
                </w:p>
              </w:tc>
            </w:tr>
            <w:tr>
              <w:tc>
                <w:tcPr>
                  <w:tcW w:type="dxa" w:w="4603"/>
                  <w:tcBorders>
                    <w:top w:color="000000" w:sz="4" w:val="single"/>
                    <w:left w:color="000000" w:sz="4" w:val="single"/>
                    <w:bottom w:color="000000" w:sz="4" w:val="single"/>
                    <w:right w:color="000000" w:sz="4" w:val="single"/>
                  </w:tcBorders>
                </w:tcPr>
                <w:p w14:paraId="F7280000">
                  <w:r>
                    <w:t>Стол учительский</w:t>
                  </w:r>
                </w:p>
              </w:tc>
              <w:tc>
                <w:tcPr>
                  <w:tcW w:type="dxa" w:w="709"/>
                  <w:tcBorders>
                    <w:top w:color="000000" w:sz="4" w:val="single"/>
                    <w:left w:color="000000" w:sz="4" w:val="single"/>
                    <w:bottom w:color="000000" w:sz="4" w:val="single"/>
                    <w:right w:color="000000" w:sz="4" w:val="single"/>
                  </w:tcBorders>
                </w:tcPr>
                <w:p w14:paraId="F8280000">
                  <w:pPr>
                    <w:ind/>
                    <w:jc w:val="center"/>
                  </w:pPr>
                  <w:r>
                    <w:t>1</w:t>
                  </w:r>
                </w:p>
              </w:tc>
            </w:tr>
            <w:tr>
              <w:tc>
                <w:tcPr>
                  <w:tcW w:type="dxa" w:w="4603"/>
                  <w:tcBorders>
                    <w:top w:color="000000" w:sz="4" w:val="single"/>
                    <w:left w:color="000000" w:sz="4" w:val="single"/>
                    <w:bottom w:color="000000" w:sz="4" w:val="single"/>
                    <w:right w:color="000000" w:sz="4" w:val="single"/>
                  </w:tcBorders>
                </w:tcPr>
                <w:p w14:paraId="F9280000">
                  <w:r>
                    <w:t>Стул учительский</w:t>
                  </w:r>
                </w:p>
              </w:tc>
              <w:tc>
                <w:tcPr>
                  <w:tcW w:type="dxa" w:w="709"/>
                  <w:tcBorders>
                    <w:top w:color="000000" w:sz="4" w:val="single"/>
                    <w:left w:color="000000" w:sz="4" w:val="single"/>
                    <w:bottom w:color="000000" w:sz="4" w:val="single"/>
                    <w:right w:color="000000" w:sz="4" w:val="single"/>
                  </w:tcBorders>
                </w:tcPr>
                <w:p w14:paraId="FA280000">
                  <w:pPr>
                    <w:ind/>
                    <w:jc w:val="center"/>
                  </w:pPr>
                  <w:r>
                    <w:t>1</w:t>
                  </w:r>
                </w:p>
              </w:tc>
            </w:tr>
            <w:tr>
              <w:tc>
                <w:tcPr>
                  <w:tcW w:type="dxa" w:w="4603"/>
                  <w:tcBorders>
                    <w:top w:color="000000" w:sz="4" w:val="single"/>
                    <w:left w:color="000000" w:sz="4" w:val="single"/>
                    <w:bottom w:color="000000" w:sz="4" w:val="single"/>
                    <w:right w:color="000000" w:sz="4" w:val="single"/>
                  </w:tcBorders>
                </w:tcPr>
                <w:p w14:paraId="FB280000">
                  <w:r>
                    <w:t>Доска школьная</w:t>
                  </w:r>
                </w:p>
              </w:tc>
              <w:tc>
                <w:tcPr>
                  <w:tcW w:type="dxa" w:w="709"/>
                  <w:tcBorders>
                    <w:top w:color="000000" w:sz="4" w:val="single"/>
                    <w:left w:color="000000" w:sz="4" w:val="single"/>
                    <w:bottom w:color="000000" w:sz="4" w:val="single"/>
                    <w:right w:color="000000" w:sz="4" w:val="single"/>
                  </w:tcBorders>
                </w:tcPr>
                <w:p w14:paraId="FC280000">
                  <w:pPr>
                    <w:ind/>
                    <w:jc w:val="center"/>
                  </w:pPr>
                  <w:r>
                    <w:t>1</w:t>
                  </w:r>
                </w:p>
              </w:tc>
            </w:tr>
          </w:tbl>
          <w:p w14:paraId="FD280000"/>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FE280000">
            <w:pPr>
              <w:rPr>
                <w:b w:val="1"/>
                <w:color w:val="000000"/>
                <w:sz w:val="24"/>
              </w:rPr>
            </w:pPr>
            <w:r>
              <w:rPr>
                <w:b w:val="1"/>
                <w:color w:val="000000"/>
                <w:sz w:val="24"/>
              </w:rPr>
              <w:t>Кабинет № 22</w:t>
            </w:r>
            <w:r>
              <w:rPr>
                <w:b w:val="1"/>
                <w:color w:val="000000"/>
                <w:sz w:val="24"/>
              </w:rPr>
              <w:t xml:space="preserve"> </w:t>
            </w:r>
            <w:r>
              <w:rPr>
                <w:b w:val="1"/>
                <w:color w:val="000000"/>
                <w:sz w:val="24"/>
              </w:rPr>
              <w:t>Русского языка и литературы</w:t>
            </w:r>
          </w:p>
          <w:tbl>
            <w:tblPr>
              <w:tblStyle w:val="Style_57"/>
              <w:tblLayout w:type="fixed"/>
              <w:tblCellMar>
                <w:left w:type="dxa" w:w="10"/>
                <w:right w:type="dxa" w:w="10"/>
              </w:tblCellMar>
            </w:tblPr>
            <w:tblGrid>
              <w:gridCol w:w="4461"/>
              <w:gridCol w:w="851"/>
            </w:tblGrid>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280000">
                  <w:r>
                    <w:t xml:space="preserve">Мобильная рабочая станция /Ноутбук </w:t>
                  </w:r>
                  <w:r>
                    <w:t>Lenov</w:t>
                  </w:r>
                  <w:r>
                    <w:t>о/</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290000">
                  <w:pPr>
                    <w:ind/>
                    <w:jc w:val="center"/>
                  </w:pPr>
                  <w:r>
                    <w:t>1</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290000">
                  <w:r>
                    <w:t>Парты ученические</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290000">
                  <w:pPr>
                    <w:ind/>
                    <w:jc w:val="center"/>
                  </w:pPr>
                  <w:r>
                    <w:t>15</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90000">
                  <w:r>
                    <w:t>Стулья ученические</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90000">
                  <w:pPr>
                    <w:ind/>
                    <w:jc w:val="center"/>
                  </w:pPr>
                  <w:r>
                    <w:t>30</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290000">
                  <w:r>
                    <w:t>Стол учительский</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290000">
                  <w:pPr>
                    <w:ind/>
                    <w:jc w:val="center"/>
                  </w:pPr>
                  <w:r>
                    <w:t>1</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290000">
                  <w:r>
                    <w:t>Стул учительский</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290000">
                  <w:pPr>
                    <w:ind/>
                    <w:jc w:val="center"/>
                  </w:pPr>
                  <w:r>
                    <w:t>1</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90000">
                  <w:r>
                    <w:t>Доска школьная</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90000">
                  <w:pPr>
                    <w:ind/>
                    <w:jc w:val="center"/>
                  </w:pPr>
                  <w:r>
                    <w:t>1</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90000">
                  <w:r>
                    <w:t>Шкаф</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290000">
                  <w:pPr>
                    <w:ind/>
                    <w:jc w:val="center"/>
                  </w:pPr>
                  <w:r>
                    <w:t>1</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90000">
                  <w:r>
                    <w:t>Мультимедийный проектор</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90000">
                  <w:pPr>
                    <w:ind/>
                    <w:jc w:val="center"/>
                  </w:pPr>
                  <w:r>
                    <w:t>1</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90000">
                  <w:r>
                    <w:t>Серия таблиц по русскому языку 5 класс</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290000">
                  <w:pPr>
                    <w:ind/>
                    <w:jc w:val="center"/>
                  </w:pPr>
                  <w:r>
                    <w:t>14</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90000">
                  <w:r>
                    <w:t>Серия таблиц по русскому языку 6 класс</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90000">
                  <w:pPr>
                    <w:ind/>
                    <w:jc w:val="center"/>
                  </w:pPr>
                  <w:r>
                    <w:t>7</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290000">
                  <w:r>
                    <w:t>Серия таблиц по русскому языку 7 класс</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90000">
                  <w:pPr>
                    <w:ind/>
                    <w:jc w:val="center"/>
                  </w:pPr>
                  <w:r>
                    <w:t>7</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290000">
                  <w:r>
                    <w:t>Серия таблиц по русскому языку 8 класс</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90000">
                  <w:pPr>
                    <w:ind/>
                    <w:jc w:val="center"/>
                  </w:pPr>
                  <w:r>
                    <w:t>7</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90000">
                  <w:r>
                    <w:t>Серия таблиц по русскому языку 9 класс</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90000">
                  <w:pPr>
                    <w:ind/>
                    <w:jc w:val="center"/>
                  </w:pPr>
                  <w:r>
                    <w:t>6</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90000">
                  <w:r>
                    <w:t>Серия таблиц по литературе</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90000">
                  <w:pPr>
                    <w:ind/>
                    <w:jc w:val="center"/>
                  </w:pPr>
                  <w:r>
                    <w:t>8</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90000">
                  <w:r>
                    <w:t>Комплект портретов для кабинета русского языка.</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90000">
                  <w:pPr>
                    <w:ind/>
                    <w:jc w:val="center"/>
                  </w:pPr>
                  <w:r>
                    <w:t>1</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90000">
                  <w:r>
                    <w:t>Комплект портретов русских писателей 18-19 веков для кабинета литературы.</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90000">
                  <w:pPr>
                    <w:ind/>
                    <w:jc w:val="center"/>
                  </w:pPr>
                  <w:r>
                    <w:t>1</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90000">
                  <w:r>
                    <w:t>Комплект портретов писателей 20 века для кабинета литературы.</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90000">
                  <w:pPr>
                    <w:ind/>
                    <w:jc w:val="center"/>
                  </w:pPr>
                  <w:r>
                    <w:t>1</w:t>
                  </w:r>
                </w:p>
              </w:tc>
            </w:tr>
            <w:tr>
              <w:tc>
                <w:tcPr>
                  <w:tcW w:type="dxa" w:w="4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90000">
                  <w:r>
                    <w:t>Раздаточный материал по литературе</w:t>
                  </w:r>
                </w:p>
              </w:tc>
              <w:tc>
                <w:tcPr>
                  <w:tcW w:type="dxa" w:w="8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90000">
                  <w:pPr>
                    <w:ind/>
                    <w:jc w:val="center"/>
                  </w:pPr>
                  <w:r>
                    <w:t>15</w:t>
                  </w:r>
                </w:p>
              </w:tc>
            </w:tr>
          </w:tbl>
          <w:p w14:paraId="23290000"/>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24290000">
            <w:pPr>
              <w:rPr>
                <w:b w:val="1"/>
                <w:color w:val="000000"/>
                <w:sz w:val="24"/>
              </w:rPr>
            </w:pPr>
            <w:r>
              <w:rPr>
                <w:b w:val="1"/>
                <w:color w:val="000000"/>
                <w:sz w:val="24"/>
              </w:rPr>
              <w:t>Кабинет № 23</w:t>
            </w:r>
            <w:r>
              <w:rPr>
                <w:b w:val="1"/>
                <w:color w:val="000000"/>
                <w:sz w:val="24"/>
              </w:rPr>
              <w:t xml:space="preserve"> </w:t>
            </w:r>
            <w:r>
              <w:rPr>
                <w:b w:val="1"/>
                <w:color w:val="000000"/>
                <w:sz w:val="24"/>
              </w:rPr>
              <w:t>Дистанционного обучения</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61"/>
              <w:gridCol w:w="853"/>
            </w:tblGrid>
            <w:tr>
              <w:tc>
                <w:tcPr>
                  <w:tcW w:type="dxa" w:w="4461"/>
                  <w:tcBorders>
                    <w:top w:color="000000" w:sz="4" w:val="single"/>
                    <w:left w:color="000000" w:sz="4" w:val="single"/>
                    <w:bottom w:color="000000" w:sz="4" w:val="single"/>
                    <w:right w:color="000000" w:sz="4" w:val="single"/>
                  </w:tcBorders>
                  <w:shd w:fill="auto" w:val="clear"/>
                </w:tcPr>
                <w:p w14:paraId="25290000">
                  <w:r>
                    <w:t>Комплект специальной учебной мебели:</w:t>
                  </w:r>
                </w:p>
                <w:p w14:paraId="26290000">
                  <w:r>
                    <w:t>Столы для оборудования</w:t>
                  </w:r>
                </w:p>
                <w:p w14:paraId="27290000">
                  <w:r>
                    <w:t xml:space="preserve">Столы ученические </w:t>
                  </w:r>
                </w:p>
                <w:p w14:paraId="28290000">
                  <w:r>
                    <w:t>Стол учительский</w:t>
                  </w:r>
                </w:p>
                <w:p w14:paraId="29290000">
                  <w:r>
                    <w:t>Стулья мягкие</w:t>
                  </w:r>
                </w:p>
                <w:p w14:paraId="2A290000">
                  <w:r>
                    <w:t>Стулья ученические</w:t>
                  </w:r>
                </w:p>
              </w:tc>
              <w:tc>
                <w:tcPr>
                  <w:tcW w:type="dxa" w:w="853"/>
                  <w:tcBorders>
                    <w:top w:color="000000" w:sz="4" w:val="single"/>
                    <w:left w:color="000000" w:sz="4" w:val="single"/>
                    <w:bottom w:color="000000" w:sz="4" w:val="single"/>
                    <w:right w:color="000000" w:sz="4" w:val="single"/>
                  </w:tcBorders>
                  <w:shd w:fill="auto" w:val="clear"/>
                </w:tcPr>
                <w:p w14:paraId="2B290000"/>
                <w:p w14:paraId="2C290000">
                  <w:r>
                    <w:t>4</w:t>
                  </w:r>
                </w:p>
                <w:p w14:paraId="2D290000">
                  <w:r>
                    <w:t>15</w:t>
                  </w:r>
                </w:p>
                <w:p w14:paraId="2E290000">
                  <w:r>
                    <w:t>1</w:t>
                  </w:r>
                </w:p>
                <w:p w14:paraId="2F290000">
                  <w:r>
                    <w:t>6</w:t>
                  </w:r>
                </w:p>
                <w:p w14:paraId="30290000">
                  <w:r>
                    <w:t>30</w:t>
                  </w:r>
                </w:p>
              </w:tc>
            </w:tr>
            <w:tr>
              <w:tc>
                <w:tcPr>
                  <w:tcW w:type="dxa" w:w="4461"/>
                  <w:tcBorders>
                    <w:top w:color="000000" w:sz="4" w:val="single"/>
                    <w:left w:color="000000" w:sz="4" w:val="single"/>
                    <w:bottom w:color="000000" w:sz="4" w:val="single"/>
                    <w:right w:color="000000" w:sz="4" w:val="single"/>
                  </w:tcBorders>
                  <w:shd w:fill="auto" w:val="clear"/>
                </w:tcPr>
                <w:p w14:paraId="31290000">
                  <w:r>
                    <w:t>Комплект дистанционного оборудования</w:t>
                  </w:r>
                </w:p>
              </w:tc>
              <w:tc>
                <w:tcPr>
                  <w:tcW w:type="dxa" w:w="853"/>
                  <w:tcBorders>
                    <w:top w:color="000000" w:sz="4" w:val="single"/>
                    <w:left w:color="000000" w:sz="4" w:val="single"/>
                    <w:bottom w:color="000000" w:sz="4" w:val="single"/>
                    <w:right w:color="000000" w:sz="4" w:val="single"/>
                  </w:tcBorders>
                  <w:shd w:fill="auto" w:val="clear"/>
                </w:tcPr>
                <w:p w14:paraId="32290000">
                  <w:r>
                    <w:t>1</w:t>
                  </w:r>
                </w:p>
              </w:tc>
            </w:tr>
            <w:tr>
              <w:tc>
                <w:tcPr>
                  <w:tcW w:type="dxa" w:w="4461"/>
                  <w:tcBorders>
                    <w:top w:color="000000" w:sz="4" w:val="single"/>
                    <w:left w:color="000000" w:sz="4" w:val="single"/>
                    <w:bottom w:color="000000" w:sz="4" w:val="single"/>
                    <w:right w:color="000000" w:sz="4" w:val="single"/>
                  </w:tcBorders>
                  <w:shd w:fill="auto" w:val="clear"/>
                </w:tcPr>
                <w:p w14:paraId="33290000">
                  <w:r>
                    <w:t xml:space="preserve">Комплект интерактивных </w:t>
                  </w:r>
                  <w:r>
                    <w:t>п</w:t>
                  </w:r>
                  <w:r>
                    <w:t>особий</w:t>
                  </w:r>
                </w:p>
              </w:tc>
              <w:tc>
                <w:tcPr>
                  <w:tcW w:type="dxa" w:w="853"/>
                  <w:tcBorders>
                    <w:top w:color="000000" w:sz="4" w:val="single"/>
                    <w:left w:color="000000" w:sz="4" w:val="single"/>
                    <w:bottom w:color="000000" w:sz="4" w:val="single"/>
                    <w:right w:color="000000" w:sz="4" w:val="single"/>
                  </w:tcBorders>
                  <w:shd w:fill="auto" w:val="clear"/>
                </w:tcPr>
                <w:p w14:paraId="34290000">
                  <w:r>
                    <w:t>1</w:t>
                  </w:r>
                </w:p>
              </w:tc>
            </w:tr>
            <w:tr>
              <w:tc>
                <w:tcPr>
                  <w:tcW w:type="dxa" w:w="4461"/>
                  <w:tcBorders>
                    <w:top w:color="000000" w:sz="4" w:val="single"/>
                    <w:left w:color="000000" w:sz="4" w:val="single"/>
                    <w:bottom w:color="000000" w:sz="4" w:val="single"/>
                    <w:right w:color="000000" w:sz="4" w:val="single"/>
                  </w:tcBorders>
                  <w:shd w:fill="auto" w:val="clear"/>
                </w:tcPr>
                <w:p w14:paraId="35290000">
                  <w:r>
                    <w:t>Комплект программно-технических средств для рабочих мест педагогических работников</w:t>
                  </w:r>
                </w:p>
              </w:tc>
              <w:tc>
                <w:tcPr>
                  <w:tcW w:type="dxa" w:w="853"/>
                  <w:tcBorders>
                    <w:top w:color="000000" w:sz="4" w:val="single"/>
                    <w:left w:color="000000" w:sz="4" w:val="single"/>
                    <w:bottom w:color="000000" w:sz="4" w:val="single"/>
                    <w:right w:color="000000" w:sz="4" w:val="single"/>
                  </w:tcBorders>
                  <w:shd w:fill="auto" w:val="clear"/>
                </w:tcPr>
                <w:p w14:paraId="36290000">
                  <w:r>
                    <w:t>5</w:t>
                  </w:r>
                </w:p>
              </w:tc>
            </w:tr>
            <w:tr>
              <w:tc>
                <w:tcPr>
                  <w:tcW w:type="dxa" w:w="4461"/>
                  <w:tcBorders>
                    <w:top w:color="000000" w:sz="4" w:val="single"/>
                    <w:left w:color="000000" w:sz="4" w:val="single"/>
                    <w:bottom w:color="000000" w:sz="4" w:val="single"/>
                    <w:right w:color="000000" w:sz="4" w:val="single"/>
                  </w:tcBorders>
                  <w:shd w:fill="auto" w:val="clear"/>
                </w:tcPr>
                <w:p w14:paraId="37290000">
                  <w:r>
                    <w:t>Лаб-диск Гломир</w:t>
                  </w:r>
                </w:p>
              </w:tc>
              <w:tc>
                <w:tcPr>
                  <w:tcW w:type="dxa" w:w="853"/>
                  <w:tcBorders>
                    <w:top w:color="000000" w:sz="4" w:val="single"/>
                    <w:left w:color="000000" w:sz="4" w:val="single"/>
                    <w:bottom w:color="000000" w:sz="4" w:val="single"/>
                    <w:right w:color="000000" w:sz="4" w:val="single"/>
                  </w:tcBorders>
                  <w:shd w:fill="auto" w:val="clear"/>
                </w:tcPr>
                <w:p w14:paraId="38290000">
                  <w:r>
                    <w:t>1</w:t>
                  </w:r>
                </w:p>
              </w:tc>
            </w:tr>
            <w:tr>
              <w:tc>
                <w:tcPr>
                  <w:tcW w:type="dxa" w:w="4461"/>
                  <w:tcBorders>
                    <w:top w:color="000000" w:sz="4" w:val="single"/>
                    <w:left w:color="000000" w:sz="4" w:val="single"/>
                    <w:bottom w:color="000000" w:sz="4" w:val="single"/>
                    <w:right w:color="000000" w:sz="4" w:val="single"/>
                  </w:tcBorders>
                  <w:shd w:fill="auto" w:val="clear"/>
                </w:tcPr>
                <w:p w14:paraId="39290000">
                  <w:r>
                    <w:t>Микроскоп цифровой (мультимедийный надор для микроскопа)</w:t>
                  </w:r>
                </w:p>
              </w:tc>
              <w:tc>
                <w:tcPr>
                  <w:tcW w:type="dxa" w:w="853"/>
                  <w:tcBorders>
                    <w:top w:color="000000" w:sz="4" w:val="single"/>
                    <w:left w:color="000000" w:sz="4" w:val="single"/>
                    <w:bottom w:color="000000" w:sz="4" w:val="single"/>
                    <w:right w:color="000000" w:sz="4" w:val="single"/>
                  </w:tcBorders>
                  <w:shd w:fill="auto" w:val="clear"/>
                </w:tcPr>
                <w:p w14:paraId="3A290000">
                  <w:r>
                    <w:t>1</w:t>
                  </w:r>
                </w:p>
              </w:tc>
            </w:tr>
            <w:tr>
              <w:tc>
                <w:tcPr>
                  <w:tcW w:type="dxa" w:w="4461"/>
                  <w:tcBorders>
                    <w:top w:color="000000" w:sz="4" w:val="single"/>
                    <w:left w:color="000000" w:sz="4" w:val="single"/>
                    <w:bottom w:color="000000" w:sz="4" w:val="single"/>
                    <w:right w:color="000000" w:sz="4" w:val="single"/>
                  </w:tcBorders>
                  <w:shd w:fill="auto" w:val="clear"/>
                </w:tcPr>
                <w:p w14:paraId="3B290000">
                  <w:r>
                    <w:t xml:space="preserve">Шкаф </w:t>
                  </w:r>
                </w:p>
              </w:tc>
              <w:tc>
                <w:tcPr>
                  <w:tcW w:type="dxa" w:w="853"/>
                  <w:tcBorders>
                    <w:top w:color="000000" w:sz="4" w:val="single"/>
                    <w:left w:color="000000" w:sz="4" w:val="single"/>
                    <w:bottom w:color="000000" w:sz="4" w:val="single"/>
                    <w:right w:color="000000" w:sz="4" w:val="single"/>
                  </w:tcBorders>
                  <w:shd w:fill="auto" w:val="clear"/>
                </w:tcPr>
                <w:p w14:paraId="3C290000">
                  <w:r>
                    <w:t>2</w:t>
                  </w:r>
                </w:p>
              </w:tc>
            </w:tr>
          </w:tbl>
          <w:p w14:paraId="3D290000">
            <w:pPr>
              <w:rPr>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3E290000">
            <w:pPr>
              <w:rPr>
                <w:b w:val="1"/>
                <w:color w:val="000000"/>
                <w:sz w:val="24"/>
              </w:rPr>
            </w:pPr>
            <w:r>
              <w:rPr>
                <w:b w:val="1"/>
                <w:color w:val="000000"/>
                <w:sz w:val="24"/>
              </w:rPr>
              <w:t>Кабинет № 24</w:t>
            </w:r>
            <w:r>
              <w:rPr>
                <w:b w:val="1"/>
                <w:color w:val="000000"/>
                <w:sz w:val="24"/>
              </w:rPr>
              <w:t xml:space="preserve"> </w:t>
            </w:r>
            <w:r>
              <w:rPr>
                <w:b w:val="1"/>
                <w:color w:val="000000"/>
                <w:sz w:val="24"/>
              </w:rPr>
              <w:t>Английского языка</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542"/>
              <w:gridCol w:w="792"/>
            </w:tblGrid>
            <w:tr>
              <w:tc>
                <w:tcPr>
                  <w:tcW w:type="dxa" w:w="4542"/>
                  <w:tcBorders>
                    <w:top w:color="000000" w:sz="4" w:val="single"/>
                    <w:left w:color="000000" w:sz="4" w:val="single"/>
                    <w:bottom w:color="000000" w:sz="4" w:val="single"/>
                    <w:right w:color="000000" w:sz="4" w:val="single"/>
                  </w:tcBorders>
                </w:tcPr>
                <w:p w14:paraId="3F290000">
                  <w:r>
                    <w:t>Лингафонный кабинет(монитор, системный блок, ст</w:t>
                  </w:r>
                  <w:r>
                    <w:t>л, стул, Аудиогарнитура -5, Аудиокабина – 10, пульт – 5)</w:t>
                  </w:r>
                </w:p>
              </w:tc>
              <w:tc>
                <w:tcPr>
                  <w:tcW w:type="dxa" w:w="792"/>
                  <w:tcBorders>
                    <w:top w:color="000000" w:sz="4" w:val="single"/>
                    <w:left w:color="000000" w:sz="4" w:val="single"/>
                    <w:bottom w:color="000000" w:sz="4" w:val="single"/>
                    <w:right w:color="000000" w:sz="4" w:val="single"/>
                  </w:tcBorders>
                </w:tcPr>
                <w:p w14:paraId="40290000">
                  <w:r>
                    <w:t>1</w:t>
                  </w:r>
                </w:p>
              </w:tc>
            </w:tr>
            <w:tr>
              <w:tc>
                <w:tcPr>
                  <w:tcW w:type="dxa" w:w="4542"/>
                  <w:tcBorders>
                    <w:top w:color="000000" w:sz="4" w:val="single"/>
                    <w:left w:color="000000" w:sz="4" w:val="single"/>
                    <w:bottom w:color="000000" w:sz="4" w:val="single"/>
                    <w:right w:color="000000" w:sz="4" w:val="single"/>
                  </w:tcBorders>
                </w:tcPr>
                <w:p w14:paraId="41290000">
                  <w:r>
                    <w:t>Доска настенная</w:t>
                  </w:r>
                </w:p>
              </w:tc>
              <w:tc>
                <w:tcPr>
                  <w:tcW w:type="dxa" w:w="792"/>
                  <w:tcBorders>
                    <w:top w:color="000000" w:sz="4" w:val="single"/>
                    <w:left w:color="000000" w:sz="4" w:val="single"/>
                    <w:bottom w:color="000000" w:sz="4" w:val="single"/>
                    <w:right w:color="000000" w:sz="4" w:val="single"/>
                  </w:tcBorders>
                </w:tcPr>
                <w:p w14:paraId="42290000">
                  <w:r>
                    <w:t>1</w:t>
                  </w:r>
                </w:p>
              </w:tc>
            </w:tr>
            <w:tr>
              <w:tc>
                <w:tcPr>
                  <w:tcW w:type="dxa" w:w="4542"/>
                  <w:tcBorders>
                    <w:top w:color="000000" w:sz="4" w:val="single"/>
                    <w:left w:color="000000" w:sz="4" w:val="single"/>
                    <w:bottom w:color="000000" w:sz="4" w:val="single"/>
                    <w:right w:color="000000" w:sz="4" w:val="single"/>
                  </w:tcBorders>
                </w:tcPr>
                <w:p w14:paraId="43290000">
                  <w:r>
                    <w:t>Проектор мультимедийный BenG</w:t>
                  </w:r>
                </w:p>
              </w:tc>
              <w:tc>
                <w:tcPr>
                  <w:tcW w:type="dxa" w:w="792"/>
                  <w:tcBorders>
                    <w:top w:color="000000" w:sz="4" w:val="single"/>
                    <w:left w:color="000000" w:sz="4" w:val="single"/>
                    <w:bottom w:color="000000" w:sz="4" w:val="single"/>
                    <w:right w:color="000000" w:sz="4" w:val="single"/>
                  </w:tcBorders>
                </w:tcPr>
                <w:p w14:paraId="44290000">
                  <w:r>
                    <w:t>1</w:t>
                  </w:r>
                </w:p>
              </w:tc>
            </w:tr>
            <w:tr>
              <w:tc>
                <w:tcPr>
                  <w:tcW w:type="dxa" w:w="4542"/>
                  <w:tcBorders>
                    <w:top w:color="000000" w:sz="4" w:val="single"/>
                    <w:left w:color="000000" w:sz="4" w:val="single"/>
                    <w:bottom w:color="000000" w:sz="4" w:val="single"/>
                    <w:right w:color="000000" w:sz="4" w:val="single"/>
                  </w:tcBorders>
                </w:tcPr>
                <w:p w14:paraId="45290000">
                  <w:r>
                    <w:t xml:space="preserve">Шкаф </w:t>
                  </w:r>
                </w:p>
              </w:tc>
              <w:tc>
                <w:tcPr>
                  <w:tcW w:type="dxa" w:w="792"/>
                  <w:tcBorders>
                    <w:top w:color="000000" w:sz="4" w:val="single"/>
                    <w:left w:color="000000" w:sz="4" w:val="single"/>
                    <w:bottom w:color="000000" w:sz="4" w:val="single"/>
                    <w:right w:color="000000" w:sz="4" w:val="single"/>
                  </w:tcBorders>
                </w:tcPr>
                <w:p w14:paraId="46290000">
                  <w:r>
                    <w:t>2</w:t>
                  </w:r>
                </w:p>
              </w:tc>
            </w:tr>
            <w:tr>
              <w:tc>
                <w:tcPr>
                  <w:tcW w:type="dxa" w:w="4542"/>
                  <w:tcBorders>
                    <w:top w:color="000000" w:sz="4" w:val="single"/>
                    <w:left w:color="000000" w:sz="4" w:val="single"/>
                    <w:bottom w:color="000000" w:sz="4" w:val="single"/>
                    <w:right w:color="000000" w:sz="4" w:val="single"/>
                  </w:tcBorders>
                </w:tcPr>
                <w:p w14:paraId="47290000">
                  <w:r>
                    <w:t xml:space="preserve">Экран </w:t>
                  </w:r>
                </w:p>
              </w:tc>
              <w:tc>
                <w:tcPr>
                  <w:tcW w:type="dxa" w:w="792"/>
                  <w:tcBorders>
                    <w:top w:color="000000" w:sz="4" w:val="single"/>
                    <w:left w:color="000000" w:sz="4" w:val="single"/>
                    <w:bottom w:color="000000" w:sz="4" w:val="single"/>
                    <w:right w:color="000000" w:sz="4" w:val="single"/>
                  </w:tcBorders>
                </w:tcPr>
                <w:p w14:paraId="48290000">
                  <w:r>
                    <w:t>1</w:t>
                  </w:r>
                </w:p>
              </w:tc>
            </w:tr>
            <w:tr>
              <w:tc>
                <w:tcPr>
                  <w:tcW w:type="dxa" w:w="4542"/>
                  <w:tcBorders>
                    <w:top w:color="000000" w:sz="4" w:val="single"/>
                    <w:left w:color="000000" w:sz="4" w:val="single"/>
                    <w:bottom w:color="000000" w:sz="4" w:val="single"/>
                    <w:right w:color="000000" w:sz="4" w:val="single"/>
                  </w:tcBorders>
                </w:tcPr>
                <w:p w14:paraId="49290000">
                  <w:r>
                    <w:t xml:space="preserve">Аудиогарнитура </w:t>
                  </w:r>
                </w:p>
              </w:tc>
              <w:tc>
                <w:tcPr>
                  <w:tcW w:type="dxa" w:w="792"/>
                  <w:tcBorders>
                    <w:top w:color="000000" w:sz="4" w:val="single"/>
                    <w:left w:color="000000" w:sz="4" w:val="single"/>
                    <w:bottom w:color="000000" w:sz="4" w:val="single"/>
                    <w:right w:color="000000" w:sz="4" w:val="single"/>
                  </w:tcBorders>
                </w:tcPr>
                <w:p w14:paraId="4A290000">
                  <w:r>
                    <w:t>3</w:t>
                  </w:r>
                </w:p>
              </w:tc>
            </w:tr>
            <w:tr>
              <w:tc>
                <w:tcPr>
                  <w:tcW w:type="dxa" w:w="4542"/>
                  <w:tcBorders>
                    <w:top w:color="000000" w:sz="4" w:val="single"/>
                    <w:left w:color="000000" w:sz="4" w:val="single"/>
                    <w:bottom w:color="000000" w:sz="4" w:val="single"/>
                    <w:right w:color="000000" w:sz="4" w:val="single"/>
                  </w:tcBorders>
                </w:tcPr>
                <w:p w14:paraId="4B290000">
                  <w:r>
                    <w:t xml:space="preserve">Аудиокабина </w:t>
                  </w:r>
                </w:p>
              </w:tc>
              <w:tc>
                <w:tcPr>
                  <w:tcW w:type="dxa" w:w="792"/>
                  <w:tcBorders>
                    <w:top w:color="000000" w:sz="4" w:val="single"/>
                    <w:left w:color="000000" w:sz="4" w:val="single"/>
                    <w:bottom w:color="000000" w:sz="4" w:val="single"/>
                    <w:right w:color="000000" w:sz="4" w:val="single"/>
                  </w:tcBorders>
                </w:tcPr>
                <w:p w14:paraId="4C290000">
                  <w:r>
                    <w:t>6</w:t>
                  </w:r>
                </w:p>
              </w:tc>
            </w:tr>
            <w:tr>
              <w:tc>
                <w:tcPr>
                  <w:tcW w:type="dxa" w:w="4542"/>
                  <w:tcBorders>
                    <w:top w:color="000000" w:sz="4" w:val="single"/>
                    <w:left w:color="000000" w:sz="4" w:val="single"/>
                    <w:bottom w:color="000000" w:sz="4" w:val="single"/>
                    <w:right w:color="000000" w:sz="4" w:val="single"/>
                  </w:tcBorders>
                </w:tcPr>
                <w:p w14:paraId="4D290000">
                  <w:r>
                    <w:t xml:space="preserve">Пульт </w:t>
                  </w:r>
                </w:p>
              </w:tc>
              <w:tc>
                <w:tcPr>
                  <w:tcW w:type="dxa" w:w="792"/>
                  <w:tcBorders>
                    <w:top w:color="000000" w:sz="4" w:val="single"/>
                    <w:left w:color="000000" w:sz="4" w:val="single"/>
                    <w:bottom w:color="000000" w:sz="4" w:val="single"/>
                    <w:right w:color="000000" w:sz="4" w:val="single"/>
                  </w:tcBorders>
                </w:tcPr>
                <w:p w14:paraId="4E290000">
                  <w:r>
                    <w:t>3</w:t>
                  </w:r>
                </w:p>
              </w:tc>
            </w:tr>
          </w:tbl>
          <w:p w14:paraId="4F290000">
            <w:pPr>
              <w:rPr>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50290000">
            <w:pPr>
              <w:rPr>
                <w:b w:val="1"/>
                <w:color w:val="000000"/>
                <w:sz w:val="24"/>
              </w:rPr>
            </w:pPr>
            <w:r>
              <w:rPr>
                <w:b w:val="1"/>
                <w:color w:val="000000"/>
                <w:sz w:val="24"/>
              </w:rPr>
              <w:t>Кабинет № 25</w:t>
            </w:r>
            <w:r>
              <w:rPr>
                <w:b w:val="1"/>
                <w:color w:val="000000"/>
                <w:sz w:val="24"/>
              </w:rPr>
              <w:t xml:space="preserve"> </w:t>
            </w:r>
            <w:r>
              <w:rPr>
                <w:b w:val="1"/>
                <w:color w:val="000000"/>
                <w:sz w:val="24"/>
              </w:rPr>
              <w:t>Химии</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03"/>
              <w:gridCol w:w="711"/>
            </w:tblGrid>
            <w:tr>
              <w:tc>
                <w:tcPr>
                  <w:tcW w:type="dxa" w:w="4603"/>
                  <w:tcBorders>
                    <w:top w:color="000000" w:sz="4" w:val="single"/>
                    <w:left w:color="000000" w:sz="4" w:val="single"/>
                    <w:bottom w:color="000000" w:sz="4" w:val="single"/>
                    <w:right w:color="000000" w:sz="4" w:val="single"/>
                  </w:tcBorders>
                </w:tcPr>
                <w:p w14:paraId="51290000">
                  <w:r>
                    <w:t>Шкаф вытяжной</w:t>
                  </w:r>
                </w:p>
              </w:tc>
              <w:tc>
                <w:tcPr>
                  <w:tcW w:type="dxa" w:w="711"/>
                  <w:tcBorders>
                    <w:top w:color="000000" w:sz="4" w:val="single"/>
                    <w:left w:color="000000" w:sz="4" w:val="single"/>
                    <w:bottom w:color="000000" w:sz="4" w:val="single"/>
                    <w:right w:color="000000" w:sz="4" w:val="single"/>
                  </w:tcBorders>
                </w:tcPr>
                <w:p w14:paraId="52290000">
                  <w:r>
                    <w:t>1</w:t>
                  </w:r>
                </w:p>
              </w:tc>
            </w:tr>
            <w:tr>
              <w:tc>
                <w:tcPr>
                  <w:tcW w:type="dxa" w:w="4603"/>
                  <w:tcBorders>
                    <w:top w:color="000000" w:sz="4" w:val="single"/>
                    <w:left w:color="000000" w:sz="4" w:val="single"/>
                    <w:bottom w:color="000000" w:sz="4" w:val="single"/>
                    <w:right w:color="000000" w:sz="4" w:val="single"/>
                  </w:tcBorders>
                </w:tcPr>
                <w:p w14:paraId="53290000">
                  <w:r>
                    <w:t>Вентилятор</w:t>
                  </w:r>
                </w:p>
              </w:tc>
              <w:tc>
                <w:tcPr>
                  <w:tcW w:type="dxa" w:w="711"/>
                  <w:tcBorders>
                    <w:top w:color="000000" w:sz="4" w:val="single"/>
                    <w:left w:color="000000" w:sz="4" w:val="single"/>
                    <w:bottom w:color="000000" w:sz="4" w:val="single"/>
                    <w:right w:color="000000" w:sz="4" w:val="single"/>
                  </w:tcBorders>
                </w:tcPr>
                <w:p w14:paraId="54290000">
                  <w:r>
                    <w:t>1</w:t>
                  </w:r>
                </w:p>
              </w:tc>
            </w:tr>
            <w:tr>
              <w:tc>
                <w:tcPr>
                  <w:tcW w:type="dxa" w:w="4603"/>
                  <w:tcBorders>
                    <w:top w:color="000000" w:sz="4" w:val="single"/>
                    <w:left w:color="000000" w:sz="4" w:val="single"/>
                    <w:bottom w:color="000000" w:sz="4" w:val="single"/>
                    <w:right w:color="000000" w:sz="4" w:val="single"/>
                  </w:tcBorders>
                </w:tcPr>
                <w:p w14:paraId="55290000">
                  <w:r>
                    <w:t>Дос</w:t>
                  </w:r>
                  <w:r>
                    <w:t>а настенная</w:t>
                  </w:r>
                </w:p>
              </w:tc>
              <w:tc>
                <w:tcPr>
                  <w:tcW w:type="dxa" w:w="711"/>
                  <w:tcBorders>
                    <w:top w:color="000000" w:sz="4" w:val="single"/>
                    <w:left w:color="000000" w:sz="4" w:val="single"/>
                    <w:bottom w:color="000000" w:sz="4" w:val="single"/>
                    <w:right w:color="000000" w:sz="4" w:val="single"/>
                  </w:tcBorders>
                </w:tcPr>
                <w:p w14:paraId="56290000">
                  <w:r>
                    <w:t>1</w:t>
                  </w:r>
                </w:p>
              </w:tc>
            </w:tr>
            <w:tr>
              <w:tc>
                <w:tcPr>
                  <w:tcW w:type="dxa" w:w="4603"/>
                  <w:tcBorders>
                    <w:top w:color="000000" w:sz="4" w:val="single"/>
                    <w:left w:color="000000" w:sz="4" w:val="single"/>
                    <w:bottom w:color="000000" w:sz="4" w:val="single"/>
                    <w:right w:color="000000" w:sz="4" w:val="single"/>
                  </w:tcBorders>
                </w:tcPr>
                <w:p w14:paraId="57290000">
                  <w:r>
                    <w:t>Стол учителя</w:t>
                  </w:r>
                </w:p>
              </w:tc>
              <w:tc>
                <w:tcPr>
                  <w:tcW w:type="dxa" w:w="711"/>
                  <w:tcBorders>
                    <w:top w:color="000000" w:sz="4" w:val="single"/>
                    <w:left w:color="000000" w:sz="4" w:val="single"/>
                    <w:bottom w:color="000000" w:sz="4" w:val="single"/>
                    <w:right w:color="000000" w:sz="4" w:val="single"/>
                  </w:tcBorders>
                </w:tcPr>
                <w:p w14:paraId="58290000">
                  <w:r>
                    <w:t>1</w:t>
                  </w:r>
                </w:p>
              </w:tc>
            </w:tr>
            <w:tr>
              <w:tc>
                <w:tcPr>
                  <w:tcW w:type="dxa" w:w="4603"/>
                  <w:tcBorders>
                    <w:top w:color="000000" w:sz="4" w:val="single"/>
                    <w:left w:color="000000" w:sz="4" w:val="single"/>
                    <w:bottom w:color="000000" w:sz="4" w:val="single"/>
                    <w:right w:color="000000" w:sz="4" w:val="single"/>
                  </w:tcBorders>
                </w:tcPr>
                <w:p w14:paraId="59290000">
                  <w:r>
                    <w:t>Компьютерный стол</w:t>
                  </w:r>
                </w:p>
              </w:tc>
              <w:tc>
                <w:tcPr>
                  <w:tcW w:type="dxa" w:w="711"/>
                  <w:tcBorders>
                    <w:top w:color="000000" w:sz="4" w:val="single"/>
                    <w:left w:color="000000" w:sz="4" w:val="single"/>
                    <w:bottom w:color="000000" w:sz="4" w:val="single"/>
                    <w:right w:color="000000" w:sz="4" w:val="single"/>
                  </w:tcBorders>
                </w:tcPr>
                <w:p w14:paraId="5A290000">
                  <w:r>
                    <w:t>1</w:t>
                  </w:r>
                </w:p>
              </w:tc>
            </w:tr>
            <w:tr>
              <w:tc>
                <w:tcPr>
                  <w:tcW w:type="dxa" w:w="4603"/>
                  <w:tcBorders>
                    <w:top w:color="000000" w:sz="4" w:val="single"/>
                    <w:left w:color="000000" w:sz="4" w:val="single"/>
                    <w:bottom w:color="000000" w:sz="4" w:val="single"/>
                    <w:right w:color="000000" w:sz="4" w:val="single"/>
                  </w:tcBorders>
                </w:tcPr>
                <w:p w14:paraId="5B290000">
                  <w:r>
                    <w:t>Кабинет химии</w:t>
                  </w:r>
                </w:p>
              </w:tc>
              <w:tc>
                <w:tcPr>
                  <w:tcW w:type="dxa" w:w="711"/>
                  <w:tcBorders>
                    <w:top w:color="000000" w:sz="4" w:val="single"/>
                    <w:left w:color="000000" w:sz="4" w:val="single"/>
                    <w:bottom w:color="000000" w:sz="4" w:val="single"/>
                    <w:right w:color="000000" w:sz="4" w:val="single"/>
                  </w:tcBorders>
                </w:tcPr>
                <w:p w14:paraId="5C290000">
                  <w:r>
                    <w:t>1</w:t>
                  </w:r>
                </w:p>
              </w:tc>
            </w:tr>
            <w:tr>
              <w:tc>
                <w:tcPr>
                  <w:tcW w:type="dxa" w:w="4603"/>
                  <w:tcBorders>
                    <w:top w:color="000000" w:sz="4" w:val="single"/>
                    <w:left w:color="000000" w:sz="4" w:val="single"/>
                    <w:bottom w:color="000000" w:sz="4" w:val="single"/>
                    <w:right w:color="000000" w:sz="4" w:val="single"/>
                  </w:tcBorders>
                </w:tcPr>
                <w:p w14:paraId="5D290000">
                  <w:r>
                    <w:t>Зона демонстрационная (стол)</w:t>
                  </w:r>
                </w:p>
              </w:tc>
              <w:tc>
                <w:tcPr>
                  <w:tcW w:type="dxa" w:w="711"/>
                  <w:tcBorders>
                    <w:top w:color="000000" w:sz="4" w:val="single"/>
                    <w:left w:color="000000" w:sz="4" w:val="single"/>
                    <w:bottom w:color="000000" w:sz="4" w:val="single"/>
                    <w:right w:color="000000" w:sz="4" w:val="single"/>
                  </w:tcBorders>
                </w:tcPr>
                <w:p w14:paraId="5E290000">
                  <w:r>
                    <w:t>1</w:t>
                  </w:r>
                </w:p>
              </w:tc>
            </w:tr>
            <w:tr>
              <w:tc>
                <w:tcPr>
                  <w:tcW w:type="dxa" w:w="4603"/>
                  <w:tcBorders>
                    <w:top w:color="000000" w:sz="4" w:val="single"/>
                    <w:left w:color="000000" w:sz="4" w:val="single"/>
                    <w:bottom w:color="000000" w:sz="4" w:val="single"/>
                    <w:right w:color="000000" w:sz="4" w:val="single"/>
                  </w:tcBorders>
                </w:tcPr>
                <w:p w14:paraId="5F290000">
                  <w:r>
                    <w:t>Интерактивная доска</w:t>
                  </w:r>
                </w:p>
              </w:tc>
              <w:tc>
                <w:tcPr>
                  <w:tcW w:type="dxa" w:w="711"/>
                  <w:tcBorders>
                    <w:top w:color="000000" w:sz="4" w:val="single"/>
                    <w:left w:color="000000" w:sz="4" w:val="single"/>
                    <w:bottom w:color="000000" w:sz="4" w:val="single"/>
                    <w:right w:color="000000" w:sz="4" w:val="single"/>
                  </w:tcBorders>
                </w:tcPr>
                <w:p w14:paraId="60290000">
                  <w:r>
                    <w:t>1</w:t>
                  </w:r>
                </w:p>
              </w:tc>
            </w:tr>
            <w:tr>
              <w:tc>
                <w:tcPr>
                  <w:tcW w:type="dxa" w:w="4603"/>
                  <w:tcBorders>
                    <w:top w:color="000000" w:sz="4" w:val="single"/>
                    <w:left w:color="000000" w:sz="4" w:val="single"/>
                    <w:bottom w:color="000000" w:sz="4" w:val="single"/>
                    <w:right w:color="000000" w:sz="4" w:val="single"/>
                  </w:tcBorders>
                </w:tcPr>
                <w:p w14:paraId="61290000">
                  <w:r>
                    <w:t>Системный блок</w:t>
                  </w:r>
                </w:p>
              </w:tc>
              <w:tc>
                <w:tcPr>
                  <w:tcW w:type="dxa" w:w="711"/>
                  <w:tcBorders>
                    <w:top w:color="000000" w:sz="4" w:val="single"/>
                    <w:left w:color="000000" w:sz="4" w:val="single"/>
                    <w:bottom w:color="000000" w:sz="4" w:val="single"/>
                    <w:right w:color="000000" w:sz="4" w:val="single"/>
                  </w:tcBorders>
                </w:tcPr>
                <w:p w14:paraId="62290000">
                  <w:r>
                    <w:t>1</w:t>
                  </w:r>
                </w:p>
              </w:tc>
            </w:tr>
            <w:tr>
              <w:tc>
                <w:tcPr>
                  <w:tcW w:type="dxa" w:w="4603"/>
                  <w:tcBorders>
                    <w:top w:color="000000" w:sz="4" w:val="single"/>
                    <w:left w:color="000000" w:sz="4" w:val="single"/>
                    <w:bottom w:color="000000" w:sz="4" w:val="single"/>
                    <w:right w:color="000000" w:sz="4" w:val="single"/>
                  </w:tcBorders>
                </w:tcPr>
                <w:p w14:paraId="63290000">
                  <w:r>
                    <w:t>Монитор</w:t>
                  </w:r>
                </w:p>
              </w:tc>
              <w:tc>
                <w:tcPr>
                  <w:tcW w:type="dxa" w:w="711"/>
                  <w:tcBorders>
                    <w:top w:color="000000" w:sz="4" w:val="single"/>
                    <w:left w:color="000000" w:sz="4" w:val="single"/>
                    <w:bottom w:color="000000" w:sz="4" w:val="single"/>
                    <w:right w:color="000000" w:sz="4" w:val="single"/>
                  </w:tcBorders>
                </w:tcPr>
                <w:p w14:paraId="64290000">
                  <w:r>
                    <w:t>1</w:t>
                  </w:r>
                </w:p>
              </w:tc>
            </w:tr>
            <w:tr>
              <w:tc>
                <w:tcPr>
                  <w:tcW w:type="dxa" w:w="4603"/>
                  <w:tcBorders>
                    <w:top w:color="000000" w:sz="4" w:val="single"/>
                    <w:left w:color="000000" w:sz="4" w:val="single"/>
                    <w:bottom w:color="000000" w:sz="4" w:val="single"/>
                    <w:right w:color="000000" w:sz="4" w:val="single"/>
                  </w:tcBorders>
                </w:tcPr>
                <w:p w14:paraId="65290000">
                  <w:r>
                    <w:t>Принтер</w:t>
                  </w:r>
                </w:p>
              </w:tc>
              <w:tc>
                <w:tcPr>
                  <w:tcW w:type="dxa" w:w="711"/>
                  <w:tcBorders>
                    <w:top w:color="000000" w:sz="4" w:val="single"/>
                    <w:left w:color="000000" w:sz="4" w:val="single"/>
                    <w:bottom w:color="000000" w:sz="4" w:val="single"/>
                    <w:right w:color="000000" w:sz="4" w:val="single"/>
                  </w:tcBorders>
                </w:tcPr>
                <w:p w14:paraId="66290000">
                  <w:r>
                    <w:t>1</w:t>
                  </w:r>
                </w:p>
              </w:tc>
            </w:tr>
            <w:tr>
              <w:tc>
                <w:tcPr>
                  <w:tcW w:type="dxa" w:w="4603"/>
                  <w:tcBorders>
                    <w:top w:color="000000" w:sz="4" w:val="single"/>
                    <w:left w:color="000000" w:sz="4" w:val="single"/>
                    <w:bottom w:color="000000" w:sz="4" w:val="single"/>
                    <w:right w:color="000000" w:sz="4" w:val="single"/>
                  </w:tcBorders>
                </w:tcPr>
                <w:p w14:paraId="67290000">
                  <w:r>
                    <w:t>Стол ученический</w:t>
                  </w:r>
                </w:p>
              </w:tc>
              <w:tc>
                <w:tcPr>
                  <w:tcW w:type="dxa" w:w="711"/>
                  <w:tcBorders>
                    <w:top w:color="000000" w:sz="4" w:val="single"/>
                    <w:left w:color="000000" w:sz="4" w:val="single"/>
                    <w:bottom w:color="000000" w:sz="4" w:val="single"/>
                    <w:right w:color="000000" w:sz="4" w:val="single"/>
                  </w:tcBorders>
                </w:tcPr>
                <w:p w14:paraId="68290000">
                  <w:r>
                    <w:t>15</w:t>
                  </w:r>
                </w:p>
              </w:tc>
            </w:tr>
            <w:tr>
              <w:tc>
                <w:tcPr>
                  <w:tcW w:type="dxa" w:w="4603"/>
                  <w:tcBorders>
                    <w:top w:color="000000" w:sz="4" w:val="single"/>
                    <w:left w:color="000000" w:sz="4" w:val="single"/>
                    <w:bottom w:color="000000" w:sz="4" w:val="single"/>
                    <w:right w:color="000000" w:sz="4" w:val="single"/>
                  </w:tcBorders>
                </w:tcPr>
                <w:p w14:paraId="69290000">
                  <w:r>
                    <w:t>Стул ученический</w:t>
                  </w:r>
                </w:p>
              </w:tc>
              <w:tc>
                <w:tcPr>
                  <w:tcW w:type="dxa" w:w="711"/>
                  <w:tcBorders>
                    <w:top w:color="000000" w:sz="4" w:val="single"/>
                    <w:left w:color="000000" w:sz="4" w:val="single"/>
                    <w:bottom w:color="000000" w:sz="4" w:val="single"/>
                    <w:right w:color="000000" w:sz="4" w:val="single"/>
                  </w:tcBorders>
                </w:tcPr>
                <w:p w14:paraId="6A290000">
                  <w:r>
                    <w:t>30</w:t>
                  </w:r>
                </w:p>
              </w:tc>
            </w:tr>
          </w:tbl>
          <w:p w14:paraId="6B290000">
            <w:pPr>
              <w:rPr>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6C290000">
            <w:pPr>
              <w:rPr>
                <w:b w:val="1"/>
                <w:color w:val="000000"/>
                <w:sz w:val="24"/>
              </w:rPr>
            </w:pPr>
            <w:r>
              <w:rPr>
                <w:b w:val="1"/>
                <w:color w:val="000000"/>
                <w:sz w:val="24"/>
              </w:rPr>
              <w:t>Кабинет № 26</w:t>
            </w:r>
            <w:r>
              <w:rPr>
                <w:b w:val="1"/>
                <w:color w:val="000000"/>
                <w:sz w:val="24"/>
              </w:rPr>
              <w:t xml:space="preserve"> </w:t>
            </w:r>
            <w:r>
              <w:rPr>
                <w:b w:val="1"/>
                <w:color w:val="000000"/>
                <w:sz w:val="24"/>
              </w:rPr>
              <w:t xml:space="preserve">Географии </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61"/>
              <w:gridCol w:w="851"/>
            </w:tblGrid>
            <w:tr>
              <w:tc>
                <w:tcPr>
                  <w:tcW w:type="dxa" w:w="4461"/>
                  <w:tcBorders>
                    <w:top w:color="000000" w:sz="4" w:val="single"/>
                    <w:left w:color="000000" w:sz="4" w:val="single"/>
                    <w:bottom w:color="000000" w:sz="4" w:val="single"/>
                    <w:right w:color="000000" w:sz="4" w:val="single"/>
                  </w:tcBorders>
                </w:tcPr>
                <w:p w14:paraId="6D290000">
                  <w:r>
                    <w:t>Книжный шкаф</w:t>
                  </w:r>
                </w:p>
              </w:tc>
              <w:tc>
                <w:tcPr>
                  <w:tcW w:type="dxa" w:w="851"/>
                  <w:tcBorders>
                    <w:top w:color="000000" w:sz="4" w:val="single"/>
                    <w:left w:color="000000" w:sz="4" w:val="single"/>
                    <w:bottom w:color="000000" w:sz="4" w:val="single"/>
                    <w:right w:color="000000" w:sz="4" w:val="single"/>
                  </w:tcBorders>
                </w:tcPr>
                <w:p w14:paraId="6E290000">
                  <w:pPr>
                    <w:ind/>
                    <w:jc w:val="center"/>
                  </w:pPr>
                  <w:r>
                    <w:t>3</w:t>
                  </w:r>
                </w:p>
              </w:tc>
            </w:tr>
            <w:tr>
              <w:tc>
                <w:tcPr>
                  <w:tcW w:type="dxa" w:w="4461"/>
                  <w:tcBorders>
                    <w:top w:color="000000" w:sz="4" w:val="single"/>
                    <w:left w:color="000000" w:sz="4" w:val="single"/>
                    <w:bottom w:color="000000" w:sz="4" w:val="single"/>
                    <w:right w:color="000000" w:sz="4" w:val="single"/>
                  </w:tcBorders>
                </w:tcPr>
                <w:p w14:paraId="6F290000">
                  <w:r>
                    <w:t xml:space="preserve">Шкаф </w:t>
                  </w:r>
                  <w:r>
                    <w:t>ля одежды</w:t>
                  </w:r>
                </w:p>
              </w:tc>
              <w:tc>
                <w:tcPr>
                  <w:tcW w:type="dxa" w:w="851"/>
                  <w:tcBorders>
                    <w:top w:color="000000" w:sz="4" w:val="single"/>
                    <w:left w:color="000000" w:sz="4" w:val="single"/>
                    <w:bottom w:color="000000" w:sz="4" w:val="single"/>
                    <w:right w:color="000000" w:sz="4" w:val="single"/>
                  </w:tcBorders>
                </w:tcPr>
                <w:p w14:paraId="70290000">
                  <w:pPr>
                    <w:ind/>
                    <w:jc w:val="center"/>
                  </w:pPr>
                  <w:r>
                    <w:t>1</w:t>
                  </w:r>
                </w:p>
              </w:tc>
            </w:tr>
            <w:tr>
              <w:tc>
                <w:tcPr>
                  <w:tcW w:type="dxa" w:w="4461"/>
                  <w:tcBorders>
                    <w:top w:color="000000" w:sz="4" w:val="single"/>
                    <w:left w:color="000000" w:sz="4" w:val="single"/>
                    <w:bottom w:color="000000" w:sz="4" w:val="single"/>
                    <w:right w:color="000000" w:sz="4" w:val="single"/>
                  </w:tcBorders>
                </w:tcPr>
                <w:p w14:paraId="71290000">
                  <w:r>
                    <w:t>Угловая полка</w:t>
                  </w:r>
                </w:p>
              </w:tc>
              <w:tc>
                <w:tcPr>
                  <w:tcW w:type="dxa" w:w="851"/>
                  <w:tcBorders>
                    <w:top w:color="000000" w:sz="4" w:val="single"/>
                    <w:left w:color="000000" w:sz="4" w:val="single"/>
                    <w:bottom w:color="000000" w:sz="4" w:val="single"/>
                    <w:right w:color="000000" w:sz="4" w:val="single"/>
                  </w:tcBorders>
                </w:tcPr>
                <w:p w14:paraId="72290000">
                  <w:pPr>
                    <w:ind/>
                    <w:jc w:val="center"/>
                  </w:pPr>
                  <w:r>
                    <w:t>2</w:t>
                  </w:r>
                </w:p>
              </w:tc>
            </w:tr>
            <w:tr>
              <w:tc>
                <w:tcPr>
                  <w:tcW w:type="dxa" w:w="4461"/>
                  <w:tcBorders>
                    <w:top w:color="000000" w:sz="4" w:val="single"/>
                    <w:left w:color="000000" w:sz="4" w:val="single"/>
                    <w:bottom w:color="000000" w:sz="4" w:val="single"/>
                    <w:right w:color="000000" w:sz="4" w:val="single"/>
                  </w:tcBorders>
                </w:tcPr>
                <w:p w14:paraId="73290000">
                  <w:r>
                    <w:t>Стол учителя</w:t>
                  </w:r>
                </w:p>
              </w:tc>
              <w:tc>
                <w:tcPr>
                  <w:tcW w:type="dxa" w:w="851"/>
                  <w:tcBorders>
                    <w:top w:color="000000" w:sz="4" w:val="single"/>
                    <w:left w:color="000000" w:sz="4" w:val="single"/>
                    <w:bottom w:color="000000" w:sz="4" w:val="single"/>
                    <w:right w:color="000000" w:sz="4" w:val="single"/>
                  </w:tcBorders>
                </w:tcPr>
                <w:p w14:paraId="74290000">
                  <w:pPr>
                    <w:ind/>
                    <w:jc w:val="center"/>
                  </w:pPr>
                  <w:r>
                    <w:t>1</w:t>
                  </w:r>
                </w:p>
              </w:tc>
            </w:tr>
            <w:tr>
              <w:tc>
                <w:tcPr>
                  <w:tcW w:type="dxa" w:w="4461"/>
                  <w:tcBorders>
                    <w:top w:color="000000" w:sz="4" w:val="single"/>
                    <w:left w:color="000000" w:sz="4" w:val="single"/>
                    <w:bottom w:color="000000" w:sz="4" w:val="single"/>
                    <w:right w:color="000000" w:sz="4" w:val="single"/>
                  </w:tcBorders>
                </w:tcPr>
                <w:p w14:paraId="75290000">
                  <w:r>
                    <w:t>Стол компьютерный</w:t>
                  </w:r>
                </w:p>
              </w:tc>
              <w:tc>
                <w:tcPr>
                  <w:tcW w:type="dxa" w:w="851"/>
                  <w:tcBorders>
                    <w:top w:color="000000" w:sz="4" w:val="single"/>
                    <w:left w:color="000000" w:sz="4" w:val="single"/>
                    <w:bottom w:color="000000" w:sz="4" w:val="single"/>
                    <w:right w:color="000000" w:sz="4" w:val="single"/>
                  </w:tcBorders>
                </w:tcPr>
                <w:p w14:paraId="76290000">
                  <w:pPr>
                    <w:ind/>
                    <w:jc w:val="center"/>
                  </w:pPr>
                  <w:r>
                    <w:t>1</w:t>
                  </w:r>
                </w:p>
              </w:tc>
            </w:tr>
            <w:tr>
              <w:tc>
                <w:tcPr>
                  <w:tcW w:type="dxa" w:w="4461"/>
                  <w:tcBorders>
                    <w:top w:color="000000" w:sz="4" w:val="single"/>
                    <w:left w:color="000000" w:sz="4" w:val="single"/>
                    <w:bottom w:color="000000" w:sz="4" w:val="single"/>
                    <w:right w:color="000000" w:sz="4" w:val="single"/>
                  </w:tcBorders>
                </w:tcPr>
                <w:p w14:paraId="77290000">
                  <w:r>
                    <w:t>Парта ученическая</w:t>
                  </w:r>
                </w:p>
              </w:tc>
              <w:tc>
                <w:tcPr>
                  <w:tcW w:type="dxa" w:w="851"/>
                  <w:tcBorders>
                    <w:top w:color="000000" w:sz="4" w:val="single"/>
                    <w:left w:color="000000" w:sz="4" w:val="single"/>
                    <w:bottom w:color="000000" w:sz="4" w:val="single"/>
                    <w:right w:color="000000" w:sz="4" w:val="single"/>
                  </w:tcBorders>
                </w:tcPr>
                <w:p w14:paraId="78290000">
                  <w:pPr>
                    <w:ind/>
                    <w:jc w:val="center"/>
                  </w:pPr>
                  <w:r>
                    <w:t>15</w:t>
                  </w:r>
                </w:p>
              </w:tc>
            </w:tr>
            <w:tr>
              <w:tc>
                <w:tcPr>
                  <w:tcW w:type="dxa" w:w="4461"/>
                  <w:tcBorders>
                    <w:top w:color="000000" w:sz="4" w:val="single"/>
                    <w:left w:color="000000" w:sz="4" w:val="single"/>
                    <w:bottom w:color="000000" w:sz="4" w:val="single"/>
                    <w:right w:color="000000" w:sz="4" w:val="single"/>
                  </w:tcBorders>
                </w:tcPr>
                <w:p w14:paraId="79290000">
                  <w:r>
                    <w:t>Стул ученический</w:t>
                  </w:r>
                </w:p>
              </w:tc>
              <w:tc>
                <w:tcPr>
                  <w:tcW w:type="dxa" w:w="851"/>
                  <w:tcBorders>
                    <w:top w:color="000000" w:sz="4" w:val="single"/>
                    <w:left w:color="000000" w:sz="4" w:val="single"/>
                    <w:bottom w:color="000000" w:sz="4" w:val="single"/>
                    <w:right w:color="000000" w:sz="4" w:val="single"/>
                  </w:tcBorders>
                </w:tcPr>
                <w:p w14:paraId="7A290000">
                  <w:pPr>
                    <w:ind/>
                    <w:jc w:val="center"/>
                  </w:pPr>
                  <w:r>
                    <w:t>30</w:t>
                  </w:r>
                </w:p>
              </w:tc>
            </w:tr>
            <w:tr>
              <w:tc>
                <w:tcPr>
                  <w:tcW w:type="dxa" w:w="4461"/>
                  <w:tcBorders>
                    <w:top w:color="000000" w:sz="4" w:val="single"/>
                    <w:left w:color="000000" w:sz="4" w:val="single"/>
                    <w:bottom w:color="000000" w:sz="4" w:val="single"/>
                    <w:right w:color="000000" w:sz="4" w:val="single"/>
                  </w:tcBorders>
                </w:tcPr>
                <w:p w14:paraId="7B290000">
                  <w:r>
                    <w:t>Стул мягкий</w:t>
                  </w:r>
                </w:p>
              </w:tc>
              <w:tc>
                <w:tcPr>
                  <w:tcW w:type="dxa" w:w="851"/>
                  <w:tcBorders>
                    <w:top w:color="000000" w:sz="4" w:val="single"/>
                    <w:left w:color="000000" w:sz="4" w:val="single"/>
                    <w:bottom w:color="000000" w:sz="4" w:val="single"/>
                    <w:right w:color="000000" w:sz="4" w:val="single"/>
                  </w:tcBorders>
                </w:tcPr>
                <w:p w14:paraId="7C290000">
                  <w:pPr>
                    <w:ind/>
                    <w:jc w:val="center"/>
                  </w:pPr>
                  <w:r>
                    <w:t>1</w:t>
                  </w:r>
                </w:p>
              </w:tc>
            </w:tr>
            <w:tr>
              <w:tc>
                <w:tcPr>
                  <w:tcW w:type="dxa" w:w="4461"/>
                  <w:tcBorders>
                    <w:top w:color="000000" w:sz="4" w:val="single"/>
                    <w:left w:color="000000" w:sz="4" w:val="single"/>
                    <w:bottom w:color="000000" w:sz="4" w:val="single"/>
                    <w:right w:color="000000" w:sz="4" w:val="single"/>
                  </w:tcBorders>
                </w:tcPr>
                <w:p w14:paraId="7D290000">
                  <w:r>
                    <w:t>Доска передвижная</w:t>
                  </w:r>
                </w:p>
              </w:tc>
              <w:tc>
                <w:tcPr>
                  <w:tcW w:type="dxa" w:w="851"/>
                  <w:tcBorders>
                    <w:top w:color="000000" w:sz="4" w:val="single"/>
                    <w:left w:color="000000" w:sz="4" w:val="single"/>
                    <w:bottom w:color="000000" w:sz="4" w:val="single"/>
                    <w:right w:color="000000" w:sz="4" w:val="single"/>
                  </w:tcBorders>
                </w:tcPr>
                <w:p w14:paraId="7E290000">
                  <w:pPr>
                    <w:ind/>
                    <w:jc w:val="center"/>
                  </w:pPr>
                  <w:r>
                    <w:t>1</w:t>
                  </w:r>
                </w:p>
              </w:tc>
            </w:tr>
            <w:tr>
              <w:tc>
                <w:tcPr>
                  <w:tcW w:type="dxa" w:w="4461"/>
                  <w:tcBorders>
                    <w:top w:color="000000" w:sz="4" w:val="single"/>
                    <w:left w:color="000000" w:sz="4" w:val="single"/>
                    <w:bottom w:color="000000" w:sz="4" w:val="single"/>
                    <w:right w:color="000000" w:sz="4" w:val="single"/>
                  </w:tcBorders>
                </w:tcPr>
                <w:p w14:paraId="7F290000">
                  <w:r>
                    <w:t xml:space="preserve">Телевизор </w:t>
                  </w:r>
                  <w:r>
                    <w:t>VESTEL</w:t>
                  </w:r>
                </w:p>
              </w:tc>
              <w:tc>
                <w:tcPr>
                  <w:tcW w:type="dxa" w:w="851"/>
                  <w:tcBorders>
                    <w:top w:color="000000" w:sz="4" w:val="single"/>
                    <w:left w:color="000000" w:sz="4" w:val="single"/>
                    <w:bottom w:color="000000" w:sz="4" w:val="single"/>
                    <w:right w:color="000000" w:sz="4" w:val="single"/>
                  </w:tcBorders>
                </w:tcPr>
                <w:p w14:paraId="80290000">
                  <w:pPr>
                    <w:ind/>
                    <w:jc w:val="center"/>
                  </w:pPr>
                  <w:r>
                    <w:t>1</w:t>
                  </w:r>
                </w:p>
              </w:tc>
            </w:tr>
            <w:tr>
              <w:tc>
                <w:tcPr>
                  <w:tcW w:type="dxa" w:w="4461"/>
                  <w:tcBorders>
                    <w:top w:color="000000" w:sz="4" w:val="single"/>
                    <w:left w:color="000000" w:sz="4" w:val="single"/>
                    <w:bottom w:color="000000" w:sz="4" w:val="single"/>
                    <w:right w:color="000000" w:sz="4" w:val="single"/>
                  </w:tcBorders>
                </w:tcPr>
                <w:p w14:paraId="81290000">
                  <w:r>
                    <w:t>DVD</w:t>
                  </w:r>
                  <w:r>
                    <w:t xml:space="preserve">  </w:t>
                  </w:r>
                  <w:r>
                    <w:t>Samsung</w:t>
                  </w:r>
                </w:p>
              </w:tc>
              <w:tc>
                <w:tcPr>
                  <w:tcW w:type="dxa" w:w="851"/>
                  <w:tcBorders>
                    <w:top w:color="000000" w:sz="4" w:val="single"/>
                    <w:left w:color="000000" w:sz="4" w:val="single"/>
                    <w:bottom w:color="000000" w:sz="4" w:val="single"/>
                    <w:right w:color="000000" w:sz="4" w:val="single"/>
                  </w:tcBorders>
                </w:tcPr>
                <w:p w14:paraId="82290000">
                  <w:pPr>
                    <w:ind/>
                    <w:jc w:val="center"/>
                  </w:pPr>
                  <w:r>
                    <w:t>1</w:t>
                  </w:r>
                </w:p>
              </w:tc>
            </w:tr>
            <w:tr>
              <w:tc>
                <w:tcPr>
                  <w:tcW w:type="dxa" w:w="4461"/>
                  <w:tcBorders>
                    <w:top w:color="000000" w:sz="4" w:val="single"/>
                    <w:left w:color="000000" w:sz="4" w:val="single"/>
                    <w:bottom w:color="000000" w:sz="4" w:val="single"/>
                    <w:right w:color="000000" w:sz="4" w:val="single"/>
                  </w:tcBorders>
                </w:tcPr>
                <w:p w14:paraId="83290000">
                  <w:r>
                    <w:t>Компьютер С</w:t>
                  </w:r>
                  <w:r>
                    <w:t>ityLine</w:t>
                  </w:r>
                </w:p>
              </w:tc>
              <w:tc>
                <w:tcPr>
                  <w:tcW w:type="dxa" w:w="851"/>
                  <w:tcBorders>
                    <w:top w:color="000000" w:sz="4" w:val="single"/>
                    <w:left w:color="000000" w:sz="4" w:val="single"/>
                    <w:bottom w:color="000000" w:sz="4" w:val="single"/>
                    <w:right w:color="000000" w:sz="4" w:val="single"/>
                  </w:tcBorders>
                </w:tcPr>
                <w:p w14:paraId="84290000">
                  <w:pPr>
                    <w:ind/>
                    <w:jc w:val="center"/>
                  </w:pPr>
                  <w:r>
                    <w:t>1</w:t>
                  </w:r>
                </w:p>
              </w:tc>
            </w:tr>
            <w:tr>
              <w:tc>
                <w:tcPr>
                  <w:tcW w:type="dxa" w:w="4461"/>
                  <w:tcBorders>
                    <w:top w:color="000000" w:sz="4" w:val="single"/>
                    <w:left w:color="000000" w:sz="4" w:val="single"/>
                    <w:bottom w:color="000000" w:sz="4" w:val="single"/>
                    <w:right w:color="000000" w:sz="4" w:val="single"/>
                  </w:tcBorders>
                </w:tcPr>
                <w:p w14:paraId="85290000">
                  <w:r>
                    <w:t xml:space="preserve">Сканер  </w:t>
                  </w:r>
                  <w:r>
                    <w:t>Genius</w:t>
                  </w:r>
                </w:p>
              </w:tc>
              <w:tc>
                <w:tcPr>
                  <w:tcW w:type="dxa" w:w="851"/>
                  <w:tcBorders>
                    <w:top w:color="000000" w:sz="4" w:val="single"/>
                    <w:left w:color="000000" w:sz="4" w:val="single"/>
                    <w:bottom w:color="000000" w:sz="4" w:val="single"/>
                    <w:right w:color="000000" w:sz="4" w:val="single"/>
                  </w:tcBorders>
                </w:tcPr>
                <w:p w14:paraId="86290000">
                  <w:pPr>
                    <w:ind/>
                    <w:jc w:val="center"/>
                  </w:pPr>
                  <w:r>
                    <w:t>1</w:t>
                  </w:r>
                </w:p>
              </w:tc>
            </w:tr>
            <w:tr>
              <w:tc>
                <w:tcPr>
                  <w:tcW w:type="dxa" w:w="4461"/>
                  <w:tcBorders>
                    <w:top w:color="000000" w:sz="4" w:val="single"/>
                    <w:left w:color="000000" w:sz="4" w:val="single"/>
                    <w:bottom w:color="000000" w:sz="4" w:val="single"/>
                    <w:right w:color="000000" w:sz="4" w:val="single"/>
                  </w:tcBorders>
                </w:tcPr>
                <w:p w14:paraId="87290000">
                  <w:r>
                    <w:t xml:space="preserve">Ноутбук </w:t>
                  </w:r>
                  <w:r>
                    <w:t>ASUS</w:t>
                  </w:r>
                </w:p>
              </w:tc>
              <w:tc>
                <w:tcPr>
                  <w:tcW w:type="dxa" w:w="851"/>
                  <w:tcBorders>
                    <w:top w:color="000000" w:sz="4" w:val="single"/>
                    <w:left w:color="000000" w:sz="4" w:val="single"/>
                    <w:bottom w:color="000000" w:sz="4" w:val="single"/>
                    <w:right w:color="000000" w:sz="4" w:val="single"/>
                  </w:tcBorders>
                </w:tcPr>
                <w:p w14:paraId="88290000">
                  <w:pPr>
                    <w:ind/>
                    <w:jc w:val="center"/>
                  </w:pPr>
                  <w:r>
                    <w:t>1</w:t>
                  </w:r>
                </w:p>
              </w:tc>
            </w:tr>
            <w:tr>
              <w:tc>
                <w:tcPr>
                  <w:tcW w:type="dxa" w:w="4461"/>
                  <w:tcBorders>
                    <w:top w:color="000000" w:sz="4" w:val="single"/>
                    <w:left w:color="000000" w:sz="4" w:val="single"/>
                    <w:bottom w:color="000000" w:sz="4" w:val="single"/>
                    <w:right w:color="000000" w:sz="4" w:val="single"/>
                  </w:tcBorders>
                </w:tcPr>
                <w:p w14:paraId="89290000">
                  <w:r>
                    <w:t xml:space="preserve">Проектор </w:t>
                  </w:r>
                  <w:r>
                    <w:t>EPSON</w:t>
                  </w:r>
                </w:p>
              </w:tc>
              <w:tc>
                <w:tcPr>
                  <w:tcW w:type="dxa" w:w="851"/>
                  <w:tcBorders>
                    <w:top w:color="000000" w:sz="4" w:val="single"/>
                    <w:left w:color="000000" w:sz="4" w:val="single"/>
                    <w:bottom w:color="000000" w:sz="4" w:val="single"/>
                    <w:right w:color="000000" w:sz="4" w:val="single"/>
                  </w:tcBorders>
                </w:tcPr>
                <w:p w14:paraId="8A290000">
                  <w:pPr>
                    <w:ind/>
                    <w:jc w:val="center"/>
                  </w:pPr>
                  <w:r>
                    <w:t>1</w:t>
                  </w:r>
                </w:p>
              </w:tc>
            </w:tr>
            <w:tr>
              <w:tc>
                <w:tcPr>
                  <w:tcW w:type="dxa" w:w="4461"/>
                  <w:tcBorders>
                    <w:top w:color="000000" w:sz="4" w:val="single"/>
                    <w:left w:color="000000" w:sz="4" w:val="single"/>
                    <w:bottom w:color="000000" w:sz="4" w:val="single"/>
                    <w:right w:color="000000" w:sz="4" w:val="single"/>
                  </w:tcBorders>
                </w:tcPr>
                <w:p w14:paraId="8B290000">
                  <w:r>
                    <w:t>Глобус</w:t>
                  </w:r>
                </w:p>
              </w:tc>
              <w:tc>
                <w:tcPr>
                  <w:tcW w:type="dxa" w:w="851"/>
                  <w:tcBorders>
                    <w:top w:color="000000" w:sz="4" w:val="single"/>
                    <w:left w:color="000000" w:sz="4" w:val="single"/>
                    <w:bottom w:color="000000" w:sz="4" w:val="single"/>
                    <w:right w:color="000000" w:sz="4" w:val="single"/>
                  </w:tcBorders>
                </w:tcPr>
                <w:p w14:paraId="8C290000">
                  <w:pPr>
                    <w:ind/>
                    <w:jc w:val="center"/>
                  </w:pPr>
                  <w:r>
                    <w:t>7</w:t>
                  </w:r>
                </w:p>
              </w:tc>
            </w:tr>
            <w:tr>
              <w:tc>
                <w:tcPr>
                  <w:tcW w:type="dxa" w:w="4461"/>
                  <w:tcBorders>
                    <w:top w:color="000000" w:sz="4" w:val="single"/>
                    <w:left w:color="000000" w:sz="4" w:val="single"/>
                    <w:bottom w:color="000000" w:sz="4" w:val="single"/>
                    <w:right w:color="000000" w:sz="4" w:val="single"/>
                  </w:tcBorders>
                </w:tcPr>
                <w:p w14:paraId="8D290000">
                  <w:r>
                    <w:t>Гербарий растений природных зон России</w:t>
                  </w:r>
                </w:p>
              </w:tc>
              <w:tc>
                <w:tcPr>
                  <w:tcW w:type="dxa" w:w="851"/>
                  <w:tcBorders>
                    <w:top w:color="000000" w:sz="4" w:val="single"/>
                    <w:left w:color="000000" w:sz="4" w:val="single"/>
                    <w:bottom w:color="000000" w:sz="4" w:val="single"/>
                    <w:right w:color="000000" w:sz="4" w:val="single"/>
                  </w:tcBorders>
                </w:tcPr>
                <w:p w14:paraId="8E290000">
                  <w:pPr>
                    <w:ind/>
                    <w:jc w:val="center"/>
                  </w:pPr>
                  <w:r>
                    <w:t>1</w:t>
                  </w:r>
                </w:p>
              </w:tc>
            </w:tr>
            <w:tr>
              <w:tc>
                <w:tcPr>
                  <w:tcW w:type="dxa" w:w="4461"/>
                  <w:tcBorders>
                    <w:top w:color="000000" w:sz="4" w:val="single"/>
                    <w:left w:color="000000" w:sz="4" w:val="single"/>
                    <w:bottom w:color="000000" w:sz="4" w:val="single"/>
                    <w:right w:color="000000" w:sz="4" w:val="single"/>
                  </w:tcBorders>
                </w:tcPr>
                <w:p w14:paraId="8F290000">
                  <w:r>
                    <w:t>Коллекция «Минералы и горные породы»</w:t>
                  </w:r>
                </w:p>
              </w:tc>
              <w:tc>
                <w:tcPr>
                  <w:tcW w:type="dxa" w:w="851"/>
                  <w:tcBorders>
                    <w:top w:color="000000" w:sz="4" w:val="single"/>
                    <w:left w:color="000000" w:sz="4" w:val="single"/>
                    <w:bottom w:color="000000" w:sz="4" w:val="single"/>
                    <w:right w:color="000000" w:sz="4" w:val="single"/>
                  </w:tcBorders>
                </w:tcPr>
                <w:p w14:paraId="90290000">
                  <w:pPr>
                    <w:ind/>
                    <w:jc w:val="center"/>
                  </w:pPr>
                  <w:r>
                    <w:t>1</w:t>
                  </w:r>
                </w:p>
              </w:tc>
            </w:tr>
            <w:tr>
              <w:tc>
                <w:tcPr>
                  <w:tcW w:type="dxa" w:w="4461"/>
                  <w:tcBorders>
                    <w:top w:color="000000" w:sz="4" w:val="single"/>
                    <w:left w:color="000000" w:sz="4" w:val="single"/>
                    <w:bottom w:color="000000" w:sz="4" w:val="single"/>
                    <w:right w:color="000000" w:sz="4" w:val="single"/>
                  </w:tcBorders>
                </w:tcPr>
                <w:p w14:paraId="91290000">
                  <w:r>
                    <w:t>Коллекция «Полезные ископаемые»</w:t>
                  </w:r>
                </w:p>
              </w:tc>
              <w:tc>
                <w:tcPr>
                  <w:tcW w:type="dxa" w:w="851"/>
                  <w:tcBorders>
                    <w:top w:color="000000" w:sz="4" w:val="single"/>
                    <w:left w:color="000000" w:sz="4" w:val="single"/>
                    <w:bottom w:color="000000" w:sz="4" w:val="single"/>
                    <w:right w:color="000000" w:sz="4" w:val="single"/>
                  </w:tcBorders>
                </w:tcPr>
                <w:p w14:paraId="92290000">
                  <w:pPr>
                    <w:ind/>
                    <w:jc w:val="center"/>
                  </w:pPr>
                  <w:r>
                    <w:t>1</w:t>
                  </w:r>
                </w:p>
              </w:tc>
            </w:tr>
            <w:tr>
              <w:tc>
                <w:tcPr>
                  <w:tcW w:type="dxa" w:w="4461"/>
                  <w:tcBorders>
                    <w:top w:color="000000" w:sz="4" w:val="single"/>
                    <w:left w:color="000000" w:sz="4" w:val="single"/>
                    <w:bottom w:color="000000" w:sz="4" w:val="single"/>
                    <w:right w:color="000000" w:sz="4" w:val="single"/>
                  </w:tcBorders>
                </w:tcPr>
                <w:p w14:paraId="93290000">
                  <w:r>
                    <w:t>Коллекция «Минералы и горные породы»  - раздаточная</w:t>
                  </w:r>
                </w:p>
              </w:tc>
              <w:tc>
                <w:tcPr>
                  <w:tcW w:type="dxa" w:w="851"/>
                  <w:tcBorders>
                    <w:top w:color="000000" w:sz="4" w:val="single"/>
                    <w:left w:color="000000" w:sz="4" w:val="single"/>
                    <w:bottom w:color="000000" w:sz="4" w:val="single"/>
                    <w:right w:color="000000" w:sz="4" w:val="single"/>
                  </w:tcBorders>
                </w:tcPr>
                <w:p w14:paraId="94290000">
                  <w:pPr>
                    <w:ind/>
                    <w:jc w:val="center"/>
                  </w:pPr>
                  <w:r>
                    <w:t>1</w:t>
                  </w:r>
                </w:p>
              </w:tc>
            </w:tr>
            <w:tr>
              <w:tc>
                <w:tcPr>
                  <w:tcW w:type="dxa" w:w="4461"/>
                  <w:tcBorders>
                    <w:top w:color="000000" w:sz="4" w:val="single"/>
                    <w:left w:color="000000" w:sz="4" w:val="single"/>
                    <w:bottom w:color="000000" w:sz="4" w:val="single"/>
                    <w:right w:color="000000" w:sz="4" w:val="single"/>
                  </w:tcBorders>
                </w:tcPr>
                <w:p w14:paraId="95290000">
                  <w:r>
                    <w:t>Модель планетной системы</w:t>
                  </w:r>
                </w:p>
              </w:tc>
              <w:tc>
                <w:tcPr>
                  <w:tcW w:type="dxa" w:w="851"/>
                  <w:tcBorders>
                    <w:top w:color="000000" w:sz="4" w:val="single"/>
                    <w:left w:color="000000" w:sz="4" w:val="single"/>
                    <w:bottom w:color="000000" w:sz="4" w:val="single"/>
                    <w:right w:color="000000" w:sz="4" w:val="single"/>
                  </w:tcBorders>
                </w:tcPr>
                <w:p w14:paraId="96290000">
                  <w:pPr>
                    <w:ind/>
                    <w:jc w:val="center"/>
                  </w:pPr>
                  <w:r>
                    <w:t>1</w:t>
                  </w:r>
                </w:p>
              </w:tc>
            </w:tr>
            <w:tr>
              <w:tc>
                <w:tcPr>
                  <w:tcW w:type="dxa" w:w="4461"/>
                  <w:tcBorders>
                    <w:top w:color="000000" w:sz="4" w:val="single"/>
                    <w:left w:color="000000" w:sz="4" w:val="single"/>
                    <w:bottom w:color="000000" w:sz="4" w:val="single"/>
                    <w:right w:color="000000" w:sz="4" w:val="single"/>
                  </w:tcBorders>
                </w:tcPr>
                <w:p w14:paraId="97290000">
                  <w:r>
                    <w:t>Теллурий</w:t>
                  </w:r>
                </w:p>
              </w:tc>
              <w:tc>
                <w:tcPr>
                  <w:tcW w:type="dxa" w:w="851"/>
                  <w:tcBorders>
                    <w:top w:color="000000" w:sz="4" w:val="single"/>
                    <w:left w:color="000000" w:sz="4" w:val="single"/>
                    <w:bottom w:color="000000" w:sz="4" w:val="single"/>
                    <w:right w:color="000000" w:sz="4" w:val="single"/>
                  </w:tcBorders>
                </w:tcPr>
                <w:p w14:paraId="98290000">
                  <w:pPr>
                    <w:ind/>
                    <w:jc w:val="center"/>
                  </w:pPr>
                  <w:r>
                    <w:t>1</w:t>
                  </w:r>
                </w:p>
              </w:tc>
            </w:tr>
            <w:tr>
              <w:tc>
                <w:tcPr>
                  <w:tcW w:type="dxa" w:w="4461"/>
                  <w:tcBorders>
                    <w:top w:color="000000" w:sz="4" w:val="single"/>
                    <w:left w:color="000000" w:sz="4" w:val="single"/>
                    <w:bottom w:color="000000" w:sz="4" w:val="single"/>
                    <w:right w:color="000000" w:sz="4" w:val="single"/>
                  </w:tcBorders>
                </w:tcPr>
                <w:p w14:paraId="99290000">
                  <w:r>
                    <w:t>Барометр</w:t>
                  </w:r>
                </w:p>
              </w:tc>
              <w:tc>
                <w:tcPr>
                  <w:tcW w:type="dxa" w:w="851"/>
                  <w:tcBorders>
                    <w:top w:color="000000" w:sz="4" w:val="single"/>
                    <w:left w:color="000000" w:sz="4" w:val="single"/>
                    <w:bottom w:color="000000" w:sz="4" w:val="single"/>
                    <w:right w:color="000000" w:sz="4" w:val="single"/>
                  </w:tcBorders>
                </w:tcPr>
                <w:p w14:paraId="9A290000">
                  <w:pPr>
                    <w:ind/>
                    <w:jc w:val="center"/>
                  </w:pPr>
                  <w:r>
                    <w:t>1</w:t>
                  </w:r>
                </w:p>
              </w:tc>
            </w:tr>
            <w:tr>
              <w:tc>
                <w:tcPr>
                  <w:tcW w:type="dxa" w:w="4461"/>
                  <w:tcBorders>
                    <w:top w:color="000000" w:sz="4" w:val="single"/>
                    <w:left w:color="000000" w:sz="4" w:val="single"/>
                    <w:bottom w:color="000000" w:sz="4" w:val="single"/>
                    <w:right w:color="000000" w:sz="4" w:val="single"/>
                  </w:tcBorders>
                </w:tcPr>
                <w:p w14:paraId="9B290000">
                  <w:r>
                    <w:t>Компас</w:t>
                  </w:r>
                </w:p>
              </w:tc>
              <w:tc>
                <w:tcPr>
                  <w:tcW w:type="dxa" w:w="851"/>
                  <w:tcBorders>
                    <w:top w:color="000000" w:sz="4" w:val="single"/>
                    <w:left w:color="000000" w:sz="4" w:val="single"/>
                    <w:bottom w:color="000000" w:sz="4" w:val="single"/>
                    <w:right w:color="000000" w:sz="4" w:val="single"/>
                  </w:tcBorders>
                </w:tcPr>
                <w:p w14:paraId="9C290000">
                  <w:pPr>
                    <w:ind/>
                    <w:jc w:val="center"/>
                  </w:pPr>
                  <w:r>
                    <w:t>25</w:t>
                  </w:r>
                </w:p>
              </w:tc>
            </w:tr>
            <w:tr>
              <w:tc>
                <w:tcPr>
                  <w:tcW w:type="dxa" w:w="4461"/>
                  <w:tcBorders>
                    <w:top w:color="000000" w:sz="4" w:val="single"/>
                    <w:left w:color="000000" w:sz="4" w:val="single"/>
                    <w:bottom w:color="000000" w:sz="4" w:val="single"/>
                    <w:right w:color="000000" w:sz="4" w:val="single"/>
                  </w:tcBorders>
                </w:tcPr>
                <w:p w14:paraId="9D290000">
                  <w:r>
                    <w:t>Комплект топогр</w:t>
                  </w:r>
                  <w:r>
                    <w:t>фических инструментов</w:t>
                  </w:r>
                </w:p>
              </w:tc>
              <w:tc>
                <w:tcPr>
                  <w:tcW w:type="dxa" w:w="851"/>
                  <w:tcBorders>
                    <w:top w:color="000000" w:sz="4" w:val="single"/>
                    <w:left w:color="000000" w:sz="4" w:val="single"/>
                    <w:bottom w:color="000000" w:sz="4" w:val="single"/>
                    <w:right w:color="000000" w:sz="4" w:val="single"/>
                  </w:tcBorders>
                </w:tcPr>
                <w:p w14:paraId="9E290000">
                  <w:pPr>
                    <w:ind/>
                    <w:jc w:val="center"/>
                  </w:pPr>
                  <w:r>
                    <w:t>1</w:t>
                  </w:r>
                </w:p>
              </w:tc>
            </w:tr>
            <w:tr>
              <w:tc>
                <w:tcPr>
                  <w:tcW w:type="dxa" w:w="4461"/>
                  <w:tcBorders>
                    <w:top w:color="000000" w:sz="4" w:val="single"/>
                    <w:left w:color="000000" w:sz="4" w:val="single"/>
                    <w:bottom w:color="000000" w:sz="4" w:val="single"/>
                    <w:right w:color="000000" w:sz="4" w:val="single"/>
                  </w:tcBorders>
                </w:tcPr>
                <w:p w14:paraId="9F290000">
                  <w:r>
                    <w:t>Географические карты</w:t>
                  </w:r>
                </w:p>
              </w:tc>
              <w:tc>
                <w:tcPr>
                  <w:tcW w:type="dxa" w:w="851"/>
                  <w:tcBorders>
                    <w:top w:color="000000" w:sz="4" w:val="single"/>
                    <w:left w:color="000000" w:sz="4" w:val="single"/>
                    <w:bottom w:color="000000" w:sz="4" w:val="single"/>
                    <w:right w:color="000000" w:sz="4" w:val="single"/>
                  </w:tcBorders>
                </w:tcPr>
                <w:p w14:paraId="A0290000">
                  <w:pPr>
                    <w:ind/>
                    <w:jc w:val="center"/>
                  </w:pPr>
                  <w:r>
                    <w:t>40</w:t>
                  </w:r>
                </w:p>
              </w:tc>
            </w:tr>
            <w:tr>
              <w:tc>
                <w:tcPr>
                  <w:tcW w:type="dxa" w:w="4461"/>
                  <w:tcBorders>
                    <w:top w:color="000000" w:sz="4" w:val="single"/>
                    <w:left w:color="000000" w:sz="4" w:val="single"/>
                    <w:bottom w:color="000000" w:sz="4" w:val="single"/>
                    <w:right w:color="000000" w:sz="4" w:val="single"/>
                  </w:tcBorders>
                </w:tcPr>
                <w:p w14:paraId="A1290000">
                  <w:r>
                    <w:t>Таблицы</w:t>
                  </w:r>
                </w:p>
              </w:tc>
              <w:tc>
                <w:tcPr>
                  <w:tcW w:type="dxa" w:w="851"/>
                  <w:tcBorders>
                    <w:top w:color="000000" w:sz="4" w:val="single"/>
                    <w:left w:color="000000" w:sz="4" w:val="single"/>
                    <w:bottom w:color="000000" w:sz="4" w:val="single"/>
                    <w:right w:color="000000" w:sz="4" w:val="single"/>
                  </w:tcBorders>
                </w:tcPr>
                <w:p w14:paraId="A2290000">
                  <w:pPr>
                    <w:ind/>
                    <w:jc w:val="center"/>
                  </w:pPr>
                  <w:r>
                    <w:t>8</w:t>
                  </w:r>
                </w:p>
              </w:tc>
            </w:tr>
            <w:tr>
              <w:tc>
                <w:tcPr>
                  <w:tcW w:type="dxa" w:w="4461"/>
                  <w:tcBorders>
                    <w:top w:color="000000" w:sz="4" w:val="single"/>
                    <w:left w:color="000000" w:sz="4" w:val="single"/>
                    <w:bottom w:color="000000" w:sz="4" w:val="single"/>
                    <w:right w:color="000000" w:sz="4" w:val="single"/>
                  </w:tcBorders>
                </w:tcPr>
                <w:p w14:paraId="A3290000">
                  <w:r>
                    <w:t>Портреты путешественников - комплект</w:t>
                  </w:r>
                </w:p>
              </w:tc>
              <w:tc>
                <w:tcPr>
                  <w:tcW w:type="dxa" w:w="851"/>
                  <w:tcBorders>
                    <w:top w:color="000000" w:sz="4" w:val="single"/>
                    <w:left w:color="000000" w:sz="4" w:val="single"/>
                    <w:bottom w:color="000000" w:sz="4" w:val="single"/>
                    <w:right w:color="000000" w:sz="4" w:val="single"/>
                  </w:tcBorders>
                </w:tcPr>
                <w:p w14:paraId="A4290000">
                  <w:pPr>
                    <w:ind/>
                    <w:jc w:val="center"/>
                  </w:pPr>
                  <w:r>
                    <w:t>1</w:t>
                  </w:r>
                </w:p>
              </w:tc>
            </w:tr>
            <w:tr>
              <w:tc>
                <w:tcPr>
                  <w:tcW w:type="dxa" w:w="4461"/>
                  <w:tcBorders>
                    <w:top w:color="000000" w:sz="4" w:val="single"/>
                    <w:left w:color="000000" w:sz="4" w:val="single"/>
                    <w:bottom w:color="000000" w:sz="4" w:val="single"/>
                    <w:right w:color="000000" w:sz="4" w:val="single"/>
                  </w:tcBorders>
                </w:tcPr>
                <w:p w14:paraId="A5290000">
                  <w:r>
                    <w:t>Комплект фильмов</w:t>
                  </w:r>
                </w:p>
              </w:tc>
              <w:tc>
                <w:tcPr>
                  <w:tcW w:type="dxa" w:w="851"/>
                  <w:tcBorders>
                    <w:top w:color="000000" w:sz="4" w:val="single"/>
                    <w:left w:color="000000" w:sz="4" w:val="single"/>
                    <w:bottom w:color="000000" w:sz="4" w:val="single"/>
                    <w:right w:color="000000" w:sz="4" w:val="single"/>
                  </w:tcBorders>
                </w:tcPr>
                <w:p w14:paraId="A6290000">
                  <w:pPr>
                    <w:ind/>
                    <w:jc w:val="center"/>
                  </w:pPr>
                  <w:r>
                    <w:t>2</w:t>
                  </w:r>
                </w:p>
              </w:tc>
            </w:tr>
            <w:tr>
              <w:tc>
                <w:tcPr>
                  <w:tcW w:type="dxa" w:w="4461"/>
                  <w:tcBorders>
                    <w:top w:color="000000" w:sz="4" w:val="single"/>
                    <w:left w:color="000000" w:sz="4" w:val="single"/>
                    <w:bottom w:color="000000" w:sz="4" w:val="single"/>
                    <w:right w:color="000000" w:sz="4" w:val="single"/>
                  </w:tcBorders>
                </w:tcPr>
                <w:p w14:paraId="A7290000">
                  <w:r>
                    <w:t>Слайд-альбом</w:t>
                  </w:r>
                </w:p>
              </w:tc>
              <w:tc>
                <w:tcPr>
                  <w:tcW w:type="dxa" w:w="851"/>
                  <w:tcBorders>
                    <w:top w:color="000000" w:sz="4" w:val="single"/>
                    <w:left w:color="000000" w:sz="4" w:val="single"/>
                    <w:bottom w:color="000000" w:sz="4" w:val="single"/>
                    <w:right w:color="000000" w:sz="4" w:val="single"/>
                  </w:tcBorders>
                </w:tcPr>
                <w:p w14:paraId="A8290000">
                  <w:pPr>
                    <w:ind/>
                    <w:jc w:val="center"/>
                  </w:pPr>
                  <w:r>
                    <w:t>5</w:t>
                  </w:r>
                </w:p>
              </w:tc>
            </w:tr>
            <w:tr>
              <w:tc>
                <w:tcPr>
                  <w:tcW w:type="dxa" w:w="4461"/>
                  <w:tcBorders>
                    <w:top w:color="000000" w:sz="4" w:val="single"/>
                    <w:left w:color="000000" w:sz="4" w:val="single"/>
                    <w:bottom w:color="000000" w:sz="4" w:val="single"/>
                    <w:right w:color="000000" w:sz="4" w:val="single"/>
                  </w:tcBorders>
                </w:tcPr>
                <w:p w14:paraId="A9290000">
                  <w:r>
                    <w:t>Комплект учебников 6 кл</w:t>
                  </w:r>
                </w:p>
              </w:tc>
              <w:tc>
                <w:tcPr>
                  <w:tcW w:type="dxa" w:w="851"/>
                  <w:tcBorders>
                    <w:top w:color="000000" w:sz="4" w:val="single"/>
                    <w:left w:color="000000" w:sz="4" w:val="single"/>
                    <w:bottom w:color="000000" w:sz="4" w:val="single"/>
                    <w:right w:color="000000" w:sz="4" w:val="single"/>
                  </w:tcBorders>
                </w:tcPr>
                <w:p w14:paraId="AA290000">
                  <w:pPr>
                    <w:ind/>
                    <w:jc w:val="center"/>
                  </w:pPr>
                  <w:r>
                    <w:t>24</w:t>
                  </w:r>
                </w:p>
              </w:tc>
            </w:tr>
            <w:tr>
              <w:tc>
                <w:tcPr>
                  <w:tcW w:type="dxa" w:w="4461"/>
                  <w:tcBorders>
                    <w:top w:color="000000" w:sz="4" w:val="single"/>
                    <w:left w:color="000000" w:sz="4" w:val="single"/>
                    <w:bottom w:color="000000" w:sz="4" w:val="single"/>
                    <w:right w:color="000000" w:sz="4" w:val="single"/>
                  </w:tcBorders>
                </w:tcPr>
                <w:p w14:paraId="AB290000">
                  <w:r>
                    <w:t>Комплект учебников 7 кл</w:t>
                  </w:r>
                </w:p>
              </w:tc>
              <w:tc>
                <w:tcPr>
                  <w:tcW w:type="dxa" w:w="851"/>
                  <w:tcBorders>
                    <w:top w:color="000000" w:sz="4" w:val="single"/>
                    <w:left w:color="000000" w:sz="4" w:val="single"/>
                    <w:bottom w:color="000000" w:sz="4" w:val="single"/>
                    <w:right w:color="000000" w:sz="4" w:val="single"/>
                  </w:tcBorders>
                </w:tcPr>
                <w:p w14:paraId="AC290000">
                  <w:pPr>
                    <w:ind/>
                    <w:jc w:val="center"/>
                  </w:pPr>
                  <w:r>
                    <w:t>2</w:t>
                  </w:r>
                </w:p>
              </w:tc>
            </w:tr>
            <w:tr>
              <w:tc>
                <w:tcPr>
                  <w:tcW w:type="dxa" w:w="4461"/>
                  <w:tcBorders>
                    <w:top w:color="000000" w:sz="4" w:val="single"/>
                    <w:left w:color="000000" w:sz="4" w:val="single"/>
                    <w:bottom w:color="000000" w:sz="4" w:val="single"/>
                    <w:right w:color="000000" w:sz="4" w:val="single"/>
                  </w:tcBorders>
                </w:tcPr>
                <w:p w14:paraId="AD290000">
                  <w:r>
                    <w:t>Компл</w:t>
                  </w:r>
                  <w:r>
                    <w:t>ект учебников 8 кл</w:t>
                  </w:r>
                </w:p>
              </w:tc>
              <w:tc>
                <w:tcPr>
                  <w:tcW w:type="dxa" w:w="851"/>
                  <w:tcBorders>
                    <w:top w:color="000000" w:sz="4" w:val="single"/>
                    <w:left w:color="000000" w:sz="4" w:val="single"/>
                    <w:bottom w:color="000000" w:sz="4" w:val="single"/>
                    <w:right w:color="000000" w:sz="4" w:val="single"/>
                  </w:tcBorders>
                </w:tcPr>
                <w:p w14:paraId="AE290000">
                  <w:pPr>
                    <w:ind/>
                    <w:jc w:val="center"/>
                  </w:pPr>
                  <w:r>
                    <w:t>24</w:t>
                  </w:r>
                </w:p>
              </w:tc>
            </w:tr>
            <w:tr>
              <w:tc>
                <w:tcPr>
                  <w:tcW w:type="dxa" w:w="4461"/>
                  <w:tcBorders>
                    <w:top w:color="000000" w:sz="4" w:val="single"/>
                    <w:left w:color="000000" w:sz="4" w:val="single"/>
                    <w:bottom w:color="000000" w:sz="4" w:val="single"/>
                    <w:right w:color="000000" w:sz="4" w:val="single"/>
                  </w:tcBorders>
                </w:tcPr>
                <w:p w14:paraId="AF290000">
                  <w:r>
                    <w:t>Комплект учебников 9 кл</w:t>
                  </w:r>
                </w:p>
              </w:tc>
              <w:tc>
                <w:tcPr>
                  <w:tcW w:type="dxa" w:w="851"/>
                  <w:tcBorders>
                    <w:top w:color="000000" w:sz="4" w:val="single"/>
                    <w:left w:color="000000" w:sz="4" w:val="single"/>
                    <w:bottom w:color="000000" w:sz="4" w:val="single"/>
                    <w:right w:color="000000" w:sz="4" w:val="single"/>
                  </w:tcBorders>
                </w:tcPr>
                <w:p w14:paraId="B0290000">
                  <w:pPr>
                    <w:ind/>
                    <w:jc w:val="center"/>
                  </w:pPr>
                  <w:r>
                    <w:t>32</w:t>
                  </w:r>
                </w:p>
              </w:tc>
            </w:tr>
            <w:tr>
              <w:tc>
                <w:tcPr>
                  <w:tcW w:type="dxa" w:w="4461"/>
                  <w:tcBorders>
                    <w:top w:color="000000" w:sz="4" w:val="single"/>
                    <w:left w:color="000000" w:sz="4" w:val="single"/>
                    <w:bottom w:color="000000" w:sz="4" w:val="single"/>
                    <w:right w:color="000000" w:sz="4" w:val="single"/>
                  </w:tcBorders>
                </w:tcPr>
                <w:p w14:paraId="B1290000">
                  <w:r>
                    <w:t>Комплект учебников 10 кл</w:t>
                  </w:r>
                </w:p>
              </w:tc>
              <w:tc>
                <w:tcPr>
                  <w:tcW w:type="dxa" w:w="851"/>
                  <w:tcBorders>
                    <w:top w:color="000000" w:sz="4" w:val="single"/>
                    <w:left w:color="000000" w:sz="4" w:val="single"/>
                    <w:bottom w:color="000000" w:sz="4" w:val="single"/>
                    <w:right w:color="000000" w:sz="4" w:val="single"/>
                  </w:tcBorders>
                </w:tcPr>
                <w:p w14:paraId="B2290000">
                  <w:pPr>
                    <w:ind/>
                    <w:jc w:val="center"/>
                  </w:pPr>
                  <w:r>
                    <w:t>59</w:t>
                  </w:r>
                </w:p>
              </w:tc>
            </w:tr>
            <w:tr>
              <w:tc>
                <w:tcPr>
                  <w:tcW w:type="dxa" w:w="4461"/>
                  <w:tcBorders>
                    <w:top w:color="000000" w:sz="4" w:val="single"/>
                    <w:left w:color="000000" w:sz="4" w:val="single"/>
                    <w:bottom w:color="000000" w:sz="4" w:val="single"/>
                    <w:right w:color="000000" w:sz="4" w:val="single"/>
                  </w:tcBorders>
                </w:tcPr>
                <w:p w14:paraId="B3290000">
                  <w:r>
                    <w:t>Компл</w:t>
                  </w:r>
                  <w:r>
                    <w:t>ект учебников 11 кл</w:t>
                  </w:r>
                </w:p>
              </w:tc>
              <w:tc>
                <w:tcPr>
                  <w:tcW w:type="dxa" w:w="851"/>
                  <w:tcBorders>
                    <w:top w:color="000000" w:sz="4" w:val="single"/>
                    <w:left w:color="000000" w:sz="4" w:val="single"/>
                    <w:bottom w:color="000000" w:sz="4" w:val="single"/>
                    <w:right w:color="000000" w:sz="4" w:val="single"/>
                  </w:tcBorders>
                </w:tcPr>
                <w:p w14:paraId="B4290000">
                  <w:pPr>
                    <w:ind/>
                    <w:jc w:val="center"/>
                  </w:pPr>
                  <w:r>
                    <w:t>34</w:t>
                  </w:r>
                </w:p>
              </w:tc>
            </w:tr>
            <w:tr>
              <w:tc>
                <w:tcPr>
                  <w:tcW w:type="dxa" w:w="4461"/>
                  <w:tcBorders>
                    <w:top w:color="000000" w:sz="4" w:val="single"/>
                    <w:left w:color="000000" w:sz="4" w:val="single"/>
                    <w:bottom w:color="000000" w:sz="4" w:val="single"/>
                    <w:right w:color="000000" w:sz="4" w:val="single"/>
                  </w:tcBorders>
                </w:tcPr>
                <w:p w14:paraId="B5290000">
                  <w:r>
                    <w:t>Таблицы по географии</w:t>
                  </w:r>
                </w:p>
              </w:tc>
              <w:tc>
                <w:tcPr>
                  <w:tcW w:type="dxa" w:w="851"/>
                  <w:tcBorders>
                    <w:top w:color="000000" w:sz="4" w:val="single"/>
                    <w:left w:color="000000" w:sz="4" w:val="single"/>
                    <w:bottom w:color="000000" w:sz="4" w:val="single"/>
                    <w:right w:color="000000" w:sz="4" w:val="single"/>
                  </w:tcBorders>
                </w:tcPr>
                <w:p w14:paraId="B6290000">
                  <w:pPr>
                    <w:ind/>
                    <w:jc w:val="center"/>
                  </w:pPr>
                  <w:r>
                    <w:t>6</w:t>
                  </w:r>
                </w:p>
              </w:tc>
            </w:tr>
            <w:tr>
              <w:tc>
                <w:tcPr>
                  <w:tcW w:type="dxa" w:w="4461"/>
                  <w:tcBorders>
                    <w:top w:color="000000" w:sz="4" w:val="single"/>
                    <w:left w:color="000000" w:sz="4" w:val="single"/>
                    <w:bottom w:color="000000" w:sz="4" w:val="single"/>
                    <w:right w:color="000000" w:sz="4" w:val="single"/>
                  </w:tcBorders>
                </w:tcPr>
                <w:p w14:paraId="B7290000">
                  <w:r>
                    <w:t>Электронный атлас</w:t>
                  </w:r>
                </w:p>
              </w:tc>
              <w:tc>
                <w:tcPr>
                  <w:tcW w:type="dxa" w:w="851"/>
                  <w:tcBorders>
                    <w:top w:color="000000" w:sz="4" w:val="single"/>
                    <w:left w:color="000000" w:sz="4" w:val="single"/>
                    <w:bottom w:color="000000" w:sz="4" w:val="single"/>
                    <w:right w:color="000000" w:sz="4" w:val="single"/>
                  </w:tcBorders>
                </w:tcPr>
                <w:p w14:paraId="B8290000">
                  <w:pPr>
                    <w:ind/>
                    <w:jc w:val="center"/>
                  </w:pPr>
                  <w:r>
                    <w:t>1</w:t>
                  </w:r>
                </w:p>
              </w:tc>
            </w:tr>
          </w:tbl>
          <w:p w14:paraId="B9290000"/>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BA290000">
            <w:pPr>
              <w:rPr>
                <w:b w:val="1"/>
                <w:color w:val="000000"/>
                <w:sz w:val="24"/>
              </w:rPr>
            </w:pPr>
            <w:r>
              <w:rPr>
                <w:b w:val="1"/>
                <w:color w:val="000000"/>
                <w:sz w:val="24"/>
              </w:rPr>
              <w:t>Кабинет № 27</w:t>
            </w:r>
            <w:r>
              <w:rPr>
                <w:b w:val="1"/>
                <w:color w:val="000000"/>
                <w:sz w:val="24"/>
              </w:rPr>
              <w:t xml:space="preserve"> </w:t>
            </w:r>
            <w:r>
              <w:rPr>
                <w:b w:val="1"/>
                <w:color w:val="000000"/>
                <w:sz w:val="24"/>
              </w:rPr>
              <w:t xml:space="preserve">Физики </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319"/>
              <w:gridCol w:w="992"/>
            </w:tblGrid>
            <w:tr>
              <w:tc>
                <w:tcPr>
                  <w:tcW w:type="dxa" w:w="4319"/>
                  <w:tcBorders>
                    <w:top w:color="000000" w:sz="4" w:val="single"/>
                    <w:left w:color="000000" w:sz="4" w:val="single"/>
                    <w:bottom w:color="000000" w:sz="4" w:val="single"/>
                    <w:right w:color="000000" w:sz="4" w:val="single"/>
                  </w:tcBorders>
                </w:tcPr>
                <w:p w14:paraId="BB290000">
                  <w:r>
                    <w:t xml:space="preserve">Сиситема </w:t>
                  </w:r>
                  <w:r>
                    <w:t>Windows</w:t>
                  </w:r>
                  <w:r>
                    <w:t xml:space="preserve"> операционная</w:t>
                  </w:r>
                </w:p>
              </w:tc>
              <w:tc>
                <w:tcPr>
                  <w:tcW w:type="dxa" w:w="992"/>
                  <w:tcBorders>
                    <w:top w:color="000000" w:sz="4" w:val="single"/>
                    <w:left w:color="000000" w:sz="4" w:val="single"/>
                    <w:bottom w:color="000000" w:sz="4" w:val="single"/>
                    <w:right w:color="000000" w:sz="4" w:val="single"/>
                  </w:tcBorders>
                </w:tcPr>
                <w:p w14:paraId="BC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BD290000">
                  <w:r>
                    <w:t>Интерактивная доска</w:t>
                  </w:r>
                </w:p>
              </w:tc>
              <w:tc>
                <w:tcPr>
                  <w:tcW w:type="dxa" w:w="992"/>
                  <w:tcBorders>
                    <w:top w:color="000000" w:sz="4" w:val="single"/>
                    <w:left w:color="000000" w:sz="4" w:val="single"/>
                    <w:bottom w:color="000000" w:sz="4" w:val="single"/>
                    <w:right w:color="000000" w:sz="4" w:val="single"/>
                  </w:tcBorders>
                </w:tcPr>
                <w:p w14:paraId="BE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BF290000">
                  <w:r>
                    <w:t>Компьютерный монитор</w:t>
                  </w:r>
                </w:p>
              </w:tc>
              <w:tc>
                <w:tcPr>
                  <w:tcW w:type="dxa" w:w="992"/>
                  <w:tcBorders>
                    <w:top w:color="000000" w:sz="4" w:val="single"/>
                    <w:left w:color="000000" w:sz="4" w:val="single"/>
                    <w:bottom w:color="000000" w:sz="4" w:val="single"/>
                    <w:right w:color="000000" w:sz="4" w:val="single"/>
                  </w:tcBorders>
                </w:tcPr>
                <w:p w14:paraId="C0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C1290000">
                  <w:r>
                    <w:t xml:space="preserve">Монитор </w:t>
                  </w:r>
                  <w:r>
                    <w:t>SAMSUNG</w:t>
                  </w:r>
                </w:p>
              </w:tc>
              <w:tc>
                <w:tcPr>
                  <w:tcW w:type="dxa" w:w="992"/>
                  <w:tcBorders>
                    <w:top w:color="000000" w:sz="4" w:val="single"/>
                    <w:left w:color="000000" w:sz="4" w:val="single"/>
                    <w:bottom w:color="000000" w:sz="4" w:val="single"/>
                    <w:right w:color="000000" w:sz="4" w:val="single"/>
                  </w:tcBorders>
                </w:tcPr>
                <w:p w14:paraId="C2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C3290000">
                  <w:r>
                    <w:t>Мультимедийный проектор</w:t>
                  </w:r>
                </w:p>
              </w:tc>
              <w:tc>
                <w:tcPr>
                  <w:tcW w:type="dxa" w:w="992"/>
                  <w:tcBorders>
                    <w:top w:color="000000" w:sz="4" w:val="single"/>
                    <w:left w:color="000000" w:sz="4" w:val="single"/>
                    <w:bottom w:color="000000" w:sz="4" w:val="single"/>
                    <w:right w:color="000000" w:sz="4" w:val="single"/>
                  </w:tcBorders>
                </w:tcPr>
                <w:p w14:paraId="C4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C5290000">
                  <w:r>
                    <w:t>П</w:t>
                  </w:r>
                  <w:r>
                    <w:t>аншет</w:t>
                  </w:r>
                </w:p>
              </w:tc>
              <w:tc>
                <w:tcPr>
                  <w:tcW w:type="dxa" w:w="992"/>
                  <w:tcBorders>
                    <w:top w:color="000000" w:sz="4" w:val="single"/>
                    <w:left w:color="000000" w:sz="4" w:val="single"/>
                    <w:bottom w:color="000000" w:sz="4" w:val="single"/>
                    <w:right w:color="000000" w:sz="4" w:val="single"/>
                  </w:tcBorders>
                </w:tcPr>
                <w:p w14:paraId="C6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C7290000">
                  <w:r>
                    <w:t>Пульт интерактивный</w:t>
                  </w:r>
                </w:p>
              </w:tc>
              <w:tc>
                <w:tcPr>
                  <w:tcW w:type="dxa" w:w="992"/>
                  <w:tcBorders>
                    <w:top w:color="000000" w:sz="4" w:val="single"/>
                    <w:left w:color="000000" w:sz="4" w:val="single"/>
                    <w:bottom w:color="000000" w:sz="4" w:val="single"/>
                    <w:right w:color="000000" w:sz="4" w:val="single"/>
                  </w:tcBorders>
                </w:tcPr>
                <w:p w14:paraId="C8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C9290000">
                  <w:r>
                    <w:t>Системный блок</w:t>
                  </w:r>
                </w:p>
              </w:tc>
              <w:tc>
                <w:tcPr>
                  <w:tcW w:type="dxa" w:w="992"/>
                  <w:tcBorders>
                    <w:top w:color="000000" w:sz="4" w:val="single"/>
                    <w:left w:color="000000" w:sz="4" w:val="single"/>
                    <w:bottom w:color="000000" w:sz="4" w:val="single"/>
                    <w:right w:color="000000" w:sz="4" w:val="single"/>
                  </w:tcBorders>
                </w:tcPr>
                <w:p w14:paraId="CA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CB290000">
                  <w:r>
                    <w:t xml:space="preserve">Зона демонстрац. (стол) </w:t>
                  </w:r>
                </w:p>
              </w:tc>
              <w:tc>
                <w:tcPr>
                  <w:tcW w:type="dxa" w:w="992"/>
                  <w:tcBorders>
                    <w:top w:color="000000" w:sz="4" w:val="single"/>
                    <w:left w:color="000000" w:sz="4" w:val="single"/>
                    <w:bottom w:color="000000" w:sz="4" w:val="single"/>
                    <w:right w:color="000000" w:sz="4" w:val="single"/>
                  </w:tcBorders>
                </w:tcPr>
                <w:p w14:paraId="CC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CD290000">
                  <w:r>
                    <w:t xml:space="preserve">Шкаф шир. </w:t>
                  </w:r>
                </w:p>
              </w:tc>
              <w:tc>
                <w:tcPr>
                  <w:tcW w:type="dxa" w:w="992"/>
                  <w:tcBorders>
                    <w:top w:color="000000" w:sz="4" w:val="single"/>
                    <w:left w:color="000000" w:sz="4" w:val="single"/>
                    <w:bottom w:color="000000" w:sz="4" w:val="single"/>
                    <w:right w:color="000000" w:sz="4" w:val="single"/>
                  </w:tcBorders>
                </w:tcPr>
                <w:p w14:paraId="CE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CF290000">
                  <w:r>
                    <w:t>Кабинет физики (Н/Р)</w:t>
                  </w:r>
                </w:p>
              </w:tc>
              <w:tc>
                <w:tcPr>
                  <w:tcW w:type="dxa" w:w="992"/>
                  <w:tcBorders>
                    <w:top w:color="000000" w:sz="4" w:val="single"/>
                    <w:left w:color="000000" w:sz="4" w:val="single"/>
                    <w:bottom w:color="000000" w:sz="4" w:val="single"/>
                    <w:right w:color="000000" w:sz="4" w:val="single"/>
                  </w:tcBorders>
                </w:tcPr>
                <w:p w14:paraId="D0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D1290000">
                  <w:r>
                    <w:t>Системный блок</w:t>
                  </w:r>
                </w:p>
              </w:tc>
              <w:tc>
                <w:tcPr>
                  <w:tcW w:type="dxa" w:w="992"/>
                  <w:tcBorders>
                    <w:top w:color="000000" w:sz="4" w:val="single"/>
                    <w:left w:color="000000" w:sz="4" w:val="single"/>
                    <w:bottom w:color="000000" w:sz="4" w:val="single"/>
                    <w:right w:color="000000" w:sz="4" w:val="single"/>
                  </w:tcBorders>
                </w:tcPr>
                <w:p w14:paraId="D2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D3290000">
                  <w:r>
                    <w:t>ГИА-Лаборотория</w:t>
                  </w:r>
                </w:p>
              </w:tc>
              <w:tc>
                <w:tcPr>
                  <w:tcW w:type="dxa" w:w="992"/>
                  <w:tcBorders>
                    <w:top w:color="000000" w:sz="4" w:val="single"/>
                    <w:left w:color="000000" w:sz="4" w:val="single"/>
                    <w:bottom w:color="000000" w:sz="4" w:val="single"/>
                    <w:right w:color="000000" w:sz="4" w:val="single"/>
                  </w:tcBorders>
                </w:tcPr>
                <w:p w14:paraId="D4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D5290000">
                  <w:r>
                    <w:t xml:space="preserve">Монитор </w:t>
                  </w:r>
                  <w:r>
                    <w:t>LCD</w:t>
                  </w:r>
                </w:p>
              </w:tc>
              <w:tc>
                <w:tcPr>
                  <w:tcW w:type="dxa" w:w="992"/>
                  <w:tcBorders>
                    <w:top w:color="000000" w:sz="4" w:val="single"/>
                    <w:left w:color="000000" w:sz="4" w:val="single"/>
                    <w:bottom w:color="000000" w:sz="4" w:val="single"/>
                    <w:right w:color="000000" w:sz="4" w:val="single"/>
                  </w:tcBorders>
                </w:tcPr>
                <w:p w14:paraId="D6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D7290000">
                  <w:r>
                    <w:t>Доска настенная</w:t>
                  </w:r>
                </w:p>
              </w:tc>
              <w:tc>
                <w:tcPr>
                  <w:tcW w:type="dxa" w:w="992"/>
                  <w:tcBorders>
                    <w:top w:color="000000" w:sz="4" w:val="single"/>
                    <w:left w:color="000000" w:sz="4" w:val="single"/>
                    <w:bottom w:color="000000" w:sz="4" w:val="single"/>
                    <w:right w:color="000000" w:sz="4" w:val="single"/>
                  </w:tcBorders>
                </w:tcPr>
                <w:p w14:paraId="D8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D9290000">
                  <w:r>
                    <w:t>Трансформатор</w:t>
                  </w:r>
                </w:p>
              </w:tc>
              <w:tc>
                <w:tcPr>
                  <w:tcW w:type="dxa" w:w="992"/>
                  <w:tcBorders>
                    <w:top w:color="000000" w:sz="4" w:val="single"/>
                    <w:left w:color="000000" w:sz="4" w:val="single"/>
                    <w:bottom w:color="000000" w:sz="4" w:val="single"/>
                    <w:right w:color="000000" w:sz="4" w:val="single"/>
                  </w:tcBorders>
                </w:tcPr>
                <w:p w14:paraId="DA290000">
                  <w:pPr>
                    <w:ind/>
                    <w:jc w:val="center"/>
                    <w:rPr>
                      <w:rFonts w:ascii="Arial" w:hAnsi="Arial"/>
                    </w:rPr>
                  </w:pPr>
                  <w:r>
                    <w:rPr>
                      <w:rFonts w:ascii="Arial" w:hAnsi="Arial"/>
                    </w:rPr>
                    <w:t>6</w:t>
                  </w:r>
                </w:p>
              </w:tc>
            </w:tr>
            <w:tr>
              <w:tc>
                <w:tcPr>
                  <w:tcW w:type="dxa" w:w="4319"/>
                  <w:tcBorders>
                    <w:top w:color="000000" w:sz="4" w:val="single"/>
                    <w:left w:color="000000" w:sz="4" w:val="single"/>
                    <w:bottom w:color="000000" w:sz="4" w:val="single"/>
                    <w:right w:color="000000" w:sz="4" w:val="single"/>
                  </w:tcBorders>
                </w:tcPr>
                <w:p w14:paraId="DB290000">
                  <w:r>
                    <w:t>Стол однотум.</w:t>
                  </w:r>
                </w:p>
              </w:tc>
              <w:tc>
                <w:tcPr>
                  <w:tcW w:type="dxa" w:w="992"/>
                  <w:tcBorders>
                    <w:top w:color="000000" w:sz="4" w:val="single"/>
                    <w:left w:color="000000" w:sz="4" w:val="single"/>
                    <w:bottom w:color="000000" w:sz="4" w:val="single"/>
                    <w:right w:color="000000" w:sz="4" w:val="single"/>
                  </w:tcBorders>
                </w:tcPr>
                <w:p w14:paraId="DC290000">
                  <w:pPr>
                    <w:ind/>
                    <w:jc w:val="center"/>
                    <w:rPr>
                      <w:rFonts w:ascii="Arial" w:hAnsi="Arial"/>
                    </w:rPr>
                  </w:pPr>
                  <w:r>
                    <w:rPr>
                      <w:rFonts w:ascii="Arial" w:hAnsi="Arial"/>
                    </w:rPr>
                    <w:t>3</w:t>
                  </w:r>
                </w:p>
              </w:tc>
            </w:tr>
            <w:tr>
              <w:tc>
                <w:tcPr>
                  <w:tcW w:type="dxa" w:w="4319"/>
                  <w:tcBorders>
                    <w:top w:color="000000" w:sz="4" w:val="single"/>
                    <w:left w:color="000000" w:sz="4" w:val="single"/>
                    <w:bottom w:color="000000" w:sz="4" w:val="single"/>
                    <w:right w:color="000000" w:sz="4" w:val="single"/>
                  </w:tcBorders>
                </w:tcPr>
                <w:p w14:paraId="DD290000">
                  <w:r>
                    <w:t>Телескоп</w:t>
                  </w:r>
                </w:p>
              </w:tc>
              <w:tc>
                <w:tcPr>
                  <w:tcW w:type="dxa" w:w="992"/>
                  <w:tcBorders>
                    <w:top w:color="000000" w:sz="4" w:val="single"/>
                    <w:left w:color="000000" w:sz="4" w:val="single"/>
                    <w:bottom w:color="000000" w:sz="4" w:val="single"/>
                    <w:right w:color="000000" w:sz="4" w:val="single"/>
                  </w:tcBorders>
                </w:tcPr>
                <w:p w14:paraId="DE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DF290000">
                  <w:r>
                    <w:t>Принтер (Н/Р)</w:t>
                  </w:r>
                </w:p>
              </w:tc>
              <w:tc>
                <w:tcPr>
                  <w:tcW w:type="dxa" w:w="992"/>
                  <w:tcBorders>
                    <w:top w:color="000000" w:sz="4" w:val="single"/>
                    <w:left w:color="000000" w:sz="4" w:val="single"/>
                    <w:bottom w:color="000000" w:sz="4" w:val="single"/>
                    <w:right w:color="000000" w:sz="4" w:val="single"/>
                  </w:tcBorders>
                </w:tcPr>
                <w:p w14:paraId="E0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E1290000">
                  <w:r>
                    <w:t>Стул мягк</w:t>
                  </w:r>
                  <w:r>
                    <w:t>й</w:t>
                  </w:r>
                </w:p>
              </w:tc>
              <w:tc>
                <w:tcPr>
                  <w:tcW w:type="dxa" w:w="992"/>
                  <w:tcBorders>
                    <w:top w:color="000000" w:sz="4" w:val="single"/>
                    <w:left w:color="000000" w:sz="4" w:val="single"/>
                    <w:bottom w:color="000000" w:sz="4" w:val="single"/>
                    <w:right w:color="000000" w:sz="4" w:val="single"/>
                  </w:tcBorders>
                </w:tcPr>
                <w:p w14:paraId="E2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E3290000">
                  <w:r>
                    <w:t>Комплект мебели школьн.</w:t>
                  </w:r>
                </w:p>
              </w:tc>
              <w:tc>
                <w:tcPr>
                  <w:tcW w:type="dxa" w:w="992"/>
                  <w:tcBorders>
                    <w:top w:color="000000" w:sz="4" w:val="single"/>
                    <w:left w:color="000000" w:sz="4" w:val="single"/>
                    <w:bottom w:color="000000" w:sz="4" w:val="single"/>
                    <w:right w:color="000000" w:sz="4" w:val="single"/>
                  </w:tcBorders>
                </w:tcPr>
                <w:p w14:paraId="E4290000">
                  <w:pPr>
                    <w:ind/>
                    <w:jc w:val="center"/>
                    <w:rPr>
                      <w:rFonts w:ascii="Arial" w:hAnsi="Arial"/>
                    </w:rPr>
                  </w:pPr>
                  <w:r>
                    <w:rPr>
                      <w:rFonts w:ascii="Arial" w:hAnsi="Arial"/>
                    </w:rPr>
                    <w:t>1</w:t>
                  </w:r>
                </w:p>
              </w:tc>
            </w:tr>
            <w:tr>
              <w:tc>
                <w:tcPr>
                  <w:tcW w:type="dxa" w:w="4319"/>
                  <w:tcBorders>
                    <w:top w:color="000000" w:sz="4" w:val="single"/>
                    <w:left w:color="000000" w:sz="4" w:val="single"/>
                    <w:bottom w:color="000000" w:sz="4" w:val="single"/>
                    <w:right w:color="000000" w:sz="4" w:val="single"/>
                  </w:tcBorders>
                </w:tcPr>
                <w:p w14:paraId="E5290000">
                  <w:r>
                    <w:t>Реостат</w:t>
                  </w:r>
                </w:p>
              </w:tc>
              <w:tc>
                <w:tcPr>
                  <w:tcW w:type="dxa" w:w="992"/>
                  <w:tcBorders>
                    <w:top w:color="000000" w:sz="4" w:val="single"/>
                    <w:left w:color="000000" w:sz="4" w:val="single"/>
                    <w:bottom w:color="000000" w:sz="4" w:val="single"/>
                    <w:right w:color="000000" w:sz="4" w:val="single"/>
                  </w:tcBorders>
                </w:tcPr>
                <w:p w14:paraId="E6290000">
                  <w:pPr>
                    <w:ind/>
                    <w:jc w:val="center"/>
                    <w:rPr>
                      <w:rFonts w:ascii="Arial" w:hAnsi="Arial"/>
                    </w:rPr>
                  </w:pPr>
                  <w:r>
                    <w:rPr>
                      <w:rFonts w:ascii="Arial" w:hAnsi="Arial"/>
                    </w:rPr>
                    <w:t>1</w:t>
                  </w:r>
                </w:p>
              </w:tc>
            </w:tr>
            <w:tr>
              <w:trPr>
                <w:trHeight w:hRule="atLeast" w:val="321"/>
              </w:trPr>
              <w:tc>
                <w:tcPr>
                  <w:tcW w:type="dxa" w:w="4319"/>
                  <w:tcBorders>
                    <w:top w:color="000000" w:sz="4" w:val="single"/>
                    <w:left w:color="000000" w:sz="4" w:val="single"/>
                    <w:bottom w:color="000000" w:sz="4" w:val="single"/>
                    <w:right w:color="000000" w:sz="4" w:val="single"/>
                  </w:tcBorders>
                </w:tcPr>
                <w:p w14:paraId="E7290000">
                  <w:r>
                    <w:t>Стол</w:t>
                  </w:r>
                </w:p>
              </w:tc>
              <w:tc>
                <w:tcPr>
                  <w:tcW w:type="dxa" w:w="992"/>
                  <w:tcBorders>
                    <w:top w:color="000000" w:sz="4" w:val="single"/>
                    <w:left w:color="000000" w:sz="4" w:val="single"/>
                    <w:bottom w:color="000000" w:sz="4" w:val="single"/>
                    <w:right w:color="000000" w:sz="4" w:val="single"/>
                  </w:tcBorders>
                </w:tcPr>
                <w:p w14:paraId="E8290000">
                  <w:pPr>
                    <w:ind/>
                    <w:jc w:val="center"/>
                    <w:rPr>
                      <w:rFonts w:ascii="Arial" w:hAnsi="Arial"/>
                    </w:rPr>
                  </w:pPr>
                  <w:r>
                    <w:rPr>
                      <w:rFonts w:ascii="Arial" w:hAnsi="Arial"/>
                    </w:rPr>
                    <w:t>4</w:t>
                  </w:r>
                </w:p>
              </w:tc>
            </w:tr>
            <w:tr>
              <w:tc>
                <w:tcPr>
                  <w:tcW w:type="dxa" w:w="4319"/>
                  <w:tcBorders>
                    <w:top w:color="000000" w:sz="4" w:val="single"/>
                    <w:left w:color="000000" w:sz="4" w:val="single"/>
                    <w:bottom w:color="000000" w:sz="4" w:val="single"/>
                    <w:right w:color="000000" w:sz="4" w:val="single"/>
                  </w:tcBorders>
                </w:tcPr>
                <w:p w14:paraId="E9290000">
                  <w:r>
                    <w:t>Стул</w:t>
                  </w:r>
                </w:p>
              </w:tc>
              <w:tc>
                <w:tcPr>
                  <w:tcW w:type="dxa" w:w="992"/>
                  <w:tcBorders>
                    <w:top w:color="000000" w:sz="4" w:val="single"/>
                    <w:left w:color="000000" w:sz="4" w:val="single"/>
                    <w:bottom w:color="000000" w:sz="4" w:val="single"/>
                    <w:right w:color="000000" w:sz="4" w:val="single"/>
                  </w:tcBorders>
                </w:tcPr>
                <w:p w14:paraId="EA290000">
                  <w:pPr>
                    <w:ind/>
                    <w:jc w:val="center"/>
                    <w:rPr>
                      <w:rFonts w:ascii="Arial" w:hAnsi="Arial"/>
                    </w:rPr>
                  </w:pPr>
                  <w:r>
                    <w:rPr>
                      <w:rFonts w:ascii="Arial" w:hAnsi="Arial"/>
                    </w:rPr>
                    <w:t>4</w:t>
                  </w:r>
                </w:p>
              </w:tc>
            </w:tr>
            <w:tr>
              <w:tc>
                <w:tcPr>
                  <w:tcW w:type="dxa" w:w="4319"/>
                  <w:tcBorders>
                    <w:top w:color="000000" w:sz="4" w:val="single"/>
                    <w:left w:color="000000" w:sz="4" w:val="single"/>
                    <w:bottom w:color="000000" w:sz="4" w:val="single"/>
                    <w:right w:color="000000" w:sz="4" w:val="single"/>
                  </w:tcBorders>
                </w:tcPr>
                <w:p w14:paraId="EB290000">
                  <w:r>
                    <w:t>Телескоп</w:t>
                  </w:r>
                </w:p>
              </w:tc>
              <w:tc>
                <w:tcPr>
                  <w:tcW w:type="dxa" w:w="992"/>
                  <w:tcBorders>
                    <w:top w:color="000000" w:sz="4" w:val="single"/>
                    <w:left w:color="000000" w:sz="4" w:val="single"/>
                    <w:bottom w:color="000000" w:sz="4" w:val="single"/>
                    <w:right w:color="000000" w:sz="4" w:val="single"/>
                  </w:tcBorders>
                </w:tcPr>
                <w:p w14:paraId="EC290000">
                  <w:pPr>
                    <w:ind/>
                    <w:jc w:val="center"/>
                    <w:rPr>
                      <w:rFonts w:ascii="Arial" w:hAnsi="Arial"/>
                    </w:rPr>
                  </w:pPr>
                  <w:r>
                    <w:rPr>
                      <w:rFonts w:ascii="Arial" w:hAnsi="Arial"/>
                    </w:rPr>
                    <w:t>1</w:t>
                  </w:r>
                </w:p>
              </w:tc>
            </w:tr>
          </w:tbl>
          <w:p w14:paraId="ED290000"/>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EE290000">
            <w:pPr>
              <w:rPr>
                <w:b w:val="1"/>
                <w:color w:val="000000"/>
                <w:sz w:val="24"/>
              </w:rPr>
            </w:pPr>
            <w:r>
              <w:rPr>
                <w:b w:val="1"/>
                <w:color w:val="000000"/>
                <w:sz w:val="24"/>
              </w:rPr>
              <w:t>Кабинет № 28</w:t>
            </w:r>
            <w:r>
              <w:rPr>
                <w:b w:val="1"/>
                <w:color w:val="000000"/>
                <w:sz w:val="24"/>
              </w:rPr>
              <w:t xml:space="preserve"> </w:t>
            </w:r>
            <w:r>
              <w:rPr>
                <w:b w:val="1"/>
                <w:color w:val="000000"/>
                <w:sz w:val="24"/>
              </w:rPr>
              <w:t>Немецкого языка</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03"/>
              <w:gridCol w:w="711"/>
            </w:tblGrid>
            <w:tr>
              <w:tc>
                <w:tcPr>
                  <w:tcW w:type="dxa" w:w="4603"/>
                  <w:tcBorders>
                    <w:top w:color="000000" w:sz="4" w:val="single"/>
                    <w:left w:color="000000" w:sz="4" w:val="single"/>
                    <w:bottom w:color="000000" w:sz="4" w:val="single"/>
                    <w:right w:color="000000" w:sz="4" w:val="single"/>
                  </w:tcBorders>
                </w:tcPr>
                <w:p w14:paraId="EF290000">
                  <w:r>
                    <w:t>DVD</w:t>
                  </w:r>
                  <w:r>
                    <w:t xml:space="preserve"> </w:t>
                  </w:r>
                  <w:r>
                    <w:t>SAMSUNG</w:t>
                  </w:r>
                </w:p>
              </w:tc>
              <w:tc>
                <w:tcPr>
                  <w:tcW w:type="dxa" w:w="711"/>
                  <w:tcBorders>
                    <w:top w:color="000000" w:sz="4" w:val="single"/>
                    <w:left w:color="000000" w:sz="4" w:val="single"/>
                    <w:bottom w:color="000000" w:sz="4" w:val="single"/>
                    <w:right w:color="000000" w:sz="4" w:val="single"/>
                  </w:tcBorders>
                </w:tcPr>
                <w:p w14:paraId="F0290000">
                  <w:r>
                    <w:t>1</w:t>
                  </w:r>
                </w:p>
              </w:tc>
            </w:tr>
            <w:tr>
              <w:tc>
                <w:tcPr>
                  <w:tcW w:type="dxa" w:w="4603"/>
                  <w:tcBorders>
                    <w:top w:color="000000" w:sz="4" w:val="single"/>
                    <w:left w:color="000000" w:sz="4" w:val="single"/>
                    <w:bottom w:color="000000" w:sz="4" w:val="single"/>
                    <w:right w:color="000000" w:sz="4" w:val="single"/>
                  </w:tcBorders>
                </w:tcPr>
                <w:p w14:paraId="F1290000">
                  <w:r>
                    <w:t>Телевизор ВР 2106</w:t>
                  </w:r>
                </w:p>
              </w:tc>
              <w:tc>
                <w:tcPr>
                  <w:tcW w:type="dxa" w:w="711"/>
                  <w:tcBorders>
                    <w:top w:color="000000" w:sz="4" w:val="single"/>
                    <w:left w:color="000000" w:sz="4" w:val="single"/>
                    <w:bottom w:color="000000" w:sz="4" w:val="single"/>
                    <w:right w:color="000000" w:sz="4" w:val="single"/>
                  </w:tcBorders>
                </w:tcPr>
                <w:p w14:paraId="F2290000">
                  <w:r>
                    <w:t>1</w:t>
                  </w:r>
                </w:p>
              </w:tc>
            </w:tr>
            <w:tr>
              <w:tc>
                <w:tcPr>
                  <w:tcW w:type="dxa" w:w="4603"/>
                  <w:tcBorders>
                    <w:top w:color="000000" w:sz="4" w:val="single"/>
                    <w:left w:color="000000" w:sz="4" w:val="single"/>
                    <w:bottom w:color="000000" w:sz="4" w:val="single"/>
                    <w:right w:color="000000" w:sz="4" w:val="single"/>
                  </w:tcBorders>
                </w:tcPr>
                <w:p w14:paraId="F3290000">
                  <w:r>
                    <w:t xml:space="preserve">Ноутбук </w:t>
                  </w:r>
                  <w:r>
                    <w:t>Asser</w:t>
                  </w:r>
                </w:p>
              </w:tc>
              <w:tc>
                <w:tcPr>
                  <w:tcW w:type="dxa" w:w="711"/>
                  <w:tcBorders>
                    <w:top w:color="000000" w:sz="4" w:val="single"/>
                    <w:left w:color="000000" w:sz="4" w:val="single"/>
                    <w:bottom w:color="000000" w:sz="4" w:val="single"/>
                    <w:right w:color="000000" w:sz="4" w:val="single"/>
                  </w:tcBorders>
                </w:tcPr>
                <w:p w14:paraId="F4290000">
                  <w:r>
                    <w:t>1</w:t>
                  </w:r>
                </w:p>
              </w:tc>
            </w:tr>
            <w:tr>
              <w:tc>
                <w:tcPr>
                  <w:tcW w:type="dxa" w:w="4603"/>
                  <w:tcBorders>
                    <w:top w:color="000000" w:sz="4" w:val="single"/>
                    <w:left w:color="000000" w:sz="4" w:val="single"/>
                    <w:bottom w:color="000000" w:sz="4" w:val="single"/>
                    <w:right w:color="000000" w:sz="4" w:val="single"/>
                  </w:tcBorders>
                </w:tcPr>
                <w:p w14:paraId="F5290000">
                  <w:r>
                    <w:t xml:space="preserve">Проектор мультимедийный </w:t>
                  </w:r>
                  <w:r>
                    <w:t>BenG</w:t>
                  </w:r>
                </w:p>
              </w:tc>
              <w:tc>
                <w:tcPr>
                  <w:tcW w:type="dxa" w:w="711"/>
                  <w:tcBorders>
                    <w:top w:color="000000" w:sz="4" w:val="single"/>
                    <w:left w:color="000000" w:sz="4" w:val="single"/>
                    <w:bottom w:color="000000" w:sz="4" w:val="single"/>
                    <w:right w:color="000000" w:sz="4" w:val="single"/>
                  </w:tcBorders>
                </w:tcPr>
                <w:p w14:paraId="F6290000">
                  <w:r>
                    <w:t>1</w:t>
                  </w:r>
                </w:p>
              </w:tc>
            </w:tr>
            <w:tr>
              <w:tc>
                <w:tcPr>
                  <w:tcW w:type="dxa" w:w="4603"/>
                  <w:tcBorders>
                    <w:top w:color="000000" w:sz="4" w:val="single"/>
                    <w:left w:color="000000" w:sz="4" w:val="single"/>
                    <w:bottom w:color="000000" w:sz="4" w:val="single"/>
                    <w:right w:color="000000" w:sz="4" w:val="single"/>
                  </w:tcBorders>
                </w:tcPr>
                <w:p w14:paraId="F7290000">
                  <w:r>
                    <w:t>Стол учительский</w:t>
                  </w:r>
                </w:p>
              </w:tc>
              <w:tc>
                <w:tcPr>
                  <w:tcW w:type="dxa" w:w="711"/>
                  <w:tcBorders>
                    <w:top w:color="000000" w:sz="4" w:val="single"/>
                    <w:left w:color="000000" w:sz="4" w:val="single"/>
                    <w:bottom w:color="000000" w:sz="4" w:val="single"/>
                    <w:right w:color="000000" w:sz="4" w:val="single"/>
                  </w:tcBorders>
                </w:tcPr>
                <w:p w14:paraId="F8290000">
                  <w:r>
                    <w:t>1</w:t>
                  </w:r>
                </w:p>
              </w:tc>
            </w:tr>
            <w:tr>
              <w:tc>
                <w:tcPr>
                  <w:tcW w:type="dxa" w:w="4603"/>
                  <w:tcBorders>
                    <w:top w:color="000000" w:sz="4" w:val="single"/>
                    <w:left w:color="000000" w:sz="4" w:val="single"/>
                    <w:bottom w:color="000000" w:sz="4" w:val="single"/>
                    <w:right w:color="000000" w:sz="4" w:val="single"/>
                  </w:tcBorders>
                </w:tcPr>
                <w:p w14:paraId="F9290000">
                  <w:r>
                    <w:t>Стул учительский</w:t>
                  </w:r>
                </w:p>
              </w:tc>
              <w:tc>
                <w:tcPr>
                  <w:tcW w:type="dxa" w:w="711"/>
                  <w:tcBorders>
                    <w:top w:color="000000" w:sz="4" w:val="single"/>
                    <w:left w:color="000000" w:sz="4" w:val="single"/>
                    <w:bottom w:color="000000" w:sz="4" w:val="single"/>
                    <w:right w:color="000000" w:sz="4" w:val="single"/>
                  </w:tcBorders>
                </w:tcPr>
                <w:p w14:paraId="FA290000">
                  <w:r>
                    <w:t>1</w:t>
                  </w:r>
                </w:p>
              </w:tc>
            </w:tr>
            <w:tr>
              <w:tc>
                <w:tcPr>
                  <w:tcW w:type="dxa" w:w="4603"/>
                  <w:tcBorders>
                    <w:top w:color="000000" w:sz="4" w:val="single"/>
                    <w:left w:color="000000" w:sz="4" w:val="single"/>
                    <w:bottom w:color="000000" w:sz="4" w:val="single"/>
                    <w:right w:color="000000" w:sz="4" w:val="single"/>
                  </w:tcBorders>
                </w:tcPr>
                <w:p w14:paraId="FB290000">
                  <w:r>
                    <w:t>Стол ученический</w:t>
                  </w:r>
                </w:p>
              </w:tc>
              <w:tc>
                <w:tcPr>
                  <w:tcW w:type="dxa" w:w="711"/>
                  <w:tcBorders>
                    <w:top w:color="000000" w:sz="4" w:val="single"/>
                    <w:left w:color="000000" w:sz="4" w:val="single"/>
                    <w:bottom w:color="000000" w:sz="4" w:val="single"/>
                    <w:right w:color="000000" w:sz="4" w:val="single"/>
                  </w:tcBorders>
                </w:tcPr>
                <w:p w14:paraId="FC290000">
                  <w:r>
                    <w:t>12</w:t>
                  </w:r>
                </w:p>
              </w:tc>
            </w:tr>
            <w:tr>
              <w:tc>
                <w:tcPr>
                  <w:tcW w:type="dxa" w:w="4603"/>
                  <w:tcBorders>
                    <w:top w:color="000000" w:sz="4" w:val="single"/>
                    <w:left w:color="000000" w:sz="4" w:val="single"/>
                    <w:bottom w:color="000000" w:sz="4" w:val="single"/>
                    <w:right w:color="000000" w:sz="4" w:val="single"/>
                  </w:tcBorders>
                </w:tcPr>
                <w:p w14:paraId="FD290000">
                  <w:r>
                    <w:t>Стул ученический</w:t>
                  </w:r>
                </w:p>
              </w:tc>
              <w:tc>
                <w:tcPr>
                  <w:tcW w:type="dxa" w:w="711"/>
                  <w:tcBorders>
                    <w:top w:color="000000" w:sz="4" w:val="single"/>
                    <w:left w:color="000000" w:sz="4" w:val="single"/>
                    <w:bottom w:color="000000" w:sz="4" w:val="single"/>
                    <w:right w:color="000000" w:sz="4" w:val="single"/>
                  </w:tcBorders>
                </w:tcPr>
                <w:p w14:paraId="FE290000">
                  <w:r>
                    <w:t>24</w:t>
                  </w:r>
                </w:p>
              </w:tc>
            </w:tr>
            <w:tr>
              <w:tc>
                <w:tcPr>
                  <w:tcW w:type="dxa" w:w="4603"/>
                  <w:tcBorders>
                    <w:top w:color="000000" w:sz="4" w:val="single"/>
                    <w:left w:color="000000" w:sz="4" w:val="single"/>
                    <w:bottom w:color="000000" w:sz="4" w:val="single"/>
                    <w:right w:color="000000" w:sz="4" w:val="single"/>
                  </w:tcBorders>
                </w:tcPr>
                <w:p w14:paraId="FF290000">
                  <w:r>
                    <w:t>Интерактивная доска</w:t>
                  </w:r>
                </w:p>
              </w:tc>
              <w:tc>
                <w:tcPr>
                  <w:tcW w:type="dxa" w:w="711"/>
                  <w:tcBorders>
                    <w:top w:color="000000" w:sz="4" w:val="single"/>
                    <w:left w:color="000000" w:sz="4" w:val="single"/>
                    <w:bottom w:color="000000" w:sz="4" w:val="single"/>
                    <w:right w:color="000000" w:sz="4" w:val="single"/>
                  </w:tcBorders>
                </w:tcPr>
                <w:p w14:paraId="002A0000">
                  <w:r>
                    <w:t>1</w:t>
                  </w:r>
                </w:p>
              </w:tc>
            </w:tr>
          </w:tbl>
          <w:p w14:paraId="012A0000">
            <w:pPr>
              <w:rPr>
                <w:sz w:val="24"/>
              </w:rPr>
            </w:pPr>
          </w:p>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415"/>
        </w:trPr>
        <w:tc>
          <w:tcPr>
            <w:tcW w:type="dxa" w:w="542"/>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bottom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022A0000">
            <w:pPr>
              <w:rPr>
                <w:b w:val="1"/>
                <w:color w:val="000000"/>
                <w:sz w:val="24"/>
              </w:rPr>
            </w:pPr>
            <w:r>
              <w:rPr>
                <w:b w:val="1"/>
                <w:color w:val="000000"/>
                <w:sz w:val="24"/>
              </w:rPr>
              <w:t>Кабинет № 29</w:t>
            </w:r>
            <w:r>
              <w:rPr>
                <w:b w:val="1"/>
                <w:color w:val="000000"/>
                <w:sz w:val="24"/>
              </w:rPr>
              <w:t xml:space="preserve"> </w:t>
            </w:r>
            <w:r>
              <w:rPr>
                <w:b w:val="1"/>
                <w:color w:val="000000"/>
                <w:sz w:val="24"/>
              </w:rPr>
              <w:t xml:space="preserve">Биологии </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61"/>
              <w:gridCol w:w="850"/>
            </w:tblGrid>
            <w:tr>
              <w:tc>
                <w:tcPr>
                  <w:tcW w:type="dxa" w:w="4461"/>
                  <w:tcBorders>
                    <w:top w:color="000000" w:sz="4" w:val="single"/>
                    <w:left w:color="000000" w:sz="4" w:val="single"/>
                    <w:bottom w:color="000000" w:sz="4" w:val="single"/>
                    <w:right w:color="000000" w:sz="4" w:val="single"/>
                  </w:tcBorders>
                  <w:vAlign w:val="center"/>
                </w:tcPr>
                <w:p w14:paraId="032A0000">
                  <w:r>
                    <w:t xml:space="preserve">Ноутбук </w:t>
                  </w:r>
                  <w:r>
                    <w:t>HP</w:t>
                  </w:r>
                  <w:r>
                    <w:t xml:space="preserve"> </w:t>
                  </w:r>
                  <w:r>
                    <w:t>Pavilion</w:t>
                  </w:r>
                  <w:r>
                    <w:t xml:space="preserve">  - 4.10124.1195</w:t>
                  </w:r>
                </w:p>
              </w:tc>
              <w:tc>
                <w:tcPr>
                  <w:tcW w:type="dxa" w:w="850"/>
                  <w:tcBorders>
                    <w:top w:color="000000" w:sz="4" w:val="single"/>
                    <w:left w:color="000000" w:sz="4" w:val="single"/>
                    <w:bottom w:color="000000" w:sz="4" w:val="single"/>
                    <w:right w:color="000000" w:sz="4" w:val="single"/>
                  </w:tcBorders>
                  <w:vAlign w:val="center"/>
                </w:tcPr>
                <w:p w14:paraId="04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052A0000">
                  <w:pPr>
                    <w:spacing w:beforeAutospacing="on"/>
                    <w:ind/>
                    <w:outlineLvl w:val="0"/>
                  </w:pPr>
                  <w:r>
                    <w:t xml:space="preserve">Проектор </w:t>
                  </w:r>
                  <w:r>
                    <w:t>BenQ</w:t>
                  </w:r>
                  <w:r>
                    <w:t xml:space="preserve"> </w:t>
                  </w:r>
                  <w:r>
                    <w:t>MX</w:t>
                  </w:r>
                  <w:r>
                    <w:t>815</w:t>
                  </w:r>
                  <w:r>
                    <w:t>ST</w:t>
                  </w:r>
                  <w:r>
                    <w:t xml:space="preserve"> - 4.10124.1195</w:t>
                  </w:r>
                </w:p>
              </w:tc>
              <w:tc>
                <w:tcPr>
                  <w:tcW w:type="dxa" w:w="850"/>
                  <w:tcBorders>
                    <w:top w:color="000000" w:sz="4" w:val="single"/>
                    <w:left w:color="000000" w:sz="4" w:val="single"/>
                    <w:bottom w:color="000000" w:sz="4" w:val="single"/>
                    <w:right w:color="000000" w:sz="4" w:val="single"/>
                  </w:tcBorders>
                  <w:vAlign w:val="center"/>
                </w:tcPr>
                <w:p w14:paraId="06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072A0000">
                  <w:r>
                    <w:t xml:space="preserve">Интерактивная доска </w:t>
                  </w:r>
                  <w:r>
                    <w:t>ActivBoar</w:t>
                  </w:r>
                  <w:r>
                    <w:t xml:space="preserve"> 300 </w:t>
                  </w:r>
                  <w:r>
                    <w:t>Pro</w:t>
                  </w:r>
                  <w:r>
                    <w:t xml:space="preserve"> - 4.10124.1195</w:t>
                  </w:r>
                </w:p>
              </w:tc>
              <w:tc>
                <w:tcPr>
                  <w:tcW w:type="dxa" w:w="850"/>
                  <w:tcBorders>
                    <w:top w:color="000000" w:sz="4" w:val="single"/>
                    <w:left w:color="000000" w:sz="4" w:val="single"/>
                    <w:bottom w:color="000000" w:sz="4" w:val="single"/>
                    <w:right w:color="000000" w:sz="4" w:val="single"/>
                  </w:tcBorders>
                  <w:vAlign w:val="center"/>
                </w:tcPr>
                <w:p w14:paraId="08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092A0000">
                  <w:r>
                    <w:t>Учительский стол</w:t>
                  </w:r>
                </w:p>
              </w:tc>
              <w:tc>
                <w:tcPr>
                  <w:tcW w:type="dxa" w:w="850"/>
                  <w:tcBorders>
                    <w:top w:color="000000" w:sz="4" w:val="single"/>
                    <w:left w:color="000000" w:sz="4" w:val="single"/>
                    <w:bottom w:color="000000" w:sz="4" w:val="single"/>
                    <w:right w:color="000000" w:sz="4" w:val="single"/>
                  </w:tcBorders>
                  <w:vAlign w:val="center"/>
                </w:tcPr>
                <w:p w14:paraId="0A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0B2A0000">
                  <w:r>
                    <w:t>Учительский стул</w:t>
                  </w:r>
                </w:p>
              </w:tc>
              <w:tc>
                <w:tcPr>
                  <w:tcW w:type="dxa" w:w="850"/>
                  <w:tcBorders>
                    <w:top w:color="000000" w:sz="4" w:val="single"/>
                    <w:left w:color="000000" w:sz="4" w:val="single"/>
                    <w:bottom w:color="000000" w:sz="4" w:val="single"/>
                    <w:right w:color="000000" w:sz="4" w:val="single"/>
                  </w:tcBorders>
                  <w:vAlign w:val="center"/>
                </w:tcPr>
                <w:p w14:paraId="0C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0D2A0000">
                  <w:r>
                    <w:t>Ученические сто</w:t>
                  </w:r>
                  <w:r>
                    <w:t>ы</w:t>
                  </w:r>
                </w:p>
              </w:tc>
              <w:tc>
                <w:tcPr>
                  <w:tcW w:type="dxa" w:w="850"/>
                  <w:tcBorders>
                    <w:top w:color="000000" w:sz="4" w:val="single"/>
                    <w:left w:color="000000" w:sz="4" w:val="single"/>
                    <w:bottom w:color="000000" w:sz="4" w:val="single"/>
                    <w:right w:color="000000" w:sz="4" w:val="single"/>
                  </w:tcBorders>
                  <w:vAlign w:val="center"/>
                </w:tcPr>
                <w:p w14:paraId="0E2A0000">
                  <w:pPr>
                    <w:ind/>
                    <w:jc w:val="center"/>
                  </w:pPr>
                  <w:r>
                    <w:t>15</w:t>
                  </w:r>
                </w:p>
              </w:tc>
            </w:tr>
            <w:tr>
              <w:tc>
                <w:tcPr>
                  <w:tcW w:type="dxa" w:w="4461"/>
                  <w:tcBorders>
                    <w:top w:color="000000" w:sz="4" w:val="single"/>
                    <w:left w:color="000000" w:sz="4" w:val="single"/>
                    <w:bottom w:color="000000" w:sz="4" w:val="single"/>
                    <w:right w:color="000000" w:sz="4" w:val="single"/>
                  </w:tcBorders>
                  <w:vAlign w:val="center"/>
                </w:tcPr>
                <w:p w14:paraId="0F2A0000">
                  <w:r>
                    <w:t>Ученические стулья</w:t>
                  </w:r>
                </w:p>
              </w:tc>
              <w:tc>
                <w:tcPr>
                  <w:tcW w:type="dxa" w:w="850"/>
                  <w:tcBorders>
                    <w:top w:color="000000" w:sz="4" w:val="single"/>
                    <w:left w:color="000000" w:sz="4" w:val="single"/>
                    <w:bottom w:color="000000" w:sz="4" w:val="single"/>
                    <w:right w:color="000000" w:sz="4" w:val="single"/>
                  </w:tcBorders>
                  <w:vAlign w:val="center"/>
                </w:tcPr>
                <w:p w14:paraId="102A0000">
                  <w:pPr>
                    <w:ind/>
                    <w:jc w:val="center"/>
                  </w:pPr>
                  <w:r>
                    <w:t>30</w:t>
                  </w:r>
                </w:p>
              </w:tc>
            </w:tr>
            <w:tr>
              <w:tc>
                <w:tcPr>
                  <w:tcW w:type="dxa" w:w="4461"/>
                  <w:tcBorders>
                    <w:top w:color="000000" w:sz="4" w:val="single"/>
                    <w:left w:color="000000" w:sz="4" w:val="single"/>
                    <w:bottom w:color="000000" w:sz="4" w:val="single"/>
                    <w:right w:color="000000" w:sz="4" w:val="single"/>
                  </w:tcBorders>
                  <w:vAlign w:val="center"/>
                </w:tcPr>
                <w:p w14:paraId="112A0000">
                  <w:r>
                    <w:t>Шкаф</w:t>
                  </w:r>
                </w:p>
              </w:tc>
              <w:tc>
                <w:tcPr>
                  <w:tcW w:type="dxa" w:w="850"/>
                  <w:tcBorders>
                    <w:top w:color="000000" w:sz="4" w:val="single"/>
                    <w:left w:color="000000" w:sz="4" w:val="single"/>
                    <w:bottom w:color="000000" w:sz="4" w:val="single"/>
                    <w:right w:color="000000" w:sz="4" w:val="single"/>
                  </w:tcBorders>
                  <w:vAlign w:val="center"/>
                </w:tcPr>
                <w:p w14:paraId="12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132A0000">
                  <w:r>
                    <w:t>Набор магнитов «От зародыша до растения»</w:t>
                  </w:r>
                </w:p>
              </w:tc>
              <w:tc>
                <w:tcPr>
                  <w:tcW w:type="dxa" w:w="850"/>
                  <w:tcBorders>
                    <w:top w:color="000000" w:sz="4" w:val="single"/>
                    <w:left w:color="000000" w:sz="4" w:val="single"/>
                    <w:bottom w:color="000000" w:sz="4" w:val="single"/>
                    <w:right w:color="000000" w:sz="4" w:val="single"/>
                  </w:tcBorders>
                  <w:vAlign w:val="center"/>
                </w:tcPr>
                <w:p w14:paraId="14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152A0000">
                  <w:r>
                    <w:t>Воздух и атмосферное давление</w:t>
                  </w:r>
                </w:p>
              </w:tc>
              <w:tc>
                <w:tcPr>
                  <w:tcW w:type="dxa" w:w="850"/>
                  <w:tcBorders>
                    <w:top w:color="000000" w:sz="4" w:val="single"/>
                    <w:left w:color="000000" w:sz="4" w:val="single"/>
                    <w:bottom w:color="000000" w:sz="4" w:val="single"/>
                    <w:right w:color="000000" w:sz="4" w:val="single"/>
                  </w:tcBorders>
                  <w:vAlign w:val="center"/>
                </w:tcPr>
                <w:p w14:paraId="16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172A0000">
                  <w:r>
                    <w:t>Микроскоп цифровой «Digital Blue»</w:t>
                  </w:r>
                </w:p>
              </w:tc>
              <w:tc>
                <w:tcPr>
                  <w:tcW w:type="dxa" w:w="850"/>
                  <w:tcBorders>
                    <w:top w:color="000000" w:sz="4" w:val="single"/>
                    <w:left w:color="000000" w:sz="4" w:val="single"/>
                    <w:bottom w:color="000000" w:sz="4" w:val="single"/>
                    <w:right w:color="000000" w:sz="4" w:val="single"/>
                  </w:tcBorders>
                  <w:vAlign w:val="center"/>
                </w:tcPr>
                <w:p w14:paraId="182A0000">
                  <w:pPr>
                    <w:ind/>
                    <w:jc w:val="center"/>
                  </w:pPr>
                  <w:r>
                    <w:t>10</w:t>
                  </w:r>
                </w:p>
              </w:tc>
            </w:tr>
            <w:tr>
              <w:tc>
                <w:tcPr>
                  <w:tcW w:type="dxa" w:w="4461"/>
                  <w:tcBorders>
                    <w:top w:color="000000" w:sz="4" w:val="single"/>
                    <w:left w:color="000000" w:sz="4" w:val="single"/>
                    <w:bottom w:color="000000" w:sz="4" w:val="single"/>
                    <w:right w:color="000000" w:sz="4" w:val="single"/>
                  </w:tcBorders>
                  <w:vAlign w:val="center"/>
                </w:tcPr>
                <w:p w14:paraId="192A0000">
                  <w:r>
                    <w:t xml:space="preserve">Плавание и </w:t>
                  </w:r>
                  <w:r>
                    <w:t>огружение (комплект лабораторного оборудования)</w:t>
                  </w:r>
                </w:p>
              </w:tc>
              <w:tc>
                <w:tcPr>
                  <w:tcW w:type="dxa" w:w="850"/>
                  <w:tcBorders>
                    <w:top w:color="000000" w:sz="4" w:val="single"/>
                    <w:left w:color="000000" w:sz="4" w:val="single"/>
                    <w:bottom w:color="000000" w:sz="4" w:val="single"/>
                    <w:right w:color="000000" w:sz="4" w:val="single"/>
                  </w:tcBorders>
                  <w:vAlign w:val="center"/>
                </w:tcPr>
                <w:p w14:paraId="1A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1B2A0000">
                  <w:r>
                    <w:t>Равновесие и устойчивость (комплект лабораторного оборудования)</w:t>
                  </w:r>
                </w:p>
              </w:tc>
              <w:tc>
                <w:tcPr>
                  <w:tcW w:type="dxa" w:w="850"/>
                  <w:tcBorders>
                    <w:top w:color="000000" w:sz="4" w:val="single"/>
                    <w:left w:color="000000" w:sz="4" w:val="single"/>
                    <w:bottom w:color="000000" w:sz="4" w:val="single"/>
                    <w:right w:color="000000" w:sz="4" w:val="single"/>
                  </w:tcBorders>
                  <w:vAlign w:val="center"/>
                </w:tcPr>
                <w:p w14:paraId="1C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1D2A0000">
                  <w:r>
                    <w:t>Документ -камера</w:t>
                  </w:r>
                </w:p>
              </w:tc>
              <w:tc>
                <w:tcPr>
                  <w:tcW w:type="dxa" w:w="850"/>
                  <w:tcBorders>
                    <w:top w:color="000000" w:sz="4" w:val="single"/>
                    <w:left w:color="000000" w:sz="4" w:val="single"/>
                    <w:bottom w:color="000000" w:sz="4" w:val="single"/>
                    <w:right w:color="000000" w:sz="4" w:val="single"/>
                  </w:tcBorders>
                  <w:vAlign w:val="center"/>
                </w:tcPr>
                <w:p w14:paraId="1E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1F2A0000">
                  <w:r>
                    <w:t>Учебное оборудование 3D</w:t>
                  </w:r>
                </w:p>
              </w:tc>
              <w:tc>
                <w:tcPr>
                  <w:tcW w:type="dxa" w:w="850"/>
                  <w:tcBorders>
                    <w:top w:color="000000" w:sz="4" w:val="single"/>
                    <w:left w:color="000000" w:sz="4" w:val="single"/>
                    <w:bottom w:color="000000" w:sz="4" w:val="single"/>
                    <w:right w:color="000000" w:sz="4" w:val="single"/>
                  </w:tcBorders>
                  <w:vAlign w:val="center"/>
                </w:tcPr>
                <w:p w14:paraId="20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212A0000">
                  <w:r>
                    <w:t>Набор муляжей грибов</w:t>
                  </w:r>
                </w:p>
              </w:tc>
              <w:tc>
                <w:tcPr>
                  <w:tcW w:type="dxa" w:w="850"/>
                  <w:tcBorders>
                    <w:top w:color="000000" w:sz="4" w:val="single"/>
                    <w:left w:color="000000" w:sz="4" w:val="single"/>
                    <w:bottom w:color="000000" w:sz="4" w:val="single"/>
                    <w:right w:color="000000" w:sz="4" w:val="single"/>
                  </w:tcBorders>
                  <w:vAlign w:val="center"/>
                </w:tcPr>
                <w:p w14:paraId="22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232A0000">
                  <w:r>
                    <w:t>Скелет</w:t>
                  </w:r>
                </w:p>
              </w:tc>
              <w:tc>
                <w:tcPr>
                  <w:tcW w:type="dxa" w:w="850"/>
                  <w:tcBorders>
                    <w:top w:color="000000" w:sz="4" w:val="single"/>
                    <w:left w:color="000000" w:sz="4" w:val="single"/>
                    <w:bottom w:color="000000" w:sz="4" w:val="single"/>
                    <w:right w:color="000000" w:sz="4" w:val="single"/>
                  </w:tcBorders>
                  <w:vAlign w:val="center"/>
                </w:tcPr>
                <w:p w14:paraId="242A0000">
                  <w:pPr>
                    <w:ind/>
                    <w:jc w:val="center"/>
                  </w:pPr>
                  <w:r>
                    <w:t>1</w:t>
                  </w:r>
                </w:p>
              </w:tc>
            </w:tr>
            <w:tr>
              <w:tc>
                <w:tcPr>
                  <w:tcW w:type="dxa" w:w="4461"/>
                  <w:tcBorders>
                    <w:top w:color="000000" w:sz="4" w:val="single"/>
                    <w:left w:color="000000" w:sz="4" w:val="single"/>
                    <w:bottom w:color="000000" w:sz="4" w:val="single"/>
                    <w:right w:color="000000" w:sz="4" w:val="single"/>
                  </w:tcBorders>
                  <w:vAlign w:val="center"/>
                </w:tcPr>
                <w:p w14:paraId="252A0000">
                  <w:r>
                    <w:t>Микроскоп</w:t>
                  </w:r>
                </w:p>
              </w:tc>
              <w:tc>
                <w:tcPr>
                  <w:tcW w:type="dxa" w:w="850"/>
                  <w:tcBorders>
                    <w:top w:color="000000" w:sz="4" w:val="single"/>
                    <w:left w:color="000000" w:sz="4" w:val="single"/>
                    <w:bottom w:color="000000" w:sz="4" w:val="single"/>
                    <w:right w:color="000000" w:sz="4" w:val="single"/>
                  </w:tcBorders>
                  <w:vAlign w:val="center"/>
                </w:tcPr>
                <w:p w14:paraId="262A0000">
                  <w:pPr>
                    <w:ind/>
                    <w:jc w:val="center"/>
                  </w:pPr>
                  <w:r>
                    <w:t>8</w:t>
                  </w:r>
                </w:p>
              </w:tc>
            </w:tr>
          </w:tbl>
          <w:p w14:paraId="272A0000"/>
        </w:tc>
        <w:tc>
          <w:tcPr>
            <w:tcW w:type="dxa" w:w="1389"/>
            <w:gridSpan w:val="1"/>
            <w:vMerge w:val="continue"/>
            <w:tcBorders>
              <w:top w:color="000000" w:sz="4" w:val="single"/>
              <w:left w:color="000000" w:sz="4" w:val="single"/>
              <w:bottom w:color="000000" w:sz="4" w:val="single"/>
              <w:right w:color="000000" w:sz="4" w:val="single"/>
            </w:tcBorders>
            <w:tcMar>
              <w:left w:type="dxa" w:w="70"/>
              <w:right w:type="dxa" w:w="70"/>
            </w:tcMar>
            <w:textDirection w:val="btLr"/>
          </w:tcPr>
          <w:p/>
        </w:tc>
      </w:tr>
      <w:tr>
        <w:trPr>
          <w:trHeight w:hRule="atLeast" w:val="349"/>
        </w:trPr>
        <w:tc>
          <w:tcPr>
            <w:tcW w:type="dxa" w:w="542"/>
            <w:vMerge w:val="restart"/>
            <w:tcBorders>
              <w:top w:color="000000" w:sz="4" w:val="single"/>
              <w:left w:color="000000" w:sz="4" w:val="single"/>
              <w:right w:color="000000" w:sz="4" w:val="single"/>
            </w:tcBorders>
            <w:tcMar>
              <w:left w:type="dxa" w:w="70"/>
              <w:right w:type="dxa" w:w="70"/>
            </w:tcMar>
          </w:tcPr>
          <w:p w14:paraId="282A0000">
            <w:pPr>
              <w:pStyle w:val="Style_94"/>
              <w:widowControl w:val="1"/>
              <w:ind w:firstLine="0" w:left="0"/>
            </w:pPr>
          </w:p>
        </w:tc>
        <w:tc>
          <w:tcPr>
            <w:tcW w:type="dxa" w:w="2513"/>
            <w:vMerge w:val="restart"/>
            <w:tcBorders>
              <w:top w:color="000000" w:sz="4" w:val="single"/>
              <w:left w:color="000000" w:sz="4" w:val="single"/>
              <w:right w:color="000000" w:sz="4" w:val="single"/>
            </w:tcBorders>
            <w:tcMar>
              <w:left w:type="dxa" w:w="70"/>
              <w:right w:type="dxa" w:w="70"/>
            </w:tcMar>
          </w:tcPr>
          <w:p w14:paraId="292A0000">
            <w:pPr>
              <w:pStyle w:val="Style_94"/>
              <w:widowControl w:val="1"/>
              <w:ind w:firstLine="0" w:left="0"/>
              <w:rPr>
                <w:b w:val="1"/>
              </w:rPr>
            </w:pPr>
          </w:p>
        </w:tc>
        <w:tc>
          <w:tcPr>
            <w:tcW w:type="dxa" w:w="5553"/>
            <w:tcBorders>
              <w:top w:color="000000" w:sz="4" w:val="single"/>
              <w:left w:color="000000" w:sz="4" w:val="single"/>
              <w:bottom w:color="000000" w:sz="4" w:val="single"/>
              <w:right w:color="000000" w:sz="4" w:val="single"/>
            </w:tcBorders>
            <w:tcMar>
              <w:left w:type="dxa" w:w="70"/>
              <w:right w:type="dxa" w:w="70"/>
            </w:tcMar>
          </w:tcPr>
          <w:p w14:paraId="2A2A0000">
            <w:pPr>
              <w:pStyle w:val="Style_94"/>
              <w:ind w:firstLine="0" w:left="0"/>
              <w:jc w:val="both"/>
              <w:rPr>
                <w:b w:val="1"/>
                <w:color w:val="000000"/>
                <w:sz w:val="24"/>
              </w:rPr>
            </w:pPr>
            <w:r>
              <w:rPr>
                <w:b w:val="1"/>
                <w:color w:val="000000"/>
                <w:sz w:val="24"/>
              </w:rPr>
              <w:t xml:space="preserve">Спортивный зал </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61"/>
              <w:gridCol w:w="851"/>
            </w:tblGrid>
            <w:tr>
              <w:tc>
                <w:tcPr>
                  <w:tcW w:type="dxa" w:w="4461"/>
                  <w:tcBorders>
                    <w:top w:color="000000" w:sz="4" w:val="single"/>
                    <w:left w:color="000000" w:sz="4" w:val="single"/>
                    <w:bottom w:color="000000" w:sz="4" w:val="single"/>
                    <w:right w:color="000000" w:sz="4" w:val="single"/>
                  </w:tcBorders>
                  <w:shd w:fill="auto" w:val="clear"/>
                </w:tcPr>
                <w:p w14:paraId="2B2A0000">
                  <w:pPr>
                    <w:pStyle w:val="Style_94"/>
                    <w:ind w:firstLine="0" w:left="0"/>
                    <w:jc w:val="both"/>
                    <w:rPr>
                      <w:rFonts w:ascii="Times New Roman" w:hAnsi="Times New Roman"/>
                      <w:color w:val="000000"/>
                      <w:sz w:val="22"/>
                    </w:rPr>
                  </w:pPr>
                  <w:r>
                    <w:rPr>
                      <w:rFonts w:ascii="Times New Roman" w:hAnsi="Times New Roman"/>
                      <w:color w:val="000000"/>
                      <w:sz w:val="22"/>
                    </w:rPr>
                    <w:t>Беговая дорожка</w:t>
                  </w:r>
                </w:p>
              </w:tc>
              <w:tc>
                <w:tcPr>
                  <w:tcW w:type="dxa" w:w="851"/>
                  <w:tcBorders>
                    <w:top w:color="000000" w:sz="4" w:val="single"/>
                    <w:left w:color="000000" w:sz="4" w:val="single"/>
                    <w:bottom w:color="000000" w:sz="4" w:val="single"/>
                    <w:right w:color="000000" w:sz="4" w:val="single"/>
                  </w:tcBorders>
                  <w:shd w:fill="auto" w:val="clear"/>
                </w:tcPr>
                <w:p w14:paraId="2C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461"/>
                  <w:tcBorders>
                    <w:top w:color="000000" w:sz="4" w:val="single"/>
                    <w:left w:color="000000" w:sz="4" w:val="single"/>
                    <w:bottom w:color="000000" w:sz="4" w:val="single"/>
                    <w:right w:color="000000" w:sz="4" w:val="single"/>
                  </w:tcBorders>
                  <w:shd w:fill="auto" w:val="clear"/>
                </w:tcPr>
                <w:p w14:paraId="2D2A0000">
                  <w:pPr>
                    <w:pStyle w:val="Style_94"/>
                    <w:ind w:firstLine="0" w:left="0"/>
                    <w:jc w:val="both"/>
                    <w:rPr>
                      <w:rFonts w:ascii="Times New Roman" w:hAnsi="Times New Roman"/>
                      <w:color w:val="000000"/>
                      <w:sz w:val="22"/>
                    </w:rPr>
                  </w:pPr>
                  <w:r>
                    <w:rPr>
                      <w:rFonts w:ascii="Times New Roman" w:hAnsi="Times New Roman"/>
                      <w:color w:val="000000"/>
                      <w:sz w:val="22"/>
                    </w:rPr>
                    <w:t xml:space="preserve">Велотренажер </w:t>
                  </w:r>
                </w:p>
              </w:tc>
              <w:tc>
                <w:tcPr>
                  <w:tcW w:type="dxa" w:w="851"/>
                  <w:tcBorders>
                    <w:top w:color="000000" w:sz="4" w:val="single"/>
                    <w:left w:color="000000" w:sz="4" w:val="single"/>
                    <w:bottom w:color="000000" w:sz="4" w:val="single"/>
                    <w:right w:color="000000" w:sz="4" w:val="single"/>
                  </w:tcBorders>
                  <w:shd w:fill="auto" w:val="clear"/>
                </w:tcPr>
                <w:p w14:paraId="2E2A0000">
                  <w:pPr>
                    <w:pStyle w:val="Style_94"/>
                    <w:ind w:firstLine="0" w:left="0"/>
                    <w:jc w:val="both"/>
                    <w:rPr>
                      <w:rFonts w:ascii="Times New Roman" w:hAnsi="Times New Roman"/>
                      <w:color w:val="000000"/>
                      <w:sz w:val="22"/>
                    </w:rPr>
                  </w:pPr>
                  <w:r>
                    <w:rPr>
                      <w:rFonts w:ascii="Times New Roman" w:hAnsi="Times New Roman"/>
                      <w:color w:val="000000"/>
                      <w:sz w:val="22"/>
                    </w:rPr>
                    <w:t>2</w:t>
                  </w:r>
                </w:p>
              </w:tc>
            </w:tr>
            <w:tr>
              <w:tc>
                <w:tcPr>
                  <w:tcW w:type="dxa" w:w="4461"/>
                  <w:tcBorders>
                    <w:top w:color="000000" w:sz="4" w:val="single"/>
                    <w:left w:color="000000" w:sz="4" w:val="single"/>
                    <w:bottom w:color="000000" w:sz="4" w:val="single"/>
                    <w:right w:color="000000" w:sz="4" w:val="single"/>
                  </w:tcBorders>
                  <w:shd w:fill="auto" w:val="clear"/>
                </w:tcPr>
                <w:p w14:paraId="2F2A0000">
                  <w:pPr>
                    <w:pStyle w:val="Style_94"/>
                    <w:ind w:firstLine="0" w:left="0"/>
                    <w:jc w:val="both"/>
                    <w:rPr>
                      <w:rFonts w:ascii="Times New Roman" w:hAnsi="Times New Roman"/>
                      <w:color w:val="000000"/>
                      <w:sz w:val="22"/>
                    </w:rPr>
                  </w:pPr>
                  <w:r>
                    <w:rPr>
                      <w:rFonts w:ascii="Times New Roman" w:hAnsi="Times New Roman"/>
                      <w:color w:val="000000"/>
                      <w:sz w:val="22"/>
                    </w:rPr>
                    <w:t>Спорткомплекс</w:t>
                  </w:r>
                </w:p>
              </w:tc>
              <w:tc>
                <w:tcPr>
                  <w:tcW w:type="dxa" w:w="851"/>
                  <w:tcBorders>
                    <w:top w:color="000000" w:sz="4" w:val="single"/>
                    <w:left w:color="000000" w:sz="4" w:val="single"/>
                    <w:bottom w:color="000000" w:sz="4" w:val="single"/>
                    <w:right w:color="000000" w:sz="4" w:val="single"/>
                  </w:tcBorders>
                  <w:shd w:fill="auto" w:val="clear"/>
                </w:tcPr>
                <w:p w14:paraId="30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461"/>
                  <w:tcBorders>
                    <w:top w:color="000000" w:sz="4" w:val="single"/>
                    <w:left w:color="000000" w:sz="4" w:val="single"/>
                    <w:bottom w:color="000000" w:sz="4" w:val="single"/>
                    <w:right w:color="000000" w:sz="4" w:val="single"/>
                  </w:tcBorders>
                  <w:shd w:fill="auto" w:val="clear"/>
                </w:tcPr>
                <w:p w14:paraId="312A0000">
                  <w:pPr>
                    <w:pStyle w:val="Style_94"/>
                    <w:ind w:firstLine="0" w:left="0"/>
                    <w:jc w:val="both"/>
                    <w:rPr>
                      <w:rFonts w:ascii="Times New Roman" w:hAnsi="Times New Roman"/>
                      <w:color w:val="000000"/>
                      <w:sz w:val="22"/>
                    </w:rPr>
                  </w:pPr>
                  <w:r>
                    <w:rPr>
                      <w:rFonts w:ascii="Times New Roman" w:hAnsi="Times New Roman"/>
                      <w:color w:val="000000"/>
                      <w:sz w:val="22"/>
                    </w:rPr>
                    <w:t>Мат гимнастический</w:t>
                  </w:r>
                </w:p>
              </w:tc>
              <w:tc>
                <w:tcPr>
                  <w:tcW w:type="dxa" w:w="851"/>
                  <w:tcBorders>
                    <w:top w:color="000000" w:sz="4" w:val="single"/>
                    <w:left w:color="000000" w:sz="4" w:val="single"/>
                    <w:bottom w:color="000000" w:sz="4" w:val="single"/>
                    <w:right w:color="000000" w:sz="4" w:val="single"/>
                  </w:tcBorders>
                  <w:shd w:fill="auto" w:val="clear"/>
                </w:tcPr>
                <w:p w14:paraId="322A0000">
                  <w:pPr>
                    <w:pStyle w:val="Style_94"/>
                    <w:ind w:firstLine="0" w:left="0"/>
                    <w:jc w:val="both"/>
                    <w:rPr>
                      <w:rFonts w:ascii="Times New Roman" w:hAnsi="Times New Roman"/>
                      <w:color w:val="000000"/>
                      <w:sz w:val="22"/>
                    </w:rPr>
                  </w:pPr>
                  <w:r>
                    <w:rPr>
                      <w:rFonts w:ascii="Times New Roman" w:hAnsi="Times New Roman"/>
                      <w:color w:val="000000"/>
                      <w:sz w:val="22"/>
                    </w:rPr>
                    <w:t>19</w:t>
                  </w:r>
                </w:p>
              </w:tc>
            </w:tr>
            <w:tr>
              <w:tc>
                <w:tcPr>
                  <w:tcW w:type="dxa" w:w="4461"/>
                  <w:tcBorders>
                    <w:top w:color="000000" w:sz="4" w:val="single"/>
                    <w:left w:color="000000" w:sz="4" w:val="single"/>
                    <w:bottom w:color="000000" w:sz="4" w:val="single"/>
                    <w:right w:color="000000" w:sz="4" w:val="single"/>
                  </w:tcBorders>
                  <w:shd w:fill="auto" w:val="clear"/>
                </w:tcPr>
                <w:p w14:paraId="332A0000">
                  <w:pPr>
                    <w:pStyle w:val="Style_94"/>
                    <w:ind w:firstLine="0" w:left="0"/>
                    <w:jc w:val="both"/>
                    <w:rPr>
                      <w:rFonts w:ascii="Times New Roman" w:hAnsi="Times New Roman"/>
                      <w:color w:val="000000"/>
                      <w:sz w:val="22"/>
                    </w:rPr>
                  </w:pPr>
                  <w:r>
                    <w:rPr>
                      <w:rFonts w:ascii="Times New Roman" w:hAnsi="Times New Roman"/>
                      <w:color w:val="000000"/>
                      <w:sz w:val="22"/>
                    </w:rPr>
                    <w:t xml:space="preserve">Стойка </w:t>
                  </w:r>
                </w:p>
              </w:tc>
              <w:tc>
                <w:tcPr>
                  <w:tcW w:type="dxa" w:w="851"/>
                  <w:tcBorders>
                    <w:top w:color="000000" w:sz="4" w:val="single"/>
                    <w:left w:color="000000" w:sz="4" w:val="single"/>
                    <w:bottom w:color="000000" w:sz="4" w:val="single"/>
                    <w:right w:color="000000" w:sz="4" w:val="single"/>
                  </w:tcBorders>
                  <w:shd w:fill="auto" w:val="clear"/>
                </w:tcPr>
                <w:p w14:paraId="34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461"/>
                  <w:tcBorders>
                    <w:top w:color="000000" w:sz="4" w:val="single"/>
                    <w:left w:color="000000" w:sz="4" w:val="single"/>
                    <w:bottom w:color="000000" w:sz="4" w:val="single"/>
                    <w:right w:color="000000" w:sz="4" w:val="single"/>
                  </w:tcBorders>
                  <w:shd w:fill="auto" w:val="clear"/>
                </w:tcPr>
                <w:p w14:paraId="352A0000">
                  <w:pPr>
                    <w:pStyle w:val="Style_94"/>
                    <w:ind w:firstLine="0" w:left="0"/>
                    <w:jc w:val="both"/>
                    <w:rPr>
                      <w:rFonts w:ascii="Times New Roman" w:hAnsi="Times New Roman"/>
                      <w:color w:val="000000"/>
                      <w:sz w:val="22"/>
                    </w:rPr>
                  </w:pPr>
                  <w:r>
                    <w:rPr>
                      <w:rFonts w:ascii="Times New Roman" w:hAnsi="Times New Roman"/>
                      <w:color w:val="000000"/>
                      <w:sz w:val="22"/>
                    </w:rPr>
                    <w:t>Щит баскетбольный</w:t>
                  </w:r>
                </w:p>
              </w:tc>
              <w:tc>
                <w:tcPr>
                  <w:tcW w:type="dxa" w:w="851"/>
                  <w:tcBorders>
                    <w:top w:color="000000" w:sz="4" w:val="single"/>
                    <w:left w:color="000000" w:sz="4" w:val="single"/>
                    <w:bottom w:color="000000" w:sz="4" w:val="single"/>
                    <w:right w:color="000000" w:sz="4" w:val="single"/>
                  </w:tcBorders>
                  <w:shd w:fill="auto" w:val="clear"/>
                </w:tcPr>
                <w:p w14:paraId="362A0000">
                  <w:pPr>
                    <w:pStyle w:val="Style_94"/>
                    <w:ind w:firstLine="0" w:left="0"/>
                    <w:jc w:val="both"/>
                    <w:rPr>
                      <w:rFonts w:ascii="Times New Roman" w:hAnsi="Times New Roman"/>
                      <w:color w:val="000000"/>
                      <w:sz w:val="22"/>
                    </w:rPr>
                  </w:pPr>
                  <w:r>
                    <w:rPr>
                      <w:rFonts w:ascii="Times New Roman" w:hAnsi="Times New Roman"/>
                      <w:color w:val="000000"/>
                      <w:sz w:val="22"/>
                    </w:rPr>
                    <w:t>6</w:t>
                  </w:r>
                </w:p>
              </w:tc>
            </w:tr>
            <w:tr>
              <w:tc>
                <w:tcPr>
                  <w:tcW w:type="dxa" w:w="4461"/>
                  <w:tcBorders>
                    <w:top w:color="000000" w:sz="4" w:val="single"/>
                    <w:left w:color="000000" w:sz="4" w:val="single"/>
                    <w:bottom w:color="000000" w:sz="4" w:val="single"/>
                    <w:right w:color="000000" w:sz="4" w:val="single"/>
                  </w:tcBorders>
                  <w:shd w:fill="auto" w:val="clear"/>
                </w:tcPr>
                <w:p w14:paraId="372A0000">
                  <w:pPr>
                    <w:pStyle w:val="Style_94"/>
                    <w:ind w:firstLine="0" w:left="0"/>
                    <w:jc w:val="both"/>
                    <w:rPr>
                      <w:rFonts w:ascii="Times New Roman" w:hAnsi="Times New Roman"/>
                      <w:color w:val="000000"/>
                      <w:sz w:val="22"/>
                    </w:rPr>
                  </w:pPr>
                  <w:r>
                    <w:rPr>
                      <w:rFonts w:ascii="Times New Roman" w:hAnsi="Times New Roman"/>
                      <w:color w:val="000000"/>
                      <w:sz w:val="22"/>
                    </w:rPr>
                    <w:t xml:space="preserve">Брусья </w:t>
                  </w:r>
                </w:p>
              </w:tc>
              <w:tc>
                <w:tcPr>
                  <w:tcW w:type="dxa" w:w="851"/>
                  <w:tcBorders>
                    <w:top w:color="000000" w:sz="4" w:val="single"/>
                    <w:left w:color="000000" w:sz="4" w:val="single"/>
                    <w:bottom w:color="000000" w:sz="4" w:val="single"/>
                    <w:right w:color="000000" w:sz="4" w:val="single"/>
                  </w:tcBorders>
                  <w:shd w:fill="auto" w:val="clear"/>
                </w:tcPr>
                <w:p w14:paraId="38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461"/>
                  <w:tcBorders>
                    <w:top w:color="000000" w:sz="4" w:val="single"/>
                    <w:left w:color="000000" w:sz="4" w:val="single"/>
                    <w:bottom w:color="000000" w:sz="4" w:val="single"/>
                    <w:right w:color="000000" w:sz="4" w:val="single"/>
                  </w:tcBorders>
                  <w:shd w:fill="auto" w:val="clear"/>
                </w:tcPr>
                <w:p w14:paraId="392A0000">
                  <w:pPr>
                    <w:pStyle w:val="Style_94"/>
                    <w:ind w:firstLine="0" w:left="0"/>
                    <w:jc w:val="both"/>
                    <w:rPr>
                      <w:rFonts w:ascii="Times New Roman" w:hAnsi="Times New Roman"/>
                      <w:color w:val="000000"/>
                      <w:sz w:val="22"/>
                    </w:rPr>
                  </w:pPr>
                  <w:r>
                    <w:rPr>
                      <w:rFonts w:ascii="Times New Roman" w:hAnsi="Times New Roman"/>
                      <w:color w:val="000000"/>
                      <w:sz w:val="22"/>
                    </w:rPr>
                    <w:t>Козел гимнастический</w:t>
                  </w:r>
                </w:p>
              </w:tc>
              <w:tc>
                <w:tcPr>
                  <w:tcW w:type="dxa" w:w="851"/>
                  <w:tcBorders>
                    <w:top w:color="000000" w:sz="4" w:val="single"/>
                    <w:left w:color="000000" w:sz="4" w:val="single"/>
                    <w:bottom w:color="000000" w:sz="4" w:val="single"/>
                    <w:right w:color="000000" w:sz="4" w:val="single"/>
                  </w:tcBorders>
                  <w:shd w:fill="auto" w:val="clear"/>
                </w:tcPr>
                <w:p w14:paraId="3A2A0000">
                  <w:pPr>
                    <w:pStyle w:val="Style_94"/>
                    <w:ind w:firstLine="0" w:left="0"/>
                    <w:jc w:val="both"/>
                    <w:rPr>
                      <w:rFonts w:ascii="Times New Roman" w:hAnsi="Times New Roman"/>
                      <w:color w:val="000000"/>
                      <w:sz w:val="22"/>
                    </w:rPr>
                  </w:pPr>
                  <w:r>
                    <w:rPr>
                      <w:rFonts w:ascii="Times New Roman" w:hAnsi="Times New Roman"/>
                      <w:color w:val="000000"/>
                      <w:sz w:val="22"/>
                    </w:rPr>
                    <w:t>2</w:t>
                  </w:r>
                </w:p>
              </w:tc>
            </w:tr>
            <w:tr>
              <w:tc>
                <w:tcPr>
                  <w:tcW w:type="dxa" w:w="4461"/>
                  <w:tcBorders>
                    <w:top w:color="000000" w:sz="4" w:val="single"/>
                    <w:left w:color="000000" w:sz="4" w:val="single"/>
                    <w:bottom w:color="000000" w:sz="4" w:val="single"/>
                    <w:right w:color="000000" w:sz="4" w:val="single"/>
                  </w:tcBorders>
                  <w:shd w:fill="auto" w:val="clear"/>
                </w:tcPr>
                <w:p w14:paraId="3B2A0000">
                  <w:pPr>
                    <w:pStyle w:val="Style_94"/>
                    <w:ind w:firstLine="0" w:left="0"/>
                    <w:jc w:val="both"/>
                    <w:rPr>
                      <w:rFonts w:ascii="Times New Roman" w:hAnsi="Times New Roman"/>
                      <w:color w:val="000000"/>
                      <w:sz w:val="22"/>
                    </w:rPr>
                  </w:pPr>
                  <w:r>
                    <w:rPr>
                      <w:rFonts w:ascii="Times New Roman" w:hAnsi="Times New Roman"/>
                      <w:color w:val="000000"/>
                      <w:sz w:val="22"/>
                    </w:rPr>
                    <w:t>Мост приставной</w:t>
                  </w:r>
                </w:p>
              </w:tc>
              <w:tc>
                <w:tcPr>
                  <w:tcW w:type="dxa" w:w="851"/>
                  <w:tcBorders>
                    <w:top w:color="000000" w:sz="4" w:val="single"/>
                    <w:left w:color="000000" w:sz="4" w:val="single"/>
                    <w:bottom w:color="000000" w:sz="4" w:val="single"/>
                    <w:right w:color="000000" w:sz="4" w:val="single"/>
                  </w:tcBorders>
                  <w:shd w:fill="auto" w:val="clear"/>
                </w:tcPr>
                <w:p w14:paraId="3C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461"/>
                  <w:tcBorders>
                    <w:top w:color="000000" w:sz="4" w:val="single"/>
                    <w:left w:color="000000" w:sz="4" w:val="single"/>
                    <w:bottom w:color="000000" w:sz="4" w:val="single"/>
                    <w:right w:color="000000" w:sz="4" w:val="single"/>
                  </w:tcBorders>
                  <w:shd w:fill="auto" w:val="clear"/>
                </w:tcPr>
                <w:p w14:paraId="3D2A0000">
                  <w:pPr>
                    <w:pStyle w:val="Style_94"/>
                    <w:ind w:firstLine="0" w:left="0"/>
                    <w:jc w:val="both"/>
                    <w:rPr>
                      <w:rFonts w:ascii="Times New Roman" w:hAnsi="Times New Roman"/>
                      <w:color w:val="000000"/>
                      <w:sz w:val="22"/>
                    </w:rPr>
                  </w:pPr>
                  <w:r>
                    <w:rPr>
                      <w:rFonts w:ascii="Times New Roman" w:hAnsi="Times New Roman"/>
                      <w:color w:val="000000"/>
                      <w:sz w:val="22"/>
                    </w:rPr>
                    <w:t>Канат для перетягивания</w:t>
                  </w:r>
                </w:p>
              </w:tc>
              <w:tc>
                <w:tcPr>
                  <w:tcW w:type="dxa" w:w="851"/>
                  <w:tcBorders>
                    <w:top w:color="000000" w:sz="4" w:val="single"/>
                    <w:left w:color="000000" w:sz="4" w:val="single"/>
                    <w:bottom w:color="000000" w:sz="4" w:val="single"/>
                    <w:right w:color="000000" w:sz="4" w:val="single"/>
                  </w:tcBorders>
                  <w:shd w:fill="auto" w:val="clear"/>
                </w:tcPr>
                <w:p w14:paraId="3E2A0000">
                  <w:pPr>
                    <w:pStyle w:val="Style_94"/>
                    <w:ind w:firstLine="0" w:left="0"/>
                    <w:jc w:val="both"/>
                    <w:rPr>
                      <w:rFonts w:ascii="Times New Roman" w:hAnsi="Times New Roman"/>
                      <w:color w:val="000000"/>
                      <w:sz w:val="22"/>
                    </w:rPr>
                  </w:pPr>
                  <w:r>
                    <w:rPr>
                      <w:rFonts w:ascii="Times New Roman" w:hAnsi="Times New Roman"/>
                      <w:color w:val="000000"/>
                      <w:sz w:val="22"/>
                    </w:rPr>
                    <w:t>2</w:t>
                  </w:r>
                </w:p>
              </w:tc>
            </w:tr>
            <w:tr>
              <w:tc>
                <w:tcPr>
                  <w:tcW w:type="dxa" w:w="4461"/>
                  <w:tcBorders>
                    <w:top w:color="000000" w:sz="4" w:val="single"/>
                    <w:left w:color="000000" w:sz="4" w:val="single"/>
                    <w:bottom w:color="000000" w:sz="4" w:val="single"/>
                    <w:right w:color="000000" w:sz="4" w:val="single"/>
                  </w:tcBorders>
                  <w:shd w:fill="auto" w:val="clear"/>
                </w:tcPr>
                <w:p w14:paraId="3F2A0000">
                  <w:pPr>
                    <w:pStyle w:val="Style_94"/>
                    <w:ind w:firstLine="0" w:left="0"/>
                    <w:jc w:val="both"/>
                    <w:rPr>
                      <w:rFonts w:ascii="Times New Roman" w:hAnsi="Times New Roman"/>
                      <w:color w:val="000000"/>
                      <w:sz w:val="22"/>
                    </w:rPr>
                  </w:pPr>
                  <w:r>
                    <w:rPr>
                      <w:rFonts w:ascii="Times New Roman" w:hAnsi="Times New Roman"/>
                      <w:color w:val="000000"/>
                      <w:sz w:val="22"/>
                    </w:rPr>
                    <w:t>Скамейка гимнастическая</w:t>
                  </w:r>
                </w:p>
              </w:tc>
              <w:tc>
                <w:tcPr>
                  <w:tcW w:type="dxa" w:w="851"/>
                  <w:tcBorders>
                    <w:top w:color="000000" w:sz="4" w:val="single"/>
                    <w:left w:color="000000" w:sz="4" w:val="single"/>
                    <w:bottom w:color="000000" w:sz="4" w:val="single"/>
                    <w:right w:color="000000" w:sz="4" w:val="single"/>
                  </w:tcBorders>
                  <w:shd w:fill="auto" w:val="clear"/>
                </w:tcPr>
                <w:p w14:paraId="402A0000">
                  <w:pPr>
                    <w:pStyle w:val="Style_94"/>
                    <w:ind w:firstLine="0" w:left="0"/>
                    <w:jc w:val="both"/>
                    <w:rPr>
                      <w:rFonts w:ascii="Times New Roman" w:hAnsi="Times New Roman"/>
                      <w:color w:val="000000"/>
                      <w:sz w:val="22"/>
                    </w:rPr>
                  </w:pPr>
                  <w:r>
                    <w:rPr>
                      <w:rFonts w:ascii="Times New Roman" w:hAnsi="Times New Roman"/>
                      <w:color w:val="000000"/>
                      <w:sz w:val="22"/>
                    </w:rPr>
                    <w:t>6</w:t>
                  </w:r>
                </w:p>
              </w:tc>
            </w:tr>
            <w:tr>
              <w:tc>
                <w:tcPr>
                  <w:tcW w:type="dxa" w:w="4461"/>
                  <w:tcBorders>
                    <w:top w:color="000000" w:sz="4" w:val="single"/>
                    <w:left w:color="000000" w:sz="4" w:val="single"/>
                    <w:bottom w:color="000000" w:sz="4" w:val="single"/>
                    <w:right w:color="000000" w:sz="4" w:val="single"/>
                  </w:tcBorders>
                  <w:shd w:fill="auto" w:val="clear"/>
                </w:tcPr>
                <w:p w14:paraId="412A0000">
                  <w:pPr>
                    <w:pStyle w:val="Style_94"/>
                    <w:ind w:firstLine="0" w:left="0"/>
                    <w:jc w:val="both"/>
                    <w:rPr>
                      <w:rFonts w:ascii="Times New Roman" w:hAnsi="Times New Roman"/>
                      <w:color w:val="000000"/>
                      <w:sz w:val="22"/>
                    </w:rPr>
                  </w:pPr>
                  <w:r>
                    <w:rPr>
                      <w:rFonts w:ascii="Times New Roman" w:hAnsi="Times New Roman"/>
                      <w:color w:val="000000"/>
                      <w:sz w:val="22"/>
                    </w:rPr>
                    <w:t xml:space="preserve">Бревно напольное </w:t>
                  </w:r>
                </w:p>
              </w:tc>
              <w:tc>
                <w:tcPr>
                  <w:tcW w:type="dxa" w:w="851"/>
                  <w:tcBorders>
                    <w:top w:color="000000" w:sz="4" w:val="single"/>
                    <w:left w:color="000000" w:sz="4" w:val="single"/>
                    <w:bottom w:color="000000" w:sz="4" w:val="single"/>
                    <w:right w:color="000000" w:sz="4" w:val="single"/>
                  </w:tcBorders>
                  <w:shd w:fill="auto" w:val="clear"/>
                </w:tcPr>
                <w:p w14:paraId="42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461"/>
                  <w:tcBorders>
                    <w:top w:color="000000" w:sz="4" w:val="single"/>
                    <w:left w:color="000000" w:sz="4" w:val="single"/>
                    <w:bottom w:color="000000" w:sz="4" w:val="single"/>
                    <w:right w:color="000000" w:sz="4" w:val="single"/>
                  </w:tcBorders>
                  <w:shd w:fill="auto" w:val="clear"/>
                </w:tcPr>
                <w:p w14:paraId="432A0000">
                  <w:pPr>
                    <w:pStyle w:val="Style_94"/>
                    <w:ind w:firstLine="0" w:left="0"/>
                    <w:jc w:val="both"/>
                    <w:rPr>
                      <w:rFonts w:ascii="Times New Roman" w:hAnsi="Times New Roman"/>
                      <w:color w:val="000000"/>
                      <w:sz w:val="22"/>
                    </w:rPr>
                  </w:pPr>
                  <w:r>
                    <w:rPr>
                      <w:rFonts w:ascii="Times New Roman" w:hAnsi="Times New Roman"/>
                      <w:color w:val="000000"/>
                      <w:sz w:val="22"/>
                    </w:rPr>
                    <w:t xml:space="preserve">Перекладина </w:t>
                  </w:r>
                </w:p>
              </w:tc>
              <w:tc>
                <w:tcPr>
                  <w:tcW w:type="dxa" w:w="851"/>
                  <w:tcBorders>
                    <w:top w:color="000000" w:sz="4" w:val="single"/>
                    <w:left w:color="000000" w:sz="4" w:val="single"/>
                    <w:bottom w:color="000000" w:sz="4" w:val="single"/>
                    <w:right w:color="000000" w:sz="4" w:val="single"/>
                  </w:tcBorders>
                  <w:shd w:fill="auto" w:val="clear"/>
                </w:tcPr>
                <w:p w14:paraId="442A0000">
                  <w:pPr>
                    <w:pStyle w:val="Style_94"/>
                    <w:ind w:firstLine="0" w:left="0"/>
                    <w:jc w:val="both"/>
                    <w:rPr>
                      <w:rFonts w:ascii="Times New Roman" w:hAnsi="Times New Roman"/>
                      <w:color w:val="000000"/>
                      <w:sz w:val="22"/>
                    </w:rPr>
                  </w:pPr>
                  <w:r>
                    <w:rPr>
                      <w:rFonts w:ascii="Times New Roman" w:hAnsi="Times New Roman"/>
                      <w:color w:val="000000"/>
                      <w:sz w:val="22"/>
                    </w:rPr>
                    <w:t>2</w:t>
                  </w:r>
                </w:p>
              </w:tc>
            </w:tr>
            <w:tr>
              <w:tc>
                <w:tcPr>
                  <w:tcW w:type="dxa" w:w="4461"/>
                  <w:tcBorders>
                    <w:top w:color="000000" w:sz="4" w:val="single"/>
                    <w:left w:color="000000" w:sz="4" w:val="single"/>
                    <w:bottom w:color="000000" w:sz="4" w:val="single"/>
                    <w:right w:color="000000" w:sz="4" w:val="single"/>
                  </w:tcBorders>
                  <w:shd w:fill="auto" w:val="clear"/>
                </w:tcPr>
                <w:p w14:paraId="452A0000">
                  <w:pPr>
                    <w:pStyle w:val="Style_94"/>
                    <w:ind w:firstLine="0" w:left="0"/>
                    <w:jc w:val="both"/>
                    <w:rPr>
                      <w:rFonts w:ascii="Times New Roman" w:hAnsi="Times New Roman"/>
                      <w:color w:val="000000"/>
                      <w:sz w:val="22"/>
                    </w:rPr>
                  </w:pPr>
                  <w:r>
                    <w:rPr>
                      <w:rFonts w:ascii="Times New Roman" w:hAnsi="Times New Roman"/>
                      <w:color w:val="000000"/>
                      <w:sz w:val="22"/>
                    </w:rPr>
                    <w:t>Теннисный стол</w:t>
                  </w:r>
                </w:p>
              </w:tc>
              <w:tc>
                <w:tcPr>
                  <w:tcW w:type="dxa" w:w="851"/>
                  <w:tcBorders>
                    <w:top w:color="000000" w:sz="4" w:val="single"/>
                    <w:left w:color="000000" w:sz="4" w:val="single"/>
                    <w:bottom w:color="000000" w:sz="4" w:val="single"/>
                    <w:right w:color="000000" w:sz="4" w:val="single"/>
                  </w:tcBorders>
                  <w:shd w:fill="auto" w:val="clear"/>
                </w:tcPr>
                <w:p w14:paraId="462A0000">
                  <w:pPr>
                    <w:pStyle w:val="Style_94"/>
                    <w:ind w:firstLine="0" w:left="0"/>
                    <w:jc w:val="both"/>
                    <w:rPr>
                      <w:rFonts w:ascii="Times New Roman" w:hAnsi="Times New Roman"/>
                      <w:color w:val="000000"/>
                      <w:sz w:val="22"/>
                    </w:rPr>
                  </w:pPr>
                  <w:r>
                    <w:rPr>
                      <w:rFonts w:ascii="Times New Roman" w:hAnsi="Times New Roman"/>
                      <w:color w:val="000000"/>
                      <w:sz w:val="22"/>
                    </w:rPr>
                    <w:t>7</w:t>
                  </w:r>
                </w:p>
              </w:tc>
            </w:tr>
            <w:tr>
              <w:tc>
                <w:tcPr>
                  <w:tcW w:type="dxa" w:w="4461"/>
                  <w:tcBorders>
                    <w:top w:color="000000" w:sz="4" w:val="single"/>
                    <w:left w:color="000000" w:sz="4" w:val="single"/>
                    <w:bottom w:color="000000" w:sz="4" w:val="single"/>
                    <w:right w:color="000000" w:sz="4" w:val="single"/>
                  </w:tcBorders>
                  <w:shd w:fill="auto" w:val="clear"/>
                </w:tcPr>
                <w:p w14:paraId="472A0000">
                  <w:pPr>
                    <w:pStyle w:val="Style_94"/>
                    <w:ind w:firstLine="0" w:left="0"/>
                    <w:jc w:val="both"/>
                    <w:rPr>
                      <w:rFonts w:ascii="Times New Roman" w:hAnsi="Times New Roman"/>
                      <w:color w:val="000000"/>
                      <w:sz w:val="22"/>
                    </w:rPr>
                  </w:pPr>
                  <w:r>
                    <w:rPr>
                      <w:rFonts w:ascii="Times New Roman" w:hAnsi="Times New Roman"/>
                      <w:color w:val="000000"/>
                      <w:sz w:val="22"/>
                    </w:rPr>
                    <w:t xml:space="preserve">Рабочее место учителя </w:t>
                  </w:r>
                </w:p>
              </w:tc>
              <w:tc>
                <w:tcPr>
                  <w:tcW w:type="dxa" w:w="851"/>
                  <w:tcBorders>
                    <w:top w:color="000000" w:sz="4" w:val="single"/>
                    <w:left w:color="000000" w:sz="4" w:val="single"/>
                    <w:bottom w:color="000000" w:sz="4" w:val="single"/>
                    <w:right w:color="000000" w:sz="4" w:val="single"/>
                  </w:tcBorders>
                  <w:shd w:fill="auto" w:val="clear"/>
                </w:tcPr>
                <w:p w14:paraId="48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461"/>
                  <w:tcBorders>
                    <w:top w:color="000000" w:sz="4" w:val="single"/>
                    <w:left w:color="000000" w:sz="4" w:val="single"/>
                    <w:bottom w:color="000000" w:sz="4" w:val="single"/>
                    <w:right w:color="000000" w:sz="4" w:val="single"/>
                  </w:tcBorders>
                  <w:shd w:fill="auto" w:val="clear"/>
                </w:tcPr>
                <w:p w14:paraId="492A0000">
                  <w:pPr>
                    <w:pStyle w:val="Style_94"/>
                    <w:ind w:firstLine="0" w:left="0"/>
                    <w:rPr>
                      <w:rFonts w:ascii="Times New Roman" w:hAnsi="Times New Roman"/>
                      <w:color w:val="000000"/>
                      <w:sz w:val="22"/>
                    </w:rPr>
                  </w:pPr>
                  <w:r>
                    <w:rPr>
                      <w:rFonts w:ascii="Times New Roman" w:hAnsi="Times New Roman"/>
                      <w:color w:val="000000"/>
                      <w:sz w:val="22"/>
                    </w:rPr>
                    <w:t xml:space="preserve">Ноутбук </w:t>
                  </w:r>
                  <w:r>
                    <w:rPr>
                      <w:rFonts w:ascii="Times New Roman" w:hAnsi="Times New Roman"/>
                      <w:color w:val="000000"/>
                      <w:sz w:val="22"/>
                    </w:rPr>
                    <w:t>ASUS K</w:t>
                  </w:r>
                  <w:r>
                    <w:rPr>
                      <w:rFonts w:ascii="Times New Roman" w:hAnsi="Times New Roman"/>
                      <w:color w:val="000000"/>
                      <w:sz w:val="22"/>
                    </w:rPr>
                    <w:t>50</w:t>
                  </w:r>
                </w:p>
              </w:tc>
              <w:tc>
                <w:tcPr>
                  <w:tcW w:type="dxa" w:w="851"/>
                  <w:tcBorders>
                    <w:top w:color="000000" w:sz="4" w:val="single"/>
                    <w:left w:color="000000" w:sz="4" w:val="single"/>
                    <w:bottom w:color="000000" w:sz="4" w:val="single"/>
                    <w:right w:color="000000" w:sz="4" w:val="single"/>
                  </w:tcBorders>
                  <w:shd w:fill="auto" w:val="clear"/>
                </w:tcPr>
                <w:p w14:paraId="4A2A0000">
                  <w:pPr>
                    <w:pStyle w:val="Style_94"/>
                    <w:ind w:firstLine="0" w:left="0"/>
                    <w:rPr>
                      <w:rFonts w:ascii="Times New Roman" w:hAnsi="Times New Roman"/>
                      <w:color w:val="000000"/>
                      <w:sz w:val="22"/>
                    </w:rPr>
                  </w:pPr>
                  <w:r>
                    <w:rPr>
                      <w:rFonts w:ascii="Times New Roman" w:hAnsi="Times New Roman"/>
                      <w:color w:val="000000"/>
                      <w:sz w:val="22"/>
                    </w:rPr>
                    <w:t>1</w:t>
                  </w:r>
                </w:p>
              </w:tc>
            </w:tr>
            <w:tr>
              <w:tc>
                <w:tcPr>
                  <w:tcW w:type="dxa" w:w="4461"/>
                  <w:tcBorders>
                    <w:top w:color="000000" w:sz="4" w:val="single"/>
                    <w:left w:color="000000" w:sz="4" w:val="single"/>
                    <w:bottom w:color="000000" w:sz="4" w:val="single"/>
                    <w:right w:color="000000" w:sz="4" w:val="single"/>
                  </w:tcBorders>
                  <w:shd w:fill="auto" w:val="clear"/>
                </w:tcPr>
                <w:p w14:paraId="4B2A0000">
                  <w:pPr>
                    <w:pStyle w:val="Style_94"/>
                    <w:ind w:firstLine="0" w:left="0"/>
                    <w:rPr>
                      <w:rFonts w:ascii="Times New Roman" w:hAnsi="Times New Roman"/>
                      <w:color w:val="000000"/>
                      <w:sz w:val="22"/>
                    </w:rPr>
                  </w:pPr>
                  <w:r>
                    <w:rPr>
                      <w:rFonts w:ascii="Times New Roman" w:hAnsi="Times New Roman"/>
                      <w:color w:val="000000"/>
                      <w:sz w:val="22"/>
                    </w:rPr>
                    <w:t xml:space="preserve">Принтер </w:t>
                  </w:r>
                </w:p>
              </w:tc>
              <w:tc>
                <w:tcPr>
                  <w:tcW w:type="dxa" w:w="851"/>
                  <w:tcBorders>
                    <w:top w:color="000000" w:sz="4" w:val="single"/>
                    <w:left w:color="000000" w:sz="4" w:val="single"/>
                    <w:bottom w:color="000000" w:sz="4" w:val="single"/>
                    <w:right w:color="000000" w:sz="4" w:val="single"/>
                  </w:tcBorders>
                  <w:shd w:fill="auto" w:val="clear"/>
                </w:tcPr>
                <w:p w14:paraId="4C2A0000">
                  <w:pPr>
                    <w:pStyle w:val="Style_94"/>
                    <w:ind w:firstLine="0" w:left="0"/>
                    <w:rPr>
                      <w:rFonts w:ascii="Times New Roman" w:hAnsi="Times New Roman"/>
                      <w:color w:val="000000"/>
                      <w:sz w:val="22"/>
                    </w:rPr>
                  </w:pPr>
                  <w:r>
                    <w:rPr>
                      <w:rFonts w:ascii="Times New Roman" w:hAnsi="Times New Roman"/>
                      <w:color w:val="000000"/>
                      <w:sz w:val="22"/>
                    </w:rPr>
                    <w:t>1</w:t>
                  </w:r>
                </w:p>
              </w:tc>
            </w:tr>
            <w:tr>
              <w:tc>
                <w:tcPr>
                  <w:tcW w:type="dxa" w:w="4461"/>
                  <w:tcBorders>
                    <w:top w:color="000000" w:sz="4" w:val="single"/>
                    <w:left w:color="000000" w:sz="4" w:val="single"/>
                    <w:bottom w:color="000000" w:sz="4" w:val="single"/>
                    <w:right w:color="000000" w:sz="4" w:val="single"/>
                  </w:tcBorders>
                  <w:shd w:fill="auto" w:val="clear"/>
                </w:tcPr>
                <w:p w14:paraId="4D2A0000">
                  <w:pPr>
                    <w:pStyle w:val="Style_94"/>
                    <w:ind w:firstLine="0" w:left="0"/>
                    <w:rPr>
                      <w:rFonts w:ascii="Times New Roman" w:hAnsi="Times New Roman"/>
                      <w:color w:val="000000"/>
                      <w:sz w:val="22"/>
                    </w:rPr>
                  </w:pPr>
                  <w:r>
                    <w:rPr>
                      <w:rFonts w:ascii="Times New Roman" w:hAnsi="Times New Roman"/>
                      <w:color w:val="000000"/>
                      <w:sz w:val="22"/>
                    </w:rPr>
                    <w:t>Стенка гимнастическая</w:t>
                  </w:r>
                </w:p>
              </w:tc>
              <w:tc>
                <w:tcPr>
                  <w:tcW w:type="dxa" w:w="851"/>
                  <w:tcBorders>
                    <w:top w:color="000000" w:sz="4" w:val="single"/>
                    <w:left w:color="000000" w:sz="4" w:val="single"/>
                    <w:bottom w:color="000000" w:sz="4" w:val="single"/>
                    <w:right w:color="000000" w:sz="4" w:val="single"/>
                  </w:tcBorders>
                  <w:shd w:fill="auto" w:val="clear"/>
                </w:tcPr>
                <w:p w14:paraId="4E2A0000">
                  <w:pPr>
                    <w:pStyle w:val="Style_94"/>
                    <w:ind w:firstLine="0" w:left="0"/>
                    <w:rPr>
                      <w:rFonts w:ascii="Times New Roman" w:hAnsi="Times New Roman"/>
                      <w:color w:val="000000"/>
                      <w:sz w:val="22"/>
                    </w:rPr>
                  </w:pPr>
                  <w:r>
                    <w:rPr>
                      <w:rFonts w:ascii="Times New Roman" w:hAnsi="Times New Roman"/>
                      <w:color w:val="000000"/>
                      <w:sz w:val="22"/>
                    </w:rPr>
                    <w:t>6</w:t>
                  </w:r>
                </w:p>
              </w:tc>
            </w:tr>
            <w:tr>
              <w:tc>
                <w:tcPr>
                  <w:tcW w:type="dxa" w:w="4461"/>
                  <w:tcBorders>
                    <w:top w:color="000000" w:sz="4" w:val="single"/>
                    <w:left w:color="000000" w:sz="4" w:val="single"/>
                    <w:bottom w:color="000000" w:sz="4" w:val="single"/>
                    <w:right w:color="000000" w:sz="4" w:val="single"/>
                  </w:tcBorders>
                  <w:shd w:fill="auto" w:val="clear"/>
                </w:tcPr>
                <w:p w14:paraId="4F2A0000">
                  <w:pPr>
                    <w:pStyle w:val="Style_94"/>
                    <w:ind w:firstLine="0" w:left="0"/>
                    <w:rPr>
                      <w:rFonts w:ascii="Times New Roman" w:hAnsi="Times New Roman"/>
                      <w:color w:val="000000"/>
                      <w:sz w:val="22"/>
                    </w:rPr>
                  </w:pPr>
                  <w:r>
                    <w:rPr>
                      <w:rFonts w:ascii="Times New Roman" w:hAnsi="Times New Roman"/>
                      <w:color w:val="000000"/>
                      <w:sz w:val="22"/>
                    </w:rPr>
                    <w:t>Волейбольный комплект</w:t>
                  </w:r>
                </w:p>
              </w:tc>
              <w:tc>
                <w:tcPr>
                  <w:tcW w:type="dxa" w:w="851"/>
                  <w:tcBorders>
                    <w:top w:color="000000" w:sz="4" w:val="single"/>
                    <w:left w:color="000000" w:sz="4" w:val="single"/>
                    <w:bottom w:color="000000" w:sz="4" w:val="single"/>
                    <w:right w:color="000000" w:sz="4" w:val="single"/>
                  </w:tcBorders>
                  <w:shd w:fill="auto" w:val="clear"/>
                </w:tcPr>
                <w:p w14:paraId="502A0000">
                  <w:pPr>
                    <w:pStyle w:val="Style_94"/>
                    <w:ind w:firstLine="0" w:left="0"/>
                    <w:rPr>
                      <w:rFonts w:ascii="Times New Roman" w:hAnsi="Times New Roman"/>
                      <w:color w:val="000000"/>
                      <w:sz w:val="22"/>
                    </w:rPr>
                  </w:pPr>
                  <w:r>
                    <w:rPr>
                      <w:rFonts w:ascii="Times New Roman" w:hAnsi="Times New Roman"/>
                      <w:color w:val="000000"/>
                      <w:sz w:val="22"/>
                    </w:rPr>
                    <w:t>4</w:t>
                  </w:r>
                </w:p>
              </w:tc>
            </w:tr>
            <w:tr>
              <w:tc>
                <w:tcPr>
                  <w:tcW w:type="dxa" w:w="4461"/>
                  <w:tcBorders>
                    <w:top w:color="000000" w:sz="4" w:val="single"/>
                    <w:left w:color="000000" w:sz="4" w:val="single"/>
                    <w:bottom w:color="000000" w:sz="4" w:val="single"/>
                    <w:right w:color="000000" w:sz="4" w:val="single"/>
                  </w:tcBorders>
                  <w:shd w:fill="auto" w:val="clear"/>
                </w:tcPr>
                <w:p w14:paraId="512A0000">
                  <w:pPr>
                    <w:pStyle w:val="Style_94"/>
                    <w:ind w:firstLine="0" w:left="0"/>
                    <w:rPr>
                      <w:rFonts w:ascii="Times New Roman" w:hAnsi="Times New Roman"/>
                      <w:color w:val="000000"/>
                      <w:sz w:val="22"/>
                    </w:rPr>
                  </w:pPr>
                  <w:r>
                    <w:rPr>
                      <w:rFonts w:ascii="Times New Roman" w:hAnsi="Times New Roman"/>
                      <w:color w:val="000000"/>
                      <w:sz w:val="22"/>
                    </w:rPr>
                    <w:t xml:space="preserve">Канат для лазания </w:t>
                  </w:r>
                </w:p>
              </w:tc>
              <w:tc>
                <w:tcPr>
                  <w:tcW w:type="dxa" w:w="851"/>
                  <w:tcBorders>
                    <w:top w:color="000000" w:sz="4" w:val="single"/>
                    <w:left w:color="000000" w:sz="4" w:val="single"/>
                    <w:bottom w:color="000000" w:sz="4" w:val="single"/>
                    <w:right w:color="000000" w:sz="4" w:val="single"/>
                  </w:tcBorders>
                  <w:shd w:fill="auto" w:val="clear"/>
                </w:tcPr>
                <w:p w14:paraId="522A0000">
                  <w:pPr>
                    <w:pStyle w:val="Style_94"/>
                    <w:ind w:firstLine="0" w:left="0"/>
                    <w:rPr>
                      <w:rFonts w:ascii="Times New Roman" w:hAnsi="Times New Roman"/>
                      <w:color w:val="000000"/>
                      <w:sz w:val="22"/>
                    </w:rPr>
                  </w:pPr>
                  <w:r>
                    <w:rPr>
                      <w:rFonts w:ascii="Times New Roman" w:hAnsi="Times New Roman"/>
                      <w:color w:val="000000"/>
                      <w:sz w:val="22"/>
                    </w:rPr>
                    <w:t>4</w:t>
                  </w:r>
                </w:p>
              </w:tc>
            </w:tr>
            <w:tr>
              <w:tc>
                <w:tcPr>
                  <w:tcW w:type="dxa" w:w="4461"/>
                  <w:tcBorders>
                    <w:top w:color="000000" w:sz="4" w:val="single"/>
                    <w:left w:color="000000" w:sz="4" w:val="single"/>
                    <w:bottom w:color="000000" w:sz="4" w:val="single"/>
                    <w:right w:color="000000" w:sz="4" w:val="single"/>
                  </w:tcBorders>
                  <w:shd w:fill="auto" w:val="clear"/>
                </w:tcPr>
                <w:p w14:paraId="532A0000">
                  <w:pPr>
                    <w:pStyle w:val="Style_94"/>
                    <w:ind w:firstLine="0" w:left="0"/>
                    <w:rPr>
                      <w:rFonts w:ascii="Times New Roman" w:hAnsi="Times New Roman"/>
                      <w:color w:val="000000"/>
                      <w:sz w:val="22"/>
                    </w:rPr>
                  </w:pPr>
                  <w:r>
                    <w:rPr>
                      <w:rFonts w:ascii="Times New Roman" w:hAnsi="Times New Roman"/>
                      <w:color w:val="000000"/>
                      <w:sz w:val="22"/>
                    </w:rPr>
                    <w:t>Ракетка бадминтонная</w:t>
                  </w:r>
                </w:p>
              </w:tc>
              <w:tc>
                <w:tcPr>
                  <w:tcW w:type="dxa" w:w="851"/>
                  <w:tcBorders>
                    <w:top w:color="000000" w:sz="4" w:val="single"/>
                    <w:left w:color="000000" w:sz="4" w:val="single"/>
                    <w:bottom w:color="000000" w:sz="4" w:val="single"/>
                    <w:right w:color="000000" w:sz="4" w:val="single"/>
                  </w:tcBorders>
                  <w:shd w:fill="auto" w:val="clear"/>
                </w:tcPr>
                <w:p w14:paraId="542A0000">
                  <w:pPr>
                    <w:pStyle w:val="Style_94"/>
                    <w:ind w:firstLine="0" w:left="0"/>
                    <w:rPr>
                      <w:rFonts w:ascii="Times New Roman" w:hAnsi="Times New Roman"/>
                      <w:color w:val="000000"/>
                      <w:sz w:val="22"/>
                    </w:rPr>
                  </w:pPr>
                  <w:r>
                    <w:rPr>
                      <w:rFonts w:ascii="Times New Roman" w:hAnsi="Times New Roman"/>
                      <w:color w:val="000000"/>
                      <w:sz w:val="22"/>
                    </w:rPr>
                    <w:t>20</w:t>
                  </w:r>
                </w:p>
              </w:tc>
            </w:tr>
            <w:tr>
              <w:tc>
                <w:tcPr>
                  <w:tcW w:type="dxa" w:w="4461"/>
                  <w:tcBorders>
                    <w:top w:color="000000" w:sz="4" w:val="single"/>
                    <w:left w:color="000000" w:sz="4" w:val="single"/>
                    <w:bottom w:color="000000" w:sz="4" w:val="single"/>
                    <w:right w:color="000000" w:sz="4" w:val="single"/>
                  </w:tcBorders>
                  <w:shd w:fill="auto" w:val="clear"/>
                </w:tcPr>
                <w:p w14:paraId="552A0000">
                  <w:pPr>
                    <w:pStyle w:val="Style_94"/>
                    <w:ind w:firstLine="0" w:left="0"/>
                    <w:rPr>
                      <w:rFonts w:ascii="Times New Roman" w:hAnsi="Times New Roman"/>
                      <w:color w:val="000000"/>
                      <w:sz w:val="22"/>
                    </w:rPr>
                  </w:pPr>
                  <w:r>
                    <w:rPr>
                      <w:rFonts w:ascii="Times New Roman" w:hAnsi="Times New Roman"/>
                      <w:color w:val="000000"/>
                      <w:sz w:val="22"/>
                    </w:rPr>
                    <w:t xml:space="preserve">Секундомер </w:t>
                  </w:r>
                </w:p>
              </w:tc>
              <w:tc>
                <w:tcPr>
                  <w:tcW w:type="dxa" w:w="851"/>
                  <w:tcBorders>
                    <w:top w:color="000000" w:sz="4" w:val="single"/>
                    <w:left w:color="000000" w:sz="4" w:val="single"/>
                    <w:bottom w:color="000000" w:sz="4" w:val="single"/>
                    <w:right w:color="000000" w:sz="4" w:val="single"/>
                  </w:tcBorders>
                  <w:shd w:fill="auto" w:val="clear"/>
                </w:tcPr>
                <w:p w14:paraId="562A0000">
                  <w:pPr>
                    <w:pStyle w:val="Style_94"/>
                    <w:ind w:firstLine="0" w:left="0"/>
                    <w:rPr>
                      <w:rFonts w:ascii="Times New Roman" w:hAnsi="Times New Roman"/>
                      <w:color w:val="000000"/>
                      <w:sz w:val="22"/>
                    </w:rPr>
                  </w:pPr>
                  <w:r>
                    <w:rPr>
                      <w:rFonts w:ascii="Times New Roman" w:hAnsi="Times New Roman"/>
                      <w:color w:val="000000"/>
                      <w:sz w:val="22"/>
                    </w:rPr>
                    <w:t>3</w:t>
                  </w:r>
                </w:p>
              </w:tc>
            </w:tr>
            <w:tr>
              <w:tc>
                <w:tcPr>
                  <w:tcW w:type="dxa" w:w="4461"/>
                  <w:tcBorders>
                    <w:top w:color="000000" w:sz="4" w:val="single"/>
                    <w:left w:color="000000" w:sz="4" w:val="single"/>
                    <w:bottom w:color="000000" w:sz="4" w:val="single"/>
                    <w:right w:color="000000" w:sz="4" w:val="single"/>
                  </w:tcBorders>
                  <w:shd w:fill="auto" w:val="clear"/>
                </w:tcPr>
                <w:p w14:paraId="572A0000">
                  <w:pPr>
                    <w:pStyle w:val="Style_94"/>
                    <w:ind w:firstLine="0" w:left="0"/>
                    <w:rPr>
                      <w:rFonts w:ascii="Times New Roman" w:hAnsi="Times New Roman"/>
                      <w:color w:val="000000"/>
                      <w:sz w:val="22"/>
                    </w:rPr>
                  </w:pPr>
                  <w:r>
                    <w:rPr>
                      <w:rFonts w:ascii="Times New Roman" w:hAnsi="Times New Roman"/>
                      <w:color w:val="000000"/>
                      <w:sz w:val="22"/>
                    </w:rPr>
                    <w:t xml:space="preserve">Мячи </w:t>
                  </w:r>
                </w:p>
              </w:tc>
              <w:tc>
                <w:tcPr>
                  <w:tcW w:type="dxa" w:w="851"/>
                  <w:tcBorders>
                    <w:top w:color="000000" w:sz="4" w:val="single"/>
                    <w:left w:color="000000" w:sz="4" w:val="single"/>
                    <w:bottom w:color="000000" w:sz="4" w:val="single"/>
                    <w:right w:color="000000" w:sz="4" w:val="single"/>
                  </w:tcBorders>
                  <w:shd w:fill="auto" w:val="clear"/>
                </w:tcPr>
                <w:p w14:paraId="582A0000">
                  <w:pPr>
                    <w:pStyle w:val="Style_94"/>
                    <w:ind w:firstLine="0" w:left="0"/>
                    <w:rPr>
                      <w:rFonts w:ascii="Times New Roman" w:hAnsi="Times New Roman"/>
                      <w:color w:val="000000"/>
                      <w:sz w:val="22"/>
                    </w:rPr>
                  </w:pPr>
                  <w:r>
                    <w:rPr>
                      <w:rFonts w:ascii="Times New Roman" w:hAnsi="Times New Roman"/>
                      <w:color w:val="000000"/>
                      <w:sz w:val="22"/>
                    </w:rPr>
                    <w:t>59</w:t>
                  </w:r>
                </w:p>
              </w:tc>
            </w:tr>
            <w:tr>
              <w:tc>
                <w:tcPr>
                  <w:tcW w:type="dxa" w:w="4461"/>
                  <w:tcBorders>
                    <w:top w:color="000000" w:sz="4" w:val="single"/>
                    <w:left w:color="000000" w:sz="4" w:val="single"/>
                    <w:bottom w:color="000000" w:sz="4" w:val="single"/>
                    <w:right w:color="000000" w:sz="4" w:val="single"/>
                  </w:tcBorders>
                  <w:shd w:fill="auto" w:val="clear"/>
                </w:tcPr>
                <w:p w14:paraId="592A0000">
                  <w:pPr>
                    <w:pStyle w:val="Style_94"/>
                    <w:ind w:firstLine="0" w:left="0"/>
                    <w:rPr>
                      <w:rFonts w:ascii="Times New Roman" w:hAnsi="Times New Roman"/>
                      <w:color w:val="000000"/>
                      <w:sz w:val="22"/>
                    </w:rPr>
                  </w:pPr>
                  <w:r>
                    <w:rPr>
                      <w:rFonts w:ascii="Times New Roman" w:hAnsi="Times New Roman"/>
                      <w:color w:val="000000"/>
                      <w:sz w:val="22"/>
                    </w:rPr>
                    <w:t xml:space="preserve">Насос </w:t>
                  </w:r>
                </w:p>
              </w:tc>
              <w:tc>
                <w:tcPr>
                  <w:tcW w:type="dxa" w:w="851"/>
                  <w:tcBorders>
                    <w:top w:color="000000" w:sz="4" w:val="single"/>
                    <w:left w:color="000000" w:sz="4" w:val="single"/>
                    <w:bottom w:color="000000" w:sz="4" w:val="single"/>
                    <w:right w:color="000000" w:sz="4" w:val="single"/>
                  </w:tcBorders>
                  <w:shd w:fill="auto" w:val="clear"/>
                </w:tcPr>
                <w:p w14:paraId="5A2A0000">
                  <w:pPr>
                    <w:pStyle w:val="Style_94"/>
                    <w:ind w:firstLine="0" w:left="0"/>
                    <w:rPr>
                      <w:rFonts w:ascii="Times New Roman" w:hAnsi="Times New Roman"/>
                      <w:color w:val="000000"/>
                      <w:sz w:val="22"/>
                    </w:rPr>
                  </w:pPr>
                  <w:r>
                    <w:rPr>
                      <w:rFonts w:ascii="Times New Roman" w:hAnsi="Times New Roman"/>
                      <w:color w:val="000000"/>
                      <w:sz w:val="22"/>
                    </w:rPr>
                    <w:t>1</w:t>
                  </w:r>
                </w:p>
              </w:tc>
            </w:tr>
            <w:tr>
              <w:tc>
                <w:tcPr>
                  <w:tcW w:type="dxa" w:w="4461"/>
                  <w:tcBorders>
                    <w:top w:color="000000" w:sz="4" w:val="single"/>
                    <w:left w:color="000000" w:sz="4" w:val="single"/>
                    <w:bottom w:color="000000" w:sz="4" w:val="single"/>
                    <w:right w:color="000000" w:sz="4" w:val="single"/>
                  </w:tcBorders>
                  <w:shd w:fill="auto" w:val="clear"/>
                </w:tcPr>
                <w:p w14:paraId="5B2A0000">
                  <w:pPr>
                    <w:pStyle w:val="Style_94"/>
                    <w:ind w:firstLine="0" w:left="0"/>
                    <w:rPr>
                      <w:rFonts w:ascii="Times New Roman" w:hAnsi="Times New Roman"/>
                      <w:color w:val="000000"/>
                      <w:sz w:val="22"/>
                    </w:rPr>
                  </w:pPr>
                  <w:r>
                    <w:rPr>
                      <w:rFonts w:ascii="Times New Roman" w:hAnsi="Times New Roman"/>
                      <w:color w:val="000000"/>
                      <w:sz w:val="22"/>
                    </w:rPr>
                    <w:t>Обруч гимнастический</w:t>
                  </w:r>
                </w:p>
              </w:tc>
              <w:tc>
                <w:tcPr>
                  <w:tcW w:type="dxa" w:w="851"/>
                  <w:tcBorders>
                    <w:top w:color="000000" w:sz="4" w:val="single"/>
                    <w:left w:color="000000" w:sz="4" w:val="single"/>
                    <w:bottom w:color="000000" w:sz="4" w:val="single"/>
                    <w:right w:color="000000" w:sz="4" w:val="single"/>
                  </w:tcBorders>
                  <w:shd w:fill="auto" w:val="clear"/>
                </w:tcPr>
                <w:p w14:paraId="5C2A0000">
                  <w:pPr>
                    <w:pStyle w:val="Style_94"/>
                    <w:ind w:firstLine="0" w:left="0"/>
                    <w:rPr>
                      <w:rFonts w:ascii="Times New Roman" w:hAnsi="Times New Roman"/>
                      <w:color w:val="000000"/>
                      <w:sz w:val="22"/>
                    </w:rPr>
                  </w:pPr>
                  <w:r>
                    <w:rPr>
                      <w:rFonts w:ascii="Times New Roman" w:hAnsi="Times New Roman"/>
                      <w:color w:val="000000"/>
                      <w:sz w:val="22"/>
                    </w:rPr>
                    <w:t>5</w:t>
                  </w:r>
                </w:p>
              </w:tc>
            </w:tr>
            <w:tr>
              <w:tc>
                <w:tcPr>
                  <w:tcW w:type="dxa" w:w="4461"/>
                  <w:tcBorders>
                    <w:top w:color="000000" w:sz="4" w:val="single"/>
                    <w:left w:color="000000" w:sz="4" w:val="single"/>
                    <w:bottom w:color="000000" w:sz="4" w:val="single"/>
                    <w:right w:color="000000" w:sz="4" w:val="single"/>
                  </w:tcBorders>
                  <w:shd w:fill="auto" w:val="clear"/>
                </w:tcPr>
                <w:p w14:paraId="5D2A0000">
                  <w:pPr>
                    <w:pStyle w:val="Style_94"/>
                    <w:ind w:firstLine="0" w:left="0"/>
                    <w:rPr>
                      <w:rFonts w:ascii="Times New Roman" w:hAnsi="Times New Roman"/>
                      <w:color w:val="000000"/>
                      <w:sz w:val="22"/>
                    </w:rPr>
                  </w:pPr>
                  <w:r>
                    <w:rPr>
                      <w:rFonts w:ascii="Times New Roman" w:hAnsi="Times New Roman"/>
                      <w:color w:val="000000"/>
                      <w:sz w:val="22"/>
                    </w:rPr>
                    <w:t>Форма спортивная</w:t>
                  </w:r>
                </w:p>
              </w:tc>
              <w:tc>
                <w:tcPr>
                  <w:tcW w:type="dxa" w:w="851"/>
                  <w:tcBorders>
                    <w:top w:color="000000" w:sz="4" w:val="single"/>
                    <w:left w:color="000000" w:sz="4" w:val="single"/>
                    <w:bottom w:color="000000" w:sz="4" w:val="single"/>
                    <w:right w:color="000000" w:sz="4" w:val="single"/>
                  </w:tcBorders>
                  <w:shd w:fill="auto" w:val="clear"/>
                </w:tcPr>
                <w:p w14:paraId="5E2A0000">
                  <w:pPr>
                    <w:pStyle w:val="Style_94"/>
                    <w:ind w:firstLine="0" w:left="0"/>
                    <w:rPr>
                      <w:rFonts w:ascii="Times New Roman" w:hAnsi="Times New Roman"/>
                      <w:color w:val="000000"/>
                      <w:sz w:val="22"/>
                    </w:rPr>
                  </w:pPr>
                  <w:r>
                    <w:rPr>
                      <w:rFonts w:ascii="Times New Roman" w:hAnsi="Times New Roman"/>
                      <w:color w:val="000000"/>
                      <w:sz w:val="22"/>
                    </w:rPr>
                    <w:t>44</w:t>
                  </w:r>
                </w:p>
              </w:tc>
            </w:tr>
            <w:tr>
              <w:tc>
                <w:tcPr>
                  <w:tcW w:type="dxa" w:w="4461"/>
                  <w:tcBorders>
                    <w:top w:color="000000" w:sz="4" w:val="single"/>
                    <w:left w:color="000000" w:sz="4" w:val="single"/>
                    <w:bottom w:color="000000" w:sz="4" w:val="single"/>
                    <w:right w:color="000000" w:sz="4" w:val="single"/>
                  </w:tcBorders>
                  <w:shd w:fill="auto" w:val="clear"/>
                </w:tcPr>
                <w:p w14:paraId="5F2A0000">
                  <w:pPr>
                    <w:pStyle w:val="Style_94"/>
                    <w:ind w:firstLine="0" w:left="0"/>
                    <w:rPr>
                      <w:rFonts w:ascii="Times New Roman" w:hAnsi="Times New Roman"/>
                      <w:color w:val="000000"/>
                      <w:sz w:val="22"/>
                    </w:rPr>
                  </w:pPr>
                  <w:r>
                    <w:rPr>
                      <w:rFonts w:ascii="Times New Roman" w:hAnsi="Times New Roman"/>
                      <w:color w:val="000000"/>
                      <w:sz w:val="22"/>
                    </w:rPr>
                    <w:t>Стол учительский</w:t>
                  </w:r>
                </w:p>
              </w:tc>
              <w:tc>
                <w:tcPr>
                  <w:tcW w:type="dxa" w:w="851"/>
                  <w:tcBorders>
                    <w:top w:color="000000" w:sz="4" w:val="single"/>
                    <w:left w:color="000000" w:sz="4" w:val="single"/>
                    <w:bottom w:color="000000" w:sz="4" w:val="single"/>
                    <w:right w:color="000000" w:sz="4" w:val="single"/>
                  </w:tcBorders>
                  <w:shd w:fill="auto" w:val="clear"/>
                </w:tcPr>
                <w:p w14:paraId="602A0000">
                  <w:pPr>
                    <w:pStyle w:val="Style_94"/>
                    <w:ind w:firstLine="0" w:left="0"/>
                    <w:rPr>
                      <w:rFonts w:ascii="Times New Roman" w:hAnsi="Times New Roman"/>
                      <w:color w:val="000000"/>
                      <w:sz w:val="22"/>
                    </w:rPr>
                  </w:pPr>
                  <w:r>
                    <w:rPr>
                      <w:rFonts w:ascii="Times New Roman" w:hAnsi="Times New Roman"/>
                      <w:color w:val="000000"/>
                      <w:sz w:val="22"/>
                    </w:rPr>
                    <w:t>2</w:t>
                  </w:r>
                </w:p>
              </w:tc>
            </w:tr>
            <w:tr>
              <w:tc>
                <w:tcPr>
                  <w:tcW w:type="dxa" w:w="4461"/>
                  <w:tcBorders>
                    <w:top w:color="000000" w:sz="4" w:val="single"/>
                    <w:left w:color="000000" w:sz="4" w:val="single"/>
                    <w:bottom w:color="000000" w:sz="4" w:val="single"/>
                    <w:right w:color="000000" w:sz="4" w:val="single"/>
                  </w:tcBorders>
                  <w:shd w:fill="auto" w:val="clear"/>
                </w:tcPr>
                <w:p w14:paraId="612A0000">
                  <w:pPr>
                    <w:pStyle w:val="Style_94"/>
                    <w:ind w:firstLine="0" w:left="0"/>
                    <w:rPr>
                      <w:rFonts w:ascii="Times New Roman" w:hAnsi="Times New Roman"/>
                      <w:color w:val="000000"/>
                      <w:sz w:val="22"/>
                    </w:rPr>
                  </w:pPr>
                  <w:r>
                    <w:rPr>
                      <w:rFonts w:ascii="Times New Roman" w:hAnsi="Times New Roman"/>
                      <w:color w:val="000000"/>
                      <w:sz w:val="22"/>
                    </w:rPr>
                    <w:t xml:space="preserve">Стул </w:t>
                  </w:r>
                </w:p>
              </w:tc>
              <w:tc>
                <w:tcPr>
                  <w:tcW w:type="dxa" w:w="851"/>
                  <w:tcBorders>
                    <w:top w:color="000000" w:sz="4" w:val="single"/>
                    <w:left w:color="000000" w:sz="4" w:val="single"/>
                    <w:bottom w:color="000000" w:sz="4" w:val="single"/>
                    <w:right w:color="000000" w:sz="4" w:val="single"/>
                  </w:tcBorders>
                  <w:shd w:fill="auto" w:val="clear"/>
                </w:tcPr>
                <w:p w14:paraId="622A0000">
                  <w:pPr>
                    <w:pStyle w:val="Style_94"/>
                    <w:ind w:firstLine="0" w:left="0"/>
                    <w:rPr>
                      <w:rFonts w:ascii="Times New Roman" w:hAnsi="Times New Roman"/>
                      <w:color w:val="000000"/>
                      <w:sz w:val="22"/>
                    </w:rPr>
                  </w:pPr>
                  <w:r>
                    <w:rPr>
                      <w:rFonts w:ascii="Times New Roman" w:hAnsi="Times New Roman"/>
                      <w:color w:val="000000"/>
                      <w:sz w:val="22"/>
                    </w:rPr>
                    <w:t>4</w:t>
                  </w:r>
                </w:p>
              </w:tc>
            </w:tr>
          </w:tbl>
          <w:p w14:paraId="632A0000">
            <w:pPr>
              <w:pStyle w:val="Style_94"/>
              <w:ind w:firstLine="0" w:left="0"/>
              <w:jc w:val="both"/>
              <w:rPr>
                <w:b w:val="1"/>
                <w:color w:val="000000"/>
                <w:sz w:val="24"/>
              </w:rPr>
            </w:pPr>
          </w:p>
        </w:tc>
        <w:tc>
          <w:tcPr>
            <w:tcW w:type="dxa" w:w="1389"/>
            <w:vMerge w:val="restart"/>
            <w:tcBorders>
              <w:top w:color="000000" w:sz="4" w:val="single"/>
              <w:left w:color="000000" w:sz="4" w:val="single"/>
              <w:right w:color="000000" w:sz="4" w:val="single"/>
            </w:tcBorders>
            <w:tcMar>
              <w:left w:type="dxa" w:w="70"/>
              <w:right w:type="dxa" w:w="70"/>
            </w:tcMar>
          </w:tcPr>
          <w:p w14:paraId="642A0000">
            <w:pPr>
              <w:pStyle w:val="Style_2"/>
              <w:rPr>
                <w:rFonts w:ascii="Arial" w:hAnsi="Arial"/>
                <w:b w:val="1"/>
              </w:rPr>
            </w:pPr>
          </w:p>
        </w:tc>
      </w:tr>
      <w:tr>
        <w:trPr>
          <w:trHeight w:hRule="atLeast" w:val="415"/>
        </w:trPr>
        <w:tc>
          <w:tcPr>
            <w:tcW w:type="dxa" w:w="542"/>
            <w:gridSpan w:val="1"/>
            <w:vMerge w:val="continue"/>
            <w:tcBorders>
              <w:top w:color="000000" w:sz="4" w:val="single"/>
              <w:left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652A0000">
            <w:pPr>
              <w:pStyle w:val="Style_94"/>
              <w:ind w:firstLine="0" w:left="0"/>
              <w:jc w:val="both"/>
              <w:rPr>
                <w:b w:val="1"/>
                <w:color w:val="000000"/>
                <w:sz w:val="24"/>
              </w:rPr>
            </w:pPr>
            <w:r>
              <w:rPr>
                <w:b w:val="1"/>
                <w:color w:val="000000"/>
                <w:sz w:val="24"/>
              </w:rPr>
              <w:t>Мастерская (Технический труд)</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61"/>
              <w:gridCol w:w="851"/>
            </w:tblGrid>
            <w:tr>
              <w:tc>
                <w:tcPr>
                  <w:tcW w:type="dxa" w:w="4461"/>
                  <w:tcBorders>
                    <w:top w:color="000000" w:sz="4" w:val="single"/>
                    <w:left w:color="000000" w:sz="4" w:val="single"/>
                    <w:bottom w:color="000000" w:sz="4" w:val="single"/>
                    <w:right w:color="000000" w:sz="4" w:val="single"/>
                  </w:tcBorders>
                  <w:shd w:fill="auto" w:val="clear"/>
                </w:tcPr>
                <w:p w14:paraId="662A0000">
                  <w:r>
                    <w:t>Токарный станок по обработке древесины</w:t>
                  </w:r>
                </w:p>
              </w:tc>
              <w:tc>
                <w:tcPr>
                  <w:tcW w:type="dxa" w:w="851"/>
                  <w:tcBorders>
                    <w:top w:color="000000" w:sz="4" w:val="single"/>
                    <w:left w:color="000000" w:sz="4" w:val="single"/>
                    <w:bottom w:color="000000" w:sz="4" w:val="single"/>
                    <w:right w:color="000000" w:sz="4" w:val="single"/>
                  </w:tcBorders>
                  <w:shd w:fill="auto" w:val="clear"/>
                </w:tcPr>
                <w:p w14:paraId="67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682A0000">
                  <w:r>
                    <w:t>Токарный стан</w:t>
                  </w:r>
                  <w:r>
                    <w:t>к по дереву</w:t>
                  </w:r>
                </w:p>
              </w:tc>
              <w:tc>
                <w:tcPr>
                  <w:tcW w:type="dxa" w:w="851"/>
                  <w:tcBorders>
                    <w:top w:color="000000" w:sz="4" w:val="single"/>
                    <w:left w:color="000000" w:sz="4" w:val="single"/>
                    <w:bottom w:color="000000" w:sz="4" w:val="single"/>
                    <w:right w:color="000000" w:sz="4" w:val="single"/>
                  </w:tcBorders>
                  <w:shd w:fill="auto" w:val="clear"/>
                </w:tcPr>
                <w:p w14:paraId="69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6A2A0000">
                  <w:r>
                    <w:t>Настольный сверлильный станок</w:t>
                  </w:r>
                </w:p>
              </w:tc>
              <w:tc>
                <w:tcPr>
                  <w:tcW w:type="dxa" w:w="851"/>
                  <w:tcBorders>
                    <w:top w:color="000000" w:sz="4" w:val="single"/>
                    <w:left w:color="000000" w:sz="4" w:val="single"/>
                    <w:bottom w:color="000000" w:sz="4" w:val="single"/>
                    <w:right w:color="000000" w:sz="4" w:val="single"/>
                  </w:tcBorders>
                  <w:shd w:fill="auto" w:val="clear"/>
                </w:tcPr>
                <w:p w14:paraId="6B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6C2A0000">
                  <w:r>
                    <w:t>Станок заточный</w:t>
                  </w:r>
                </w:p>
              </w:tc>
              <w:tc>
                <w:tcPr>
                  <w:tcW w:type="dxa" w:w="851"/>
                  <w:tcBorders>
                    <w:top w:color="000000" w:sz="4" w:val="single"/>
                    <w:left w:color="000000" w:sz="4" w:val="single"/>
                    <w:bottom w:color="000000" w:sz="4" w:val="single"/>
                    <w:right w:color="000000" w:sz="4" w:val="single"/>
                  </w:tcBorders>
                  <w:shd w:fill="auto" w:val="clear"/>
                </w:tcPr>
                <w:p w14:paraId="6D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6E2A0000">
                  <w:r>
                    <w:t>Верстак</w:t>
                  </w:r>
                </w:p>
              </w:tc>
              <w:tc>
                <w:tcPr>
                  <w:tcW w:type="dxa" w:w="851"/>
                  <w:tcBorders>
                    <w:top w:color="000000" w:sz="4" w:val="single"/>
                    <w:left w:color="000000" w:sz="4" w:val="single"/>
                    <w:bottom w:color="000000" w:sz="4" w:val="single"/>
                    <w:right w:color="000000" w:sz="4" w:val="single"/>
                  </w:tcBorders>
                  <w:shd w:fill="auto" w:val="clear"/>
                </w:tcPr>
                <w:p w14:paraId="6F2A0000">
                  <w:pPr>
                    <w:ind/>
                    <w:jc w:val="center"/>
                  </w:pPr>
                  <w:r>
                    <w:t>20</w:t>
                  </w:r>
                </w:p>
              </w:tc>
            </w:tr>
            <w:tr>
              <w:tc>
                <w:tcPr>
                  <w:tcW w:type="dxa" w:w="4461"/>
                  <w:tcBorders>
                    <w:top w:color="000000" w:sz="4" w:val="single"/>
                    <w:left w:color="000000" w:sz="4" w:val="single"/>
                    <w:bottom w:color="000000" w:sz="4" w:val="single"/>
                    <w:right w:color="000000" w:sz="4" w:val="single"/>
                  </w:tcBorders>
                  <w:shd w:fill="auto" w:val="clear"/>
                </w:tcPr>
                <w:p w14:paraId="702A0000">
                  <w:r>
                    <w:t>Станок фуговальный</w:t>
                  </w:r>
                </w:p>
              </w:tc>
              <w:tc>
                <w:tcPr>
                  <w:tcW w:type="dxa" w:w="851"/>
                  <w:tcBorders>
                    <w:top w:color="000000" w:sz="4" w:val="single"/>
                    <w:left w:color="000000" w:sz="4" w:val="single"/>
                    <w:bottom w:color="000000" w:sz="4" w:val="single"/>
                    <w:right w:color="000000" w:sz="4" w:val="single"/>
                  </w:tcBorders>
                  <w:shd w:fill="auto" w:val="clear"/>
                </w:tcPr>
                <w:p w14:paraId="71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722A0000">
                  <w:r>
                    <w:t>Мокрое  точило</w:t>
                  </w:r>
                </w:p>
              </w:tc>
              <w:tc>
                <w:tcPr>
                  <w:tcW w:type="dxa" w:w="851"/>
                  <w:tcBorders>
                    <w:top w:color="000000" w:sz="4" w:val="single"/>
                    <w:left w:color="000000" w:sz="4" w:val="single"/>
                    <w:bottom w:color="000000" w:sz="4" w:val="single"/>
                    <w:right w:color="000000" w:sz="4" w:val="single"/>
                  </w:tcBorders>
                  <w:shd w:fill="auto" w:val="clear"/>
                </w:tcPr>
                <w:p w14:paraId="73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742A0000">
                  <w:r>
                    <w:t>Станок токарный по обработке металла</w:t>
                  </w:r>
                </w:p>
              </w:tc>
              <w:tc>
                <w:tcPr>
                  <w:tcW w:type="dxa" w:w="851"/>
                  <w:tcBorders>
                    <w:top w:color="000000" w:sz="4" w:val="single"/>
                    <w:left w:color="000000" w:sz="4" w:val="single"/>
                    <w:bottom w:color="000000" w:sz="4" w:val="single"/>
                    <w:right w:color="000000" w:sz="4" w:val="single"/>
                  </w:tcBorders>
                  <w:shd w:fill="auto" w:val="clear"/>
                </w:tcPr>
                <w:p w14:paraId="75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762A0000">
                  <w:r>
                    <w:t>Станок токарный по обработке металла</w:t>
                  </w:r>
                </w:p>
              </w:tc>
              <w:tc>
                <w:tcPr>
                  <w:tcW w:type="dxa" w:w="851"/>
                  <w:tcBorders>
                    <w:top w:color="000000" w:sz="4" w:val="single"/>
                    <w:left w:color="000000" w:sz="4" w:val="single"/>
                    <w:bottom w:color="000000" w:sz="4" w:val="single"/>
                    <w:right w:color="000000" w:sz="4" w:val="single"/>
                  </w:tcBorders>
                  <w:shd w:fill="auto" w:val="clear"/>
                </w:tcPr>
                <w:p w14:paraId="77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782A0000">
                  <w:r>
                    <w:t>Станок токарный по обработке металла</w:t>
                  </w:r>
                </w:p>
              </w:tc>
              <w:tc>
                <w:tcPr>
                  <w:tcW w:type="dxa" w:w="851"/>
                  <w:tcBorders>
                    <w:top w:color="000000" w:sz="4" w:val="single"/>
                    <w:left w:color="000000" w:sz="4" w:val="single"/>
                    <w:bottom w:color="000000" w:sz="4" w:val="single"/>
                    <w:right w:color="000000" w:sz="4" w:val="single"/>
                  </w:tcBorders>
                  <w:shd w:fill="auto" w:val="clear"/>
                </w:tcPr>
                <w:p w14:paraId="79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7A2A0000">
                  <w:r>
                    <w:t>Дрезерный станок</w:t>
                  </w:r>
                </w:p>
              </w:tc>
              <w:tc>
                <w:tcPr>
                  <w:tcW w:type="dxa" w:w="851"/>
                  <w:tcBorders>
                    <w:top w:color="000000" w:sz="4" w:val="single"/>
                    <w:left w:color="000000" w:sz="4" w:val="single"/>
                    <w:bottom w:color="000000" w:sz="4" w:val="single"/>
                    <w:right w:color="000000" w:sz="4" w:val="single"/>
                  </w:tcBorders>
                  <w:shd w:fill="auto" w:val="clear"/>
                </w:tcPr>
                <w:p w14:paraId="7B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7C2A0000">
                  <w:r>
                    <w:t>Станок сверлильный</w:t>
                  </w:r>
                </w:p>
              </w:tc>
              <w:tc>
                <w:tcPr>
                  <w:tcW w:type="dxa" w:w="851"/>
                  <w:tcBorders>
                    <w:top w:color="000000" w:sz="4" w:val="single"/>
                    <w:left w:color="000000" w:sz="4" w:val="single"/>
                    <w:bottom w:color="000000" w:sz="4" w:val="single"/>
                    <w:right w:color="000000" w:sz="4" w:val="single"/>
                  </w:tcBorders>
                  <w:shd w:fill="auto" w:val="clear"/>
                </w:tcPr>
                <w:p w14:paraId="7D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7E2A0000">
                  <w:r>
                    <w:t>Станок сверлильный</w:t>
                  </w:r>
                </w:p>
              </w:tc>
              <w:tc>
                <w:tcPr>
                  <w:tcW w:type="dxa" w:w="851"/>
                  <w:tcBorders>
                    <w:top w:color="000000" w:sz="4" w:val="single"/>
                    <w:left w:color="000000" w:sz="4" w:val="single"/>
                    <w:bottom w:color="000000" w:sz="4" w:val="single"/>
                    <w:right w:color="000000" w:sz="4" w:val="single"/>
                  </w:tcBorders>
                  <w:shd w:fill="auto" w:val="clear"/>
                </w:tcPr>
                <w:p w14:paraId="7F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802A0000">
                  <w:r>
                    <w:t>Станок заточный</w:t>
                  </w:r>
                </w:p>
              </w:tc>
              <w:tc>
                <w:tcPr>
                  <w:tcW w:type="dxa" w:w="851"/>
                  <w:tcBorders>
                    <w:top w:color="000000" w:sz="4" w:val="single"/>
                    <w:left w:color="000000" w:sz="4" w:val="single"/>
                    <w:bottom w:color="000000" w:sz="4" w:val="single"/>
                    <w:right w:color="000000" w:sz="4" w:val="single"/>
                  </w:tcBorders>
                  <w:shd w:fill="auto" w:val="clear"/>
                </w:tcPr>
                <w:p w14:paraId="812A0000">
                  <w:pPr>
                    <w:ind/>
                    <w:jc w:val="center"/>
                  </w:pPr>
                  <w:r>
                    <w:t>1</w:t>
                  </w:r>
                </w:p>
              </w:tc>
            </w:tr>
            <w:tr>
              <w:tc>
                <w:tcPr>
                  <w:tcW w:type="dxa" w:w="4461"/>
                  <w:tcBorders>
                    <w:top w:color="000000" w:sz="4" w:val="single"/>
                    <w:left w:color="000000" w:sz="4" w:val="single"/>
                    <w:bottom w:color="000000" w:sz="4" w:val="single"/>
                    <w:right w:color="000000" w:sz="4" w:val="single"/>
                  </w:tcBorders>
                  <w:shd w:fill="auto" w:val="clear"/>
                </w:tcPr>
                <w:p w14:paraId="822A0000">
                  <w:r>
                    <w:t>Верстак</w:t>
                  </w:r>
                </w:p>
              </w:tc>
              <w:tc>
                <w:tcPr>
                  <w:tcW w:type="dxa" w:w="851"/>
                  <w:tcBorders>
                    <w:top w:color="000000" w:sz="4" w:val="single"/>
                    <w:left w:color="000000" w:sz="4" w:val="single"/>
                    <w:bottom w:color="000000" w:sz="4" w:val="single"/>
                    <w:right w:color="000000" w:sz="4" w:val="single"/>
                  </w:tcBorders>
                  <w:shd w:fill="auto" w:val="clear"/>
                </w:tcPr>
                <w:p w14:paraId="832A0000">
                  <w:pPr>
                    <w:ind/>
                    <w:jc w:val="center"/>
                  </w:pPr>
                  <w:r>
                    <w:t>18</w:t>
                  </w:r>
                </w:p>
              </w:tc>
            </w:tr>
          </w:tbl>
          <w:p w14:paraId="842A0000">
            <w:pPr>
              <w:pStyle w:val="Style_94"/>
              <w:ind w:firstLine="0" w:left="0"/>
              <w:jc w:val="both"/>
              <w:rPr>
                <w:b w:val="1"/>
                <w:color w:val="000000"/>
                <w:sz w:val="24"/>
              </w:rPr>
            </w:pPr>
          </w:p>
        </w:tc>
        <w:tc>
          <w:tcPr>
            <w:tcW w:type="dxa" w:w="1389"/>
            <w:gridSpan w:val="1"/>
            <w:vMerge w:val="continue"/>
            <w:tcBorders>
              <w:top w:color="000000" w:sz="4" w:val="single"/>
              <w:left w:color="000000" w:sz="4" w:val="single"/>
              <w:right w:color="000000" w:sz="4" w:val="single"/>
            </w:tcBorders>
            <w:tcMar>
              <w:left w:type="dxa" w:w="70"/>
              <w:right w:type="dxa" w:w="70"/>
            </w:tcMar>
          </w:tcPr>
          <w:p/>
        </w:tc>
      </w:tr>
      <w:tr>
        <w:trPr>
          <w:trHeight w:hRule="atLeast" w:val="415"/>
        </w:trPr>
        <w:tc>
          <w:tcPr>
            <w:tcW w:type="dxa" w:w="542"/>
            <w:gridSpan w:val="1"/>
            <w:vMerge w:val="continue"/>
            <w:tcBorders>
              <w:top w:color="000000" w:sz="4" w:val="single"/>
              <w:left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852A0000">
            <w:pPr>
              <w:pStyle w:val="Style_94"/>
              <w:ind w:firstLine="0" w:left="0"/>
              <w:jc w:val="both"/>
              <w:rPr>
                <w:b w:val="1"/>
                <w:color w:val="000000"/>
                <w:sz w:val="24"/>
              </w:rPr>
            </w:pPr>
            <w:r>
              <w:rPr>
                <w:b w:val="1"/>
                <w:color w:val="000000"/>
                <w:sz w:val="24"/>
              </w:rPr>
              <w:t>Кабинет сельскохозяйственного труда</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45"/>
              <w:gridCol w:w="567"/>
            </w:tblGrid>
            <w:tr>
              <w:tc>
                <w:tcPr>
                  <w:tcW w:type="dxa" w:w="4745"/>
                  <w:tcBorders>
                    <w:top w:color="000000" w:sz="4" w:val="single"/>
                    <w:left w:color="000000" w:sz="4" w:val="single"/>
                    <w:bottom w:color="000000" w:sz="4" w:val="single"/>
                    <w:right w:color="000000" w:sz="4" w:val="single"/>
                  </w:tcBorders>
                </w:tcPr>
                <w:p w14:paraId="862A0000">
                  <w:pPr>
                    <w:pStyle w:val="Style_8"/>
                    <w:tabs>
                      <w:tab w:leader="none" w:pos="6837" w:val="left"/>
                    </w:tabs>
                    <w:ind w:hanging="108" w:left="0"/>
                  </w:pPr>
                  <w:r>
                    <w:t>Столы</w:t>
                  </w:r>
                </w:p>
              </w:tc>
              <w:tc>
                <w:tcPr>
                  <w:tcW w:type="dxa" w:w="567"/>
                  <w:tcBorders>
                    <w:top w:color="000000" w:sz="4" w:val="single"/>
                    <w:left w:color="000000" w:sz="4" w:val="single"/>
                    <w:bottom w:color="000000" w:sz="4" w:val="single"/>
                    <w:right w:color="000000" w:sz="4" w:val="single"/>
                  </w:tcBorders>
                </w:tcPr>
                <w:p w14:paraId="872A0000">
                  <w:pPr>
                    <w:pStyle w:val="Style_8"/>
                    <w:tabs>
                      <w:tab w:leader="none" w:pos="6837" w:val="left"/>
                    </w:tabs>
                    <w:ind w:firstLine="0" w:left="0"/>
                    <w:jc w:val="center"/>
                  </w:pPr>
                  <w:r>
                    <w:t>9</w:t>
                  </w:r>
                </w:p>
              </w:tc>
            </w:tr>
            <w:tr>
              <w:tc>
                <w:tcPr>
                  <w:tcW w:type="dxa" w:w="4745"/>
                  <w:tcBorders>
                    <w:top w:color="000000" w:sz="4" w:val="single"/>
                    <w:left w:color="000000" w:sz="4" w:val="single"/>
                    <w:bottom w:color="000000" w:sz="4" w:val="single"/>
                    <w:right w:color="000000" w:sz="4" w:val="single"/>
                  </w:tcBorders>
                </w:tcPr>
                <w:p w14:paraId="882A0000">
                  <w:pPr>
                    <w:pStyle w:val="Style_8"/>
                    <w:tabs>
                      <w:tab w:leader="none" w:pos="6837" w:val="left"/>
                    </w:tabs>
                    <w:ind w:firstLine="0" w:left="0"/>
                  </w:pPr>
                  <w:r>
                    <w:t>Стуль</w:t>
                  </w:r>
                </w:p>
              </w:tc>
              <w:tc>
                <w:tcPr>
                  <w:tcW w:type="dxa" w:w="567"/>
                  <w:tcBorders>
                    <w:top w:color="000000" w:sz="4" w:val="single"/>
                    <w:left w:color="000000" w:sz="4" w:val="single"/>
                    <w:bottom w:color="000000" w:sz="4" w:val="single"/>
                    <w:right w:color="000000" w:sz="4" w:val="single"/>
                  </w:tcBorders>
                </w:tcPr>
                <w:p w14:paraId="892A0000">
                  <w:pPr>
                    <w:pStyle w:val="Style_8"/>
                    <w:tabs>
                      <w:tab w:leader="none" w:pos="6837" w:val="left"/>
                    </w:tabs>
                    <w:ind w:firstLine="0" w:left="0"/>
                    <w:jc w:val="center"/>
                  </w:pPr>
                  <w:r>
                    <w:t>17</w:t>
                  </w:r>
                </w:p>
              </w:tc>
            </w:tr>
            <w:tr>
              <w:tc>
                <w:tcPr>
                  <w:tcW w:type="dxa" w:w="4745"/>
                  <w:tcBorders>
                    <w:top w:color="000000" w:sz="4" w:val="single"/>
                    <w:left w:color="000000" w:sz="4" w:val="single"/>
                    <w:bottom w:color="000000" w:sz="4" w:val="single"/>
                    <w:right w:color="000000" w:sz="4" w:val="single"/>
                  </w:tcBorders>
                </w:tcPr>
                <w:p w14:paraId="8A2A0000">
                  <w:pPr>
                    <w:pStyle w:val="Style_8"/>
                    <w:tabs>
                      <w:tab w:leader="none" w:pos="6837" w:val="left"/>
                    </w:tabs>
                    <w:ind w:firstLine="0" w:left="0"/>
                  </w:pPr>
                  <w:r>
                    <w:t>Таблицы. Классификация сельскохозяйственных машин:</w:t>
                  </w:r>
                </w:p>
                <w:p w14:paraId="8B2A0000">
                  <w:pPr>
                    <w:pStyle w:val="Style_8"/>
                    <w:tabs>
                      <w:tab w:leader="none" w:pos="6837" w:val="left"/>
                    </w:tabs>
                    <w:ind w:firstLine="0" w:left="0"/>
                  </w:pPr>
                  <w:r>
                    <w:t>1.Бороны.</w:t>
                  </w:r>
                </w:p>
                <w:p w14:paraId="8C2A0000">
                  <w:pPr>
                    <w:pStyle w:val="Style_8"/>
                    <w:tabs>
                      <w:tab w:leader="none" w:pos="6837" w:val="left"/>
                    </w:tabs>
                    <w:ind w:firstLine="0" w:left="0"/>
                  </w:pPr>
                  <w:r>
                    <w:t>2.Плуг.</w:t>
                  </w:r>
                </w:p>
                <w:p w14:paraId="8D2A0000">
                  <w:pPr>
                    <w:pStyle w:val="Style_8"/>
                    <w:tabs>
                      <w:tab w:leader="none" w:pos="6837" w:val="left"/>
                    </w:tabs>
                    <w:ind w:firstLine="0" w:left="0"/>
                  </w:pPr>
                  <w:r>
                    <w:t>3.Картофелесажалка.</w:t>
                  </w:r>
                </w:p>
                <w:p w14:paraId="8E2A0000">
                  <w:pPr>
                    <w:pStyle w:val="Style_8"/>
                    <w:tabs>
                      <w:tab w:leader="none" w:pos="6837" w:val="left"/>
                    </w:tabs>
                    <w:ind w:firstLine="0" w:left="0"/>
                  </w:pPr>
                  <w:r>
                    <w:t>4.Катки.</w:t>
                  </w:r>
                </w:p>
              </w:tc>
              <w:tc>
                <w:tcPr>
                  <w:tcW w:type="dxa" w:w="567"/>
                  <w:tcBorders>
                    <w:top w:color="000000" w:sz="4" w:val="single"/>
                    <w:left w:color="000000" w:sz="4" w:val="single"/>
                    <w:bottom w:color="000000" w:sz="4" w:val="single"/>
                    <w:right w:color="000000" w:sz="4" w:val="single"/>
                  </w:tcBorders>
                </w:tcPr>
                <w:p w14:paraId="8F2A0000">
                  <w:pPr>
                    <w:pStyle w:val="Style_8"/>
                    <w:tabs>
                      <w:tab w:leader="none" w:pos="6837" w:val="left"/>
                    </w:tabs>
                    <w:ind w:firstLine="0" w:left="0"/>
                    <w:jc w:val="center"/>
                  </w:pPr>
                  <w:r>
                    <w:t>4</w:t>
                  </w:r>
                </w:p>
              </w:tc>
            </w:tr>
            <w:tr>
              <w:tc>
                <w:tcPr>
                  <w:tcW w:type="dxa" w:w="4745"/>
                  <w:tcBorders>
                    <w:top w:color="000000" w:sz="4" w:val="single"/>
                    <w:left w:color="000000" w:sz="4" w:val="single"/>
                    <w:bottom w:color="000000" w:sz="4" w:val="single"/>
                    <w:right w:color="000000" w:sz="4" w:val="single"/>
                  </w:tcBorders>
                </w:tcPr>
                <w:p w14:paraId="902A0000">
                  <w:pPr>
                    <w:pStyle w:val="Style_8"/>
                    <w:tabs>
                      <w:tab w:leader="none" w:pos="6837" w:val="left"/>
                    </w:tabs>
                    <w:ind w:firstLine="0" w:left="0"/>
                  </w:pPr>
                  <w:r>
                    <w:t>Модели:</w:t>
                  </w:r>
                </w:p>
                <w:p w14:paraId="912A0000">
                  <w:pPr>
                    <w:pStyle w:val="Style_8"/>
                    <w:tabs>
                      <w:tab w:leader="none" w:pos="6837" w:val="left"/>
                    </w:tabs>
                    <w:ind w:firstLine="0" w:left="0"/>
                  </w:pPr>
                  <w:r>
                    <w:t>1.Картофелесажалка.</w:t>
                  </w:r>
                </w:p>
                <w:p w14:paraId="922A0000">
                  <w:pPr>
                    <w:pStyle w:val="Style_8"/>
                    <w:tabs>
                      <w:tab w:leader="none" w:pos="6837" w:val="left"/>
                    </w:tabs>
                    <w:ind w:firstLine="0" w:left="0"/>
                  </w:pPr>
                  <w:r>
                    <w:t>2.Туковая сеялка.</w:t>
                  </w:r>
                </w:p>
                <w:p w14:paraId="932A0000">
                  <w:pPr>
                    <w:pStyle w:val="Style_8"/>
                    <w:tabs>
                      <w:tab w:leader="none" w:pos="6837" w:val="left"/>
                    </w:tabs>
                    <w:ind w:firstLine="0" w:left="0"/>
                  </w:pPr>
                  <w:r>
                    <w:t>3.Плуг.</w:t>
                  </w:r>
                </w:p>
                <w:p w14:paraId="942A0000">
                  <w:pPr>
                    <w:pStyle w:val="Style_8"/>
                    <w:tabs>
                      <w:tab w:leader="none" w:pos="6837" w:val="left"/>
                    </w:tabs>
                    <w:ind w:firstLine="0" w:left="0"/>
                  </w:pPr>
                  <w:r>
                    <w:t>4.Туковысевающий аппарат.</w:t>
                  </w:r>
                </w:p>
                <w:p w14:paraId="952A0000">
                  <w:pPr>
                    <w:pStyle w:val="Style_8"/>
                    <w:tabs>
                      <w:tab w:leader="none" w:pos="6837" w:val="left"/>
                    </w:tabs>
                    <w:ind w:firstLine="0" w:left="0"/>
                  </w:pPr>
                  <w:r>
                    <w:t>5.Молотильный аппарат.</w:t>
                  </w:r>
                </w:p>
              </w:tc>
              <w:tc>
                <w:tcPr>
                  <w:tcW w:type="dxa" w:w="567"/>
                  <w:tcBorders>
                    <w:top w:color="000000" w:sz="4" w:val="single"/>
                    <w:left w:color="000000" w:sz="4" w:val="single"/>
                    <w:bottom w:color="000000" w:sz="4" w:val="single"/>
                    <w:right w:color="000000" w:sz="4" w:val="single"/>
                  </w:tcBorders>
                </w:tcPr>
                <w:p w14:paraId="962A0000">
                  <w:pPr>
                    <w:pStyle w:val="Style_8"/>
                    <w:tabs>
                      <w:tab w:leader="none" w:pos="6837" w:val="left"/>
                    </w:tabs>
                    <w:ind w:firstLine="0" w:left="0"/>
                    <w:jc w:val="center"/>
                  </w:pPr>
                  <w:r>
                    <w:t>5</w:t>
                  </w:r>
                </w:p>
              </w:tc>
            </w:tr>
            <w:tr>
              <w:tc>
                <w:tcPr>
                  <w:tcW w:type="dxa" w:w="4745"/>
                  <w:tcBorders>
                    <w:top w:color="000000" w:sz="4" w:val="single"/>
                    <w:left w:color="000000" w:sz="4" w:val="single"/>
                    <w:bottom w:color="000000" w:sz="4" w:val="single"/>
                    <w:right w:color="000000" w:sz="4" w:val="single"/>
                  </w:tcBorders>
                </w:tcPr>
                <w:p w14:paraId="972A0000">
                  <w:pPr>
                    <w:pStyle w:val="Style_8"/>
                    <w:tabs>
                      <w:tab w:leader="none" w:pos="6837" w:val="left"/>
                    </w:tabs>
                    <w:ind w:firstLine="0" w:left="0"/>
                    <w:jc w:val="center"/>
                  </w:pPr>
                  <w:r>
                    <w:t>Сельхозинвентарь:</w:t>
                  </w:r>
                </w:p>
                <w:p w14:paraId="982A0000">
                  <w:pPr>
                    <w:pStyle w:val="Style_8"/>
                    <w:tabs>
                      <w:tab w:leader="none" w:pos="6837" w:val="left"/>
                    </w:tabs>
                    <w:ind w:firstLine="0" w:left="0"/>
                  </w:pPr>
                  <w:r>
                    <w:t>Лопаты.</w:t>
                  </w:r>
                  <w:r>
                    <w:br/>
                  </w:r>
                  <w:r>
                    <w:t>Тяпки.</w:t>
                  </w:r>
                </w:p>
                <w:p w14:paraId="992A0000">
                  <w:pPr>
                    <w:pStyle w:val="Style_8"/>
                    <w:tabs>
                      <w:tab w:leader="none" w:pos="6837" w:val="left"/>
                    </w:tabs>
                    <w:ind w:firstLine="0" w:left="0"/>
                  </w:pPr>
                  <w:r>
                    <w:t>Грабли.</w:t>
                  </w:r>
                </w:p>
                <w:p w14:paraId="9A2A0000">
                  <w:pPr>
                    <w:pStyle w:val="Style_8"/>
                    <w:tabs>
                      <w:tab w:leader="none" w:pos="6837" w:val="left"/>
                    </w:tabs>
                    <w:ind w:firstLine="0" w:left="0"/>
                  </w:pPr>
                  <w:r>
                    <w:t>Вёдра</w:t>
                  </w:r>
                </w:p>
                <w:p w14:paraId="9B2A0000">
                  <w:pPr>
                    <w:pStyle w:val="Style_8"/>
                    <w:tabs>
                      <w:tab w:leader="none" w:pos="6837" w:val="left"/>
                    </w:tabs>
                    <w:ind w:firstLine="0" w:left="0"/>
                  </w:pPr>
                  <w:r>
                    <w:t>Шланги – 10 м</w:t>
                  </w:r>
                </w:p>
              </w:tc>
              <w:tc>
                <w:tcPr>
                  <w:tcW w:type="dxa" w:w="567"/>
                  <w:tcBorders>
                    <w:top w:color="000000" w:sz="4" w:val="single"/>
                    <w:left w:color="000000" w:sz="4" w:val="single"/>
                    <w:bottom w:color="000000" w:sz="4" w:val="single"/>
                    <w:right w:color="000000" w:sz="4" w:val="single"/>
                  </w:tcBorders>
                </w:tcPr>
                <w:p w14:paraId="9C2A0000">
                  <w:pPr>
                    <w:pStyle w:val="Style_8"/>
                    <w:tabs>
                      <w:tab w:leader="none" w:pos="6837" w:val="left"/>
                    </w:tabs>
                    <w:ind w:firstLine="0" w:left="0"/>
                    <w:jc w:val="center"/>
                  </w:pPr>
                </w:p>
                <w:p w14:paraId="9D2A0000">
                  <w:pPr>
                    <w:pStyle w:val="Style_8"/>
                    <w:tabs>
                      <w:tab w:leader="none" w:pos="6837" w:val="left"/>
                    </w:tabs>
                    <w:ind w:firstLine="0" w:left="0"/>
                    <w:jc w:val="center"/>
                  </w:pPr>
                  <w:r>
                    <w:t>10</w:t>
                  </w:r>
                </w:p>
                <w:p w14:paraId="9E2A0000">
                  <w:pPr>
                    <w:pStyle w:val="Style_8"/>
                    <w:tabs>
                      <w:tab w:leader="none" w:pos="6837" w:val="left"/>
                    </w:tabs>
                    <w:ind w:firstLine="0" w:left="0"/>
                    <w:jc w:val="center"/>
                  </w:pPr>
                  <w:r>
                    <w:t>15</w:t>
                  </w:r>
                </w:p>
                <w:p w14:paraId="9F2A0000">
                  <w:pPr>
                    <w:pStyle w:val="Style_8"/>
                    <w:tabs>
                      <w:tab w:leader="none" w:pos="6837" w:val="left"/>
                    </w:tabs>
                    <w:ind w:firstLine="0" w:left="0"/>
                    <w:jc w:val="center"/>
                  </w:pPr>
                  <w:r>
                    <w:t>10</w:t>
                  </w:r>
                </w:p>
                <w:p w14:paraId="A02A0000">
                  <w:pPr>
                    <w:pStyle w:val="Style_8"/>
                    <w:tabs>
                      <w:tab w:leader="none" w:pos="6837" w:val="left"/>
                    </w:tabs>
                    <w:ind w:firstLine="0" w:left="0"/>
                    <w:jc w:val="center"/>
                  </w:pPr>
                  <w:r>
                    <w:t>4</w:t>
                  </w:r>
                </w:p>
                <w:p w14:paraId="A12A0000">
                  <w:pPr>
                    <w:pStyle w:val="Style_8"/>
                    <w:tabs>
                      <w:tab w:leader="none" w:pos="6837" w:val="left"/>
                    </w:tabs>
                    <w:ind w:firstLine="0" w:left="0"/>
                    <w:jc w:val="center"/>
                  </w:pPr>
                  <w:r>
                    <w:t>1</w:t>
                  </w:r>
                </w:p>
              </w:tc>
            </w:tr>
          </w:tbl>
          <w:p w14:paraId="A22A0000">
            <w:pPr>
              <w:pStyle w:val="Style_94"/>
              <w:ind w:firstLine="0" w:left="0"/>
              <w:jc w:val="both"/>
              <w:rPr>
                <w:b w:val="1"/>
                <w:color w:val="000000"/>
                <w:sz w:val="24"/>
              </w:rPr>
            </w:pPr>
          </w:p>
        </w:tc>
        <w:tc>
          <w:tcPr>
            <w:tcW w:type="dxa" w:w="1389"/>
            <w:gridSpan w:val="1"/>
            <w:vMerge w:val="continue"/>
            <w:tcBorders>
              <w:top w:color="000000" w:sz="4" w:val="single"/>
              <w:left w:color="000000" w:sz="4" w:val="single"/>
              <w:right w:color="000000" w:sz="4" w:val="single"/>
            </w:tcBorders>
            <w:tcMar>
              <w:left w:type="dxa" w:w="70"/>
              <w:right w:type="dxa" w:w="70"/>
            </w:tcMar>
          </w:tcPr>
          <w:p/>
        </w:tc>
      </w:tr>
      <w:tr>
        <w:trPr>
          <w:trHeight w:hRule="atLeast" w:val="415"/>
        </w:trPr>
        <w:tc>
          <w:tcPr>
            <w:tcW w:type="dxa" w:w="542"/>
            <w:gridSpan w:val="1"/>
            <w:vMerge w:val="continue"/>
            <w:tcBorders>
              <w:top w:color="000000" w:sz="4" w:val="single"/>
              <w:left w:color="000000" w:sz="4" w:val="single"/>
              <w:right w:color="000000" w:sz="4" w:val="single"/>
            </w:tcBorders>
            <w:tcMar>
              <w:left w:type="dxa" w:w="70"/>
              <w:right w:type="dxa" w:w="70"/>
            </w:tcMar>
          </w:tcPr>
          <w:p/>
        </w:tc>
        <w:tc>
          <w:tcPr>
            <w:tcW w:type="dxa" w:w="2513"/>
            <w:gridSpan w:val="1"/>
            <w:vMerge w:val="continue"/>
            <w:tcBorders>
              <w:top w:color="000000" w:sz="4" w:val="single"/>
              <w:left w:color="000000" w:sz="4" w:val="single"/>
              <w:right w:color="000000" w:sz="4" w:val="single"/>
            </w:tcBorders>
            <w:tcMar>
              <w:left w:type="dxa" w:w="70"/>
              <w:right w:type="dxa" w:w="70"/>
            </w:tcMar>
          </w:tcPr>
          <w:p/>
        </w:tc>
        <w:tc>
          <w:tcPr>
            <w:tcW w:type="dxa" w:w="5553"/>
            <w:tcBorders>
              <w:top w:color="000000" w:sz="4" w:val="single"/>
              <w:left w:color="000000" w:sz="4" w:val="single"/>
              <w:bottom w:color="000000" w:sz="4" w:val="single"/>
              <w:right w:color="000000" w:sz="4" w:val="single"/>
            </w:tcBorders>
            <w:tcMar>
              <w:left w:type="dxa" w:w="70"/>
              <w:right w:type="dxa" w:w="70"/>
            </w:tcMar>
          </w:tcPr>
          <w:p w14:paraId="A32A0000">
            <w:pPr>
              <w:pStyle w:val="Style_94"/>
              <w:ind w:firstLine="0" w:left="0"/>
              <w:jc w:val="both"/>
              <w:rPr>
                <w:b w:val="1"/>
                <w:color w:val="000000"/>
                <w:sz w:val="24"/>
              </w:rPr>
            </w:pPr>
            <w:r>
              <w:rPr>
                <w:b w:val="1"/>
                <w:color w:val="000000"/>
                <w:sz w:val="24"/>
              </w:rPr>
              <w:t>Кабинет обслуживающего труда</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45"/>
              <w:gridCol w:w="567"/>
            </w:tblGrid>
            <w:tr>
              <w:tc>
                <w:tcPr>
                  <w:tcW w:type="dxa" w:w="4745"/>
                  <w:tcBorders>
                    <w:top w:color="000000" w:sz="4" w:val="single"/>
                    <w:left w:color="000000" w:sz="4" w:val="single"/>
                    <w:bottom w:color="000000" w:sz="4" w:val="single"/>
                    <w:right w:color="000000" w:sz="4" w:val="single"/>
                  </w:tcBorders>
                </w:tcPr>
                <w:p w14:paraId="A42A0000">
                  <w:pPr>
                    <w:tabs>
                      <w:tab w:leader="none" w:pos="2585" w:val="center"/>
                    </w:tabs>
                    <w:ind/>
                  </w:pPr>
                  <w:r>
                    <w:t>Столы</w:t>
                  </w:r>
                </w:p>
                <w:p w14:paraId="A52A0000">
                  <w:pPr>
                    <w:tabs>
                      <w:tab w:leader="none" w:pos="2585" w:val="center"/>
                    </w:tabs>
                    <w:ind/>
                  </w:pPr>
                  <w:r>
                    <w:t>Парты</w:t>
                  </w:r>
                </w:p>
                <w:p w14:paraId="A62A0000">
                  <w:pPr>
                    <w:tabs>
                      <w:tab w:leader="none" w:pos="2585" w:val="center"/>
                    </w:tabs>
                    <w:ind/>
                  </w:pPr>
                  <w:r>
                    <w:t>Стулья</w:t>
                  </w:r>
                </w:p>
                <w:p w14:paraId="A72A0000">
                  <w:pPr>
                    <w:tabs>
                      <w:tab w:leader="none" w:pos="2585" w:val="center"/>
                    </w:tabs>
                    <w:ind/>
                  </w:pPr>
                  <w:r>
                    <w:t>Шкаф</w:t>
                  </w:r>
                </w:p>
              </w:tc>
              <w:tc>
                <w:tcPr>
                  <w:tcW w:type="dxa" w:w="567"/>
                  <w:tcBorders>
                    <w:top w:color="000000" w:sz="4" w:val="single"/>
                    <w:left w:color="000000" w:sz="4" w:val="single"/>
                    <w:bottom w:color="000000" w:sz="4" w:val="single"/>
                    <w:right w:color="000000" w:sz="4" w:val="single"/>
                  </w:tcBorders>
                </w:tcPr>
                <w:p w14:paraId="A82A0000">
                  <w:pPr>
                    <w:ind/>
                    <w:jc w:val="center"/>
                  </w:pPr>
                  <w:r>
                    <w:t>7</w:t>
                  </w:r>
                </w:p>
                <w:p w14:paraId="A92A0000">
                  <w:pPr>
                    <w:ind/>
                    <w:jc w:val="center"/>
                  </w:pPr>
                  <w:r>
                    <w:t>7</w:t>
                  </w:r>
                </w:p>
                <w:p w14:paraId="AA2A0000">
                  <w:pPr>
                    <w:ind/>
                    <w:jc w:val="center"/>
                  </w:pPr>
                  <w:r>
                    <w:t>24</w:t>
                  </w:r>
                </w:p>
                <w:p w14:paraId="AB2A0000">
                  <w:pPr>
                    <w:ind/>
                    <w:jc w:val="center"/>
                  </w:pPr>
                  <w:r>
                    <w:t>2</w:t>
                  </w:r>
                </w:p>
              </w:tc>
            </w:tr>
            <w:tr>
              <w:tc>
                <w:tcPr>
                  <w:tcW w:type="dxa" w:w="4745"/>
                  <w:tcBorders>
                    <w:top w:color="000000" w:sz="4" w:val="single"/>
                    <w:left w:color="000000" w:sz="4" w:val="single"/>
                    <w:bottom w:color="000000" w:sz="4" w:val="single"/>
                    <w:right w:color="000000" w:sz="4" w:val="single"/>
                  </w:tcBorders>
                </w:tcPr>
                <w:p w14:paraId="AC2A0000">
                  <w:pPr>
                    <w:tabs>
                      <w:tab w:leader="none" w:pos="225" w:val="left"/>
                      <w:tab w:leader="none" w:pos="2585" w:val="center"/>
                    </w:tabs>
                    <w:ind/>
                    <w:jc w:val="both"/>
                  </w:pPr>
                  <w:r>
                    <w:t>Швейные машинки с электропр</w:t>
                  </w:r>
                  <w:r>
                    <w:t>водом</w:t>
                  </w:r>
                </w:p>
              </w:tc>
              <w:tc>
                <w:tcPr>
                  <w:tcW w:type="dxa" w:w="567"/>
                  <w:tcBorders>
                    <w:top w:color="000000" w:sz="4" w:val="single"/>
                    <w:left w:color="000000" w:sz="4" w:val="single"/>
                    <w:bottom w:color="000000" w:sz="4" w:val="single"/>
                    <w:right w:color="000000" w:sz="4" w:val="single"/>
                  </w:tcBorders>
                </w:tcPr>
                <w:p w14:paraId="AD2A0000">
                  <w:pPr>
                    <w:ind/>
                    <w:jc w:val="center"/>
                  </w:pPr>
                  <w:r>
                    <w:t>6</w:t>
                  </w:r>
                </w:p>
              </w:tc>
            </w:tr>
            <w:tr>
              <w:tc>
                <w:tcPr>
                  <w:tcW w:type="dxa" w:w="4745"/>
                  <w:tcBorders>
                    <w:top w:color="000000" w:sz="4" w:val="single"/>
                    <w:left w:color="000000" w:sz="4" w:val="single"/>
                    <w:bottom w:color="000000" w:sz="4" w:val="single"/>
                    <w:right w:color="000000" w:sz="4" w:val="single"/>
                  </w:tcBorders>
                </w:tcPr>
                <w:p w14:paraId="AE2A0000">
                  <w:r>
                    <w:t xml:space="preserve">Оверлок </w:t>
                  </w:r>
                </w:p>
              </w:tc>
              <w:tc>
                <w:tcPr>
                  <w:tcW w:type="dxa" w:w="567"/>
                  <w:tcBorders>
                    <w:top w:color="000000" w:sz="4" w:val="single"/>
                    <w:left w:color="000000" w:sz="4" w:val="single"/>
                    <w:bottom w:color="000000" w:sz="4" w:val="single"/>
                    <w:right w:color="000000" w:sz="4" w:val="single"/>
                  </w:tcBorders>
                </w:tcPr>
                <w:p w14:paraId="AF2A0000">
                  <w:pPr>
                    <w:ind/>
                    <w:jc w:val="center"/>
                  </w:pPr>
                  <w:r>
                    <w:t>1</w:t>
                  </w:r>
                </w:p>
              </w:tc>
            </w:tr>
            <w:tr>
              <w:tc>
                <w:tcPr>
                  <w:tcW w:type="dxa" w:w="4745"/>
                  <w:tcBorders>
                    <w:top w:color="000000" w:sz="4" w:val="single"/>
                    <w:left w:color="000000" w:sz="4" w:val="single"/>
                    <w:bottom w:color="000000" w:sz="4" w:val="single"/>
                    <w:right w:color="000000" w:sz="4" w:val="single"/>
                  </w:tcBorders>
                </w:tcPr>
                <w:p w14:paraId="B02A0000">
                  <w:r>
                    <w:t>Швейные машинки с ножным приводом</w:t>
                  </w:r>
                </w:p>
              </w:tc>
              <w:tc>
                <w:tcPr>
                  <w:tcW w:type="dxa" w:w="567"/>
                  <w:tcBorders>
                    <w:top w:color="000000" w:sz="4" w:val="single"/>
                    <w:left w:color="000000" w:sz="4" w:val="single"/>
                    <w:bottom w:color="000000" w:sz="4" w:val="single"/>
                    <w:right w:color="000000" w:sz="4" w:val="single"/>
                  </w:tcBorders>
                </w:tcPr>
                <w:p w14:paraId="B12A0000">
                  <w:pPr>
                    <w:ind/>
                    <w:jc w:val="center"/>
                  </w:pPr>
                  <w:r>
                    <w:t>4</w:t>
                  </w:r>
                </w:p>
              </w:tc>
            </w:tr>
            <w:tr>
              <w:tc>
                <w:tcPr>
                  <w:tcW w:type="dxa" w:w="4745"/>
                  <w:tcBorders>
                    <w:top w:color="000000" w:sz="4" w:val="single"/>
                    <w:left w:color="000000" w:sz="4" w:val="single"/>
                    <w:bottom w:color="000000" w:sz="4" w:val="single"/>
                    <w:right w:color="000000" w:sz="4" w:val="single"/>
                  </w:tcBorders>
                </w:tcPr>
                <w:p w14:paraId="B22A0000">
                  <w:r>
                    <w:t>Утюг</w:t>
                  </w:r>
                </w:p>
              </w:tc>
              <w:tc>
                <w:tcPr>
                  <w:tcW w:type="dxa" w:w="567"/>
                  <w:tcBorders>
                    <w:top w:color="000000" w:sz="4" w:val="single"/>
                    <w:left w:color="000000" w:sz="4" w:val="single"/>
                    <w:bottom w:color="000000" w:sz="4" w:val="single"/>
                    <w:right w:color="000000" w:sz="4" w:val="single"/>
                  </w:tcBorders>
                </w:tcPr>
                <w:p w14:paraId="B32A0000">
                  <w:pPr>
                    <w:ind/>
                    <w:jc w:val="center"/>
                  </w:pPr>
                  <w:r>
                    <w:t>1</w:t>
                  </w:r>
                </w:p>
              </w:tc>
            </w:tr>
            <w:tr>
              <w:tc>
                <w:tcPr>
                  <w:tcW w:type="dxa" w:w="4745"/>
                  <w:tcBorders>
                    <w:top w:color="000000" w:sz="4" w:val="single"/>
                    <w:left w:color="000000" w:sz="4" w:val="single"/>
                    <w:bottom w:color="000000" w:sz="4" w:val="single"/>
                    <w:right w:color="000000" w:sz="4" w:val="single"/>
                  </w:tcBorders>
                </w:tcPr>
                <w:p w14:paraId="B42A0000">
                  <w:r>
                    <w:t>Гладильная доск</w:t>
                  </w:r>
                </w:p>
              </w:tc>
              <w:tc>
                <w:tcPr>
                  <w:tcW w:type="dxa" w:w="567"/>
                  <w:tcBorders>
                    <w:top w:color="000000" w:sz="4" w:val="single"/>
                    <w:left w:color="000000" w:sz="4" w:val="single"/>
                    <w:bottom w:color="000000" w:sz="4" w:val="single"/>
                    <w:right w:color="000000" w:sz="4" w:val="single"/>
                  </w:tcBorders>
                </w:tcPr>
                <w:p w14:paraId="B52A0000">
                  <w:pPr>
                    <w:ind/>
                    <w:jc w:val="center"/>
                  </w:pPr>
                  <w:r>
                    <w:t>1</w:t>
                  </w:r>
                </w:p>
              </w:tc>
            </w:tr>
            <w:tr>
              <w:tc>
                <w:tcPr>
                  <w:tcW w:type="dxa" w:w="4745"/>
                  <w:tcBorders>
                    <w:top w:color="000000" w:sz="4" w:val="single"/>
                    <w:left w:color="000000" w:sz="4" w:val="single"/>
                    <w:bottom w:color="000000" w:sz="4" w:val="single"/>
                    <w:right w:color="000000" w:sz="4" w:val="single"/>
                  </w:tcBorders>
                </w:tcPr>
                <w:p w14:paraId="B62A0000">
                  <w:r>
                    <w:t>Таблицы. Материаловедение:</w:t>
                  </w:r>
                </w:p>
                <w:p w14:paraId="B72A0000">
                  <w:r>
                    <w:t>1.Классификация текстильных волокон</w:t>
                  </w:r>
                </w:p>
                <w:p w14:paraId="B82A0000">
                  <w:r>
                    <w:t>2.Натуральные текстильные волокна.</w:t>
                  </w:r>
                </w:p>
                <w:p w14:paraId="B92A0000">
                  <w:r>
                    <w:t>3.Натуральные волокна животного происхождения.</w:t>
                  </w:r>
                </w:p>
              </w:tc>
              <w:tc>
                <w:tcPr>
                  <w:tcW w:type="dxa" w:w="567"/>
                  <w:tcBorders>
                    <w:top w:color="000000" w:sz="4" w:val="single"/>
                    <w:left w:color="000000" w:sz="4" w:val="single"/>
                    <w:bottom w:color="000000" w:sz="4" w:val="single"/>
                    <w:right w:color="000000" w:sz="4" w:val="single"/>
                  </w:tcBorders>
                </w:tcPr>
                <w:p w14:paraId="BA2A0000">
                  <w:pPr>
                    <w:ind/>
                    <w:jc w:val="center"/>
                  </w:pPr>
                </w:p>
                <w:p w14:paraId="BB2A0000">
                  <w:pPr>
                    <w:ind/>
                    <w:jc w:val="center"/>
                  </w:pPr>
                  <w:r>
                    <w:t>3</w:t>
                  </w:r>
                </w:p>
              </w:tc>
            </w:tr>
            <w:tr>
              <w:tc>
                <w:tcPr>
                  <w:tcW w:type="dxa" w:w="4745"/>
                  <w:tcBorders>
                    <w:top w:color="000000" w:sz="4" w:val="single"/>
                    <w:left w:color="000000" w:sz="4" w:val="single"/>
                    <w:bottom w:color="000000" w:sz="4" w:val="single"/>
                    <w:right w:color="000000" w:sz="4" w:val="single"/>
                  </w:tcBorders>
                </w:tcPr>
                <w:p w14:paraId="BC2A0000">
                  <w:r>
                    <w:t>Таблицы. Пр</w:t>
                  </w:r>
                  <w:r>
                    <w:t>дение:</w:t>
                  </w:r>
                </w:p>
              </w:tc>
              <w:tc>
                <w:tcPr>
                  <w:tcW w:type="dxa" w:w="567"/>
                  <w:tcBorders>
                    <w:top w:color="000000" w:sz="4" w:val="single"/>
                    <w:left w:color="000000" w:sz="4" w:val="single"/>
                    <w:bottom w:color="000000" w:sz="4" w:val="single"/>
                    <w:right w:color="000000" w:sz="4" w:val="single"/>
                  </w:tcBorders>
                </w:tcPr>
                <w:p w14:paraId="BD2A0000">
                  <w:pPr>
                    <w:ind/>
                    <w:jc w:val="center"/>
                  </w:pPr>
                </w:p>
              </w:tc>
            </w:tr>
            <w:tr>
              <w:tc>
                <w:tcPr>
                  <w:tcW w:type="dxa" w:w="4745"/>
                  <w:tcBorders>
                    <w:top w:color="000000" w:sz="4" w:val="single"/>
                    <w:left w:color="000000" w:sz="4" w:val="single"/>
                    <w:bottom w:color="000000" w:sz="4" w:val="single"/>
                    <w:right w:color="000000" w:sz="4" w:val="single"/>
                  </w:tcBorders>
                </w:tcPr>
                <w:p w14:paraId="BE2A0000">
                  <w:r>
                    <w:t xml:space="preserve">1Системы прядения и продукты процесса прядения. </w:t>
                  </w:r>
                  <w:r>
                    <w:t>Виды пряжи.</w:t>
                  </w:r>
                  <w:r>
                    <w:t xml:space="preserve"> </w:t>
                  </w:r>
                  <w:r>
                    <w:t>Текстильные переплетения.</w:t>
                  </w:r>
                </w:p>
              </w:tc>
              <w:tc>
                <w:tcPr>
                  <w:tcW w:type="dxa" w:w="567"/>
                  <w:tcBorders>
                    <w:top w:color="000000" w:sz="4" w:val="single"/>
                    <w:left w:color="000000" w:sz="4" w:val="single"/>
                    <w:bottom w:color="000000" w:sz="4" w:val="single"/>
                    <w:right w:color="000000" w:sz="4" w:val="single"/>
                  </w:tcBorders>
                </w:tcPr>
                <w:p w14:paraId="BF2A0000">
                  <w:pPr>
                    <w:ind/>
                    <w:jc w:val="center"/>
                  </w:pPr>
                  <w:r>
                    <w:t>3</w:t>
                  </w:r>
                </w:p>
              </w:tc>
            </w:tr>
            <w:tr>
              <w:trPr>
                <w:trHeight w:hRule="atLeast" w:val="1265"/>
              </w:trPr>
              <w:tc>
                <w:tcPr>
                  <w:tcW w:type="dxa" w:w="4745"/>
                  <w:tcBorders>
                    <w:top w:color="000000" w:sz="4" w:val="single"/>
                    <w:left w:color="000000" w:sz="4" w:val="single"/>
                    <w:bottom w:color="000000" w:sz="4" w:val="single"/>
                    <w:right w:color="000000" w:sz="4" w:val="single"/>
                  </w:tcBorders>
                </w:tcPr>
                <w:p w14:paraId="C02A0000">
                  <w:r>
                    <w:t>Таблицы. Виды швов:</w:t>
                  </w:r>
                </w:p>
                <w:p w14:paraId="C12A0000">
                  <w:r>
                    <w:t>1.Классификация стежков и строчек.</w:t>
                  </w:r>
                </w:p>
                <w:p w14:paraId="C22A0000">
                  <w:r>
                    <w:t>2. Классификация швов</w:t>
                  </w:r>
                </w:p>
                <w:p w14:paraId="C32A0000">
                  <w:r>
                    <w:t>3.Виды ручных стежков и строчек.</w:t>
                  </w:r>
                </w:p>
                <w:p w14:paraId="C42A0000">
                  <w:r>
                    <w:t>4Виды основных стежков</w:t>
                  </w:r>
                </w:p>
                <w:p w14:paraId="C52A0000">
                  <w:r>
                    <w:t>5.Швы накладные.ов и область их применения.</w:t>
                  </w:r>
                </w:p>
                <w:p w14:paraId="C62A0000">
                  <w:r>
                    <w:t>6.Виды основных машинных стежков и область их применения.</w:t>
                  </w:r>
                </w:p>
                <w:p w14:paraId="C72A0000">
                  <w:r>
                    <w:t>7.Виды соединений швов.</w:t>
                  </w:r>
                </w:p>
                <w:p w14:paraId="C82A0000">
                  <w:r>
                    <w:t>8. Швы сточные и настрочные</w:t>
                  </w:r>
                </w:p>
                <w:p w14:paraId="C92A0000">
                  <w:r>
                    <w:t>9. Швы накладные.</w:t>
                  </w:r>
                </w:p>
                <w:p w14:paraId="CA2A0000">
                  <w:r>
                    <w:t>10.Швы взамок, запошивочные, встык и двойной.</w:t>
                  </w:r>
                </w:p>
                <w:p w14:paraId="CB2A0000">
                  <w:r>
                    <w:t>11.Виды краевых швов.</w:t>
                  </w:r>
                </w:p>
                <w:p w14:paraId="CC2A0000">
                  <w:r>
                    <w:t>12.Швы вподгибку.</w:t>
                  </w:r>
                </w:p>
                <w:p w14:paraId="CD2A0000">
                  <w:r>
                    <w:t>13.Швы обтачные и окантовочные.</w:t>
                  </w:r>
                </w:p>
                <w:p w14:paraId="CE2A0000">
                  <w:r>
                    <w:t>14.Виды отделочных швов.</w:t>
                  </w:r>
                </w:p>
                <w:p w14:paraId="CF2A0000">
                  <w:r>
                    <w:t>15.Отделочные швы.</w:t>
                  </w:r>
                </w:p>
                <w:p w14:paraId="D02A0000">
                  <w:r>
                    <w:t>16.Обработка вытачек рельефом и подрезом.</w:t>
                  </w:r>
                </w:p>
                <w:p w14:paraId="D12A0000">
                  <w:r>
                    <w:t>17.Складки.</w:t>
                  </w:r>
                </w:p>
              </w:tc>
              <w:tc>
                <w:tcPr>
                  <w:tcW w:type="dxa" w:w="567"/>
                  <w:tcBorders>
                    <w:top w:color="000000" w:sz="4" w:val="single"/>
                    <w:left w:color="000000" w:sz="4" w:val="single"/>
                    <w:bottom w:color="000000" w:sz="4" w:val="single"/>
                    <w:right w:color="000000" w:sz="4" w:val="single"/>
                  </w:tcBorders>
                </w:tcPr>
                <w:p w14:paraId="D22A0000">
                  <w:pPr>
                    <w:ind/>
                    <w:jc w:val="center"/>
                  </w:pPr>
                  <w:r>
                    <w:t>17</w:t>
                  </w:r>
                </w:p>
              </w:tc>
            </w:tr>
            <w:tr>
              <w:tc>
                <w:tcPr>
                  <w:tcW w:type="dxa" w:w="4745"/>
                  <w:tcBorders>
                    <w:top w:color="000000" w:sz="4" w:val="single"/>
                    <w:left w:color="000000" w:sz="4" w:val="single"/>
                    <w:bottom w:color="000000" w:sz="4" w:val="single"/>
                    <w:right w:color="000000" w:sz="4" w:val="single"/>
                  </w:tcBorders>
                </w:tcPr>
                <w:p w14:paraId="D32A0000">
                  <w:pPr>
                    <w:ind/>
                    <w:jc w:val="both"/>
                  </w:pPr>
                  <w:r>
                    <w:t>Таблицы. Уход за одеждой:</w:t>
                  </w:r>
                </w:p>
                <w:p w14:paraId="D42A0000">
                  <w:pPr>
                    <w:ind/>
                    <w:jc w:val="both"/>
                  </w:pPr>
                  <w:r>
                    <w:t>1Символы по уходу за одеждой, часть 1.</w:t>
                  </w:r>
                </w:p>
                <w:p w14:paraId="D52A0000">
                  <w:pPr>
                    <w:ind/>
                    <w:jc w:val="both"/>
                  </w:pPr>
                  <w:r>
                    <w:t>2.Символы по уходу за одеждой, часть 2.</w:t>
                  </w:r>
                </w:p>
                <w:p w14:paraId="D62A0000">
                  <w:pPr>
                    <w:ind/>
                    <w:jc w:val="both"/>
                  </w:pPr>
                  <w:r>
                    <w:t>3.Символы ухода за одеждой.</w:t>
                  </w:r>
                </w:p>
              </w:tc>
              <w:tc>
                <w:tcPr>
                  <w:tcW w:type="dxa" w:w="567"/>
                  <w:tcBorders>
                    <w:top w:color="000000" w:sz="4" w:val="single"/>
                    <w:left w:color="000000" w:sz="4" w:val="single"/>
                    <w:bottom w:color="000000" w:sz="4" w:val="single"/>
                    <w:right w:color="000000" w:sz="4" w:val="single"/>
                  </w:tcBorders>
                </w:tcPr>
                <w:p w14:paraId="D72A0000">
                  <w:pPr>
                    <w:ind/>
                    <w:jc w:val="center"/>
                  </w:pPr>
                  <w:r>
                    <w:t>3</w:t>
                  </w:r>
                </w:p>
              </w:tc>
            </w:tr>
            <w:tr>
              <w:tc>
                <w:tcPr>
                  <w:tcW w:type="dxa" w:w="4745"/>
                  <w:tcBorders>
                    <w:top w:color="000000" w:sz="4" w:val="single"/>
                    <w:left w:color="000000" w:sz="4" w:val="single"/>
                    <w:bottom w:color="000000" w:sz="4" w:val="single"/>
                    <w:right w:color="000000" w:sz="4" w:val="single"/>
                  </w:tcBorders>
                </w:tcPr>
                <w:p w14:paraId="D82A0000">
                  <w:r>
                    <w:t>Таблицы. Рукоделие:</w:t>
                  </w:r>
                </w:p>
                <w:p w14:paraId="D92A0000">
                  <w:r>
                    <w:t>1.Вязание крючком. Условные обозначения, часть 1.</w:t>
                  </w:r>
                </w:p>
                <w:p w14:paraId="DA2A0000">
                  <w:r>
                    <w:t>2.Вязание крючком. Условные обозначения, часть 2.</w:t>
                  </w:r>
                </w:p>
                <w:p w14:paraId="DB2A0000">
                  <w:r>
                    <w:t>3.Приёмы вязания крючком.</w:t>
                  </w:r>
                </w:p>
                <w:p w14:paraId="DC2A0000">
                  <w:r>
                    <w:t>4.Вязание спицами. Общие сведения.</w:t>
                  </w:r>
                </w:p>
                <w:p w14:paraId="DD2A0000">
                  <w:r>
                    <w:t>5.Вязание спицами. Условные обозначения, часть 1.</w:t>
                  </w:r>
                </w:p>
                <w:p w14:paraId="DE2A0000">
                  <w:r>
                    <w:t>6.Вязание спицами. Условные обозначения, часть 2.</w:t>
                  </w:r>
                </w:p>
              </w:tc>
              <w:tc>
                <w:tcPr>
                  <w:tcW w:type="dxa" w:w="567"/>
                  <w:tcBorders>
                    <w:top w:color="000000" w:sz="4" w:val="single"/>
                    <w:left w:color="000000" w:sz="4" w:val="single"/>
                    <w:bottom w:color="000000" w:sz="4" w:val="single"/>
                    <w:right w:color="000000" w:sz="4" w:val="single"/>
                  </w:tcBorders>
                </w:tcPr>
                <w:p w14:paraId="DF2A0000">
                  <w:pPr>
                    <w:ind/>
                    <w:jc w:val="center"/>
                  </w:pPr>
                  <w:r>
                    <w:t>6</w:t>
                  </w:r>
                </w:p>
              </w:tc>
            </w:tr>
            <w:tr>
              <w:tc>
                <w:tcPr>
                  <w:tcW w:type="dxa" w:w="4745"/>
                  <w:tcBorders>
                    <w:top w:color="000000" w:sz="4" w:val="single"/>
                    <w:left w:color="000000" w:sz="4" w:val="single"/>
                    <w:bottom w:color="000000" w:sz="4" w:val="single"/>
                    <w:right w:color="000000" w:sz="4" w:val="single"/>
                  </w:tcBorders>
                </w:tcPr>
                <w:p w14:paraId="E02A0000">
                  <w:r>
                    <w:t>Ноутбук</w:t>
                  </w:r>
                </w:p>
              </w:tc>
              <w:tc>
                <w:tcPr>
                  <w:tcW w:type="dxa" w:w="567"/>
                  <w:tcBorders>
                    <w:top w:color="000000" w:sz="4" w:val="single"/>
                    <w:left w:color="000000" w:sz="4" w:val="single"/>
                    <w:bottom w:color="000000" w:sz="4" w:val="single"/>
                    <w:right w:color="000000" w:sz="4" w:val="single"/>
                  </w:tcBorders>
                </w:tcPr>
                <w:p w14:paraId="E12A0000">
                  <w:pPr>
                    <w:ind/>
                    <w:jc w:val="center"/>
                  </w:pPr>
                  <w:r>
                    <w:t>1</w:t>
                  </w:r>
                </w:p>
              </w:tc>
            </w:tr>
          </w:tbl>
          <w:p w14:paraId="E22A0000">
            <w:pPr>
              <w:pStyle w:val="Style_94"/>
              <w:ind w:firstLine="0" w:left="0"/>
              <w:jc w:val="both"/>
              <w:rPr>
                <w:b w:val="1"/>
                <w:color w:val="000000"/>
              </w:rPr>
            </w:pPr>
          </w:p>
        </w:tc>
        <w:tc>
          <w:tcPr>
            <w:tcW w:type="dxa" w:w="1389"/>
            <w:gridSpan w:val="1"/>
            <w:vMerge w:val="continue"/>
            <w:tcBorders>
              <w:top w:color="000000" w:sz="4" w:val="single"/>
              <w:left w:color="000000" w:sz="4" w:val="single"/>
              <w:right w:color="000000" w:sz="4" w:val="single"/>
            </w:tcBorders>
            <w:tcMar>
              <w:left w:type="dxa" w:w="70"/>
              <w:right w:type="dxa" w:w="70"/>
            </w:tcMar>
          </w:tcPr>
          <w:p/>
        </w:tc>
      </w:tr>
      <w:tr>
        <w:trPr>
          <w:trHeight w:hRule="atLeast" w:val="415"/>
        </w:trPr>
        <w:tc>
          <w:tcPr>
            <w:tcW w:type="dxa" w:w="542"/>
            <w:tcBorders>
              <w:left w:color="000000" w:sz="4" w:val="single"/>
              <w:bottom w:color="000000" w:sz="4" w:val="single"/>
              <w:right w:color="000000" w:sz="4" w:val="single"/>
            </w:tcBorders>
            <w:tcMar>
              <w:left w:type="dxa" w:w="70"/>
              <w:right w:type="dxa" w:w="70"/>
            </w:tcMar>
          </w:tcPr>
          <w:p w14:paraId="E32A0000">
            <w:pPr>
              <w:pStyle w:val="Style_94"/>
              <w:widowControl w:val="1"/>
              <w:ind w:firstLine="0" w:left="0"/>
            </w:pPr>
          </w:p>
        </w:tc>
        <w:tc>
          <w:tcPr>
            <w:tcW w:type="dxa" w:w="2513"/>
            <w:tcBorders>
              <w:left w:color="000000" w:sz="4" w:val="single"/>
              <w:bottom w:color="000000" w:sz="4" w:val="single"/>
              <w:right w:color="000000" w:sz="4" w:val="single"/>
            </w:tcBorders>
            <w:tcMar>
              <w:left w:type="dxa" w:w="70"/>
              <w:right w:type="dxa" w:w="70"/>
            </w:tcMar>
          </w:tcPr>
          <w:p w14:paraId="E42A0000">
            <w:pPr>
              <w:pStyle w:val="Style_94"/>
              <w:widowControl w:val="1"/>
              <w:ind w:firstLine="0" w:left="0"/>
              <w:rPr>
                <w:b w:val="1"/>
              </w:rPr>
            </w:pPr>
          </w:p>
        </w:tc>
        <w:tc>
          <w:tcPr>
            <w:tcW w:type="dxa" w:w="5553"/>
            <w:tcBorders>
              <w:top w:color="000000" w:sz="4" w:val="single"/>
              <w:left w:color="000000" w:sz="4" w:val="single"/>
              <w:bottom w:color="000000" w:sz="4" w:val="single"/>
              <w:right w:color="000000" w:sz="4" w:val="single"/>
            </w:tcBorders>
            <w:tcMar>
              <w:left w:type="dxa" w:w="70"/>
              <w:right w:type="dxa" w:w="70"/>
            </w:tcMar>
          </w:tcPr>
          <w:p w14:paraId="E52A0000">
            <w:pPr>
              <w:pStyle w:val="Style_94"/>
              <w:ind w:firstLine="0" w:left="0"/>
              <w:jc w:val="both"/>
              <w:rPr>
                <w:b w:val="1"/>
                <w:color w:val="000000"/>
                <w:sz w:val="24"/>
              </w:rPr>
            </w:pPr>
            <w:r>
              <w:rPr>
                <w:b w:val="1"/>
                <w:color w:val="000000"/>
                <w:sz w:val="24"/>
              </w:rPr>
              <w:t>Библиотека</w:t>
            </w:r>
          </w:p>
          <w:tbl>
            <w:tblPr>
              <w:tblStyle w:val="Style_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78"/>
              <w:gridCol w:w="853"/>
            </w:tblGrid>
            <w:tr>
              <w:tc>
                <w:tcPr>
                  <w:tcW w:type="dxa" w:w="4178"/>
                  <w:tcBorders>
                    <w:top w:color="000000" w:sz="4" w:val="single"/>
                    <w:left w:color="000000" w:sz="4" w:val="single"/>
                    <w:bottom w:color="000000" w:sz="4" w:val="single"/>
                    <w:right w:color="000000" w:sz="4" w:val="single"/>
                  </w:tcBorders>
                </w:tcPr>
                <w:p w14:paraId="E62A0000">
                  <w:pPr>
                    <w:pStyle w:val="Style_94"/>
                    <w:ind w:firstLine="0" w:left="0"/>
                    <w:jc w:val="both"/>
                    <w:rPr>
                      <w:rFonts w:ascii="Times New Roman" w:hAnsi="Times New Roman"/>
                      <w:color w:val="000000"/>
                      <w:sz w:val="22"/>
                    </w:rPr>
                  </w:pPr>
                  <w:r>
                    <w:rPr>
                      <w:rFonts w:ascii="Times New Roman" w:hAnsi="Times New Roman"/>
                      <w:color w:val="000000"/>
                      <w:sz w:val="22"/>
                    </w:rPr>
                    <w:t xml:space="preserve">Рабочее место библиотекаря (процессор, монитор </w:t>
                  </w:r>
                  <w:r>
                    <w:rPr>
                      <w:rFonts w:ascii="Times New Roman" w:hAnsi="Times New Roman"/>
                      <w:color w:val="000000"/>
                      <w:sz w:val="22"/>
                    </w:rPr>
                    <w:t>Samsung</w:t>
                  </w:r>
                  <w:r>
                    <w:rPr>
                      <w:rFonts w:ascii="Times New Roman" w:hAnsi="Times New Roman"/>
                      <w:color w:val="000000"/>
                      <w:sz w:val="22"/>
                    </w:rPr>
                    <w:t xml:space="preserve">, скнер, принтер </w:t>
                  </w:r>
                  <w:r>
                    <w:rPr>
                      <w:rFonts w:ascii="Times New Roman" w:hAnsi="Times New Roman"/>
                      <w:color w:val="000000"/>
                      <w:sz w:val="22"/>
                    </w:rPr>
                    <w:t>Canon</w:t>
                  </w:r>
                  <w:r>
                    <w:rPr>
                      <w:rFonts w:ascii="Times New Roman" w:hAnsi="Times New Roman"/>
                      <w:color w:val="000000"/>
                      <w:sz w:val="22"/>
                    </w:rPr>
                    <w:t xml:space="preserve">, принтер </w:t>
                  </w:r>
                  <w:r>
                    <w:rPr>
                      <w:rFonts w:ascii="Times New Roman" w:hAnsi="Times New Roman"/>
                      <w:color w:val="000000"/>
                      <w:sz w:val="22"/>
                    </w:rPr>
                    <w:t>Epson</w:t>
                  </w:r>
                </w:p>
              </w:tc>
              <w:tc>
                <w:tcPr>
                  <w:tcW w:type="dxa" w:w="853"/>
                  <w:tcBorders>
                    <w:top w:color="000000" w:sz="4" w:val="single"/>
                    <w:left w:color="000000" w:sz="4" w:val="single"/>
                    <w:bottom w:color="000000" w:sz="4" w:val="single"/>
                    <w:right w:color="000000" w:sz="4" w:val="single"/>
                  </w:tcBorders>
                </w:tcPr>
                <w:p w14:paraId="E72A0000">
                  <w:pPr>
                    <w:pStyle w:val="Style_94"/>
                    <w:ind w:firstLine="0" w:left="0"/>
                    <w:jc w:val="both"/>
                    <w:rPr>
                      <w:rFonts w:ascii="Times New Roman" w:hAnsi="Times New Roman"/>
                      <w:color w:val="000000"/>
                      <w:sz w:val="22"/>
                    </w:rPr>
                  </w:pPr>
                </w:p>
              </w:tc>
            </w:tr>
            <w:tr>
              <w:tc>
                <w:tcPr>
                  <w:tcW w:type="dxa" w:w="4178"/>
                  <w:tcBorders>
                    <w:top w:color="000000" w:sz="4" w:val="single"/>
                    <w:left w:color="000000" w:sz="4" w:val="single"/>
                    <w:bottom w:color="000000" w:sz="4" w:val="single"/>
                    <w:right w:color="000000" w:sz="4" w:val="single"/>
                  </w:tcBorders>
                </w:tcPr>
                <w:p w14:paraId="E82A0000">
                  <w:pPr>
                    <w:pStyle w:val="Style_94"/>
                    <w:ind w:firstLine="0" w:left="0"/>
                    <w:jc w:val="both"/>
                    <w:rPr>
                      <w:rFonts w:ascii="Times New Roman" w:hAnsi="Times New Roman"/>
                      <w:color w:val="000000"/>
                      <w:sz w:val="22"/>
                    </w:rPr>
                  </w:pPr>
                  <w:r>
                    <w:rPr>
                      <w:rFonts w:ascii="Times New Roman" w:hAnsi="Times New Roman"/>
                      <w:color w:val="000000"/>
                      <w:sz w:val="22"/>
                    </w:rPr>
                    <w:t xml:space="preserve">Ноутбук </w:t>
                  </w:r>
                  <w:r>
                    <w:rPr>
                      <w:rFonts w:ascii="Times New Roman" w:hAnsi="Times New Roman"/>
                      <w:color w:val="000000"/>
                      <w:sz w:val="22"/>
                    </w:rPr>
                    <w:t>ASUS</w:t>
                  </w:r>
                  <w:r>
                    <w:rPr>
                      <w:rFonts w:ascii="Times New Roman" w:hAnsi="Times New Roman"/>
                      <w:color w:val="000000"/>
                      <w:sz w:val="22"/>
                    </w:rPr>
                    <w:t xml:space="preserve"> - 30</w:t>
                  </w:r>
                </w:p>
              </w:tc>
              <w:tc>
                <w:tcPr>
                  <w:tcW w:type="dxa" w:w="853"/>
                  <w:tcBorders>
                    <w:top w:color="000000" w:sz="4" w:val="single"/>
                    <w:left w:color="000000" w:sz="4" w:val="single"/>
                    <w:bottom w:color="000000" w:sz="4" w:val="single"/>
                    <w:right w:color="000000" w:sz="4" w:val="single"/>
                  </w:tcBorders>
                </w:tcPr>
                <w:p w14:paraId="E92A0000">
                  <w:pPr>
                    <w:pStyle w:val="Style_94"/>
                    <w:ind w:firstLine="0" w:left="0"/>
                    <w:jc w:val="both"/>
                    <w:rPr>
                      <w:rFonts w:ascii="Times New Roman" w:hAnsi="Times New Roman"/>
                      <w:color w:val="000000"/>
                      <w:sz w:val="22"/>
                    </w:rPr>
                  </w:pPr>
                  <w:r>
                    <w:rPr>
                      <w:rFonts w:ascii="Times New Roman" w:hAnsi="Times New Roman"/>
                      <w:color w:val="000000"/>
                      <w:sz w:val="22"/>
                    </w:rPr>
                    <w:t>2</w:t>
                  </w:r>
                </w:p>
              </w:tc>
            </w:tr>
            <w:tr>
              <w:tc>
                <w:tcPr>
                  <w:tcW w:type="dxa" w:w="4178"/>
                  <w:tcBorders>
                    <w:top w:color="000000" w:sz="4" w:val="single"/>
                    <w:left w:color="000000" w:sz="4" w:val="single"/>
                    <w:bottom w:color="000000" w:sz="4" w:val="single"/>
                    <w:right w:color="000000" w:sz="4" w:val="single"/>
                  </w:tcBorders>
                </w:tcPr>
                <w:p w14:paraId="EA2A0000">
                  <w:pPr>
                    <w:pStyle w:val="Style_94"/>
                    <w:ind w:firstLine="0" w:left="0"/>
                    <w:jc w:val="both"/>
                    <w:rPr>
                      <w:rFonts w:ascii="Times New Roman" w:hAnsi="Times New Roman"/>
                      <w:color w:val="000000"/>
                      <w:sz w:val="22"/>
                    </w:rPr>
                  </w:pPr>
                  <w:r>
                    <w:rPr>
                      <w:rFonts w:ascii="Times New Roman" w:hAnsi="Times New Roman"/>
                      <w:color w:val="000000"/>
                      <w:sz w:val="22"/>
                    </w:rPr>
                    <w:t>Мультимедийный проектор</w:t>
                  </w:r>
                </w:p>
              </w:tc>
              <w:tc>
                <w:tcPr>
                  <w:tcW w:type="dxa" w:w="853"/>
                  <w:tcBorders>
                    <w:top w:color="000000" w:sz="4" w:val="single"/>
                    <w:left w:color="000000" w:sz="4" w:val="single"/>
                    <w:bottom w:color="000000" w:sz="4" w:val="single"/>
                    <w:right w:color="000000" w:sz="4" w:val="single"/>
                  </w:tcBorders>
                </w:tcPr>
                <w:p w14:paraId="EB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178"/>
                  <w:tcBorders>
                    <w:top w:color="000000" w:sz="4" w:val="single"/>
                    <w:left w:color="000000" w:sz="4" w:val="single"/>
                    <w:bottom w:color="000000" w:sz="4" w:val="single"/>
                    <w:right w:color="000000" w:sz="4" w:val="single"/>
                  </w:tcBorders>
                </w:tcPr>
                <w:p w14:paraId="EC2A0000">
                  <w:pPr>
                    <w:pStyle w:val="Style_94"/>
                    <w:ind w:firstLine="0" w:left="0"/>
                    <w:jc w:val="both"/>
                    <w:rPr>
                      <w:rFonts w:ascii="Times New Roman" w:hAnsi="Times New Roman"/>
                      <w:color w:val="000000"/>
                      <w:sz w:val="22"/>
                    </w:rPr>
                  </w:pPr>
                  <w:r>
                    <w:rPr>
                      <w:rFonts w:ascii="Times New Roman" w:hAnsi="Times New Roman"/>
                      <w:color w:val="000000"/>
                      <w:sz w:val="22"/>
                    </w:rPr>
                    <w:t xml:space="preserve">Экран </w:t>
                  </w:r>
                </w:p>
              </w:tc>
              <w:tc>
                <w:tcPr>
                  <w:tcW w:type="dxa" w:w="853"/>
                  <w:tcBorders>
                    <w:top w:color="000000" w:sz="4" w:val="single"/>
                    <w:left w:color="000000" w:sz="4" w:val="single"/>
                    <w:bottom w:color="000000" w:sz="4" w:val="single"/>
                    <w:right w:color="000000" w:sz="4" w:val="single"/>
                  </w:tcBorders>
                </w:tcPr>
                <w:p w14:paraId="ED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178"/>
                  <w:tcBorders>
                    <w:top w:color="000000" w:sz="4" w:val="single"/>
                    <w:left w:color="000000" w:sz="4" w:val="single"/>
                    <w:bottom w:color="000000" w:sz="4" w:val="single"/>
                    <w:right w:color="000000" w:sz="4" w:val="single"/>
                  </w:tcBorders>
                </w:tcPr>
                <w:p w14:paraId="EE2A0000">
                  <w:pPr>
                    <w:pStyle w:val="Style_94"/>
                    <w:ind w:firstLine="0" w:left="0"/>
                    <w:jc w:val="both"/>
                    <w:rPr>
                      <w:rFonts w:ascii="Times New Roman" w:hAnsi="Times New Roman"/>
                      <w:color w:val="000000"/>
                      <w:sz w:val="22"/>
                    </w:rPr>
                  </w:pPr>
                  <w:r>
                    <w:rPr>
                      <w:rFonts w:ascii="Times New Roman" w:hAnsi="Times New Roman"/>
                      <w:color w:val="000000"/>
                      <w:sz w:val="22"/>
                    </w:rPr>
                    <w:t xml:space="preserve">Стеллажи двухсторонние </w:t>
                  </w:r>
                </w:p>
              </w:tc>
              <w:tc>
                <w:tcPr>
                  <w:tcW w:type="dxa" w:w="853"/>
                  <w:tcBorders>
                    <w:top w:color="000000" w:sz="4" w:val="single"/>
                    <w:left w:color="000000" w:sz="4" w:val="single"/>
                    <w:bottom w:color="000000" w:sz="4" w:val="single"/>
                    <w:right w:color="000000" w:sz="4" w:val="single"/>
                  </w:tcBorders>
                </w:tcPr>
                <w:p w14:paraId="EF2A0000">
                  <w:pPr>
                    <w:pStyle w:val="Style_94"/>
                    <w:ind w:firstLine="0" w:left="0"/>
                    <w:jc w:val="both"/>
                    <w:rPr>
                      <w:rFonts w:ascii="Times New Roman" w:hAnsi="Times New Roman"/>
                      <w:color w:val="000000"/>
                      <w:sz w:val="22"/>
                    </w:rPr>
                  </w:pPr>
                  <w:r>
                    <w:rPr>
                      <w:rFonts w:ascii="Times New Roman" w:hAnsi="Times New Roman"/>
                      <w:color w:val="000000"/>
                      <w:sz w:val="22"/>
                    </w:rPr>
                    <w:t>8</w:t>
                  </w:r>
                </w:p>
              </w:tc>
            </w:tr>
            <w:tr>
              <w:tc>
                <w:tcPr>
                  <w:tcW w:type="dxa" w:w="4178"/>
                  <w:tcBorders>
                    <w:top w:color="000000" w:sz="4" w:val="single"/>
                    <w:left w:color="000000" w:sz="4" w:val="single"/>
                    <w:bottom w:color="000000" w:sz="4" w:val="single"/>
                    <w:right w:color="000000" w:sz="4" w:val="single"/>
                  </w:tcBorders>
                </w:tcPr>
                <w:p w14:paraId="F02A0000">
                  <w:pPr>
                    <w:pStyle w:val="Style_94"/>
                    <w:ind w:firstLine="0" w:left="0"/>
                    <w:jc w:val="both"/>
                    <w:rPr>
                      <w:rFonts w:ascii="Times New Roman" w:hAnsi="Times New Roman"/>
                      <w:color w:val="000000"/>
                      <w:sz w:val="22"/>
                    </w:rPr>
                  </w:pPr>
                  <w:r>
                    <w:rPr>
                      <w:rFonts w:ascii="Times New Roman" w:hAnsi="Times New Roman"/>
                      <w:color w:val="000000"/>
                      <w:sz w:val="22"/>
                    </w:rPr>
                    <w:t>Стеллажи демонстрационные</w:t>
                  </w:r>
                </w:p>
              </w:tc>
              <w:tc>
                <w:tcPr>
                  <w:tcW w:type="dxa" w:w="853"/>
                  <w:tcBorders>
                    <w:top w:color="000000" w:sz="4" w:val="single"/>
                    <w:left w:color="000000" w:sz="4" w:val="single"/>
                    <w:bottom w:color="000000" w:sz="4" w:val="single"/>
                    <w:right w:color="000000" w:sz="4" w:val="single"/>
                  </w:tcBorders>
                </w:tcPr>
                <w:p w14:paraId="F12A0000">
                  <w:pPr>
                    <w:pStyle w:val="Style_94"/>
                    <w:ind w:firstLine="0" w:left="0"/>
                    <w:jc w:val="both"/>
                    <w:rPr>
                      <w:rFonts w:ascii="Times New Roman" w:hAnsi="Times New Roman"/>
                      <w:color w:val="000000"/>
                      <w:sz w:val="22"/>
                    </w:rPr>
                  </w:pPr>
                  <w:r>
                    <w:rPr>
                      <w:rFonts w:ascii="Times New Roman" w:hAnsi="Times New Roman"/>
                      <w:color w:val="000000"/>
                      <w:sz w:val="22"/>
                    </w:rPr>
                    <w:t>4</w:t>
                  </w:r>
                </w:p>
              </w:tc>
            </w:tr>
            <w:tr>
              <w:tc>
                <w:tcPr>
                  <w:tcW w:type="dxa" w:w="4178"/>
                  <w:tcBorders>
                    <w:top w:color="000000" w:sz="4" w:val="single"/>
                    <w:left w:color="000000" w:sz="4" w:val="single"/>
                    <w:bottom w:color="000000" w:sz="4" w:val="single"/>
                    <w:right w:color="000000" w:sz="4" w:val="single"/>
                  </w:tcBorders>
                </w:tcPr>
                <w:p w14:paraId="F22A0000">
                  <w:pPr>
                    <w:pStyle w:val="Style_94"/>
                    <w:ind w:firstLine="0" w:left="0"/>
                    <w:jc w:val="both"/>
                    <w:rPr>
                      <w:rFonts w:ascii="Times New Roman" w:hAnsi="Times New Roman"/>
                      <w:color w:val="000000"/>
                      <w:sz w:val="22"/>
                    </w:rPr>
                  </w:pPr>
                  <w:r>
                    <w:rPr>
                      <w:rFonts w:ascii="Times New Roman" w:hAnsi="Times New Roman"/>
                      <w:color w:val="000000"/>
                      <w:sz w:val="22"/>
                    </w:rPr>
                    <w:t>Шкаф для формуляров</w:t>
                  </w:r>
                </w:p>
              </w:tc>
              <w:tc>
                <w:tcPr>
                  <w:tcW w:type="dxa" w:w="853"/>
                  <w:tcBorders>
                    <w:top w:color="000000" w:sz="4" w:val="single"/>
                    <w:left w:color="000000" w:sz="4" w:val="single"/>
                    <w:bottom w:color="000000" w:sz="4" w:val="single"/>
                    <w:right w:color="000000" w:sz="4" w:val="single"/>
                  </w:tcBorders>
                </w:tcPr>
                <w:p w14:paraId="F3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178"/>
                  <w:tcBorders>
                    <w:top w:color="000000" w:sz="4" w:val="single"/>
                    <w:left w:color="000000" w:sz="4" w:val="single"/>
                    <w:bottom w:color="000000" w:sz="4" w:val="single"/>
                    <w:right w:color="000000" w:sz="4" w:val="single"/>
                  </w:tcBorders>
                </w:tcPr>
                <w:p w14:paraId="F42A0000">
                  <w:pPr>
                    <w:pStyle w:val="Style_94"/>
                    <w:ind w:firstLine="0" w:left="0"/>
                    <w:jc w:val="both"/>
                    <w:rPr>
                      <w:rFonts w:ascii="Times New Roman" w:hAnsi="Times New Roman"/>
                      <w:color w:val="000000"/>
                      <w:sz w:val="22"/>
                    </w:rPr>
                  </w:pPr>
                  <w:r>
                    <w:rPr>
                      <w:rFonts w:ascii="Times New Roman" w:hAnsi="Times New Roman"/>
                      <w:color w:val="000000"/>
                      <w:sz w:val="22"/>
                    </w:rPr>
                    <w:t>Стол барьер-кафедра</w:t>
                  </w:r>
                </w:p>
              </w:tc>
              <w:tc>
                <w:tcPr>
                  <w:tcW w:type="dxa" w:w="853"/>
                  <w:tcBorders>
                    <w:top w:color="000000" w:sz="4" w:val="single"/>
                    <w:left w:color="000000" w:sz="4" w:val="single"/>
                    <w:bottom w:color="000000" w:sz="4" w:val="single"/>
                    <w:right w:color="000000" w:sz="4" w:val="single"/>
                  </w:tcBorders>
                </w:tcPr>
                <w:p w14:paraId="F5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178"/>
                  <w:tcBorders>
                    <w:top w:color="000000" w:sz="4" w:val="single"/>
                    <w:left w:color="000000" w:sz="4" w:val="single"/>
                    <w:bottom w:color="000000" w:sz="4" w:val="single"/>
                    <w:right w:color="000000" w:sz="4" w:val="single"/>
                  </w:tcBorders>
                </w:tcPr>
                <w:p w14:paraId="F62A0000">
                  <w:pPr>
                    <w:pStyle w:val="Style_94"/>
                    <w:ind w:firstLine="0" w:left="0"/>
                    <w:jc w:val="both"/>
                    <w:rPr>
                      <w:rFonts w:ascii="Times New Roman" w:hAnsi="Times New Roman"/>
                      <w:color w:val="000000"/>
                      <w:sz w:val="22"/>
                    </w:rPr>
                  </w:pPr>
                  <w:r>
                    <w:rPr>
                      <w:rFonts w:ascii="Times New Roman" w:hAnsi="Times New Roman"/>
                      <w:color w:val="000000"/>
                      <w:sz w:val="22"/>
                    </w:rPr>
                    <w:t>Стол-тумба</w:t>
                  </w:r>
                </w:p>
              </w:tc>
              <w:tc>
                <w:tcPr>
                  <w:tcW w:type="dxa" w:w="853"/>
                  <w:tcBorders>
                    <w:top w:color="000000" w:sz="4" w:val="single"/>
                    <w:left w:color="000000" w:sz="4" w:val="single"/>
                    <w:bottom w:color="000000" w:sz="4" w:val="single"/>
                    <w:right w:color="000000" w:sz="4" w:val="single"/>
                  </w:tcBorders>
                </w:tcPr>
                <w:p w14:paraId="F72A0000">
                  <w:pPr>
                    <w:pStyle w:val="Style_94"/>
                    <w:ind w:firstLine="0" w:left="0"/>
                    <w:jc w:val="both"/>
                    <w:rPr>
                      <w:rFonts w:ascii="Times New Roman" w:hAnsi="Times New Roman"/>
                      <w:color w:val="000000"/>
                      <w:sz w:val="22"/>
                    </w:rPr>
                  </w:pPr>
                  <w:r>
                    <w:rPr>
                      <w:rFonts w:ascii="Times New Roman" w:hAnsi="Times New Roman"/>
                      <w:color w:val="000000"/>
                      <w:sz w:val="22"/>
                    </w:rPr>
                    <w:t>1</w:t>
                  </w:r>
                </w:p>
              </w:tc>
            </w:tr>
            <w:tr>
              <w:tc>
                <w:tcPr>
                  <w:tcW w:type="dxa" w:w="4178"/>
                  <w:tcBorders>
                    <w:top w:color="000000" w:sz="4" w:val="single"/>
                    <w:left w:color="000000" w:sz="4" w:val="single"/>
                    <w:bottom w:color="000000" w:sz="4" w:val="single"/>
                    <w:right w:color="000000" w:sz="4" w:val="single"/>
                  </w:tcBorders>
                </w:tcPr>
                <w:p w14:paraId="F82A0000">
                  <w:pPr>
                    <w:pStyle w:val="Style_94"/>
                    <w:ind w:firstLine="0" w:left="0"/>
                    <w:jc w:val="both"/>
                    <w:rPr>
                      <w:rFonts w:ascii="Times New Roman" w:hAnsi="Times New Roman"/>
                      <w:color w:val="000000"/>
                      <w:sz w:val="22"/>
                    </w:rPr>
                  </w:pPr>
                  <w:r>
                    <w:rPr>
                      <w:rFonts w:ascii="Times New Roman" w:hAnsi="Times New Roman"/>
                      <w:color w:val="000000"/>
                      <w:sz w:val="22"/>
                    </w:rPr>
                    <w:t>Шкаф уг</w:t>
                  </w:r>
                  <w:r>
                    <w:rPr>
                      <w:rFonts w:ascii="Times New Roman" w:hAnsi="Times New Roman"/>
                      <w:color w:val="000000"/>
                      <w:sz w:val="22"/>
                    </w:rPr>
                    <w:t>овой</w:t>
                  </w:r>
                </w:p>
              </w:tc>
              <w:tc>
                <w:tcPr>
                  <w:tcW w:type="dxa" w:w="853"/>
                  <w:tcBorders>
                    <w:top w:color="000000" w:sz="4" w:val="single"/>
                    <w:left w:color="000000" w:sz="4" w:val="single"/>
                    <w:bottom w:color="000000" w:sz="4" w:val="single"/>
                    <w:right w:color="000000" w:sz="4" w:val="single"/>
                  </w:tcBorders>
                </w:tcPr>
                <w:p w14:paraId="F92A0000">
                  <w:pPr>
                    <w:pStyle w:val="Style_94"/>
                    <w:ind w:firstLine="0" w:left="0"/>
                    <w:jc w:val="both"/>
                    <w:rPr>
                      <w:rFonts w:ascii="Times New Roman" w:hAnsi="Times New Roman"/>
                      <w:color w:val="000000"/>
                      <w:sz w:val="22"/>
                    </w:rPr>
                  </w:pPr>
                  <w:r>
                    <w:rPr>
                      <w:rFonts w:ascii="Times New Roman" w:hAnsi="Times New Roman"/>
                      <w:color w:val="000000"/>
                      <w:sz w:val="22"/>
                    </w:rPr>
                    <w:t>2</w:t>
                  </w:r>
                </w:p>
              </w:tc>
            </w:tr>
            <w:tr>
              <w:tc>
                <w:tcPr>
                  <w:tcW w:type="dxa" w:w="4178"/>
                  <w:tcBorders>
                    <w:top w:color="000000" w:sz="4" w:val="single"/>
                    <w:left w:color="000000" w:sz="4" w:val="single"/>
                    <w:bottom w:color="000000" w:sz="4" w:val="single"/>
                    <w:right w:color="000000" w:sz="4" w:val="single"/>
                  </w:tcBorders>
                </w:tcPr>
                <w:p w14:paraId="FA2A0000">
                  <w:pPr>
                    <w:pStyle w:val="Style_94"/>
                    <w:ind w:firstLine="0" w:left="0"/>
                    <w:jc w:val="both"/>
                    <w:rPr>
                      <w:rFonts w:ascii="Times New Roman" w:hAnsi="Times New Roman"/>
                      <w:color w:val="000000"/>
                      <w:sz w:val="22"/>
                    </w:rPr>
                  </w:pPr>
                  <w:r>
                    <w:rPr>
                      <w:rFonts w:ascii="Times New Roman" w:hAnsi="Times New Roman"/>
                      <w:color w:val="000000"/>
                      <w:sz w:val="22"/>
                    </w:rPr>
                    <w:t>Шкаф-стеллаж</w:t>
                  </w:r>
                </w:p>
              </w:tc>
              <w:tc>
                <w:tcPr>
                  <w:tcW w:type="dxa" w:w="853"/>
                  <w:tcBorders>
                    <w:top w:color="000000" w:sz="4" w:val="single"/>
                    <w:left w:color="000000" w:sz="4" w:val="single"/>
                    <w:bottom w:color="000000" w:sz="4" w:val="single"/>
                    <w:right w:color="000000" w:sz="4" w:val="single"/>
                  </w:tcBorders>
                </w:tcPr>
                <w:p w14:paraId="FB2A0000">
                  <w:pPr>
                    <w:pStyle w:val="Style_94"/>
                    <w:ind w:firstLine="0" w:left="0"/>
                    <w:jc w:val="both"/>
                    <w:rPr>
                      <w:rFonts w:ascii="Times New Roman" w:hAnsi="Times New Roman"/>
                      <w:color w:val="000000"/>
                      <w:sz w:val="22"/>
                    </w:rPr>
                  </w:pPr>
                  <w:r>
                    <w:rPr>
                      <w:rFonts w:ascii="Times New Roman" w:hAnsi="Times New Roman"/>
                      <w:color w:val="000000"/>
                      <w:sz w:val="22"/>
                    </w:rPr>
                    <w:t>12</w:t>
                  </w:r>
                </w:p>
              </w:tc>
            </w:tr>
            <w:tr>
              <w:tc>
                <w:tcPr>
                  <w:tcW w:type="dxa" w:w="4178"/>
                  <w:tcBorders>
                    <w:top w:color="000000" w:sz="4" w:val="single"/>
                    <w:left w:color="000000" w:sz="4" w:val="single"/>
                    <w:bottom w:color="000000" w:sz="4" w:val="single"/>
                    <w:right w:color="000000" w:sz="4" w:val="single"/>
                  </w:tcBorders>
                </w:tcPr>
                <w:p w14:paraId="FC2A0000">
                  <w:pPr>
                    <w:pStyle w:val="Style_94"/>
                    <w:ind w:firstLine="0" w:left="0"/>
                    <w:jc w:val="both"/>
                    <w:rPr>
                      <w:rFonts w:ascii="Times New Roman" w:hAnsi="Times New Roman"/>
                      <w:color w:val="000000"/>
                      <w:sz w:val="22"/>
                    </w:rPr>
                  </w:pPr>
                  <w:r>
                    <w:rPr>
                      <w:rFonts w:ascii="Times New Roman" w:hAnsi="Times New Roman"/>
                      <w:color w:val="000000"/>
                      <w:sz w:val="22"/>
                    </w:rPr>
                    <w:t>Шкаф широкий</w:t>
                  </w:r>
                </w:p>
              </w:tc>
              <w:tc>
                <w:tcPr>
                  <w:tcW w:type="dxa" w:w="853"/>
                  <w:tcBorders>
                    <w:top w:color="000000" w:sz="4" w:val="single"/>
                    <w:left w:color="000000" w:sz="4" w:val="single"/>
                    <w:bottom w:color="000000" w:sz="4" w:val="single"/>
                    <w:right w:color="000000" w:sz="4" w:val="single"/>
                  </w:tcBorders>
                </w:tcPr>
                <w:p w14:paraId="FD2A0000">
                  <w:pPr>
                    <w:pStyle w:val="Style_94"/>
                    <w:ind w:firstLine="0" w:left="0"/>
                    <w:jc w:val="both"/>
                    <w:rPr>
                      <w:rFonts w:ascii="Times New Roman" w:hAnsi="Times New Roman"/>
                      <w:color w:val="000000"/>
                      <w:sz w:val="22"/>
                    </w:rPr>
                  </w:pPr>
                  <w:r>
                    <w:rPr>
                      <w:rFonts w:ascii="Times New Roman" w:hAnsi="Times New Roman"/>
                      <w:color w:val="000000"/>
                      <w:sz w:val="22"/>
                    </w:rPr>
                    <w:t>2</w:t>
                  </w:r>
                </w:p>
              </w:tc>
            </w:tr>
            <w:tr>
              <w:tc>
                <w:tcPr>
                  <w:tcW w:type="dxa" w:w="4178"/>
                  <w:tcBorders>
                    <w:top w:color="000000" w:sz="4" w:val="single"/>
                    <w:left w:color="000000" w:sz="4" w:val="single"/>
                    <w:bottom w:color="000000" w:sz="4" w:val="single"/>
                    <w:right w:color="000000" w:sz="4" w:val="single"/>
                  </w:tcBorders>
                </w:tcPr>
                <w:p w14:paraId="FE2A0000">
                  <w:pPr>
                    <w:pStyle w:val="Style_94"/>
                    <w:ind w:firstLine="0" w:left="0"/>
                    <w:jc w:val="both"/>
                    <w:rPr>
                      <w:rFonts w:ascii="Times New Roman" w:hAnsi="Times New Roman"/>
                      <w:color w:val="000000"/>
                      <w:sz w:val="22"/>
                    </w:rPr>
                  </w:pPr>
                  <w:r>
                    <w:rPr>
                      <w:rFonts w:ascii="Times New Roman" w:hAnsi="Times New Roman"/>
                      <w:color w:val="000000"/>
                      <w:sz w:val="22"/>
                    </w:rPr>
                    <w:t>Читальный зал на 20 посадочных мест</w:t>
                  </w:r>
                </w:p>
              </w:tc>
              <w:tc>
                <w:tcPr>
                  <w:tcW w:type="dxa" w:w="853"/>
                  <w:tcBorders>
                    <w:top w:color="000000" w:sz="4" w:val="single"/>
                    <w:left w:color="000000" w:sz="4" w:val="single"/>
                    <w:bottom w:color="000000" w:sz="4" w:val="single"/>
                    <w:right w:color="000000" w:sz="4" w:val="single"/>
                  </w:tcBorders>
                </w:tcPr>
                <w:p w14:paraId="FF2A0000">
                  <w:pPr>
                    <w:pStyle w:val="Style_94"/>
                    <w:ind w:firstLine="0" w:left="0"/>
                    <w:jc w:val="both"/>
                    <w:rPr>
                      <w:rFonts w:ascii="Times New Roman" w:hAnsi="Times New Roman"/>
                      <w:color w:val="000000"/>
                      <w:sz w:val="22"/>
                    </w:rPr>
                  </w:pPr>
                </w:p>
              </w:tc>
            </w:tr>
          </w:tbl>
          <w:p w14:paraId="002B0000">
            <w:pPr>
              <w:pStyle w:val="Style_94"/>
              <w:ind w:firstLine="0" w:left="0"/>
              <w:jc w:val="both"/>
              <w:rPr>
                <w:b w:val="1"/>
                <w:color w:val="000000"/>
                <w:sz w:val="24"/>
              </w:rPr>
            </w:pPr>
          </w:p>
        </w:tc>
        <w:tc>
          <w:tcPr>
            <w:tcW w:type="dxa" w:w="1389"/>
            <w:tcBorders>
              <w:left w:color="000000" w:sz="4" w:val="single"/>
              <w:bottom w:color="000000" w:sz="4" w:val="single"/>
              <w:right w:color="000000" w:sz="4" w:val="single"/>
            </w:tcBorders>
            <w:tcMar>
              <w:left w:type="dxa" w:w="70"/>
              <w:right w:type="dxa" w:w="70"/>
            </w:tcMar>
          </w:tcPr>
          <w:p w14:paraId="012B0000">
            <w:pPr>
              <w:pStyle w:val="Style_2"/>
              <w:rPr>
                <w:rFonts w:ascii="Arial" w:hAnsi="Arial"/>
                <w:b w:val="1"/>
              </w:rPr>
            </w:pPr>
          </w:p>
        </w:tc>
      </w:tr>
    </w:tbl>
    <w:p w14:paraId="022B0000">
      <w:pPr>
        <w:pStyle w:val="Style_93"/>
        <w:widowControl w:val="1"/>
        <w:ind/>
      </w:pPr>
    </w:p>
    <w:p w14:paraId="032B0000">
      <w:pPr>
        <w:ind/>
        <w:jc w:val="center"/>
        <w:rPr>
          <w:rFonts w:ascii="Cambria" w:hAnsi="Cambria"/>
          <w:b w:val="1"/>
          <w:sz w:val="28"/>
        </w:rPr>
      </w:pPr>
      <w:r>
        <w:rPr>
          <w:rFonts w:ascii="Cambria" w:hAnsi="Cambria"/>
          <w:b w:val="1"/>
          <w:sz w:val="28"/>
        </w:rPr>
        <w:t>Сведения о библиотечном фонде</w:t>
      </w:r>
    </w:p>
    <w:p w14:paraId="042B0000">
      <w:pPr>
        <w:ind/>
        <w:jc w:val="center"/>
        <w:rPr>
          <w:b w:val="1"/>
          <w:sz w:val="24"/>
        </w:rPr>
      </w:pPr>
    </w:p>
    <w:p w14:paraId="052B0000">
      <w:pPr>
        <w:ind w:firstLine="0" w:left="284"/>
        <w:rPr>
          <w:b w:val="1"/>
          <w:sz w:val="28"/>
        </w:rPr>
      </w:pPr>
      <w:r>
        <w:rPr>
          <w:b w:val="1"/>
          <w:sz w:val="28"/>
        </w:rPr>
        <w:t>Книжный фонд:</w:t>
      </w:r>
    </w:p>
    <w:p w14:paraId="062B0000">
      <w:pPr>
        <w:ind w:firstLine="0" w:left="284"/>
        <w:rPr>
          <w:sz w:val="28"/>
        </w:rPr>
      </w:pPr>
      <w:r>
        <w:rPr>
          <w:sz w:val="28"/>
        </w:rPr>
        <w:t>всего –</w:t>
      </w:r>
      <w:r>
        <w:rPr>
          <w:b w:val="1"/>
          <w:sz w:val="28"/>
        </w:rPr>
        <w:t xml:space="preserve"> 18004 </w:t>
      </w:r>
      <w:r>
        <w:rPr>
          <w:sz w:val="28"/>
        </w:rPr>
        <w:t>экз.</w:t>
      </w:r>
    </w:p>
    <w:p w14:paraId="072B0000">
      <w:pPr>
        <w:ind w:firstLine="0" w:left="284"/>
        <w:rPr>
          <w:sz w:val="28"/>
        </w:rPr>
      </w:pPr>
      <w:r>
        <w:rPr>
          <w:sz w:val="28"/>
        </w:rPr>
        <w:t>Из них:</w:t>
      </w:r>
    </w:p>
    <w:p w14:paraId="082B0000">
      <w:pPr>
        <w:ind w:firstLine="0" w:left="284"/>
        <w:rPr>
          <w:sz w:val="28"/>
        </w:rPr>
      </w:pPr>
      <w:r>
        <w:rPr>
          <w:sz w:val="28"/>
        </w:rPr>
        <w:t xml:space="preserve">учебники- </w:t>
      </w:r>
      <w:r>
        <w:rPr>
          <w:b w:val="1"/>
          <w:sz w:val="28"/>
        </w:rPr>
        <w:t xml:space="preserve"> </w:t>
      </w:r>
      <w:r>
        <w:rPr>
          <w:sz w:val="28"/>
        </w:rPr>
        <w:t>12214 (65% от общего фонда)</w:t>
      </w:r>
    </w:p>
    <w:p w14:paraId="092B0000">
      <w:pPr>
        <w:ind w:firstLine="0" w:left="284"/>
        <w:rPr>
          <w:sz w:val="28"/>
        </w:rPr>
      </w:pPr>
      <w:r>
        <w:rPr>
          <w:sz w:val="28"/>
        </w:rPr>
        <w:t>художественно-методическая литература- 5790 экз.</w:t>
      </w:r>
    </w:p>
    <w:p w14:paraId="0A2B0000">
      <w:pPr>
        <w:ind w:firstLine="0" w:left="284"/>
        <w:rPr>
          <w:sz w:val="28"/>
        </w:rPr>
      </w:pPr>
      <w:r>
        <w:rPr>
          <w:sz w:val="28"/>
        </w:rPr>
        <w:t>методическая литература-</w:t>
      </w:r>
      <w:r>
        <w:rPr>
          <w:b w:val="1"/>
          <w:sz w:val="28"/>
        </w:rPr>
        <w:t>592</w:t>
      </w:r>
      <w:r>
        <w:rPr>
          <w:sz w:val="28"/>
        </w:rPr>
        <w:t xml:space="preserve"> (3,7% от общего фонда)</w:t>
      </w:r>
    </w:p>
    <w:p w14:paraId="0B2B0000">
      <w:pPr>
        <w:ind w:firstLine="0" w:left="284"/>
        <w:rPr>
          <w:sz w:val="28"/>
        </w:rPr>
      </w:pPr>
      <w:r>
        <w:rPr>
          <w:b w:val="1"/>
          <w:sz w:val="28"/>
        </w:rPr>
        <w:t>Электронные учебные пособия</w:t>
      </w:r>
      <w:r>
        <w:rPr>
          <w:sz w:val="28"/>
        </w:rPr>
        <w:t xml:space="preserve"> -26 экз.</w:t>
      </w:r>
    </w:p>
    <w:p w14:paraId="0C2B0000">
      <w:pPr>
        <w:ind w:firstLine="0" w:left="284"/>
        <w:rPr>
          <w:sz w:val="28"/>
        </w:rPr>
      </w:pPr>
      <w:r>
        <w:rPr>
          <w:b w:val="1"/>
          <w:sz w:val="28"/>
        </w:rPr>
        <w:t>Подписные издания</w:t>
      </w:r>
      <w:r>
        <w:rPr>
          <w:sz w:val="28"/>
        </w:rPr>
        <w:t>- 33 экз.</w:t>
      </w:r>
    </w:p>
    <w:p w14:paraId="0D2B0000">
      <w:pPr>
        <w:pStyle w:val="Style_2"/>
        <w:spacing w:line="276" w:lineRule="auto"/>
        <w:ind w:right="2"/>
        <w:rPr>
          <w:sz w:val="28"/>
        </w:rPr>
      </w:pPr>
    </w:p>
    <w:p w14:paraId="0E2B0000">
      <w:pPr>
        <w:pStyle w:val="Style_2"/>
        <w:spacing w:line="276" w:lineRule="auto"/>
        <w:ind w:firstLine="426" w:left="0" w:right="2"/>
        <w:rPr>
          <w:sz w:val="28"/>
        </w:rPr>
      </w:pPr>
      <w:r>
        <w:rPr>
          <w:sz w:val="28"/>
        </w:rPr>
        <w:t>Оценено на основе СанПиНов 2.4.2.2821-10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освещѐнность и воздушно- 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0F2B0000">
      <w:pPr>
        <w:pStyle w:val="Style_2"/>
        <w:spacing w:before="4"/>
        <w:ind w:firstLine="0" w:left="0"/>
        <w:jc w:val="left"/>
        <w:rPr>
          <w:sz w:val="28"/>
        </w:rPr>
      </w:pPr>
    </w:p>
    <w:p w14:paraId="102B0000">
      <w:pPr>
        <w:pStyle w:val="Style_5"/>
        <w:numPr>
          <w:ilvl w:val="2"/>
          <w:numId w:val="140"/>
        </w:numPr>
        <w:tabs>
          <w:tab w:leader="none" w:pos="754" w:val="left"/>
        </w:tabs>
        <w:spacing w:before="1"/>
        <w:ind w:firstLine="0" w:left="100" w:right="122"/>
        <w:jc w:val="center"/>
        <w:rPr>
          <w:sz w:val="28"/>
        </w:rPr>
      </w:pPr>
      <w:r>
        <w:rPr>
          <w:sz w:val="28"/>
        </w:rPr>
        <w:t>Информационно-методические условия реализации основной образовательной программы основного общего</w:t>
      </w:r>
      <w:r>
        <w:rPr>
          <w:spacing w:val="-8"/>
          <w:sz w:val="28"/>
        </w:rPr>
        <w:t xml:space="preserve"> </w:t>
      </w:r>
      <w:r>
        <w:rPr>
          <w:sz w:val="28"/>
        </w:rPr>
        <w:t>образования</w:t>
      </w:r>
    </w:p>
    <w:p w14:paraId="112B0000">
      <w:pPr>
        <w:pStyle w:val="Style_2"/>
        <w:spacing w:before="6"/>
        <w:ind w:firstLine="0" w:left="0"/>
        <w:jc w:val="center"/>
        <w:rPr>
          <w:b w:val="1"/>
          <w:sz w:val="28"/>
        </w:rPr>
      </w:pPr>
    </w:p>
    <w:p w14:paraId="122B0000">
      <w:pPr>
        <w:pStyle w:val="Style_2"/>
        <w:ind w:firstLine="426" w:left="0" w:right="2"/>
        <w:rPr>
          <w:sz w:val="28"/>
        </w:rPr>
      </w:pPr>
      <w:r>
        <w:rPr>
          <w:sz w:val="28"/>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14:paraId="132B0000">
      <w:pPr>
        <w:pStyle w:val="Style_2"/>
        <w:ind w:firstLine="426" w:left="0" w:right="2"/>
        <w:rPr>
          <w:sz w:val="28"/>
        </w:rPr>
      </w:pPr>
      <w:r>
        <w:rPr>
          <w:b w:val="1"/>
          <w:sz w:val="28"/>
        </w:rPr>
        <w:t xml:space="preserve">Под информационно-образовательной средой (или ИОС) </w:t>
      </w:r>
      <w:r>
        <w:rPr>
          <w:sz w:val="28"/>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w:t>
      </w:r>
      <w:r>
        <w:rPr>
          <w:spacing w:val="-9"/>
          <w:sz w:val="28"/>
        </w:rPr>
        <w:t xml:space="preserve"> </w:t>
      </w:r>
      <w:r>
        <w:rPr>
          <w:sz w:val="28"/>
        </w:rPr>
        <w:t>ИКТ.</w:t>
      </w:r>
    </w:p>
    <w:p w14:paraId="142B0000">
      <w:pPr>
        <w:pStyle w:val="Style_2"/>
        <w:ind w:firstLine="426" w:left="0" w:right="2"/>
        <w:rPr>
          <w:sz w:val="28"/>
        </w:rPr>
      </w:pPr>
      <w:r>
        <w:rPr>
          <w:sz w:val="28"/>
        </w:rPr>
        <w:t>Создаваемая в образовательном учреждении ИОС строится в соответствии со следующей иерархией:</w:t>
      </w:r>
    </w:p>
    <w:p w14:paraId="152B0000">
      <w:pPr>
        <w:pStyle w:val="Style_8"/>
        <w:numPr>
          <w:ilvl w:val="0"/>
          <w:numId w:val="172"/>
        </w:numPr>
        <w:tabs>
          <w:tab w:leader="none" w:pos="401" w:val="left"/>
        </w:tabs>
        <w:ind w:firstLine="426" w:left="0" w:right="2"/>
        <w:rPr>
          <w:sz w:val="28"/>
        </w:rPr>
      </w:pPr>
      <w:r>
        <w:rPr>
          <w:sz w:val="28"/>
        </w:rPr>
        <w:t>единая информационно-образовательная среда</w:t>
      </w:r>
      <w:r>
        <w:rPr>
          <w:spacing w:val="-17"/>
          <w:sz w:val="28"/>
        </w:rPr>
        <w:t xml:space="preserve"> </w:t>
      </w:r>
      <w:r>
        <w:rPr>
          <w:sz w:val="28"/>
        </w:rPr>
        <w:t>страны;</w:t>
      </w:r>
    </w:p>
    <w:p w14:paraId="162B0000">
      <w:pPr>
        <w:pStyle w:val="Style_8"/>
        <w:numPr>
          <w:ilvl w:val="0"/>
          <w:numId w:val="172"/>
        </w:numPr>
        <w:tabs>
          <w:tab w:leader="none" w:pos="401" w:val="left"/>
        </w:tabs>
        <w:ind w:firstLine="426" w:left="0" w:right="2"/>
        <w:rPr>
          <w:sz w:val="28"/>
        </w:rPr>
      </w:pPr>
      <w:r>
        <w:rPr>
          <w:sz w:val="28"/>
        </w:rPr>
        <w:t>единая информационно-образовательная среда</w:t>
      </w:r>
      <w:r>
        <w:rPr>
          <w:spacing w:val="-17"/>
          <w:sz w:val="28"/>
        </w:rPr>
        <w:t xml:space="preserve"> </w:t>
      </w:r>
      <w:r>
        <w:rPr>
          <w:sz w:val="28"/>
        </w:rPr>
        <w:t>региона;</w:t>
      </w:r>
    </w:p>
    <w:p w14:paraId="172B0000">
      <w:pPr>
        <w:pStyle w:val="Style_8"/>
        <w:numPr>
          <w:ilvl w:val="0"/>
          <w:numId w:val="172"/>
        </w:numPr>
        <w:tabs>
          <w:tab w:leader="none" w:pos="401" w:val="left"/>
        </w:tabs>
        <w:ind w:firstLine="426" w:left="0" w:right="2"/>
        <w:rPr>
          <w:sz w:val="28"/>
        </w:rPr>
      </w:pPr>
      <w:r>
        <w:rPr>
          <w:sz w:val="28"/>
        </w:rPr>
        <w:t>информационно-образовательная среда образовательного</w:t>
      </w:r>
      <w:r>
        <w:rPr>
          <w:spacing w:val="-19"/>
          <w:sz w:val="28"/>
        </w:rPr>
        <w:t xml:space="preserve"> </w:t>
      </w:r>
      <w:r>
        <w:rPr>
          <w:sz w:val="28"/>
        </w:rPr>
        <w:t>учреждения;</w:t>
      </w:r>
    </w:p>
    <w:p w14:paraId="182B0000">
      <w:pPr>
        <w:pStyle w:val="Style_8"/>
        <w:numPr>
          <w:ilvl w:val="0"/>
          <w:numId w:val="172"/>
        </w:numPr>
        <w:tabs>
          <w:tab w:leader="none" w:pos="401" w:val="left"/>
        </w:tabs>
        <w:ind w:firstLine="426" w:left="0" w:right="2"/>
        <w:rPr>
          <w:sz w:val="28"/>
        </w:rPr>
      </w:pPr>
      <w:r>
        <w:rPr>
          <w:sz w:val="28"/>
        </w:rPr>
        <w:t>предметная информационно-образовательная</w:t>
      </w:r>
      <w:r>
        <w:rPr>
          <w:spacing w:val="-19"/>
          <w:sz w:val="28"/>
        </w:rPr>
        <w:t xml:space="preserve"> </w:t>
      </w:r>
      <w:r>
        <w:rPr>
          <w:sz w:val="28"/>
        </w:rPr>
        <w:t>среда;</w:t>
      </w:r>
    </w:p>
    <w:p w14:paraId="192B0000">
      <w:pPr>
        <w:pStyle w:val="Style_8"/>
        <w:numPr>
          <w:ilvl w:val="0"/>
          <w:numId w:val="172"/>
        </w:numPr>
        <w:tabs>
          <w:tab w:leader="none" w:pos="401" w:val="left"/>
        </w:tabs>
        <w:ind w:firstLine="426" w:left="0" w:right="2"/>
        <w:rPr>
          <w:sz w:val="28"/>
        </w:rPr>
      </w:pPr>
      <w:r>
        <w:rPr>
          <w:sz w:val="28"/>
        </w:rPr>
        <w:t>информационно-образовательная среда</w:t>
      </w:r>
      <w:r>
        <w:rPr>
          <w:spacing w:val="-14"/>
          <w:sz w:val="28"/>
        </w:rPr>
        <w:t xml:space="preserve"> </w:t>
      </w:r>
      <w:r>
        <w:rPr>
          <w:sz w:val="28"/>
        </w:rPr>
        <w:t>УМК;</w:t>
      </w:r>
    </w:p>
    <w:p w14:paraId="1A2B0000">
      <w:pPr>
        <w:pStyle w:val="Style_8"/>
        <w:numPr>
          <w:ilvl w:val="0"/>
          <w:numId w:val="172"/>
        </w:numPr>
        <w:tabs>
          <w:tab w:leader="none" w:pos="401" w:val="left"/>
        </w:tabs>
        <w:ind w:firstLine="426" w:left="0" w:right="2"/>
        <w:rPr>
          <w:sz w:val="28"/>
        </w:rPr>
      </w:pPr>
      <w:r>
        <w:rPr>
          <w:sz w:val="28"/>
        </w:rPr>
        <w:t>информационно-образовательная среда компонентов</w:t>
      </w:r>
      <w:r>
        <w:rPr>
          <w:spacing w:val="-19"/>
          <w:sz w:val="28"/>
        </w:rPr>
        <w:t xml:space="preserve"> </w:t>
      </w:r>
      <w:r>
        <w:rPr>
          <w:sz w:val="28"/>
        </w:rPr>
        <w:t>УМК;</w:t>
      </w:r>
    </w:p>
    <w:p w14:paraId="1B2B0000">
      <w:pPr>
        <w:pStyle w:val="Style_8"/>
        <w:numPr>
          <w:ilvl w:val="0"/>
          <w:numId w:val="172"/>
        </w:numPr>
        <w:tabs>
          <w:tab w:leader="none" w:pos="401" w:val="left"/>
        </w:tabs>
        <w:ind w:firstLine="426" w:left="0" w:right="2"/>
        <w:rPr>
          <w:sz w:val="28"/>
        </w:rPr>
      </w:pPr>
      <w:r>
        <w:rPr>
          <w:sz w:val="28"/>
        </w:rPr>
        <w:t>информационно-образовательная среда элементов</w:t>
      </w:r>
      <w:r>
        <w:rPr>
          <w:spacing w:val="-17"/>
          <w:sz w:val="28"/>
        </w:rPr>
        <w:t xml:space="preserve"> </w:t>
      </w:r>
      <w:r>
        <w:rPr>
          <w:sz w:val="28"/>
        </w:rPr>
        <w:t>УМК.</w:t>
      </w:r>
    </w:p>
    <w:p w14:paraId="1C2B0000">
      <w:pPr>
        <w:pStyle w:val="Style_5"/>
        <w:spacing w:before="0"/>
        <w:ind w:firstLine="426" w:left="0" w:right="2"/>
        <w:jc w:val="both"/>
        <w:rPr>
          <w:b w:val="0"/>
          <w:sz w:val="28"/>
        </w:rPr>
      </w:pPr>
      <w:r>
        <w:rPr>
          <w:sz w:val="28"/>
        </w:rPr>
        <w:t>Основными элементами ИОС являются</w:t>
      </w:r>
      <w:r>
        <w:rPr>
          <w:b w:val="0"/>
          <w:sz w:val="28"/>
        </w:rPr>
        <w:t>:</w:t>
      </w:r>
    </w:p>
    <w:p w14:paraId="1D2B0000">
      <w:pPr>
        <w:pStyle w:val="Style_8"/>
        <w:numPr>
          <w:ilvl w:val="0"/>
          <w:numId w:val="172"/>
        </w:numPr>
        <w:tabs>
          <w:tab w:leader="none" w:pos="401" w:val="left"/>
        </w:tabs>
        <w:ind w:firstLine="426" w:left="0" w:right="2"/>
        <w:rPr>
          <w:sz w:val="28"/>
        </w:rPr>
      </w:pPr>
      <w:r>
        <w:rPr>
          <w:sz w:val="28"/>
        </w:rPr>
        <w:t>информационно-образовательные ресурсы в виде печатной</w:t>
      </w:r>
      <w:r>
        <w:rPr>
          <w:spacing w:val="-25"/>
          <w:sz w:val="28"/>
        </w:rPr>
        <w:t xml:space="preserve"> </w:t>
      </w:r>
      <w:r>
        <w:rPr>
          <w:sz w:val="28"/>
        </w:rPr>
        <w:t>продукции;</w:t>
      </w:r>
    </w:p>
    <w:p w14:paraId="1E2B0000">
      <w:pPr>
        <w:pStyle w:val="Style_8"/>
        <w:numPr>
          <w:ilvl w:val="0"/>
          <w:numId w:val="172"/>
        </w:numPr>
        <w:tabs>
          <w:tab w:leader="none" w:pos="401" w:val="left"/>
        </w:tabs>
        <w:ind w:firstLine="426" w:left="0" w:right="2"/>
        <w:rPr>
          <w:sz w:val="28"/>
        </w:rPr>
      </w:pPr>
      <w:r>
        <w:rPr>
          <w:sz w:val="28"/>
        </w:rPr>
        <w:t>информационно-образовательные ресурсы на сменных оптических</w:t>
      </w:r>
      <w:r>
        <w:rPr>
          <w:spacing w:val="-28"/>
          <w:sz w:val="28"/>
        </w:rPr>
        <w:t xml:space="preserve"> </w:t>
      </w:r>
      <w:r>
        <w:rPr>
          <w:sz w:val="28"/>
        </w:rPr>
        <w:t>носителях;</w:t>
      </w:r>
    </w:p>
    <w:p w14:paraId="1F2B0000">
      <w:pPr>
        <w:pStyle w:val="Style_8"/>
        <w:numPr>
          <w:ilvl w:val="0"/>
          <w:numId w:val="172"/>
        </w:numPr>
        <w:tabs>
          <w:tab w:leader="none" w:pos="401" w:val="left"/>
        </w:tabs>
        <w:ind w:firstLine="426" w:left="0" w:right="2"/>
        <w:rPr>
          <w:sz w:val="28"/>
        </w:rPr>
      </w:pPr>
      <w:r>
        <w:rPr>
          <w:sz w:val="28"/>
        </w:rPr>
        <w:t>информационно-образовательные ресурсы</w:t>
      </w:r>
      <w:r>
        <w:rPr>
          <w:spacing w:val="-18"/>
          <w:sz w:val="28"/>
        </w:rPr>
        <w:t xml:space="preserve"> </w:t>
      </w:r>
      <w:r>
        <w:rPr>
          <w:sz w:val="28"/>
        </w:rPr>
        <w:t>Интернета;</w:t>
      </w:r>
    </w:p>
    <w:p w14:paraId="202B0000">
      <w:pPr>
        <w:pStyle w:val="Style_8"/>
        <w:numPr>
          <w:ilvl w:val="0"/>
          <w:numId w:val="172"/>
        </w:numPr>
        <w:tabs>
          <w:tab w:leader="none" w:pos="401" w:val="left"/>
        </w:tabs>
        <w:ind w:firstLine="426" w:left="0" w:right="2"/>
        <w:rPr>
          <w:sz w:val="28"/>
        </w:rPr>
      </w:pPr>
      <w:r>
        <w:rPr>
          <w:sz w:val="28"/>
        </w:rPr>
        <w:t>вычислительная и информационно-телекоммуникационная</w:t>
      </w:r>
      <w:r>
        <w:rPr>
          <w:spacing w:val="-31"/>
          <w:sz w:val="28"/>
        </w:rPr>
        <w:t xml:space="preserve"> </w:t>
      </w:r>
      <w:r>
        <w:rPr>
          <w:sz w:val="28"/>
        </w:rPr>
        <w:t>инфраструктура;</w:t>
      </w:r>
    </w:p>
    <w:p w14:paraId="212B0000">
      <w:pPr>
        <w:pStyle w:val="Style_8"/>
        <w:numPr>
          <w:ilvl w:val="0"/>
          <w:numId w:val="172"/>
        </w:numPr>
        <w:tabs>
          <w:tab w:leader="none" w:pos="401" w:val="left"/>
        </w:tabs>
        <w:ind w:firstLine="426" w:left="0" w:right="2"/>
        <w:rPr>
          <w:sz w:val="28"/>
        </w:rPr>
      </w:pPr>
      <w:r>
        <w:rPr>
          <w:sz w:val="28"/>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w:t>
      </w:r>
      <w:r>
        <w:rPr>
          <w:spacing w:val="-3"/>
          <w:sz w:val="28"/>
        </w:rPr>
        <w:t xml:space="preserve"> </w:t>
      </w:r>
      <w:r>
        <w:rPr>
          <w:sz w:val="28"/>
        </w:rPr>
        <w:t>д.).</w:t>
      </w:r>
    </w:p>
    <w:p w14:paraId="222B0000">
      <w:pPr>
        <w:pStyle w:val="Style_2"/>
        <w:ind w:firstLine="426" w:left="0" w:right="2"/>
        <w:rPr>
          <w:sz w:val="28"/>
        </w:rPr>
      </w:pPr>
      <w:r>
        <w:rPr>
          <w:sz w:val="28"/>
        </w:rPr>
        <w:t>Необходимое для использования ИКТ оборудование должно отвечать современным требованиям и обеспечивать использование ИКТ:</w:t>
      </w:r>
    </w:p>
    <w:p w14:paraId="232B0000">
      <w:pPr>
        <w:pStyle w:val="Style_8"/>
        <w:numPr>
          <w:ilvl w:val="0"/>
          <w:numId w:val="172"/>
        </w:numPr>
        <w:tabs>
          <w:tab w:leader="none" w:pos="401" w:val="left"/>
        </w:tabs>
        <w:ind w:firstLine="426" w:left="0" w:right="2"/>
        <w:rPr>
          <w:sz w:val="28"/>
        </w:rPr>
      </w:pPr>
      <w:r>
        <w:rPr>
          <w:sz w:val="28"/>
        </w:rPr>
        <w:t>в учебной</w:t>
      </w:r>
      <w:r>
        <w:rPr>
          <w:spacing w:val="-9"/>
          <w:sz w:val="28"/>
        </w:rPr>
        <w:t xml:space="preserve"> </w:t>
      </w:r>
      <w:r>
        <w:rPr>
          <w:sz w:val="28"/>
        </w:rPr>
        <w:t>деятельности;</w:t>
      </w:r>
    </w:p>
    <w:p w14:paraId="242B0000">
      <w:pPr>
        <w:pStyle w:val="Style_8"/>
        <w:numPr>
          <w:ilvl w:val="0"/>
          <w:numId w:val="172"/>
        </w:numPr>
        <w:tabs>
          <w:tab w:leader="none" w:pos="401" w:val="left"/>
        </w:tabs>
        <w:ind w:firstLine="426" w:left="0" w:right="2"/>
        <w:rPr>
          <w:sz w:val="28"/>
        </w:rPr>
      </w:pPr>
      <w:r>
        <w:rPr>
          <w:sz w:val="28"/>
        </w:rPr>
        <w:t>во внеурочной</w:t>
      </w:r>
      <w:r>
        <w:rPr>
          <w:spacing w:val="-10"/>
          <w:sz w:val="28"/>
        </w:rPr>
        <w:t xml:space="preserve"> </w:t>
      </w:r>
      <w:r>
        <w:rPr>
          <w:sz w:val="28"/>
        </w:rPr>
        <w:t>деятельности;</w:t>
      </w:r>
    </w:p>
    <w:p w14:paraId="252B0000">
      <w:pPr>
        <w:pStyle w:val="Style_8"/>
        <w:numPr>
          <w:ilvl w:val="0"/>
          <w:numId w:val="172"/>
        </w:numPr>
        <w:tabs>
          <w:tab w:leader="none" w:pos="401" w:val="left"/>
        </w:tabs>
        <w:ind w:firstLine="426" w:left="0" w:right="2"/>
        <w:rPr>
          <w:sz w:val="28"/>
        </w:rPr>
      </w:pPr>
      <w:r>
        <w:rPr>
          <w:sz w:val="28"/>
        </w:rPr>
        <w:t>в исследовательской и проектной</w:t>
      </w:r>
      <w:r>
        <w:rPr>
          <w:spacing w:val="-18"/>
          <w:sz w:val="28"/>
        </w:rPr>
        <w:t xml:space="preserve"> </w:t>
      </w:r>
      <w:r>
        <w:rPr>
          <w:sz w:val="28"/>
        </w:rPr>
        <w:t>деятельности;</w:t>
      </w:r>
    </w:p>
    <w:p w14:paraId="262B0000">
      <w:pPr>
        <w:pStyle w:val="Style_8"/>
        <w:numPr>
          <w:ilvl w:val="0"/>
          <w:numId w:val="172"/>
        </w:numPr>
        <w:tabs>
          <w:tab w:leader="none" w:pos="401" w:val="left"/>
        </w:tabs>
        <w:ind w:firstLine="426" w:left="0" w:right="2"/>
        <w:rPr>
          <w:sz w:val="28"/>
        </w:rPr>
      </w:pPr>
      <w:r>
        <w:rPr>
          <w:sz w:val="28"/>
        </w:rPr>
        <w:t>при измерении, контроле и оценке результатов</w:t>
      </w:r>
      <w:r>
        <w:rPr>
          <w:spacing w:val="-18"/>
          <w:sz w:val="28"/>
        </w:rPr>
        <w:t xml:space="preserve"> </w:t>
      </w:r>
      <w:r>
        <w:rPr>
          <w:sz w:val="28"/>
        </w:rPr>
        <w:t>образования;</w:t>
      </w:r>
    </w:p>
    <w:p w14:paraId="272B0000">
      <w:pPr>
        <w:pStyle w:val="Style_8"/>
        <w:numPr>
          <w:ilvl w:val="0"/>
          <w:numId w:val="172"/>
        </w:numPr>
        <w:tabs>
          <w:tab w:leader="none" w:pos="401" w:val="left"/>
          <w:tab w:leader="none" w:pos="716" w:val="left"/>
          <w:tab w:leader="none" w:pos="2848" w:val="left"/>
          <w:tab w:leader="none" w:pos="4481" w:val="left"/>
          <w:tab w:leader="none" w:pos="5549" w:val="left"/>
          <w:tab w:leader="none" w:pos="7309" w:val="left"/>
          <w:tab w:leader="none" w:pos="9143" w:val="left"/>
        </w:tabs>
        <w:spacing w:before="56"/>
        <w:ind w:firstLine="426" w:left="0" w:right="2"/>
        <w:rPr>
          <w:sz w:val="28"/>
        </w:rPr>
      </w:pPr>
      <w:r>
        <w:rPr>
          <w:sz w:val="28"/>
        </w:rPr>
        <w:t xml:space="preserve">в административной деятельности, </w:t>
      </w:r>
      <w:r>
        <w:rPr>
          <w:sz w:val="28"/>
        </w:rPr>
        <w:t>включая</w:t>
      </w:r>
      <w:r>
        <w:rPr>
          <w:sz w:val="28"/>
        </w:rPr>
        <w:t xml:space="preserve"> дистанционное взаимодействие </w:t>
      </w:r>
      <w:r>
        <w:rPr>
          <w:sz w:val="28"/>
        </w:rPr>
        <w:t>всех участников образовательного процесса, в том числе в рамках дистанционного</w:t>
      </w:r>
      <w:r>
        <w:rPr>
          <w:spacing w:val="58"/>
          <w:sz w:val="28"/>
        </w:rPr>
        <w:t xml:space="preserve"> </w:t>
      </w:r>
      <w:r>
        <w:rPr>
          <w:sz w:val="28"/>
        </w:rPr>
        <w:t>образования,</w:t>
      </w:r>
      <w:r>
        <w:rPr>
          <w:sz w:val="28"/>
        </w:rPr>
        <w:t xml:space="preserve"> </w:t>
      </w:r>
      <w:r>
        <w:rPr>
          <w:sz w:val="28"/>
        </w:rPr>
        <w:t>а также дистанционное взаимодействие образовательного учреждения с другими организациями социальной сферы и органами управления.</w:t>
      </w:r>
    </w:p>
    <w:p w14:paraId="282B0000">
      <w:pPr>
        <w:pStyle w:val="Style_2"/>
        <w:ind w:firstLine="426" w:left="0" w:right="2"/>
        <w:rPr>
          <w:sz w:val="28"/>
        </w:rPr>
      </w:pPr>
      <w:r>
        <w:rPr>
          <w:sz w:val="28"/>
        </w:rPr>
        <w:t>Учебно-методическое и информационное оснащение образовательного процесса должно обеспечивать возможность:</w:t>
      </w:r>
    </w:p>
    <w:p w14:paraId="292B0000">
      <w:pPr>
        <w:pStyle w:val="Style_8"/>
        <w:numPr>
          <w:ilvl w:val="0"/>
          <w:numId w:val="172"/>
        </w:numPr>
        <w:tabs>
          <w:tab w:leader="none" w:pos="401" w:val="left"/>
        </w:tabs>
        <w:ind w:firstLine="426" w:left="0" w:right="2"/>
        <w:rPr>
          <w:sz w:val="28"/>
        </w:rPr>
      </w:pPr>
      <w:r>
        <w:rPr>
          <w:sz w:val="28"/>
        </w:rPr>
        <w:t>реализации индивидуальных образовательных планов обучающихся, осуществления их самостоятельной образовательной</w:t>
      </w:r>
      <w:r>
        <w:rPr>
          <w:spacing w:val="-14"/>
          <w:sz w:val="28"/>
        </w:rPr>
        <w:t xml:space="preserve"> </w:t>
      </w:r>
      <w:r>
        <w:rPr>
          <w:sz w:val="28"/>
        </w:rPr>
        <w:t>деятельности;</w:t>
      </w:r>
    </w:p>
    <w:p w14:paraId="2A2B0000">
      <w:pPr>
        <w:pStyle w:val="Style_8"/>
        <w:numPr>
          <w:ilvl w:val="0"/>
          <w:numId w:val="172"/>
        </w:numPr>
        <w:tabs>
          <w:tab w:leader="none" w:pos="401" w:val="left"/>
        </w:tabs>
        <w:ind w:firstLine="426" w:left="0" w:right="2"/>
        <w:rPr>
          <w:sz w:val="28"/>
        </w:rPr>
      </w:pPr>
      <w:r>
        <w:rPr>
          <w:sz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Pr>
          <w:spacing w:val="-17"/>
          <w:sz w:val="28"/>
        </w:rPr>
        <w:t xml:space="preserve"> </w:t>
      </w:r>
      <w:r>
        <w:rPr>
          <w:sz w:val="28"/>
        </w:rPr>
        <w:t>редактора;</w:t>
      </w:r>
    </w:p>
    <w:p w14:paraId="2B2B0000">
      <w:pPr>
        <w:pStyle w:val="Style_8"/>
        <w:numPr>
          <w:ilvl w:val="0"/>
          <w:numId w:val="172"/>
        </w:numPr>
        <w:tabs>
          <w:tab w:leader="none" w:pos="401" w:val="left"/>
        </w:tabs>
        <w:ind w:firstLine="426" w:left="0" w:right="2"/>
        <w:rPr>
          <w:sz w:val="28"/>
        </w:rPr>
      </w:pPr>
      <w:r>
        <w:rPr>
          <w:sz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w:t>
      </w:r>
      <w:r>
        <w:rPr>
          <w:spacing w:val="-18"/>
          <w:sz w:val="28"/>
        </w:rPr>
        <w:t xml:space="preserve"> </w:t>
      </w:r>
      <w:r>
        <w:rPr>
          <w:sz w:val="28"/>
        </w:rPr>
        <w:t>сканирование);</w:t>
      </w:r>
    </w:p>
    <w:p w14:paraId="2C2B0000">
      <w:pPr>
        <w:pStyle w:val="Style_8"/>
        <w:numPr>
          <w:ilvl w:val="0"/>
          <w:numId w:val="172"/>
        </w:numPr>
        <w:tabs>
          <w:tab w:leader="none" w:pos="401" w:val="left"/>
        </w:tabs>
        <w:ind w:firstLine="426" w:left="0" w:right="2"/>
        <w:rPr>
          <w:sz w:val="28"/>
        </w:rPr>
      </w:pPr>
      <w:r>
        <w:rPr>
          <w:sz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2D2B0000">
      <w:pPr>
        <w:pStyle w:val="Style_8"/>
        <w:numPr>
          <w:ilvl w:val="0"/>
          <w:numId w:val="172"/>
        </w:numPr>
        <w:tabs>
          <w:tab w:leader="none" w:pos="401" w:val="left"/>
        </w:tabs>
        <w:ind w:firstLine="426" w:left="0" w:right="2"/>
        <w:rPr>
          <w:sz w:val="28"/>
        </w:rPr>
      </w:pPr>
      <w:r>
        <w:rPr>
          <w:sz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Pr>
          <w:spacing w:val="-11"/>
          <w:sz w:val="28"/>
        </w:rPr>
        <w:t xml:space="preserve"> </w:t>
      </w:r>
      <w:r>
        <w:rPr>
          <w:sz w:val="28"/>
        </w:rPr>
        <w:t>видеосообщений;</w:t>
      </w:r>
    </w:p>
    <w:p w14:paraId="2E2B0000">
      <w:pPr>
        <w:pStyle w:val="Style_8"/>
        <w:numPr>
          <w:ilvl w:val="0"/>
          <w:numId w:val="172"/>
        </w:numPr>
        <w:tabs>
          <w:tab w:leader="none" w:pos="401" w:val="left"/>
        </w:tabs>
        <w:ind w:firstLine="426" w:left="0" w:right="2"/>
        <w:rPr>
          <w:sz w:val="28"/>
        </w:rPr>
      </w:pPr>
      <w:r>
        <w:rPr>
          <w:sz w:val="28"/>
        </w:rPr>
        <w:t>выступления с аудио-, видео- и графическим экранным</w:t>
      </w:r>
      <w:r>
        <w:rPr>
          <w:spacing w:val="-19"/>
          <w:sz w:val="28"/>
        </w:rPr>
        <w:t xml:space="preserve"> </w:t>
      </w:r>
      <w:r>
        <w:rPr>
          <w:sz w:val="28"/>
        </w:rPr>
        <w:t>сопровождением;</w:t>
      </w:r>
    </w:p>
    <w:p w14:paraId="2F2B0000">
      <w:pPr>
        <w:pStyle w:val="Style_8"/>
        <w:numPr>
          <w:ilvl w:val="0"/>
          <w:numId w:val="172"/>
        </w:numPr>
        <w:tabs>
          <w:tab w:leader="none" w:pos="401" w:val="left"/>
        </w:tabs>
        <w:ind w:firstLine="426" w:left="0" w:right="2"/>
        <w:rPr>
          <w:sz w:val="28"/>
        </w:rPr>
      </w:pPr>
      <w:r>
        <w:rPr>
          <w:sz w:val="28"/>
        </w:rPr>
        <w:t>вывода информации на бумагу и т. п. и в трёхмерную материальную среду</w:t>
      </w:r>
      <w:r>
        <w:rPr>
          <w:spacing w:val="-23"/>
          <w:sz w:val="28"/>
        </w:rPr>
        <w:t xml:space="preserve"> </w:t>
      </w:r>
      <w:r>
        <w:rPr>
          <w:sz w:val="28"/>
        </w:rPr>
        <w:t>(печать);</w:t>
      </w:r>
    </w:p>
    <w:p w14:paraId="302B0000">
      <w:pPr>
        <w:pStyle w:val="Style_8"/>
        <w:numPr>
          <w:ilvl w:val="0"/>
          <w:numId w:val="172"/>
        </w:numPr>
        <w:tabs>
          <w:tab w:leader="none" w:pos="401" w:val="left"/>
        </w:tabs>
        <w:ind w:firstLine="426" w:left="0" w:right="2"/>
        <w:rPr>
          <w:sz w:val="28"/>
        </w:rPr>
      </w:pPr>
      <w:r>
        <w:rPr>
          <w:sz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w:t>
      </w:r>
      <w:r>
        <w:rPr>
          <w:spacing w:val="-13"/>
          <w:sz w:val="28"/>
        </w:rPr>
        <w:t xml:space="preserve"> </w:t>
      </w:r>
      <w:r>
        <w:rPr>
          <w:sz w:val="28"/>
        </w:rPr>
        <w:t>учреждения;</w:t>
      </w:r>
    </w:p>
    <w:p w14:paraId="312B0000">
      <w:pPr>
        <w:pStyle w:val="Style_8"/>
        <w:numPr>
          <w:ilvl w:val="0"/>
          <w:numId w:val="172"/>
        </w:numPr>
        <w:tabs>
          <w:tab w:leader="none" w:pos="401" w:val="left"/>
        </w:tabs>
        <w:ind w:firstLine="426" w:left="0" w:right="2"/>
        <w:rPr>
          <w:sz w:val="28"/>
        </w:rPr>
      </w:pPr>
      <w:r>
        <w:rPr>
          <w:sz w:val="28"/>
        </w:rPr>
        <w:t>поиска и получения</w:t>
      </w:r>
      <w:r>
        <w:rPr>
          <w:spacing w:val="-14"/>
          <w:sz w:val="28"/>
        </w:rPr>
        <w:t xml:space="preserve"> </w:t>
      </w:r>
      <w:r>
        <w:rPr>
          <w:sz w:val="28"/>
        </w:rPr>
        <w:t>информации;</w:t>
      </w:r>
    </w:p>
    <w:p w14:paraId="322B0000">
      <w:pPr>
        <w:pStyle w:val="Style_8"/>
        <w:numPr>
          <w:ilvl w:val="0"/>
          <w:numId w:val="172"/>
        </w:numPr>
        <w:tabs>
          <w:tab w:leader="none" w:pos="401" w:val="left"/>
        </w:tabs>
        <w:ind w:firstLine="426" w:left="0" w:right="2"/>
        <w:rPr>
          <w:sz w:val="28"/>
        </w:rPr>
      </w:pPr>
      <w:r>
        <w:rPr>
          <w:sz w:val="28"/>
        </w:rPr>
        <w:t>использования источников информации на бумажных и цифровых носителях (в том числе в справочниках, словарях, поисковых</w:t>
      </w:r>
      <w:r>
        <w:rPr>
          <w:spacing w:val="-17"/>
          <w:sz w:val="28"/>
        </w:rPr>
        <w:t xml:space="preserve"> </w:t>
      </w:r>
      <w:r>
        <w:rPr>
          <w:sz w:val="28"/>
        </w:rPr>
        <w:t>системах);</w:t>
      </w:r>
    </w:p>
    <w:p w14:paraId="332B0000">
      <w:pPr>
        <w:pStyle w:val="Style_8"/>
        <w:numPr>
          <w:ilvl w:val="0"/>
          <w:numId w:val="172"/>
        </w:numPr>
        <w:tabs>
          <w:tab w:leader="none" w:pos="401" w:val="left"/>
        </w:tabs>
        <w:ind w:firstLine="426" w:left="0" w:right="2"/>
        <w:rPr>
          <w:sz w:val="28"/>
        </w:rPr>
      </w:pPr>
      <w:r>
        <w:rPr>
          <w:sz w:val="28"/>
        </w:rPr>
        <w:t>вещания (подкастинга), использования носимых аудио-видеоустройств для учебной деятельности на уроке и вне</w:t>
      </w:r>
      <w:r>
        <w:rPr>
          <w:spacing w:val="-13"/>
          <w:sz w:val="28"/>
        </w:rPr>
        <w:t xml:space="preserve"> </w:t>
      </w:r>
      <w:r>
        <w:rPr>
          <w:sz w:val="28"/>
        </w:rPr>
        <w:t>урока;</w:t>
      </w:r>
    </w:p>
    <w:p w14:paraId="342B0000">
      <w:pPr>
        <w:pStyle w:val="Style_8"/>
        <w:numPr>
          <w:ilvl w:val="0"/>
          <w:numId w:val="172"/>
        </w:numPr>
        <w:tabs>
          <w:tab w:leader="none" w:pos="401" w:val="left"/>
        </w:tabs>
        <w:ind w:firstLine="426" w:left="0" w:right="2"/>
        <w:rPr>
          <w:sz w:val="28"/>
        </w:rPr>
      </w:pPr>
      <w:r>
        <w:rPr>
          <w:sz w:val="28"/>
        </w:rPr>
        <w:t>общения в Интернете, взаимодействия в социальных группах и сетях, участия в  форумах, групповой работы над сообщениями</w:t>
      </w:r>
      <w:r>
        <w:rPr>
          <w:spacing w:val="-14"/>
          <w:sz w:val="28"/>
        </w:rPr>
        <w:t xml:space="preserve"> </w:t>
      </w:r>
      <w:r>
        <w:rPr>
          <w:sz w:val="28"/>
        </w:rPr>
        <w:t>(вики);</w:t>
      </w:r>
    </w:p>
    <w:p w14:paraId="352B0000">
      <w:pPr>
        <w:pStyle w:val="Style_8"/>
        <w:numPr>
          <w:ilvl w:val="0"/>
          <w:numId w:val="172"/>
        </w:numPr>
        <w:tabs>
          <w:tab w:leader="none" w:pos="401" w:val="left"/>
        </w:tabs>
        <w:ind w:firstLine="426" w:left="0" w:right="2"/>
        <w:rPr>
          <w:sz w:val="28"/>
        </w:rPr>
      </w:pPr>
      <w:r>
        <w:rPr>
          <w:sz w:val="28"/>
        </w:rPr>
        <w:t>создания и заполнения баз данных, в том числе определителей; наглядного представления и анализа</w:t>
      </w:r>
      <w:r>
        <w:rPr>
          <w:spacing w:val="-6"/>
          <w:sz w:val="28"/>
        </w:rPr>
        <w:t xml:space="preserve"> </w:t>
      </w:r>
      <w:r>
        <w:rPr>
          <w:sz w:val="28"/>
        </w:rPr>
        <w:t>данных;</w:t>
      </w:r>
    </w:p>
    <w:p w14:paraId="362B0000">
      <w:pPr>
        <w:pStyle w:val="Style_8"/>
        <w:numPr>
          <w:ilvl w:val="0"/>
          <w:numId w:val="172"/>
        </w:numPr>
        <w:tabs>
          <w:tab w:leader="none" w:pos="401" w:val="left"/>
        </w:tabs>
        <w:ind w:firstLine="426" w:left="0" w:right="2"/>
        <w:rPr>
          <w:sz w:val="28"/>
        </w:rPr>
      </w:pPr>
      <w:r>
        <w:rPr>
          <w:sz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w:t>
      </w:r>
      <w:r>
        <w:rPr>
          <w:spacing w:val="-9"/>
          <w:sz w:val="28"/>
        </w:rPr>
        <w:t xml:space="preserve"> </w:t>
      </w:r>
      <w:r>
        <w:rPr>
          <w:sz w:val="28"/>
        </w:rPr>
        <w:t>явлений;</w:t>
      </w:r>
    </w:p>
    <w:p w14:paraId="372B0000">
      <w:pPr>
        <w:pStyle w:val="Style_8"/>
        <w:numPr>
          <w:ilvl w:val="0"/>
          <w:numId w:val="172"/>
        </w:numPr>
        <w:tabs>
          <w:tab w:leader="none" w:pos="401" w:val="left"/>
        </w:tabs>
        <w:ind w:firstLine="426" w:left="0" w:right="2"/>
        <w:rPr>
          <w:sz w:val="28"/>
        </w:rPr>
      </w:pPr>
      <w:r>
        <w:rPr>
          <w:sz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382B0000">
      <w:pPr>
        <w:pStyle w:val="Style_8"/>
        <w:numPr>
          <w:ilvl w:val="0"/>
          <w:numId w:val="172"/>
        </w:numPr>
        <w:tabs>
          <w:tab w:leader="none" w:pos="401" w:val="left"/>
        </w:tabs>
        <w:spacing w:before="56"/>
        <w:ind w:firstLine="426" w:left="0" w:right="2"/>
        <w:rPr>
          <w:sz w:val="28"/>
        </w:rPr>
      </w:pPr>
      <w:r>
        <w:rPr>
          <w:sz w:val="28"/>
        </w:rPr>
        <w:t xml:space="preserve">художественного творчества с использованием ручных, электрических </w:t>
      </w:r>
      <w:r>
        <w:rPr>
          <w:sz w:val="28"/>
        </w:rPr>
        <w:t xml:space="preserve">и </w:t>
      </w:r>
      <w:r>
        <w:rPr>
          <w:spacing w:val="2"/>
          <w:sz w:val="28"/>
        </w:rPr>
        <w:t>ИКТ-</w:t>
      </w:r>
      <w:r>
        <w:rPr>
          <w:spacing w:val="2"/>
          <w:sz w:val="28"/>
        </w:rPr>
        <w:t xml:space="preserve"> </w:t>
      </w:r>
      <w:r>
        <w:rPr>
          <w:sz w:val="28"/>
        </w:rPr>
        <w:t>инструментов, реализации художественно-оформительских и издательских проектов, натурной и рисованной мультипликации;</w:t>
      </w:r>
    </w:p>
    <w:p w14:paraId="392B0000">
      <w:pPr>
        <w:pStyle w:val="Style_8"/>
        <w:numPr>
          <w:ilvl w:val="1"/>
          <w:numId w:val="172"/>
        </w:numPr>
        <w:tabs>
          <w:tab w:leader="none" w:pos="841" w:val="left"/>
        </w:tabs>
        <w:ind w:firstLine="426" w:left="0" w:right="2"/>
        <w:rPr>
          <w:sz w:val="28"/>
        </w:rPr>
      </w:pPr>
      <w:r>
        <w:rPr>
          <w:sz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w:t>
      </w:r>
      <w:r>
        <w:rPr>
          <w:spacing w:val="-26"/>
          <w:sz w:val="28"/>
        </w:rPr>
        <w:t xml:space="preserve"> </w:t>
      </w:r>
      <w:r>
        <w:rPr>
          <w:sz w:val="28"/>
        </w:rPr>
        <w:t>технологиях);</w:t>
      </w:r>
    </w:p>
    <w:p w14:paraId="3A2B0000">
      <w:pPr>
        <w:pStyle w:val="Style_8"/>
        <w:numPr>
          <w:ilvl w:val="1"/>
          <w:numId w:val="172"/>
        </w:numPr>
        <w:tabs>
          <w:tab w:leader="none" w:pos="841" w:val="left"/>
        </w:tabs>
        <w:ind w:firstLine="426" w:left="0" w:right="2"/>
        <w:rPr>
          <w:sz w:val="28"/>
        </w:rPr>
      </w:pPr>
      <w:r>
        <w:rPr>
          <w:sz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B2B0000">
      <w:pPr>
        <w:pStyle w:val="Style_8"/>
        <w:numPr>
          <w:ilvl w:val="1"/>
          <w:numId w:val="172"/>
        </w:numPr>
        <w:tabs>
          <w:tab w:leader="none" w:pos="841" w:val="left"/>
        </w:tabs>
        <w:ind w:firstLine="426" w:left="0" w:right="2"/>
        <w:rPr>
          <w:sz w:val="28"/>
        </w:rPr>
      </w:pPr>
      <w:r>
        <w:rPr>
          <w:sz w:val="28"/>
        </w:rPr>
        <w:t>занятий по изучению правил дорожного движения с использованием игр, оборудования, а также компьютерных</w:t>
      </w:r>
      <w:r>
        <w:rPr>
          <w:spacing w:val="-10"/>
          <w:sz w:val="28"/>
        </w:rPr>
        <w:t xml:space="preserve"> </w:t>
      </w:r>
      <w:r>
        <w:rPr>
          <w:sz w:val="28"/>
        </w:rPr>
        <w:t>тренажёров;</w:t>
      </w:r>
    </w:p>
    <w:p w14:paraId="3C2B0000">
      <w:pPr>
        <w:pStyle w:val="Style_8"/>
        <w:numPr>
          <w:ilvl w:val="1"/>
          <w:numId w:val="172"/>
        </w:numPr>
        <w:tabs>
          <w:tab w:leader="none" w:pos="841" w:val="left"/>
        </w:tabs>
        <w:ind w:firstLine="426" w:left="0" w:right="2"/>
        <w:rPr>
          <w:sz w:val="28"/>
        </w:rPr>
      </w:pPr>
      <w:r>
        <w:rPr>
          <w:sz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3D2B0000">
      <w:pPr>
        <w:pStyle w:val="Style_8"/>
        <w:numPr>
          <w:ilvl w:val="1"/>
          <w:numId w:val="172"/>
        </w:numPr>
        <w:tabs>
          <w:tab w:leader="none" w:pos="841" w:val="left"/>
        </w:tabs>
        <w:ind w:firstLine="426" w:left="0" w:right="2"/>
        <w:rPr>
          <w:sz w:val="28"/>
        </w:rPr>
      </w:pPr>
      <w:r>
        <w:rPr>
          <w:sz w:val="28"/>
        </w:rPr>
        <w:t>проектирования и организации индивидуальной и групповой деятельности, организации своего времени с использованием ИКТ; планирования у</w:t>
      </w:r>
      <w:r>
        <w:rPr>
          <w:sz w:val="28"/>
        </w:rPr>
        <w:t xml:space="preserve">чебного процесса, фиксирования </w:t>
      </w:r>
      <w:r>
        <w:rPr>
          <w:sz w:val="28"/>
        </w:rPr>
        <w:t>его реализации в целом и отдельных этапов (выступлений, дискуссий,</w:t>
      </w:r>
      <w:r>
        <w:rPr>
          <w:spacing w:val="-30"/>
          <w:sz w:val="28"/>
        </w:rPr>
        <w:t xml:space="preserve"> </w:t>
      </w:r>
      <w:r>
        <w:rPr>
          <w:sz w:val="28"/>
        </w:rPr>
        <w:t>экспериментов);</w:t>
      </w:r>
    </w:p>
    <w:p w14:paraId="3E2B0000">
      <w:pPr>
        <w:pStyle w:val="Style_8"/>
        <w:numPr>
          <w:ilvl w:val="1"/>
          <w:numId w:val="172"/>
        </w:numPr>
        <w:tabs>
          <w:tab w:leader="none" w:pos="841" w:val="left"/>
        </w:tabs>
        <w:ind w:firstLine="426" w:left="0" w:right="2"/>
        <w:rPr>
          <w:sz w:val="28"/>
        </w:rPr>
      </w:pPr>
      <w:r>
        <w:rPr>
          <w:sz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 и аудиовидеоматериалов, результатов творческой, научно-исследовательской  и проектной деятельности</w:t>
      </w:r>
      <w:r>
        <w:rPr>
          <w:spacing w:val="-15"/>
          <w:sz w:val="28"/>
        </w:rPr>
        <w:t xml:space="preserve"> </w:t>
      </w:r>
      <w:r>
        <w:rPr>
          <w:sz w:val="28"/>
        </w:rPr>
        <w:t>обучающихся;</w:t>
      </w:r>
    </w:p>
    <w:p w14:paraId="3F2B0000">
      <w:pPr>
        <w:pStyle w:val="Style_8"/>
        <w:numPr>
          <w:ilvl w:val="1"/>
          <w:numId w:val="172"/>
        </w:numPr>
        <w:tabs>
          <w:tab w:leader="none" w:pos="841" w:val="left"/>
        </w:tabs>
        <w:ind w:firstLine="426" w:left="0" w:right="2"/>
        <w:rPr>
          <w:sz w:val="28"/>
        </w:rPr>
      </w:pPr>
      <w:r>
        <w:rPr>
          <w:sz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w:t>
      </w:r>
      <w:r>
        <w:rPr>
          <w:spacing w:val="-21"/>
          <w:sz w:val="28"/>
        </w:rPr>
        <w:t xml:space="preserve"> </w:t>
      </w:r>
      <w:r>
        <w:rPr>
          <w:sz w:val="28"/>
        </w:rPr>
        <w:t>мультимедиасопровождением</w:t>
      </w:r>
      <w:r>
        <w:rPr>
          <w:sz w:val="28"/>
        </w:rPr>
        <w:t>.</w:t>
      </w:r>
    </w:p>
    <w:p w14:paraId="402B0000">
      <w:pPr>
        <w:tabs>
          <w:tab w:leader="none" w:pos="841" w:val="left"/>
        </w:tabs>
        <w:ind w:firstLine="426" w:left="0" w:right="2"/>
        <w:jc w:val="both"/>
        <w:rPr>
          <w:sz w:val="28"/>
        </w:rPr>
      </w:pPr>
      <w:r>
        <w:rPr>
          <w:sz w:val="28"/>
        </w:rPr>
        <w:t>Все указанные виды деятельности должны быть обеспечены расходными материалами.</w:t>
      </w:r>
    </w:p>
    <w:p w14:paraId="412B0000">
      <w:pPr>
        <w:pStyle w:val="Style_2"/>
        <w:ind w:firstLine="426" w:left="0" w:right="2"/>
        <w:jc w:val="left"/>
        <w:rPr>
          <w:sz w:val="28"/>
        </w:rPr>
      </w:pPr>
    </w:p>
    <w:p w14:paraId="422B0000">
      <w:pPr>
        <w:pStyle w:val="Style_5"/>
        <w:tabs>
          <w:tab w:leader="none" w:pos="9923" w:val="left"/>
        </w:tabs>
        <w:spacing w:before="40"/>
        <w:ind w:firstLine="0" w:left="0" w:right="2"/>
        <w:rPr>
          <w:sz w:val="28"/>
        </w:rPr>
      </w:pPr>
    </w:p>
    <w:p w14:paraId="432B0000">
      <w:pPr>
        <w:pStyle w:val="Style_5"/>
        <w:numPr>
          <w:ilvl w:val="2"/>
          <w:numId w:val="140"/>
        </w:numPr>
        <w:tabs>
          <w:tab w:leader="none" w:pos="9923" w:val="left"/>
        </w:tabs>
        <w:spacing w:before="40"/>
        <w:ind w:right="2"/>
        <w:jc w:val="center"/>
        <w:rPr>
          <w:sz w:val="28"/>
        </w:rPr>
      </w:pPr>
      <w:r>
        <w:rPr>
          <w:sz w:val="28"/>
        </w:rPr>
        <w:t>Сетевой график (дорожная карта)</w:t>
      </w:r>
    </w:p>
    <w:p w14:paraId="442B0000">
      <w:pPr>
        <w:pStyle w:val="Style_5"/>
        <w:tabs>
          <w:tab w:leader="none" w:pos="9923" w:val="left"/>
        </w:tabs>
        <w:spacing w:before="40"/>
        <w:ind w:firstLine="0" w:left="106" w:right="2"/>
        <w:jc w:val="center"/>
        <w:rPr>
          <w:sz w:val="28"/>
        </w:rPr>
      </w:pPr>
      <w:r>
        <w:rPr>
          <w:sz w:val="28"/>
        </w:rPr>
        <w:t xml:space="preserve">по формированию необходимой системы </w:t>
      </w:r>
      <w:r>
        <w:rPr>
          <w:sz w:val="28"/>
        </w:rPr>
        <w:t xml:space="preserve"> </w:t>
      </w:r>
      <w:r>
        <w:rPr>
          <w:sz w:val="28"/>
        </w:rPr>
        <w:t>условий реализации основной образовательной программы основного общего образования</w:t>
      </w:r>
    </w:p>
    <w:p w14:paraId="452B0000">
      <w:pPr>
        <w:pStyle w:val="Style_5"/>
        <w:tabs>
          <w:tab w:leader="none" w:pos="9923" w:val="left"/>
        </w:tabs>
        <w:spacing w:before="40"/>
        <w:ind w:firstLine="0" w:left="0" w:right="2"/>
        <w:jc w:val="center"/>
        <w:rPr>
          <w:sz w:val="28"/>
        </w:rPr>
      </w:pPr>
    </w:p>
    <w:tbl>
      <w:tblPr>
        <w:tblStyle w:val="Style_15"/>
        <w:tblInd w:type="dxa" w:w="11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926"/>
        <w:gridCol w:w="4669"/>
        <w:gridCol w:w="2219"/>
      </w:tblGrid>
      <w:tr>
        <w:trPr>
          <w:trHeight w:hRule="exact" w:val="720"/>
        </w:trPr>
        <w:tc>
          <w:tcPr>
            <w:tcW w:type="dxa" w:w="2926"/>
            <w:tcBorders>
              <w:top w:color="000000" w:sz="4" w:val="single"/>
              <w:left w:color="000000" w:sz="4" w:val="single"/>
              <w:bottom w:color="000000" w:sz="4" w:val="single"/>
              <w:right w:color="000000" w:sz="4" w:val="single"/>
            </w:tcBorders>
          </w:tcPr>
          <w:p w14:paraId="462B0000">
            <w:pPr>
              <w:pStyle w:val="Style_16"/>
              <w:spacing w:before="138" w:line="264" w:lineRule="auto"/>
              <w:ind w:firstLine="2" w:left="787" w:right="773"/>
              <w:rPr>
                <w:b w:val="1"/>
                <w:sz w:val="24"/>
              </w:rPr>
            </w:pPr>
            <w:r>
              <w:rPr>
                <w:b w:val="1"/>
                <w:sz w:val="24"/>
              </w:rPr>
              <w:t xml:space="preserve">Направление </w:t>
            </w:r>
            <w:r>
              <w:rPr>
                <w:b w:val="1"/>
                <w:sz w:val="24"/>
              </w:rPr>
              <w:t>мероприятий</w:t>
            </w:r>
          </w:p>
        </w:tc>
        <w:tc>
          <w:tcPr>
            <w:tcW w:type="dxa" w:w="4669"/>
            <w:tcBorders>
              <w:top w:color="000000" w:sz="4" w:val="single"/>
              <w:left w:color="000000" w:sz="4" w:val="single"/>
              <w:bottom w:color="000000" w:sz="4" w:val="single"/>
              <w:right w:color="000000" w:sz="4" w:val="single"/>
            </w:tcBorders>
          </w:tcPr>
          <w:p w14:paraId="472B0000">
            <w:pPr>
              <w:pStyle w:val="Style_16"/>
              <w:spacing w:line="244" w:lineRule="exact"/>
              <w:ind w:firstLine="0" w:left="1648" w:right="1648"/>
              <w:jc w:val="center"/>
              <w:rPr>
                <w:b w:val="1"/>
                <w:sz w:val="24"/>
              </w:rPr>
            </w:pPr>
            <w:r>
              <w:rPr>
                <w:b w:val="1"/>
                <w:sz w:val="24"/>
              </w:rPr>
              <w:t>Мероприятия</w:t>
            </w:r>
          </w:p>
        </w:tc>
        <w:tc>
          <w:tcPr>
            <w:tcW w:type="dxa" w:w="2219"/>
            <w:tcBorders>
              <w:top w:color="000000" w:sz="4" w:val="single"/>
              <w:left w:color="000000" w:sz="4" w:val="single"/>
              <w:bottom w:color="000000" w:sz="4" w:val="single"/>
              <w:right w:color="000000" w:sz="4" w:val="single"/>
            </w:tcBorders>
          </w:tcPr>
          <w:p w14:paraId="482B0000">
            <w:pPr>
              <w:pStyle w:val="Style_16"/>
              <w:spacing w:line="244" w:lineRule="exact"/>
              <w:ind w:firstLine="0" w:left="144"/>
              <w:rPr>
                <w:b w:val="1"/>
                <w:sz w:val="24"/>
              </w:rPr>
            </w:pPr>
            <w:r>
              <w:rPr>
                <w:b w:val="1"/>
                <w:sz w:val="24"/>
              </w:rPr>
              <w:t>Сроки реализации</w:t>
            </w:r>
          </w:p>
        </w:tc>
      </w:tr>
      <w:tr>
        <w:trPr>
          <w:trHeight w:hRule="exact" w:val="1362"/>
        </w:trPr>
        <w:tc>
          <w:tcPr>
            <w:tcW w:type="dxa" w:w="2926"/>
            <w:tcBorders>
              <w:top w:color="000000" w:sz="4" w:val="single"/>
              <w:left w:color="000000" w:sz="4" w:val="single"/>
              <w:bottom w:color="000000" w:sz="4" w:val="single"/>
              <w:right w:color="000000" w:sz="4" w:val="single"/>
            </w:tcBorders>
          </w:tcPr>
          <w:p w14:paraId="492B0000">
            <w:pPr>
              <w:pStyle w:val="Style_16"/>
              <w:spacing w:line="240" w:lineRule="auto"/>
              <w:ind w:firstLine="0" w:left="4" w:right="96"/>
              <w:rPr>
                <w:sz w:val="24"/>
              </w:rPr>
            </w:pPr>
            <w:r>
              <w:rPr>
                <w:sz w:val="24"/>
              </w:rPr>
              <w:t>I</w:t>
            </w:r>
            <w:r>
              <w:rPr>
                <w:sz w:val="24"/>
              </w:rPr>
              <w:t>. Нормативное обеспечение введения ФГОС ООО</w:t>
            </w:r>
          </w:p>
        </w:tc>
        <w:tc>
          <w:tcPr>
            <w:tcW w:type="dxa" w:w="4669"/>
            <w:tcBorders>
              <w:top w:color="000000" w:sz="4" w:val="single"/>
              <w:left w:color="000000" w:sz="4" w:val="single"/>
              <w:bottom w:color="000000" w:sz="4" w:val="single"/>
              <w:right w:color="000000" w:sz="4" w:val="single"/>
            </w:tcBorders>
          </w:tcPr>
          <w:p w14:paraId="4A2B0000">
            <w:pPr>
              <w:pStyle w:val="Style_16"/>
              <w:spacing w:line="240" w:lineRule="auto"/>
              <w:ind w:firstLine="0" w:left="111" w:right="147"/>
              <w:rPr>
                <w:sz w:val="24"/>
              </w:rPr>
            </w:pPr>
            <w:r>
              <w:rPr>
                <w:sz w:val="24"/>
              </w:rPr>
              <w:t>1. Наличие решения органа государственно- общественного управления (совета школы, управляющего совета, попечительского со- вета) или иного локального акта о введении в образовательной организации ФГОС ООО</w:t>
            </w:r>
          </w:p>
        </w:tc>
        <w:tc>
          <w:tcPr>
            <w:tcW w:type="dxa" w:w="2219"/>
            <w:tcBorders>
              <w:top w:color="000000" w:sz="4" w:val="single"/>
              <w:left w:color="000000" w:sz="4" w:val="single"/>
              <w:bottom w:color="000000" w:sz="4" w:val="single"/>
              <w:right w:color="000000" w:sz="4" w:val="single"/>
            </w:tcBorders>
          </w:tcPr>
          <w:p w14:paraId="4B2B0000">
            <w:pPr>
              <w:pStyle w:val="Style_16"/>
              <w:spacing w:line="244" w:lineRule="exact"/>
              <w:ind w:firstLine="0" w:left="144"/>
              <w:rPr>
                <w:sz w:val="24"/>
              </w:rPr>
            </w:pPr>
            <w:r>
              <w:rPr>
                <w:sz w:val="24"/>
              </w:rPr>
              <w:t>Апрель 2013</w:t>
            </w:r>
          </w:p>
        </w:tc>
      </w:tr>
      <w:tr>
        <w:trPr>
          <w:trHeight w:hRule="exact" w:val="555"/>
        </w:trPr>
        <w:tc>
          <w:tcPr>
            <w:tcW w:type="dxa" w:w="2926"/>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4C2B0000">
            <w:pPr>
              <w:pStyle w:val="Style_16"/>
              <w:ind w:firstLine="0" w:left="111" w:right="260"/>
              <w:rPr>
                <w:sz w:val="24"/>
              </w:rPr>
            </w:pPr>
            <w:r>
              <w:rPr>
                <w:sz w:val="24"/>
              </w:rPr>
              <w:t>2. Разработка и утверждение плана- графика введения ФГОС ООО</w:t>
            </w:r>
          </w:p>
        </w:tc>
        <w:tc>
          <w:tcPr>
            <w:tcW w:type="dxa" w:w="2219"/>
            <w:tcBorders>
              <w:top w:color="000000" w:sz="4" w:val="single"/>
              <w:left w:color="000000" w:sz="4" w:val="single"/>
              <w:bottom w:color="000000" w:sz="4" w:val="single"/>
              <w:right w:color="000000" w:sz="4" w:val="single"/>
            </w:tcBorders>
          </w:tcPr>
          <w:p w14:paraId="4D2B0000">
            <w:pPr>
              <w:pStyle w:val="Style_16"/>
              <w:spacing w:line="244" w:lineRule="exact"/>
              <w:ind w:firstLine="0" w:left="144"/>
              <w:rPr>
                <w:sz w:val="24"/>
              </w:rPr>
            </w:pPr>
            <w:r>
              <w:rPr>
                <w:sz w:val="24"/>
              </w:rPr>
              <w:t>Май 201</w:t>
            </w:r>
            <w:r>
              <w:rPr>
                <w:sz w:val="24"/>
              </w:rPr>
              <w:t>7</w:t>
            </w:r>
          </w:p>
        </w:tc>
      </w:tr>
      <w:tr>
        <w:trPr>
          <w:trHeight w:hRule="exact" w:val="1423"/>
        </w:trPr>
        <w:tc>
          <w:tcPr>
            <w:tcW w:type="dxa" w:w="2926"/>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4E2B0000">
            <w:pPr>
              <w:pStyle w:val="Style_16"/>
              <w:spacing w:line="240" w:lineRule="auto"/>
              <w:ind w:firstLine="0" w:left="111" w:right="147"/>
              <w:rPr>
                <w:sz w:val="24"/>
              </w:rPr>
            </w:pPr>
            <w:r>
              <w:rPr>
                <w:sz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type="dxa" w:w="2219"/>
            <w:tcBorders>
              <w:top w:color="000000" w:sz="4" w:val="single"/>
              <w:left w:color="000000" w:sz="4" w:val="single"/>
              <w:bottom w:color="000000" w:sz="4" w:val="single"/>
              <w:right w:color="000000" w:sz="4" w:val="single"/>
            </w:tcBorders>
          </w:tcPr>
          <w:p w14:paraId="4F2B0000">
            <w:pPr>
              <w:pStyle w:val="Style_16"/>
              <w:spacing w:line="244" w:lineRule="exact"/>
              <w:ind w:firstLine="0" w:left="144"/>
              <w:rPr>
                <w:sz w:val="24"/>
              </w:rPr>
            </w:pPr>
            <w:r>
              <w:rPr>
                <w:sz w:val="24"/>
              </w:rPr>
              <w:t>Май - август 201</w:t>
            </w:r>
            <w:r>
              <w:rPr>
                <w:sz w:val="24"/>
              </w:rPr>
              <w:t>7</w:t>
            </w:r>
          </w:p>
        </w:tc>
      </w:tr>
      <w:tr>
        <w:trPr>
          <w:trHeight w:hRule="exact" w:val="1820"/>
        </w:trPr>
        <w:tc>
          <w:tcPr>
            <w:tcW w:type="dxa" w:w="2926"/>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502B0000">
            <w:pPr>
              <w:pStyle w:val="Style_16"/>
              <w:spacing w:before="4" w:line="274" w:lineRule="exact"/>
              <w:ind w:firstLine="0" w:left="111" w:right="26"/>
              <w:rPr>
                <w:sz w:val="24"/>
              </w:rPr>
            </w:pPr>
            <w:r>
              <w:rPr>
                <w:sz w:val="24"/>
              </w:rPr>
              <w:t>4. Разработка на основе примерной основной образовательной программы основного об- щего образования основной образовательной программы основного общего образования об- разовательной организации</w:t>
            </w:r>
          </w:p>
          <w:p w14:paraId="512B0000">
            <w:pPr>
              <w:pStyle w:val="Style_16"/>
              <w:spacing w:line="271" w:lineRule="exact"/>
              <w:ind w:firstLine="0" w:left="111" w:right="147"/>
              <w:rPr>
                <w:sz w:val="24"/>
              </w:rPr>
            </w:pPr>
            <w:r>
              <w:rPr>
                <w:sz w:val="24"/>
              </w:rPr>
              <w:t>(изменения от 8.04.2015г.)</w:t>
            </w:r>
          </w:p>
        </w:tc>
        <w:tc>
          <w:tcPr>
            <w:tcW w:type="dxa" w:w="2219"/>
            <w:tcBorders>
              <w:top w:color="000000" w:sz="4" w:val="single"/>
              <w:left w:color="000000" w:sz="4" w:val="single"/>
              <w:bottom w:color="000000" w:sz="4" w:val="single"/>
              <w:right w:color="000000" w:sz="4" w:val="single"/>
            </w:tcBorders>
          </w:tcPr>
          <w:p w14:paraId="522B0000">
            <w:pPr>
              <w:pStyle w:val="Style_16"/>
              <w:spacing w:line="246" w:lineRule="exact"/>
              <w:ind w:firstLine="0" w:left="204"/>
              <w:rPr>
                <w:sz w:val="24"/>
              </w:rPr>
            </w:pPr>
            <w:r>
              <w:rPr>
                <w:sz w:val="24"/>
              </w:rPr>
              <w:t>август 201</w:t>
            </w:r>
            <w:r>
              <w:rPr>
                <w:sz w:val="24"/>
              </w:rPr>
              <w:t>7</w:t>
            </w:r>
          </w:p>
        </w:tc>
      </w:tr>
      <w:tr>
        <w:trPr>
          <w:trHeight w:hRule="exact" w:val="581"/>
        </w:trPr>
        <w:tc>
          <w:tcPr>
            <w:tcW w:type="dxa" w:w="2926"/>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532B0000">
            <w:pPr>
              <w:pStyle w:val="Style_16"/>
              <w:ind w:firstLine="0" w:left="111" w:right="405"/>
              <w:rPr>
                <w:sz w:val="24"/>
              </w:rPr>
            </w:pPr>
            <w:r>
              <w:rPr>
                <w:sz w:val="24"/>
              </w:rPr>
              <w:t>5. Утверждение основной образовательной программы образовательной организации</w:t>
            </w:r>
          </w:p>
        </w:tc>
        <w:tc>
          <w:tcPr>
            <w:tcW w:type="dxa" w:w="2219"/>
            <w:tcBorders>
              <w:top w:color="000000" w:sz="4" w:val="single"/>
              <w:left w:color="000000" w:sz="4" w:val="single"/>
              <w:bottom w:color="000000" w:sz="4" w:val="single"/>
              <w:right w:color="000000" w:sz="4" w:val="single"/>
            </w:tcBorders>
          </w:tcPr>
          <w:p w14:paraId="542B0000">
            <w:pPr>
              <w:pStyle w:val="Style_16"/>
              <w:spacing w:line="246" w:lineRule="exact"/>
              <w:ind w:firstLine="0" w:left="144"/>
              <w:rPr>
                <w:sz w:val="24"/>
              </w:rPr>
            </w:pPr>
            <w:r>
              <w:rPr>
                <w:sz w:val="24"/>
              </w:rPr>
              <w:t>Август 201</w:t>
            </w:r>
            <w:r>
              <w:rPr>
                <w:sz w:val="24"/>
              </w:rPr>
              <w:t>7</w:t>
            </w:r>
          </w:p>
        </w:tc>
      </w:tr>
      <w:tr>
        <w:trPr>
          <w:trHeight w:hRule="exact" w:val="1721"/>
        </w:trPr>
        <w:tc>
          <w:tcPr>
            <w:tcW w:type="dxa" w:w="2926"/>
            <w:tcBorders>
              <w:top w:color="000000" w:sz="4" w:val="single"/>
              <w:left w:color="000000" w:sz="4" w:val="single"/>
              <w:bottom w:color="000000" w:sz="4" w:val="single"/>
              <w:right w:color="000000" w:sz="4" w:val="single"/>
            </w:tcBorders>
          </w:tcPr>
          <w:p w14:paraId="552B0000"/>
        </w:tc>
        <w:tc>
          <w:tcPr>
            <w:tcW w:type="dxa" w:w="4669"/>
            <w:tcBorders>
              <w:top w:color="000000" w:sz="4" w:val="single"/>
              <w:left w:color="000000" w:sz="4" w:val="single"/>
              <w:bottom w:color="000000" w:sz="4" w:val="single"/>
              <w:right w:color="000000" w:sz="4" w:val="single"/>
            </w:tcBorders>
          </w:tcPr>
          <w:p w14:paraId="562B0000">
            <w:pPr>
              <w:pStyle w:val="Style_16"/>
              <w:spacing w:line="240" w:lineRule="auto"/>
              <w:ind w:firstLine="0" w:left="111" w:right="121"/>
              <w:rPr>
                <w:sz w:val="24"/>
              </w:rPr>
            </w:pPr>
            <w:r>
              <w:rPr>
                <w:sz w:val="24"/>
              </w:rPr>
              <w:t>6. Приведение должностных инструкций ра- ботников образовательной организации в со- ответствие с требованиями ФГОС основного общего образования и тарифно-квалификаци- онными характеристиками и профессиональ- ным стандартом</w:t>
            </w:r>
          </w:p>
        </w:tc>
        <w:tc>
          <w:tcPr>
            <w:tcW w:type="dxa" w:w="2219"/>
            <w:tcBorders>
              <w:top w:color="000000" w:sz="4" w:val="single"/>
              <w:left w:color="000000" w:sz="4" w:val="single"/>
              <w:bottom w:color="000000" w:sz="4" w:val="single"/>
              <w:right w:color="000000" w:sz="4" w:val="single"/>
            </w:tcBorders>
          </w:tcPr>
          <w:p w14:paraId="572B0000">
            <w:pPr>
              <w:pStyle w:val="Style_16"/>
              <w:spacing w:line="244" w:lineRule="exact"/>
              <w:ind w:firstLine="0" w:left="144"/>
              <w:rPr>
                <w:sz w:val="24"/>
              </w:rPr>
            </w:pPr>
            <w:r>
              <w:rPr>
                <w:sz w:val="24"/>
              </w:rPr>
              <w:t>Июнь - август 201</w:t>
            </w:r>
            <w:r>
              <w:rPr>
                <w:sz w:val="24"/>
              </w:rPr>
              <w:t>7</w:t>
            </w:r>
          </w:p>
        </w:tc>
      </w:tr>
      <w:tr>
        <w:trPr>
          <w:trHeight w:hRule="exact" w:val="1124"/>
        </w:trPr>
        <w:tc>
          <w:tcPr>
            <w:tcW w:type="dxa" w:w="2926"/>
            <w:tcBorders>
              <w:top w:color="000000" w:sz="4" w:val="single"/>
              <w:left w:color="000000" w:sz="4" w:val="single"/>
              <w:bottom w:color="000000" w:sz="4" w:val="single"/>
              <w:right w:color="000000" w:sz="4" w:val="single"/>
            </w:tcBorders>
          </w:tcPr>
          <w:p w14:paraId="582B0000"/>
        </w:tc>
        <w:tc>
          <w:tcPr>
            <w:tcW w:type="dxa" w:w="4669"/>
            <w:tcBorders>
              <w:top w:color="000000" w:sz="4" w:val="single"/>
              <w:left w:color="000000" w:sz="4" w:val="single"/>
              <w:bottom w:color="000000" w:sz="4" w:val="single"/>
              <w:right w:color="000000" w:sz="4" w:val="single"/>
            </w:tcBorders>
          </w:tcPr>
          <w:p w14:paraId="592B0000">
            <w:pPr>
              <w:pStyle w:val="Style_16"/>
              <w:spacing w:line="240" w:lineRule="auto"/>
              <w:ind w:firstLine="0" w:left="111" w:right="221"/>
              <w:rPr>
                <w:sz w:val="24"/>
              </w:rPr>
            </w:pPr>
            <w:r>
              <w:rPr>
                <w:sz w:val="24"/>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type="dxa" w:w="2219"/>
            <w:tcBorders>
              <w:top w:color="000000" w:sz="4" w:val="single"/>
              <w:left w:color="000000" w:sz="4" w:val="single"/>
              <w:bottom w:color="000000" w:sz="4" w:val="single"/>
              <w:right w:color="000000" w:sz="4" w:val="single"/>
            </w:tcBorders>
          </w:tcPr>
          <w:p w14:paraId="5A2B0000">
            <w:pPr>
              <w:pStyle w:val="Style_16"/>
              <w:spacing w:line="241" w:lineRule="exact"/>
              <w:ind w:firstLine="0" w:left="144"/>
              <w:rPr>
                <w:sz w:val="24"/>
              </w:rPr>
            </w:pPr>
            <w:r>
              <w:rPr>
                <w:sz w:val="24"/>
              </w:rPr>
              <w:t>Апрель - май 201</w:t>
            </w:r>
            <w:r>
              <w:rPr>
                <w:sz w:val="24"/>
              </w:rPr>
              <w:t>7</w:t>
            </w:r>
          </w:p>
        </w:tc>
      </w:tr>
      <w:tr>
        <w:trPr>
          <w:trHeight w:hRule="exact" w:val="2107"/>
        </w:trPr>
        <w:tc>
          <w:tcPr>
            <w:tcW w:type="dxa" w:w="2926"/>
            <w:tcBorders>
              <w:top w:color="000000" w:sz="4" w:val="single"/>
              <w:left w:color="000000" w:sz="4" w:val="single"/>
              <w:bottom w:color="000000" w:sz="4" w:val="single"/>
              <w:right w:color="000000" w:sz="4" w:val="single"/>
            </w:tcBorders>
          </w:tcPr>
          <w:p w14:paraId="5B2B0000"/>
        </w:tc>
        <w:tc>
          <w:tcPr>
            <w:tcW w:type="dxa" w:w="4669"/>
            <w:tcBorders>
              <w:top w:color="000000" w:sz="4" w:val="single"/>
              <w:left w:color="000000" w:sz="4" w:val="single"/>
              <w:bottom w:color="000000" w:sz="4" w:val="single"/>
              <w:right w:color="000000" w:sz="4" w:val="single"/>
            </w:tcBorders>
          </w:tcPr>
          <w:p w14:paraId="5C2B0000">
            <w:pPr>
              <w:pStyle w:val="Style_16"/>
              <w:spacing w:line="240" w:lineRule="auto"/>
              <w:ind w:firstLine="0" w:left="111" w:right="56"/>
              <w:rPr>
                <w:sz w:val="24"/>
              </w:rPr>
            </w:pPr>
            <w:r>
              <w:rPr>
                <w:sz w:val="24"/>
              </w:rPr>
              <w:t>8. Разработка и корректировка локальных ак- тов, устанавливающих требования к различ- ным объектам инфраструктуры образователь- ной организации с учетом требований к мини- мальной оснащенности учебного процесса</w:t>
            </w:r>
          </w:p>
        </w:tc>
        <w:tc>
          <w:tcPr>
            <w:tcW w:type="dxa" w:w="2219"/>
            <w:tcBorders>
              <w:top w:color="000000" w:sz="4" w:val="single"/>
              <w:left w:color="000000" w:sz="4" w:val="single"/>
              <w:bottom w:color="000000" w:sz="4" w:val="single"/>
              <w:right w:color="000000" w:sz="4" w:val="single"/>
            </w:tcBorders>
          </w:tcPr>
          <w:p w14:paraId="5D2B0000">
            <w:pPr>
              <w:pStyle w:val="Style_16"/>
              <w:spacing w:line="238" w:lineRule="exact"/>
              <w:ind w:firstLine="0" w:left="144"/>
              <w:rPr>
                <w:sz w:val="24"/>
              </w:rPr>
            </w:pPr>
            <w:r>
              <w:rPr>
                <w:sz w:val="24"/>
              </w:rPr>
              <w:t>Июнь - август 201</w:t>
            </w:r>
            <w:r>
              <w:rPr>
                <w:sz w:val="24"/>
              </w:rPr>
              <w:t>7</w:t>
            </w:r>
          </w:p>
        </w:tc>
      </w:tr>
      <w:tr>
        <w:trPr>
          <w:trHeight w:hRule="exact" w:val="3845"/>
        </w:trPr>
        <w:tc>
          <w:tcPr>
            <w:tcW w:type="dxa" w:w="2926"/>
            <w:tcBorders>
              <w:top w:color="000000" w:sz="4" w:val="single"/>
              <w:left w:color="000000" w:sz="4" w:val="single"/>
              <w:bottom w:color="000000" w:sz="4" w:val="single"/>
              <w:right w:color="000000" w:sz="4" w:val="single"/>
            </w:tcBorders>
          </w:tcPr>
          <w:p w14:paraId="5E2B0000"/>
        </w:tc>
        <w:tc>
          <w:tcPr>
            <w:tcW w:type="dxa" w:w="4669"/>
            <w:tcBorders>
              <w:top w:color="000000" w:sz="4" w:val="single"/>
              <w:left w:color="000000" w:sz="4" w:val="single"/>
              <w:bottom w:color="000000" w:sz="4" w:val="single"/>
              <w:right w:color="000000" w:sz="4" w:val="single"/>
            </w:tcBorders>
          </w:tcPr>
          <w:p w14:paraId="5F2B0000">
            <w:pPr>
              <w:pStyle w:val="Style_16"/>
              <w:spacing w:before="10"/>
              <w:ind w:firstLine="0" w:left="124" w:right="147"/>
            </w:pPr>
            <w:r>
              <w:t>9. Доработка:</w:t>
            </w:r>
          </w:p>
          <w:p w14:paraId="602B0000">
            <w:pPr>
              <w:pStyle w:val="Style_16"/>
              <w:numPr>
                <w:ilvl w:val="0"/>
                <w:numId w:val="173"/>
              </w:numPr>
              <w:tabs>
                <w:tab w:leader="none" w:pos="267" w:val="left"/>
              </w:tabs>
              <w:spacing w:before="2" w:line="252" w:lineRule="auto"/>
              <w:ind w:right="106"/>
            </w:pPr>
            <w:r>
              <w:t>образовательных программ (индивидуальных и др.);</w:t>
            </w:r>
          </w:p>
          <w:p w14:paraId="612B0000">
            <w:pPr>
              <w:pStyle w:val="Style_16"/>
              <w:numPr>
                <w:ilvl w:val="0"/>
                <w:numId w:val="173"/>
              </w:numPr>
              <w:tabs>
                <w:tab w:leader="none" w:pos="250" w:val="left"/>
              </w:tabs>
              <w:spacing w:line="265" w:lineRule="exact"/>
              <w:ind w:hanging="125" w:left="249"/>
            </w:pPr>
            <w:r>
              <w:t>учебного</w:t>
            </w:r>
            <w:r>
              <w:rPr>
                <w:spacing w:val="-2"/>
              </w:rPr>
              <w:t xml:space="preserve"> </w:t>
            </w:r>
            <w:r>
              <w:t>плана;</w:t>
            </w:r>
          </w:p>
          <w:p w14:paraId="622B0000">
            <w:pPr>
              <w:pStyle w:val="Style_16"/>
              <w:numPr>
                <w:ilvl w:val="0"/>
                <w:numId w:val="173"/>
              </w:numPr>
              <w:tabs>
                <w:tab w:leader="none" w:pos="267" w:val="left"/>
              </w:tabs>
              <w:spacing w:line="252" w:lineRule="auto"/>
              <w:ind w:right="3"/>
            </w:pPr>
            <w:r>
              <w:t>рабочих программ учебных предметов, курсов, дисциплин,</w:t>
            </w:r>
            <w:r>
              <w:rPr>
                <w:spacing w:val="1"/>
              </w:rPr>
              <w:t xml:space="preserve"> </w:t>
            </w:r>
            <w:r>
              <w:t>модулей;</w:t>
            </w:r>
          </w:p>
          <w:p w14:paraId="632B0000">
            <w:pPr>
              <w:pStyle w:val="Style_16"/>
              <w:numPr>
                <w:ilvl w:val="0"/>
                <w:numId w:val="173"/>
              </w:numPr>
              <w:tabs>
                <w:tab w:leader="none" w:pos="267" w:val="left"/>
              </w:tabs>
              <w:spacing w:line="262" w:lineRule="exact"/>
              <w:ind/>
            </w:pPr>
            <w:r>
              <w:t>годового календарного учебного</w:t>
            </w:r>
            <w:r>
              <w:rPr>
                <w:spacing w:val="-6"/>
              </w:rPr>
              <w:t xml:space="preserve"> </w:t>
            </w:r>
            <w:r>
              <w:t>графика;</w:t>
            </w:r>
          </w:p>
          <w:p w14:paraId="642B0000">
            <w:pPr>
              <w:pStyle w:val="Style_16"/>
              <w:numPr>
                <w:ilvl w:val="0"/>
                <w:numId w:val="173"/>
              </w:numPr>
              <w:tabs>
                <w:tab w:leader="none" w:pos="236" w:val="left"/>
              </w:tabs>
              <w:spacing w:line="252" w:lineRule="auto"/>
              <w:ind/>
            </w:pPr>
            <w:r>
              <w:t>положений о внеурочной деятельности обучаю- щихся;</w:t>
            </w:r>
          </w:p>
          <w:p w14:paraId="652B0000">
            <w:pPr>
              <w:pStyle w:val="Style_16"/>
              <w:numPr>
                <w:ilvl w:val="0"/>
                <w:numId w:val="173"/>
              </w:numPr>
              <w:tabs>
                <w:tab w:leader="none" w:pos="236" w:val="left"/>
              </w:tabs>
              <w:spacing w:line="252" w:lineRule="auto"/>
              <w:ind w:right="70"/>
            </w:pPr>
            <w:r>
              <w:t xml:space="preserve">положения об </w:t>
            </w:r>
            <w:r>
              <w:t>оценке образовательных достиже-</w:t>
            </w:r>
            <w:r>
              <w:t>ний</w:t>
            </w:r>
            <w:r>
              <w:rPr>
                <w:spacing w:val="-1"/>
              </w:rPr>
              <w:t xml:space="preserve"> </w:t>
            </w:r>
            <w:r>
              <w:t>обучающихся;</w:t>
            </w:r>
          </w:p>
          <w:p w14:paraId="662B0000">
            <w:pPr>
              <w:pStyle w:val="Style_16"/>
              <w:numPr>
                <w:ilvl w:val="0"/>
                <w:numId w:val="173"/>
              </w:numPr>
              <w:tabs>
                <w:tab w:leader="none" w:pos="240" w:val="left"/>
              </w:tabs>
              <w:spacing w:line="252" w:lineRule="auto"/>
              <w:ind w:right="313"/>
            </w:pPr>
            <w:r>
              <w:t>положения об организации домашней работы обучающихся;</w:t>
            </w:r>
          </w:p>
          <w:p w14:paraId="672B0000">
            <w:pPr>
              <w:pStyle w:val="Style_16"/>
              <w:numPr>
                <w:ilvl w:val="0"/>
                <w:numId w:val="173"/>
              </w:numPr>
              <w:tabs>
                <w:tab w:leader="none" w:pos="236" w:val="left"/>
              </w:tabs>
              <w:spacing w:line="263" w:lineRule="exact"/>
              <w:ind w:hanging="111" w:left="235"/>
            </w:pPr>
            <w:r>
              <w:t>положения о формах получения</w:t>
            </w:r>
            <w:r>
              <w:rPr>
                <w:spacing w:val="-7"/>
              </w:rPr>
              <w:t xml:space="preserve"> </w:t>
            </w:r>
            <w:r>
              <w:t>образования</w:t>
            </w:r>
          </w:p>
        </w:tc>
        <w:tc>
          <w:tcPr>
            <w:tcW w:type="dxa" w:w="2219"/>
            <w:tcBorders>
              <w:top w:color="000000" w:sz="4" w:val="single"/>
              <w:left w:color="000000" w:sz="4" w:val="single"/>
              <w:bottom w:color="000000" w:sz="4" w:val="single"/>
              <w:right w:color="000000" w:sz="4" w:val="single"/>
            </w:tcBorders>
          </w:tcPr>
          <w:p w14:paraId="682B0000">
            <w:pPr>
              <w:pStyle w:val="Style_16"/>
              <w:spacing w:before="10"/>
              <w:ind w:firstLine="0" w:left="4"/>
            </w:pPr>
            <w:r>
              <w:t>Июнь - октябрь 201</w:t>
            </w:r>
            <w:r>
              <w:t>7</w:t>
            </w:r>
          </w:p>
        </w:tc>
      </w:tr>
      <w:tr>
        <w:trPr>
          <w:trHeight w:hRule="exact" w:val="831"/>
        </w:trPr>
        <w:tc>
          <w:tcPr>
            <w:tcW w:type="dxa" w:w="2926"/>
            <w:vMerge w:val="restart"/>
            <w:tcBorders>
              <w:top w:color="000000" w:sz="4" w:val="single"/>
              <w:left w:color="000000" w:sz="4" w:val="single"/>
              <w:bottom w:color="000000" w:sz="4" w:val="single"/>
              <w:right w:color="000000" w:sz="4" w:val="single"/>
            </w:tcBorders>
          </w:tcPr>
          <w:p w14:paraId="692B0000">
            <w:pPr>
              <w:pStyle w:val="Style_16"/>
              <w:ind w:firstLine="0" w:left="4" w:right="142"/>
              <w:rPr>
                <w:sz w:val="24"/>
              </w:rPr>
            </w:pPr>
            <w:r>
              <w:rPr>
                <w:sz w:val="24"/>
              </w:rPr>
              <w:t>II</w:t>
            </w:r>
            <w:r>
              <w:rPr>
                <w:sz w:val="24"/>
              </w:rPr>
              <w:t>. Финансовое обеспечение введения ФГОС основного общего образования</w:t>
            </w:r>
          </w:p>
        </w:tc>
        <w:tc>
          <w:tcPr>
            <w:tcW w:type="dxa" w:w="4669"/>
            <w:tcBorders>
              <w:top w:color="000000" w:sz="4" w:val="single"/>
              <w:left w:color="000000" w:sz="4" w:val="single"/>
              <w:bottom w:color="000000" w:sz="4" w:val="single"/>
              <w:right w:color="000000" w:sz="4" w:val="single"/>
            </w:tcBorders>
          </w:tcPr>
          <w:p w14:paraId="6A2B0000">
            <w:pPr>
              <w:pStyle w:val="Style_16"/>
              <w:spacing w:before="10" w:line="264" w:lineRule="auto"/>
              <w:ind w:firstLine="60" w:left="111" w:right="4"/>
              <w:jc w:val="both"/>
            </w:pPr>
            <w:r>
              <w:t>1. Определение объема расходов, необходимых для реализации ООП и достижения планируемых результатов</w:t>
            </w:r>
          </w:p>
        </w:tc>
        <w:tc>
          <w:tcPr>
            <w:tcW w:type="dxa" w:w="2219"/>
            <w:tcBorders>
              <w:top w:color="000000" w:sz="4" w:val="single"/>
              <w:left w:color="000000" w:sz="4" w:val="single"/>
              <w:bottom w:color="000000" w:sz="4" w:val="single"/>
              <w:right w:color="000000" w:sz="4" w:val="single"/>
            </w:tcBorders>
          </w:tcPr>
          <w:p w14:paraId="6B2B0000">
            <w:pPr>
              <w:pStyle w:val="Style_16"/>
              <w:spacing w:line="234" w:lineRule="exact"/>
              <w:ind w:firstLine="0" w:left="26"/>
            </w:pPr>
            <w:r>
              <w:t>Апрель - май 201</w:t>
            </w:r>
            <w:r>
              <w:t>7</w:t>
            </w:r>
          </w:p>
        </w:tc>
      </w:tr>
      <w:tr>
        <w:trPr>
          <w:trHeight w:hRule="exact" w:val="1471"/>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6C2B0000">
            <w:pPr>
              <w:pStyle w:val="Style_16"/>
              <w:spacing w:before="101" w:line="264" w:lineRule="auto"/>
              <w:ind w:firstLine="60" w:left="111" w:right="70"/>
              <w:jc w:val="both"/>
            </w:pPr>
            <w:r>
              <w:t>2. Корректировка локальных актов, регламентиру- ющих установление заработной платы работников образовательной организации, в том числе стиму- лирующих надбавок и доплат, порядка и размеров премирования</w:t>
            </w:r>
          </w:p>
        </w:tc>
        <w:tc>
          <w:tcPr>
            <w:tcW w:type="dxa" w:w="2219"/>
            <w:tcBorders>
              <w:top w:color="000000" w:sz="4" w:val="single"/>
              <w:left w:color="000000" w:sz="4" w:val="single"/>
              <w:bottom w:color="000000" w:sz="4" w:val="single"/>
              <w:right w:color="000000" w:sz="4" w:val="single"/>
            </w:tcBorders>
          </w:tcPr>
          <w:p w14:paraId="6D2B0000">
            <w:pPr>
              <w:pStyle w:val="Style_16"/>
              <w:spacing w:before="10"/>
              <w:ind w:firstLine="0" w:left="26"/>
            </w:pPr>
            <w:r>
              <w:t>Апрель - июнь 201</w:t>
            </w:r>
            <w:r>
              <w:t>7</w:t>
            </w:r>
          </w:p>
        </w:tc>
      </w:tr>
      <w:tr>
        <w:trPr>
          <w:trHeight w:hRule="exact" w:val="588"/>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6E2B0000">
            <w:pPr>
              <w:pStyle w:val="Style_16"/>
              <w:spacing w:before="10" w:line="264" w:lineRule="auto"/>
              <w:ind w:firstLine="60" w:left="111" w:right="-3"/>
            </w:pPr>
            <w:r>
              <w:t>3. Заключение дополнительных соглашений к тру- довому договору с педагогическими работниками</w:t>
            </w:r>
          </w:p>
        </w:tc>
        <w:tc>
          <w:tcPr>
            <w:tcW w:type="dxa" w:w="2219"/>
            <w:tcBorders>
              <w:top w:color="000000" w:sz="4" w:val="single"/>
              <w:left w:color="000000" w:sz="4" w:val="single"/>
              <w:bottom w:color="000000" w:sz="4" w:val="single"/>
              <w:right w:color="000000" w:sz="4" w:val="single"/>
            </w:tcBorders>
          </w:tcPr>
          <w:p w14:paraId="6F2B0000">
            <w:pPr>
              <w:pStyle w:val="Style_16"/>
              <w:spacing w:before="5"/>
              <w:ind w:firstLine="0" w:left="26"/>
            </w:pPr>
            <w:r>
              <w:t>Август - сентябрь 201</w:t>
            </w:r>
            <w:r>
              <w:t>7</w:t>
            </w:r>
          </w:p>
        </w:tc>
      </w:tr>
      <w:tr>
        <w:trPr>
          <w:trHeight w:hRule="exact" w:val="830"/>
        </w:trPr>
        <w:tc>
          <w:tcPr>
            <w:tcW w:type="dxa" w:w="2926"/>
            <w:vMerge w:val="restart"/>
            <w:tcBorders>
              <w:top w:color="000000" w:sz="4" w:val="single"/>
              <w:left w:color="000000" w:sz="4" w:val="single"/>
              <w:bottom w:color="000000" w:sz="4" w:val="single"/>
              <w:right w:color="000000" w:sz="4" w:val="single"/>
            </w:tcBorders>
          </w:tcPr>
          <w:p w14:paraId="702B0000">
            <w:pPr>
              <w:pStyle w:val="Style_16"/>
              <w:spacing w:before="10" w:line="264" w:lineRule="auto"/>
              <w:ind w:hanging="15" w:left="4" w:right="3"/>
              <w:jc w:val="both"/>
            </w:pPr>
            <w:r>
              <w:t>III</w:t>
            </w:r>
            <w:r>
              <w:t>. Организационное обеспече- ние введения ФГОС основного общего образования</w:t>
            </w:r>
          </w:p>
        </w:tc>
        <w:tc>
          <w:tcPr>
            <w:tcW w:type="dxa" w:w="4669"/>
            <w:tcBorders>
              <w:top w:color="000000" w:sz="4" w:val="single"/>
              <w:left w:color="000000" w:sz="4" w:val="single"/>
              <w:bottom w:color="000000" w:sz="4" w:val="single"/>
              <w:right w:color="000000" w:sz="4" w:val="single"/>
            </w:tcBorders>
          </w:tcPr>
          <w:p w14:paraId="712B0000">
            <w:pPr>
              <w:pStyle w:val="Style_16"/>
              <w:spacing w:before="10" w:line="264" w:lineRule="auto"/>
              <w:ind w:firstLine="60" w:left="111" w:right="211"/>
              <w:jc w:val="both"/>
            </w:pPr>
            <w:r>
              <w:t>1. Обеспечение координации взаимодействия участников образовательных отношений по орга- низации введения ФГОС ООО</w:t>
            </w:r>
          </w:p>
        </w:tc>
        <w:tc>
          <w:tcPr>
            <w:tcW w:type="dxa" w:w="2219"/>
            <w:tcBorders>
              <w:top w:color="000000" w:sz="4" w:val="single"/>
              <w:left w:color="000000" w:sz="4" w:val="single"/>
              <w:bottom w:color="000000" w:sz="4" w:val="single"/>
              <w:right w:color="000000" w:sz="4" w:val="single"/>
            </w:tcBorders>
          </w:tcPr>
          <w:p w14:paraId="722B0000">
            <w:pPr>
              <w:pStyle w:val="Style_16"/>
              <w:spacing w:line="234" w:lineRule="exact"/>
              <w:ind w:firstLine="0" w:left="65"/>
            </w:pPr>
            <w:r>
              <w:t>постоянно</w:t>
            </w:r>
          </w:p>
        </w:tc>
      </w:tr>
      <w:tr>
        <w:trPr>
          <w:trHeight w:hRule="exact" w:val="1105"/>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732B0000">
            <w:pPr>
              <w:pStyle w:val="Style_16"/>
              <w:spacing w:before="12" w:line="264" w:lineRule="auto"/>
              <w:ind w:firstLine="60" w:left="111" w:right="211"/>
              <w:jc w:val="both"/>
            </w:pPr>
            <w:r>
              <w:t>2. Разработка и реализация моделей взаимодей- ствия организаций общего образования и дополни- тельного образования детей и учреждений куль- туры и спорта, обеспечивающих организацию вне-</w:t>
            </w:r>
          </w:p>
        </w:tc>
        <w:tc>
          <w:tcPr>
            <w:tcW w:type="dxa" w:w="2219"/>
            <w:tcBorders>
              <w:top w:color="000000" w:sz="4" w:val="single"/>
              <w:left w:color="000000" w:sz="4" w:val="single"/>
              <w:bottom w:color="000000" w:sz="4" w:val="single"/>
              <w:right w:color="000000" w:sz="4" w:val="single"/>
            </w:tcBorders>
          </w:tcPr>
          <w:p w14:paraId="742B0000">
            <w:pPr>
              <w:pStyle w:val="Style_16"/>
              <w:spacing w:before="12"/>
              <w:ind w:firstLine="0" w:left="65"/>
            </w:pPr>
            <w:r>
              <w:t>Июнь - август 201</w:t>
            </w:r>
            <w:r>
              <w:t>7</w:t>
            </w:r>
          </w:p>
        </w:tc>
      </w:tr>
      <w:tr>
        <w:trPr>
          <w:trHeight w:hRule="exact" w:val="1181"/>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752B0000">
            <w:pPr>
              <w:pStyle w:val="Style_16"/>
              <w:spacing w:before="10" w:line="264" w:lineRule="auto"/>
              <w:ind w:firstLine="60" w:left="111" w:right="211"/>
              <w:jc w:val="both"/>
            </w:pPr>
            <w:r>
              <w:t>3. Разработка и реализация системы мониторинга образовательных потребностей обучающихся и ро- дителей по использованию часов вариативной ча- сти учебного плана и внеурочной деятельности</w:t>
            </w:r>
          </w:p>
        </w:tc>
        <w:tc>
          <w:tcPr>
            <w:tcW w:type="dxa" w:w="2219"/>
            <w:tcBorders>
              <w:top w:color="000000" w:sz="4" w:val="single"/>
              <w:left w:color="000000" w:sz="4" w:val="single"/>
              <w:bottom w:color="000000" w:sz="4" w:val="single"/>
              <w:right w:color="000000" w:sz="4" w:val="single"/>
            </w:tcBorders>
          </w:tcPr>
          <w:p w14:paraId="762B0000">
            <w:pPr>
              <w:pStyle w:val="Style_16"/>
              <w:spacing w:before="10"/>
              <w:ind w:firstLine="0" w:left="65"/>
            </w:pPr>
            <w:r>
              <w:t>август 201</w:t>
            </w:r>
            <w:r>
              <w:t>7</w:t>
            </w:r>
          </w:p>
        </w:tc>
      </w:tr>
      <w:tr>
        <w:trPr>
          <w:trHeight w:hRule="exact" w:val="1102"/>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772B0000">
            <w:pPr>
              <w:pStyle w:val="Style_16"/>
              <w:spacing w:before="10" w:line="264" w:lineRule="auto"/>
              <w:ind w:firstLine="60" w:left="111" w:right="211"/>
              <w:jc w:val="both"/>
            </w:pPr>
            <w:r>
              <w:t>4. Привлечение органов государственно-обще- ственного управления образовательной организа- цией к проектированию основной образовательной программы основного общего образования</w:t>
            </w:r>
          </w:p>
        </w:tc>
        <w:tc>
          <w:tcPr>
            <w:tcW w:type="dxa" w:w="2219"/>
            <w:tcBorders>
              <w:top w:color="000000" w:sz="4" w:val="single"/>
              <w:left w:color="000000" w:sz="4" w:val="single"/>
              <w:bottom w:color="000000" w:sz="4" w:val="single"/>
              <w:right w:color="000000" w:sz="4" w:val="single"/>
            </w:tcBorders>
          </w:tcPr>
          <w:p w14:paraId="782B0000">
            <w:pPr>
              <w:pStyle w:val="Style_16"/>
              <w:spacing w:line="234" w:lineRule="exact"/>
              <w:ind w:firstLine="0" w:left="4"/>
            </w:pPr>
            <w:r>
              <w:t>Июнь - август 201</w:t>
            </w:r>
            <w:r>
              <w:t>7</w:t>
            </w:r>
          </w:p>
        </w:tc>
      </w:tr>
      <w:tr>
        <w:trPr>
          <w:trHeight w:hRule="exact" w:val="559"/>
        </w:trPr>
        <w:tc>
          <w:tcPr>
            <w:tcW w:type="dxa" w:w="2926"/>
            <w:vMerge w:val="restart"/>
            <w:tcBorders>
              <w:top w:color="000000" w:sz="4" w:val="single"/>
              <w:left w:color="000000" w:sz="4" w:val="single"/>
              <w:bottom w:color="000000" w:sz="4" w:val="single"/>
              <w:right w:color="000000" w:sz="4" w:val="single"/>
            </w:tcBorders>
          </w:tcPr>
          <w:p w14:paraId="792B0000">
            <w:pPr>
              <w:pStyle w:val="Style_16"/>
              <w:spacing w:before="12" w:line="264" w:lineRule="auto"/>
              <w:ind w:hanging="15" w:left="4" w:right="5"/>
              <w:jc w:val="both"/>
            </w:pPr>
            <w:r>
              <w:t>IV</w:t>
            </w:r>
            <w:r>
              <w:t>. Кадровое обеспечение вве- дения ФГОС основного общего образования</w:t>
            </w:r>
          </w:p>
        </w:tc>
        <w:tc>
          <w:tcPr>
            <w:tcW w:type="dxa" w:w="4669"/>
            <w:tcBorders>
              <w:top w:color="000000" w:sz="4" w:val="single"/>
              <w:left w:color="000000" w:sz="4" w:val="single"/>
              <w:bottom w:color="000000" w:sz="4" w:val="single"/>
              <w:right w:color="000000" w:sz="4" w:val="single"/>
            </w:tcBorders>
          </w:tcPr>
          <w:p w14:paraId="7A2B0000">
            <w:pPr>
              <w:pStyle w:val="Style_16"/>
              <w:spacing w:before="12" w:line="264" w:lineRule="auto"/>
              <w:ind w:firstLine="0" w:left="111" w:right="70"/>
            </w:pPr>
            <w:r>
              <w:t>1.Анализ кадрового обеспечения введения и реали- зации ФГОС основного общего образования</w:t>
            </w:r>
          </w:p>
        </w:tc>
        <w:tc>
          <w:tcPr>
            <w:tcW w:type="dxa" w:w="2219"/>
            <w:tcBorders>
              <w:top w:color="000000" w:sz="4" w:val="single"/>
              <w:left w:color="000000" w:sz="4" w:val="single"/>
              <w:bottom w:color="000000" w:sz="4" w:val="single"/>
              <w:right w:color="000000" w:sz="4" w:val="single"/>
            </w:tcBorders>
          </w:tcPr>
          <w:p w14:paraId="7B2B0000">
            <w:pPr>
              <w:pStyle w:val="Style_16"/>
              <w:spacing w:line="236" w:lineRule="exact"/>
              <w:ind w:firstLine="0" w:left="4"/>
            </w:pPr>
            <w:r>
              <w:t>ежегодно август</w:t>
            </w:r>
          </w:p>
        </w:tc>
      </w:tr>
      <w:tr>
        <w:trPr>
          <w:trHeight w:hRule="exact" w:val="1400"/>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7C2B0000">
            <w:pPr>
              <w:pStyle w:val="Style_16"/>
              <w:spacing w:before="10" w:line="264" w:lineRule="auto"/>
              <w:ind w:firstLine="0" w:left="111" w:right="70"/>
              <w:jc w:val="both"/>
            </w:pPr>
            <w:r>
              <w:t>2. Создание (корректировка) плана-графика повы- шения квалификации педагогических и руководя- щих работников образовательной организации в связи</w:t>
            </w:r>
            <w:r>
              <w:rPr>
                <w:spacing w:val="-9"/>
              </w:rPr>
              <w:t xml:space="preserve"> </w:t>
            </w:r>
            <w:r>
              <w:t>с</w:t>
            </w:r>
            <w:r>
              <w:rPr>
                <w:spacing w:val="-8"/>
              </w:rPr>
              <w:t xml:space="preserve"> </w:t>
            </w:r>
            <w:r>
              <w:t>введением</w:t>
            </w:r>
            <w:r>
              <w:rPr>
                <w:spacing w:val="-11"/>
              </w:rPr>
              <w:t xml:space="preserve"> </w:t>
            </w:r>
            <w:r>
              <w:t>ФГОС</w:t>
            </w:r>
            <w:r>
              <w:rPr>
                <w:spacing w:val="-12"/>
              </w:rPr>
              <w:t xml:space="preserve"> </w:t>
            </w:r>
            <w:r>
              <w:t>основного</w:t>
            </w:r>
            <w:r>
              <w:rPr>
                <w:spacing w:val="-8"/>
              </w:rPr>
              <w:t xml:space="preserve"> </w:t>
            </w:r>
            <w:r>
              <w:t>общего</w:t>
            </w:r>
            <w:r>
              <w:rPr>
                <w:spacing w:val="-11"/>
              </w:rPr>
              <w:t xml:space="preserve"> </w:t>
            </w:r>
            <w:r>
              <w:t>образо- вания</w:t>
            </w:r>
          </w:p>
        </w:tc>
        <w:tc>
          <w:tcPr>
            <w:tcW w:type="dxa" w:w="2219"/>
            <w:tcBorders>
              <w:top w:color="000000" w:sz="4" w:val="single"/>
              <w:left w:color="000000" w:sz="4" w:val="single"/>
              <w:bottom w:color="000000" w:sz="4" w:val="single"/>
              <w:right w:color="000000" w:sz="4" w:val="single"/>
            </w:tcBorders>
          </w:tcPr>
          <w:p w14:paraId="7D2B0000">
            <w:pPr>
              <w:pStyle w:val="Style_16"/>
              <w:spacing w:line="234" w:lineRule="exact"/>
              <w:ind w:firstLine="0" w:left="4"/>
            </w:pPr>
            <w:r>
              <w:t>ежегодно август</w:t>
            </w:r>
          </w:p>
        </w:tc>
      </w:tr>
      <w:tr>
        <w:trPr>
          <w:trHeight w:hRule="exact" w:val="1548"/>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7E2B0000">
            <w:pPr>
              <w:pStyle w:val="Style_16"/>
              <w:spacing w:before="10" w:line="264" w:lineRule="auto"/>
              <w:ind w:firstLine="60" w:left="111" w:right="70"/>
              <w:jc w:val="both"/>
            </w:pPr>
            <w:r>
              <w:t>3. Корректировка плана научнометодических се- минаров</w:t>
            </w:r>
            <w:r>
              <w:rPr>
                <w:spacing w:val="-15"/>
              </w:rPr>
              <w:t xml:space="preserve"> </w:t>
            </w:r>
            <w:r>
              <w:t>(внутришкольного</w:t>
            </w:r>
            <w:r>
              <w:rPr>
                <w:spacing w:val="-14"/>
              </w:rPr>
              <w:t xml:space="preserve"> </w:t>
            </w:r>
            <w:r>
              <w:t>повышения</w:t>
            </w:r>
            <w:r>
              <w:rPr>
                <w:spacing w:val="-15"/>
              </w:rPr>
              <w:t xml:space="preserve"> </w:t>
            </w:r>
            <w:r>
              <w:t>квалифика- ции) с ориентацией на проблемы введения ФГОС основного общего</w:t>
            </w:r>
            <w:r>
              <w:rPr>
                <w:spacing w:val="-5"/>
              </w:rPr>
              <w:t xml:space="preserve"> </w:t>
            </w:r>
            <w:r>
              <w:t>образования</w:t>
            </w:r>
          </w:p>
        </w:tc>
        <w:tc>
          <w:tcPr>
            <w:tcW w:type="dxa" w:w="2219"/>
            <w:tcBorders>
              <w:top w:color="000000" w:sz="4" w:val="single"/>
              <w:left w:color="000000" w:sz="4" w:val="single"/>
              <w:bottom w:color="000000" w:sz="4" w:val="single"/>
              <w:right w:color="000000" w:sz="4" w:val="single"/>
            </w:tcBorders>
          </w:tcPr>
          <w:p w14:paraId="7F2B0000">
            <w:pPr>
              <w:pStyle w:val="Style_16"/>
              <w:spacing w:line="234" w:lineRule="exact"/>
              <w:ind w:firstLine="0" w:left="4"/>
            </w:pPr>
            <w:r>
              <w:t>Июнь - август 201</w:t>
            </w:r>
            <w:r>
              <w:t>7</w:t>
            </w:r>
          </w:p>
        </w:tc>
      </w:tr>
      <w:tr>
        <w:trPr>
          <w:trHeight w:hRule="exact" w:val="833"/>
        </w:trPr>
        <w:tc>
          <w:tcPr>
            <w:tcW w:type="dxa" w:w="2926"/>
            <w:vMerge w:val="restart"/>
            <w:tcBorders>
              <w:top w:color="000000" w:sz="4" w:val="single"/>
              <w:left w:color="000000" w:sz="4" w:val="single"/>
              <w:bottom w:color="000000" w:sz="4" w:val="single"/>
              <w:right w:color="000000" w:sz="4" w:val="single"/>
            </w:tcBorders>
          </w:tcPr>
          <w:p w14:paraId="802B0000">
            <w:pPr>
              <w:pStyle w:val="Style_16"/>
              <w:spacing w:before="10" w:line="264" w:lineRule="auto"/>
              <w:ind w:firstLine="0" w:left="4" w:right="2"/>
              <w:jc w:val="both"/>
            </w:pPr>
            <w:r>
              <w:t>V</w:t>
            </w:r>
            <w:r>
              <w:t>. Информационное обеспече- ние введения ФГОС основного общего образования</w:t>
            </w:r>
          </w:p>
        </w:tc>
        <w:tc>
          <w:tcPr>
            <w:tcW w:type="dxa" w:w="4669"/>
            <w:tcBorders>
              <w:top w:color="000000" w:sz="4" w:val="single"/>
              <w:left w:color="000000" w:sz="4" w:val="single"/>
              <w:bottom w:color="000000" w:sz="4" w:val="single"/>
              <w:right w:color="000000" w:sz="4" w:val="single"/>
            </w:tcBorders>
          </w:tcPr>
          <w:p w14:paraId="812B0000">
            <w:pPr>
              <w:pStyle w:val="Style_16"/>
              <w:spacing w:before="10" w:line="264" w:lineRule="auto"/>
              <w:ind w:firstLine="0" w:left="111" w:right="70"/>
              <w:jc w:val="both"/>
            </w:pPr>
            <w:r>
              <w:t>1. Размещение на сайте образовательной организа- ции информационных материалов о реализации ФГОС</w:t>
            </w:r>
          </w:p>
        </w:tc>
        <w:tc>
          <w:tcPr>
            <w:tcW w:type="dxa" w:w="2219"/>
            <w:tcBorders>
              <w:top w:color="000000" w:sz="4" w:val="single"/>
              <w:left w:color="000000" w:sz="4" w:val="single"/>
              <w:bottom w:color="000000" w:sz="4" w:val="single"/>
              <w:right w:color="000000" w:sz="4" w:val="single"/>
            </w:tcBorders>
          </w:tcPr>
          <w:p w14:paraId="822B0000">
            <w:pPr>
              <w:pStyle w:val="Style_16"/>
              <w:spacing w:line="234" w:lineRule="exact"/>
              <w:ind w:firstLine="0" w:left="4"/>
            </w:pPr>
            <w:r>
              <w:t>постоянно</w:t>
            </w:r>
          </w:p>
        </w:tc>
      </w:tr>
      <w:tr>
        <w:trPr>
          <w:trHeight w:hRule="exact" w:val="893"/>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832B0000">
            <w:pPr>
              <w:pStyle w:val="Style_16"/>
              <w:spacing w:before="72" w:line="264" w:lineRule="auto"/>
              <w:ind w:firstLine="60" w:left="111" w:right="70"/>
              <w:jc w:val="both"/>
            </w:pPr>
            <w:r>
              <w:t>2. Широкое информирование родительской обще- ственности о введении ФГОС и порядке перехода на них</w:t>
            </w:r>
          </w:p>
        </w:tc>
        <w:tc>
          <w:tcPr>
            <w:tcW w:type="dxa" w:w="2219"/>
            <w:tcBorders>
              <w:top w:color="000000" w:sz="4" w:val="single"/>
              <w:left w:color="000000" w:sz="4" w:val="single"/>
              <w:bottom w:color="000000" w:sz="4" w:val="single"/>
              <w:right w:color="000000" w:sz="4" w:val="single"/>
            </w:tcBorders>
          </w:tcPr>
          <w:p w14:paraId="842B0000">
            <w:pPr>
              <w:pStyle w:val="Style_16"/>
              <w:spacing w:line="234" w:lineRule="exact"/>
              <w:ind w:firstLine="0" w:left="4"/>
            </w:pPr>
            <w:r>
              <w:t>Ежегодно в сентябре</w:t>
            </w:r>
          </w:p>
        </w:tc>
      </w:tr>
      <w:tr>
        <w:trPr>
          <w:trHeight w:hRule="exact" w:val="977"/>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852B0000">
            <w:pPr>
              <w:pStyle w:val="Style_16"/>
              <w:spacing w:before="10" w:line="264" w:lineRule="auto"/>
              <w:ind w:firstLine="60" w:left="111" w:right="70"/>
              <w:jc w:val="both"/>
            </w:pPr>
            <w:r>
              <w:t>3. Организация изучения общественного мнения по вопросам реализации ФГОС и внесения</w:t>
            </w:r>
            <w:r>
              <w:rPr>
                <w:spacing w:val="-36"/>
              </w:rPr>
              <w:t xml:space="preserve"> </w:t>
            </w:r>
            <w:r>
              <w:t>возмож- ных дополнений в содержание ООП</w:t>
            </w:r>
            <w:r>
              <w:rPr>
                <w:spacing w:val="-5"/>
              </w:rPr>
              <w:t xml:space="preserve"> </w:t>
            </w:r>
            <w:r>
              <w:t>ООО</w:t>
            </w:r>
          </w:p>
        </w:tc>
        <w:tc>
          <w:tcPr>
            <w:tcW w:type="dxa" w:w="2219"/>
            <w:tcBorders>
              <w:top w:color="000000" w:sz="4" w:val="single"/>
              <w:left w:color="000000" w:sz="4" w:val="single"/>
              <w:bottom w:color="000000" w:sz="4" w:val="single"/>
              <w:right w:color="000000" w:sz="4" w:val="single"/>
            </w:tcBorders>
          </w:tcPr>
          <w:p w14:paraId="862B0000">
            <w:pPr>
              <w:pStyle w:val="Style_16"/>
              <w:spacing w:line="234" w:lineRule="exact"/>
              <w:ind w:firstLine="0" w:left="4"/>
            </w:pPr>
            <w:r>
              <w:t>Ежегодно в мае</w:t>
            </w:r>
          </w:p>
        </w:tc>
      </w:tr>
      <w:tr>
        <w:trPr>
          <w:trHeight w:hRule="exact" w:val="847"/>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872B0000">
            <w:pPr>
              <w:pStyle w:val="Style_16"/>
              <w:spacing w:before="26" w:line="264" w:lineRule="auto"/>
              <w:ind w:firstLine="60" w:left="111" w:right="70"/>
              <w:jc w:val="both"/>
            </w:pPr>
            <w:r>
              <w:t>4. Разработка и утверждение локальных актов, ре- гламентирующих: организацию и проведение пуб- личного отчета образовательной организации</w:t>
            </w:r>
          </w:p>
        </w:tc>
        <w:tc>
          <w:tcPr>
            <w:tcW w:type="dxa" w:w="2219"/>
            <w:tcBorders>
              <w:top w:color="000000" w:sz="4" w:val="single"/>
              <w:left w:color="000000" w:sz="4" w:val="single"/>
              <w:bottom w:color="000000" w:sz="4" w:val="single"/>
              <w:right w:color="000000" w:sz="4" w:val="single"/>
            </w:tcBorders>
          </w:tcPr>
          <w:p w14:paraId="882B0000">
            <w:pPr>
              <w:pStyle w:val="Style_16"/>
              <w:spacing w:line="234" w:lineRule="exact"/>
              <w:ind w:firstLine="0" w:left="4"/>
            </w:pPr>
            <w:r>
              <w:t>Июнь - август 201</w:t>
            </w:r>
            <w:r>
              <w:t>7</w:t>
            </w:r>
          </w:p>
        </w:tc>
      </w:tr>
      <w:tr>
        <w:trPr>
          <w:trHeight w:hRule="exact" w:val="850"/>
        </w:trPr>
        <w:tc>
          <w:tcPr>
            <w:tcW w:type="dxa" w:w="2926"/>
            <w:vMerge w:val="restart"/>
            <w:tcBorders>
              <w:top w:color="000000" w:sz="4" w:val="single"/>
              <w:left w:color="000000" w:sz="4" w:val="single"/>
              <w:bottom w:color="000000" w:sz="4" w:val="single"/>
              <w:right w:color="000000" w:sz="4" w:val="single"/>
            </w:tcBorders>
          </w:tcPr>
          <w:p w14:paraId="892B0000">
            <w:pPr>
              <w:pStyle w:val="Style_16"/>
              <w:spacing w:before="12" w:line="264" w:lineRule="auto"/>
              <w:ind w:hanging="15" w:left="4" w:right="1"/>
              <w:jc w:val="both"/>
            </w:pPr>
            <w:r>
              <w:t>VI</w:t>
            </w:r>
            <w:r>
              <w:t>. Материальнотехническое обеспечение введения ФГОС ООО</w:t>
            </w:r>
          </w:p>
        </w:tc>
        <w:tc>
          <w:tcPr>
            <w:tcW w:type="dxa" w:w="4669"/>
            <w:tcBorders>
              <w:top w:color="000000" w:sz="4" w:val="single"/>
              <w:left w:color="000000" w:sz="4" w:val="single"/>
              <w:bottom w:color="000000" w:sz="4" w:val="single"/>
              <w:right w:color="000000" w:sz="4" w:val="single"/>
            </w:tcBorders>
          </w:tcPr>
          <w:p w14:paraId="8A2B0000">
            <w:pPr>
              <w:pStyle w:val="Style_16"/>
              <w:spacing w:before="12" w:line="264" w:lineRule="auto"/>
              <w:ind w:firstLine="0" w:left="111" w:right="70"/>
            </w:pPr>
            <w:r>
              <w:t>1. Анализ материально-технического обеспечения реализации ФГОС основного общего образования</w:t>
            </w:r>
          </w:p>
        </w:tc>
        <w:tc>
          <w:tcPr>
            <w:tcW w:type="dxa" w:w="2219"/>
            <w:tcBorders>
              <w:top w:color="000000" w:sz="4" w:val="single"/>
              <w:left w:color="000000" w:sz="4" w:val="single"/>
              <w:bottom w:color="000000" w:sz="4" w:val="single"/>
              <w:right w:color="000000" w:sz="4" w:val="single"/>
            </w:tcBorders>
          </w:tcPr>
          <w:p w14:paraId="8B2B0000">
            <w:pPr>
              <w:pStyle w:val="Style_16"/>
              <w:spacing w:line="236" w:lineRule="exact"/>
              <w:ind w:firstLine="0" w:left="4"/>
            </w:pPr>
            <w:r>
              <w:t>Июнь - август 201</w:t>
            </w:r>
            <w:r>
              <w:t>7</w:t>
            </w:r>
          </w:p>
        </w:tc>
      </w:tr>
      <w:tr>
        <w:trPr>
          <w:trHeight w:hRule="exact" w:val="847"/>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8C2B0000">
            <w:pPr>
              <w:pStyle w:val="Style_16"/>
              <w:spacing w:before="26" w:line="264" w:lineRule="auto"/>
              <w:ind w:firstLine="0" w:left="111" w:right="70"/>
              <w:jc w:val="both"/>
            </w:pPr>
            <w:r>
              <w:t>2. Обеспечение соответствия</w:t>
            </w:r>
            <w:r>
              <w:rPr>
                <w:spacing w:val="-37"/>
              </w:rPr>
              <w:t xml:space="preserve"> </w:t>
            </w:r>
            <w:r>
              <w:t>материально-техниче- ской базы образовательной организации требова- ниям</w:t>
            </w:r>
            <w:r>
              <w:rPr>
                <w:spacing w:val="-2"/>
              </w:rPr>
              <w:t xml:space="preserve"> </w:t>
            </w:r>
            <w:r>
              <w:t>ФГОС</w:t>
            </w:r>
          </w:p>
        </w:tc>
        <w:tc>
          <w:tcPr>
            <w:tcW w:type="dxa" w:w="2219"/>
            <w:tcBorders>
              <w:top w:color="000000" w:sz="4" w:val="single"/>
              <w:left w:color="000000" w:sz="4" w:val="single"/>
              <w:bottom w:color="000000" w:sz="4" w:val="single"/>
              <w:right w:color="000000" w:sz="4" w:val="single"/>
            </w:tcBorders>
          </w:tcPr>
          <w:p w14:paraId="8D2B0000">
            <w:pPr>
              <w:pStyle w:val="Style_16"/>
              <w:spacing w:line="234" w:lineRule="exact"/>
              <w:ind w:firstLine="0" w:left="168"/>
            </w:pPr>
            <w:r>
              <w:t>ежегодно</w:t>
            </w:r>
          </w:p>
        </w:tc>
      </w:tr>
      <w:tr>
        <w:trPr>
          <w:trHeight w:hRule="exact" w:val="847"/>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8E2B0000">
            <w:pPr>
              <w:pStyle w:val="Style_16"/>
              <w:spacing w:before="26" w:line="264" w:lineRule="auto"/>
              <w:ind w:firstLine="0" w:left="111" w:right="70"/>
              <w:jc w:val="both"/>
            </w:pPr>
            <w:r>
              <w:t>3. Обеспечение соответствия</w:t>
            </w:r>
            <w:r>
              <w:rPr>
                <w:spacing w:val="-17"/>
              </w:rPr>
              <w:t xml:space="preserve"> </w:t>
            </w:r>
            <w:r>
              <w:t>санитарно-гигиениче- ских условий требованиям ФГОС основного об- щего</w:t>
            </w:r>
            <w:r>
              <w:rPr>
                <w:spacing w:val="-2"/>
              </w:rPr>
              <w:t xml:space="preserve"> </w:t>
            </w:r>
            <w:r>
              <w:t>образования</w:t>
            </w:r>
          </w:p>
        </w:tc>
        <w:tc>
          <w:tcPr>
            <w:tcW w:type="dxa" w:w="2219"/>
            <w:tcBorders>
              <w:top w:color="000000" w:sz="4" w:val="single"/>
              <w:left w:color="000000" w:sz="4" w:val="single"/>
              <w:bottom w:color="000000" w:sz="4" w:val="single"/>
              <w:right w:color="000000" w:sz="4" w:val="single"/>
            </w:tcBorders>
          </w:tcPr>
          <w:p w14:paraId="8F2B0000">
            <w:pPr>
              <w:pStyle w:val="Style_16"/>
              <w:spacing w:line="234" w:lineRule="exact"/>
              <w:ind w:firstLine="0" w:left="168"/>
            </w:pPr>
            <w:r>
              <w:t>Ежегодно</w:t>
            </w:r>
          </w:p>
        </w:tc>
      </w:tr>
      <w:tr>
        <w:trPr>
          <w:trHeight w:hRule="exact" w:val="850"/>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902B0000">
            <w:pPr>
              <w:pStyle w:val="Style_16"/>
              <w:spacing w:before="26" w:line="264" w:lineRule="auto"/>
              <w:ind w:firstLine="0" w:left="111" w:right="70"/>
              <w:jc w:val="both"/>
            </w:pPr>
            <w: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type="dxa" w:w="2219"/>
            <w:tcBorders>
              <w:top w:color="000000" w:sz="4" w:val="single"/>
              <w:left w:color="000000" w:sz="4" w:val="single"/>
              <w:bottom w:color="000000" w:sz="4" w:val="single"/>
              <w:right w:color="000000" w:sz="4" w:val="single"/>
            </w:tcBorders>
          </w:tcPr>
          <w:p w14:paraId="912B0000">
            <w:pPr>
              <w:pStyle w:val="Style_16"/>
              <w:spacing w:line="236" w:lineRule="exact"/>
              <w:ind w:firstLine="0" w:left="168"/>
            </w:pPr>
            <w:r>
              <w:t>ежегодно</w:t>
            </w:r>
          </w:p>
        </w:tc>
      </w:tr>
      <w:tr>
        <w:trPr>
          <w:trHeight w:hRule="exact" w:val="847"/>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922B0000">
            <w:pPr>
              <w:pStyle w:val="Style_16"/>
              <w:spacing w:before="26" w:line="264" w:lineRule="auto"/>
              <w:ind w:firstLine="0" w:left="111" w:right="70"/>
              <w:jc w:val="both"/>
            </w:pPr>
            <w:r>
              <w:t>5. Обеспечение соответствия информационно-об- разовательной среды требованиям ФГОС основ- ного общего образования</w:t>
            </w:r>
          </w:p>
        </w:tc>
        <w:tc>
          <w:tcPr>
            <w:tcW w:type="dxa" w:w="2219"/>
            <w:tcBorders>
              <w:top w:color="000000" w:sz="4" w:val="single"/>
              <w:left w:color="000000" w:sz="4" w:val="single"/>
              <w:bottom w:color="000000" w:sz="4" w:val="single"/>
              <w:right w:color="000000" w:sz="4" w:val="single"/>
            </w:tcBorders>
          </w:tcPr>
          <w:p w14:paraId="932B0000">
            <w:pPr>
              <w:pStyle w:val="Style_16"/>
              <w:spacing w:line="234" w:lineRule="exact"/>
              <w:ind w:firstLine="0" w:left="0" w:right="314"/>
              <w:jc w:val="right"/>
            </w:pPr>
            <w:r>
              <w:t>Июнь - август 201</w:t>
            </w:r>
            <w:r>
              <w:t>7</w:t>
            </w:r>
          </w:p>
        </w:tc>
      </w:tr>
      <w:tr>
        <w:trPr>
          <w:trHeight w:hRule="exact" w:val="848"/>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942B0000">
            <w:pPr>
              <w:pStyle w:val="Style_16"/>
              <w:spacing w:before="27" w:line="264" w:lineRule="auto"/>
              <w:ind w:firstLine="0" w:left="111" w:right="70"/>
              <w:jc w:val="both"/>
            </w:pPr>
            <w:r>
              <w:t>6. Обеспечение укомплектованности библиотечно- информационного центра печатными и электрон- ными образовательными ресурсами</w:t>
            </w:r>
          </w:p>
        </w:tc>
        <w:tc>
          <w:tcPr>
            <w:tcW w:type="dxa" w:w="2219"/>
            <w:tcBorders>
              <w:top w:color="000000" w:sz="4" w:val="single"/>
              <w:left w:color="000000" w:sz="4" w:val="single"/>
              <w:bottom w:color="000000" w:sz="4" w:val="single"/>
              <w:right w:color="000000" w:sz="4" w:val="single"/>
            </w:tcBorders>
          </w:tcPr>
          <w:p w14:paraId="952B0000">
            <w:pPr>
              <w:pStyle w:val="Style_16"/>
              <w:spacing w:line="235" w:lineRule="exact"/>
              <w:ind w:firstLine="0" w:left="0" w:right="314"/>
              <w:jc w:val="right"/>
            </w:pPr>
            <w:r>
              <w:t>Июнь - август 201</w:t>
            </w:r>
            <w:r>
              <w:t>7</w:t>
            </w:r>
          </w:p>
        </w:tc>
      </w:tr>
      <w:tr>
        <w:trPr>
          <w:trHeight w:hRule="exact" w:val="1147"/>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962B0000">
            <w:pPr>
              <w:pStyle w:val="Style_16"/>
              <w:spacing w:before="50" w:line="264" w:lineRule="auto"/>
              <w:ind w:firstLine="0" w:left="111" w:right="70"/>
              <w:jc w:val="both"/>
            </w:pPr>
            <w:r>
              <w:t>7. Наличие доступа образовательной организации</w:t>
            </w:r>
            <w:r>
              <w:rPr>
                <w:spacing w:val="-29"/>
              </w:rPr>
              <w:t xml:space="preserve"> </w:t>
            </w:r>
            <w:r>
              <w:t>к электронным образовательным ресурсам (ЭОР), размещенным в федеральных, региональных и иных базах</w:t>
            </w:r>
            <w:r>
              <w:rPr>
                <w:spacing w:val="-3"/>
              </w:rPr>
              <w:t xml:space="preserve"> </w:t>
            </w:r>
            <w:r>
              <w:t>данных</w:t>
            </w:r>
          </w:p>
        </w:tc>
        <w:tc>
          <w:tcPr>
            <w:tcW w:type="dxa" w:w="2219"/>
            <w:tcBorders>
              <w:top w:color="000000" w:sz="4" w:val="single"/>
              <w:left w:color="000000" w:sz="4" w:val="single"/>
              <w:bottom w:color="000000" w:sz="4" w:val="single"/>
              <w:right w:color="000000" w:sz="4" w:val="single"/>
            </w:tcBorders>
          </w:tcPr>
          <w:p w14:paraId="972B0000">
            <w:pPr>
              <w:pStyle w:val="Style_16"/>
              <w:spacing w:line="236" w:lineRule="exact"/>
              <w:ind w:firstLine="0" w:left="312"/>
            </w:pPr>
            <w:r>
              <w:t>постоянно</w:t>
            </w:r>
          </w:p>
        </w:tc>
      </w:tr>
      <w:tr>
        <w:trPr>
          <w:trHeight w:hRule="exact" w:val="847"/>
        </w:trPr>
        <w:tc>
          <w:tcPr>
            <w:tcW w:type="dxa" w:w="2926"/>
            <w:gridSpan w:val="1"/>
            <w:vMerge w:val="continue"/>
            <w:tcBorders>
              <w:top w:color="000000" w:sz="4" w:val="single"/>
              <w:left w:color="000000" w:sz="4" w:val="single"/>
              <w:bottom w:color="000000" w:sz="4" w:val="single"/>
              <w:right w:color="000000" w:sz="4" w:val="single"/>
            </w:tcBorders>
          </w:tcPr>
          <w:p/>
        </w:tc>
        <w:tc>
          <w:tcPr>
            <w:tcW w:type="dxa" w:w="4669"/>
            <w:tcBorders>
              <w:top w:color="000000" w:sz="4" w:val="single"/>
              <w:left w:color="000000" w:sz="4" w:val="single"/>
              <w:bottom w:color="000000" w:sz="4" w:val="single"/>
              <w:right w:color="000000" w:sz="4" w:val="single"/>
            </w:tcBorders>
          </w:tcPr>
          <w:p w14:paraId="982B0000">
            <w:pPr>
              <w:pStyle w:val="Style_16"/>
              <w:spacing w:before="26" w:line="264" w:lineRule="auto"/>
              <w:ind w:firstLine="0" w:left="111" w:right="70"/>
              <w:jc w:val="both"/>
            </w:pPr>
            <w:r>
              <w:t>8. Обеспечение контролируемого доступа участни- ков образовательного процесса к</w:t>
            </w:r>
            <w:r>
              <w:rPr>
                <w:spacing w:val="-26"/>
              </w:rPr>
              <w:t xml:space="preserve"> </w:t>
            </w:r>
            <w:r>
              <w:t>информационным образовательным ресурсам в сети</w:t>
            </w:r>
            <w:r>
              <w:rPr>
                <w:spacing w:val="-6"/>
              </w:rPr>
              <w:t xml:space="preserve"> </w:t>
            </w:r>
            <w:r>
              <w:t>Интернет</w:t>
            </w:r>
          </w:p>
        </w:tc>
        <w:tc>
          <w:tcPr>
            <w:tcW w:type="dxa" w:w="2219"/>
            <w:tcBorders>
              <w:top w:color="000000" w:sz="4" w:val="single"/>
              <w:left w:color="000000" w:sz="4" w:val="single"/>
              <w:bottom w:color="000000" w:sz="4" w:val="single"/>
              <w:right w:color="000000" w:sz="4" w:val="single"/>
            </w:tcBorders>
          </w:tcPr>
          <w:p w14:paraId="992B0000">
            <w:pPr>
              <w:pStyle w:val="Style_16"/>
              <w:spacing w:line="234" w:lineRule="exact"/>
              <w:ind w:firstLine="0" w:left="168"/>
            </w:pPr>
            <w:r>
              <w:t>постоянно</w:t>
            </w:r>
          </w:p>
        </w:tc>
      </w:tr>
    </w:tbl>
    <w:p w14:paraId="9A2B0000">
      <w:pPr>
        <w:spacing w:line="271" w:lineRule="exact"/>
        <w:ind/>
        <w:rPr>
          <w:sz w:val="24"/>
        </w:rPr>
      </w:pPr>
    </w:p>
    <w:p w14:paraId="9B2B0000">
      <w:pPr>
        <w:spacing w:line="271" w:lineRule="exact"/>
        <w:ind/>
        <w:jc w:val="right"/>
        <w:rPr>
          <w:sz w:val="24"/>
        </w:rPr>
      </w:pPr>
    </w:p>
    <w:p w14:paraId="9C2B0000">
      <w:pPr>
        <w:pStyle w:val="Style_5"/>
        <w:spacing w:before="51"/>
        <w:ind w:firstLine="0" w:left="0" w:right="2"/>
        <w:jc w:val="center"/>
        <w:rPr>
          <w:sz w:val="28"/>
        </w:rPr>
      </w:pPr>
      <w:r>
        <w:rPr>
          <w:sz w:val="28"/>
        </w:rPr>
        <w:t>Используемые понятия, обозначения и сокращения</w:t>
      </w:r>
    </w:p>
    <w:p w14:paraId="9D2B0000">
      <w:pPr>
        <w:pStyle w:val="Style_2"/>
        <w:spacing w:before="7"/>
        <w:ind w:firstLine="0" w:left="0" w:right="2"/>
        <w:rPr>
          <w:b w:val="1"/>
          <w:sz w:val="28"/>
        </w:rPr>
      </w:pPr>
    </w:p>
    <w:p w14:paraId="9E2B0000">
      <w:pPr>
        <w:pStyle w:val="Style_2"/>
        <w:ind w:firstLine="720" w:left="0" w:right="2"/>
        <w:rPr>
          <w:sz w:val="28"/>
        </w:rPr>
      </w:pPr>
      <w:r>
        <w:rPr>
          <w:b w:val="1"/>
          <w:sz w:val="28"/>
        </w:rPr>
        <w:t xml:space="preserve">Базовые национальные ценности </w:t>
      </w:r>
      <w:r>
        <w:rPr>
          <w:sz w:val="28"/>
        </w:rPr>
        <w:t>— основные моральные ценности, приоритетные нравственные установки, существующие в культурных, семейных, социально- 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14:paraId="9F2B0000">
      <w:pPr>
        <w:pStyle w:val="Style_2"/>
        <w:ind w:firstLine="720" w:left="0" w:right="2"/>
        <w:rPr>
          <w:sz w:val="28"/>
        </w:rPr>
      </w:pPr>
      <w:r>
        <w:rPr>
          <w:b w:val="1"/>
          <w:sz w:val="28"/>
        </w:rPr>
        <w:t xml:space="preserve">Гражданское общество </w:t>
      </w:r>
      <w:r>
        <w:rPr>
          <w:sz w:val="28"/>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w:t>
      </w:r>
      <w:r>
        <w:rPr>
          <w:spacing w:val="-14"/>
          <w:sz w:val="28"/>
        </w:rPr>
        <w:t xml:space="preserve"> </w:t>
      </w:r>
      <w:r>
        <w:rPr>
          <w:sz w:val="28"/>
        </w:rPr>
        <w:t>образования.</w:t>
      </w:r>
    </w:p>
    <w:p w14:paraId="A02B0000">
      <w:pPr>
        <w:pStyle w:val="Style_2"/>
        <w:ind w:firstLine="720" w:left="0" w:right="2"/>
        <w:rPr>
          <w:sz w:val="28"/>
        </w:rPr>
      </w:pPr>
      <w:r>
        <w:rPr>
          <w:b w:val="1"/>
          <w:sz w:val="28"/>
        </w:rPr>
        <w:t xml:space="preserve">Дети с ограниченными возможностями здоровья (ОВЗ) </w:t>
      </w:r>
      <w:r>
        <w:rPr>
          <w:sz w:val="28"/>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A12B0000">
      <w:pPr>
        <w:pStyle w:val="Style_2"/>
        <w:ind w:firstLine="720" w:left="0" w:right="2"/>
        <w:rPr>
          <w:sz w:val="28"/>
        </w:rPr>
      </w:pPr>
      <w:r>
        <w:rPr>
          <w:b w:val="1"/>
          <w:sz w:val="28"/>
        </w:rPr>
        <w:t xml:space="preserve">Духовно-нравственное воспитание </w:t>
      </w:r>
      <w:r>
        <w:rPr>
          <w:sz w:val="28"/>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14:paraId="A22B0000">
      <w:pPr>
        <w:pStyle w:val="Style_2"/>
        <w:ind w:firstLine="720" w:left="0" w:right="2"/>
        <w:rPr>
          <w:sz w:val="28"/>
        </w:rPr>
      </w:pPr>
      <w:r>
        <w:rPr>
          <w:b w:val="1"/>
          <w:sz w:val="28"/>
        </w:rPr>
        <w:t xml:space="preserve">Духовно-нравственное развитие </w:t>
      </w:r>
      <w:r>
        <w:rPr>
          <w:sz w:val="28"/>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w:t>
      </w:r>
      <w:r>
        <w:rPr>
          <w:spacing w:val="-13"/>
          <w:sz w:val="28"/>
        </w:rPr>
        <w:t xml:space="preserve"> </w:t>
      </w:r>
      <w:r>
        <w:rPr>
          <w:sz w:val="28"/>
        </w:rPr>
        <w:t>целом.</w:t>
      </w:r>
    </w:p>
    <w:p w14:paraId="A32B0000">
      <w:pPr>
        <w:pStyle w:val="Style_2"/>
        <w:ind w:firstLine="720" w:left="0" w:right="2"/>
        <w:rPr>
          <w:sz w:val="28"/>
        </w:rPr>
      </w:pPr>
      <w:r>
        <w:rPr>
          <w:b w:val="1"/>
          <w:sz w:val="28"/>
        </w:rPr>
        <w:t xml:space="preserve">ИКТ </w:t>
      </w:r>
      <w:r>
        <w:rPr>
          <w:sz w:val="28"/>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w:t>
      </w:r>
      <w:r>
        <w:rPr>
          <w:spacing w:val="-19"/>
          <w:sz w:val="28"/>
        </w:rPr>
        <w:t xml:space="preserve"> </w:t>
      </w:r>
      <w:r>
        <w:rPr>
          <w:sz w:val="28"/>
        </w:rPr>
        <w:t>применения.</w:t>
      </w:r>
    </w:p>
    <w:p w14:paraId="A42B0000">
      <w:pPr>
        <w:spacing w:before="7" w:line="240" w:lineRule="auto"/>
        <w:ind w:firstLine="720" w:left="0" w:right="2"/>
        <w:jc w:val="both"/>
        <w:rPr>
          <w:sz w:val="28"/>
        </w:rPr>
      </w:pPr>
      <w:r>
        <w:rPr>
          <w:b w:val="1"/>
          <w:sz w:val="28"/>
        </w:rPr>
        <w:t xml:space="preserve">ИКТ-компетентность (или информационная компетентность)  профессиональная (для учителя) </w:t>
      </w:r>
      <w:r>
        <w:rPr>
          <w:sz w:val="28"/>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14:paraId="A52B0000">
      <w:pPr>
        <w:ind w:firstLine="720" w:left="0" w:right="2"/>
        <w:jc w:val="both"/>
        <w:rPr>
          <w:sz w:val="28"/>
        </w:rPr>
      </w:pPr>
      <w:r>
        <w:rPr>
          <w:b w:val="1"/>
          <w:sz w:val="28"/>
        </w:rPr>
        <w:t xml:space="preserve">ИКТ-компетентность учебная (для обучающегося) </w:t>
      </w:r>
      <w:r>
        <w:rPr>
          <w:sz w:val="28"/>
        </w:rPr>
        <w:t>— умение, способность и готовность решать учебные задачи квалифицированным образом, используя средства ИКТ.</w:t>
      </w:r>
    </w:p>
    <w:p w14:paraId="A62B0000">
      <w:pPr>
        <w:pStyle w:val="Style_2"/>
        <w:ind w:firstLine="720" w:left="0" w:right="2"/>
        <w:rPr>
          <w:sz w:val="28"/>
        </w:rPr>
      </w:pPr>
      <w:r>
        <w:rPr>
          <w:b w:val="1"/>
          <w:sz w:val="28"/>
        </w:rPr>
        <w:t xml:space="preserve">Индивидуальная образовательная траектория обучающегося </w:t>
      </w:r>
      <w:r>
        <w:rPr>
          <w:sz w:val="28"/>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14:paraId="A72B0000">
      <w:pPr>
        <w:pStyle w:val="Style_2"/>
        <w:ind w:firstLine="720" w:left="0" w:right="2"/>
        <w:rPr>
          <w:sz w:val="28"/>
        </w:rPr>
      </w:pPr>
      <w:r>
        <w:rPr>
          <w:b w:val="1"/>
          <w:sz w:val="28"/>
        </w:rPr>
        <w:t xml:space="preserve">Инновационная профессиональная деятельность </w:t>
      </w:r>
      <w:r>
        <w:rPr>
          <w:sz w:val="28"/>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14:paraId="A82B0000">
      <w:pPr>
        <w:ind w:firstLine="720" w:left="0" w:right="2"/>
        <w:jc w:val="both"/>
        <w:rPr>
          <w:sz w:val="28"/>
        </w:rPr>
      </w:pPr>
      <w:r>
        <w:rPr>
          <w:b w:val="1"/>
          <w:sz w:val="28"/>
        </w:rPr>
        <w:t xml:space="preserve">Инновационная экономика </w:t>
      </w:r>
      <w:r>
        <w:rPr>
          <w:sz w:val="28"/>
        </w:rPr>
        <w:t>— экономика, основанная на знаниях, создании, внедрении и</w:t>
      </w:r>
      <w:r>
        <w:rPr>
          <w:sz w:val="28"/>
        </w:rPr>
        <w:t xml:space="preserve"> </w:t>
      </w:r>
      <w:r>
        <w:rPr>
          <w:sz w:val="28"/>
        </w:rPr>
        <w:t>использовании инноваций.</w:t>
      </w:r>
    </w:p>
    <w:p w14:paraId="A92B0000">
      <w:pPr>
        <w:pStyle w:val="Style_2"/>
        <w:ind w:firstLine="720" w:left="0" w:right="2"/>
        <w:rPr>
          <w:sz w:val="28"/>
        </w:rPr>
      </w:pPr>
      <w:r>
        <w:rPr>
          <w:b w:val="1"/>
          <w:sz w:val="28"/>
        </w:rPr>
        <w:t xml:space="preserve">Информационная деятельность </w:t>
      </w:r>
      <w:r>
        <w:rPr>
          <w:sz w:val="28"/>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w:t>
      </w:r>
      <w:r>
        <w:rPr>
          <w:spacing w:val="-26"/>
          <w:sz w:val="28"/>
        </w:rPr>
        <w:t xml:space="preserve"> </w:t>
      </w:r>
      <w:r>
        <w:rPr>
          <w:sz w:val="28"/>
        </w:rPr>
        <w:t>видео.</w:t>
      </w:r>
    </w:p>
    <w:p w14:paraId="AA2B0000">
      <w:pPr>
        <w:pStyle w:val="Style_2"/>
        <w:ind w:firstLine="720" w:left="0" w:right="2"/>
        <w:rPr>
          <w:sz w:val="28"/>
        </w:rPr>
      </w:pPr>
      <w:r>
        <w:rPr>
          <w:b w:val="1"/>
          <w:sz w:val="28"/>
        </w:rPr>
        <w:t xml:space="preserve">Информационное общество </w:t>
      </w:r>
      <w:r>
        <w:rPr>
          <w:sz w:val="28"/>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14:paraId="AB2B0000">
      <w:pPr>
        <w:pStyle w:val="Style_2"/>
        <w:ind w:firstLine="720" w:left="0" w:right="2"/>
        <w:rPr>
          <w:sz w:val="28"/>
        </w:rPr>
      </w:pPr>
      <w:r>
        <w:rPr>
          <w:b w:val="1"/>
          <w:sz w:val="28"/>
        </w:rPr>
        <w:t xml:space="preserve">Компетентность </w:t>
      </w:r>
      <w:r>
        <w:rPr>
          <w:sz w:val="28"/>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14:paraId="AC2B0000">
      <w:pPr>
        <w:pStyle w:val="Style_2"/>
        <w:ind w:firstLine="720" w:left="0" w:right="2"/>
        <w:rPr>
          <w:sz w:val="28"/>
        </w:rPr>
      </w:pPr>
      <w:r>
        <w:rPr>
          <w:b w:val="1"/>
          <w:sz w:val="28"/>
        </w:rPr>
        <w:t xml:space="preserve">Компетенция </w:t>
      </w:r>
      <w:r>
        <w:rPr>
          <w:sz w:val="28"/>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14:paraId="AD2B0000">
      <w:pPr>
        <w:spacing w:before="5"/>
        <w:ind w:firstLine="720" w:left="0" w:right="2"/>
        <w:jc w:val="both"/>
        <w:rPr>
          <w:sz w:val="28"/>
        </w:rPr>
      </w:pPr>
      <w:r>
        <w:rPr>
          <w:b w:val="1"/>
          <w:sz w:val="28"/>
        </w:rPr>
        <w:t xml:space="preserve">Концепция духовно-нравственного развития и воспитания личности гражданина России </w:t>
      </w:r>
      <w:r>
        <w:rPr>
          <w:sz w:val="28"/>
        </w:rPr>
        <w:t>— методологическая основа разработки и реализации ФГОС ООО, определяющая характер современного национального воспитательного идеала, цели и задачи духовно- нравственного развития и воспитания детей и молодёжи, основные социально- педагогические условия и принципы духовно-нравственного развития и воспитания обучающихся.</w:t>
      </w:r>
    </w:p>
    <w:p w14:paraId="AE2B0000">
      <w:pPr>
        <w:pStyle w:val="Style_2"/>
        <w:ind w:firstLine="720" w:left="0" w:right="2"/>
        <w:rPr>
          <w:sz w:val="28"/>
        </w:rPr>
      </w:pPr>
      <w:r>
        <w:rPr>
          <w:b w:val="1"/>
          <w:sz w:val="28"/>
        </w:rPr>
        <w:t xml:space="preserve">Национальное самосознание (гражданская идентичность) </w:t>
      </w:r>
      <w:r>
        <w:rPr>
          <w:sz w:val="28"/>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w:t>
      </w:r>
      <w:r>
        <w:rPr>
          <w:spacing w:val="-21"/>
          <w:sz w:val="28"/>
        </w:rPr>
        <w:t xml:space="preserve"> </w:t>
      </w:r>
      <w:r>
        <w:rPr>
          <w:sz w:val="28"/>
        </w:rPr>
        <w:t>судьба.</w:t>
      </w:r>
    </w:p>
    <w:p w14:paraId="AF2B0000">
      <w:pPr>
        <w:pStyle w:val="Style_2"/>
        <w:ind w:firstLine="720" w:left="0" w:right="2"/>
        <w:rPr>
          <w:sz w:val="28"/>
        </w:rPr>
      </w:pPr>
      <w:r>
        <w:rPr>
          <w:b w:val="1"/>
          <w:sz w:val="28"/>
        </w:rPr>
        <w:t xml:space="preserve">Образовательная среда </w:t>
      </w:r>
      <w:r>
        <w:rPr>
          <w:sz w:val="28"/>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14:paraId="B02B0000">
      <w:pPr>
        <w:pStyle w:val="Style_2"/>
        <w:ind w:firstLine="720" w:left="0" w:right="2"/>
        <w:rPr>
          <w:sz w:val="28"/>
        </w:rPr>
      </w:pPr>
      <w:r>
        <w:rPr>
          <w:b w:val="1"/>
          <w:sz w:val="28"/>
        </w:rPr>
        <w:t xml:space="preserve">Патриотизм </w:t>
      </w:r>
      <w:r>
        <w:rPr>
          <w:sz w:val="28"/>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14:paraId="B12B0000">
      <w:pPr>
        <w:pStyle w:val="Style_2"/>
        <w:ind w:firstLine="720" w:left="0" w:right="2"/>
        <w:rPr>
          <w:sz w:val="28"/>
        </w:rPr>
      </w:pPr>
      <w:r>
        <w:rPr>
          <w:b w:val="1"/>
          <w:sz w:val="28"/>
        </w:rPr>
        <w:t xml:space="preserve">Планируемые результаты </w:t>
      </w:r>
      <w:r>
        <w:rPr>
          <w:sz w:val="28"/>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14:paraId="B22B0000">
      <w:pPr>
        <w:pStyle w:val="Style_2"/>
        <w:ind w:firstLine="720" w:left="0" w:right="2"/>
        <w:rPr>
          <w:sz w:val="28"/>
        </w:rPr>
      </w:pPr>
      <w:r>
        <w:rPr>
          <w:b w:val="1"/>
          <w:sz w:val="28"/>
        </w:rPr>
        <w:t xml:space="preserve">Программа формирования универсальных учебных действий </w:t>
      </w:r>
      <w:r>
        <w:rPr>
          <w:sz w:val="28"/>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w:t>
      </w:r>
      <w:r>
        <w:rPr>
          <w:spacing w:val="-30"/>
          <w:sz w:val="28"/>
        </w:rPr>
        <w:t xml:space="preserve"> </w:t>
      </w:r>
      <w:r>
        <w:rPr>
          <w:sz w:val="28"/>
        </w:rPr>
        <w:t>действий.</w:t>
      </w:r>
    </w:p>
    <w:p w14:paraId="B32B0000">
      <w:pPr>
        <w:pStyle w:val="Style_2"/>
        <w:ind w:firstLine="720" w:left="0" w:right="2"/>
        <w:rPr>
          <w:sz w:val="28"/>
        </w:rPr>
      </w:pPr>
      <w:r>
        <w:rPr>
          <w:b w:val="1"/>
          <w:sz w:val="28"/>
        </w:rPr>
        <w:t xml:space="preserve">Социализация </w:t>
      </w:r>
      <w:r>
        <w:rPr>
          <w:sz w:val="28"/>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w:t>
      </w:r>
      <w:r>
        <w:rPr>
          <w:spacing w:val="-24"/>
          <w:sz w:val="28"/>
        </w:rPr>
        <w:t xml:space="preserve"> </w:t>
      </w:r>
      <w:r>
        <w:rPr>
          <w:sz w:val="28"/>
        </w:rPr>
        <w:t>отношений.</w:t>
      </w:r>
    </w:p>
    <w:p w14:paraId="B42B0000">
      <w:pPr>
        <w:pStyle w:val="Style_2"/>
        <w:spacing w:before="46"/>
        <w:ind w:firstLine="720" w:left="0" w:right="2"/>
        <w:rPr>
          <w:sz w:val="28"/>
        </w:rPr>
      </w:pPr>
      <w:r>
        <w:rPr>
          <w:b w:val="1"/>
          <w:sz w:val="28"/>
        </w:rPr>
        <w:t>Ф</w:t>
      </w:r>
      <w:r>
        <w:rPr>
          <w:b w:val="1"/>
          <w:sz w:val="28"/>
        </w:rPr>
        <w:t xml:space="preserve">ГОС ООО </w:t>
      </w:r>
      <w:r>
        <w:rPr>
          <w:sz w:val="28"/>
        </w:rPr>
        <w:t>— федеральный государственный образовательный ФГОС ООО основного общего образования.</w:t>
      </w:r>
    </w:p>
    <w:p w14:paraId="B52B0000">
      <w:pPr>
        <w:ind w:firstLine="720" w:left="0" w:right="2"/>
        <w:jc w:val="both"/>
        <w:rPr>
          <w:sz w:val="28"/>
        </w:rPr>
      </w:pPr>
      <w:r>
        <w:rPr>
          <w:b w:val="1"/>
          <w:sz w:val="28"/>
        </w:rPr>
        <w:t xml:space="preserve">Толерантность </w:t>
      </w:r>
      <w:r>
        <w:rPr>
          <w:sz w:val="28"/>
        </w:rPr>
        <w:t>— терпимость к чужим мнениям, верованиям, поведению.</w:t>
      </w:r>
    </w:p>
    <w:p w14:paraId="B62B0000">
      <w:pPr>
        <w:pStyle w:val="Style_2"/>
        <w:ind w:firstLine="720" w:left="0" w:right="2"/>
        <w:rPr>
          <w:sz w:val="28"/>
        </w:rPr>
      </w:pPr>
      <w:r>
        <w:rPr>
          <w:b w:val="1"/>
          <w:sz w:val="28"/>
        </w:rPr>
        <w:t xml:space="preserve">Учебная деятельность </w:t>
      </w:r>
      <w:r>
        <w:rPr>
          <w:sz w:val="28"/>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14:paraId="B72B0000">
      <w:pPr>
        <w:pStyle w:val="Style_2"/>
        <w:ind w:firstLine="720" w:left="0" w:right="2"/>
        <w:rPr>
          <w:sz w:val="28"/>
        </w:rPr>
      </w:pPr>
      <w:r>
        <w:rPr>
          <w:b w:val="1"/>
          <w:sz w:val="28"/>
        </w:rPr>
        <w:t xml:space="preserve">Федеральные государственные образовательные стандарты </w:t>
      </w:r>
      <w:r>
        <w:rPr>
          <w:sz w:val="28"/>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14:paraId="B82B0000">
      <w:pPr>
        <w:pStyle w:val="Style_5"/>
        <w:spacing w:before="51"/>
        <w:ind w:firstLine="0" w:left="0"/>
      </w:pPr>
    </w:p>
    <w:sectPr>
      <w:footerReference r:id="rId4" w:type="default"/>
      <w:pgSz w:h="16840" w:orient="portrait" w:w="11910"/>
      <w:pgMar w:bottom="851" w:footer="1046" w:gutter="0" w:header="0" w:left="1134" w:right="851"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2"/>
      <w:spacing w:line="12" w:lineRule="auto"/>
      <w:ind w:firstLine="0" w:left="0"/>
      <w:jc w:val="left"/>
      <w:rPr>
        <w:sz w:val="20"/>
      </w:rPr>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3000000">
    <w:pPr>
      <w:pStyle w:val="Style_1"/>
      <w:ind/>
      <w:jc w:val="right"/>
    </w:pPr>
  </w:p>
  <w:p w14:paraId="04000000">
    <w:pPr>
      <w:pStyle w:val="Style_2"/>
      <w:spacing w:line="12" w:lineRule="auto"/>
      <w:ind w:firstLine="0" w:left="0"/>
      <w:jc w:val="left"/>
      <w:rPr>
        <w:sz w:val="20"/>
      </w:rPr>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00000">
    <w:pPr>
      <w:pStyle w:val="Style_2"/>
      <w:spacing w:line="12" w:lineRule="auto"/>
      <w:ind w:firstLine="0" w:left="0"/>
      <w:jc w:val="left"/>
      <w:rPr>
        <w:sz w:val="20"/>
      </w:rPr>
    </w:pPr>
    <w:r>
      <w:drawing>
        <wp:inline>
          <wp:extent cx="307340" cy="177800"/>
          <wp:effectExtent b="0" l="0" r="0" t="0"/>
          <wp:docPr hidden="false" id="2" name="Picture 2"/>
          <a:graphic>
            <a:graphicData uri="http://schemas.openxmlformats.org/drawingml/2006/picture">
              <pic:pic>
                <pic:nvPicPr>
                  <pic:cNvPr hidden="false" id="1" name="Picture 1"/>
                  <pic:cNvPicPr preferRelativeResize="true"/>
                </pic:nvPicPr>
                <pic:blipFill>
                  <a:blip/>
                  <a:stretch/>
                </pic:blipFill>
                <pic:spPr>
                  <a:xfrm flipH="false" flipV="false" rot="0">
                    <a:ext cx="307340" cy="177800"/>
                  </a:xfrm>
                  <a:prstGeom prst="rect"/>
                </pic:spPr>
              </pic:pic>
            </a:graphicData>
          </a:graphic>
        </wp:inline>
      </w:drawing>
    </w: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6000000">
    <w:pPr>
      <w:pStyle w:val="Style_2"/>
      <w:spacing w:line="12" w:lineRule="auto"/>
      <w:ind w:firstLine="0" w:left="0"/>
      <w:jc w:val="left"/>
      <w:rPr>
        <w:sz w:val="20"/>
      </w:rPr>
    </w:pPr>
    <w:r>
      <w:drawing>
        <wp:inline>
          <wp:extent cx="307340" cy="177800"/>
          <wp:effectExtent b="0" l="0" r="0" t="0"/>
          <wp:docPr hidden="false" id="4" name="Picture 4"/>
          <a:graphic>
            <a:graphicData uri="http://schemas.openxmlformats.org/drawingml/2006/picture">
              <pic:pic>
                <pic:nvPicPr>
                  <pic:cNvPr hidden="false" id="3" name="Picture 3"/>
                  <pic:cNvPicPr preferRelativeResize="true"/>
                </pic:nvPicPr>
                <pic:blipFill>
                  <a:blip/>
                  <a:stretch/>
                </pic:blipFill>
                <pic:spPr>
                  <a:xfrm flipH="false" flipV="false" rot="0">
                    <a:ext cx="307340" cy="177800"/>
                  </a:xfrm>
                  <a:prstGeom prst="rect"/>
                </pic:spPr>
              </pic:pic>
            </a:graphicData>
          </a:graphic>
        </wp:inline>
      </w:drawing>
    </w: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B92B0000">
      <w:pPr>
        <w:pStyle w:val="Style_138"/>
        <w:ind w:firstLine="454" w:left="0"/>
      </w:pPr>
      <w:r>
        <w:rPr>
          <w:vertAlign w:val="superscript"/>
        </w:rPr>
        <w:footnoteRef/>
      </w:r>
      <w:r>
        <w:t> </w:t>
      </w:r>
      <w:r>
        <w:rPr>
          <w:sz w:val="18"/>
        </w:rPr>
        <w:t>В том числе с освоенным учебным материалом из других областей</w:t>
      </w:r>
      <w:r>
        <w:rPr>
          <w:rStyle w:val="Style_145_ch"/>
          <w:sz w:val="18"/>
        </w:rPr>
        <w:t xml:space="preserve"> </w:t>
      </w:r>
      <w:r>
        <w:rPr>
          <w:sz w:val="18"/>
        </w:rPr>
        <w:t>знания или с учебным материалом, изучаемым в ином содержательном</w:t>
      </w:r>
      <w:r>
        <w:rPr>
          <w:rStyle w:val="Style_145_ch"/>
          <w:sz w:val="18"/>
        </w:rPr>
        <w:t xml:space="preserve"> </w:t>
      </w:r>
      <w:r>
        <w:rPr>
          <w:sz w:val="18"/>
        </w:rPr>
        <w:t>контексте.</w:t>
      </w:r>
    </w:p>
  </w:footnote>
  <w:footnote w:id="2">
    <w:p w14:paraId="BA2B0000">
      <w:pPr>
        <w:pStyle w:val="Style_138"/>
      </w:pPr>
      <w:r>
        <w:rPr>
          <w:vertAlign w:val="superscript"/>
        </w:rPr>
        <w:footnoteRef/>
      </w:r>
      <w:r>
        <w:rPr>
          <w:sz w:val="18"/>
        </w:rPr>
        <w:t xml:space="preserve"> Как правило, такого рода задания — это долгосрочные проекты с заранее известными требованиями, предъявляемыми к качеству работы</w:t>
      </w:r>
      <w:r>
        <w:rPr>
          <w:rStyle w:val="Style_98_ch"/>
          <w:sz w:val="18"/>
        </w:rPr>
        <w:t xml:space="preserve"> </w:t>
      </w:r>
      <w:r>
        <w:rPr>
          <w:sz w:val="18"/>
        </w:rPr>
        <w:t>или критериями её оценки, в ходе выполнения которых контролирующие функции учителя сведены к минимуму.</w:t>
      </w:r>
    </w:p>
  </w:footnote>
  <w:footnote w:id="3">
    <w:p w14:paraId="BB2B0000">
      <w:pPr>
        <w:pStyle w:val="Style_138"/>
      </w:pPr>
      <w:r>
        <w:rPr>
          <w:vertAlign w:val="superscript"/>
        </w:rPr>
        <w:footnoteRef/>
      </w:r>
      <w:r>
        <w:rPr>
          <w:sz w:val="20"/>
        </w:rPr>
        <w:t xml:space="preserve"> </w:t>
      </w:r>
      <w:r>
        <w:rPr>
          <w:rStyle w:val="Style_113_ch"/>
          <w:i w:val="0"/>
          <w:sz w:val="18"/>
        </w:rPr>
        <w:t>Например,</w:t>
      </w:r>
      <w:r>
        <w:rPr>
          <w:sz w:val="18"/>
        </w:rPr>
        <w:t xml:space="preserve"> что помогает/мешает</w:t>
      </w:r>
      <w:r>
        <w:rPr>
          <w:rStyle w:val="Style_113_ch"/>
          <w:i w:val="0"/>
          <w:sz w:val="18"/>
        </w:rPr>
        <w:t xml:space="preserve"> или</w:t>
      </w:r>
      <w:r>
        <w:rPr>
          <w:sz w:val="18"/>
        </w:rPr>
        <w:t xml:space="preserve"> что полезно/вредно, что</w:t>
      </w:r>
      <w:r>
        <w:rPr>
          <w:rStyle w:val="Style_102_ch"/>
          <w:i w:val="0"/>
          <w:sz w:val="18"/>
        </w:rPr>
        <w:t xml:space="preserve"> </w:t>
      </w:r>
      <w:r>
        <w:rPr>
          <w:sz w:val="18"/>
        </w:rPr>
        <w:t>нравится/не нравится</w:t>
      </w:r>
      <w:r>
        <w:rPr>
          <w:rStyle w:val="Style_113_ch"/>
          <w:i w:val="0"/>
          <w:sz w:val="18"/>
        </w:rPr>
        <w:t xml:space="preserve"> и др.</w:t>
      </w:r>
    </w:p>
  </w:footnote>
  <w:footnote w:id="4">
    <w:p w14:paraId="BC2B0000">
      <w:pPr>
        <w:pStyle w:val="Style_138"/>
      </w:pPr>
      <w:r>
        <w:rPr>
          <w:vertAlign w:val="superscript"/>
        </w:rPr>
        <w:footnoteRef/>
      </w:r>
      <w:r>
        <w:rPr>
          <w:sz w:val="18"/>
          <w:vertAlign w:val="superscript"/>
        </w:rPr>
        <w:t xml:space="preserve"> </w:t>
      </w:r>
      <w:r>
        <w:rPr>
          <w:sz w:val="18"/>
        </w:rPr>
        <w:t>В соответствии с требованиями ФГОС ООО оценка выполнения</w:t>
      </w:r>
      <w:r>
        <w:rPr>
          <w:rStyle w:val="Style_98_ch"/>
          <w:sz w:val="18"/>
        </w:rPr>
        <w:t xml:space="preserve"> </w:t>
      </w:r>
      <w:r>
        <w:rPr>
          <w:sz w:val="18"/>
        </w:rPr>
        <w:t xml:space="preserve">такого рода заданий проводится </w:t>
      </w:r>
      <w:r>
        <w:rPr>
          <w:rStyle w:val="Style_143_ch"/>
          <w:sz w:val="18"/>
        </w:rPr>
        <w:t>исключительно</w:t>
      </w:r>
      <w:r>
        <w:rPr>
          <w:sz w:val="18"/>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w:t>
      </w:r>
      <w:r>
        <w:rPr>
          <w:rStyle w:val="Style_98_ch"/>
          <w:sz w:val="18"/>
        </w:rPr>
        <w:t xml:space="preserve"> </w:t>
      </w:r>
      <w:r>
        <w:rPr>
          <w:sz w:val="18"/>
        </w:rPr>
        <w:t>этих результатов могут накапливаться в портфеле достижений ученика, однако любое их использование, в том числе в целях аккредитации</w:t>
      </w:r>
      <w:r>
        <w:rPr>
          <w:rStyle w:val="Style_98_ch"/>
          <w:sz w:val="18"/>
        </w:rPr>
        <w:t xml:space="preserve"> </w:t>
      </w:r>
      <w:r>
        <w:rPr>
          <w:sz w:val="18"/>
        </w:rPr>
        <w:t>образовательного учреждения, возможно только в соответствии с федеральным законом от 17.07.2006 №152-ФЗ «О персональных данных».</w:t>
      </w:r>
    </w:p>
  </w:footnote>
  <w:footnote w:id="5">
    <w:p w14:paraId="BD2B0000">
      <w:pPr>
        <w:pStyle w:val="Style_138"/>
        <w:ind w:firstLine="454" w:left="0"/>
      </w:pPr>
      <w:r>
        <w:rPr>
          <w:vertAlign w:val="superscript"/>
        </w:rPr>
        <w:footnoteRef/>
      </w:r>
      <w:r>
        <w:t> </w:t>
      </w:r>
      <w:r>
        <w:rPr>
          <w:sz w:val="18"/>
        </w:rPr>
        <w:t>Эти результаты приводятся в пояснительных записках к планируемым результатам по каждой учебной или междисциплинарной программе. В настоящем издании представлены в виде сводной пояснительной записки.</w:t>
      </w:r>
    </w:p>
  </w:footnote>
  <w:footnote w:id="6">
    <w:p w14:paraId="BE2B0000">
      <w:pPr>
        <w:pStyle w:val="Style_138"/>
        <w:ind w:firstLine="454" w:left="0"/>
      </w:pPr>
      <w:r>
        <w:rPr>
          <w:vertAlign w:val="superscript"/>
        </w:rPr>
        <w:footnoteRef/>
      </w:r>
      <w:r>
        <w:rPr>
          <w:sz w:val="18"/>
          <w:vertAlign w:val="superscript"/>
        </w:rPr>
        <w:t xml:space="preserve"> </w:t>
      </w:r>
      <w:r>
        <w:rPr>
          <w:sz w:val="18"/>
        </w:rPr>
        <w:t>Планируемые результаты, относящиеся к блоку</w:t>
      </w:r>
      <w:r>
        <w:rPr>
          <w:rStyle w:val="Style_115_ch"/>
          <w:sz w:val="18"/>
        </w:rPr>
        <w:t xml:space="preserve"> «Выпускник получит возможность научиться»</w:t>
      </w:r>
      <w:r>
        <w:rPr>
          <w:sz w:val="18"/>
        </w:rPr>
        <w:t>, выделяются далее курсивом.</w:t>
      </w:r>
    </w:p>
  </w:footnote>
  <w:footnote w:id="7">
    <w:p w14:paraId="BF2B0000">
      <w:pPr>
        <w:pStyle w:val="Style_138"/>
        <w:ind w:firstLine="454" w:left="0"/>
      </w:pPr>
      <w:r>
        <w:rPr>
          <w:vertAlign w:val="superscript"/>
        </w:rPr>
        <w:footnoteRef/>
      </w:r>
      <w:r>
        <w:t> </w:t>
      </w:r>
      <w:r>
        <w:rPr>
          <w:sz w:val="18"/>
        </w:rPr>
        <w:t>Предлагаемые с этой целью факультативы должны быть ограничены</w:t>
      </w:r>
      <w:r>
        <w:rPr>
          <w:rStyle w:val="Style_130_ch"/>
          <w:sz w:val="18"/>
        </w:rPr>
        <w:t xml:space="preserve"> </w:t>
      </w:r>
      <w:r>
        <w:rPr>
          <w:sz w:val="18"/>
        </w:rPr>
        <w:t>по объёму (от 32 до 68 часов) и обязательно заканчиваться процедурами самооценки и оценкой презентации выполненных учебных работ.</w:t>
      </w:r>
    </w:p>
  </w:footnote>
</w:footnote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pPr>
        <w:ind w:hanging="240" w:left="342"/>
      </w:pPr>
      <w:rPr>
        <w:rFonts w:ascii="Times New Roman" w:hAnsi="Times New Roman"/>
        <w:b w:val="1"/>
        <w:spacing w:val="-1"/>
        <w:sz w:val="24"/>
      </w:rPr>
    </w:lvl>
    <w:lvl w:ilvl="1">
      <w:start w:val="1"/>
      <w:numFmt w:val="decimal"/>
      <w:lvlText w:val="%1.%2."/>
      <w:pPr>
        <w:ind w:hanging="420" w:left="102"/>
      </w:pPr>
      <w:rPr>
        <w:rFonts w:ascii="Times New Roman" w:hAnsi="Times New Roman"/>
        <w:b w:val="1"/>
        <w:sz w:val="24"/>
      </w:rPr>
    </w:lvl>
    <w:lvl w:ilvl="2">
      <w:start w:val="1"/>
      <w:numFmt w:val="decimal"/>
      <w:lvlText w:val="%1.%2.%3."/>
      <w:pPr>
        <w:ind w:hanging="600" w:left="102"/>
      </w:pPr>
      <w:rPr>
        <w:rFonts w:ascii="Times New Roman" w:hAnsi="Times New Roman"/>
        <w:sz w:val="24"/>
      </w:rPr>
    </w:lvl>
    <w:lvl w:ilvl="3">
      <w:start w:val="1"/>
      <w:numFmt w:val="decimal"/>
      <w:lvlText w:val="%1.%2.%3.%4."/>
      <w:pPr>
        <w:ind w:hanging="780" w:left="1063"/>
      </w:pPr>
      <w:rPr>
        <w:rFonts w:ascii="Times New Roman" w:hAnsi="Times New Roman"/>
        <w:sz w:val="24"/>
      </w:rPr>
    </w:lvl>
    <w:lvl w:ilvl="4">
      <w:numFmt w:val="bullet"/>
      <w:lvlText w:val="•"/>
      <w:pPr>
        <w:ind w:hanging="780" w:left="2120"/>
      </w:pPr>
    </w:lvl>
    <w:lvl w:ilvl="5">
      <w:numFmt w:val="bullet"/>
      <w:lvlText w:val="•"/>
      <w:pPr>
        <w:ind w:hanging="780" w:left="3361"/>
      </w:pPr>
    </w:lvl>
    <w:lvl w:ilvl="6">
      <w:numFmt w:val="bullet"/>
      <w:lvlText w:val="•"/>
      <w:pPr>
        <w:ind w:hanging="780" w:left="4602"/>
      </w:pPr>
    </w:lvl>
    <w:lvl w:ilvl="7">
      <w:numFmt w:val="bullet"/>
      <w:lvlText w:val="•"/>
      <w:pPr>
        <w:ind w:hanging="780" w:left="5843"/>
      </w:pPr>
    </w:lvl>
    <w:lvl w:ilvl="8">
      <w:numFmt w:val="bullet"/>
      <w:lvlText w:val="•"/>
      <w:pPr>
        <w:ind w:hanging="780" w:left="7084"/>
      </w:pPr>
    </w:lvl>
  </w:abstractNum>
  <w:abstractNum w:abstractNumId="1">
    <w:lvl w:ilvl="0">
      <w:start w:val="1"/>
      <w:numFmt w:val="bullet"/>
      <w:lvlText w:val=""/>
      <w:pPr>
        <w:ind w:hanging="360" w:left="720"/>
      </w:pPr>
      <w:rPr>
        <w:rFonts w:ascii="Symbol" w:hAnsi="Symbol"/>
      </w:rPr>
    </w:lvl>
    <w:lvl w:ilvl="1">
      <w:start w:val="1"/>
      <w:numFmt w:val="decimal"/>
      <w:lvlText w:val="%2."/>
      <w:pPr>
        <w:tabs>
          <w:tab w:leader="none" w:pos="1637" w:val="left"/>
        </w:tabs>
        <w:ind w:hanging="360" w:left="1637"/>
      </w:pPr>
    </w:lvl>
    <w:lvl w:ilvl="2">
      <w:start w:val="1"/>
      <w:numFmt w:val="decimal"/>
      <w:lvlText w:val="%3."/>
      <w:pPr>
        <w:tabs>
          <w:tab w:leader="none" w:pos="2160" w:val="left"/>
        </w:tabs>
        <w:ind w:hanging="360" w:left="2160"/>
      </w:pPr>
    </w:lvl>
    <w:lvl w:ilvl="3">
      <w:start w:val="1"/>
      <w:numFmt w:val="decimal"/>
      <w:lvlText w:val="%4."/>
      <w:pPr>
        <w:tabs>
          <w:tab w:leader="none" w:pos="2880" w:val="left"/>
        </w:tabs>
        <w:ind w:hanging="360" w:left="2880"/>
      </w:pPr>
    </w:lvl>
    <w:lvl w:ilvl="4">
      <w:start w:val="1"/>
      <w:numFmt w:val="decimal"/>
      <w:lvlText w:val="%5."/>
      <w:pPr>
        <w:tabs>
          <w:tab w:leader="none" w:pos="3600" w:val="left"/>
        </w:tabs>
        <w:ind w:hanging="360" w:left="3600"/>
      </w:pPr>
    </w:lvl>
    <w:lvl w:ilvl="5">
      <w:start w:val="1"/>
      <w:numFmt w:val="decimal"/>
      <w:lvlText w:val="%6."/>
      <w:pPr>
        <w:tabs>
          <w:tab w:leader="none" w:pos="4320" w:val="left"/>
        </w:tabs>
        <w:ind w:hanging="360" w:left="4320"/>
      </w:pPr>
    </w:lvl>
    <w:lvl w:ilvl="6">
      <w:start w:val="1"/>
      <w:numFmt w:val="decimal"/>
      <w:lvlText w:val="%7."/>
      <w:pPr>
        <w:tabs>
          <w:tab w:leader="none" w:pos="5040" w:val="left"/>
        </w:tabs>
        <w:ind w:hanging="360" w:left="5040"/>
      </w:pPr>
    </w:lvl>
    <w:lvl w:ilvl="7">
      <w:start w:val="1"/>
      <w:numFmt w:val="decimal"/>
      <w:lvlText w:val="%8."/>
      <w:pPr>
        <w:tabs>
          <w:tab w:leader="none" w:pos="5760" w:val="left"/>
        </w:tabs>
        <w:ind w:hanging="360" w:left="5760"/>
      </w:pPr>
    </w:lvl>
    <w:lvl w:ilvl="8">
      <w:start w:val="1"/>
      <w:numFmt w:val="decimal"/>
      <w:lvlText w:val="%9."/>
      <w:pPr>
        <w:tabs>
          <w:tab w:leader="none" w:pos="6480" w:val="left"/>
        </w:tabs>
        <w:ind w:hanging="360" w:left="6480"/>
      </w:pPr>
    </w:lvl>
  </w:abstractNum>
  <w:abstractNum w:abstractNumId="2">
    <w:lvl w:ilvl="0">
      <w:numFmt w:val="bullet"/>
      <w:lvlText w:val="-"/>
      <w:pPr>
        <w:ind w:hanging="497" w:left="103"/>
      </w:pPr>
      <w:rPr>
        <w:rFonts w:ascii="Times New Roman" w:hAnsi="Times New Roman"/>
        <w:spacing w:val="-2"/>
        <w:sz w:val="24"/>
      </w:rPr>
    </w:lvl>
    <w:lvl w:ilvl="1">
      <w:numFmt w:val="bullet"/>
      <w:lvlText w:val="•"/>
      <w:pPr>
        <w:ind w:hanging="497" w:left="567"/>
      </w:pPr>
    </w:lvl>
    <w:lvl w:ilvl="2">
      <w:numFmt w:val="bullet"/>
      <w:lvlText w:val="•"/>
      <w:pPr>
        <w:ind w:hanging="497" w:left="1035"/>
      </w:pPr>
    </w:lvl>
    <w:lvl w:ilvl="3">
      <w:numFmt w:val="bullet"/>
      <w:lvlText w:val="•"/>
      <w:pPr>
        <w:ind w:hanging="497" w:left="1503"/>
      </w:pPr>
    </w:lvl>
    <w:lvl w:ilvl="4">
      <w:numFmt w:val="bullet"/>
      <w:lvlText w:val="•"/>
      <w:pPr>
        <w:ind w:hanging="497" w:left="1970"/>
      </w:pPr>
    </w:lvl>
    <w:lvl w:ilvl="5">
      <w:numFmt w:val="bullet"/>
      <w:lvlText w:val="•"/>
      <w:pPr>
        <w:ind w:hanging="497" w:left="2438"/>
      </w:pPr>
    </w:lvl>
    <w:lvl w:ilvl="6">
      <w:numFmt w:val="bullet"/>
      <w:lvlText w:val="•"/>
      <w:pPr>
        <w:ind w:hanging="497" w:left="2906"/>
      </w:pPr>
    </w:lvl>
    <w:lvl w:ilvl="7">
      <w:numFmt w:val="bullet"/>
      <w:lvlText w:val="•"/>
      <w:pPr>
        <w:ind w:hanging="497" w:left="3373"/>
      </w:pPr>
    </w:lvl>
    <w:lvl w:ilvl="8">
      <w:numFmt w:val="bullet"/>
      <w:lvlText w:val="•"/>
      <w:pPr>
        <w:ind w:hanging="497" w:left="3841"/>
      </w:pPr>
    </w:lvl>
  </w:abstractNum>
  <w:abstractNum w:abstractNumId="3">
    <w:lvl w:ilvl="0">
      <w:numFmt w:val="bullet"/>
      <w:lvlText w:val=""/>
      <w:pPr>
        <w:ind w:hanging="360" w:left="1025"/>
      </w:pPr>
    </w:lvl>
    <w:lvl w:ilvl="1">
      <w:numFmt w:val="bullet"/>
      <w:lvlText w:val=""/>
      <w:pPr>
        <w:ind w:hanging="360" w:left="1165"/>
      </w:pPr>
      <w:rPr>
        <w:rFonts w:ascii="Symbol" w:hAnsi="Symbol"/>
        <w:sz w:val="24"/>
      </w:rPr>
    </w:lvl>
    <w:lvl w:ilvl="2">
      <w:numFmt w:val="bullet"/>
      <w:lvlText w:val=""/>
      <w:pPr>
        <w:ind w:hanging="709" w:left="2307"/>
      </w:pPr>
      <w:rPr>
        <w:rFonts w:ascii="Symbol" w:hAnsi="Symbol"/>
        <w:sz w:val="24"/>
      </w:rPr>
    </w:lvl>
    <w:lvl w:ilvl="3">
      <w:numFmt w:val="bullet"/>
      <w:lvlText w:val="•"/>
      <w:pPr>
        <w:ind w:hanging="709" w:left="3163"/>
      </w:pPr>
    </w:lvl>
    <w:lvl w:ilvl="4">
      <w:numFmt w:val="bullet"/>
      <w:lvlText w:val="•"/>
      <w:pPr>
        <w:ind w:hanging="709" w:left="4026"/>
      </w:pPr>
    </w:lvl>
    <w:lvl w:ilvl="5">
      <w:numFmt w:val="bullet"/>
      <w:lvlText w:val="•"/>
      <w:pPr>
        <w:ind w:hanging="709" w:left="4889"/>
      </w:pPr>
    </w:lvl>
    <w:lvl w:ilvl="6">
      <w:numFmt w:val="bullet"/>
      <w:lvlText w:val="•"/>
      <w:pPr>
        <w:ind w:hanging="709" w:left="5753"/>
      </w:pPr>
    </w:lvl>
    <w:lvl w:ilvl="7">
      <w:numFmt w:val="bullet"/>
      <w:lvlText w:val="•"/>
      <w:pPr>
        <w:ind w:hanging="709" w:left="6616"/>
      </w:pPr>
    </w:lvl>
    <w:lvl w:ilvl="8">
      <w:numFmt w:val="bullet"/>
      <w:lvlText w:val="•"/>
      <w:pPr>
        <w:ind w:hanging="709" w:left="7479"/>
      </w:pPr>
    </w:lvl>
  </w:abstractNum>
  <w:abstractNum w:abstractNumId="4">
    <w:lvl w:ilvl="0">
      <w:numFmt w:val="bullet"/>
      <w:lvlText w:val=""/>
      <w:pPr>
        <w:ind w:hanging="550" w:left="871"/>
      </w:pPr>
      <w:rPr>
        <w:rFonts w:ascii="Symbol" w:hAnsi="Symbol"/>
        <w:sz w:val="24"/>
      </w:rPr>
    </w:lvl>
    <w:lvl w:ilvl="1">
      <w:numFmt w:val="bullet"/>
      <w:lvlText w:val="•"/>
      <w:pPr>
        <w:ind w:hanging="550" w:left="1712"/>
      </w:pPr>
    </w:lvl>
    <w:lvl w:ilvl="2">
      <w:numFmt w:val="bullet"/>
      <w:lvlText w:val="•"/>
      <w:pPr>
        <w:ind w:hanging="550" w:left="2545"/>
      </w:pPr>
    </w:lvl>
    <w:lvl w:ilvl="3">
      <w:numFmt w:val="bullet"/>
      <w:lvlText w:val="•"/>
      <w:pPr>
        <w:ind w:hanging="550" w:left="3377"/>
      </w:pPr>
    </w:lvl>
    <w:lvl w:ilvl="4">
      <w:numFmt w:val="bullet"/>
      <w:lvlText w:val="•"/>
      <w:pPr>
        <w:ind w:hanging="550" w:left="4210"/>
      </w:pPr>
    </w:lvl>
    <w:lvl w:ilvl="5">
      <w:numFmt w:val="bullet"/>
      <w:lvlText w:val="•"/>
      <w:pPr>
        <w:ind w:hanging="550" w:left="5043"/>
      </w:pPr>
    </w:lvl>
    <w:lvl w:ilvl="6">
      <w:numFmt w:val="bullet"/>
      <w:lvlText w:val="•"/>
      <w:pPr>
        <w:ind w:hanging="550" w:left="5875"/>
      </w:pPr>
    </w:lvl>
    <w:lvl w:ilvl="7">
      <w:numFmt w:val="bullet"/>
      <w:lvlText w:val="•"/>
      <w:pPr>
        <w:ind w:hanging="550" w:left="6708"/>
      </w:pPr>
    </w:lvl>
    <w:lvl w:ilvl="8">
      <w:numFmt w:val="bullet"/>
      <w:lvlText w:val="•"/>
      <w:pPr>
        <w:ind w:hanging="550" w:left="7541"/>
      </w:pPr>
    </w:lvl>
  </w:abstractNum>
  <w:abstractNum w:abstractNumId="5">
    <w:lvl w:ilvl="0">
      <w:start w:val="1"/>
      <w:numFmt w:val="decimal"/>
      <w:lvlText w:val="%1."/>
      <w:pPr>
        <w:ind w:hanging="360" w:left="870"/>
      </w:pPr>
    </w:lvl>
    <w:lvl w:ilvl="1">
      <w:start w:val="1"/>
      <w:numFmt w:val="lowerLetter"/>
      <w:lvlText w:val="%2."/>
      <w:pPr>
        <w:ind w:hanging="360" w:left="1590"/>
      </w:pPr>
    </w:lvl>
    <w:lvl w:ilvl="2">
      <w:start w:val="1"/>
      <w:numFmt w:val="lowerRoman"/>
      <w:lvlText w:val="%3."/>
      <w:pPr>
        <w:ind w:hanging="180" w:left="2310"/>
      </w:pPr>
    </w:lvl>
    <w:lvl w:ilvl="3">
      <w:start w:val="1"/>
      <w:numFmt w:val="decimal"/>
      <w:lvlText w:val="%4."/>
      <w:pPr>
        <w:ind w:hanging="360" w:left="3030"/>
      </w:pPr>
    </w:lvl>
    <w:lvl w:ilvl="4">
      <w:start w:val="1"/>
      <w:numFmt w:val="lowerLetter"/>
      <w:lvlText w:val="%5."/>
      <w:pPr>
        <w:ind w:hanging="360" w:left="3750"/>
      </w:pPr>
    </w:lvl>
    <w:lvl w:ilvl="5">
      <w:start w:val="1"/>
      <w:numFmt w:val="lowerRoman"/>
      <w:lvlText w:val="%6."/>
      <w:pPr>
        <w:ind w:hanging="180" w:left="4470"/>
      </w:pPr>
    </w:lvl>
    <w:lvl w:ilvl="6">
      <w:start w:val="1"/>
      <w:numFmt w:val="decimal"/>
      <w:lvlText w:val="%7."/>
      <w:pPr>
        <w:ind w:hanging="360" w:left="5190"/>
      </w:pPr>
    </w:lvl>
    <w:lvl w:ilvl="7">
      <w:start w:val="1"/>
      <w:numFmt w:val="lowerLetter"/>
      <w:lvlText w:val="%8."/>
      <w:pPr>
        <w:ind w:hanging="360" w:left="5910"/>
      </w:pPr>
    </w:lvl>
    <w:lvl w:ilvl="8">
      <w:start w:val="1"/>
      <w:numFmt w:val="lowerRoman"/>
      <w:lvlText w:val="%9."/>
      <w:pPr>
        <w:ind w:hanging="180" w:left="6630"/>
      </w:pPr>
    </w:lvl>
  </w:abstractNum>
  <w:abstractNum w:abstractNumId="6">
    <w:lvl w:ilvl="0">
      <w:numFmt w:val="bullet"/>
      <w:lvlText w:val="-"/>
      <w:pPr>
        <w:ind w:hanging="140" w:left="305"/>
      </w:pPr>
      <w:rPr>
        <w:rFonts w:ascii="Times New Roman" w:hAnsi="Times New Roman"/>
        <w:sz w:val="24"/>
      </w:rPr>
    </w:lvl>
    <w:lvl w:ilvl="1">
      <w:numFmt w:val="bullet"/>
      <w:lvlText w:val="•"/>
      <w:pPr>
        <w:ind w:hanging="140" w:left="1190"/>
      </w:pPr>
    </w:lvl>
    <w:lvl w:ilvl="2">
      <w:numFmt w:val="bullet"/>
      <w:lvlText w:val="•"/>
      <w:pPr>
        <w:ind w:hanging="140" w:left="2081"/>
      </w:pPr>
    </w:lvl>
    <w:lvl w:ilvl="3">
      <w:numFmt w:val="bullet"/>
      <w:lvlText w:val="•"/>
      <w:pPr>
        <w:ind w:hanging="140" w:left="2971"/>
      </w:pPr>
    </w:lvl>
    <w:lvl w:ilvl="4">
      <w:numFmt w:val="bullet"/>
      <w:lvlText w:val="•"/>
      <w:pPr>
        <w:ind w:hanging="140" w:left="3862"/>
      </w:pPr>
    </w:lvl>
    <w:lvl w:ilvl="5">
      <w:numFmt w:val="bullet"/>
      <w:lvlText w:val="•"/>
      <w:pPr>
        <w:ind w:hanging="140" w:left="4753"/>
      </w:pPr>
    </w:lvl>
    <w:lvl w:ilvl="6">
      <w:numFmt w:val="bullet"/>
      <w:lvlText w:val="•"/>
      <w:pPr>
        <w:ind w:hanging="140" w:left="5643"/>
      </w:pPr>
    </w:lvl>
    <w:lvl w:ilvl="7">
      <w:numFmt w:val="bullet"/>
      <w:lvlText w:val="•"/>
      <w:pPr>
        <w:ind w:hanging="140" w:left="6534"/>
      </w:pPr>
    </w:lvl>
    <w:lvl w:ilvl="8">
      <w:numFmt w:val="bullet"/>
      <w:lvlText w:val="•"/>
      <w:pPr>
        <w:ind w:hanging="140" w:left="7425"/>
      </w:pPr>
    </w:lvl>
  </w:abstractNum>
  <w:abstractNum w:abstractNumId="7">
    <w:lvl w:ilvl="0">
      <w:numFmt w:val="bullet"/>
      <w:lvlText w:val="-"/>
      <w:pPr>
        <w:ind w:hanging="324" w:left="305"/>
      </w:pPr>
    </w:lvl>
    <w:lvl w:ilvl="1">
      <w:numFmt w:val="bullet"/>
      <w:lvlText w:val="•"/>
      <w:pPr>
        <w:ind w:hanging="324" w:left="1190"/>
      </w:pPr>
    </w:lvl>
    <w:lvl w:ilvl="2">
      <w:numFmt w:val="bullet"/>
      <w:lvlText w:val="•"/>
      <w:pPr>
        <w:ind w:hanging="324" w:left="2081"/>
      </w:pPr>
    </w:lvl>
    <w:lvl w:ilvl="3">
      <w:numFmt w:val="bullet"/>
      <w:lvlText w:val="•"/>
      <w:pPr>
        <w:ind w:hanging="324" w:left="2971"/>
      </w:pPr>
    </w:lvl>
    <w:lvl w:ilvl="4">
      <w:numFmt w:val="bullet"/>
      <w:lvlText w:val="•"/>
      <w:pPr>
        <w:ind w:hanging="324" w:left="3862"/>
      </w:pPr>
    </w:lvl>
    <w:lvl w:ilvl="5">
      <w:numFmt w:val="bullet"/>
      <w:lvlText w:val="•"/>
      <w:pPr>
        <w:ind w:hanging="324" w:left="4753"/>
      </w:pPr>
    </w:lvl>
    <w:lvl w:ilvl="6">
      <w:numFmt w:val="bullet"/>
      <w:lvlText w:val="•"/>
      <w:pPr>
        <w:ind w:hanging="324" w:left="5643"/>
      </w:pPr>
    </w:lvl>
    <w:lvl w:ilvl="7">
      <w:numFmt w:val="bullet"/>
      <w:lvlText w:val="•"/>
      <w:pPr>
        <w:ind w:hanging="324" w:left="6534"/>
      </w:pPr>
    </w:lvl>
    <w:lvl w:ilvl="8">
      <w:numFmt w:val="bullet"/>
      <w:lvlText w:val="•"/>
      <w:pPr>
        <w:ind w:hanging="324" w:left="7425"/>
      </w:pPr>
    </w:lvl>
  </w:abstractNum>
  <w:abstractNum w:abstractNumId="8">
    <w:lvl w:ilvl="0">
      <w:start w:val="1"/>
      <w:numFmt w:val="decimal"/>
      <w:lvlText w:val="%1"/>
      <w:pPr>
        <w:ind w:hanging="622" w:left="1399"/>
      </w:pPr>
    </w:lvl>
    <w:lvl w:ilvl="1">
      <w:start w:val="2"/>
      <w:numFmt w:val="decimal"/>
      <w:lvlText w:val="%1.%2."/>
      <w:pPr>
        <w:ind w:hanging="622" w:left="1399"/>
      </w:pPr>
      <w:rPr>
        <w:rFonts w:ascii="Times New Roman" w:hAnsi="Times New Roman"/>
        <w:b w:val="1"/>
        <w:spacing w:val="-10"/>
        <w:sz w:val="24"/>
      </w:rPr>
    </w:lvl>
    <w:lvl w:ilvl="2">
      <w:start w:val="1"/>
      <w:numFmt w:val="decimal"/>
      <w:lvlText w:val="%1.%2.%3."/>
      <w:pPr>
        <w:ind w:hanging="600" w:left="4157"/>
        <w:jc w:val="right"/>
      </w:pPr>
      <w:rPr>
        <w:rFonts w:ascii="Times New Roman" w:hAnsi="Times New Roman"/>
        <w:b w:val="1"/>
        <w:spacing w:val="-6"/>
        <w:sz w:val="24"/>
      </w:rPr>
    </w:lvl>
    <w:lvl w:ilvl="3">
      <w:start w:val="1"/>
      <w:numFmt w:val="decimal"/>
      <w:lvlText w:val="%1.%2.%3.%4."/>
      <w:pPr>
        <w:ind w:hanging="781" w:left="305"/>
        <w:jc w:val="right"/>
      </w:pPr>
      <w:rPr>
        <w:rFonts w:ascii="Times New Roman" w:hAnsi="Times New Roman"/>
        <w:b w:val="1"/>
        <w:spacing w:val="-3"/>
        <w:sz w:val="28"/>
      </w:rPr>
    </w:lvl>
    <w:lvl w:ilvl="4">
      <w:numFmt w:val="bullet"/>
      <w:lvlText w:val="•"/>
      <w:pPr>
        <w:ind w:hanging="781" w:left="5421"/>
      </w:pPr>
    </w:lvl>
    <w:lvl w:ilvl="5">
      <w:numFmt w:val="bullet"/>
      <w:lvlText w:val="•"/>
      <w:pPr>
        <w:ind w:hanging="781" w:left="6052"/>
      </w:pPr>
    </w:lvl>
    <w:lvl w:ilvl="6">
      <w:numFmt w:val="bullet"/>
      <w:lvlText w:val="•"/>
      <w:pPr>
        <w:ind w:hanging="781" w:left="6683"/>
      </w:pPr>
    </w:lvl>
    <w:lvl w:ilvl="7">
      <w:numFmt w:val="bullet"/>
      <w:lvlText w:val="•"/>
      <w:pPr>
        <w:ind w:hanging="781" w:left="7314"/>
      </w:pPr>
    </w:lvl>
    <w:lvl w:ilvl="8">
      <w:numFmt w:val="bullet"/>
      <w:lvlText w:val="•"/>
      <w:pPr>
        <w:ind w:hanging="781" w:left="7944"/>
      </w:pPr>
    </w:lvl>
  </w:abstractNum>
  <w:abstractNum w:abstractNumId="9">
    <w:lvl w:ilvl="0">
      <w:start w:val="1"/>
      <w:numFmt w:val="bullet"/>
      <w:lvlText w:val=""/>
      <w:pPr>
        <w:ind w:hanging="360" w:left="1287"/>
      </w:pPr>
      <w:rPr>
        <w:rFonts w:ascii="Symbol" w:hAnsi="Symbol"/>
      </w:rPr>
    </w:lvl>
    <w:lvl w:ilvl="1">
      <w:start w:val="1"/>
      <w:numFmt w:val="bullet"/>
      <w:lvlText w:val="o"/>
      <w:pPr>
        <w:ind w:hanging="360" w:left="2007"/>
      </w:pPr>
      <w:rPr>
        <w:rFonts w:ascii="Courier New" w:hAnsi="Courier New"/>
      </w:rPr>
    </w:lvl>
    <w:lvl w:ilvl="2">
      <w:start w:val="1"/>
      <w:numFmt w:val="bullet"/>
      <w:lvlText w:val=""/>
      <w:pPr>
        <w:ind w:hanging="360" w:left="2727"/>
      </w:pPr>
      <w:rPr>
        <w:rFonts w:ascii="Wingdings" w:hAnsi="Wingdings"/>
      </w:rPr>
    </w:lvl>
    <w:lvl w:ilvl="3">
      <w:start w:val="1"/>
      <w:numFmt w:val="bullet"/>
      <w:lvlText w:val=""/>
      <w:pPr>
        <w:ind w:hanging="360" w:left="3447"/>
      </w:pPr>
      <w:rPr>
        <w:rFonts w:ascii="Symbol" w:hAnsi="Symbol"/>
      </w:rPr>
    </w:lvl>
    <w:lvl w:ilvl="4">
      <w:start w:val="1"/>
      <w:numFmt w:val="bullet"/>
      <w:lvlText w:val="o"/>
      <w:pPr>
        <w:ind w:hanging="360" w:left="4167"/>
      </w:pPr>
      <w:rPr>
        <w:rFonts w:ascii="Courier New" w:hAnsi="Courier New"/>
      </w:rPr>
    </w:lvl>
    <w:lvl w:ilvl="5">
      <w:start w:val="1"/>
      <w:numFmt w:val="bullet"/>
      <w:lvlText w:val=""/>
      <w:pPr>
        <w:ind w:hanging="360" w:left="4887"/>
      </w:pPr>
      <w:rPr>
        <w:rFonts w:ascii="Wingdings" w:hAnsi="Wingdings"/>
      </w:rPr>
    </w:lvl>
    <w:lvl w:ilvl="6">
      <w:start w:val="1"/>
      <w:numFmt w:val="bullet"/>
      <w:lvlText w:val=""/>
      <w:pPr>
        <w:ind w:hanging="360" w:left="5607"/>
      </w:pPr>
      <w:rPr>
        <w:rFonts w:ascii="Symbol" w:hAnsi="Symbol"/>
      </w:rPr>
    </w:lvl>
    <w:lvl w:ilvl="7">
      <w:start w:val="1"/>
      <w:numFmt w:val="bullet"/>
      <w:lvlText w:val="o"/>
      <w:pPr>
        <w:ind w:hanging="360" w:left="6327"/>
      </w:pPr>
      <w:rPr>
        <w:rFonts w:ascii="Courier New" w:hAnsi="Courier New"/>
      </w:rPr>
    </w:lvl>
    <w:lvl w:ilvl="8">
      <w:start w:val="1"/>
      <w:numFmt w:val="bullet"/>
      <w:lvlText w:val=""/>
      <w:pPr>
        <w:ind w:hanging="360" w:left="7047"/>
      </w:pPr>
      <w:rPr>
        <w:rFonts w:ascii="Wingdings" w:hAnsi="Wingdings"/>
      </w:rPr>
    </w:lvl>
  </w:abstractNum>
  <w:abstractNum w:abstractNumId="10">
    <w:lvl w:ilvl="0">
      <w:start w:val="1"/>
      <w:numFmt w:val="bullet"/>
      <w:lvlText w:val=""/>
      <w:pPr>
        <w:ind w:hanging="360" w:left="1287"/>
      </w:pPr>
      <w:rPr>
        <w:rFonts w:ascii="Symbol" w:hAnsi="Symbol"/>
        <w:color w:val="000000"/>
      </w:rPr>
    </w:lvl>
    <w:lvl w:ilvl="1">
      <w:start w:val="1"/>
      <w:numFmt w:val="bullet"/>
      <w:lvlText w:val="o"/>
      <w:pPr>
        <w:ind w:hanging="360" w:left="2007"/>
      </w:pPr>
      <w:rPr>
        <w:rFonts w:ascii="Courier New" w:hAnsi="Courier New"/>
      </w:rPr>
    </w:lvl>
    <w:lvl w:ilvl="2">
      <w:start w:val="1"/>
      <w:numFmt w:val="bullet"/>
      <w:lvlText w:val=""/>
      <w:pPr>
        <w:ind w:hanging="360" w:left="2727"/>
      </w:pPr>
      <w:rPr>
        <w:rFonts w:ascii="Wingdings" w:hAnsi="Wingdings"/>
      </w:rPr>
    </w:lvl>
    <w:lvl w:ilvl="3">
      <w:start w:val="1"/>
      <w:numFmt w:val="bullet"/>
      <w:lvlText w:val=""/>
      <w:pPr>
        <w:ind w:hanging="360" w:left="3447"/>
      </w:pPr>
      <w:rPr>
        <w:rFonts w:ascii="Symbol" w:hAnsi="Symbol"/>
      </w:rPr>
    </w:lvl>
    <w:lvl w:ilvl="4">
      <w:start w:val="1"/>
      <w:numFmt w:val="bullet"/>
      <w:lvlText w:val="o"/>
      <w:pPr>
        <w:ind w:hanging="360" w:left="4167"/>
      </w:pPr>
      <w:rPr>
        <w:rFonts w:ascii="Courier New" w:hAnsi="Courier New"/>
      </w:rPr>
    </w:lvl>
    <w:lvl w:ilvl="5">
      <w:start w:val="1"/>
      <w:numFmt w:val="bullet"/>
      <w:lvlText w:val=""/>
      <w:pPr>
        <w:ind w:hanging="360" w:left="4887"/>
      </w:pPr>
      <w:rPr>
        <w:rFonts w:ascii="Wingdings" w:hAnsi="Wingdings"/>
      </w:rPr>
    </w:lvl>
    <w:lvl w:ilvl="6">
      <w:start w:val="1"/>
      <w:numFmt w:val="bullet"/>
      <w:lvlText w:val=""/>
      <w:pPr>
        <w:ind w:hanging="360" w:left="5607"/>
      </w:pPr>
      <w:rPr>
        <w:rFonts w:ascii="Symbol" w:hAnsi="Symbol"/>
      </w:rPr>
    </w:lvl>
    <w:lvl w:ilvl="7">
      <w:start w:val="1"/>
      <w:numFmt w:val="bullet"/>
      <w:lvlText w:val="o"/>
      <w:pPr>
        <w:ind w:hanging="360" w:left="6327"/>
      </w:pPr>
      <w:rPr>
        <w:rFonts w:ascii="Courier New" w:hAnsi="Courier New"/>
      </w:rPr>
    </w:lvl>
    <w:lvl w:ilvl="8">
      <w:start w:val="1"/>
      <w:numFmt w:val="bullet"/>
      <w:lvlText w:val=""/>
      <w:pPr>
        <w:ind w:hanging="360" w:left="7047"/>
      </w:pPr>
      <w:rPr>
        <w:rFonts w:ascii="Wingdings" w:hAnsi="Wingdings"/>
      </w:rPr>
    </w:lvl>
  </w:abstractNum>
  <w:abstractNum w:abstractNumId="11">
    <w:lvl w:ilvl="0">
      <w:start w:val="1"/>
      <w:numFmt w:val="decimal"/>
      <w:lvlText w:val="%1)"/>
      <w:pPr>
        <w:ind w:hanging="360" w:left="720"/>
      </w:pPr>
    </w:lvl>
    <w:lvl w:ilvl="1">
      <w:start w:val="1"/>
      <w:numFmt w:val="lowerLetter"/>
      <w:lvlText w:val="%2."/>
      <w:pPr>
        <w:ind w:hanging="360" w:left="1440"/>
      </w:pPr>
    </w:lvl>
    <w:lvl w:ilvl="2">
      <w:start w:val="1"/>
      <w:numFmt w:val="lowerRoman"/>
      <w:lvlText w:val="%3."/>
      <w:pPr>
        <w:ind w:hanging="18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pPr>
        <w:ind w:hanging="18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pPr>
        <w:ind w:hanging="180" w:left="6480"/>
      </w:pPr>
    </w:lvl>
  </w:abstractNum>
  <w:abstractNum w:abstractNumId="12">
    <w:lvl w:ilvl="0">
      <w:start w:val="1"/>
      <w:numFmt w:val="bullet"/>
      <w:lvlText w:val=""/>
      <w:pPr>
        <w:ind w:hanging="360" w:left="1440"/>
      </w:pPr>
      <w:rPr>
        <w:rFonts w:ascii="Symbol" w:hAnsi="Symbol"/>
      </w:rPr>
    </w:lvl>
    <w:lvl w:ilvl="1">
      <w:start w:val="1"/>
      <w:numFmt w:val="bullet"/>
      <w:lvlText w:val="o"/>
      <w:pPr>
        <w:ind w:hanging="360" w:left="2160"/>
      </w:pPr>
      <w:rPr>
        <w:rFonts w:ascii="Courier New" w:hAnsi="Courier New"/>
      </w:rPr>
    </w:lvl>
    <w:lvl w:ilvl="2">
      <w:start w:val="1"/>
      <w:numFmt w:val="bullet"/>
      <w:lvlText w:val=""/>
      <w:pPr>
        <w:ind w:hanging="360" w:left="2880"/>
      </w:pPr>
      <w:rPr>
        <w:rFonts w:ascii="Wingdings" w:hAnsi="Wingdings"/>
      </w:rPr>
    </w:lvl>
    <w:lvl w:ilvl="3">
      <w:start w:val="1"/>
      <w:numFmt w:val="bullet"/>
      <w:lvlText w:val=""/>
      <w:pPr>
        <w:ind w:hanging="360" w:left="3600"/>
      </w:pPr>
      <w:rPr>
        <w:rFonts w:ascii="Symbol" w:hAnsi="Symbol"/>
      </w:rPr>
    </w:lvl>
    <w:lvl w:ilvl="4">
      <w:start w:val="1"/>
      <w:numFmt w:val="bullet"/>
      <w:lvlText w:val="o"/>
      <w:pPr>
        <w:ind w:hanging="360" w:left="4320"/>
      </w:pPr>
      <w:rPr>
        <w:rFonts w:ascii="Courier New" w:hAnsi="Courier New"/>
      </w:rPr>
    </w:lvl>
    <w:lvl w:ilvl="5">
      <w:start w:val="1"/>
      <w:numFmt w:val="bullet"/>
      <w:lvlText w:val=""/>
      <w:pPr>
        <w:ind w:hanging="360" w:left="5040"/>
      </w:pPr>
      <w:rPr>
        <w:rFonts w:ascii="Wingdings" w:hAnsi="Wingdings"/>
      </w:rPr>
    </w:lvl>
    <w:lvl w:ilvl="6">
      <w:start w:val="1"/>
      <w:numFmt w:val="bullet"/>
      <w:lvlText w:val=""/>
      <w:pPr>
        <w:ind w:hanging="360" w:left="5760"/>
      </w:pPr>
      <w:rPr>
        <w:rFonts w:ascii="Symbol" w:hAnsi="Symbol"/>
      </w:rPr>
    </w:lvl>
    <w:lvl w:ilvl="7">
      <w:start w:val="1"/>
      <w:numFmt w:val="bullet"/>
      <w:lvlText w:val="o"/>
      <w:pPr>
        <w:ind w:hanging="360" w:left="6480"/>
      </w:pPr>
      <w:rPr>
        <w:rFonts w:ascii="Courier New" w:hAnsi="Courier New"/>
      </w:rPr>
    </w:lvl>
    <w:lvl w:ilvl="8">
      <w:start w:val="1"/>
      <w:numFmt w:val="bullet"/>
      <w:lvlText w:val=""/>
      <w:pPr>
        <w:ind w:hanging="360" w:left="7200"/>
      </w:pPr>
      <w:rPr>
        <w:rFonts w:ascii="Wingdings" w:hAnsi="Wingdings"/>
      </w:rPr>
    </w:lvl>
  </w:abstractNum>
  <w:abstractNum w:abstractNumId="13">
    <w:lvl w:ilvl="0">
      <w:start w:val="1"/>
      <w:numFmt w:val="decimal"/>
      <w:lvlText w:val="%1."/>
      <w:pPr>
        <w:ind w:hanging="360" w:left="1069"/>
      </w:pPr>
      <w:rPr>
        <w:b w:val="0"/>
      </w:rPr>
    </w:lvl>
    <w:lvl w:ilvl="1">
      <w:start w:val="1"/>
      <w:numFmt w:val="decimal"/>
      <w:lvlText w:val="%1.%2"/>
      <w:pPr>
        <w:ind w:hanging="735" w:left="1444"/>
      </w:pPr>
      <w:rPr>
        <w:b w:val="1"/>
      </w:rPr>
    </w:lvl>
    <w:lvl w:ilvl="2">
      <w:start w:val="1"/>
      <w:numFmt w:val="decimal"/>
      <w:lvlText w:val="%1.%2.%3"/>
      <w:pPr>
        <w:ind w:hanging="735" w:left="1444"/>
      </w:pPr>
      <w:rPr>
        <w:b w:val="1"/>
      </w:rPr>
    </w:lvl>
    <w:lvl w:ilvl="3">
      <w:start w:val="1"/>
      <w:numFmt w:val="decimal"/>
      <w:lvlText w:val="%1.%2.%3.%4"/>
      <w:pPr>
        <w:ind w:hanging="1080" w:left="1789"/>
      </w:pPr>
      <w:rPr>
        <w:b w:val="1"/>
      </w:rPr>
    </w:lvl>
    <w:lvl w:ilvl="4">
      <w:start w:val="1"/>
      <w:numFmt w:val="decimal"/>
      <w:lvlText w:val="%1.%2.%3.%4.%5"/>
      <w:pPr>
        <w:ind w:hanging="1080" w:left="1789"/>
      </w:pPr>
      <w:rPr>
        <w:b w:val="1"/>
      </w:rPr>
    </w:lvl>
    <w:lvl w:ilvl="5">
      <w:start w:val="1"/>
      <w:numFmt w:val="decimal"/>
      <w:lvlText w:val="%1.%2.%3.%4.%5.%6"/>
      <w:pPr>
        <w:ind w:hanging="1440" w:left="2149"/>
      </w:pPr>
      <w:rPr>
        <w:b w:val="1"/>
      </w:rPr>
    </w:lvl>
    <w:lvl w:ilvl="6">
      <w:start w:val="1"/>
      <w:numFmt w:val="decimal"/>
      <w:lvlText w:val="%1.%2.%3.%4.%5.%6.%7"/>
      <w:pPr>
        <w:ind w:hanging="1440" w:left="2149"/>
      </w:pPr>
      <w:rPr>
        <w:b w:val="1"/>
      </w:rPr>
    </w:lvl>
    <w:lvl w:ilvl="7">
      <w:start w:val="1"/>
      <w:numFmt w:val="decimal"/>
      <w:lvlText w:val="%1.%2.%3.%4.%5.%6.%7.%8"/>
      <w:pPr>
        <w:ind w:hanging="1800" w:left="2509"/>
      </w:pPr>
      <w:rPr>
        <w:b w:val="1"/>
      </w:rPr>
    </w:lvl>
    <w:lvl w:ilvl="8">
      <w:start w:val="1"/>
      <w:numFmt w:val="decimal"/>
      <w:lvlText w:val="%1.%2.%3.%4.%5.%6.%7.%8.%9"/>
      <w:pPr>
        <w:ind w:hanging="2160" w:left="2869"/>
      </w:pPr>
      <w:rPr>
        <w:b w:val="1"/>
      </w:rPr>
    </w:lvl>
  </w:abstractNum>
  <w:abstractNum w:abstractNumId="14">
    <w:lvl w:ilvl="0">
      <w:start w:val="1"/>
      <w:numFmt w:val="bullet"/>
      <w:lvlText w:val=""/>
      <w:pPr>
        <w:ind w:hanging="360" w:left="1429"/>
      </w:pPr>
      <w:rPr>
        <w:rFonts w:ascii="Symbol" w:hAnsi="Symbol"/>
      </w:rPr>
    </w:lvl>
    <w:lvl w:ilvl="1">
      <w:start w:val="1"/>
      <w:numFmt w:val="bullet"/>
      <w:lvlText w:val="o"/>
      <w:pPr>
        <w:ind w:hanging="360" w:left="2149"/>
      </w:pPr>
      <w:rPr>
        <w:rFonts w:ascii="Courier New" w:hAnsi="Courier New"/>
      </w:rPr>
    </w:lvl>
    <w:lvl w:ilvl="2">
      <w:start w:val="1"/>
      <w:numFmt w:val="bullet"/>
      <w:lvlText w:val=""/>
      <w:pPr>
        <w:ind w:hanging="360" w:left="2869"/>
      </w:pPr>
      <w:rPr>
        <w:rFonts w:ascii="Wingdings" w:hAnsi="Wingdings"/>
      </w:rPr>
    </w:lvl>
    <w:lvl w:ilvl="3">
      <w:start w:val="1"/>
      <w:numFmt w:val="bullet"/>
      <w:lvlText w:val=""/>
      <w:pPr>
        <w:ind w:hanging="360" w:left="3589"/>
      </w:pPr>
      <w:rPr>
        <w:rFonts w:ascii="Symbol" w:hAnsi="Symbol"/>
      </w:rPr>
    </w:lvl>
    <w:lvl w:ilvl="4">
      <w:start w:val="1"/>
      <w:numFmt w:val="bullet"/>
      <w:lvlText w:val="o"/>
      <w:pPr>
        <w:ind w:hanging="360" w:left="4309"/>
      </w:pPr>
      <w:rPr>
        <w:rFonts w:ascii="Courier New" w:hAnsi="Courier New"/>
      </w:rPr>
    </w:lvl>
    <w:lvl w:ilvl="5">
      <w:start w:val="1"/>
      <w:numFmt w:val="bullet"/>
      <w:lvlText w:val=""/>
      <w:pPr>
        <w:ind w:hanging="360" w:left="5029"/>
      </w:pPr>
      <w:rPr>
        <w:rFonts w:ascii="Wingdings" w:hAnsi="Wingdings"/>
      </w:rPr>
    </w:lvl>
    <w:lvl w:ilvl="6">
      <w:start w:val="1"/>
      <w:numFmt w:val="bullet"/>
      <w:lvlText w:val=""/>
      <w:pPr>
        <w:ind w:hanging="360" w:left="5749"/>
      </w:pPr>
      <w:rPr>
        <w:rFonts w:ascii="Symbol" w:hAnsi="Symbol"/>
      </w:rPr>
    </w:lvl>
    <w:lvl w:ilvl="7">
      <w:start w:val="1"/>
      <w:numFmt w:val="bullet"/>
      <w:lvlText w:val="o"/>
      <w:pPr>
        <w:ind w:hanging="360" w:left="6469"/>
      </w:pPr>
      <w:rPr>
        <w:rFonts w:ascii="Courier New" w:hAnsi="Courier New"/>
      </w:rPr>
    </w:lvl>
    <w:lvl w:ilvl="8">
      <w:start w:val="1"/>
      <w:numFmt w:val="bullet"/>
      <w:lvlText w:val=""/>
      <w:pPr>
        <w:ind w:hanging="360" w:left="7189"/>
      </w:pPr>
      <w:rPr>
        <w:rFonts w:ascii="Wingdings" w:hAnsi="Wingdings"/>
      </w:rPr>
    </w:lvl>
  </w:abstractNum>
  <w:abstractNum w:abstractNumId="15">
    <w:lvl w:ilvl="0">
      <w:start w:val="1"/>
      <w:numFmt w:val="bullet"/>
      <w:lvlText w:val=""/>
      <w:pPr>
        <w:ind w:hanging="360" w:left="1429"/>
      </w:pPr>
      <w:rPr>
        <w:rFonts w:ascii="Symbol" w:hAnsi="Symbol"/>
      </w:rPr>
    </w:lvl>
    <w:lvl w:ilvl="1">
      <w:start w:val="1"/>
      <w:numFmt w:val="bullet"/>
      <w:lvlText w:val="o"/>
      <w:pPr>
        <w:ind w:hanging="360" w:left="2149"/>
      </w:pPr>
      <w:rPr>
        <w:rFonts w:ascii="Courier New" w:hAnsi="Courier New"/>
      </w:rPr>
    </w:lvl>
    <w:lvl w:ilvl="2">
      <w:start w:val="1"/>
      <w:numFmt w:val="bullet"/>
      <w:lvlText w:val=""/>
      <w:pPr>
        <w:ind w:hanging="360" w:left="2869"/>
      </w:pPr>
      <w:rPr>
        <w:rFonts w:ascii="Wingdings" w:hAnsi="Wingdings"/>
      </w:rPr>
    </w:lvl>
    <w:lvl w:ilvl="3">
      <w:start w:val="1"/>
      <w:numFmt w:val="bullet"/>
      <w:lvlText w:val=""/>
      <w:pPr>
        <w:ind w:hanging="360" w:left="3589"/>
      </w:pPr>
      <w:rPr>
        <w:rFonts w:ascii="Symbol" w:hAnsi="Symbol"/>
      </w:rPr>
    </w:lvl>
    <w:lvl w:ilvl="4">
      <w:start w:val="1"/>
      <w:numFmt w:val="bullet"/>
      <w:lvlText w:val="o"/>
      <w:pPr>
        <w:ind w:hanging="360" w:left="4309"/>
      </w:pPr>
      <w:rPr>
        <w:rFonts w:ascii="Courier New" w:hAnsi="Courier New"/>
      </w:rPr>
    </w:lvl>
    <w:lvl w:ilvl="5">
      <w:start w:val="1"/>
      <w:numFmt w:val="bullet"/>
      <w:lvlText w:val=""/>
      <w:pPr>
        <w:ind w:hanging="360" w:left="5029"/>
      </w:pPr>
      <w:rPr>
        <w:rFonts w:ascii="Wingdings" w:hAnsi="Wingdings"/>
      </w:rPr>
    </w:lvl>
    <w:lvl w:ilvl="6">
      <w:start w:val="1"/>
      <w:numFmt w:val="bullet"/>
      <w:lvlText w:val=""/>
      <w:pPr>
        <w:ind w:hanging="360" w:left="5749"/>
      </w:pPr>
      <w:rPr>
        <w:rFonts w:ascii="Symbol" w:hAnsi="Symbol"/>
      </w:rPr>
    </w:lvl>
    <w:lvl w:ilvl="7">
      <w:start w:val="1"/>
      <w:numFmt w:val="bullet"/>
      <w:lvlText w:val="o"/>
      <w:pPr>
        <w:ind w:hanging="360" w:left="6469"/>
      </w:pPr>
      <w:rPr>
        <w:rFonts w:ascii="Courier New" w:hAnsi="Courier New"/>
      </w:rPr>
    </w:lvl>
    <w:lvl w:ilvl="8">
      <w:start w:val="1"/>
      <w:numFmt w:val="bullet"/>
      <w:lvlText w:val=""/>
      <w:pPr>
        <w:ind w:hanging="360" w:left="7189"/>
      </w:pPr>
      <w:rPr>
        <w:rFonts w:ascii="Wingdings" w:hAnsi="Wingdings"/>
      </w:rPr>
    </w:lvl>
  </w:abstractNum>
  <w:abstractNum w:abstractNumId="16">
    <w:lvl w:ilvl="0">
      <w:start w:val="11"/>
      <w:numFmt w:val="decimal"/>
      <w:lvlText w:val="%1."/>
      <w:pPr>
        <w:ind w:hanging="360" w:left="1069"/>
      </w:pPr>
    </w:lvl>
    <w:lvl w:ilvl="1">
      <w:start w:val="1"/>
      <w:numFmt w:val="lowerLetter"/>
      <w:lvlText w:val="%2."/>
      <w:pPr>
        <w:ind w:hanging="360" w:left="1789"/>
      </w:pPr>
    </w:lvl>
    <w:lvl w:ilvl="2">
      <w:start w:val="1"/>
      <w:numFmt w:val="lowerRoman"/>
      <w:lvlText w:val="%3."/>
      <w:pPr>
        <w:ind w:hanging="180" w:left="2509"/>
      </w:pPr>
    </w:lvl>
    <w:lvl w:ilvl="3">
      <w:start w:val="1"/>
      <w:numFmt w:val="decimal"/>
      <w:lvlText w:val="%4."/>
      <w:pPr>
        <w:ind w:hanging="360" w:left="3229"/>
      </w:pPr>
    </w:lvl>
    <w:lvl w:ilvl="4">
      <w:start w:val="1"/>
      <w:numFmt w:val="lowerLetter"/>
      <w:lvlText w:val="%5."/>
      <w:pPr>
        <w:ind w:hanging="360" w:left="3949"/>
      </w:pPr>
    </w:lvl>
    <w:lvl w:ilvl="5">
      <w:start w:val="1"/>
      <w:numFmt w:val="lowerRoman"/>
      <w:lvlText w:val="%6."/>
      <w:pPr>
        <w:ind w:hanging="180" w:left="4669"/>
      </w:pPr>
    </w:lvl>
    <w:lvl w:ilvl="6">
      <w:start w:val="1"/>
      <w:numFmt w:val="decimal"/>
      <w:lvlText w:val="%7."/>
      <w:pPr>
        <w:ind w:hanging="360" w:left="5389"/>
      </w:pPr>
    </w:lvl>
    <w:lvl w:ilvl="7">
      <w:start w:val="1"/>
      <w:numFmt w:val="lowerLetter"/>
      <w:lvlText w:val="%8."/>
      <w:pPr>
        <w:ind w:hanging="360" w:left="6109"/>
      </w:pPr>
    </w:lvl>
    <w:lvl w:ilvl="8">
      <w:start w:val="1"/>
      <w:numFmt w:val="lowerRoman"/>
      <w:lvlText w:val="%9."/>
      <w:pPr>
        <w:ind w:hanging="180" w:left="6829"/>
      </w:pPr>
    </w:lvl>
  </w:abstractNum>
  <w:abstractNum w:abstractNumId="17">
    <w:lvl w:ilvl="0">
      <w:start w:val="1"/>
      <w:numFmt w:val="bullet"/>
      <w:lvlText w:val=""/>
      <w:pPr>
        <w:ind w:hanging="360" w:left="1429"/>
      </w:pPr>
      <w:rPr>
        <w:rFonts w:ascii="Symbol" w:hAnsi="Symbol"/>
      </w:rPr>
    </w:lvl>
    <w:lvl w:ilvl="1">
      <w:start w:val="1"/>
      <w:numFmt w:val="bullet"/>
      <w:lvlText w:val="o"/>
      <w:pPr>
        <w:ind w:hanging="360" w:left="2149"/>
      </w:pPr>
      <w:rPr>
        <w:rFonts w:ascii="Courier New" w:hAnsi="Courier New"/>
      </w:rPr>
    </w:lvl>
    <w:lvl w:ilvl="2">
      <w:start w:val="1"/>
      <w:numFmt w:val="bullet"/>
      <w:lvlText w:val=""/>
      <w:pPr>
        <w:ind w:hanging="360" w:left="2869"/>
      </w:pPr>
      <w:rPr>
        <w:rFonts w:ascii="Wingdings" w:hAnsi="Wingdings"/>
      </w:rPr>
    </w:lvl>
    <w:lvl w:ilvl="3">
      <w:start w:val="1"/>
      <w:numFmt w:val="bullet"/>
      <w:lvlText w:val=""/>
      <w:pPr>
        <w:ind w:hanging="360" w:left="3589"/>
      </w:pPr>
      <w:rPr>
        <w:rFonts w:ascii="Symbol" w:hAnsi="Symbol"/>
      </w:rPr>
    </w:lvl>
    <w:lvl w:ilvl="4">
      <w:start w:val="1"/>
      <w:numFmt w:val="bullet"/>
      <w:lvlText w:val="o"/>
      <w:pPr>
        <w:ind w:hanging="360" w:left="4309"/>
      </w:pPr>
      <w:rPr>
        <w:rFonts w:ascii="Courier New" w:hAnsi="Courier New"/>
      </w:rPr>
    </w:lvl>
    <w:lvl w:ilvl="5">
      <w:start w:val="1"/>
      <w:numFmt w:val="bullet"/>
      <w:lvlText w:val=""/>
      <w:pPr>
        <w:ind w:hanging="360" w:left="5029"/>
      </w:pPr>
      <w:rPr>
        <w:rFonts w:ascii="Wingdings" w:hAnsi="Wingdings"/>
      </w:rPr>
    </w:lvl>
    <w:lvl w:ilvl="6">
      <w:start w:val="1"/>
      <w:numFmt w:val="bullet"/>
      <w:lvlText w:val=""/>
      <w:pPr>
        <w:ind w:hanging="360" w:left="5749"/>
      </w:pPr>
      <w:rPr>
        <w:rFonts w:ascii="Symbol" w:hAnsi="Symbol"/>
      </w:rPr>
    </w:lvl>
    <w:lvl w:ilvl="7">
      <w:start w:val="1"/>
      <w:numFmt w:val="bullet"/>
      <w:lvlText w:val="o"/>
      <w:pPr>
        <w:ind w:hanging="360" w:left="6469"/>
      </w:pPr>
      <w:rPr>
        <w:rFonts w:ascii="Courier New" w:hAnsi="Courier New"/>
      </w:rPr>
    </w:lvl>
    <w:lvl w:ilvl="8">
      <w:start w:val="1"/>
      <w:numFmt w:val="bullet"/>
      <w:lvlText w:val=""/>
      <w:pPr>
        <w:ind w:hanging="360" w:left="7189"/>
      </w:pPr>
      <w:rPr>
        <w:rFonts w:ascii="Wingdings" w:hAnsi="Wingdings"/>
      </w:rPr>
    </w:lvl>
  </w:abstractNum>
  <w:abstractNum w:abstractNumId="18">
    <w:lvl w:ilvl="0">
      <w:start w:val="1"/>
      <w:numFmt w:val="bullet"/>
      <w:lvlText w:val="-"/>
      <w:pPr>
        <w:ind w:hanging="360" w:left="720"/>
      </w:pPr>
      <w:rPr>
        <w:rFonts w:ascii="Courier New" w:hAnsi="Courier New"/>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19">
    <w:lvl w:ilvl="0">
      <w:start w:val="1"/>
      <w:numFmt w:val="bullet"/>
      <w:lvlText w:val="-"/>
      <w:pPr>
        <w:ind w:hanging="360" w:left="720"/>
      </w:pPr>
      <w:rPr>
        <w:rFonts w:ascii="Courier New" w:hAnsi="Courier New"/>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20">
    <w:lvl w:ilvl="0">
      <w:start w:val="1"/>
      <w:numFmt w:val="bullet"/>
      <w:lvlText w:val="-"/>
      <w:pPr>
        <w:ind w:hanging="360" w:left="720"/>
      </w:pPr>
      <w:rPr>
        <w:rFonts w:ascii="Courier New" w:hAnsi="Courier New"/>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21">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22">
    <w:lvl w:ilvl="0">
      <w:start w:val="1"/>
      <w:numFmt w:val="bullet"/>
      <w:lvlText w:val=""/>
      <w:pPr>
        <w:ind w:hanging="360" w:left="1440"/>
      </w:pPr>
      <w:rPr>
        <w:rFonts w:ascii="Symbol" w:hAnsi="Symbol"/>
      </w:rPr>
    </w:lvl>
    <w:lvl w:ilvl="1">
      <w:start w:val="1"/>
      <w:numFmt w:val="bullet"/>
      <w:lvlText w:val="o"/>
      <w:pPr>
        <w:ind w:hanging="360" w:left="2160"/>
      </w:pPr>
      <w:rPr>
        <w:rFonts w:ascii="Courier New" w:hAnsi="Courier New"/>
      </w:rPr>
    </w:lvl>
    <w:lvl w:ilvl="2">
      <w:start w:val="1"/>
      <w:numFmt w:val="bullet"/>
      <w:lvlText w:val=""/>
      <w:pPr>
        <w:ind w:hanging="360" w:left="2880"/>
      </w:pPr>
      <w:rPr>
        <w:rFonts w:ascii="Wingdings" w:hAnsi="Wingdings"/>
      </w:rPr>
    </w:lvl>
    <w:lvl w:ilvl="3">
      <w:start w:val="1"/>
      <w:numFmt w:val="bullet"/>
      <w:lvlText w:val=""/>
      <w:pPr>
        <w:ind w:hanging="360" w:left="3600"/>
      </w:pPr>
      <w:rPr>
        <w:rFonts w:ascii="Symbol" w:hAnsi="Symbol"/>
      </w:rPr>
    </w:lvl>
    <w:lvl w:ilvl="4">
      <w:start w:val="1"/>
      <w:numFmt w:val="bullet"/>
      <w:lvlText w:val="o"/>
      <w:pPr>
        <w:ind w:hanging="360" w:left="4320"/>
      </w:pPr>
      <w:rPr>
        <w:rFonts w:ascii="Courier New" w:hAnsi="Courier New"/>
      </w:rPr>
    </w:lvl>
    <w:lvl w:ilvl="5">
      <w:start w:val="1"/>
      <w:numFmt w:val="bullet"/>
      <w:lvlText w:val=""/>
      <w:pPr>
        <w:ind w:hanging="360" w:left="5040"/>
      </w:pPr>
      <w:rPr>
        <w:rFonts w:ascii="Wingdings" w:hAnsi="Wingdings"/>
      </w:rPr>
    </w:lvl>
    <w:lvl w:ilvl="6">
      <w:start w:val="1"/>
      <w:numFmt w:val="bullet"/>
      <w:lvlText w:val=""/>
      <w:pPr>
        <w:ind w:hanging="360" w:left="5760"/>
      </w:pPr>
      <w:rPr>
        <w:rFonts w:ascii="Symbol" w:hAnsi="Symbol"/>
      </w:rPr>
    </w:lvl>
    <w:lvl w:ilvl="7">
      <w:start w:val="1"/>
      <w:numFmt w:val="bullet"/>
      <w:lvlText w:val="o"/>
      <w:pPr>
        <w:ind w:hanging="360" w:left="6480"/>
      </w:pPr>
      <w:rPr>
        <w:rFonts w:ascii="Courier New" w:hAnsi="Courier New"/>
      </w:rPr>
    </w:lvl>
    <w:lvl w:ilvl="8">
      <w:start w:val="1"/>
      <w:numFmt w:val="bullet"/>
      <w:lvlText w:val=""/>
      <w:pPr>
        <w:ind w:hanging="360" w:left="7200"/>
      </w:pPr>
      <w:rPr>
        <w:rFonts w:ascii="Wingdings" w:hAnsi="Wingdings"/>
      </w:rPr>
    </w:lvl>
  </w:abstractNum>
  <w:abstractNum w:abstractNumId="23">
    <w:lvl w:ilvl="0">
      <w:numFmt w:val="bullet"/>
      <w:lvlText w:val="•"/>
      <w:pPr>
        <w:ind w:hanging="360" w:left="1287"/>
      </w:pPr>
      <w:rPr>
        <w:rFonts w:ascii="Times New Roman" w:hAnsi="Times New Roman"/>
      </w:rPr>
    </w:lvl>
    <w:lvl w:ilvl="1">
      <w:start w:val="1"/>
      <w:numFmt w:val="bullet"/>
      <w:lvlText w:val="o"/>
      <w:pPr>
        <w:ind w:hanging="360" w:left="2007"/>
      </w:pPr>
      <w:rPr>
        <w:rFonts w:ascii="Courier New" w:hAnsi="Courier New"/>
      </w:rPr>
    </w:lvl>
    <w:lvl w:ilvl="2">
      <w:start w:val="1"/>
      <w:numFmt w:val="bullet"/>
      <w:lvlText w:val=""/>
      <w:pPr>
        <w:ind w:hanging="360" w:left="2727"/>
      </w:pPr>
      <w:rPr>
        <w:rFonts w:ascii="Wingdings" w:hAnsi="Wingdings"/>
      </w:rPr>
    </w:lvl>
    <w:lvl w:ilvl="3">
      <w:start w:val="1"/>
      <w:numFmt w:val="bullet"/>
      <w:lvlText w:val=""/>
      <w:pPr>
        <w:ind w:hanging="360" w:left="3447"/>
      </w:pPr>
      <w:rPr>
        <w:rFonts w:ascii="Symbol" w:hAnsi="Symbol"/>
      </w:rPr>
    </w:lvl>
    <w:lvl w:ilvl="4">
      <w:start w:val="1"/>
      <w:numFmt w:val="bullet"/>
      <w:lvlText w:val="o"/>
      <w:pPr>
        <w:ind w:hanging="360" w:left="4167"/>
      </w:pPr>
      <w:rPr>
        <w:rFonts w:ascii="Courier New" w:hAnsi="Courier New"/>
      </w:rPr>
    </w:lvl>
    <w:lvl w:ilvl="5">
      <w:start w:val="1"/>
      <w:numFmt w:val="bullet"/>
      <w:lvlText w:val=""/>
      <w:pPr>
        <w:ind w:hanging="360" w:left="4887"/>
      </w:pPr>
      <w:rPr>
        <w:rFonts w:ascii="Wingdings" w:hAnsi="Wingdings"/>
      </w:rPr>
    </w:lvl>
    <w:lvl w:ilvl="6">
      <w:start w:val="1"/>
      <w:numFmt w:val="bullet"/>
      <w:lvlText w:val=""/>
      <w:pPr>
        <w:ind w:hanging="360" w:left="5607"/>
      </w:pPr>
      <w:rPr>
        <w:rFonts w:ascii="Symbol" w:hAnsi="Symbol"/>
      </w:rPr>
    </w:lvl>
    <w:lvl w:ilvl="7">
      <w:start w:val="1"/>
      <w:numFmt w:val="bullet"/>
      <w:lvlText w:val="o"/>
      <w:pPr>
        <w:ind w:hanging="360" w:left="6327"/>
      </w:pPr>
      <w:rPr>
        <w:rFonts w:ascii="Courier New" w:hAnsi="Courier New"/>
      </w:rPr>
    </w:lvl>
    <w:lvl w:ilvl="8">
      <w:start w:val="1"/>
      <w:numFmt w:val="bullet"/>
      <w:lvlText w:val=""/>
      <w:pPr>
        <w:ind w:hanging="360" w:left="7047"/>
      </w:pPr>
      <w:rPr>
        <w:rFonts w:ascii="Wingdings" w:hAnsi="Wingdings"/>
      </w:rPr>
    </w:lvl>
  </w:abstractNum>
  <w:abstractNum w:abstractNumId="24">
    <w:lvl w:ilvl="0">
      <w:numFmt w:val="bullet"/>
      <w:lvlText w:val="•"/>
      <w:pPr>
        <w:ind w:hanging="360" w:left="1287"/>
      </w:pPr>
      <w:rPr>
        <w:rFonts w:ascii="Times New Roman" w:hAnsi="Times New Roman"/>
      </w:rPr>
    </w:lvl>
    <w:lvl w:ilvl="1">
      <w:start w:val="1"/>
      <w:numFmt w:val="bullet"/>
      <w:lvlText w:val="o"/>
      <w:pPr>
        <w:ind w:hanging="360" w:left="2007"/>
      </w:pPr>
      <w:rPr>
        <w:rFonts w:ascii="Courier New" w:hAnsi="Courier New"/>
      </w:rPr>
    </w:lvl>
    <w:lvl w:ilvl="2">
      <w:start w:val="1"/>
      <w:numFmt w:val="bullet"/>
      <w:lvlText w:val=""/>
      <w:pPr>
        <w:ind w:hanging="360" w:left="2727"/>
      </w:pPr>
      <w:rPr>
        <w:rFonts w:ascii="Wingdings" w:hAnsi="Wingdings"/>
      </w:rPr>
    </w:lvl>
    <w:lvl w:ilvl="3">
      <w:start w:val="1"/>
      <w:numFmt w:val="bullet"/>
      <w:lvlText w:val=""/>
      <w:pPr>
        <w:ind w:hanging="360" w:left="3447"/>
      </w:pPr>
      <w:rPr>
        <w:rFonts w:ascii="Symbol" w:hAnsi="Symbol"/>
      </w:rPr>
    </w:lvl>
    <w:lvl w:ilvl="4">
      <w:start w:val="1"/>
      <w:numFmt w:val="bullet"/>
      <w:lvlText w:val="o"/>
      <w:pPr>
        <w:ind w:hanging="360" w:left="4167"/>
      </w:pPr>
      <w:rPr>
        <w:rFonts w:ascii="Courier New" w:hAnsi="Courier New"/>
      </w:rPr>
    </w:lvl>
    <w:lvl w:ilvl="5">
      <w:start w:val="1"/>
      <w:numFmt w:val="bullet"/>
      <w:lvlText w:val=""/>
      <w:pPr>
        <w:ind w:hanging="360" w:left="4887"/>
      </w:pPr>
      <w:rPr>
        <w:rFonts w:ascii="Wingdings" w:hAnsi="Wingdings"/>
      </w:rPr>
    </w:lvl>
    <w:lvl w:ilvl="6">
      <w:start w:val="1"/>
      <w:numFmt w:val="bullet"/>
      <w:lvlText w:val=""/>
      <w:pPr>
        <w:ind w:hanging="360" w:left="5607"/>
      </w:pPr>
      <w:rPr>
        <w:rFonts w:ascii="Symbol" w:hAnsi="Symbol"/>
      </w:rPr>
    </w:lvl>
    <w:lvl w:ilvl="7">
      <w:start w:val="1"/>
      <w:numFmt w:val="bullet"/>
      <w:lvlText w:val="o"/>
      <w:pPr>
        <w:ind w:hanging="360" w:left="6327"/>
      </w:pPr>
      <w:rPr>
        <w:rFonts w:ascii="Courier New" w:hAnsi="Courier New"/>
      </w:rPr>
    </w:lvl>
    <w:lvl w:ilvl="8">
      <w:start w:val="1"/>
      <w:numFmt w:val="bullet"/>
      <w:lvlText w:val=""/>
      <w:pPr>
        <w:ind w:hanging="360" w:left="7047"/>
      </w:pPr>
      <w:rPr>
        <w:rFonts w:ascii="Wingdings" w:hAnsi="Wingdings"/>
      </w:rPr>
    </w:lvl>
  </w:abstractNum>
  <w:abstractNum w:abstractNumId="25">
    <w:lvl w:ilvl="0">
      <w:numFmt w:val="bullet"/>
      <w:lvlText w:val="•"/>
      <w:pPr>
        <w:ind w:hanging="360" w:left="1287"/>
      </w:pPr>
      <w:rPr>
        <w:rFonts w:ascii="Times New Roman" w:hAnsi="Times New Roman"/>
      </w:rPr>
    </w:lvl>
    <w:lvl w:ilvl="1">
      <w:start w:val="1"/>
      <w:numFmt w:val="bullet"/>
      <w:lvlText w:val="o"/>
      <w:pPr>
        <w:ind w:hanging="360" w:left="2007"/>
      </w:pPr>
      <w:rPr>
        <w:rFonts w:ascii="Courier New" w:hAnsi="Courier New"/>
      </w:rPr>
    </w:lvl>
    <w:lvl w:ilvl="2">
      <w:start w:val="1"/>
      <w:numFmt w:val="bullet"/>
      <w:lvlText w:val=""/>
      <w:pPr>
        <w:ind w:hanging="360" w:left="2727"/>
      </w:pPr>
      <w:rPr>
        <w:rFonts w:ascii="Wingdings" w:hAnsi="Wingdings"/>
      </w:rPr>
    </w:lvl>
    <w:lvl w:ilvl="3">
      <w:start w:val="1"/>
      <w:numFmt w:val="bullet"/>
      <w:lvlText w:val=""/>
      <w:pPr>
        <w:ind w:hanging="360" w:left="3447"/>
      </w:pPr>
      <w:rPr>
        <w:rFonts w:ascii="Symbol" w:hAnsi="Symbol"/>
      </w:rPr>
    </w:lvl>
    <w:lvl w:ilvl="4">
      <w:start w:val="1"/>
      <w:numFmt w:val="bullet"/>
      <w:lvlText w:val="o"/>
      <w:pPr>
        <w:ind w:hanging="360" w:left="4167"/>
      </w:pPr>
      <w:rPr>
        <w:rFonts w:ascii="Courier New" w:hAnsi="Courier New"/>
      </w:rPr>
    </w:lvl>
    <w:lvl w:ilvl="5">
      <w:start w:val="1"/>
      <w:numFmt w:val="bullet"/>
      <w:lvlText w:val=""/>
      <w:pPr>
        <w:ind w:hanging="360" w:left="4887"/>
      </w:pPr>
      <w:rPr>
        <w:rFonts w:ascii="Wingdings" w:hAnsi="Wingdings"/>
      </w:rPr>
    </w:lvl>
    <w:lvl w:ilvl="6">
      <w:start w:val="1"/>
      <w:numFmt w:val="bullet"/>
      <w:lvlText w:val=""/>
      <w:pPr>
        <w:ind w:hanging="360" w:left="5607"/>
      </w:pPr>
      <w:rPr>
        <w:rFonts w:ascii="Symbol" w:hAnsi="Symbol"/>
      </w:rPr>
    </w:lvl>
    <w:lvl w:ilvl="7">
      <w:start w:val="1"/>
      <w:numFmt w:val="bullet"/>
      <w:lvlText w:val="o"/>
      <w:pPr>
        <w:ind w:hanging="360" w:left="6327"/>
      </w:pPr>
      <w:rPr>
        <w:rFonts w:ascii="Courier New" w:hAnsi="Courier New"/>
      </w:rPr>
    </w:lvl>
    <w:lvl w:ilvl="8">
      <w:start w:val="1"/>
      <w:numFmt w:val="bullet"/>
      <w:lvlText w:val=""/>
      <w:pPr>
        <w:ind w:hanging="360" w:left="7047"/>
      </w:pPr>
      <w:rPr>
        <w:rFonts w:ascii="Wingdings" w:hAnsi="Wingdings"/>
      </w:rPr>
    </w:lvl>
  </w:abstractNum>
  <w:abstractNum w:abstractNumId="26">
    <w:lvl w:ilvl="0">
      <w:numFmt w:val="bullet"/>
      <w:lvlText w:val="•"/>
      <w:pPr>
        <w:ind w:hanging="144" w:left="305"/>
      </w:pPr>
      <w:rPr>
        <w:rFonts w:ascii="Times New Roman" w:hAnsi="Times New Roman"/>
        <w:sz w:val="24"/>
      </w:rPr>
    </w:lvl>
    <w:lvl w:ilvl="1">
      <w:numFmt w:val="bullet"/>
      <w:lvlText w:val="•"/>
      <w:pPr>
        <w:ind w:hanging="144" w:left="305"/>
      </w:pPr>
      <w:rPr>
        <w:rFonts w:ascii="Times New Roman" w:hAnsi="Times New Roman"/>
        <w:sz w:val="24"/>
      </w:r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27">
    <w:lvl w:ilvl="0">
      <w:numFmt w:val="bullet"/>
      <w:lvlText w:val="•"/>
      <w:pPr>
        <w:ind w:hanging="360" w:left="1287"/>
      </w:pPr>
      <w:rPr>
        <w:rFonts w:ascii="Times New Roman" w:hAnsi="Times New Roman"/>
      </w:rPr>
    </w:lvl>
    <w:lvl w:ilvl="1">
      <w:start w:val="1"/>
      <w:numFmt w:val="bullet"/>
      <w:lvlText w:val="o"/>
      <w:pPr>
        <w:ind w:hanging="360" w:left="2007"/>
      </w:pPr>
      <w:rPr>
        <w:rFonts w:ascii="Courier New" w:hAnsi="Courier New"/>
      </w:rPr>
    </w:lvl>
    <w:lvl w:ilvl="2">
      <w:start w:val="1"/>
      <w:numFmt w:val="bullet"/>
      <w:lvlText w:val=""/>
      <w:pPr>
        <w:ind w:hanging="360" w:left="2727"/>
      </w:pPr>
      <w:rPr>
        <w:rFonts w:ascii="Wingdings" w:hAnsi="Wingdings"/>
      </w:rPr>
    </w:lvl>
    <w:lvl w:ilvl="3">
      <w:start w:val="1"/>
      <w:numFmt w:val="bullet"/>
      <w:lvlText w:val=""/>
      <w:pPr>
        <w:ind w:hanging="360" w:left="3447"/>
      </w:pPr>
      <w:rPr>
        <w:rFonts w:ascii="Symbol" w:hAnsi="Symbol"/>
      </w:rPr>
    </w:lvl>
    <w:lvl w:ilvl="4">
      <w:start w:val="1"/>
      <w:numFmt w:val="bullet"/>
      <w:lvlText w:val="o"/>
      <w:pPr>
        <w:ind w:hanging="360" w:left="4167"/>
      </w:pPr>
      <w:rPr>
        <w:rFonts w:ascii="Courier New" w:hAnsi="Courier New"/>
      </w:rPr>
    </w:lvl>
    <w:lvl w:ilvl="5">
      <w:start w:val="1"/>
      <w:numFmt w:val="bullet"/>
      <w:lvlText w:val=""/>
      <w:pPr>
        <w:ind w:hanging="360" w:left="4887"/>
      </w:pPr>
      <w:rPr>
        <w:rFonts w:ascii="Wingdings" w:hAnsi="Wingdings"/>
      </w:rPr>
    </w:lvl>
    <w:lvl w:ilvl="6">
      <w:start w:val="1"/>
      <w:numFmt w:val="bullet"/>
      <w:lvlText w:val=""/>
      <w:pPr>
        <w:ind w:hanging="360" w:left="5607"/>
      </w:pPr>
      <w:rPr>
        <w:rFonts w:ascii="Symbol" w:hAnsi="Symbol"/>
      </w:rPr>
    </w:lvl>
    <w:lvl w:ilvl="7">
      <w:start w:val="1"/>
      <w:numFmt w:val="bullet"/>
      <w:lvlText w:val="o"/>
      <w:pPr>
        <w:ind w:hanging="360" w:left="6327"/>
      </w:pPr>
      <w:rPr>
        <w:rFonts w:ascii="Courier New" w:hAnsi="Courier New"/>
      </w:rPr>
    </w:lvl>
    <w:lvl w:ilvl="8">
      <w:start w:val="1"/>
      <w:numFmt w:val="bullet"/>
      <w:lvlText w:val=""/>
      <w:pPr>
        <w:ind w:hanging="360" w:left="7047"/>
      </w:pPr>
      <w:rPr>
        <w:rFonts w:ascii="Wingdings" w:hAnsi="Wingdings"/>
      </w:rPr>
    </w:lvl>
  </w:abstractNum>
  <w:abstractNum w:abstractNumId="28">
    <w:lvl w:ilvl="0">
      <w:numFmt w:val="bullet"/>
      <w:lvlText w:val="•"/>
      <w:pPr>
        <w:ind w:hanging="360" w:left="1025"/>
      </w:pPr>
      <w:rPr>
        <w:rFonts w:ascii="Times New Roman" w:hAnsi="Times New Roman"/>
      </w:rPr>
    </w:lvl>
    <w:lvl w:ilvl="1">
      <w:start w:val="1"/>
      <w:numFmt w:val="bullet"/>
      <w:lvlText w:val="o"/>
      <w:pPr>
        <w:ind w:hanging="360" w:left="1745"/>
      </w:pPr>
      <w:rPr>
        <w:rFonts w:ascii="Courier New" w:hAnsi="Courier New"/>
      </w:rPr>
    </w:lvl>
    <w:lvl w:ilvl="2">
      <w:start w:val="1"/>
      <w:numFmt w:val="bullet"/>
      <w:lvlText w:val=""/>
      <w:pPr>
        <w:ind w:hanging="360" w:left="2465"/>
      </w:pPr>
      <w:rPr>
        <w:rFonts w:ascii="Wingdings" w:hAnsi="Wingdings"/>
      </w:rPr>
    </w:lvl>
    <w:lvl w:ilvl="3">
      <w:start w:val="1"/>
      <w:numFmt w:val="bullet"/>
      <w:lvlText w:val=""/>
      <w:pPr>
        <w:ind w:hanging="360" w:left="3185"/>
      </w:pPr>
      <w:rPr>
        <w:rFonts w:ascii="Symbol" w:hAnsi="Symbol"/>
      </w:rPr>
    </w:lvl>
    <w:lvl w:ilvl="4">
      <w:start w:val="1"/>
      <w:numFmt w:val="bullet"/>
      <w:lvlText w:val="o"/>
      <w:pPr>
        <w:ind w:hanging="360" w:left="3905"/>
      </w:pPr>
      <w:rPr>
        <w:rFonts w:ascii="Courier New" w:hAnsi="Courier New"/>
      </w:rPr>
    </w:lvl>
    <w:lvl w:ilvl="5">
      <w:start w:val="1"/>
      <w:numFmt w:val="bullet"/>
      <w:lvlText w:val=""/>
      <w:pPr>
        <w:ind w:hanging="360" w:left="4625"/>
      </w:pPr>
      <w:rPr>
        <w:rFonts w:ascii="Wingdings" w:hAnsi="Wingdings"/>
      </w:rPr>
    </w:lvl>
    <w:lvl w:ilvl="6">
      <w:start w:val="1"/>
      <w:numFmt w:val="bullet"/>
      <w:lvlText w:val=""/>
      <w:pPr>
        <w:ind w:hanging="360" w:left="5345"/>
      </w:pPr>
      <w:rPr>
        <w:rFonts w:ascii="Symbol" w:hAnsi="Symbol"/>
      </w:rPr>
    </w:lvl>
    <w:lvl w:ilvl="7">
      <w:start w:val="1"/>
      <w:numFmt w:val="bullet"/>
      <w:lvlText w:val="o"/>
      <w:pPr>
        <w:ind w:hanging="360" w:left="6065"/>
      </w:pPr>
      <w:rPr>
        <w:rFonts w:ascii="Courier New" w:hAnsi="Courier New"/>
      </w:rPr>
    </w:lvl>
    <w:lvl w:ilvl="8">
      <w:start w:val="1"/>
      <w:numFmt w:val="bullet"/>
      <w:lvlText w:val=""/>
      <w:pPr>
        <w:ind w:hanging="360" w:left="6785"/>
      </w:pPr>
      <w:rPr>
        <w:rFonts w:ascii="Wingdings" w:hAnsi="Wingdings"/>
      </w:rPr>
    </w:lvl>
  </w:abstractNum>
  <w:abstractNum w:abstractNumId="29">
    <w:lvl w:ilvl="0">
      <w:numFmt w:val="bullet"/>
      <w:lvlText w:val="•"/>
      <w:pPr>
        <w:ind w:hanging="360" w:left="1004"/>
      </w:pPr>
      <w:rPr>
        <w:rFonts w:ascii="Times New Roman" w:hAnsi="Times New Roman"/>
      </w:rPr>
    </w:lvl>
    <w:lvl w:ilvl="1">
      <w:start w:val="1"/>
      <w:numFmt w:val="bullet"/>
      <w:lvlText w:val="o"/>
      <w:pPr>
        <w:ind w:hanging="360" w:left="1724"/>
      </w:pPr>
      <w:rPr>
        <w:rFonts w:ascii="Courier New" w:hAnsi="Courier New"/>
      </w:rPr>
    </w:lvl>
    <w:lvl w:ilvl="2">
      <w:start w:val="1"/>
      <w:numFmt w:val="bullet"/>
      <w:lvlText w:val=""/>
      <w:pPr>
        <w:ind w:hanging="360" w:left="2444"/>
      </w:pPr>
      <w:rPr>
        <w:rFonts w:ascii="Wingdings" w:hAnsi="Wingdings"/>
      </w:rPr>
    </w:lvl>
    <w:lvl w:ilvl="3">
      <w:start w:val="1"/>
      <w:numFmt w:val="bullet"/>
      <w:lvlText w:val=""/>
      <w:pPr>
        <w:ind w:hanging="360" w:left="3164"/>
      </w:pPr>
      <w:rPr>
        <w:rFonts w:ascii="Symbol" w:hAnsi="Symbol"/>
      </w:rPr>
    </w:lvl>
    <w:lvl w:ilvl="4">
      <w:start w:val="1"/>
      <w:numFmt w:val="bullet"/>
      <w:lvlText w:val="o"/>
      <w:pPr>
        <w:ind w:hanging="360" w:left="3884"/>
      </w:pPr>
      <w:rPr>
        <w:rFonts w:ascii="Courier New" w:hAnsi="Courier New"/>
      </w:rPr>
    </w:lvl>
    <w:lvl w:ilvl="5">
      <w:start w:val="1"/>
      <w:numFmt w:val="bullet"/>
      <w:lvlText w:val=""/>
      <w:pPr>
        <w:ind w:hanging="360" w:left="4604"/>
      </w:pPr>
      <w:rPr>
        <w:rFonts w:ascii="Wingdings" w:hAnsi="Wingdings"/>
      </w:rPr>
    </w:lvl>
    <w:lvl w:ilvl="6">
      <w:start w:val="1"/>
      <w:numFmt w:val="bullet"/>
      <w:lvlText w:val=""/>
      <w:pPr>
        <w:ind w:hanging="360" w:left="5324"/>
      </w:pPr>
      <w:rPr>
        <w:rFonts w:ascii="Symbol" w:hAnsi="Symbol"/>
      </w:rPr>
    </w:lvl>
    <w:lvl w:ilvl="7">
      <w:start w:val="1"/>
      <w:numFmt w:val="bullet"/>
      <w:lvlText w:val="o"/>
      <w:pPr>
        <w:ind w:hanging="360" w:left="6044"/>
      </w:pPr>
      <w:rPr>
        <w:rFonts w:ascii="Courier New" w:hAnsi="Courier New"/>
      </w:rPr>
    </w:lvl>
    <w:lvl w:ilvl="8">
      <w:start w:val="1"/>
      <w:numFmt w:val="bullet"/>
      <w:lvlText w:val=""/>
      <w:pPr>
        <w:ind w:hanging="360" w:left="6764"/>
      </w:pPr>
      <w:rPr>
        <w:rFonts w:ascii="Wingdings" w:hAnsi="Wingdings"/>
      </w:rPr>
    </w:lvl>
  </w:abstractNum>
  <w:abstractNum w:abstractNumId="30">
    <w:lvl w:ilvl="0">
      <w:numFmt w:val="bullet"/>
      <w:lvlText w:val="•"/>
      <w:pPr>
        <w:ind w:hanging="360" w:left="1287"/>
      </w:pPr>
      <w:rPr>
        <w:rFonts w:ascii="Times New Roman" w:hAnsi="Times New Roman"/>
      </w:rPr>
    </w:lvl>
    <w:lvl w:ilvl="1">
      <w:start w:val="1"/>
      <w:numFmt w:val="bullet"/>
      <w:lvlText w:val="o"/>
      <w:pPr>
        <w:ind w:hanging="360" w:left="2007"/>
      </w:pPr>
      <w:rPr>
        <w:rFonts w:ascii="Courier New" w:hAnsi="Courier New"/>
      </w:rPr>
    </w:lvl>
    <w:lvl w:ilvl="2">
      <w:start w:val="1"/>
      <w:numFmt w:val="bullet"/>
      <w:lvlText w:val=""/>
      <w:pPr>
        <w:ind w:hanging="360" w:left="2727"/>
      </w:pPr>
      <w:rPr>
        <w:rFonts w:ascii="Wingdings" w:hAnsi="Wingdings"/>
      </w:rPr>
    </w:lvl>
    <w:lvl w:ilvl="3">
      <w:start w:val="1"/>
      <w:numFmt w:val="bullet"/>
      <w:lvlText w:val=""/>
      <w:pPr>
        <w:ind w:hanging="360" w:left="3447"/>
      </w:pPr>
      <w:rPr>
        <w:rFonts w:ascii="Symbol" w:hAnsi="Symbol"/>
      </w:rPr>
    </w:lvl>
    <w:lvl w:ilvl="4">
      <w:start w:val="1"/>
      <w:numFmt w:val="bullet"/>
      <w:lvlText w:val="o"/>
      <w:pPr>
        <w:ind w:hanging="360" w:left="4167"/>
      </w:pPr>
      <w:rPr>
        <w:rFonts w:ascii="Courier New" w:hAnsi="Courier New"/>
      </w:rPr>
    </w:lvl>
    <w:lvl w:ilvl="5">
      <w:start w:val="1"/>
      <w:numFmt w:val="bullet"/>
      <w:lvlText w:val=""/>
      <w:pPr>
        <w:ind w:hanging="360" w:left="4887"/>
      </w:pPr>
      <w:rPr>
        <w:rFonts w:ascii="Wingdings" w:hAnsi="Wingdings"/>
      </w:rPr>
    </w:lvl>
    <w:lvl w:ilvl="6">
      <w:start w:val="1"/>
      <w:numFmt w:val="bullet"/>
      <w:lvlText w:val=""/>
      <w:pPr>
        <w:ind w:hanging="360" w:left="5607"/>
      </w:pPr>
      <w:rPr>
        <w:rFonts w:ascii="Symbol" w:hAnsi="Symbol"/>
      </w:rPr>
    </w:lvl>
    <w:lvl w:ilvl="7">
      <w:start w:val="1"/>
      <w:numFmt w:val="bullet"/>
      <w:lvlText w:val="o"/>
      <w:pPr>
        <w:ind w:hanging="360" w:left="6327"/>
      </w:pPr>
      <w:rPr>
        <w:rFonts w:ascii="Courier New" w:hAnsi="Courier New"/>
      </w:rPr>
    </w:lvl>
    <w:lvl w:ilvl="8">
      <w:start w:val="1"/>
      <w:numFmt w:val="bullet"/>
      <w:lvlText w:val=""/>
      <w:pPr>
        <w:ind w:hanging="360" w:left="7047"/>
      </w:pPr>
      <w:rPr>
        <w:rFonts w:ascii="Wingdings" w:hAnsi="Wingdings"/>
      </w:rPr>
    </w:lvl>
  </w:abstractNum>
  <w:abstractNum w:abstractNumId="31">
    <w:lvl w:ilvl="0">
      <w:numFmt w:val="bullet"/>
      <w:lvlText w:val="•"/>
      <w:pPr>
        <w:ind w:hanging="360" w:left="1004"/>
      </w:pPr>
      <w:rPr>
        <w:rFonts w:ascii="Times New Roman" w:hAnsi="Times New Roman"/>
      </w:rPr>
    </w:lvl>
    <w:lvl w:ilvl="1">
      <w:start w:val="1"/>
      <w:numFmt w:val="bullet"/>
      <w:lvlText w:val="o"/>
      <w:pPr>
        <w:ind w:hanging="360" w:left="1724"/>
      </w:pPr>
      <w:rPr>
        <w:rFonts w:ascii="Courier New" w:hAnsi="Courier New"/>
      </w:rPr>
    </w:lvl>
    <w:lvl w:ilvl="2">
      <w:start w:val="1"/>
      <w:numFmt w:val="bullet"/>
      <w:lvlText w:val=""/>
      <w:pPr>
        <w:ind w:hanging="360" w:left="2444"/>
      </w:pPr>
      <w:rPr>
        <w:rFonts w:ascii="Wingdings" w:hAnsi="Wingdings"/>
      </w:rPr>
    </w:lvl>
    <w:lvl w:ilvl="3">
      <w:start w:val="1"/>
      <w:numFmt w:val="bullet"/>
      <w:lvlText w:val=""/>
      <w:pPr>
        <w:ind w:hanging="360" w:left="3164"/>
      </w:pPr>
      <w:rPr>
        <w:rFonts w:ascii="Symbol" w:hAnsi="Symbol"/>
      </w:rPr>
    </w:lvl>
    <w:lvl w:ilvl="4">
      <w:start w:val="1"/>
      <w:numFmt w:val="bullet"/>
      <w:lvlText w:val="o"/>
      <w:pPr>
        <w:ind w:hanging="360" w:left="3884"/>
      </w:pPr>
      <w:rPr>
        <w:rFonts w:ascii="Courier New" w:hAnsi="Courier New"/>
      </w:rPr>
    </w:lvl>
    <w:lvl w:ilvl="5">
      <w:start w:val="1"/>
      <w:numFmt w:val="bullet"/>
      <w:lvlText w:val=""/>
      <w:pPr>
        <w:ind w:hanging="360" w:left="4604"/>
      </w:pPr>
      <w:rPr>
        <w:rFonts w:ascii="Wingdings" w:hAnsi="Wingdings"/>
      </w:rPr>
    </w:lvl>
    <w:lvl w:ilvl="6">
      <w:start w:val="1"/>
      <w:numFmt w:val="bullet"/>
      <w:lvlText w:val=""/>
      <w:pPr>
        <w:ind w:hanging="360" w:left="5324"/>
      </w:pPr>
      <w:rPr>
        <w:rFonts w:ascii="Symbol" w:hAnsi="Symbol"/>
      </w:rPr>
    </w:lvl>
    <w:lvl w:ilvl="7">
      <w:start w:val="1"/>
      <w:numFmt w:val="bullet"/>
      <w:lvlText w:val="o"/>
      <w:pPr>
        <w:ind w:hanging="360" w:left="6044"/>
      </w:pPr>
      <w:rPr>
        <w:rFonts w:ascii="Courier New" w:hAnsi="Courier New"/>
      </w:rPr>
    </w:lvl>
    <w:lvl w:ilvl="8">
      <w:start w:val="1"/>
      <w:numFmt w:val="bullet"/>
      <w:lvlText w:val=""/>
      <w:pPr>
        <w:ind w:hanging="360" w:left="6764"/>
      </w:pPr>
      <w:rPr>
        <w:rFonts w:ascii="Wingdings" w:hAnsi="Wingdings"/>
      </w:rPr>
    </w:lvl>
  </w:abstractNum>
  <w:abstractNum w:abstractNumId="32">
    <w:lvl w:ilvl="0">
      <w:numFmt w:val="bullet"/>
      <w:lvlText w:val="•"/>
      <w:pPr>
        <w:ind w:hanging="144" w:left="449"/>
      </w:pPr>
      <w:rPr>
        <w:rFonts w:ascii="Times New Roman" w:hAnsi="Times New Roman"/>
        <w:i w:val="1"/>
        <w:sz w:val="24"/>
      </w:rPr>
    </w:lvl>
    <w:lvl w:ilvl="1">
      <w:numFmt w:val="bullet"/>
      <w:lvlText w:val="•"/>
      <w:pPr>
        <w:ind w:hanging="144" w:left="1316"/>
      </w:pPr>
    </w:lvl>
    <w:lvl w:ilvl="2">
      <w:numFmt w:val="bullet"/>
      <w:lvlText w:val="•"/>
      <w:pPr>
        <w:ind w:hanging="144" w:left="2193"/>
      </w:pPr>
    </w:lvl>
    <w:lvl w:ilvl="3">
      <w:numFmt w:val="bullet"/>
      <w:lvlText w:val="•"/>
      <w:pPr>
        <w:ind w:hanging="144" w:left="3069"/>
      </w:pPr>
    </w:lvl>
    <w:lvl w:ilvl="4">
      <w:numFmt w:val="bullet"/>
      <w:lvlText w:val="•"/>
      <w:pPr>
        <w:ind w:hanging="144" w:left="3946"/>
      </w:pPr>
    </w:lvl>
    <w:lvl w:ilvl="5">
      <w:numFmt w:val="bullet"/>
      <w:lvlText w:val="•"/>
      <w:pPr>
        <w:ind w:hanging="144" w:left="4823"/>
      </w:pPr>
    </w:lvl>
    <w:lvl w:ilvl="6">
      <w:numFmt w:val="bullet"/>
      <w:lvlText w:val="•"/>
      <w:pPr>
        <w:ind w:hanging="144" w:left="5699"/>
      </w:pPr>
    </w:lvl>
    <w:lvl w:ilvl="7">
      <w:numFmt w:val="bullet"/>
      <w:lvlText w:val="•"/>
      <w:pPr>
        <w:ind w:hanging="144" w:left="6576"/>
      </w:pPr>
    </w:lvl>
    <w:lvl w:ilvl="8">
      <w:numFmt w:val="bullet"/>
      <w:lvlText w:val="•"/>
      <w:pPr>
        <w:ind w:hanging="144" w:left="7453"/>
      </w:pPr>
    </w:lvl>
  </w:abstractNum>
  <w:abstractNum w:abstractNumId="33">
    <w:lvl w:ilvl="0">
      <w:numFmt w:val="bullet"/>
      <w:lvlText w:val="•"/>
      <w:pPr>
        <w:ind w:hanging="144" w:left="305"/>
      </w:pPr>
      <w:rPr>
        <w:rFonts w:ascii="Times New Roman" w:hAnsi="Times New Roman"/>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34">
    <w:lvl w:ilvl="0">
      <w:numFmt w:val="bullet"/>
      <w:lvlText w:val="•"/>
      <w:pPr>
        <w:ind w:hanging="144" w:left="305"/>
      </w:pPr>
      <w:rPr>
        <w:rFonts w:ascii="Times New Roman" w:hAnsi="Times New Roman"/>
        <w:i w:val="1"/>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35">
    <w:lvl w:ilvl="0">
      <w:numFmt w:val="bullet"/>
      <w:lvlText w:val="•"/>
      <w:pPr>
        <w:ind w:hanging="144" w:left="305"/>
      </w:pPr>
      <w:rPr>
        <w:rFonts w:ascii="Times New Roman" w:hAnsi="Times New Roman"/>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36">
    <w:lvl w:ilvl="0">
      <w:numFmt w:val="bullet"/>
      <w:lvlText w:val="•"/>
      <w:pPr>
        <w:ind w:hanging="144" w:left="305"/>
      </w:pPr>
      <w:rPr>
        <w:rFonts w:ascii="Times New Roman" w:hAnsi="Times New Roman"/>
        <w:i w:val="1"/>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37">
    <w:lvl w:ilvl="0">
      <w:numFmt w:val="bullet"/>
      <w:lvlText w:val="•"/>
      <w:pPr>
        <w:ind w:hanging="144" w:left="305"/>
      </w:pPr>
      <w:rPr>
        <w:rFonts w:ascii="Times New Roman" w:hAnsi="Times New Roman"/>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38">
    <w:lvl w:ilvl="0">
      <w:numFmt w:val="bullet"/>
      <w:lvlText w:val="•"/>
      <w:pPr>
        <w:ind w:hanging="144" w:left="305"/>
      </w:pPr>
      <w:rPr>
        <w:rFonts w:ascii="Times New Roman" w:hAnsi="Times New Roman"/>
        <w:i w:val="1"/>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39">
    <w:lvl w:ilvl="0">
      <w:numFmt w:val="bullet"/>
      <w:lvlText w:val="•"/>
      <w:pPr>
        <w:ind w:hanging="144" w:left="305"/>
      </w:pPr>
      <w:rPr>
        <w:rFonts w:ascii="Times New Roman" w:hAnsi="Times New Roman"/>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40">
    <w:lvl w:ilvl="0">
      <w:numFmt w:val="bullet"/>
      <w:lvlText w:val="•"/>
      <w:pPr>
        <w:ind w:hanging="144" w:left="305"/>
      </w:pPr>
      <w:rPr>
        <w:rFonts w:ascii="Times New Roman" w:hAnsi="Times New Roman"/>
        <w:i w:val="1"/>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41">
    <w:lvl w:ilvl="0">
      <w:numFmt w:val="bullet"/>
      <w:lvlText w:val="•"/>
      <w:pPr>
        <w:ind w:hanging="144" w:left="305"/>
      </w:pPr>
      <w:rPr>
        <w:rFonts w:ascii="Times New Roman" w:hAnsi="Times New Roman"/>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42">
    <w:lvl w:ilvl="0">
      <w:numFmt w:val="bullet"/>
      <w:lvlText w:val="•"/>
      <w:pPr>
        <w:ind w:hanging="360" w:left="1004"/>
      </w:pPr>
      <w:rPr>
        <w:rFonts w:ascii="Times New Roman" w:hAnsi="Times New Roman"/>
      </w:rPr>
    </w:lvl>
    <w:lvl w:ilvl="1">
      <w:start w:val="1"/>
      <w:numFmt w:val="bullet"/>
      <w:lvlText w:val="o"/>
      <w:pPr>
        <w:ind w:hanging="360" w:left="1724"/>
      </w:pPr>
      <w:rPr>
        <w:rFonts w:ascii="Courier New" w:hAnsi="Courier New"/>
      </w:rPr>
    </w:lvl>
    <w:lvl w:ilvl="2">
      <w:start w:val="1"/>
      <w:numFmt w:val="bullet"/>
      <w:lvlText w:val=""/>
      <w:pPr>
        <w:ind w:hanging="360" w:left="2444"/>
      </w:pPr>
      <w:rPr>
        <w:rFonts w:ascii="Wingdings" w:hAnsi="Wingdings"/>
      </w:rPr>
    </w:lvl>
    <w:lvl w:ilvl="3">
      <w:start w:val="1"/>
      <w:numFmt w:val="bullet"/>
      <w:lvlText w:val=""/>
      <w:pPr>
        <w:ind w:hanging="360" w:left="3164"/>
      </w:pPr>
      <w:rPr>
        <w:rFonts w:ascii="Symbol" w:hAnsi="Symbol"/>
      </w:rPr>
    </w:lvl>
    <w:lvl w:ilvl="4">
      <w:start w:val="1"/>
      <w:numFmt w:val="bullet"/>
      <w:lvlText w:val="o"/>
      <w:pPr>
        <w:ind w:hanging="360" w:left="3884"/>
      </w:pPr>
      <w:rPr>
        <w:rFonts w:ascii="Courier New" w:hAnsi="Courier New"/>
      </w:rPr>
    </w:lvl>
    <w:lvl w:ilvl="5">
      <w:start w:val="1"/>
      <w:numFmt w:val="bullet"/>
      <w:lvlText w:val=""/>
      <w:pPr>
        <w:ind w:hanging="360" w:left="4604"/>
      </w:pPr>
      <w:rPr>
        <w:rFonts w:ascii="Wingdings" w:hAnsi="Wingdings"/>
      </w:rPr>
    </w:lvl>
    <w:lvl w:ilvl="6">
      <w:start w:val="1"/>
      <w:numFmt w:val="bullet"/>
      <w:lvlText w:val=""/>
      <w:pPr>
        <w:ind w:hanging="360" w:left="5324"/>
      </w:pPr>
      <w:rPr>
        <w:rFonts w:ascii="Symbol" w:hAnsi="Symbol"/>
      </w:rPr>
    </w:lvl>
    <w:lvl w:ilvl="7">
      <w:start w:val="1"/>
      <w:numFmt w:val="bullet"/>
      <w:lvlText w:val="o"/>
      <w:pPr>
        <w:ind w:hanging="360" w:left="6044"/>
      </w:pPr>
      <w:rPr>
        <w:rFonts w:ascii="Courier New" w:hAnsi="Courier New"/>
      </w:rPr>
    </w:lvl>
    <w:lvl w:ilvl="8">
      <w:start w:val="1"/>
      <w:numFmt w:val="bullet"/>
      <w:lvlText w:val=""/>
      <w:pPr>
        <w:ind w:hanging="360" w:left="6764"/>
      </w:pPr>
      <w:rPr>
        <w:rFonts w:ascii="Wingdings" w:hAnsi="Wingdings"/>
      </w:rPr>
    </w:lvl>
  </w:abstractNum>
  <w:abstractNum w:abstractNumId="43">
    <w:lvl w:ilvl="0">
      <w:numFmt w:val="bullet"/>
      <w:lvlText w:val="•"/>
      <w:pPr>
        <w:ind w:hanging="360" w:left="1004"/>
      </w:pPr>
      <w:rPr>
        <w:rFonts w:ascii="Times New Roman" w:hAnsi="Times New Roman"/>
      </w:rPr>
    </w:lvl>
    <w:lvl w:ilvl="1">
      <w:start w:val="1"/>
      <w:numFmt w:val="bullet"/>
      <w:lvlText w:val="o"/>
      <w:pPr>
        <w:ind w:hanging="360" w:left="1724"/>
      </w:pPr>
      <w:rPr>
        <w:rFonts w:ascii="Courier New" w:hAnsi="Courier New"/>
      </w:rPr>
    </w:lvl>
    <w:lvl w:ilvl="2">
      <w:start w:val="1"/>
      <w:numFmt w:val="bullet"/>
      <w:lvlText w:val=""/>
      <w:pPr>
        <w:ind w:hanging="360" w:left="2444"/>
      </w:pPr>
      <w:rPr>
        <w:rFonts w:ascii="Wingdings" w:hAnsi="Wingdings"/>
      </w:rPr>
    </w:lvl>
    <w:lvl w:ilvl="3">
      <w:start w:val="1"/>
      <w:numFmt w:val="bullet"/>
      <w:lvlText w:val=""/>
      <w:pPr>
        <w:ind w:hanging="360" w:left="3164"/>
      </w:pPr>
      <w:rPr>
        <w:rFonts w:ascii="Symbol" w:hAnsi="Symbol"/>
      </w:rPr>
    </w:lvl>
    <w:lvl w:ilvl="4">
      <w:start w:val="1"/>
      <w:numFmt w:val="bullet"/>
      <w:lvlText w:val="o"/>
      <w:pPr>
        <w:ind w:hanging="360" w:left="3884"/>
      </w:pPr>
      <w:rPr>
        <w:rFonts w:ascii="Courier New" w:hAnsi="Courier New"/>
      </w:rPr>
    </w:lvl>
    <w:lvl w:ilvl="5">
      <w:start w:val="1"/>
      <w:numFmt w:val="bullet"/>
      <w:lvlText w:val=""/>
      <w:pPr>
        <w:ind w:hanging="360" w:left="4604"/>
      </w:pPr>
      <w:rPr>
        <w:rFonts w:ascii="Wingdings" w:hAnsi="Wingdings"/>
      </w:rPr>
    </w:lvl>
    <w:lvl w:ilvl="6">
      <w:start w:val="1"/>
      <w:numFmt w:val="bullet"/>
      <w:lvlText w:val=""/>
      <w:pPr>
        <w:ind w:hanging="360" w:left="5324"/>
      </w:pPr>
      <w:rPr>
        <w:rFonts w:ascii="Symbol" w:hAnsi="Symbol"/>
      </w:rPr>
    </w:lvl>
    <w:lvl w:ilvl="7">
      <w:start w:val="1"/>
      <w:numFmt w:val="bullet"/>
      <w:lvlText w:val="o"/>
      <w:pPr>
        <w:ind w:hanging="360" w:left="6044"/>
      </w:pPr>
      <w:rPr>
        <w:rFonts w:ascii="Courier New" w:hAnsi="Courier New"/>
      </w:rPr>
    </w:lvl>
    <w:lvl w:ilvl="8">
      <w:start w:val="1"/>
      <w:numFmt w:val="bullet"/>
      <w:lvlText w:val=""/>
      <w:pPr>
        <w:ind w:hanging="360" w:left="6764"/>
      </w:pPr>
      <w:rPr>
        <w:rFonts w:ascii="Wingdings" w:hAnsi="Wingdings"/>
      </w:rPr>
    </w:lvl>
  </w:abstractNum>
  <w:abstractNum w:abstractNumId="44">
    <w:lvl w:ilvl="0">
      <w:numFmt w:val="bullet"/>
      <w:lvlText w:val="•"/>
      <w:pPr>
        <w:ind w:hanging="360" w:left="1025"/>
      </w:pPr>
      <w:rPr>
        <w:rFonts w:ascii="Times New Roman" w:hAnsi="Times New Roman"/>
      </w:rPr>
    </w:lvl>
    <w:lvl w:ilvl="1">
      <w:start w:val="1"/>
      <w:numFmt w:val="bullet"/>
      <w:lvlText w:val="o"/>
      <w:pPr>
        <w:ind w:hanging="360" w:left="1745"/>
      </w:pPr>
      <w:rPr>
        <w:rFonts w:ascii="Courier New" w:hAnsi="Courier New"/>
      </w:rPr>
    </w:lvl>
    <w:lvl w:ilvl="2">
      <w:start w:val="1"/>
      <w:numFmt w:val="bullet"/>
      <w:lvlText w:val=""/>
      <w:pPr>
        <w:ind w:hanging="360" w:left="2465"/>
      </w:pPr>
      <w:rPr>
        <w:rFonts w:ascii="Wingdings" w:hAnsi="Wingdings"/>
      </w:rPr>
    </w:lvl>
    <w:lvl w:ilvl="3">
      <w:start w:val="1"/>
      <w:numFmt w:val="bullet"/>
      <w:lvlText w:val=""/>
      <w:pPr>
        <w:ind w:hanging="360" w:left="3185"/>
      </w:pPr>
      <w:rPr>
        <w:rFonts w:ascii="Symbol" w:hAnsi="Symbol"/>
      </w:rPr>
    </w:lvl>
    <w:lvl w:ilvl="4">
      <w:start w:val="1"/>
      <w:numFmt w:val="bullet"/>
      <w:lvlText w:val="o"/>
      <w:pPr>
        <w:ind w:hanging="360" w:left="3905"/>
      </w:pPr>
      <w:rPr>
        <w:rFonts w:ascii="Courier New" w:hAnsi="Courier New"/>
      </w:rPr>
    </w:lvl>
    <w:lvl w:ilvl="5">
      <w:start w:val="1"/>
      <w:numFmt w:val="bullet"/>
      <w:lvlText w:val=""/>
      <w:pPr>
        <w:ind w:hanging="360" w:left="4625"/>
      </w:pPr>
      <w:rPr>
        <w:rFonts w:ascii="Wingdings" w:hAnsi="Wingdings"/>
      </w:rPr>
    </w:lvl>
    <w:lvl w:ilvl="6">
      <w:start w:val="1"/>
      <w:numFmt w:val="bullet"/>
      <w:lvlText w:val=""/>
      <w:pPr>
        <w:ind w:hanging="360" w:left="5345"/>
      </w:pPr>
      <w:rPr>
        <w:rFonts w:ascii="Symbol" w:hAnsi="Symbol"/>
      </w:rPr>
    </w:lvl>
    <w:lvl w:ilvl="7">
      <w:start w:val="1"/>
      <w:numFmt w:val="bullet"/>
      <w:lvlText w:val="o"/>
      <w:pPr>
        <w:ind w:hanging="360" w:left="6065"/>
      </w:pPr>
      <w:rPr>
        <w:rFonts w:ascii="Courier New" w:hAnsi="Courier New"/>
      </w:rPr>
    </w:lvl>
    <w:lvl w:ilvl="8">
      <w:start w:val="1"/>
      <w:numFmt w:val="bullet"/>
      <w:lvlText w:val=""/>
      <w:pPr>
        <w:ind w:hanging="360" w:left="6785"/>
      </w:pPr>
      <w:rPr>
        <w:rFonts w:ascii="Wingdings" w:hAnsi="Wingdings"/>
      </w:rPr>
    </w:lvl>
  </w:abstractNum>
  <w:abstractNum w:abstractNumId="45">
    <w:lvl w:ilvl="0">
      <w:numFmt w:val="bullet"/>
      <w:lvlText w:val="•"/>
      <w:pPr>
        <w:ind w:hanging="144" w:left="449"/>
      </w:pPr>
      <w:rPr>
        <w:rFonts w:ascii="Times New Roman" w:hAnsi="Times New Roman"/>
        <w:i w:val="1"/>
        <w:sz w:val="24"/>
      </w:rPr>
    </w:lvl>
    <w:lvl w:ilvl="1">
      <w:numFmt w:val="bullet"/>
      <w:lvlText w:val="•"/>
      <w:pPr>
        <w:ind w:hanging="144" w:left="1316"/>
      </w:pPr>
    </w:lvl>
    <w:lvl w:ilvl="2">
      <w:numFmt w:val="bullet"/>
      <w:lvlText w:val="•"/>
      <w:pPr>
        <w:ind w:hanging="144" w:left="2193"/>
      </w:pPr>
    </w:lvl>
    <w:lvl w:ilvl="3">
      <w:numFmt w:val="bullet"/>
      <w:lvlText w:val="•"/>
      <w:pPr>
        <w:ind w:hanging="144" w:left="3069"/>
      </w:pPr>
    </w:lvl>
    <w:lvl w:ilvl="4">
      <w:numFmt w:val="bullet"/>
      <w:lvlText w:val="•"/>
      <w:pPr>
        <w:ind w:hanging="144" w:left="3946"/>
      </w:pPr>
    </w:lvl>
    <w:lvl w:ilvl="5">
      <w:numFmt w:val="bullet"/>
      <w:lvlText w:val="•"/>
      <w:pPr>
        <w:ind w:hanging="144" w:left="4823"/>
      </w:pPr>
    </w:lvl>
    <w:lvl w:ilvl="6">
      <w:numFmt w:val="bullet"/>
      <w:lvlText w:val="•"/>
      <w:pPr>
        <w:ind w:hanging="144" w:left="5699"/>
      </w:pPr>
    </w:lvl>
    <w:lvl w:ilvl="7">
      <w:numFmt w:val="bullet"/>
      <w:lvlText w:val="•"/>
      <w:pPr>
        <w:ind w:hanging="144" w:left="6576"/>
      </w:pPr>
    </w:lvl>
    <w:lvl w:ilvl="8">
      <w:numFmt w:val="bullet"/>
      <w:lvlText w:val="•"/>
      <w:pPr>
        <w:ind w:hanging="144" w:left="7453"/>
      </w:pPr>
    </w:lvl>
  </w:abstractNum>
  <w:abstractNum w:abstractNumId="46">
    <w:lvl w:ilvl="0">
      <w:numFmt w:val="bullet"/>
      <w:lvlText w:val="•"/>
      <w:pPr>
        <w:ind w:hanging="144" w:left="305"/>
      </w:pPr>
      <w:rPr>
        <w:rFonts w:ascii="Times New Roman" w:hAnsi="Times New Roman"/>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47">
    <w:lvl w:ilvl="0">
      <w:numFmt w:val="bullet"/>
      <w:lvlText w:val="•"/>
      <w:pPr>
        <w:ind w:hanging="144" w:left="449"/>
      </w:pPr>
      <w:rPr>
        <w:rFonts w:ascii="Times New Roman" w:hAnsi="Times New Roman"/>
        <w:i w:val="1"/>
        <w:sz w:val="24"/>
      </w:rPr>
    </w:lvl>
    <w:lvl w:ilvl="1">
      <w:numFmt w:val="bullet"/>
      <w:lvlText w:val="•"/>
      <w:pPr>
        <w:ind w:hanging="144" w:left="1316"/>
      </w:pPr>
    </w:lvl>
    <w:lvl w:ilvl="2">
      <w:numFmt w:val="bullet"/>
      <w:lvlText w:val="•"/>
      <w:pPr>
        <w:ind w:hanging="144" w:left="2193"/>
      </w:pPr>
    </w:lvl>
    <w:lvl w:ilvl="3">
      <w:numFmt w:val="bullet"/>
      <w:lvlText w:val="•"/>
      <w:pPr>
        <w:ind w:hanging="144" w:left="3069"/>
      </w:pPr>
    </w:lvl>
    <w:lvl w:ilvl="4">
      <w:numFmt w:val="bullet"/>
      <w:lvlText w:val="•"/>
      <w:pPr>
        <w:ind w:hanging="144" w:left="3946"/>
      </w:pPr>
    </w:lvl>
    <w:lvl w:ilvl="5">
      <w:numFmt w:val="bullet"/>
      <w:lvlText w:val="•"/>
      <w:pPr>
        <w:ind w:hanging="144" w:left="4823"/>
      </w:pPr>
    </w:lvl>
    <w:lvl w:ilvl="6">
      <w:numFmt w:val="bullet"/>
      <w:lvlText w:val="•"/>
      <w:pPr>
        <w:ind w:hanging="144" w:left="5699"/>
      </w:pPr>
    </w:lvl>
    <w:lvl w:ilvl="7">
      <w:numFmt w:val="bullet"/>
      <w:lvlText w:val="•"/>
      <w:pPr>
        <w:ind w:hanging="144" w:left="6576"/>
      </w:pPr>
    </w:lvl>
    <w:lvl w:ilvl="8">
      <w:numFmt w:val="bullet"/>
      <w:lvlText w:val="•"/>
      <w:pPr>
        <w:ind w:hanging="144" w:left="7453"/>
      </w:pPr>
    </w:lvl>
  </w:abstractNum>
  <w:abstractNum w:abstractNumId="48">
    <w:lvl w:ilvl="0">
      <w:numFmt w:val="bullet"/>
      <w:lvlText w:val="•"/>
      <w:pPr>
        <w:ind w:hanging="144" w:left="305"/>
      </w:pPr>
      <w:rPr>
        <w:rFonts w:ascii="Times New Roman" w:hAnsi="Times New Roman"/>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49">
    <w:lvl w:ilvl="0">
      <w:numFmt w:val="bullet"/>
      <w:lvlText w:val="•"/>
      <w:pPr>
        <w:ind w:hanging="144" w:left="305"/>
      </w:pPr>
      <w:rPr>
        <w:rFonts w:ascii="Times New Roman" w:hAnsi="Times New Roman"/>
        <w:i w:val="1"/>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50">
    <w:lvl w:ilvl="0">
      <w:numFmt w:val="bullet"/>
      <w:lvlText w:val="•"/>
      <w:pPr>
        <w:ind w:hanging="144" w:left="305"/>
      </w:pPr>
      <w:rPr>
        <w:rFonts w:ascii="Times New Roman" w:hAnsi="Times New Roman"/>
        <w:sz w:val="24"/>
      </w:rPr>
    </w:lvl>
    <w:lvl w:ilvl="1">
      <w:numFmt w:val="bullet"/>
      <w:lvlText w:val="•"/>
      <w:pPr>
        <w:ind w:hanging="144" w:left="1190"/>
      </w:pPr>
    </w:lvl>
    <w:lvl w:ilvl="2">
      <w:numFmt w:val="bullet"/>
      <w:lvlText w:val="•"/>
      <w:pPr>
        <w:ind w:hanging="144" w:left="2081"/>
      </w:pPr>
    </w:lvl>
    <w:lvl w:ilvl="3">
      <w:numFmt w:val="bullet"/>
      <w:lvlText w:val="•"/>
      <w:pPr>
        <w:ind w:hanging="144" w:left="2971"/>
      </w:pPr>
    </w:lvl>
    <w:lvl w:ilvl="4">
      <w:numFmt w:val="bullet"/>
      <w:lvlText w:val="•"/>
      <w:pPr>
        <w:ind w:hanging="144" w:left="3862"/>
      </w:pPr>
    </w:lvl>
    <w:lvl w:ilvl="5">
      <w:numFmt w:val="bullet"/>
      <w:lvlText w:val="•"/>
      <w:pPr>
        <w:ind w:hanging="144" w:left="4753"/>
      </w:pPr>
    </w:lvl>
    <w:lvl w:ilvl="6">
      <w:numFmt w:val="bullet"/>
      <w:lvlText w:val="•"/>
      <w:pPr>
        <w:ind w:hanging="144" w:left="5643"/>
      </w:pPr>
    </w:lvl>
    <w:lvl w:ilvl="7">
      <w:numFmt w:val="bullet"/>
      <w:lvlText w:val="•"/>
      <w:pPr>
        <w:ind w:hanging="144" w:left="6534"/>
      </w:pPr>
    </w:lvl>
    <w:lvl w:ilvl="8">
      <w:numFmt w:val="bullet"/>
      <w:lvlText w:val="•"/>
      <w:pPr>
        <w:ind w:hanging="144" w:left="7425"/>
      </w:pPr>
    </w:lvl>
  </w:abstractNum>
  <w:abstractNum w:abstractNumId="51">
    <w:lvl w:ilvl="0">
      <w:start w:val="1"/>
      <w:numFmt w:val="decimal"/>
      <w:lvlText w:val="%1"/>
      <w:pPr>
        <w:ind w:hanging="420" w:left="1877"/>
      </w:pPr>
    </w:lvl>
    <w:lvl w:ilvl="1">
      <w:start w:val="3"/>
      <w:numFmt w:val="decimal"/>
      <w:lvlText w:val="%1.%2."/>
      <w:pPr>
        <w:ind w:hanging="420" w:left="1877"/>
      </w:pPr>
      <w:rPr>
        <w:rFonts w:ascii="Times New Roman" w:hAnsi="Times New Roman"/>
        <w:b w:val="1"/>
        <w:spacing w:val="-4"/>
        <w:sz w:val="28"/>
      </w:rPr>
    </w:lvl>
    <w:lvl w:ilvl="2">
      <w:start w:val="1"/>
      <w:numFmt w:val="decimal"/>
      <w:lvlText w:val="%1.%2.%3."/>
      <w:pPr>
        <w:ind w:hanging="600" w:left="3989"/>
        <w:jc w:val="right"/>
      </w:pPr>
      <w:rPr>
        <w:rFonts w:ascii="Times New Roman" w:hAnsi="Times New Roman"/>
        <w:b w:val="1"/>
        <w:spacing w:val="-6"/>
        <w:sz w:val="28"/>
      </w:rPr>
    </w:lvl>
    <w:lvl w:ilvl="3">
      <w:numFmt w:val="bullet"/>
      <w:lvlText w:val="•"/>
      <w:pPr>
        <w:ind w:hanging="600" w:left="5141"/>
      </w:pPr>
    </w:lvl>
    <w:lvl w:ilvl="4">
      <w:numFmt w:val="bullet"/>
      <w:lvlText w:val="•"/>
      <w:pPr>
        <w:ind w:hanging="600" w:left="5722"/>
      </w:pPr>
    </w:lvl>
    <w:lvl w:ilvl="5">
      <w:numFmt w:val="bullet"/>
      <w:lvlText w:val="•"/>
      <w:pPr>
        <w:ind w:hanging="600" w:left="6302"/>
      </w:pPr>
    </w:lvl>
    <w:lvl w:ilvl="6">
      <w:numFmt w:val="bullet"/>
      <w:lvlText w:val="•"/>
      <w:pPr>
        <w:ind w:hanging="600" w:left="6883"/>
      </w:pPr>
    </w:lvl>
    <w:lvl w:ilvl="7">
      <w:numFmt w:val="bullet"/>
      <w:lvlText w:val="•"/>
      <w:pPr>
        <w:ind w:hanging="600" w:left="7464"/>
      </w:pPr>
    </w:lvl>
    <w:lvl w:ilvl="8">
      <w:numFmt w:val="bullet"/>
      <w:lvlText w:val="•"/>
      <w:pPr>
        <w:ind w:hanging="600" w:left="8044"/>
      </w:pPr>
    </w:lvl>
  </w:abstractNum>
  <w:abstractNum w:abstractNumId="52">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53">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54">
    <w:lvl w:ilvl="0">
      <w:start w:val="1"/>
      <w:numFmt w:val="decimal"/>
      <w:lvlText w:val="%1."/>
      <w:pPr>
        <w:ind w:hanging="360" w:left="720"/>
      </w:pPr>
    </w:lvl>
    <w:lvl w:ilvl="1">
      <w:start w:val="3"/>
      <w:numFmt w:val="decimal"/>
      <w:lvlText w:val="%1.%2."/>
      <w:pPr>
        <w:ind w:hanging="540" w:left="1195"/>
      </w:pPr>
    </w:lvl>
    <w:lvl w:ilvl="2">
      <w:start w:val="5"/>
      <w:numFmt w:val="decimal"/>
      <w:lvlText w:val="%1.%2.%3."/>
      <w:pPr>
        <w:ind w:hanging="720" w:left="1670"/>
      </w:pPr>
    </w:lvl>
    <w:lvl w:ilvl="3">
      <w:start w:val="1"/>
      <w:numFmt w:val="decimal"/>
      <w:lvlText w:val="%1.%2.%3.%4."/>
      <w:pPr>
        <w:ind w:hanging="720" w:left="1965"/>
      </w:pPr>
    </w:lvl>
    <w:lvl w:ilvl="4">
      <w:start w:val="1"/>
      <w:numFmt w:val="decimal"/>
      <w:lvlText w:val="%1.%2.%3.%4.%5."/>
      <w:pPr>
        <w:ind w:hanging="1080" w:left="2620"/>
      </w:pPr>
    </w:lvl>
    <w:lvl w:ilvl="5">
      <w:start w:val="1"/>
      <w:numFmt w:val="decimal"/>
      <w:lvlText w:val="%1.%2.%3.%4.%5.%6."/>
      <w:pPr>
        <w:ind w:hanging="1080" w:left="2915"/>
      </w:pPr>
    </w:lvl>
    <w:lvl w:ilvl="6">
      <w:start w:val="1"/>
      <w:numFmt w:val="decimal"/>
      <w:lvlText w:val="%1.%2.%3.%4.%5.%6.%7."/>
      <w:pPr>
        <w:ind w:hanging="1440" w:left="3570"/>
      </w:pPr>
    </w:lvl>
    <w:lvl w:ilvl="7">
      <w:start w:val="1"/>
      <w:numFmt w:val="decimal"/>
      <w:lvlText w:val="%1.%2.%3.%4.%5.%6.%7.%8."/>
      <w:pPr>
        <w:ind w:hanging="1440" w:left="3865"/>
      </w:pPr>
    </w:lvl>
    <w:lvl w:ilvl="8">
      <w:start w:val="1"/>
      <w:numFmt w:val="decimal"/>
      <w:lvlText w:val="%1.%2.%3.%4.%5.%6.%7.%8.%9."/>
      <w:pPr>
        <w:ind w:hanging="1800" w:left="4520"/>
      </w:pPr>
    </w:lvl>
  </w:abstractNum>
  <w:abstractNum w:abstractNumId="55">
    <w:lvl w:ilvl="0">
      <w:start w:val="1"/>
      <w:numFmt w:val="decimal"/>
      <w:lvlText w:val="%1."/>
      <w:pPr>
        <w:ind w:hanging="240" w:left="305"/>
        <w:jc w:val="right"/>
      </w:pPr>
      <w:rPr>
        <w:rFonts w:ascii="Times New Roman" w:hAnsi="Times New Roman"/>
        <w:sz w:val="24"/>
      </w:rPr>
    </w:lvl>
    <w:lvl w:ilvl="1">
      <w:start w:val="2"/>
      <w:numFmt w:val="decimal"/>
      <w:lvlText w:val="%2."/>
      <w:pPr>
        <w:ind w:hanging="240" w:left="305"/>
        <w:jc w:val="right"/>
      </w:pPr>
      <w:rPr>
        <w:b w:val="1"/>
        <w:spacing w:val="-4"/>
      </w:r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56">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57">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58">
    <w:lvl w:ilvl="0">
      <w:start w:val="1"/>
      <w:numFmt w:val="decimal"/>
      <w:lvlText w:val="%1."/>
      <w:pPr>
        <w:tabs>
          <w:tab w:leader="none" w:pos="720" w:val="left"/>
        </w:tabs>
        <w:ind w:hanging="360" w:left="720"/>
      </w:pPr>
    </w:lvl>
    <w:lvl w:ilvl="1">
      <w:start w:val="1"/>
      <w:numFmt w:val="decimal"/>
      <w:lvlText w:val="%2."/>
      <w:pPr>
        <w:tabs>
          <w:tab w:leader="none" w:pos="1440" w:val="left"/>
        </w:tabs>
        <w:ind w:hanging="360" w:left="1440"/>
      </w:pPr>
    </w:lvl>
    <w:lvl w:ilvl="2">
      <w:start w:val="1"/>
      <w:numFmt w:val="decimal"/>
      <w:lvlText w:val="%3."/>
      <w:pPr>
        <w:tabs>
          <w:tab w:leader="none" w:pos="2160" w:val="left"/>
        </w:tabs>
        <w:ind w:hanging="360" w:left="2160"/>
      </w:pPr>
    </w:lvl>
    <w:lvl w:ilvl="3">
      <w:start w:val="1"/>
      <w:numFmt w:val="decimal"/>
      <w:lvlText w:val="%4."/>
      <w:pPr>
        <w:tabs>
          <w:tab w:leader="none" w:pos="2880" w:val="left"/>
        </w:tabs>
        <w:ind w:hanging="360" w:left="2880"/>
      </w:pPr>
    </w:lvl>
    <w:lvl w:ilvl="4">
      <w:start w:val="1"/>
      <w:numFmt w:val="decimal"/>
      <w:lvlText w:val="%5."/>
      <w:pPr>
        <w:tabs>
          <w:tab w:leader="none" w:pos="3600" w:val="left"/>
        </w:tabs>
        <w:ind w:hanging="360" w:left="3600"/>
      </w:pPr>
    </w:lvl>
    <w:lvl w:ilvl="5">
      <w:start w:val="1"/>
      <w:numFmt w:val="decimal"/>
      <w:lvlText w:val="%6."/>
      <w:pPr>
        <w:tabs>
          <w:tab w:leader="none" w:pos="4320" w:val="left"/>
        </w:tabs>
        <w:ind w:hanging="360" w:left="4320"/>
      </w:pPr>
    </w:lvl>
    <w:lvl w:ilvl="6">
      <w:start w:val="1"/>
      <w:numFmt w:val="decimal"/>
      <w:lvlText w:val="%7."/>
      <w:pPr>
        <w:tabs>
          <w:tab w:leader="none" w:pos="5040" w:val="left"/>
        </w:tabs>
        <w:ind w:hanging="360" w:left="5040"/>
      </w:pPr>
    </w:lvl>
    <w:lvl w:ilvl="7">
      <w:start w:val="1"/>
      <w:numFmt w:val="decimal"/>
      <w:lvlText w:val="%8."/>
      <w:pPr>
        <w:tabs>
          <w:tab w:leader="none" w:pos="5760" w:val="left"/>
        </w:tabs>
        <w:ind w:hanging="360" w:left="5760"/>
      </w:pPr>
    </w:lvl>
    <w:lvl w:ilvl="8">
      <w:start w:val="1"/>
      <w:numFmt w:val="decimal"/>
      <w:lvlText w:val="%9."/>
      <w:pPr>
        <w:tabs>
          <w:tab w:leader="none" w:pos="6480" w:val="left"/>
        </w:tabs>
        <w:ind w:hanging="360" w:left="6480"/>
      </w:pPr>
    </w:lvl>
  </w:abstractNum>
  <w:abstractNum w:abstractNumId="59">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60">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61">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62">
    <w:lvl w:ilvl="0">
      <w:start w:val="1"/>
      <w:numFmt w:val="bullet"/>
      <w:lvlText w:val=""/>
      <w:pPr>
        <w:ind w:hanging="360" w:left="795"/>
      </w:pPr>
      <w:rPr>
        <w:rFonts w:ascii="Symbol" w:hAnsi="Symbol"/>
      </w:rPr>
    </w:lvl>
    <w:lvl w:ilvl="1">
      <w:start w:val="1"/>
      <w:numFmt w:val="bullet"/>
      <w:lvlText w:val="o"/>
      <w:pPr>
        <w:ind w:hanging="360" w:left="1515"/>
      </w:pPr>
      <w:rPr>
        <w:rFonts w:ascii="Courier New" w:hAnsi="Courier New"/>
      </w:rPr>
    </w:lvl>
    <w:lvl w:ilvl="2">
      <w:start w:val="1"/>
      <w:numFmt w:val="bullet"/>
      <w:lvlText w:val=""/>
      <w:pPr>
        <w:ind w:hanging="360" w:left="2235"/>
      </w:pPr>
      <w:rPr>
        <w:rFonts w:ascii="Wingdings" w:hAnsi="Wingdings"/>
      </w:rPr>
    </w:lvl>
    <w:lvl w:ilvl="3">
      <w:start w:val="1"/>
      <w:numFmt w:val="bullet"/>
      <w:lvlText w:val=""/>
      <w:pPr>
        <w:ind w:hanging="360" w:left="2955"/>
      </w:pPr>
      <w:rPr>
        <w:rFonts w:ascii="Symbol" w:hAnsi="Symbol"/>
      </w:rPr>
    </w:lvl>
    <w:lvl w:ilvl="4">
      <w:start w:val="1"/>
      <w:numFmt w:val="bullet"/>
      <w:lvlText w:val="o"/>
      <w:pPr>
        <w:ind w:hanging="360" w:left="3675"/>
      </w:pPr>
      <w:rPr>
        <w:rFonts w:ascii="Courier New" w:hAnsi="Courier New"/>
      </w:rPr>
    </w:lvl>
    <w:lvl w:ilvl="5">
      <w:start w:val="1"/>
      <w:numFmt w:val="bullet"/>
      <w:lvlText w:val=""/>
      <w:pPr>
        <w:ind w:hanging="360" w:left="4395"/>
      </w:pPr>
      <w:rPr>
        <w:rFonts w:ascii="Wingdings" w:hAnsi="Wingdings"/>
      </w:rPr>
    </w:lvl>
    <w:lvl w:ilvl="6">
      <w:start w:val="1"/>
      <w:numFmt w:val="bullet"/>
      <w:lvlText w:val=""/>
      <w:pPr>
        <w:ind w:hanging="360" w:left="5115"/>
      </w:pPr>
      <w:rPr>
        <w:rFonts w:ascii="Symbol" w:hAnsi="Symbol"/>
      </w:rPr>
    </w:lvl>
    <w:lvl w:ilvl="7">
      <w:start w:val="1"/>
      <w:numFmt w:val="bullet"/>
      <w:lvlText w:val="o"/>
      <w:pPr>
        <w:ind w:hanging="360" w:left="5835"/>
      </w:pPr>
      <w:rPr>
        <w:rFonts w:ascii="Courier New" w:hAnsi="Courier New"/>
      </w:rPr>
    </w:lvl>
    <w:lvl w:ilvl="8">
      <w:start w:val="1"/>
      <w:numFmt w:val="bullet"/>
      <w:lvlText w:val=""/>
      <w:pPr>
        <w:ind w:hanging="360" w:left="6555"/>
      </w:pPr>
      <w:rPr>
        <w:rFonts w:ascii="Wingdings" w:hAnsi="Wingdings"/>
      </w:rPr>
    </w:lvl>
  </w:abstractNum>
  <w:abstractNum w:abstractNumId="63">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64">
    <w:lvl w:ilvl="0">
      <w:start w:val="1"/>
      <w:numFmt w:val="bullet"/>
      <w:lvlText w:val=""/>
      <w:pPr>
        <w:ind w:hanging="360" w:left="795"/>
      </w:pPr>
      <w:rPr>
        <w:rFonts w:ascii="Symbol" w:hAnsi="Symbol"/>
      </w:rPr>
    </w:lvl>
    <w:lvl w:ilvl="1">
      <w:start w:val="1"/>
      <w:numFmt w:val="bullet"/>
      <w:lvlText w:val="o"/>
      <w:pPr>
        <w:ind w:hanging="360" w:left="1515"/>
      </w:pPr>
      <w:rPr>
        <w:rFonts w:ascii="Courier New" w:hAnsi="Courier New"/>
      </w:rPr>
    </w:lvl>
    <w:lvl w:ilvl="2">
      <w:start w:val="1"/>
      <w:numFmt w:val="bullet"/>
      <w:lvlText w:val=""/>
      <w:pPr>
        <w:ind w:hanging="360" w:left="2235"/>
      </w:pPr>
      <w:rPr>
        <w:rFonts w:ascii="Wingdings" w:hAnsi="Wingdings"/>
      </w:rPr>
    </w:lvl>
    <w:lvl w:ilvl="3">
      <w:start w:val="1"/>
      <w:numFmt w:val="bullet"/>
      <w:lvlText w:val=""/>
      <w:pPr>
        <w:ind w:hanging="360" w:left="2955"/>
      </w:pPr>
      <w:rPr>
        <w:rFonts w:ascii="Symbol" w:hAnsi="Symbol"/>
      </w:rPr>
    </w:lvl>
    <w:lvl w:ilvl="4">
      <w:start w:val="1"/>
      <w:numFmt w:val="bullet"/>
      <w:lvlText w:val="o"/>
      <w:pPr>
        <w:ind w:hanging="360" w:left="3675"/>
      </w:pPr>
      <w:rPr>
        <w:rFonts w:ascii="Courier New" w:hAnsi="Courier New"/>
      </w:rPr>
    </w:lvl>
    <w:lvl w:ilvl="5">
      <w:start w:val="1"/>
      <w:numFmt w:val="bullet"/>
      <w:lvlText w:val=""/>
      <w:pPr>
        <w:ind w:hanging="360" w:left="4395"/>
      </w:pPr>
      <w:rPr>
        <w:rFonts w:ascii="Wingdings" w:hAnsi="Wingdings"/>
      </w:rPr>
    </w:lvl>
    <w:lvl w:ilvl="6">
      <w:start w:val="1"/>
      <w:numFmt w:val="bullet"/>
      <w:lvlText w:val=""/>
      <w:pPr>
        <w:ind w:hanging="360" w:left="5115"/>
      </w:pPr>
      <w:rPr>
        <w:rFonts w:ascii="Symbol" w:hAnsi="Symbol"/>
      </w:rPr>
    </w:lvl>
    <w:lvl w:ilvl="7">
      <w:start w:val="1"/>
      <w:numFmt w:val="bullet"/>
      <w:lvlText w:val="o"/>
      <w:pPr>
        <w:ind w:hanging="360" w:left="5835"/>
      </w:pPr>
      <w:rPr>
        <w:rFonts w:ascii="Courier New" w:hAnsi="Courier New"/>
      </w:rPr>
    </w:lvl>
    <w:lvl w:ilvl="8">
      <w:start w:val="1"/>
      <w:numFmt w:val="bullet"/>
      <w:lvlText w:val=""/>
      <w:pPr>
        <w:ind w:hanging="360" w:left="6555"/>
      </w:pPr>
      <w:rPr>
        <w:rFonts w:ascii="Wingdings" w:hAnsi="Wingdings"/>
      </w:rPr>
    </w:lvl>
  </w:abstractNum>
  <w:abstractNum w:abstractNumId="65">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66">
    <w:lvl w:ilvl="0">
      <w:start w:val="1"/>
      <w:numFmt w:val="bullet"/>
      <w:lvlText w:val=""/>
      <w:pPr>
        <w:ind w:hanging="360" w:left="1080"/>
      </w:pPr>
      <w:rPr>
        <w:rFonts w:ascii="Symbol" w:hAnsi="Symbol"/>
      </w:rPr>
    </w:lvl>
    <w:lvl w:ilvl="1">
      <w:start w:val="1"/>
      <w:numFmt w:val="bullet"/>
      <w:lvlText w:val="o"/>
      <w:pPr>
        <w:ind w:hanging="360" w:left="1800"/>
      </w:pPr>
      <w:rPr>
        <w:rFonts w:ascii="Courier New" w:hAnsi="Courier New"/>
      </w:rPr>
    </w:lvl>
    <w:lvl w:ilvl="2">
      <w:start w:val="1"/>
      <w:numFmt w:val="bullet"/>
      <w:lvlText w:val=""/>
      <w:pPr>
        <w:ind w:hanging="360" w:left="2520"/>
      </w:pPr>
      <w:rPr>
        <w:rFonts w:ascii="Wingdings" w:hAnsi="Wingdings"/>
      </w:rPr>
    </w:lvl>
    <w:lvl w:ilvl="3">
      <w:start w:val="1"/>
      <w:numFmt w:val="bullet"/>
      <w:lvlText w:val=""/>
      <w:pPr>
        <w:ind w:hanging="360" w:left="3240"/>
      </w:pPr>
      <w:rPr>
        <w:rFonts w:ascii="Symbol" w:hAnsi="Symbol"/>
      </w:rPr>
    </w:lvl>
    <w:lvl w:ilvl="4">
      <w:start w:val="1"/>
      <w:numFmt w:val="bullet"/>
      <w:lvlText w:val="o"/>
      <w:pPr>
        <w:ind w:hanging="360" w:left="3960"/>
      </w:pPr>
      <w:rPr>
        <w:rFonts w:ascii="Courier New" w:hAnsi="Courier New"/>
      </w:rPr>
    </w:lvl>
    <w:lvl w:ilvl="5">
      <w:start w:val="1"/>
      <w:numFmt w:val="bullet"/>
      <w:lvlText w:val=""/>
      <w:pPr>
        <w:ind w:hanging="360" w:left="4680"/>
      </w:pPr>
      <w:rPr>
        <w:rFonts w:ascii="Wingdings" w:hAnsi="Wingdings"/>
      </w:rPr>
    </w:lvl>
    <w:lvl w:ilvl="6">
      <w:start w:val="1"/>
      <w:numFmt w:val="bullet"/>
      <w:lvlText w:val=""/>
      <w:pPr>
        <w:ind w:hanging="360" w:left="5400"/>
      </w:pPr>
      <w:rPr>
        <w:rFonts w:ascii="Symbol" w:hAnsi="Symbol"/>
      </w:rPr>
    </w:lvl>
    <w:lvl w:ilvl="7">
      <w:start w:val="1"/>
      <w:numFmt w:val="bullet"/>
      <w:lvlText w:val="o"/>
      <w:pPr>
        <w:ind w:hanging="360" w:left="6120"/>
      </w:pPr>
      <w:rPr>
        <w:rFonts w:ascii="Courier New" w:hAnsi="Courier New"/>
      </w:rPr>
    </w:lvl>
    <w:lvl w:ilvl="8">
      <w:start w:val="1"/>
      <w:numFmt w:val="bullet"/>
      <w:lvlText w:val=""/>
      <w:pPr>
        <w:ind w:hanging="360" w:left="6840"/>
      </w:pPr>
      <w:rPr>
        <w:rFonts w:ascii="Wingdings" w:hAnsi="Wingdings"/>
      </w:rPr>
    </w:lvl>
  </w:abstractNum>
  <w:abstractNum w:abstractNumId="67">
    <w:lvl w:ilvl="0">
      <w:start w:val="1"/>
      <w:numFmt w:val="decimal"/>
      <w:lvlText w:val="%1)"/>
      <w:pPr>
        <w:ind w:hanging="360" w:left="717"/>
      </w:pPr>
    </w:lvl>
    <w:lvl w:ilvl="1">
      <w:start w:val="1"/>
      <w:numFmt w:val="lowerLetter"/>
      <w:lvlText w:val="%2."/>
      <w:pPr>
        <w:ind w:hanging="360" w:left="1437"/>
      </w:pPr>
    </w:lvl>
    <w:lvl w:ilvl="2">
      <w:start w:val="1"/>
      <w:numFmt w:val="lowerRoman"/>
      <w:lvlText w:val="%3."/>
      <w:pPr>
        <w:ind w:hanging="180" w:left="2157"/>
      </w:pPr>
    </w:lvl>
    <w:lvl w:ilvl="3">
      <w:start w:val="1"/>
      <w:numFmt w:val="decimal"/>
      <w:lvlText w:val="%4."/>
      <w:pPr>
        <w:ind w:hanging="360" w:left="2877"/>
      </w:pPr>
    </w:lvl>
    <w:lvl w:ilvl="4">
      <w:start w:val="1"/>
      <w:numFmt w:val="lowerLetter"/>
      <w:lvlText w:val="%5."/>
      <w:pPr>
        <w:ind w:hanging="360" w:left="3597"/>
      </w:pPr>
    </w:lvl>
    <w:lvl w:ilvl="5">
      <w:start w:val="1"/>
      <w:numFmt w:val="lowerRoman"/>
      <w:lvlText w:val="%6."/>
      <w:pPr>
        <w:ind w:hanging="180" w:left="4317"/>
      </w:pPr>
    </w:lvl>
    <w:lvl w:ilvl="6">
      <w:start w:val="1"/>
      <w:numFmt w:val="decimal"/>
      <w:lvlText w:val="%7."/>
      <w:pPr>
        <w:ind w:hanging="360" w:left="5037"/>
      </w:pPr>
    </w:lvl>
    <w:lvl w:ilvl="7">
      <w:start w:val="1"/>
      <w:numFmt w:val="lowerLetter"/>
      <w:lvlText w:val="%8."/>
      <w:pPr>
        <w:ind w:hanging="360" w:left="5757"/>
      </w:pPr>
    </w:lvl>
    <w:lvl w:ilvl="8">
      <w:start w:val="1"/>
      <w:numFmt w:val="lowerRoman"/>
      <w:lvlText w:val="%9."/>
      <w:pPr>
        <w:ind w:hanging="180" w:left="6477"/>
      </w:pPr>
    </w:lvl>
  </w:abstractNum>
  <w:abstractNum w:abstractNumId="68">
    <w:lvl w:ilvl="0">
      <w:start w:val="1"/>
      <w:numFmt w:val="decimal"/>
      <w:lvlText w:val="%1."/>
      <w:pPr>
        <w:ind w:hanging="360" w:left="720"/>
      </w:pPr>
    </w:lvl>
    <w:lvl w:ilvl="1">
      <w:start w:val="1"/>
      <w:numFmt w:val="lowerLetter"/>
      <w:lvlText w:val="%2."/>
      <w:pPr>
        <w:ind w:hanging="360" w:left="1440"/>
      </w:pPr>
    </w:lvl>
    <w:lvl w:ilvl="2">
      <w:start w:val="1"/>
      <w:numFmt w:val="lowerRoman"/>
      <w:lvlText w:val="%3."/>
      <w:pPr>
        <w:ind w:hanging="18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pPr>
        <w:ind w:hanging="18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pPr>
        <w:ind w:hanging="180" w:left="6480"/>
      </w:pPr>
    </w:lvl>
  </w:abstractNum>
  <w:abstractNum w:abstractNumId="69">
    <w:lvl w:ilvl="0">
      <w:start w:val="1"/>
      <w:numFmt w:val="decimal"/>
      <w:lvlText w:val="%1)"/>
      <w:pPr>
        <w:ind w:hanging="360" w:left="720"/>
      </w:pPr>
    </w:lvl>
    <w:lvl w:ilvl="1">
      <w:start w:val="1"/>
      <w:numFmt w:val="lowerLetter"/>
      <w:lvlText w:val="%2."/>
      <w:pPr>
        <w:ind w:hanging="360" w:left="1440"/>
      </w:pPr>
    </w:lvl>
    <w:lvl w:ilvl="2">
      <w:start w:val="1"/>
      <w:numFmt w:val="lowerRoman"/>
      <w:lvlText w:val="%3."/>
      <w:pPr>
        <w:ind w:hanging="18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pPr>
        <w:ind w:hanging="18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pPr>
        <w:ind w:hanging="180" w:left="6480"/>
      </w:pPr>
    </w:lvl>
  </w:abstractNum>
  <w:abstractNum w:abstractNumId="70">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71">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72">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73">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74">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75">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76">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77">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78">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79">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80">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81">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82">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83">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84">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85">
    <w:lvl w:ilvl="0">
      <w:numFmt w:val="bullet"/>
      <w:lvlText w:val="•"/>
      <w:pPr>
        <w:ind w:hanging="360" w:left="1080"/>
      </w:pPr>
      <w:rPr>
        <w:rFonts w:ascii="Times New Roman" w:hAnsi="Times New Roman"/>
      </w:rPr>
    </w:lvl>
    <w:lvl w:ilvl="1">
      <w:start w:val="1"/>
      <w:numFmt w:val="bullet"/>
      <w:lvlText w:val="o"/>
      <w:pPr>
        <w:ind w:hanging="360" w:left="1800"/>
      </w:pPr>
      <w:rPr>
        <w:rFonts w:ascii="Courier New" w:hAnsi="Courier New"/>
      </w:rPr>
    </w:lvl>
    <w:lvl w:ilvl="2">
      <w:start w:val="1"/>
      <w:numFmt w:val="bullet"/>
      <w:lvlText w:val=""/>
      <w:pPr>
        <w:ind w:hanging="360" w:left="2520"/>
      </w:pPr>
      <w:rPr>
        <w:rFonts w:ascii="Wingdings" w:hAnsi="Wingdings"/>
      </w:rPr>
    </w:lvl>
    <w:lvl w:ilvl="3">
      <w:start w:val="1"/>
      <w:numFmt w:val="bullet"/>
      <w:lvlText w:val=""/>
      <w:pPr>
        <w:ind w:hanging="360" w:left="3240"/>
      </w:pPr>
      <w:rPr>
        <w:rFonts w:ascii="Symbol" w:hAnsi="Symbol"/>
      </w:rPr>
    </w:lvl>
    <w:lvl w:ilvl="4">
      <w:start w:val="1"/>
      <w:numFmt w:val="bullet"/>
      <w:lvlText w:val="o"/>
      <w:pPr>
        <w:ind w:hanging="360" w:left="3960"/>
      </w:pPr>
      <w:rPr>
        <w:rFonts w:ascii="Courier New" w:hAnsi="Courier New"/>
      </w:rPr>
    </w:lvl>
    <w:lvl w:ilvl="5">
      <w:start w:val="1"/>
      <w:numFmt w:val="bullet"/>
      <w:lvlText w:val=""/>
      <w:pPr>
        <w:ind w:hanging="360" w:left="4680"/>
      </w:pPr>
      <w:rPr>
        <w:rFonts w:ascii="Wingdings" w:hAnsi="Wingdings"/>
      </w:rPr>
    </w:lvl>
    <w:lvl w:ilvl="6">
      <w:start w:val="1"/>
      <w:numFmt w:val="bullet"/>
      <w:lvlText w:val=""/>
      <w:pPr>
        <w:ind w:hanging="360" w:left="5400"/>
      </w:pPr>
      <w:rPr>
        <w:rFonts w:ascii="Symbol" w:hAnsi="Symbol"/>
      </w:rPr>
    </w:lvl>
    <w:lvl w:ilvl="7">
      <w:start w:val="1"/>
      <w:numFmt w:val="bullet"/>
      <w:lvlText w:val="o"/>
      <w:pPr>
        <w:ind w:hanging="360" w:left="6120"/>
      </w:pPr>
      <w:rPr>
        <w:rFonts w:ascii="Courier New" w:hAnsi="Courier New"/>
      </w:rPr>
    </w:lvl>
    <w:lvl w:ilvl="8">
      <w:start w:val="1"/>
      <w:numFmt w:val="bullet"/>
      <w:lvlText w:val=""/>
      <w:pPr>
        <w:ind w:hanging="360" w:left="6840"/>
      </w:pPr>
      <w:rPr>
        <w:rFonts w:ascii="Wingdings" w:hAnsi="Wingdings"/>
      </w:rPr>
    </w:lvl>
  </w:abstractNum>
  <w:abstractNum w:abstractNumId="86">
    <w:lvl w:ilvl="0">
      <w:numFmt w:val="bullet"/>
      <w:lvlText w:val="•"/>
      <w:pPr>
        <w:ind w:hanging="360" w:left="1155"/>
      </w:pPr>
      <w:rPr>
        <w:rFonts w:ascii="Times New Roman" w:hAnsi="Times New Roman"/>
      </w:rPr>
    </w:lvl>
    <w:lvl w:ilvl="1">
      <w:start w:val="1"/>
      <w:numFmt w:val="bullet"/>
      <w:lvlText w:val="o"/>
      <w:pPr>
        <w:ind w:hanging="360" w:left="1875"/>
      </w:pPr>
      <w:rPr>
        <w:rFonts w:ascii="Courier New" w:hAnsi="Courier New"/>
      </w:rPr>
    </w:lvl>
    <w:lvl w:ilvl="2">
      <w:start w:val="1"/>
      <w:numFmt w:val="bullet"/>
      <w:lvlText w:val=""/>
      <w:pPr>
        <w:ind w:hanging="360" w:left="2595"/>
      </w:pPr>
      <w:rPr>
        <w:rFonts w:ascii="Wingdings" w:hAnsi="Wingdings"/>
      </w:rPr>
    </w:lvl>
    <w:lvl w:ilvl="3">
      <w:start w:val="1"/>
      <w:numFmt w:val="bullet"/>
      <w:lvlText w:val=""/>
      <w:pPr>
        <w:ind w:hanging="360" w:left="3315"/>
      </w:pPr>
      <w:rPr>
        <w:rFonts w:ascii="Symbol" w:hAnsi="Symbol"/>
      </w:rPr>
    </w:lvl>
    <w:lvl w:ilvl="4">
      <w:start w:val="1"/>
      <w:numFmt w:val="bullet"/>
      <w:lvlText w:val="o"/>
      <w:pPr>
        <w:ind w:hanging="360" w:left="4035"/>
      </w:pPr>
      <w:rPr>
        <w:rFonts w:ascii="Courier New" w:hAnsi="Courier New"/>
      </w:rPr>
    </w:lvl>
    <w:lvl w:ilvl="5">
      <w:start w:val="1"/>
      <w:numFmt w:val="bullet"/>
      <w:lvlText w:val=""/>
      <w:pPr>
        <w:ind w:hanging="360" w:left="4755"/>
      </w:pPr>
      <w:rPr>
        <w:rFonts w:ascii="Wingdings" w:hAnsi="Wingdings"/>
      </w:rPr>
    </w:lvl>
    <w:lvl w:ilvl="6">
      <w:start w:val="1"/>
      <w:numFmt w:val="bullet"/>
      <w:lvlText w:val=""/>
      <w:pPr>
        <w:ind w:hanging="360" w:left="5475"/>
      </w:pPr>
      <w:rPr>
        <w:rFonts w:ascii="Symbol" w:hAnsi="Symbol"/>
      </w:rPr>
    </w:lvl>
    <w:lvl w:ilvl="7">
      <w:start w:val="1"/>
      <w:numFmt w:val="bullet"/>
      <w:lvlText w:val="o"/>
      <w:pPr>
        <w:ind w:hanging="360" w:left="6195"/>
      </w:pPr>
      <w:rPr>
        <w:rFonts w:ascii="Courier New" w:hAnsi="Courier New"/>
      </w:rPr>
    </w:lvl>
    <w:lvl w:ilvl="8">
      <w:start w:val="1"/>
      <w:numFmt w:val="bullet"/>
      <w:lvlText w:val=""/>
      <w:pPr>
        <w:ind w:hanging="360" w:left="6915"/>
      </w:pPr>
      <w:rPr>
        <w:rFonts w:ascii="Wingdings" w:hAnsi="Wingdings"/>
      </w:rPr>
    </w:lvl>
  </w:abstractNum>
  <w:abstractNum w:abstractNumId="87">
    <w:lvl w:ilvl="0">
      <w:numFmt w:val="bullet"/>
      <w:lvlText w:val="•"/>
      <w:pPr>
        <w:ind w:hanging="360" w:left="1080"/>
      </w:pPr>
      <w:rPr>
        <w:rFonts w:ascii="Times New Roman" w:hAnsi="Times New Roman"/>
      </w:rPr>
    </w:lvl>
    <w:lvl w:ilvl="1">
      <w:start w:val="1"/>
      <w:numFmt w:val="bullet"/>
      <w:lvlText w:val="o"/>
      <w:pPr>
        <w:ind w:hanging="360" w:left="1800"/>
      </w:pPr>
      <w:rPr>
        <w:rFonts w:ascii="Courier New" w:hAnsi="Courier New"/>
      </w:rPr>
    </w:lvl>
    <w:lvl w:ilvl="2">
      <w:start w:val="1"/>
      <w:numFmt w:val="bullet"/>
      <w:lvlText w:val=""/>
      <w:pPr>
        <w:ind w:hanging="360" w:left="2520"/>
      </w:pPr>
      <w:rPr>
        <w:rFonts w:ascii="Wingdings" w:hAnsi="Wingdings"/>
      </w:rPr>
    </w:lvl>
    <w:lvl w:ilvl="3">
      <w:start w:val="1"/>
      <w:numFmt w:val="bullet"/>
      <w:lvlText w:val=""/>
      <w:pPr>
        <w:ind w:hanging="360" w:left="3240"/>
      </w:pPr>
      <w:rPr>
        <w:rFonts w:ascii="Symbol" w:hAnsi="Symbol"/>
      </w:rPr>
    </w:lvl>
    <w:lvl w:ilvl="4">
      <w:start w:val="1"/>
      <w:numFmt w:val="bullet"/>
      <w:lvlText w:val="o"/>
      <w:pPr>
        <w:ind w:hanging="360" w:left="3960"/>
      </w:pPr>
      <w:rPr>
        <w:rFonts w:ascii="Courier New" w:hAnsi="Courier New"/>
      </w:rPr>
    </w:lvl>
    <w:lvl w:ilvl="5">
      <w:start w:val="1"/>
      <w:numFmt w:val="bullet"/>
      <w:lvlText w:val=""/>
      <w:pPr>
        <w:ind w:hanging="360" w:left="4680"/>
      </w:pPr>
      <w:rPr>
        <w:rFonts w:ascii="Wingdings" w:hAnsi="Wingdings"/>
      </w:rPr>
    </w:lvl>
    <w:lvl w:ilvl="6">
      <w:start w:val="1"/>
      <w:numFmt w:val="bullet"/>
      <w:lvlText w:val=""/>
      <w:pPr>
        <w:ind w:hanging="360" w:left="5400"/>
      </w:pPr>
      <w:rPr>
        <w:rFonts w:ascii="Symbol" w:hAnsi="Symbol"/>
      </w:rPr>
    </w:lvl>
    <w:lvl w:ilvl="7">
      <w:start w:val="1"/>
      <w:numFmt w:val="bullet"/>
      <w:lvlText w:val="o"/>
      <w:pPr>
        <w:ind w:hanging="360" w:left="6120"/>
      </w:pPr>
      <w:rPr>
        <w:rFonts w:ascii="Courier New" w:hAnsi="Courier New"/>
      </w:rPr>
    </w:lvl>
    <w:lvl w:ilvl="8">
      <w:start w:val="1"/>
      <w:numFmt w:val="bullet"/>
      <w:lvlText w:val=""/>
      <w:pPr>
        <w:ind w:hanging="360" w:left="6840"/>
      </w:pPr>
      <w:rPr>
        <w:rFonts w:ascii="Wingdings" w:hAnsi="Wingdings"/>
      </w:rPr>
    </w:lvl>
  </w:abstractNum>
  <w:abstractNum w:abstractNumId="88">
    <w:lvl w:ilvl="0">
      <w:numFmt w:val="bullet"/>
      <w:lvlText w:val="•"/>
      <w:pPr>
        <w:ind w:hanging="360" w:left="1155"/>
      </w:pPr>
      <w:rPr>
        <w:rFonts w:ascii="Times New Roman" w:hAnsi="Times New Roman"/>
      </w:rPr>
    </w:lvl>
    <w:lvl w:ilvl="1">
      <w:start w:val="1"/>
      <w:numFmt w:val="bullet"/>
      <w:lvlText w:val="o"/>
      <w:pPr>
        <w:ind w:hanging="360" w:left="1875"/>
      </w:pPr>
      <w:rPr>
        <w:rFonts w:ascii="Courier New" w:hAnsi="Courier New"/>
      </w:rPr>
    </w:lvl>
    <w:lvl w:ilvl="2">
      <w:start w:val="1"/>
      <w:numFmt w:val="bullet"/>
      <w:lvlText w:val=""/>
      <w:pPr>
        <w:ind w:hanging="360" w:left="2595"/>
      </w:pPr>
      <w:rPr>
        <w:rFonts w:ascii="Wingdings" w:hAnsi="Wingdings"/>
      </w:rPr>
    </w:lvl>
    <w:lvl w:ilvl="3">
      <w:start w:val="1"/>
      <w:numFmt w:val="bullet"/>
      <w:lvlText w:val=""/>
      <w:pPr>
        <w:ind w:hanging="360" w:left="3315"/>
      </w:pPr>
      <w:rPr>
        <w:rFonts w:ascii="Symbol" w:hAnsi="Symbol"/>
      </w:rPr>
    </w:lvl>
    <w:lvl w:ilvl="4">
      <w:start w:val="1"/>
      <w:numFmt w:val="bullet"/>
      <w:lvlText w:val="o"/>
      <w:pPr>
        <w:ind w:hanging="360" w:left="4035"/>
      </w:pPr>
      <w:rPr>
        <w:rFonts w:ascii="Courier New" w:hAnsi="Courier New"/>
      </w:rPr>
    </w:lvl>
    <w:lvl w:ilvl="5">
      <w:start w:val="1"/>
      <w:numFmt w:val="bullet"/>
      <w:lvlText w:val=""/>
      <w:pPr>
        <w:ind w:hanging="360" w:left="4755"/>
      </w:pPr>
      <w:rPr>
        <w:rFonts w:ascii="Wingdings" w:hAnsi="Wingdings"/>
      </w:rPr>
    </w:lvl>
    <w:lvl w:ilvl="6">
      <w:start w:val="1"/>
      <w:numFmt w:val="bullet"/>
      <w:lvlText w:val=""/>
      <w:pPr>
        <w:ind w:hanging="360" w:left="5475"/>
      </w:pPr>
      <w:rPr>
        <w:rFonts w:ascii="Symbol" w:hAnsi="Symbol"/>
      </w:rPr>
    </w:lvl>
    <w:lvl w:ilvl="7">
      <w:start w:val="1"/>
      <w:numFmt w:val="bullet"/>
      <w:lvlText w:val="o"/>
      <w:pPr>
        <w:ind w:hanging="360" w:left="6195"/>
      </w:pPr>
      <w:rPr>
        <w:rFonts w:ascii="Courier New" w:hAnsi="Courier New"/>
      </w:rPr>
    </w:lvl>
    <w:lvl w:ilvl="8">
      <w:start w:val="1"/>
      <w:numFmt w:val="bullet"/>
      <w:lvlText w:val=""/>
      <w:pPr>
        <w:ind w:hanging="360" w:left="6915"/>
      </w:pPr>
      <w:rPr>
        <w:rFonts w:ascii="Wingdings" w:hAnsi="Wingdings"/>
      </w:rPr>
    </w:lvl>
  </w:abstractNum>
  <w:abstractNum w:abstractNumId="89">
    <w:lvl w:ilvl="0">
      <w:numFmt w:val="bullet"/>
      <w:lvlText w:val="•"/>
      <w:pPr>
        <w:ind w:hanging="360" w:left="1080"/>
      </w:pPr>
      <w:rPr>
        <w:rFonts w:ascii="Times New Roman" w:hAnsi="Times New Roman"/>
      </w:rPr>
    </w:lvl>
    <w:lvl w:ilvl="1">
      <w:start w:val="1"/>
      <w:numFmt w:val="bullet"/>
      <w:lvlText w:val="o"/>
      <w:pPr>
        <w:ind w:hanging="360" w:left="1800"/>
      </w:pPr>
      <w:rPr>
        <w:rFonts w:ascii="Courier New" w:hAnsi="Courier New"/>
      </w:rPr>
    </w:lvl>
    <w:lvl w:ilvl="2">
      <w:start w:val="1"/>
      <w:numFmt w:val="bullet"/>
      <w:lvlText w:val=""/>
      <w:pPr>
        <w:ind w:hanging="360" w:left="2520"/>
      </w:pPr>
      <w:rPr>
        <w:rFonts w:ascii="Wingdings" w:hAnsi="Wingdings"/>
      </w:rPr>
    </w:lvl>
    <w:lvl w:ilvl="3">
      <w:start w:val="1"/>
      <w:numFmt w:val="bullet"/>
      <w:lvlText w:val=""/>
      <w:pPr>
        <w:ind w:hanging="360" w:left="3240"/>
      </w:pPr>
      <w:rPr>
        <w:rFonts w:ascii="Symbol" w:hAnsi="Symbol"/>
      </w:rPr>
    </w:lvl>
    <w:lvl w:ilvl="4">
      <w:start w:val="1"/>
      <w:numFmt w:val="bullet"/>
      <w:lvlText w:val="o"/>
      <w:pPr>
        <w:ind w:hanging="360" w:left="3960"/>
      </w:pPr>
      <w:rPr>
        <w:rFonts w:ascii="Courier New" w:hAnsi="Courier New"/>
      </w:rPr>
    </w:lvl>
    <w:lvl w:ilvl="5">
      <w:start w:val="1"/>
      <w:numFmt w:val="bullet"/>
      <w:lvlText w:val=""/>
      <w:pPr>
        <w:ind w:hanging="360" w:left="4680"/>
      </w:pPr>
      <w:rPr>
        <w:rFonts w:ascii="Wingdings" w:hAnsi="Wingdings"/>
      </w:rPr>
    </w:lvl>
    <w:lvl w:ilvl="6">
      <w:start w:val="1"/>
      <w:numFmt w:val="bullet"/>
      <w:lvlText w:val=""/>
      <w:pPr>
        <w:ind w:hanging="360" w:left="5400"/>
      </w:pPr>
      <w:rPr>
        <w:rFonts w:ascii="Symbol" w:hAnsi="Symbol"/>
      </w:rPr>
    </w:lvl>
    <w:lvl w:ilvl="7">
      <w:start w:val="1"/>
      <w:numFmt w:val="bullet"/>
      <w:lvlText w:val="o"/>
      <w:pPr>
        <w:ind w:hanging="360" w:left="6120"/>
      </w:pPr>
      <w:rPr>
        <w:rFonts w:ascii="Courier New" w:hAnsi="Courier New"/>
      </w:rPr>
    </w:lvl>
    <w:lvl w:ilvl="8">
      <w:start w:val="1"/>
      <w:numFmt w:val="bullet"/>
      <w:lvlText w:val=""/>
      <w:pPr>
        <w:ind w:hanging="360" w:left="6840"/>
      </w:pPr>
      <w:rPr>
        <w:rFonts w:ascii="Wingdings" w:hAnsi="Wingdings"/>
      </w:rPr>
    </w:lvl>
  </w:abstractNum>
  <w:abstractNum w:abstractNumId="90">
    <w:lvl w:ilvl="0">
      <w:numFmt w:val="bullet"/>
      <w:lvlText w:val="•"/>
      <w:pPr>
        <w:ind w:hanging="360" w:left="1155"/>
      </w:pPr>
      <w:rPr>
        <w:rFonts w:ascii="Times New Roman" w:hAnsi="Times New Roman"/>
      </w:rPr>
    </w:lvl>
    <w:lvl w:ilvl="1">
      <w:start w:val="1"/>
      <w:numFmt w:val="bullet"/>
      <w:lvlText w:val="o"/>
      <w:pPr>
        <w:ind w:hanging="360" w:left="1875"/>
      </w:pPr>
      <w:rPr>
        <w:rFonts w:ascii="Courier New" w:hAnsi="Courier New"/>
      </w:rPr>
    </w:lvl>
    <w:lvl w:ilvl="2">
      <w:start w:val="1"/>
      <w:numFmt w:val="bullet"/>
      <w:lvlText w:val=""/>
      <w:pPr>
        <w:ind w:hanging="360" w:left="2595"/>
      </w:pPr>
      <w:rPr>
        <w:rFonts w:ascii="Wingdings" w:hAnsi="Wingdings"/>
      </w:rPr>
    </w:lvl>
    <w:lvl w:ilvl="3">
      <w:start w:val="1"/>
      <w:numFmt w:val="bullet"/>
      <w:lvlText w:val=""/>
      <w:pPr>
        <w:ind w:hanging="360" w:left="3315"/>
      </w:pPr>
      <w:rPr>
        <w:rFonts w:ascii="Symbol" w:hAnsi="Symbol"/>
      </w:rPr>
    </w:lvl>
    <w:lvl w:ilvl="4">
      <w:start w:val="1"/>
      <w:numFmt w:val="bullet"/>
      <w:lvlText w:val="o"/>
      <w:pPr>
        <w:ind w:hanging="360" w:left="4035"/>
      </w:pPr>
      <w:rPr>
        <w:rFonts w:ascii="Courier New" w:hAnsi="Courier New"/>
      </w:rPr>
    </w:lvl>
    <w:lvl w:ilvl="5">
      <w:start w:val="1"/>
      <w:numFmt w:val="bullet"/>
      <w:lvlText w:val=""/>
      <w:pPr>
        <w:ind w:hanging="360" w:left="4755"/>
      </w:pPr>
      <w:rPr>
        <w:rFonts w:ascii="Wingdings" w:hAnsi="Wingdings"/>
      </w:rPr>
    </w:lvl>
    <w:lvl w:ilvl="6">
      <w:start w:val="1"/>
      <w:numFmt w:val="bullet"/>
      <w:lvlText w:val=""/>
      <w:pPr>
        <w:ind w:hanging="360" w:left="5475"/>
      </w:pPr>
      <w:rPr>
        <w:rFonts w:ascii="Symbol" w:hAnsi="Symbol"/>
      </w:rPr>
    </w:lvl>
    <w:lvl w:ilvl="7">
      <w:start w:val="1"/>
      <w:numFmt w:val="bullet"/>
      <w:lvlText w:val="o"/>
      <w:pPr>
        <w:ind w:hanging="360" w:left="6195"/>
      </w:pPr>
      <w:rPr>
        <w:rFonts w:ascii="Courier New" w:hAnsi="Courier New"/>
      </w:rPr>
    </w:lvl>
    <w:lvl w:ilvl="8">
      <w:start w:val="1"/>
      <w:numFmt w:val="bullet"/>
      <w:lvlText w:val=""/>
      <w:pPr>
        <w:ind w:hanging="360" w:left="6915"/>
      </w:pPr>
      <w:rPr>
        <w:rFonts w:ascii="Wingdings" w:hAnsi="Wingdings"/>
      </w:rPr>
    </w:lvl>
  </w:abstractNum>
  <w:abstractNum w:abstractNumId="91">
    <w:lvl w:ilvl="0">
      <w:numFmt w:val="bullet"/>
      <w:lvlText w:val="•"/>
      <w:pPr>
        <w:ind w:hanging="360" w:left="1080"/>
      </w:pPr>
      <w:rPr>
        <w:rFonts w:ascii="Times New Roman" w:hAnsi="Times New Roman"/>
      </w:rPr>
    </w:lvl>
    <w:lvl w:ilvl="1">
      <w:start w:val="1"/>
      <w:numFmt w:val="bullet"/>
      <w:lvlText w:val="o"/>
      <w:pPr>
        <w:ind w:hanging="360" w:left="1800"/>
      </w:pPr>
      <w:rPr>
        <w:rFonts w:ascii="Courier New" w:hAnsi="Courier New"/>
      </w:rPr>
    </w:lvl>
    <w:lvl w:ilvl="2">
      <w:start w:val="1"/>
      <w:numFmt w:val="bullet"/>
      <w:lvlText w:val=""/>
      <w:pPr>
        <w:ind w:hanging="360" w:left="2520"/>
      </w:pPr>
      <w:rPr>
        <w:rFonts w:ascii="Wingdings" w:hAnsi="Wingdings"/>
      </w:rPr>
    </w:lvl>
    <w:lvl w:ilvl="3">
      <w:start w:val="1"/>
      <w:numFmt w:val="bullet"/>
      <w:lvlText w:val=""/>
      <w:pPr>
        <w:ind w:hanging="360" w:left="3240"/>
      </w:pPr>
      <w:rPr>
        <w:rFonts w:ascii="Symbol" w:hAnsi="Symbol"/>
      </w:rPr>
    </w:lvl>
    <w:lvl w:ilvl="4">
      <w:start w:val="1"/>
      <w:numFmt w:val="bullet"/>
      <w:lvlText w:val="o"/>
      <w:pPr>
        <w:ind w:hanging="360" w:left="3960"/>
      </w:pPr>
      <w:rPr>
        <w:rFonts w:ascii="Courier New" w:hAnsi="Courier New"/>
      </w:rPr>
    </w:lvl>
    <w:lvl w:ilvl="5">
      <w:start w:val="1"/>
      <w:numFmt w:val="bullet"/>
      <w:lvlText w:val=""/>
      <w:pPr>
        <w:ind w:hanging="360" w:left="4680"/>
      </w:pPr>
      <w:rPr>
        <w:rFonts w:ascii="Wingdings" w:hAnsi="Wingdings"/>
      </w:rPr>
    </w:lvl>
    <w:lvl w:ilvl="6">
      <w:start w:val="1"/>
      <w:numFmt w:val="bullet"/>
      <w:lvlText w:val=""/>
      <w:pPr>
        <w:ind w:hanging="360" w:left="5400"/>
      </w:pPr>
      <w:rPr>
        <w:rFonts w:ascii="Symbol" w:hAnsi="Symbol"/>
      </w:rPr>
    </w:lvl>
    <w:lvl w:ilvl="7">
      <w:start w:val="1"/>
      <w:numFmt w:val="bullet"/>
      <w:lvlText w:val="o"/>
      <w:pPr>
        <w:ind w:hanging="360" w:left="6120"/>
      </w:pPr>
      <w:rPr>
        <w:rFonts w:ascii="Courier New" w:hAnsi="Courier New"/>
      </w:rPr>
    </w:lvl>
    <w:lvl w:ilvl="8">
      <w:start w:val="1"/>
      <w:numFmt w:val="bullet"/>
      <w:lvlText w:val=""/>
      <w:pPr>
        <w:ind w:hanging="360" w:left="6840"/>
      </w:pPr>
      <w:rPr>
        <w:rFonts w:ascii="Wingdings" w:hAnsi="Wingdings"/>
      </w:rPr>
    </w:lvl>
  </w:abstractNum>
  <w:abstractNum w:abstractNumId="92">
    <w:lvl w:ilvl="0">
      <w:numFmt w:val="bullet"/>
      <w:lvlText w:val="•"/>
      <w:pPr>
        <w:ind w:hanging="360" w:left="1080"/>
      </w:pPr>
      <w:rPr>
        <w:rFonts w:ascii="Times New Roman" w:hAnsi="Times New Roman"/>
      </w:rPr>
    </w:lvl>
    <w:lvl w:ilvl="1">
      <w:start w:val="1"/>
      <w:numFmt w:val="bullet"/>
      <w:lvlText w:val="o"/>
      <w:pPr>
        <w:ind w:hanging="360" w:left="1800"/>
      </w:pPr>
      <w:rPr>
        <w:rFonts w:ascii="Courier New" w:hAnsi="Courier New"/>
      </w:rPr>
    </w:lvl>
    <w:lvl w:ilvl="2">
      <w:start w:val="1"/>
      <w:numFmt w:val="bullet"/>
      <w:lvlText w:val=""/>
      <w:pPr>
        <w:ind w:hanging="360" w:left="2520"/>
      </w:pPr>
      <w:rPr>
        <w:rFonts w:ascii="Wingdings" w:hAnsi="Wingdings"/>
      </w:rPr>
    </w:lvl>
    <w:lvl w:ilvl="3">
      <w:start w:val="1"/>
      <w:numFmt w:val="bullet"/>
      <w:lvlText w:val=""/>
      <w:pPr>
        <w:ind w:hanging="360" w:left="3240"/>
      </w:pPr>
      <w:rPr>
        <w:rFonts w:ascii="Symbol" w:hAnsi="Symbol"/>
      </w:rPr>
    </w:lvl>
    <w:lvl w:ilvl="4">
      <w:start w:val="1"/>
      <w:numFmt w:val="bullet"/>
      <w:lvlText w:val="o"/>
      <w:pPr>
        <w:ind w:hanging="360" w:left="3960"/>
      </w:pPr>
      <w:rPr>
        <w:rFonts w:ascii="Courier New" w:hAnsi="Courier New"/>
      </w:rPr>
    </w:lvl>
    <w:lvl w:ilvl="5">
      <w:start w:val="1"/>
      <w:numFmt w:val="bullet"/>
      <w:lvlText w:val=""/>
      <w:pPr>
        <w:ind w:hanging="360" w:left="4680"/>
      </w:pPr>
      <w:rPr>
        <w:rFonts w:ascii="Wingdings" w:hAnsi="Wingdings"/>
      </w:rPr>
    </w:lvl>
    <w:lvl w:ilvl="6">
      <w:start w:val="1"/>
      <w:numFmt w:val="bullet"/>
      <w:lvlText w:val=""/>
      <w:pPr>
        <w:ind w:hanging="360" w:left="5400"/>
      </w:pPr>
      <w:rPr>
        <w:rFonts w:ascii="Symbol" w:hAnsi="Symbol"/>
      </w:rPr>
    </w:lvl>
    <w:lvl w:ilvl="7">
      <w:start w:val="1"/>
      <w:numFmt w:val="bullet"/>
      <w:lvlText w:val="o"/>
      <w:pPr>
        <w:ind w:hanging="360" w:left="6120"/>
      </w:pPr>
      <w:rPr>
        <w:rFonts w:ascii="Courier New" w:hAnsi="Courier New"/>
      </w:rPr>
    </w:lvl>
    <w:lvl w:ilvl="8">
      <w:start w:val="1"/>
      <w:numFmt w:val="bullet"/>
      <w:lvlText w:val=""/>
      <w:pPr>
        <w:ind w:hanging="360" w:left="6840"/>
      </w:pPr>
      <w:rPr>
        <w:rFonts w:ascii="Wingdings" w:hAnsi="Wingdings"/>
      </w:rPr>
    </w:lvl>
  </w:abstractNum>
  <w:abstractNum w:abstractNumId="93">
    <w:lvl w:ilvl="0">
      <w:start w:val="1"/>
      <w:numFmt w:val="decimal"/>
      <w:lvlText w:val="%1)"/>
      <w:pPr>
        <w:ind w:hanging="360" w:left="644"/>
      </w:pPr>
    </w:lvl>
    <w:lvl w:ilvl="1">
      <w:start w:val="1"/>
      <w:numFmt w:val="lowerLetter"/>
      <w:lvlText w:val="%2."/>
      <w:pPr>
        <w:ind w:hanging="360" w:left="1440"/>
      </w:pPr>
    </w:lvl>
    <w:lvl w:ilvl="2">
      <w:start w:val="1"/>
      <w:numFmt w:val="lowerRoman"/>
      <w:lvlText w:val="%3."/>
      <w:pPr>
        <w:ind w:hanging="18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pPr>
        <w:ind w:hanging="18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pPr>
        <w:ind w:hanging="180" w:left="6480"/>
      </w:pPr>
    </w:lvl>
  </w:abstractNum>
  <w:abstractNum w:abstractNumId="94">
    <w:lvl w:ilvl="0">
      <w:start w:val="1"/>
      <w:numFmt w:val="decimal"/>
      <w:lvlText w:val="%1."/>
      <w:pPr>
        <w:tabs>
          <w:tab w:leader="none" w:pos="0" w:val="left"/>
        </w:tabs>
        <w:ind w:hanging="360" w:left="720"/>
      </w:pPr>
      <w:rPr>
        <w:b w:val="0"/>
      </w:rPr>
    </w:lvl>
    <w:lvl w:ilvl="1">
      <w:start w:val="3"/>
      <w:numFmt w:val="decimal"/>
      <w:lvlText w:val="%1.%2"/>
      <w:pPr>
        <w:ind w:hanging="480" w:left="840"/>
      </w:pPr>
    </w:lvl>
    <w:lvl w:ilvl="2">
      <w:start w:val="1"/>
      <w:numFmt w:val="decimal"/>
      <w:lvlText w:val="%1.%2.%3"/>
      <w:pPr>
        <w:ind w:hanging="720" w:left="1080"/>
      </w:pPr>
    </w:lvl>
    <w:lvl w:ilvl="3">
      <w:start w:val="1"/>
      <w:numFmt w:val="decimal"/>
      <w:lvlText w:val="%1.%2.%3.%4"/>
      <w:pPr>
        <w:ind w:hanging="720" w:left="1080"/>
      </w:pPr>
    </w:lvl>
    <w:lvl w:ilvl="4">
      <w:start w:val="1"/>
      <w:numFmt w:val="decimal"/>
      <w:lvlText w:val="%1.%2.%3.%4.%5"/>
      <w:pPr>
        <w:ind w:hanging="1080" w:left="1440"/>
      </w:pPr>
    </w:lvl>
    <w:lvl w:ilvl="5">
      <w:start w:val="1"/>
      <w:numFmt w:val="decimal"/>
      <w:lvlText w:val="%1.%2.%3.%4.%5.%6"/>
      <w:pPr>
        <w:ind w:hanging="1080" w:left="1440"/>
      </w:pPr>
    </w:lvl>
    <w:lvl w:ilvl="6">
      <w:start w:val="1"/>
      <w:numFmt w:val="decimal"/>
      <w:lvlText w:val="%1.%2.%3.%4.%5.%6.%7"/>
      <w:pPr>
        <w:ind w:hanging="1440" w:left="1800"/>
      </w:pPr>
    </w:lvl>
    <w:lvl w:ilvl="7">
      <w:start w:val="1"/>
      <w:numFmt w:val="decimal"/>
      <w:lvlText w:val="%1.%2.%3.%4.%5.%6.%7.%8"/>
      <w:pPr>
        <w:ind w:hanging="1440" w:left="1800"/>
      </w:pPr>
    </w:lvl>
    <w:lvl w:ilvl="8">
      <w:start w:val="1"/>
      <w:numFmt w:val="decimal"/>
      <w:lvlText w:val="%1.%2.%3.%4.%5.%6.%7.%8.%9"/>
      <w:pPr>
        <w:ind w:hanging="1800" w:left="2160"/>
      </w:pPr>
    </w:lvl>
  </w:abstractNum>
  <w:abstractNum w:abstractNumId="95">
    <w:lvl w:ilvl="0">
      <w:start w:val="1"/>
      <w:numFmt w:val="bullet"/>
      <w:lvlText w:val=""/>
      <w:pPr>
        <w:ind w:hanging="360" w:left="1146"/>
      </w:pPr>
      <w:rPr>
        <w:rFonts w:ascii="Symbol" w:hAnsi="Symbol"/>
      </w:rPr>
    </w:lvl>
    <w:lvl w:ilvl="1">
      <w:start w:val="1"/>
      <w:numFmt w:val="bullet"/>
      <w:lvlText w:val="o"/>
      <w:pPr>
        <w:ind w:hanging="360" w:left="1866"/>
      </w:pPr>
      <w:rPr>
        <w:rFonts w:ascii="Courier New" w:hAnsi="Courier New"/>
      </w:rPr>
    </w:lvl>
    <w:lvl w:ilvl="2">
      <w:start w:val="1"/>
      <w:numFmt w:val="bullet"/>
      <w:lvlText w:val=""/>
      <w:pPr>
        <w:ind w:hanging="360" w:left="2586"/>
      </w:pPr>
      <w:rPr>
        <w:rFonts w:ascii="Wingdings" w:hAnsi="Wingdings"/>
      </w:rPr>
    </w:lvl>
    <w:lvl w:ilvl="3">
      <w:start w:val="1"/>
      <w:numFmt w:val="bullet"/>
      <w:lvlText w:val=""/>
      <w:pPr>
        <w:ind w:hanging="360" w:left="3306"/>
      </w:pPr>
      <w:rPr>
        <w:rFonts w:ascii="Symbol" w:hAnsi="Symbol"/>
      </w:rPr>
    </w:lvl>
    <w:lvl w:ilvl="4">
      <w:start w:val="1"/>
      <w:numFmt w:val="bullet"/>
      <w:lvlText w:val="o"/>
      <w:pPr>
        <w:ind w:hanging="360" w:left="4026"/>
      </w:pPr>
      <w:rPr>
        <w:rFonts w:ascii="Courier New" w:hAnsi="Courier New"/>
      </w:rPr>
    </w:lvl>
    <w:lvl w:ilvl="5">
      <w:start w:val="1"/>
      <w:numFmt w:val="bullet"/>
      <w:lvlText w:val=""/>
      <w:pPr>
        <w:ind w:hanging="360" w:left="4746"/>
      </w:pPr>
      <w:rPr>
        <w:rFonts w:ascii="Wingdings" w:hAnsi="Wingdings"/>
      </w:rPr>
    </w:lvl>
    <w:lvl w:ilvl="6">
      <w:start w:val="1"/>
      <w:numFmt w:val="bullet"/>
      <w:lvlText w:val=""/>
      <w:pPr>
        <w:ind w:hanging="360" w:left="5466"/>
      </w:pPr>
      <w:rPr>
        <w:rFonts w:ascii="Symbol" w:hAnsi="Symbol"/>
      </w:rPr>
    </w:lvl>
    <w:lvl w:ilvl="7">
      <w:start w:val="1"/>
      <w:numFmt w:val="bullet"/>
      <w:lvlText w:val="o"/>
      <w:pPr>
        <w:ind w:hanging="360" w:left="6186"/>
      </w:pPr>
      <w:rPr>
        <w:rFonts w:ascii="Courier New" w:hAnsi="Courier New"/>
      </w:rPr>
    </w:lvl>
    <w:lvl w:ilvl="8">
      <w:start w:val="1"/>
      <w:numFmt w:val="bullet"/>
      <w:lvlText w:val=""/>
      <w:pPr>
        <w:ind w:hanging="360" w:left="6906"/>
      </w:pPr>
      <w:rPr>
        <w:rFonts w:ascii="Wingdings" w:hAnsi="Wingdings"/>
      </w:rPr>
    </w:lvl>
  </w:abstractNum>
  <w:abstractNum w:abstractNumId="96">
    <w:lvl w:ilvl="0">
      <w:start w:val="1"/>
      <w:numFmt w:val="bullet"/>
      <w:lvlText w:val=""/>
      <w:pPr>
        <w:ind w:hanging="360" w:left="1146"/>
      </w:pPr>
      <w:rPr>
        <w:rFonts w:ascii="Symbol" w:hAnsi="Symbol"/>
      </w:rPr>
    </w:lvl>
    <w:lvl w:ilvl="1">
      <w:start w:val="1"/>
      <w:numFmt w:val="bullet"/>
      <w:lvlText w:val="o"/>
      <w:pPr>
        <w:ind w:hanging="360" w:left="1866"/>
      </w:pPr>
      <w:rPr>
        <w:rFonts w:ascii="Courier New" w:hAnsi="Courier New"/>
      </w:rPr>
    </w:lvl>
    <w:lvl w:ilvl="2">
      <w:start w:val="1"/>
      <w:numFmt w:val="bullet"/>
      <w:lvlText w:val=""/>
      <w:pPr>
        <w:ind w:hanging="360" w:left="2586"/>
      </w:pPr>
      <w:rPr>
        <w:rFonts w:ascii="Wingdings" w:hAnsi="Wingdings"/>
      </w:rPr>
    </w:lvl>
    <w:lvl w:ilvl="3">
      <w:start w:val="1"/>
      <w:numFmt w:val="bullet"/>
      <w:lvlText w:val=""/>
      <w:pPr>
        <w:ind w:hanging="360" w:left="3306"/>
      </w:pPr>
      <w:rPr>
        <w:rFonts w:ascii="Symbol" w:hAnsi="Symbol"/>
      </w:rPr>
    </w:lvl>
    <w:lvl w:ilvl="4">
      <w:start w:val="1"/>
      <w:numFmt w:val="bullet"/>
      <w:lvlText w:val="o"/>
      <w:pPr>
        <w:ind w:hanging="360" w:left="4026"/>
      </w:pPr>
      <w:rPr>
        <w:rFonts w:ascii="Courier New" w:hAnsi="Courier New"/>
      </w:rPr>
    </w:lvl>
    <w:lvl w:ilvl="5">
      <w:start w:val="1"/>
      <w:numFmt w:val="bullet"/>
      <w:lvlText w:val=""/>
      <w:pPr>
        <w:ind w:hanging="360" w:left="4746"/>
      </w:pPr>
      <w:rPr>
        <w:rFonts w:ascii="Wingdings" w:hAnsi="Wingdings"/>
      </w:rPr>
    </w:lvl>
    <w:lvl w:ilvl="6">
      <w:start w:val="1"/>
      <w:numFmt w:val="bullet"/>
      <w:lvlText w:val=""/>
      <w:pPr>
        <w:ind w:hanging="360" w:left="5466"/>
      </w:pPr>
      <w:rPr>
        <w:rFonts w:ascii="Symbol" w:hAnsi="Symbol"/>
      </w:rPr>
    </w:lvl>
    <w:lvl w:ilvl="7">
      <w:start w:val="1"/>
      <w:numFmt w:val="bullet"/>
      <w:lvlText w:val="o"/>
      <w:pPr>
        <w:ind w:hanging="360" w:left="6186"/>
      </w:pPr>
      <w:rPr>
        <w:rFonts w:ascii="Courier New" w:hAnsi="Courier New"/>
      </w:rPr>
    </w:lvl>
    <w:lvl w:ilvl="8">
      <w:start w:val="1"/>
      <w:numFmt w:val="bullet"/>
      <w:lvlText w:val=""/>
      <w:pPr>
        <w:ind w:hanging="360" w:left="6906"/>
      </w:pPr>
      <w:rPr>
        <w:rFonts w:ascii="Wingdings" w:hAnsi="Wingdings"/>
      </w:rPr>
    </w:lvl>
  </w:abstractNum>
  <w:abstractNum w:abstractNumId="97">
    <w:lvl w:ilvl="0">
      <w:numFmt w:val="bullet"/>
      <w:lvlText w:val="•"/>
      <w:pPr>
        <w:ind w:hanging="360" w:left="870"/>
      </w:pPr>
      <w:rPr>
        <w:rFonts w:ascii="Times New Roman" w:hAnsi="Times New Roman"/>
      </w:rPr>
    </w:lvl>
    <w:lvl w:ilvl="1">
      <w:start w:val="1"/>
      <w:numFmt w:val="bullet"/>
      <w:lvlText w:val="o"/>
      <w:pPr>
        <w:ind w:hanging="360" w:left="1590"/>
      </w:pPr>
      <w:rPr>
        <w:rFonts w:ascii="Courier New" w:hAnsi="Courier New"/>
      </w:rPr>
    </w:lvl>
    <w:lvl w:ilvl="2">
      <w:start w:val="1"/>
      <w:numFmt w:val="bullet"/>
      <w:lvlText w:val=""/>
      <w:pPr>
        <w:ind w:hanging="360" w:left="2310"/>
      </w:pPr>
      <w:rPr>
        <w:rFonts w:ascii="Wingdings" w:hAnsi="Wingdings"/>
      </w:rPr>
    </w:lvl>
    <w:lvl w:ilvl="3">
      <w:start w:val="1"/>
      <w:numFmt w:val="bullet"/>
      <w:lvlText w:val=""/>
      <w:pPr>
        <w:ind w:hanging="360" w:left="3030"/>
      </w:pPr>
      <w:rPr>
        <w:rFonts w:ascii="Symbol" w:hAnsi="Symbol"/>
      </w:rPr>
    </w:lvl>
    <w:lvl w:ilvl="4">
      <w:start w:val="1"/>
      <w:numFmt w:val="bullet"/>
      <w:lvlText w:val="o"/>
      <w:pPr>
        <w:ind w:hanging="360" w:left="3750"/>
      </w:pPr>
      <w:rPr>
        <w:rFonts w:ascii="Courier New" w:hAnsi="Courier New"/>
      </w:rPr>
    </w:lvl>
    <w:lvl w:ilvl="5">
      <w:start w:val="1"/>
      <w:numFmt w:val="bullet"/>
      <w:lvlText w:val=""/>
      <w:pPr>
        <w:ind w:hanging="360" w:left="4470"/>
      </w:pPr>
      <w:rPr>
        <w:rFonts w:ascii="Wingdings" w:hAnsi="Wingdings"/>
      </w:rPr>
    </w:lvl>
    <w:lvl w:ilvl="6">
      <w:start w:val="1"/>
      <w:numFmt w:val="bullet"/>
      <w:lvlText w:val=""/>
      <w:pPr>
        <w:ind w:hanging="360" w:left="5190"/>
      </w:pPr>
      <w:rPr>
        <w:rFonts w:ascii="Symbol" w:hAnsi="Symbol"/>
      </w:rPr>
    </w:lvl>
    <w:lvl w:ilvl="7">
      <w:start w:val="1"/>
      <w:numFmt w:val="bullet"/>
      <w:lvlText w:val="o"/>
      <w:pPr>
        <w:ind w:hanging="360" w:left="5910"/>
      </w:pPr>
      <w:rPr>
        <w:rFonts w:ascii="Courier New" w:hAnsi="Courier New"/>
      </w:rPr>
    </w:lvl>
    <w:lvl w:ilvl="8">
      <w:start w:val="1"/>
      <w:numFmt w:val="bullet"/>
      <w:lvlText w:val=""/>
      <w:pPr>
        <w:ind w:hanging="360" w:left="6630"/>
      </w:pPr>
      <w:rPr>
        <w:rFonts w:ascii="Wingdings" w:hAnsi="Wingdings"/>
      </w:rPr>
    </w:lvl>
  </w:abstractNum>
  <w:abstractNum w:abstractNumId="98">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99">
    <w:lvl w:ilvl="0">
      <w:numFmt w:val="bullet"/>
      <w:lvlText w:val="•"/>
      <w:pPr>
        <w:ind w:hanging="360" w:left="720"/>
      </w:pPr>
      <w:rPr>
        <w:rFonts w:ascii="Times New Roman" w:hAnsi="Times New Roman"/>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100">
    <w:lvl w:ilvl="0">
      <w:start w:val="2"/>
      <w:numFmt w:val="decimal"/>
      <w:lvlText w:val="%1"/>
      <w:pPr>
        <w:ind w:hanging="420" w:left="2105"/>
      </w:pPr>
    </w:lvl>
    <w:lvl w:ilvl="1">
      <w:start w:val="2"/>
      <w:numFmt w:val="decimal"/>
      <w:lvlText w:val="%1.%2."/>
      <w:pPr>
        <w:ind w:hanging="420" w:left="2105"/>
      </w:pPr>
      <w:rPr>
        <w:rFonts w:ascii="Times New Roman" w:hAnsi="Times New Roman"/>
        <w:b w:val="1"/>
        <w:spacing w:val="-3"/>
        <w:sz w:val="24"/>
      </w:rPr>
    </w:lvl>
    <w:lvl w:ilvl="2">
      <w:start w:val="1"/>
      <w:numFmt w:val="decimal"/>
      <w:lvlText w:val="%1.%2.%3."/>
      <w:pPr>
        <w:ind w:hanging="600" w:left="4016"/>
        <w:jc w:val="right"/>
      </w:pPr>
      <w:rPr>
        <w:rFonts w:ascii="Times New Roman" w:hAnsi="Times New Roman"/>
        <w:b w:val="1"/>
        <w:spacing w:val="-6"/>
        <w:sz w:val="24"/>
      </w:rPr>
    </w:lvl>
    <w:lvl w:ilvl="3">
      <w:numFmt w:val="bullet"/>
      <w:lvlText w:val="•"/>
      <w:pPr>
        <w:ind w:hanging="600" w:left="5172"/>
      </w:pPr>
    </w:lvl>
    <w:lvl w:ilvl="4">
      <w:numFmt w:val="bullet"/>
      <w:lvlText w:val="•"/>
      <w:pPr>
        <w:ind w:hanging="600" w:left="5748"/>
      </w:pPr>
    </w:lvl>
    <w:lvl w:ilvl="5">
      <w:numFmt w:val="bullet"/>
      <w:lvlText w:val="•"/>
      <w:pPr>
        <w:ind w:hanging="600" w:left="6325"/>
      </w:pPr>
    </w:lvl>
    <w:lvl w:ilvl="6">
      <w:numFmt w:val="bullet"/>
      <w:lvlText w:val="•"/>
      <w:pPr>
        <w:ind w:hanging="600" w:left="6901"/>
      </w:pPr>
    </w:lvl>
    <w:lvl w:ilvl="7">
      <w:numFmt w:val="bullet"/>
      <w:lvlText w:val="•"/>
      <w:pPr>
        <w:ind w:hanging="600" w:left="7477"/>
      </w:pPr>
    </w:lvl>
    <w:lvl w:ilvl="8">
      <w:numFmt w:val="bullet"/>
      <w:lvlText w:val="•"/>
      <w:pPr>
        <w:ind w:hanging="600" w:left="8053"/>
      </w:pPr>
    </w:lvl>
  </w:abstractNum>
  <w:abstractNum w:abstractNumId="101">
    <w:lvl w:ilvl="0">
      <w:start w:val="1"/>
      <w:numFmt w:val="decimal"/>
      <w:lvlText w:val="%1)"/>
      <w:pPr>
        <w:ind w:hanging="260" w:left="305"/>
      </w:pPr>
      <w:rPr>
        <w:rFonts w:ascii="Times New Roman" w:hAnsi="Times New Roman"/>
        <w:sz w:val="24"/>
      </w:rPr>
    </w:lvl>
    <w:lvl w:ilvl="1">
      <w:numFmt w:val="bullet"/>
      <w:lvlText w:val="•"/>
      <w:pPr>
        <w:ind w:hanging="260" w:left="1190"/>
      </w:pPr>
    </w:lvl>
    <w:lvl w:ilvl="2">
      <w:numFmt w:val="bullet"/>
      <w:lvlText w:val="•"/>
      <w:pPr>
        <w:ind w:hanging="260" w:left="2081"/>
      </w:pPr>
    </w:lvl>
    <w:lvl w:ilvl="3">
      <w:numFmt w:val="bullet"/>
      <w:lvlText w:val="•"/>
      <w:pPr>
        <w:ind w:hanging="260" w:left="2971"/>
      </w:pPr>
    </w:lvl>
    <w:lvl w:ilvl="4">
      <w:numFmt w:val="bullet"/>
      <w:lvlText w:val="•"/>
      <w:pPr>
        <w:ind w:hanging="260" w:left="3862"/>
      </w:pPr>
    </w:lvl>
    <w:lvl w:ilvl="5">
      <w:numFmt w:val="bullet"/>
      <w:lvlText w:val="•"/>
      <w:pPr>
        <w:ind w:hanging="260" w:left="4753"/>
      </w:pPr>
    </w:lvl>
    <w:lvl w:ilvl="6">
      <w:numFmt w:val="bullet"/>
      <w:lvlText w:val="•"/>
      <w:pPr>
        <w:ind w:hanging="260" w:left="5643"/>
      </w:pPr>
    </w:lvl>
    <w:lvl w:ilvl="7">
      <w:numFmt w:val="bullet"/>
      <w:lvlText w:val="•"/>
      <w:pPr>
        <w:ind w:hanging="260" w:left="6534"/>
      </w:pPr>
    </w:lvl>
    <w:lvl w:ilvl="8">
      <w:numFmt w:val="bullet"/>
      <w:lvlText w:val="•"/>
      <w:pPr>
        <w:ind w:hanging="260" w:left="7425"/>
      </w:pPr>
    </w:lvl>
  </w:abstractNum>
  <w:abstractNum w:abstractNumId="102">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03">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04">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05">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06">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07">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08">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09">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10">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11">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12">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13">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14">
    <w:lvl w:ilvl="0">
      <w:start w:val="1"/>
      <w:numFmt w:val="decimal"/>
      <w:lvlText w:val="%1."/>
      <w:pPr>
        <w:ind w:hanging="240" w:left="305"/>
      </w:pPr>
      <w:rPr>
        <w:rFonts w:ascii="Times New Roman" w:hAnsi="Times New Roman"/>
        <w:sz w:val="24"/>
      </w:rPr>
    </w:lvl>
    <w:lvl w:ilvl="1">
      <w:numFmt w:val="bullet"/>
      <w:lvlText w:val="•"/>
      <w:pPr>
        <w:ind w:hanging="240" w:left="1190"/>
      </w:pPr>
    </w:lvl>
    <w:lvl w:ilvl="2">
      <w:numFmt w:val="bullet"/>
      <w:lvlText w:val="•"/>
      <w:pPr>
        <w:ind w:hanging="240" w:left="2081"/>
      </w:pPr>
    </w:lvl>
    <w:lvl w:ilvl="3">
      <w:numFmt w:val="bullet"/>
      <w:lvlText w:val="•"/>
      <w:pPr>
        <w:ind w:hanging="240" w:left="2971"/>
      </w:pPr>
    </w:lvl>
    <w:lvl w:ilvl="4">
      <w:numFmt w:val="bullet"/>
      <w:lvlText w:val="•"/>
      <w:pPr>
        <w:ind w:hanging="240" w:left="3862"/>
      </w:pPr>
    </w:lvl>
    <w:lvl w:ilvl="5">
      <w:numFmt w:val="bullet"/>
      <w:lvlText w:val="•"/>
      <w:pPr>
        <w:ind w:hanging="240" w:left="4753"/>
      </w:pPr>
    </w:lvl>
    <w:lvl w:ilvl="6">
      <w:numFmt w:val="bullet"/>
      <w:lvlText w:val="•"/>
      <w:pPr>
        <w:ind w:hanging="240" w:left="5643"/>
      </w:pPr>
    </w:lvl>
    <w:lvl w:ilvl="7">
      <w:numFmt w:val="bullet"/>
      <w:lvlText w:val="•"/>
      <w:pPr>
        <w:ind w:hanging="240" w:left="6534"/>
      </w:pPr>
    </w:lvl>
    <w:lvl w:ilvl="8">
      <w:numFmt w:val="bullet"/>
      <w:lvlText w:val="•"/>
      <w:pPr>
        <w:ind w:hanging="240" w:left="7425"/>
      </w:pPr>
    </w:lvl>
  </w:abstractNum>
  <w:abstractNum w:abstractNumId="115">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116">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117">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118">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119">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120">
    <w:lvl w:ilvl="0">
      <w:start w:val="1"/>
      <w:numFmt w:val="decimal"/>
      <w:lvlText w:val="%1)"/>
      <w:pPr>
        <w:ind w:hanging="260" w:left="564"/>
      </w:pPr>
      <w:rPr>
        <w:rFonts w:ascii="Times New Roman" w:hAnsi="Times New Roman"/>
        <w:sz w:val="24"/>
      </w:rPr>
    </w:lvl>
    <w:lvl w:ilvl="1">
      <w:numFmt w:val="bullet"/>
      <w:lvlText w:val="•"/>
      <w:pPr>
        <w:ind w:hanging="260" w:left="1424"/>
      </w:pPr>
    </w:lvl>
    <w:lvl w:ilvl="2">
      <w:numFmt w:val="bullet"/>
      <w:lvlText w:val="•"/>
      <w:pPr>
        <w:ind w:hanging="260" w:left="2289"/>
      </w:pPr>
    </w:lvl>
    <w:lvl w:ilvl="3">
      <w:numFmt w:val="bullet"/>
      <w:lvlText w:val="•"/>
      <w:pPr>
        <w:ind w:hanging="260" w:left="3153"/>
      </w:pPr>
    </w:lvl>
    <w:lvl w:ilvl="4">
      <w:numFmt w:val="bullet"/>
      <w:lvlText w:val="•"/>
      <w:pPr>
        <w:ind w:hanging="260" w:left="4018"/>
      </w:pPr>
    </w:lvl>
    <w:lvl w:ilvl="5">
      <w:numFmt w:val="bullet"/>
      <w:lvlText w:val="•"/>
      <w:pPr>
        <w:ind w:hanging="260" w:left="4883"/>
      </w:pPr>
    </w:lvl>
    <w:lvl w:ilvl="6">
      <w:numFmt w:val="bullet"/>
      <w:lvlText w:val="•"/>
      <w:pPr>
        <w:ind w:hanging="260" w:left="5747"/>
      </w:pPr>
    </w:lvl>
    <w:lvl w:ilvl="7">
      <w:numFmt w:val="bullet"/>
      <w:lvlText w:val="•"/>
      <w:pPr>
        <w:ind w:hanging="260" w:left="6612"/>
      </w:pPr>
    </w:lvl>
    <w:lvl w:ilvl="8">
      <w:numFmt w:val="bullet"/>
      <w:lvlText w:val="•"/>
      <w:pPr>
        <w:ind w:hanging="260" w:left="7477"/>
      </w:pPr>
    </w:lvl>
  </w:abstractNum>
  <w:abstractNum w:abstractNumId="121">
    <w:lvl w:ilvl="0">
      <w:start w:val="1"/>
      <w:numFmt w:val="decimal"/>
      <w:lvlText w:val="%1."/>
      <w:pPr>
        <w:ind w:hanging="360" w:left="720"/>
      </w:pPr>
    </w:lvl>
    <w:lvl w:ilvl="1">
      <w:start w:val="1"/>
      <w:numFmt w:val="lowerLetter"/>
      <w:lvlText w:val="%2."/>
      <w:pPr>
        <w:ind w:hanging="360" w:left="1440"/>
      </w:pPr>
    </w:lvl>
    <w:lvl w:ilvl="2">
      <w:start w:val="1"/>
      <w:numFmt w:val="lowerRoman"/>
      <w:lvlText w:val="%3."/>
      <w:pPr>
        <w:ind w:hanging="18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pPr>
        <w:ind w:hanging="18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pPr>
        <w:ind w:hanging="180" w:left="6480"/>
      </w:pPr>
    </w:lvl>
  </w:abstractNum>
  <w:abstractNum w:abstractNumId="122">
    <w:lvl w:ilvl="0">
      <w:start w:val="1"/>
      <w:numFmt w:val="decimal"/>
      <w:lvlText w:val="%1."/>
      <w:pPr>
        <w:tabs>
          <w:tab w:leader="none" w:pos="720" w:val="left"/>
        </w:tabs>
        <w:ind w:hanging="360" w:left="720"/>
      </w:pPr>
    </w:lvl>
    <w:lvl w:ilvl="1">
      <w:start w:val="1"/>
      <w:numFmt w:val="decimal"/>
      <w:lvlText w:val="%2."/>
      <w:pPr>
        <w:tabs>
          <w:tab w:leader="none" w:pos="1440" w:val="left"/>
        </w:tabs>
        <w:ind w:hanging="360" w:left="1440"/>
      </w:pPr>
    </w:lvl>
    <w:lvl w:ilvl="2">
      <w:start w:val="1"/>
      <w:numFmt w:val="decimal"/>
      <w:lvlText w:val="%3."/>
      <w:pPr>
        <w:tabs>
          <w:tab w:leader="none" w:pos="2160" w:val="left"/>
        </w:tabs>
        <w:ind w:hanging="360" w:left="2160"/>
      </w:pPr>
    </w:lvl>
    <w:lvl w:ilvl="3">
      <w:start w:val="1"/>
      <w:numFmt w:val="decimal"/>
      <w:lvlText w:val="%4."/>
      <w:pPr>
        <w:tabs>
          <w:tab w:leader="none" w:pos="2880" w:val="left"/>
        </w:tabs>
        <w:ind w:hanging="360" w:left="2880"/>
      </w:pPr>
    </w:lvl>
    <w:lvl w:ilvl="4">
      <w:start w:val="1"/>
      <w:numFmt w:val="decimal"/>
      <w:lvlText w:val="%5."/>
      <w:pPr>
        <w:tabs>
          <w:tab w:leader="none" w:pos="3600" w:val="left"/>
        </w:tabs>
        <w:ind w:hanging="360" w:left="3600"/>
      </w:pPr>
    </w:lvl>
    <w:lvl w:ilvl="5">
      <w:start w:val="1"/>
      <w:numFmt w:val="decimal"/>
      <w:lvlText w:val="%6."/>
      <w:pPr>
        <w:tabs>
          <w:tab w:leader="none" w:pos="4320" w:val="left"/>
        </w:tabs>
        <w:ind w:hanging="360" w:left="4320"/>
      </w:pPr>
    </w:lvl>
    <w:lvl w:ilvl="6">
      <w:start w:val="1"/>
      <w:numFmt w:val="decimal"/>
      <w:lvlText w:val="%7."/>
      <w:pPr>
        <w:tabs>
          <w:tab w:leader="none" w:pos="5040" w:val="left"/>
        </w:tabs>
        <w:ind w:hanging="360" w:left="5040"/>
      </w:pPr>
    </w:lvl>
    <w:lvl w:ilvl="7">
      <w:start w:val="1"/>
      <w:numFmt w:val="decimal"/>
      <w:lvlText w:val="%8."/>
      <w:pPr>
        <w:tabs>
          <w:tab w:leader="none" w:pos="5760" w:val="left"/>
        </w:tabs>
        <w:ind w:hanging="360" w:left="5760"/>
      </w:pPr>
    </w:lvl>
    <w:lvl w:ilvl="8">
      <w:start w:val="1"/>
      <w:numFmt w:val="decimal"/>
      <w:lvlText w:val="%9."/>
      <w:pPr>
        <w:tabs>
          <w:tab w:leader="none" w:pos="6480" w:val="left"/>
        </w:tabs>
        <w:ind w:hanging="360" w:left="6480"/>
      </w:pPr>
    </w:lvl>
  </w:abstractNum>
  <w:abstractNum w:abstractNumId="123">
    <w:lvl w:ilvl="0">
      <w:start w:val="1"/>
      <w:numFmt w:val="bullet"/>
      <w:lvlText w:val=""/>
      <w:pPr>
        <w:ind w:hanging="360" w:left="720"/>
      </w:pPr>
      <w:rPr>
        <w:rFonts w:ascii="Wingdings" w:hAnsi="Wingdings"/>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124">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125">
    <w:lvl w:ilvl="0">
      <w:start w:val="1"/>
      <w:numFmt w:val="bullet"/>
      <w:lvlText w:val=""/>
      <w:pPr>
        <w:tabs>
          <w:tab w:leader="none" w:pos="1146" w:val="left"/>
        </w:tabs>
        <w:ind w:hanging="360" w:left="1146"/>
      </w:pPr>
      <w:rPr>
        <w:rFonts w:ascii="Wingdings" w:hAnsi="Wingdings"/>
        <w:color w:val="000000"/>
      </w:rPr>
    </w:lvl>
    <w:lvl w:ilvl="1">
      <w:start w:val="1"/>
      <w:numFmt w:val="bullet"/>
      <w:lvlText w:val="o"/>
      <w:pPr>
        <w:tabs>
          <w:tab w:leader="none" w:pos="1866" w:val="left"/>
        </w:tabs>
        <w:ind w:hanging="360" w:left="1866"/>
      </w:pPr>
      <w:rPr>
        <w:rFonts w:ascii="Courier New" w:hAnsi="Courier New"/>
      </w:rPr>
    </w:lvl>
    <w:lvl w:ilvl="2">
      <w:start w:val="1"/>
      <w:numFmt w:val="bullet"/>
      <w:lvlText w:val=""/>
      <w:pPr>
        <w:tabs>
          <w:tab w:leader="none" w:pos="2586" w:val="left"/>
        </w:tabs>
        <w:ind w:hanging="360" w:left="2586"/>
      </w:pPr>
      <w:rPr>
        <w:rFonts w:ascii="Wingdings" w:hAnsi="Wingdings"/>
      </w:rPr>
    </w:lvl>
    <w:lvl w:ilvl="3">
      <w:start w:val="1"/>
      <w:numFmt w:val="bullet"/>
      <w:lvlText w:val=""/>
      <w:pPr>
        <w:tabs>
          <w:tab w:leader="none" w:pos="3306" w:val="left"/>
        </w:tabs>
        <w:ind w:hanging="360" w:left="3306"/>
      </w:pPr>
      <w:rPr>
        <w:rFonts w:ascii="Symbol" w:hAnsi="Symbol"/>
      </w:rPr>
    </w:lvl>
    <w:lvl w:ilvl="4">
      <w:start w:val="1"/>
      <w:numFmt w:val="bullet"/>
      <w:lvlText w:val="o"/>
      <w:pPr>
        <w:tabs>
          <w:tab w:leader="none" w:pos="4026" w:val="left"/>
        </w:tabs>
        <w:ind w:hanging="360" w:left="4026"/>
      </w:pPr>
      <w:rPr>
        <w:rFonts w:ascii="Courier New" w:hAnsi="Courier New"/>
      </w:rPr>
    </w:lvl>
    <w:lvl w:ilvl="5">
      <w:start w:val="1"/>
      <w:numFmt w:val="bullet"/>
      <w:lvlText w:val=""/>
      <w:pPr>
        <w:tabs>
          <w:tab w:leader="none" w:pos="4746" w:val="left"/>
        </w:tabs>
        <w:ind w:hanging="360" w:left="4746"/>
      </w:pPr>
      <w:rPr>
        <w:rFonts w:ascii="Wingdings" w:hAnsi="Wingdings"/>
      </w:rPr>
    </w:lvl>
    <w:lvl w:ilvl="6">
      <w:start w:val="1"/>
      <w:numFmt w:val="bullet"/>
      <w:lvlText w:val=""/>
      <w:pPr>
        <w:tabs>
          <w:tab w:leader="none" w:pos="5466" w:val="left"/>
        </w:tabs>
        <w:ind w:hanging="360" w:left="5466"/>
      </w:pPr>
      <w:rPr>
        <w:rFonts w:ascii="Symbol" w:hAnsi="Symbol"/>
      </w:rPr>
    </w:lvl>
    <w:lvl w:ilvl="7">
      <w:start w:val="1"/>
      <w:numFmt w:val="bullet"/>
      <w:lvlText w:val="o"/>
      <w:pPr>
        <w:tabs>
          <w:tab w:leader="none" w:pos="6186" w:val="left"/>
        </w:tabs>
        <w:ind w:hanging="360" w:left="6186"/>
      </w:pPr>
      <w:rPr>
        <w:rFonts w:ascii="Courier New" w:hAnsi="Courier New"/>
      </w:rPr>
    </w:lvl>
    <w:lvl w:ilvl="8">
      <w:start w:val="1"/>
      <w:numFmt w:val="bullet"/>
      <w:lvlText w:val=""/>
      <w:pPr>
        <w:tabs>
          <w:tab w:leader="none" w:pos="6906" w:val="left"/>
        </w:tabs>
        <w:ind w:hanging="360" w:left="6906"/>
      </w:pPr>
      <w:rPr>
        <w:rFonts w:ascii="Wingdings" w:hAnsi="Wingdings"/>
      </w:rPr>
    </w:lvl>
  </w:abstractNum>
  <w:abstractNum w:abstractNumId="126">
    <w:lvl w:ilvl="0">
      <w:start w:val="1"/>
      <w:numFmt w:val="bullet"/>
      <w:lvlText w:val=""/>
      <w:pPr>
        <w:tabs>
          <w:tab w:leader="none" w:pos="1146" w:val="left"/>
        </w:tabs>
        <w:ind w:hanging="360" w:left="1146"/>
      </w:pPr>
      <w:rPr>
        <w:rFonts w:ascii="Symbol" w:hAnsi="Symbol"/>
      </w:rPr>
    </w:lvl>
    <w:lvl w:ilvl="1">
      <w:start w:val="1"/>
      <w:numFmt w:val="bullet"/>
      <w:lvlText w:val="o"/>
      <w:pPr>
        <w:tabs>
          <w:tab w:leader="none" w:pos="1866" w:val="left"/>
        </w:tabs>
        <w:ind w:hanging="360" w:left="1866"/>
      </w:pPr>
      <w:rPr>
        <w:rFonts w:ascii="Courier New" w:hAnsi="Courier New"/>
      </w:rPr>
    </w:lvl>
    <w:lvl w:ilvl="2">
      <w:start w:val="1"/>
      <w:numFmt w:val="bullet"/>
      <w:lvlText w:val=""/>
      <w:pPr>
        <w:tabs>
          <w:tab w:leader="none" w:pos="2586" w:val="left"/>
        </w:tabs>
        <w:ind w:hanging="360" w:left="2586"/>
      </w:pPr>
      <w:rPr>
        <w:rFonts w:ascii="Wingdings" w:hAnsi="Wingdings"/>
      </w:rPr>
    </w:lvl>
    <w:lvl w:ilvl="3">
      <w:start w:val="1"/>
      <w:numFmt w:val="bullet"/>
      <w:lvlText w:val=""/>
      <w:pPr>
        <w:tabs>
          <w:tab w:leader="none" w:pos="3306" w:val="left"/>
        </w:tabs>
        <w:ind w:hanging="360" w:left="3306"/>
      </w:pPr>
      <w:rPr>
        <w:rFonts w:ascii="Symbol" w:hAnsi="Symbol"/>
      </w:rPr>
    </w:lvl>
    <w:lvl w:ilvl="4">
      <w:start w:val="1"/>
      <w:numFmt w:val="bullet"/>
      <w:lvlText w:val="o"/>
      <w:pPr>
        <w:tabs>
          <w:tab w:leader="none" w:pos="4026" w:val="left"/>
        </w:tabs>
        <w:ind w:hanging="360" w:left="4026"/>
      </w:pPr>
      <w:rPr>
        <w:rFonts w:ascii="Courier New" w:hAnsi="Courier New"/>
      </w:rPr>
    </w:lvl>
    <w:lvl w:ilvl="5">
      <w:start w:val="1"/>
      <w:numFmt w:val="bullet"/>
      <w:lvlText w:val=""/>
      <w:pPr>
        <w:tabs>
          <w:tab w:leader="none" w:pos="4746" w:val="left"/>
        </w:tabs>
        <w:ind w:hanging="360" w:left="4746"/>
      </w:pPr>
      <w:rPr>
        <w:rFonts w:ascii="Wingdings" w:hAnsi="Wingdings"/>
      </w:rPr>
    </w:lvl>
    <w:lvl w:ilvl="6">
      <w:start w:val="1"/>
      <w:numFmt w:val="bullet"/>
      <w:lvlText w:val=""/>
      <w:pPr>
        <w:tabs>
          <w:tab w:leader="none" w:pos="5466" w:val="left"/>
        </w:tabs>
        <w:ind w:hanging="360" w:left="5466"/>
      </w:pPr>
      <w:rPr>
        <w:rFonts w:ascii="Symbol" w:hAnsi="Symbol"/>
      </w:rPr>
    </w:lvl>
    <w:lvl w:ilvl="7">
      <w:start w:val="1"/>
      <w:numFmt w:val="bullet"/>
      <w:lvlText w:val="o"/>
      <w:pPr>
        <w:tabs>
          <w:tab w:leader="none" w:pos="6186" w:val="left"/>
        </w:tabs>
        <w:ind w:hanging="360" w:left="6186"/>
      </w:pPr>
      <w:rPr>
        <w:rFonts w:ascii="Courier New" w:hAnsi="Courier New"/>
      </w:rPr>
    </w:lvl>
    <w:lvl w:ilvl="8">
      <w:start w:val="1"/>
      <w:numFmt w:val="bullet"/>
      <w:lvlText w:val=""/>
      <w:pPr>
        <w:tabs>
          <w:tab w:leader="none" w:pos="6906" w:val="left"/>
        </w:tabs>
        <w:ind w:hanging="360" w:left="6906"/>
      </w:pPr>
      <w:rPr>
        <w:rFonts w:ascii="Wingdings" w:hAnsi="Wingdings"/>
      </w:rPr>
    </w:lvl>
  </w:abstractNum>
  <w:abstractNum w:abstractNumId="127">
    <w:lvl w:ilvl="0">
      <w:start w:val="1"/>
      <w:numFmt w:val="bullet"/>
      <w:lvlText w:val=""/>
      <w:pPr>
        <w:tabs>
          <w:tab w:leader="none" w:pos="720" w:val="left"/>
        </w:tabs>
        <w:ind w:hanging="360" w:left="720"/>
      </w:pPr>
      <w:rPr>
        <w:rFonts w:ascii="Symbol" w:hAnsi="Symbol"/>
      </w:rPr>
    </w:lvl>
    <w:lvl w:ilvl="1">
      <w:start w:val="1"/>
      <w:numFmt w:val="bullet"/>
      <w:lvlText w:val="o"/>
      <w:pPr>
        <w:tabs>
          <w:tab w:leader="none" w:pos="1440" w:val="left"/>
        </w:tabs>
        <w:ind w:hanging="360" w:left="1440"/>
      </w:pPr>
      <w:rPr>
        <w:rFonts w:ascii="Courier New" w:hAnsi="Courier New"/>
      </w:rPr>
    </w:lvl>
    <w:lvl w:ilvl="2">
      <w:start w:val="1"/>
      <w:numFmt w:val="bullet"/>
      <w:lvlText w:val=""/>
      <w:pPr>
        <w:tabs>
          <w:tab w:leader="none" w:pos="2160" w:val="left"/>
        </w:tabs>
        <w:ind w:hanging="360" w:left="2160"/>
      </w:pPr>
      <w:rPr>
        <w:rFonts w:ascii="Wingdings" w:hAnsi="Wingdings"/>
      </w:rPr>
    </w:lvl>
    <w:lvl w:ilvl="3">
      <w:start w:val="1"/>
      <w:numFmt w:val="bullet"/>
      <w:lvlText w:val=""/>
      <w:pPr>
        <w:tabs>
          <w:tab w:leader="none" w:pos="2880" w:val="left"/>
        </w:tabs>
        <w:ind w:hanging="360" w:left="2880"/>
      </w:pPr>
      <w:rPr>
        <w:rFonts w:ascii="Symbol" w:hAnsi="Symbol"/>
      </w:rPr>
    </w:lvl>
    <w:lvl w:ilvl="4">
      <w:start w:val="1"/>
      <w:numFmt w:val="bullet"/>
      <w:lvlText w:val="o"/>
      <w:pPr>
        <w:tabs>
          <w:tab w:leader="none" w:pos="3600" w:val="left"/>
        </w:tabs>
        <w:ind w:hanging="360" w:left="3600"/>
      </w:pPr>
      <w:rPr>
        <w:rFonts w:ascii="Courier New" w:hAnsi="Courier New"/>
      </w:rPr>
    </w:lvl>
    <w:lvl w:ilvl="5">
      <w:start w:val="1"/>
      <w:numFmt w:val="bullet"/>
      <w:lvlText w:val=""/>
      <w:pPr>
        <w:tabs>
          <w:tab w:leader="none" w:pos="4320" w:val="left"/>
        </w:tabs>
        <w:ind w:hanging="360" w:left="4320"/>
      </w:pPr>
      <w:rPr>
        <w:rFonts w:ascii="Wingdings" w:hAnsi="Wingdings"/>
      </w:rPr>
    </w:lvl>
    <w:lvl w:ilvl="6">
      <w:start w:val="1"/>
      <w:numFmt w:val="bullet"/>
      <w:lvlText w:val=""/>
      <w:pPr>
        <w:tabs>
          <w:tab w:leader="none" w:pos="5040" w:val="left"/>
        </w:tabs>
        <w:ind w:hanging="360" w:left="5040"/>
      </w:pPr>
      <w:rPr>
        <w:rFonts w:ascii="Symbol" w:hAnsi="Symbol"/>
      </w:rPr>
    </w:lvl>
    <w:lvl w:ilvl="7">
      <w:start w:val="1"/>
      <w:numFmt w:val="bullet"/>
      <w:lvlText w:val="o"/>
      <w:pPr>
        <w:tabs>
          <w:tab w:leader="none" w:pos="5760" w:val="left"/>
        </w:tabs>
        <w:ind w:hanging="360" w:left="5760"/>
      </w:pPr>
      <w:rPr>
        <w:rFonts w:ascii="Courier New" w:hAnsi="Courier New"/>
      </w:rPr>
    </w:lvl>
    <w:lvl w:ilvl="8">
      <w:start w:val="1"/>
      <w:numFmt w:val="bullet"/>
      <w:lvlText w:val=""/>
      <w:pPr>
        <w:tabs>
          <w:tab w:leader="none" w:pos="6480" w:val="left"/>
        </w:tabs>
        <w:ind w:hanging="360" w:left="6480"/>
      </w:pPr>
      <w:rPr>
        <w:rFonts w:ascii="Wingdings" w:hAnsi="Wingdings"/>
      </w:rPr>
    </w:lvl>
  </w:abstractNum>
  <w:abstractNum w:abstractNumId="128">
    <w:lvl w:ilvl="0">
      <w:start w:val="1"/>
      <w:numFmt w:val="bullet"/>
      <w:lvlText w:val=""/>
      <w:pPr>
        <w:ind w:hanging="360" w:left="1429"/>
      </w:pPr>
      <w:rPr>
        <w:rFonts w:ascii="Symbol" w:hAnsi="Symbol"/>
      </w:rPr>
    </w:lvl>
    <w:lvl w:ilvl="1">
      <w:start w:val="1"/>
      <w:numFmt w:val="decimal"/>
      <w:lvlText w:val="%2."/>
      <w:pPr>
        <w:tabs>
          <w:tab w:leader="none" w:pos="1440" w:val="left"/>
        </w:tabs>
        <w:ind w:hanging="360" w:left="1440"/>
      </w:pPr>
    </w:lvl>
    <w:lvl w:ilvl="2">
      <w:start w:val="1"/>
      <w:numFmt w:val="decimal"/>
      <w:lvlText w:val="%3."/>
      <w:pPr>
        <w:tabs>
          <w:tab w:leader="none" w:pos="2160" w:val="left"/>
        </w:tabs>
        <w:ind w:hanging="360" w:left="2160"/>
      </w:pPr>
    </w:lvl>
    <w:lvl w:ilvl="3">
      <w:start w:val="1"/>
      <w:numFmt w:val="decimal"/>
      <w:lvlText w:val="%4."/>
      <w:pPr>
        <w:tabs>
          <w:tab w:leader="none" w:pos="2880" w:val="left"/>
        </w:tabs>
        <w:ind w:hanging="360" w:left="2880"/>
      </w:pPr>
    </w:lvl>
    <w:lvl w:ilvl="4">
      <w:start w:val="1"/>
      <w:numFmt w:val="decimal"/>
      <w:lvlText w:val="%5."/>
      <w:pPr>
        <w:tabs>
          <w:tab w:leader="none" w:pos="3600" w:val="left"/>
        </w:tabs>
        <w:ind w:hanging="360" w:left="3600"/>
      </w:pPr>
    </w:lvl>
    <w:lvl w:ilvl="5">
      <w:start w:val="1"/>
      <w:numFmt w:val="decimal"/>
      <w:lvlText w:val="%6."/>
      <w:pPr>
        <w:tabs>
          <w:tab w:leader="none" w:pos="4320" w:val="left"/>
        </w:tabs>
        <w:ind w:hanging="360" w:left="4320"/>
      </w:pPr>
    </w:lvl>
    <w:lvl w:ilvl="6">
      <w:start w:val="1"/>
      <w:numFmt w:val="decimal"/>
      <w:lvlText w:val="%7."/>
      <w:pPr>
        <w:tabs>
          <w:tab w:leader="none" w:pos="5040" w:val="left"/>
        </w:tabs>
        <w:ind w:hanging="360" w:left="5040"/>
      </w:pPr>
    </w:lvl>
    <w:lvl w:ilvl="7">
      <w:start w:val="1"/>
      <w:numFmt w:val="decimal"/>
      <w:lvlText w:val="%8."/>
      <w:pPr>
        <w:tabs>
          <w:tab w:leader="none" w:pos="5760" w:val="left"/>
        </w:tabs>
        <w:ind w:hanging="360" w:left="5760"/>
      </w:pPr>
    </w:lvl>
    <w:lvl w:ilvl="8">
      <w:start w:val="1"/>
      <w:numFmt w:val="decimal"/>
      <w:lvlText w:val="%9."/>
      <w:pPr>
        <w:tabs>
          <w:tab w:leader="none" w:pos="6480" w:val="left"/>
        </w:tabs>
        <w:ind w:hanging="360" w:left="6480"/>
      </w:pPr>
    </w:lvl>
  </w:abstractNum>
  <w:abstractNum w:abstractNumId="129">
    <w:lvl w:ilvl="0">
      <w:numFmt w:val="bullet"/>
      <w:lvlText w:val="-"/>
      <w:pPr>
        <w:ind w:hanging="140" w:left="108"/>
      </w:pPr>
      <w:rPr>
        <w:rFonts w:ascii="Times New Roman" w:hAnsi="Times New Roman"/>
        <w:sz w:val="24"/>
      </w:rPr>
    </w:lvl>
    <w:lvl w:ilvl="1">
      <w:numFmt w:val="bullet"/>
      <w:lvlText w:val="•"/>
      <w:pPr>
        <w:ind w:hanging="140" w:left="464"/>
      </w:pPr>
    </w:lvl>
    <w:lvl w:ilvl="2">
      <w:numFmt w:val="bullet"/>
      <w:lvlText w:val="•"/>
      <w:pPr>
        <w:ind w:hanging="140" w:left="828"/>
      </w:pPr>
    </w:lvl>
    <w:lvl w:ilvl="3">
      <w:numFmt w:val="bullet"/>
      <w:lvlText w:val="•"/>
      <w:pPr>
        <w:ind w:hanging="140" w:left="1192"/>
      </w:pPr>
    </w:lvl>
    <w:lvl w:ilvl="4">
      <w:numFmt w:val="bullet"/>
      <w:lvlText w:val="•"/>
      <w:pPr>
        <w:ind w:hanging="140" w:left="1556"/>
      </w:pPr>
    </w:lvl>
    <w:lvl w:ilvl="5">
      <w:numFmt w:val="bullet"/>
      <w:lvlText w:val="•"/>
      <w:pPr>
        <w:ind w:hanging="140" w:left="1921"/>
      </w:pPr>
    </w:lvl>
    <w:lvl w:ilvl="6">
      <w:numFmt w:val="bullet"/>
      <w:lvlText w:val="•"/>
      <w:pPr>
        <w:ind w:hanging="140" w:left="2285"/>
      </w:pPr>
    </w:lvl>
    <w:lvl w:ilvl="7">
      <w:numFmt w:val="bullet"/>
      <w:lvlText w:val="•"/>
      <w:pPr>
        <w:ind w:hanging="140" w:left="2649"/>
      </w:pPr>
    </w:lvl>
    <w:lvl w:ilvl="8">
      <w:numFmt w:val="bullet"/>
      <w:lvlText w:val="•"/>
      <w:pPr>
        <w:ind w:hanging="140" w:left="3013"/>
      </w:pPr>
    </w:lvl>
  </w:abstractNum>
  <w:abstractNum w:abstractNumId="130">
    <w:lvl w:ilvl="0">
      <w:numFmt w:val="bullet"/>
      <w:lvlText w:val="*"/>
      <w:pPr>
        <w:ind w:firstLine="0" w:left="0"/>
      </w:pPr>
    </w:lvl>
  </w:abstractNum>
  <w:abstractNum w:abstractNumId="131">
    <w:lvl w:ilvl="0">
      <w:start w:val="3"/>
      <w:numFmt w:val="decimal"/>
      <w:lvlText w:val="%1"/>
      <w:pPr>
        <w:ind w:hanging="780" w:left="1085"/>
      </w:pPr>
    </w:lvl>
    <w:lvl w:ilvl="1">
      <w:start w:val="1"/>
      <w:numFmt w:val="decimal"/>
      <w:lvlText w:val="%1.%2."/>
      <w:pPr>
        <w:ind w:hanging="780" w:left="1085"/>
        <w:jc w:val="right"/>
      </w:pPr>
      <w:rPr>
        <w:rFonts w:ascii="Times New Roman" w:hAnsi="Times New Roman"/>
        <w:b w:val="1"/>
        <w:spacing w:val="-4"/>
        <w:sz w:val="24"/>
      </w:rPr>
    </w:lvl>
    <w:lvl w:ilvl="2">
      <w:numFmt w:val="bullet"/>
      <w:lvlText w:val="•"/>
      <w:pPr>
        <w:ind w:hanging="780" w:left="2705"/>
      </w:pPr>
    </w:lvl>
    <w:lvl w:ilvl="3">
      <w:numFmt w:val="bullet"/>
      <w:lvlText w:val="•"/>
      <w:pPr>
        <w:ind w:hanging="780" w:left="3517"/>
      </w:pPr>
    </w:lvl>
    <w:lvl w:ilvl="4">
      <w:numFmt w:val="bullet"/>
      <w:lvlText w:val="•"/>
      <w:pPr>
        <w:ind w:hanging="780" w:left="4330"/>
      </w:pPr>
    </w:lvl>
    <w:lvl w:ilvl="5">
      <w:numFmt w:val="bullet"/>
      <w:lvlText w:val="•"/>
      <w:pPr>
        <w:ind w:hanging="780" w:left="5143"/>
      </w:pPr>
    </w:lvl>
    <w:lvl w:ilvl="6">
      <w:numFmt w:val="bullet"/>
      <w:lvlText w:val="•"/>
      <w:pPr>
        <w:ind w:hanging="780" w:left="5955"/>
      </w:pPr>
    </w:lvl>
    <w:lvl w:ilvl="7">
      <w:numFmt w:val="bullet"/>
      <w:lvlText w:val="•"/>
      <w:pPr>
        <w:ind w:hanging="780" w:left="6768"/>
      </w:pPr>
    </w:lvl>
    <w:lvl w:ilvl="8">
      <w:numFmt w:val="bullet"/>
      <w:lvlText w:val="•"/>
      <w:pPr>
        <w:ind w:hanging="780" w:left="7581"/>
      </w:pPr>
    </w:lvl>
  </w:abstractNum>
  <w:abstractNum w:abstractNumId="132">
    <w:lvl w:ilvl="0">
      <w:start w:val="1"/>
      <w:numFmt w:val="bullet"/>
      <w:lvlText w:val=""/>
      <w:pPr>
        <w:ind w:hanging="360" w:left="720"/>
      </w:pPr>
      <w:rPr>
        <w:rFonts w:ascii="Symbol" w:hAnsi="Symbol"/>
      </w:rPr>
    </w:lvl>
    <w:lvl w:ilvl="1">
      <w:start w:val="1"/>
      <w:numFmt w:val="bullet"/>
      <w:lvlText w:val="o"/>
      <w:pPr>
        <w:ind w:hanging="360" w:left="1440"/>
      </w:pPr>
      <w:rPr>
        <w:rFonts w:ascii="Courier New" w:hAnsi="Courier New"/>
      </w:rPr>
    </w:lvl>
    <w:lvl w:ilvl="2">
      <w:start w:val="1"/>
      <w:numFmt w:val="bullet"/>
      <w:lvlText w:val=""/>
      <w:pPr>
        <w:ind w:hanging="360" w:left="2160"/>
      </w:pPr>
      <w:rPr>
        <w:rFonts w:ascii="Wingdings" w:hAnsi="Wingdings"/>
      </w:rPr>
    </w:lvl>
    <w:lvl w:ilvl="3">
      <w:start w:val="1"/>
      <w:numFmt w:val="bullet"/>
      <w:lvlText w:val=""/>
      <w:pPr>
        <w:ind w:hanging="360" w:left="2880"/>
      </w:pPr>
      <w:rPr>
        <w:rFonts w:ascii="Symbol" w:hAnsi="Symbol"/>
      </w:rPr>
    </w:lvl>
    <w:lvl w:ilvl="4">
      <w:start w:val="1"/>
      <w:numFmt w:val="bullet"/>
      <w:lvlText w:val="o"/>
      <w:pPr>
        <w:ind w:hanging="360" w:left="3600"/>
      </w:pPr>
      <w:rPr>
        <w:rFonts w:ascii="Courier New" w:hAnsi="Courier New"/>
      </w:rPr>
    </w:lvl>
    <w:lvl w:ilvl="5">
      <w:start w:val="1"/>
      <w:numFmt w:val="bullet"/>
      <w:lvlText w:val=""/>
      <w:pPr>
        <w:ind w:hanging="360" w:left="4320"/>
      </w:pPr>
      <w:rPr>
        <w:rFonts w:ascii="Wingdings" w:hAnsi="Wingdings"/>
      </w:rPr>
    </w:lvl>
    <w:lvl w:ilvl="6">
      <w:start w:val="1"/>
      <w:numFmt w:val="bullet"/>
      <w:lvlText w:val=""/>
      <w:pPr>
        <w:ind w:hanging="360" w:left="5040"/>
      </w:pPr>
      <w:rPr>
        <w:rFonts w:ascii="Symbol" w:hAnsi="Symbol"/>
      </w:rPr>
    </w:lvl>
    <w:lvl w:ilvl="7">
      <w:start w:val="1"/>
      <w:numFmt w:val="bullet"/>
      <w:lvlText w:val="o"/>
      <w:pPr>
        <w:ind w:hanging="360" w:left="5760"/>
      </w:pPr>
      <w:rPr>
        <w:rFonts w:ascii="Courier New" w:hAnsi="Courier New"/>
      </w:rPr>
    </w:lvl>
    <w:lvl w:ilvl="8">
      <w:start w:val="1"/>
      <w:numFmt w:val="bullet"/>
      <w:lvlText w:val=""/>
      <w:pPr>
        <w:ind w:hanging="360" w:left="6480"/>
      </w:pPr>
      <w:rPr>
        <w:rFonts w:ascii="Wingdings" w:hAnsi="Wingdings"/>
      </w:rPr>
    </w:lvl>
  </w:abstractNum>
  <w:abstractNum w:abstractNumId="133">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34">
    <w:lvl w:ilvl="0">
      <w:start w:val="1"/>
      <w:numFmt w:val="bullet"/>
      <w:lvlText w:val=""/>
      <w:pPr>
        <w:ind w:hanging="360" w:left="1534"/>
      </w:pPr>
      <w:rPr>
        <w:rFonts w:ascii="Symbol" w:hAnsi="Symbol"/>
      </w:rPr>
    </w:lvl>
    <w:lvl w:ilvl="1">
      <w:start w:val="1"/>
      <w:numFmt w:val="bullet"/>
      <w:lvlText w:val="o"/>
      <w:pPr>
        <w:ind w:hanging="360" w:left="2254"/>
      </w:pPr>
      <w:rPr>
        <w:rFonts w:ascii="Courier New" w:hAnsi="Courier New"/>
      </w:rPr>
    </w:lvl>
    <w:lvl w:ilvl="2">
      <w:start w:val="1"/>
      <w:numFmt w:val="bullet"/>
      <w:lvlText w:val=""/>
      <w:pPr>
        <w:ind w:hanging="360" w:left="2974"/>
      </w:pPr>
      <w:rPr>
        <w:rFonts w:ascii="Wingdings" w:hAnsi="Wingdings"/>
      </w:rPr>
    </w:lvl>
    <w:lvl w:ilvl="3">
      <w:start w:val="1"/>
      <w:numFmt w:val="bullet"/>
      <w:lvlText w:val=""/>
      <w:pPr>
        <w:ind w:hanging="360" w:left="3694"/>
      </w:pPr>
      <w:rPr>
        <w:rFonts w:ascii="Symbol" w:hAnsi="Symbol"/>
      </w:rPr>
    </w:lvl>
    <w:lvl w:ilvl="4">
      <w:start w:val="1"/>
      <w:numFmt w:val="bullet"/>
      <w:lvlText w:val="o"/>
      <w:pPr>
        <w:ind w:hanging="360" w:left="4414"/>
      </w:pPr>
      <w:rPr>
        <w:rFonts w:ascii="Courier New" w:hAnsi="Courier New"/>
      </w:rPr>
    </w:lvl>
    <w:lvl w:ilvl="5">
      <w:start w:val="1"/>
      <w:numFmt w:val="bullet"/>
      <w:lvlText w:val=""/>
      <w:pPr>
        <w:ind w:hanging="360" w:left="5134"/>
      </w:pPr>
      <w:rPr>
        <w:rFonts w:ascii="Wingdings" w:hAnsi="Wingdings"/>
      </w:rPr>
    </w:lvl>
    <w:lvl w:ilvl="6">
      <w:start w:val="1"/>
      <w:numFmt w:val="bullet"/>
      <w:lvlText w:val=""/>
      <w:pPr>
        <w:ind w:hanging="360" w:left="5854"/>
      </w:pPr>
      <w:rPr>
        <w:rFonts w:ascii="Symbol" w:hAnsi="Symbol"/>
      </w:rPr>
    </w:lvl>
    <w:lvl w:ilvl="7">
      <w:start w:val="1"/>
      <w:numFmt w:val="bullet"/>
      <w:lvlText w:val="o"/>
      <w:pPr>
        <w:ind w:hanging="360" w:left="6574"/>
      </w:pPr>
      <w:rPr>
        <w:rFonts w:ascii="Courier New" w:hAnsi="Courier New"/>
      </w:rPr>
    </w:lvl>
    <w:lvl w:ilvl="8">
      <w:start w:val="1"/>
      <w:numFmt w:val="bullet"/>
      <w:lvlText w:val=""/>
      <w:pPr>
        <w:ind w:hanging="360" w:left="7294"/>
      </w:pPr>
      <w:rPr>
        <w:rFonts w:ascii="Wingdings" w:hAnsi="Wingdings"/>
      </w:rPr>
    </w:lvl>
  </w:abstractNum>
  <w:abstractNum w:abstractNumId="135">
    <w:lvl w:ilvl="0">
      <w:start w:val="1"/>
      <w:numFmt w:val="decimal"/>
      <w:lvlText w:val="%1."/>
      <w:pPr>
        <w:ind w:hanging="360" w:left="720"/>
      </w:pPr>
    </w:lvl>
    <w:lvl w:ilvl="1">
      <w:start w:val="1"/>
      <w:numFmt w:val="lowerLetter"/>
      <w:lvlText w:val="%2."/>
      <w:pPr>
        <w:ind w:hanging="360" w:left="1440"/>
      </w:pPr>
    </w:lvl>
    <w:lvl w:ilvl="2">
      <w:start w:val="1"/>
      <w:numFmt w:val="lowerRoman"/>
      <w:lvlText w:val="%3."/>
      <w:pPr>
        <w:ind w:hanging="18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pPr>
        <w:ind w:hanging="18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pPr>
        <w:ind w:hanging="180" w:left="6480"/>
      </w:pPr>
    </w:lvl>
  </w:abstractNum>
  <w:abstractNum w:abstractNumId="136">
    <w:lvl w:ilvl="0">
      <w:start w:val="1"/>
      <w:numFmt w:val="decimal"/>
      <w:lvlText w:val="%1."/>
      <w:pPr>
        <w:ind w:hanging="360" w:left="720"/>
      </w:pPr>
    </w:lvl>
    <w:lvl w:ilvl="1">
      <w:start w:val="1"/>
      <w:numFmt w:val="lowerLetter"/>
      <w:lvlText w:val="%2."/>
      <w:pPr>
        <w:ind w:hanging="360" w:left="1440"/>
      </w:pPr>
    </w:lvl>
    <w:lvl w:ilvl="2">
      <w:start w:val="1"/>
      <w:numFmt w:val="lowerRoman"/>
      <w:lvlText w:val="%3."/>
      <w:pPr>
        <w:ind w:hanging="18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pPr>
        <w:ind w:hanging="18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pPr>
        <w:ind w:hanging="180" w:left="6480"/>
      </w:pPr>
    </w:lvl>
  </w:abstractNum>
  <w:abstractNum w:abstractNumId="137">
    <w:lvl w:ilvl="0">
      <w:start w:val="1"/>
      <w:numFmt w:val="decimal"/>
      <w:lvlText w:val="%1."/>
      <w:pPr>
        <w:ind w:hanging="360" w:left="360"/>
      </w:pPr>
    </w:lvl>
    <w:lvl w:ilvl="1">
      <w:start w:val="1"/>
      <w:numFmt w:val="lowerLetter"/>
      <w:lvlText w:val="%2."/>
      <w:pPr>
        <w:ind w:hanging="360" w:left="1080"/>
      </w:pPr>
    </w:lvl>
    <w:lvl w:ilvl="2">
      <w:start w:val="1"/>
      <w:numFmt w:val="lowerRoman"/>
      <w:lvlText w:val="%3."/>
      <w:pPr>
        <w:ind w:hanging="180" w:left="1800"/>
      </w:pPr>
    </w:lvl>
    <w:lvl w:ilvl="3">
      <w:start w:val="1"/>
      <w:numFmt w:val="decimal"/>
      <w:lvlText w:val="%4."/>
      <w:pPr>
        <w:ind w:hanging="360" w:left="2520"/>
      </w:pPr>
    </w:lvl>
    <w:lvl w:ilvl="4">
      <w:start w:val="1"/>
      <w:numFmt w:val="lowerLetter"/>
      <w:lvlText w:val="%5."/>
      <w:pPr>
        <w:ind w:hanging="360" w:left="3240"/>
      </w:pPr>
    </w:lvl>
    <w:lvl w:ilvl="5">
      <w:start w:val="1"/>
      <w:numFmt w:val="lowerRoman"/>
      <w:lvlText w:val="%6."/>
      <w:pPr>
        <w:ind w:hanging="180" w:left="3960"/>
      </w:pPr>
    </w:lvl>
    <w:lvl w:ilvl="6">
      <w:start w:val="1"/>
      <w:numFmt w:val="decimal"/>
      <w:lvlText w:val="%7."/>
      <w:pPr>
        <w:ind w:hanging="360" w:left="4680"/>
      </w:pPr>
    </w:lvl>
    <w:lvl w:ilvl="7">
      <w:start w:val="1"/>
      <w:numFmt w:val="lowerLetter"/>
      <w:lvlText w:val="%8."/>
      <w:pPr>
        <w:ind w:hanging="360" w:left="5400"/>
      </w:pPr>
    </w:lvl>
    <w:lvl w:ilvl="8">
      <w:start w:val="1"/>
      <w:numFmt w:val="lowerRoman"/>
      <w:lvlText w:val="%9."/>
      <w:pPr>
        <w:ind w:hanging="180" w:left="6120"/>
      </w:pPr>
    </w:lvl>
  </w:abstractNum>
  <w:abstractNum w:abstractNumId="138">
    <w:lvl w:ilvl="0">
      <w:numFmt w:val="bullet"/>
      <w:lvlText w:val="•"/>
      <w:pPr>
        <w:ind w:hanging="142" w:left="305"/>
      </w:pPr>
      <w:rPr>
        <w:rFonts w:ascii="Times New Roman" w:hAnsi="Times New Roman"/>
        <w:b w:val="1"/>
        <w:sz w:val="24"/>
      </w:rPr>
    </w:lvl>
    <w:lvl w:ilvl="1">
      <w:numFmt w:val="bullet"/>
      <w:lvlText w:val="•"/>
      <w:pPr>
        <w:ind w:hanging="142" w:left="1246"/>
      </w:pPr>
    </w:lvl>
    <w:lvl w:ilvl="2">
      <w:numFmt w:val="bullet"/>
      <w:lvlText w:val="•"/>
      <w:pPr>
        <w:ind w:hanging="142" w:left="2193"/>
      </w:pPr>
    </w:lvl>
    <w:lvl w:ilvl="3">
      <w:numFmt w:val="bullet"/>
      <w:lvlText w:val="•"/>
      <w:pPr>
        <w:ind w:hanging="142" w:left="3139"/>
      </w:pPr>
    </w:lvl>
    <w:lvl w:ilvl="4">
      <w:numFmt w:val="bullet"/>
      <w:lvlText w:val="•"/>
      <w:pPr>
        <w:ind w:hanging="142" w:left="4086"/>
      </w:pPr>
    </w:lvl>
    <w:lvl w:ilvl="5">
      <w:numFmt w:val="bullet"/>
      <w:lvlText w:val="•"/>
      <w:pPr>
        <w:ind w:hanging="142" w:left="5033"/>
      </w:pPr>
    </w:lvl>
    <w:lvl w:ilvl="6">
      <w:numFmt w:val="bullet"/>
      <w:lvlText w:val="•"/>
      <w:pPr>
        <w:ind w:hanging="142" w:left="5979"/>
      </w:pPr>
    </w:lvl>
    <w:lvl w:ilvl="7">
      <w:numFmt w:val="bullet"/>
      <w:lvlText w:val="•"/>
      <w:pPr>
        <w:ind w:hanging="142" w:left="6926"/>
      </w:pPr>
    </w:lvl>
    <w:lvl w:ilvl="8">
      <w:numFmt w:val="bullet"/>
      <w:lvlText w:val="•"/>
      <w:pPr>
        <w:ind w:hanging="142" w:left="7873"/>
      </w:pPr>
    </w:lvl>
  </w:abstractNum>
  <w:abstractNum w:abstractNumId="139">
    <w:lvl w:ilvl="0">
      <w:start w:val="3"/>
      <w:numFmt w:val="decimal"/>
      <w:lvlText w:val="%1."/>
      <w:pPr>
        <w:ind w:hanging="540" w:left="540"/>
      </w:pPr>
    </w:lvl>
    <w:lvl w:ilvl="1">
      <w:start w:val="3"/>
      <w:numFmt w:val="decimal"/>
      <w:lvlText w:val="%1.%2."/>
      <w:pPr>
        <w:ind w:hanging="540" w:left="393"/>
      </w:pPr>
    </w:lvl>
    <w:lvl w:ilvl="2">
      <w:start w:val="2"/>
      <w:numFmt w:val="decimal"/>
      <w:lvlText w:val="%1.%2.%3."/>
      <w:pPr>
        <w:ind w:hanging="720" w:left="426"/>
      </w:pPr>
    </w:lvl>
    <w:lvl w:ilvl="3">
      <w:start w:val="1"/>
      <w:numFmt w:val="decimal"/>
      <w:lvlText w:val="%1.%2.%3.%4."/>
      <w:pPr>
        <w:ind w:hanging="720" w:left="279"/>
      </w:pPr>
    </w:lvl>
    <w:lvl w:ilvl="4">
      <w:start w:val="1"/>
      <w:numFmt w:val="decimal"/>
      <w:lvlText w:val="%1.%2.%3.%4.%5."/>
      <w:pPr>
        <w:ind w:hanging="1080" w:left="492"/>
      </w:pPr>
    </w:lvl>
    <w:lvl w:ilvl="5">
      <w:start w:val="1"/>
      <w:numFmt w:val="decimal"/>
      <w:lvlText w:val="%1.%2.%3.%4.%5.%6."/>
      <w:pPr>
        <w:ind w:hanging="1080" w:left="345"/>
      </w:pPr>
    </w:lvl>
    <w:lvl w:ilvl="6">
      <w:start w:val="1"/>
      <w:numFmt w:val="decimal"/>
      <w:lvlText w:val="%1.%2.%3.%4.%5.%6.%7."/>
      <w:pPr>
        <w:ind w:hanging="1440" w:left="558"/>
      </w:pPr>
    </w:lvl>
    <w:lvl w:ilvl="7">
      <w:start w:val="1"/>
      <w:numFmt w:val="decimal"/>
      <w:lvlText w:val="%1.%2.%3.%4.%5.%6.%7.%8."/>
      <w:pPr>
        <w:ind w:hanging="1440" w:left="411"/>
      </w:pPr>
    </w:lvl>
    <w:lvl w:ilvl="8">
      <w:start w:val="1"/>
      <w:numFmt w:val="decimal"/>
      <w:lvlText w:val="%1.%2.%3.%4.%5.%6.%7.%8.%9."/>
      <w:pPr>
        <w:ind w:hanging="1800" w:left="624"/>
      </w:pPr>
    </w:lvl>
  </w:abstractNum>
  <w:abstractNum w:abstractNumId="140">
    <w:lvl w:ilvl="0">
      <w:start w:val="1"/>
      <w:numFmt w:val="decimal"/>
      <w:lvlText w:val="%1."/>
      <w:pPr>
        <w:ind w:hanging="360" w:left="823"/>
      </w:pPr>
    </w:lvl>
    <w:lvl w:ilvl="1">
      <w:start w:val="1"/>
      <w:numFmt w:val="lowerLetter"/>
      <w:lvlText w:val="%2."/>
      <w:pPr>
        <w:ind w:hanging="360" w:left="1543"/>
      </w:pPr>
    </w:lvl>
    <w:lvl w:ilvl="2">
      <w:start w:val="1"/>
      <w:numFmt w:val="lowerRoman"/>
      <w:lvlText w:val="%3."/>
      <w:pPr>
        <w:ind w:hanging="180" w:left="2263"/>
      </w:pPr>
    </w:lvl>
    <w:lvl w:ilvl="3">
      <w:start w:val="1"/>
      <w:numFmt w:val="decimal"/>
      <w:lvlText w:val="%4."/>
      <w:pPr>
        <w:ind w:hanging="360" w:left="2983"/>
      </w:pPr>
    </w:lvl>
    <w:lvl w:ilvl="4">
      <w:start w:val="1"/>
      <w:numFmt w:val="lowerLetter"/>
      <w:lvlText w:val="%5."/>
      <w:pPr>
        <w:ind w:hanging="360" w:left="3703"/>
      </w:pPr>
    </w:lvl>
    <w:lvl w:ilvl="5">
      <w:start w:val="1"/>
      <w:numFmt w:val="lowerRoman"/>
      <w:lvlText w:val="%6."/>
      <w:pPr>
        <w:ind w:hanging="180" w:left="4423"/>
      </w:pPr>
    </w:lvl>
    <w:lvl w:ilvl="6">
      <w:start w:val="1"/>
      <w:numFmt w:val="decimal"/>
      <w:lvlText w:val="%7."/>
      <w:pPr>
        <w:ind w:hanging="360" w:left="5143"/>
      </w:pPr>
    </w:lvl>
    <w:lvl w:ilvl="7">
      <w:start w:val="1"/>
      <w:numFmt w:val="lowerLetter"/>
      <w:lvlText w:val="%8."/>
      <w:pPr>
        <w:ind w:hanging="360" w:left="5863"/>
      </w:pPr>
    </w:lvl>
    <w:lvl w:ilvl="8">
      <w:start w:val="1"/>
      <w:numFmt w:val="lowerRoman"/>
      <w:lvlText w:val="%9."/>
      <w:pPr>
        <w:ind w:hanging="180" w:left="6583"/>
      </w:pPr>
    </w:lvl>
  </w:abstractNum>
  <w:abstractNum w:abstractNumId="141">
    <w:lvl w:ilvl="0">
      <w:numFmt w:val="bullet"/>
      <w:lvlText w:val="—"/>
      <w:pPr>
        <w:ind w:hanging="300" w:left="103"/>
      </w:pPr>
      <w:rPr>
        <w:rFonts w:ascii="Times New Roman" w:hAnsi="Times New Roman"/>
        <w:spacing w:val="-5"/>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42">
    <w:lvl w:ilvl="0">
      <w:numFmt w:val="bullet"/>
      <w:lvlText w:val="—"/>
      <w:pPr>
        <w:ind w:hanging="300" w:left="103"/>
      </w:pPr>
      <w:rPr>
        <w:rFonts w:ascii="Times New Roman" w:hAnsi="Times New Roman"/>
        <w:spacing w:val="-8"/>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43">
    <w:lvl w:ilvl="0">
      <w:numFmt w:val="bullet"/>
      <w:lvlText w:val="—"/>
      <w:pPr>
        <w:ind w:hanging="300" w:left="103"/>
      </w:pPr>
      <w:rPr>
        <w:rFonts w:ascii="Times New Roman" w:hAnsi="Times New Roman"/>
        <w:spacing w:val="-3"/>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44">
    <w:lvl w:ilvl="0">
      <w:numFmt w:val="bullet"/>
      <w:lvlText w:val="—"/>
      <w:pPr>
        <w:ind w:hanging="300" w:left="103"/>
      </w:pPr>
      <w:rPr>
        <w:rFonts w:ascii="Times New Roman" w:hAnsi="Times New Roman"/>
        <w:spacing w:val="-8"/>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45">
    <w:lvl w:ilvl="0">
      <w:numFmt w:val="bullet"/>
      <w:lvlText w:val="—"/>
      <w:pPr>
        <w:ind w:hanging="300" w:left="103"/>
      </w:pPr>
      <w:rPr>
        <w:rFonts w:ascii="Times New Roman" w:hAnsi="Times New Roman"/>
        <w:spacing w:val="-5"/>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46">
    <w:lvl w:ilvl="0">
      <w:numFmt w:val="bullet"/>
      <w:lvlText w:val="—"/>
      <w:pPr>
        <w:ind w:hanging="300" w:left="103"/>
      </w:pPr>
      <w:rPr>
        <w:rFonts w:ascii="Times New Roman" w:hAnsi="Times New Roman"/>
        <w:spacing w:val="-2"/>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47">
    <w:lvl w:ilvl="0">
      <w:numFmt w:val="bullet"/>
      <w:lvlText w:val="—"/>
      <w:pPr>
        <w:ind w:hanging="300" w:left="103"/>
      </w:pPr>
      <w:rPr>
        <w:rFonts w:ascii="Times New Roman" w:hAnsi="Times New Roman"/>
        <w:spacing w:val="-8"/>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48">
    <w:lvl w:ilvl="0">
      <w:numFmt w:val="bullet"/>
      <w:lvlText w:val="—"/>
      <w:pPr>
        <w:ind w:hanging="300" w:left="103"/>
      </w:pPr>
      <w:rPr>
        <w:rFonts w:ascii="Times New Roman" w:hAnsi="Times New Roman"/>
        <w:spacing w:val="-5"/>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49">
    <w:lvl w:ilvl="0">
      <w:numFmt w:val="bullet"/>
      <w:lvlText w:val="—"/>
      <w:pPr>
        <w:ind w:hanging="300" w:left="103"/>
      </w:pPr>
      <w:rPr>
        <w:rFonts w:ascii="Times New Roman" w:hAnsi="Times New Roman"/>
        <w:spacing w:val="-8"/>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50">
    <w:lvl w:ilvl="0">
      <w:numFmt w:val="bullet"/>
      <w:lvlText w:val="—"/>
      <w:pPr>
        <w:ind w:hanging="300" w:left="103"/>
      </w:pPr>
      <w:rPr>
        <w:rFonts w:ascii="Times New Roman" w:hAnsi="Times New Roman"/>
        <w:spacing w:val="-3"/>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51">
    <w:lvl w:ilvl="0">
      <w:numFmt w:val="bullet"/>
      <w:lvlText w:val="—"/>
      <w:pPr>
        <w:ind w:hanging="300" w:left="103"/>
      </w:pPr>
      <w:rPr>
        <w:rFonts w:ascii="Times New Roman" w:hAnsi="Times New Roman"/>
        <w:spacing w:val="-8"/>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52">
    <w:lvl w:ilvl="0">
      <w:numFmt w:val="bullet"/>
      <w:lvlText w:val="—"/>
      <w:pPr>
        <w:ind w:hanging="300" w:left="103"/>
      </w:pPr>
      <w:rPr>
        <w:rFonts w:ascii="Times New Roman" w:hAnsi="Times New Roman"/>
        <w:spacing w:val="-3"/>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53">
    <w:lvl w:ilvl="0">
      <w:numFmt w:val="bullet"/>
      <w:lvlText w:val="—"/>
      <w:pPr>
        <w:ind w:hanging="300" w:left="103"/>
      </w:pPr>
      <w:rPr>
        <w:rFonts w:ascii="Times New Roman" w:hAnsi="Times New Roman"/>
        <w:spacing w:val="-3"/>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54">
    <w:lvl w:ilvl="0">
      <w:numFmt w:val="bullet"/>
      <w:lvlText w:val="—"/>
      <w:pPr>
        <w:ind w:hanging="300" w:left="103"/>
      </w:pPr>
      <w:rPr>
        <w:rFonts w:ascii="Times New Roman" w:hAnsi="Times New Roman"/>
        <w:spacing w:val="-8"/>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55">
    <w:lvl w:ilvl="0">
      <w:numFmt w:val="bullet"/>
      <w:lvlText w:val="—"/>
      <w:pPr>
        <w:ind w:hanging="300" w:left="103"/>
      </w:pPr>
      <w:rPr>
        <w:rFonts w:ascii="Times New Roman" w:hAnsi="Times New Roman"/>
        <w:spacing w:val="-5"/>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56">
    <w:lvl w:ilvl="0">
      <w:numFmt w:val="bullet"/>
      <w:lvlText w:val="—"/>
      <w:pPr>
        <w:ind w:hanging="300" w:left="103"/>
      </w:pPr>
      <w:rPr>
        <w:rFonts w:ascii="Times New Roman" w:hAnsi="Times New Roman"/>
        <w:spacing w:val="-2"/>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57">
    <w:lvl w:ilvl="0">
      <w:numFmt w:val="bullet"/>
      <w:lvlText w:val="—"/>
      <w:pPr>
        <w:ind w:hanging="300" w:left="103"/>
      </w:pPr>
      <w:rPr>
        <w:rFonts w:ascii="Times New Roman" w:hAnsi="Times New Roman"/>
        <w:spacing w:val="-3"/>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58">
    <w:lvl w:ilvl="0">
      <w:numFmt w:val="bullet"/>
      <w:lvlText w:val="—"/>
      <w:pPr>
        <w:ind w:hanging="300" w:left="103"/>
      </w:pPr>
      <w:rPr>
        <w:rFonts w:ascii="Times New Roman" w:hAnsi="Times New Roman"/>
        <w:spacing w:val="-8"/>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59">
    <w:lvl w:ilvl="0">
      <w:numFmt w:val="bullet"/>
      <w:lvlText w:val="—"/>
      <w:pPr>
        <w:ind w:hanging="303" w:left="103"/>
      </w:pPr>
      <w:rPr>
        <w:rFonts w:ascii="Times New Roman" w:hAnsi="Times New Roman"/>
        <w:sz w:val="24"/>
      </w:rPr>
    </w:lvl>
    <w:lvl w:ilvl="1">
      <w:numFmt w:val="bullet"/>
      <w:lvlText w:val="•"/>
      <w:pPr>
        <w:ind w:hanging="303" w:left="651"/>
      </w:pPr>
    </w:lvl>
    <w:lvl w:ilvl="2">
      <w:numFmt w:val="bullet"/>
      <w:lvlText w:val="•"/>
      <w:pPr>
        <w:ind w:hanging="303" w:left="1203"/>
      </w:pPr>
    </w:lvl>
    <w:lvl w:ilvl="3">
      <w:numFmt w:val="bullet"/>
      <w:lvlText w:val="•"/>
      <w:pPr>
        <w:ind w:hanging="303" w:left="1755"/>
      </w:pPr>
    </w:lvl>
    <w:lvl w:ilvl="4">
      <w:numFmt w:val="bullet"/>
      <w:lvlText w:val="•"/>
      <w:pPr>
        <w:ind w:hanging="303" w:left="2306"/>
      </w:pPr>
    </w:lvl>
    <w:lvl w:ilvl="5">
      <w:numFmt w:val="bullet"/>
      <w:lvlText w:val="•"/>
      <w:pPr>
        <w:ind w:hanging="303" w:left="2858"/>
      </w:pPr>
    </w:lvl>
    <w:lvl w:ilvl="6">
      <w:numFmt w:val="bullet"/>
      <w:lvlText w:val="•"/>
      <w:pPr>
        <w:ind w:hanging="303" w:left="3410"/>
      </w:pPr>
    </w:lvl>
    <w:lvl w:ilvl="7">
      <w:numFmt w:val="bullet"/>
      <w:lvlText w:val="•"/>
      <w:pPr>
        <w:ind w:hanging="303" w:left="3961"/>
      </w:pPr>
    </w:lvl>
    <w:lvl w:ilvl="8">
      <w:numFmt w:val="bullet"/>
      <w:lvlText w:val="•"/>
      <w:pPr>
        <w:ind w:hanging="303" w:left="4513"/>
      </w:pPr>
    </w:lvl>
  </w:abstractNum>
  <w:abstractNum w:abstractNumId="160">
    <w:lvl w:ilvl="0">
      <w:numFmt w:val="bullet"/>
      <w:lvlText w:val="—"/>
      <w:pPr>
        <w:ind w:hanging="301" w:left="103"/>
      </w:pPr>
      <w:rPr>
        <w:rFonts w:ascii="Times New Roman" w:hAnsi="Times New Roman"/>
        <w:spacing w:val="-8"/>
        <w:sz w:val="24"/>
      </w:rPr>
    </w:lvl>
    <w:lvl w:ilvl="1">
      <w:numFmt w:val="bullet"/>
      <w:lvlText w:val="•"/>
      <w:pPr>
        <w:ind w:hanging="301" w:left="628"/>
      </w:pPr>
    </w:lvl>
    <w:lvl w:ilvl="2">
      <w:numFmt w:val="bullet"/>
      <w:lvlText w:val="•"/>
      <w:pPr>
        <w:ind w:hanging="301" w:left="1156"/>
      </w:pPr>
    </w:lvl>
    <w:lvl w:ilvl="3">
      <w:numFmt w:val="bullet"/>
      <w:lvlText w:val="•"/>
      <w:pPr>
        <w:ind w:hanging="301" w:left="1684"/>
      </w:pPr>
    </w:lvl>
    <w:lvl w:ilvl="4">
      <w:numFmt w:val="bullet"/>
      <w:lvlText w:val="•"/>
      <w:pPr>
        <w:ind w:hanging="301" w:left="2212"/>
      </w:pPr>
    </w:lvl>
    <w:lvl w:ilvl="5">
      <w:numFmt w:val="bullet"/>
      <w:lvlText w:val="•"/>
      <w:pPr>
        <w:ind w:hanging="301" w:left="2740"/>
      </w:pPr>
    </w:lvl>
    <w:lvl w:ilvl="6">
      <w:numFmt w:val="bullet"/>
      <w:lvlText w:val="•"/>
      <w:pPr>
        <w:ind w:hanging="301" w:left="3269"/>
      </w:pPr>
    </w:lvl>
    <w:lvl w:ilvl="7">
      <w:numFmt w:val="bullet"/>
      <w:lvlText w:val="•"/>
      <w:pPr>
        <w:ind w:hanging="301" w:left="3797"/>
      </w:pPr>
    </w:lvl>
    <w:lvl w:ilvl="8">
      <w:numFmt w:val="bullet"/>
      <w:lvlText w:val="•"/>
      <w:pPr>
        <w:ind w:hanging="301" w:left="4325"/>
      </w:pPr>
    </w:lvl>
  </w:abstractNum>
  <w:abstractNum w:abstractNumId="161">
    <w:lvl w:ilvl="0">
      <w:numFmt w:val="bullet"/>
      <w:lvlText w:val="—"/>
      <w:pPr>
        <w:ind w:hanging="300" w:left="103"/>
      </w:pPr>
      <w:rPr>
        <w:rFonts w:ascii="Times New Roman" w:hAnsi="Times New Roman"/>
        <w:spacing w:val="-8"/>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62">
    <w:lvl w:ilvl="0">
      <w:numFmt w:val="bullet"/>
      <w:lvlText w:val="—"/>
      <w:pPr>
        <w:ind w:hanging="300" w:left="403"/>
      </w:pPr>
      <w:rPr>
        <w:rFonts w:ascii="Times New Roman" w:hAnsi="Times New Roman"/>
        <w:spacing w:val="-5"/>
        <w:sz w:val="24"/>
      </w:rPr>
    </w:lvl>
    <w:lvl w:ilvl="1">
      <w:numFmt w:val="bullet"/>
      <w:lvlText w:val="•"/>
      <w:pPr>
        <w:ind w:hanging="300" w:left="921"/>
      </w:pPr>
    </w:lvl>
    <w:lvl w:ilvl="2">
      <w:numFmt w:val="bullet"/>
      <w:lvlText w:val="•"/>
      <w:pPr>
        <w:ind w:hanging="300" w:left="1443"/>
      </w:pPr>
    </w:lvl>
    <w:lvl w:ilvl="3">
      <w:numFmt w:val="bullet"/>
      <w:lvlText w:val="•"/>
      <w:pPr>
        <w:ind w:hanging="300" w:left="1965"/>
      </w:pPr>
    </w:lvl>
    <w:lvl w:ilvl="4">
      <w:numFmt w:val="bullet"/>
      <w:lvlText w:val="•"/>
      <w:pPr>
        <w:ind w:hanging="300" w:left="2486"/>
      </w:pPr>
    </w:lvl>
    <w:lvl w:ilvl="5">
      <w:numFmt w:val="bullet"/>
      <w:lvlText w:val="•"/>
      <w:pPr>
        <w:ind w:hanging="300" w:left="3008"/>
      </w:pPr>
    </w:lvl>
    <w:lvl w:ilvl="6">
      <w:numFmt w:val="bullet"/>
      <w:lvlText w:val="•"/>
      <w:pPr>
        <w:ind w:hanging="300" w:left="3530"/>
      </w:pPr>
    </w:lvl>
    <w:lvl w:ilvl="7">
      <w:numFmt w:val="bullet"/>
      <w:lvlText w:val="•"/>
      <w:pPr>
        <w:ind w:hanging="300" w:left="4051"/>
      </w:pPr>
    </w:lvl>
    <w:lvl w:ilvl="8">
      <w:numFmt w:val="bullet"/>
      <w:lvlText w:val="•"/>
      <w:pPr>
        <w:ind w:hanging="300" w:left="4573"/>
      </w:pPr>
    </w:lvl>
  </w:abstractNum>
  <w:abstractNum w:abstractNumId="163">
    <w:lvl w:ilvl="0">
      <w:numFmt w:val="bullet"/>
      <w:lvlText w:val="—"/>
      <w:pPr>
        <w:ind w:hanging="300" w:left="103"/>
      </w:pPr>
      <w:rPr>
        <w:rFonts w:ascii="Times New Roman" w:hAnsi="Times New Roman"/>
        <w:spacing w:val="-8"/>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64">
    <w:lvl w:ilvl="0">
      <w:numFmt w:val="bullet"/>
      <w:lvlText w:val="—"/>
      <w:pPr>
        <w:ind w:hanging="300" w:left="103"/>
      </w:pPr>
      <w:rPr>
        <w:rFonts w:ascii="Times New Roman" w:hAnsi="Times New Roman"/>
        <w:spacing w:val="-8"/>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65">
    <w:lvl w:ilvl="0">
      <w:numFmt w:val="bullet"/>
      <w:lvlText w:val="—"/>
      <w:pPr>
        <w:ind w:hanging="300" w:left="103"/>
      </w:pPr>
      <w:rPr>
        <w:rFonts w:ascii="Times New Roman" w:hAnsi="Times New Roman"/>
        <w:spacing w:val="-5"/>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66">
    <w:lvl w:ilvl="0">
      <w:numFmt w:val="bullet"/>
      <w:lvlText w:val="—"/>
      <w:pPr>
        <w:ind w:hanging="300" w:left="103"/>
      </w:pPr>
      <w:rPr>
        <w:rFonts w:ascii="Times New Roman" w:hAnsi="Times New Roman"/>
        <w:spacing w:val="-3"/>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67">
    <w:lvl w:ilvl="0">
      <w:numFmt w:val="bullet"/>
      <w:lvlText w:val="—"/>
      <w:pPr>
        <w:ind w:hanging="300" w:left="103"/>
      </w:pPr>
      <w:rPr>
        <w:rFonts w:ascii="Times New Roman" w:hAnsi="Times New Roman"/>
        <w:spacing w:val="-5"/>
        <w:sz w:val="24"/>
      </w:rPr>
    </w:lvl>
    <w:lvl w:ilvl="1">
      <w:numFmt w:val="bullet"/>
      <w:lvlText w:val="•"/>
      <w:pPr>
        <w:ind w:hanging="300" w:left="651"/>
      </w:pPr>
    </w:lvl>
    <w:lvl w:ilvl="2">
      <w:numFmt w:val="bullet"/>
      <w:lvlText w:val="•"/>
      <w:pPr>
        <w:ind w:hanging="300" w:left="1203"/>
      </w:pPr>
    </w:lvl>
    <w:lvl w:ilvl="3">
      <w:numFmt w:val="bullet"/>
      <w:lvlText w:val="•"/>
      <w:pPr>
        <w:ind w:hanging="300" w:left="1755"/>
      </w:pPr>
    </w:lvl>
    <w:lvl w:ilvl="4">
      <w:numFmt w:val="bullet"/>
      <w:lvlText w:val="•"/>
      <w:pPr>
        <w:ind w:hanging="300" w:left="2306"/>
      </w:pPr>
    </w:lvl>
    <w:lvl w:ilvl="5">
      <w:numFmt w:val="bullet"/>
      <w:lvlText w:val="•"/>
      <w:pPr>
        <w:ind w:hanging="300" w:left="2858"/>
      </w:pPr>
    </w:lvl>
    <w:lvl w:ilvl="6">
      <w:numFmt w:val="bullet"/>
      <w:lvlText w:val="•"/>
      <w:pPr>
        <w:ind w:hanging="300" w:left="3410"/>
      </w:pPr>
    </w:lvl>
    <w:lvl w:ilvl="7">
      <w:numFmt w:val="bullet"/>
      <w:lvlText w:val="•"/>
      <w:pPr>
        <w:ind w:hanging="300" w:left="3961"/>
      </w:pPr>
    </w:lvl>
    <w:lvl w:ilvl="8">
      <w:numFmt w:val="bullet"/>
      <w:lvlText w:val="•"/>
      <w:pPr>
        <w:ind w:hanging="300" w:left="4513"/>
      </w:pPr>
    </w:lvl>
  </w:abstractNum>
  <w:abstractNum w:abstractNumId="168">
    <w:lvl w:ilvl="0">
      <w:numFmt w:val="bullet"/>
      <w:lvlText w:val="•"/>
      <w:pPr>
        <w:ind w:hanging="144" w:left="106"/>
      </w:pPr>
      <w:rPr>
        <w:rFonts w:ascii="Times New Roman" w:hAnsi="Times New Roman"/>
        <w:sz w:val="24"/>
      </w:rPr>
    </w:lvl>
    <w:lvl w:ilvl="1">
      <w:numFmt w:val="bullet"/>
      <w:lvlText w:val="•"/>
      <w:pPr>
        <w:ind w:hanging="144" w:left="1076"/>
      </w:pPr>
    </w:lvl>
    <w:lvl w:ilvl="2">
      <w:numFmt w:val="bullet"/>
      <w:lvlText w:val="•"/>
      <w:pPr>
        <w:ind w:hanging="144" w:left="2052"/>
      </w:pPr>
    </w:lvl>
    <w:lvl w:ilvl="3">
      <w:numFmt w:val="bullet"/>
      <w:lvlText w:val="•"/>
      <w:pPr>
        <w:ind w:hanging="144" w:left="3029"/>
      </w:pPr>
    </w:lvl>
    <w:lvl w:ilvl="4">
      <w:numFmt w:val="bullet"/>
      <w:lvlText w:val="•"/>
      <w:pPr>
        <w:ind w:hanging="144" w:left="4005"/>
      </w:pPr>
    </w:lvl>
    <w:lvl w:ilvl="5">
      <w:numFmt w:val="bullet"/>
      <w:lvlText w:val="•"/>
      <w:pPr>
        <w:ind w:hanging="144" w:left="4982"/>
      </w:pPr>
    </w:lvl>
    <w:lvl w:ilvl="6">
      <w:numFmt w:val="bullet"/>
      <w:lvlText w:val="•"/>
      <w:pPr>
        <w:ind w:hanging="144" w:left="5958"/>
      </w:pPr>
    </w:lvl>
    <w:lvl w:ilvl="7">
      <w:numFmt w:val="bullet"/>
      <w:lvlText w:val="•"/>
      <w:pPr>
        <w:ind w:hanging="144" w:left="6934"/>
      </w:pPr>
    </w:lvl>
    <w:lvl w:ilvl="8">
      <w:numFmt w:val="bullet"/>
      <w:lvlText w:val="•"/>
      <w:pPr>
        <w:ind w:hanging="144" w:left="7911"/>
      </w:pPr>
    </w:lvl>
  </w:abstractNum>
  <w:abstractNum w:abstractNumId="169">
    <w:lvl w:ilvl="0">
      <w:numFmt w:val="bullet"/>
      <w:lvlText w:val="—"/>
      <w:pPr>
        <w:ind w:hanging="300" w:left="106"/>
      </w:pPr>
      <w:rPr>
        <w:rFonts w:ascii="Times New Roman" w:hAnsi="Times New Roman"/>
        <w:spacing w:val="-16"/>
        <w:sz w:val="24"/>
      </w:rPr>
    </w:lvl>
    <w:lvl w:ilvl="1">
      <w:numFmt w:val="bullet"/>
      <w:lvlText w:val="•"/>
      <w:pPr>
        <w:ind w:hanging="300" w:left="1076"/>
      </w:pPr>
    </w:lvl>
    <w:lvl w:ilvl="2">
      <w:numFmt w:val="bullet"/>
      <w:lvlText w:val="•"/>
      <w:pPr>
        <w:ind w:hanging="300" w:left="2052"/>
      </w:pPr>
    </w:lvl>
    <w:lvl w:ilvl="3">
      <w:numFmt w:val="bullet"/>
      <w:lvlText w:val="•"/>
      <w:pPr>
        <w:ind w:hanging="300" w:left="3029"/>
      </w:pPr>
    </w:lvl>
    <w:lvl w:ilvl="4">
      <w:numFmt w:val="bullet"/>
      <w:lvlText w:val="•"/>
      <w:pPr>
        <w:ind w:hanging="300" w:left="4005"/>
      </w:pPr>
    </w:lvl>
    <w:lvl w:ilvl="5">
      <w:numFmt w:val="bullet"/>
      <w:lvlText w:val="•"/>
      <w:pPr>
        <w:ind w:hanging="300" w:left="4982"/>
      </w:pPr>
    </w:lvl>
    <w:lvl w:ilvl="6">
      <w:numFmt w:val="bullet"/>
      <w:lvlText w:val="•"/>
      <w:pPr>
        <w:ind w:hanging="300" w:left="5958"/>
      </w:pPr>
    </w:lvl>
    <w:lvl w:ilvl="7">
      <w:numFmt w:val="bullet"/>
      <w:lvlText w:val="•"/>
      <w:pPr>
        <w:ind w:hanging="300" w:left="6934"/>
      </w:pPr>
    </w:lvl>
    <w:lvl w:ilvl="8">
      <w:numFmt w:val="bullet"/>
      <w:lvlText w:val="•"/>
      <w:pPr>
        <w:ind w:hanging="300" w:left="7911"/>
      </w:pPr>
    </w:lvl>
  </w:abstractNum>
  <w:abstractNum w:abstractNumId="170">
    <w:lvl w:ilvl="0">
      <w:start w:val="1"/>
      <w:numFmt w:val="decimal"/>
      <w:lvlText w:val="%1)"/>
      <w:pPr>
        <w:ind w:hanging="260" w:left="106"/>
      </w:pPr>
      <w:rPr>
        <w:rFonts w:ascii="Times New Roman" w:hAnsi="Times New Roman"/>
        <w:sz w:val="24"/>
      </w:rPr>
    </w:lvl>
    <w:lvl w:ilvl="1">
      <w:numFmt w:val="bullet"/>
      <w:lvlText w:val="•"/>
      <w:pPr>
        <w:ind w:hanging="260" w:left="1076"/>
      </w:pPr>
    </w:lvl>
    <w:lvl w:ilvl="2">
      <w:numFmt w:val="bullet"/>
      <w:lvlText w:val="•"/>
      <w:pPr>
        <w:ind w:hanging="260" w:left="2052"/>
      </w:pPr>
    </w:lvl>
    <w:lvl w:ilvl="3">
      <w:numFmt w:val="bullet"/>
      <w:lvlText w:val="•"/>
      <w:pPr>
        <w:ind w:hanging="260" w:left="3029"/>
      </w:pPr>
    </w:lvl>
    <w:lvl w:ilvl="4">
      <w:numFmt w:val="bullet"/>
      <w:lvlText w:val="•"/>
      <w:pPr>
        <w:ind w:hanging="260" w:left="4005"/>
      </w:pPr>
    </w:lvl>
    <w:lvl w:ilvl="5">
      <w:numFmt w:val="bullet"/>
      <w:lvlText w:val="•"/>
      <w:pPr>
        <w:ind w:hanging="260" w:left="4982"/>
      </w:pPr>
    </w:lvl>
    <w:lvl w:ilvl="6">
      <w:numFmt w:val="bullet"/>
      <w:lvlText w:val="•"/>
      <w:pPr>
        <w:ind w:hanging="260" w:left="5958"/>
      </w:pPr>
    </w:lvl>
    <w:lvl w:ilvl="7">
      <w:numFmt w:val="bullet"/>
      <w:lvlText w:val="•"/>
      <w:pPr>
        <w:ind w:hanging="260" w:left="6934"/>
      </w:pPr>
    </w:lvl>
    <w:lvl w:ilvl="8">
      <w:numFmt w:val="bullet"/>
      <w:lvlText w:val="•"/>
      <w:pPr>
        <w:ind w:hanging="260" w:left="7911"/>
      </w:pPr>
    </w:lvl>
  </w:abstractNum>
  <w:abstractNum w:abstractNumId="171">
    <w:lvl w:ilvl="0">
      <w:numFmt w:val="bullet"/>
      <w:lvlText w:val="—"/>
      <w:pPr>
        <w:ind w:hanging="300" w:left="100"/>
      </w:pPr>
      <w:rPr>
        <w:rFonts w:ascii="Times New Roman" w:hAnsi="Times New Roman"/>
        <w:spacing w:val="-3"/>
        <w:sz w:val="24"/>
      </w:rPr>
    </w:lvl>
    <w:lvl w:ilvl="1">
      <w:numFmt w:val="bullet"/>
      <w:lvlText w:val="—"/>
      <w:pPr>
        <w:ind w:hanging="300" w:left="540"/>
      </w:pPr>
      <w:rPr>
        <w:rFonts w:ascii="Times New Roman" w:hAnsi="Times New Roman"/>
        <w:spacing w:val="-23"/>
        <w:sz w:val="24"/>
      </w:rPr>
    </w:lvl>
    <w:lvl w:ilvl="2">
      <w:numFmt w:val="bullet"/>
      <w:lvlText w:val="•"/>
      <w:pPr>
        <w:ind w:hanging="300" w:left="1560"/>
      </w:pPr>
    </w:lvl>
    <w:lvl w:ilvl="3">
      <w:numFmt w:val="bullet"/>
      <w:lvlText w:val="•"/>
      <w:pPr>
        <w:ind w:hanging="300" w:left="2580"/>
      </w:pPr>
    </w:lvl>
    <w:lvl w:ilvl="4">
      <w:numFmt w:val="bullet"/>
      <w:lvlText w:val="•"/>
      <w:pPr>
        <w:ind w:hanging="300" w:left="3600"/>
      </w:pPr>
    </w:lvl>
    <w:lvl w:ilvl="5">
      <w:numFmt w:val="bullet"/>
      <w:lvlText w:val="•"/>
      <w:pPr>
        <w:ind w:hanging="300" w:left="4620"/>
      </w:pPr>
    </w:lvl>
    <w:lvl w:ilvl="6">
      <w:numFmt w:val="bullet"/>
      <w:lvlText w:val="•"/>
      <w:pPr>
        <w:ind w:hanging="300" w:left="5640"/>
      </w:pPr>
    </w:lvl>
    <w:lvl w:ilvl="7">
      <w:numFmt w:val="bullet"/>
      <w:lvlText w:val="•"/>
      <w:pPr>
        <w:ind w:hanging="300" w:left="6660"/>
      </w:pPr>
    </w:lvl>
    <w:lvl w:ilvl="8">
      <w:numFmt w:val="bullet"/>
      <w:lvlText w:val="•"/>
      <w:pPr>
        <w:ind w:hanging="300" w:left="7680"/>
      </w:pPr>
    </w:lvl>
  </w:abstractNum>
  <w:abstractNum w:abstractNumId="172">
    <w:lvl w:ilvl="0">
      <w:numFmt w:val="bullet"/>
      <w:lvlText w:val="-"/>
      <w:pPr>
        <w:ind w:hanging="142" w:left="266"/>
      </w:pPr>
      <w:rPr>
        <w:rFonts w:ascii="Times New Roman" w:hAnsi="Times New Roman"/>
        <w:b w:val="1"/>
        <w:sz w:val="24"/>
      </w:rPr>
    </w:lvl>
    <w:lvl w:ilvl="1">
      <w:numFmt w:val="bullet"/>
      <w:lvlText w:val="•"/>
      <w:pPr>
        <w:ind w:hanging="142" w:left="718"/>
      </w:pPr>
    </w:lvl>
    <w:lvl w:ilvl="2">
      <w:numFmt w:val="bullet"/>
      <w:lvlText w:val="•"/>
      <w:pPr>
        <w:ind w:hanging="142" w:left="1177"/>
      </w:pPr>
    </w:lvl>
    <w:lvl w:ilvl="3">
      <w:numFmt w:val="bullet"/>
      <w:lvlText w:val="•"/>
      <w:pPr>
        <w:ind w:hanging="142" w:left="1636"/>
      </w:pPr>
    </w:lvl>
    <w:lvl w:ilvl="4">
      <w:numFmt w:val="bullet"/>
      <w:lvlText w:val="•"/>
      <w:pPr>
        <w:ind w:hanging="142" w:left="2095"/>
      </w:pPr>
    </w:lvl>
    <w:lvl w:ilvl="5">
      <w:numFmt w:val="bullet"/>
      <w:lvlText w:val="•"/>
      <w:pPr>
        <w:ind w:hanging="142" w:left="2554"/>
      </w:pPr>
    </w:lvl>
    <w:lvl w:ilvl="6">
      <w:numFmt w:val="bullet"/>
      <w:lvlText w:val="•"/>
      <w:pPr>
        <w:ind w:hanging="142" w:left="3013"/>
      </w:pPr>
    </w:lvl>
    <w:lvl w:ilvl="7">
      <w:numFmt w:val="bullet"/>
      <w:lvlText w:val="•"/>
      <w:pPr>
        <w:ind w:hanging="142" w:left="3471"/>
      </w:pPr>
    </w:lvl>
    <w:lvl w:ilvl="8">
      <w:numFmt w:val="bullet"/>
      <w:lvlText w:val="•"/>
      <w:pPr>
        <w:ind w:hanging="142" w:left="393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widowControl w:val="0"/>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95" w:type="paragraph">
    <w:name w:val="Normal"/>
    <w:link w:val="Style_95_ch"/>
    <w:uiPriority w:val="0"/>
    <w:qFormat/>
    <w:rPr>
      <w:rFonts w:ascii="Times New Roman" w:hAnsi="Times New Roman"/>
    </w:rPr>
  </w:style>
  <w:style w:default="1" w:styleId="Style_95_ch" w:type="character">
    <w:name w:val="Normal"/>
    <w:link w:val="Style_95"/>
    <w:rPr>
      <w:rFonts w:ascii="Times New Roman" w:hAnsi="Times New Roman"/>
    </w:rPr>
  </w:style>
  <w:style w:styleId="Style_85" w:type="paragraph">
    <w:name w:val="Основной текст (14) + Не курсив15"/>
    <w:basedOn w:val="Style_20"/>
    <w:link w:val="Style_85_ch"/>
    <w:rPr>
      <w:rFonts w:ascii="Times New Roman" w:hAnsi="Times New Roman"/>
      <w:i w:val="1"/>
      <w:spacing w:val="0"/>
      <w:highlight w:val="white"/>
    </w:rPr>
  </w:style>
  <w:style w:styleId="Style_85_ch" w:type="character">
    <w:name w:val="Основной текст (14) + Не курсив15"/>
    <w:basedOn w:val="Style_20_ch"/>
    <w:link w:val="Style_85"/>
    <w:rPr>
      <w:rFonts w:ascii="Times New Roman" w:hAnsi="Times New Roman"/>
      <w:i w:val="1"/>
      <w:spacing w:val="0"/>
      <w:highlight w:val="white"/>
    </w:rPr>
  </w:style>
  <w:style w:styleId="Style_8" w:type="paragraph">
    <w:name w:val="List Paragraph"/>
    <w:basedOn w:val="Style_95"/>
    <w:link w:val="Style_8_ch"/>
    <w:pPr>
      <w:ind w:firstLine="0" w:left="305"/>
      <w:jc w:val="both"/>
    </w:pPr>
  </w:style>
  <w:style w:styleId="Style_8_ch" w:type="character">
    <w:name w:val="List Paragraph"/>
    <w:basedOn w:val="Style_95_ch"/>
    <w:link w:val="Style_8"/>
  </w:style>
  <w:style w:styleId="Style_35" w:type="paragraph">
    <w:name w:val="Основной текст + Полужирный34"/>
    <w:basedOn w:val="Style_2"/>
    <w:link w:val="Style_35_ch"/>
    <w:rPr>
      <w:rFonts w:ascii="Times New Roman" w:hAnsi="Times New Roman"/>
      <w:b w:val="1"/>
      <w:spacing w:val="0"/>
      <w:sz w:val="24"/>
      <w:highlight w:val="white"/>
    </w:rPr>
  </w:style>
  <w:style w:styleId="Style_35_ch" w:type="character">
    <w:name w:val="Основной текст + Полужирный34"/>
    <w:basedOn w:val="Style_2_ch"/>
    <w:link w:val="Style_35"/>
    <w:rPr>
      <w:rFonts w:ascii="Times New Roman" w:hAnsi="Times New Roman"/>
      <w:b w:val="1"/>
      <w:spacing w:val="0"/>
      <w:sz w:val="24"/>
      <w:highlight w:val="white"/>
    </w:rPr>
  </w:style>
  <w:style w:styleId="Style_96" w:type="paragraph">
    <w:name w:val="Содержимое врезки"/>
    <w:basedOn w:val="Style_2"/>
    <w:link w:val="Style_96_ch"/>
    <w:pPr>
      <w:widowControl w:val="1"/>
      <w:ind w:firstLine="0" w:left="0"/>
    </w:pPr>
    <w:rPr>
      <w:sz w:val="20"/>
    </w:rPr>
  </w:style>
  <w:style w:styleId="Style_96_ch" w:type="character">
    <w:name w:val="Содержимое врезки"/>
    <w:basedOn w:val="Style_2_ch"/>
    <w:link w:val="Style_96"/>
    <w:rPr>
      <w:sz w:val="20"/>
    </w:rPr>
  </w:style>
  <w:style w:styleId="Style_97" w:type="paragraph">
    <w:name w:val="toc 2"/>
    <w:link w:val="Style_97_ch"/>
    <w:uiPriority w:val="39"/>
    <w:pPr>
      <w:ind w:firstLine="0" w:left="200"/>
    </w:pPr>
  </w:style>
  <w:style w:styleId="Style_97_ch" w:type="character">
    <w:name w:val="toc 2"/>
    <w:link w:val="Style_97"/>
  </w:style>
  <w:style w:styleId="Style_98" w:type="paragraph">
    <w:name w:val="Основной текст (12)69"/>
    <w:basedOn w:val="Style_99"/>
    <w:link w:val="Style_98_ch"/>
    <w:rPr>
      <w:rFonts w:ascii="Times New Roman" w:hAnsi="Times New Roman"/>
      <w:spacing w:val="0"/>
      <w:sz w:val="19"/>
    </w:rPr>
  </w:style>
  <w:style w:styleId="Style_98_ch" w:type="character">
    <w:name w:val="Основной текст (12)69"/>
    <w:basedOn w:val="Style_99_ch"/>
    <w:link w:val="Style_98"/>
    <w:rPr>
      <w:rFonts w:ascii="Times New Roman" w:hAnsi="Times New Roman"/>
      <w:spacing w:val="0"/>
      <w:sz w:val="19"/>
    </w:rPr>
  </w:style>
  <w:style w:styleId="Style_26" w:type="paragraph">
    <w:name w:val="footnote reference"/>
    <w:basedOn w:val="Style_99"/>
    <w:link w:val="Style_26_ch"/>
  </w:style>
  <w:style w:styleId="Style_26_ch" w:type="character">
    <w:name w:val="footnote reference"/>
    <w:basedOn w:val="Style_99_ch"/>
    <w:link w:val="Style_26"/>
  </w:style>
  <w:style w:styleId="Style_91" w:type="paragraph">
    <w:name w:val="Основной текст (14)9"/>
    <w:basedOn w:val="Style_20"/>
    <w:link w:val="Style_91_ch"/>
    <w:rPr>
      <w:rFonts w:ascii="Times New Roman" w:hAnsi="Times New Roman"/>
      <w:i w:val="1"/>
      <w:spacing w:val="0"/>
      <w:highlight w:val="white"/>
    </w:rPr>
  </w:style>
  <w:style w:styleId="Style_91_ch" w:type="character">
    <w:name w:val="Основной текст (14)9"/>
    <w:basedOn w:val="Style_20_ch"/>
    <w:link w:val="Style_91"/>
    <w:rPr>
      <w:rFonts w:ascii="Times New Roman" w:hAnsi="Times New Roman"/>
      <w:i w:val="1"/>
      <w:spacing w:val="0"/>
      <w:highlight w:val="white"/>
    </w:rPr>
  </w:style>
  <w:style w:styleId="Style_78" w:type="paragraph">
    <w:name w:val="Новый"/>
    <w:basedOn w:val="Style_95"/>
    <w:link w:val="Style_78_ch"/>
    <w:pPr>
      <w:widowControl w:val="1"/>
      <w:spacing w:line="360" w:lineRule="auto"/>
      <w:ind w:firstLine="454" w:left="0"/>
      <w:jc w:val="both"/>
    </w:pPr>
    <w:rPr>
      <w:sz w:val="28"/>
    </w:rPr>
  </w:style>
  <w:style w:styleId="Style_78_ch" w:type="character">
    <w:name w:val="Новый"/>
    <w:basedOn w:val="Style_95_ch"/>
    <w:link w:val="Style_78"/>
    <w:rPr>
      <w:sz w:val="28"/>
    </w:rPr>
  </w:style>
  <w:style w:styleId="Style_100" w:type="paragraph">
    <w:name w:val="toc 4"/>
    <w:link w:val="Style_100_ch"/>
    <w:uiPriority w:val="39"/>
    <w:pPr>
      <w:ind w:firstLine="0" w:left="600"/>
    </w:pPr>
  </w:style>
  <w:style w:styleId="Style_100_ch" w:type="character">
    <w:name w:val="toc 4"/>
    <w:link w:val="Style_100"/>
  </w:style>
  <w:style w:styleId="Style_101" w:type="paragraph">
    <w:name w:val="annotation text"/>
    <w:basedOn w:val="Style_95"/>
    <w:link w:val="Style_101_ch"/>
    <w:pPr>
      <w:widowControl w:val="1"/>
      <w:spacing w:after="200"/>
      <w:ind/>
    </w:pPr>
    <w:rPr>
      <w:rFonts w:ascii="Calibri" w:hAnsi="Calibri"/>
      <w:sz w:val="20"/>
    </w:rPr>
  </w:style>
  <w:style w:styleId="Style_101_ch" w:type="character">
    <w:name w:val="annotation text"/>
    <w:basedOn w:val="Style_95_ch"/>
    <w:link w:val="Style_101"/>
    <w:rPr>
      <w:rFonts w:ascii="Calibri" w:hAnsi="Calibri"/>
      <w:sz w:val="20"/>
    </w:rPr>
  </w:style>
  <w:style w:styleId="Style_102" w:type="paragraph">
    <w:name w:val="Основной текст (15)"/>
    <w:basedOn w:val="Style_99"/>
    <w:link w:val="Style_102_ch"/>
    <w:rPr>
      <w:i w:val="1"/>
      <w:sz w:val="19"/>
    </w:rPr>
  </w:style>
  <w:style w:styleId="Style_102_ch" w:type="character">
    <w:name w:val="Основной текст (15)"/>
    <w:basedOn w:val="Style_99_ch"/>
    <w:link w:val="Style_102"/>
    <w:rPr>
      <w:i w:val="1"/>
      <w:sz w:val="19"/>
    </w:rPr>
  </w:style>
  <w:style w:styleId="Style_11" w:type="paragraph">
    <w:name w:val="dash0410_005f0431_005f0437_005f0430_005f0446_005f0020_005f0441_005f043f_005f0438_005f0441_005f043a_005f0430"/>
    <w:basedOn w:val="Style_95"/>
    <w:link w:val="Style_11_ch"/>
    <w:pPr>
      <w:widowControl w:val="1"/>
      <w:ind w:firstLine="700" w:left="720"/>
      <w:jc w:val="both"/>
    </w:pPr>
    <w:rPr>
      <w:sz w:val="24"/>
    </w:rPr>
  </w:style>
  <w:style w:styleId="Style_11_ch" w:type="character">
    <w:name w:val="dash0410_005f0431_005f0437_005f0430_005f0446_005f0020_005f0441_005f043f_005f0438_005f0441_005f043a_005f0430"/>
    <w:basedOn w:val="Style_95_ch"/>
    <w:link w:val="Style_11"/>
    <w:rPr>
      <w:sz w:val="24"/>
    </w:rPr>
  </w:style>
  <w:style w:styleId="Style_103" w:type="paragraph">
    <w:name w:val="toc 6"/>
    <w:link w:val="Style_103_ch"/>
    <w:uiPriority w:val="39"/>
    <w:pPr>
      <w:ind w:firstLine="0" w:left="1000"/>
    </w:pPr>
  </w:style>
  <w:style w:styleId="Style_103_ch" w:type="character">
    <w:name w:val="toc 6"/>
    <w:link w:val="Style_103"/>
  </w:style>
  <w:style w:styleId="Style_104" w:type="paragraph">
    <w:name w:val="toc 7"/>
    <w:link w:val="Style_104_ch"/>
    <w:uiPriority w:val="39"/>
    <w:pPr>
      <w:ind w:firstLine="0" w:left="1200"/>
    </w:pPr>
  </w:style>
  <w:style w:styleId="Style_104_ch" w:type="character">
    <w:name w:val="toc 7"/>
    <w:link w:val="Style_104"/>
  </w:style>
  <w:style w:styleId="Style_105" w:type="paragraph">
    <w:name w:val="Название1"/>
    <w:basedOn w:val="Style_95"/>
    <w:link w:val="Style_105_ch"/>
    <w:pPr>
      <w:widowControl w:val="1"/>
      <w:spacing w:after="120" w:before="120" w:line="276" w:lineRule="auto"/>
      <w:ind/>
    </w:pPr>
    <w:rPr>
      <w:rFonts w:ascii="Calibri" w:hAnsi="Calibri"/>
      <w:i w:val="1"/>
      <w:sz w:val="24"/>
    </w:rPr>
  </w:style>
  <w:style w:styleId="Style_105_ch" w:type="character">
    <w:name w:val="Название1"/>
    <w:basedOn w:val="Style_95_ch"/>
    <w:link w:val="Style_105"/>
    <w:rPr>
      <w:rFonts w:ascii="Calibri" w:hAnsi="Calibri"/>
      <w:i w:val="1"/>
      <w:sz w:val="24"/>
    </w:rPr>
  </w:style>
  <w:style w:styleId="Style_106" w:type="paragraph">
    <w:name w:val="Jump 1"/>
    <w:link w:val="Style_106_ch"/>
    <w:rPr>
      <w:color w:val="008000"/>
      <w:sz w:val="20"/>
      <w:u w:val="single"/>
    </w:rPr>
  </w:style>
  <w:style w:styleId="Style_106_ch" w:type="character">
    <w:name w:val="Jump 1"/>
    <w:link w:val="Style_106"/>
    <w:rPr>
      <w:color w:val="008000"/>
      <w:sz w:val="20"/>
      <w:u w:val="single"/>
    </w:rPr>
  </w:style>
  <w:style w:styleId="Style_107" w:type="paragraph">
    <w:name w:val="Указатель1"/>
    <w:basedOn w:val="Style_95"/>
    <w:link w:val="Style_107_ch"/>
    <w:pPr>
      <w:widowControl w:val="1"/>
      <w:spacing w:after="200" w:line="276" w:lineRule="auto"/>
      <w:ind/>
    </w:pPr>
    <w:rPr>
      <w:rFonts w:ascii="Calibri" w:hAnsi="Calibri"/>
    </w:rPr>
  </w:style>
  <w:style w:styleId="Style_107_ch" w:type="character">
    <w:name w:val="Указатель1"/>
    <w:basedOn w:val="Style_95_ch"/>
    <w:link w:val="Style_107"/>
    <w:rPr>
      <w:rFonts w:ascii="Calibri" w:hAnsi="Calibri"/>
    </w:rPr>
  </w:style>
  <w:style w:styleId="Style_29" w:type="paragraph">
    <w:name w:val="Заголовок №31"/>
    <w:basedOn w:val="Style_95"/>
    <w:link w:val="Style_29_ch"/>
    <w:pPr>
      <w:widowControl w:val="1"/>
      <w:spacing w:line="211" w:lineRule="exact"/>
      <w:ind/>
      <w:jc w:val="both"/>
      <w:outlineLvl w:val="2"/>
    </w:pPr>
    <w:rPr>
      <w:rFonts w:asciiTheme="minorAscii" w:hAnsiTheme="minorHAnsi"/>
      <w:b w:val="1"/>
    </w:rPr>
  </w:style>
  <w:style w:styleId="Style_29_ch" w:type="character">
    <w:name w:val="Заголовок №31"/>
    <w:basedOn w:val="Style_95_ch"/>
    <w:link w:val="Style_29"/>
    <w:rPr>
      <w:rFonts w:asciiTheme="minorAscii" w:hAnsiTheme="minorHAnsi"/>
      <w:b w:val="1"/>
    </w:rPr>
  </w:style>
  <w:style w:styleId="Style_108" w:type="paragraph">
    <w:name w:val="Заголовок №3 (2)1"/>
    <w:basedOn w:val="Style_95"/>
    <w:link w:val="Style_108_ch"/>
    <w:pPr>
      <w:widowControl w:val="1"/>
      <w:spacing w:line="211" w:lineRule="exact"/>
      <w:ind w:firstLine="400" w:left="0"/>
      <w:jc w:val="both"/>
      <w:outlineLvl w:val="2"/>
    </w:pPr>
    <w:rPr>
      <w:rFonts w:asciiTheme="minorAscii" w:hAnsiTheme="minorHAnsi"/>
      <w:b w:val="1"/>
      <w:i w:val="1"/>
    </w:rPr>
  </w:style>
  <w:style w:styleId="Style_108_ch" w:type="character">
    <w:name w:val="Заголовок №3 (2)1"/>
    <w:basedOn w:val="Style_95_ch"/>
    <w:link w:val="Style_108"/>
    <w:rPr>
      <w:rFonts w:asciiTheme="minorAscii" w:hAnsiTheme="minorHAnsi"/>
      <w:b w:val="1"/>
      <w:i w:val="1"/>
    </w:rPr>
  </w:style>
  <w:style w:styleId="Style_79" w:type="paragraph">
    <w:name w:val="Plain Text"/>
    <w:basedOn w:val="Style_95"/>
    <w:link w:val="Style_79_ch"/>
    <w:pPr>
      <w:widowControl w:val="1"/>
      <w:ind/>
    </w:pPr>
    <w:rPr>
      <w:rFonts w:ascii="Courier New" w:hAnsi="Courier New"/>
      <w:sz w:val="20"/>
    </w:rPr>
  </w:style>
  <w:style w:styleId="Style_79_ch" w:type="character">
    <w:name w:val="Plain Text"/>
    <w:basedOn w:val="Style_95_ch"/>
    <w:link w:val="Style_79"/>
    <w:rPr>
      <w:rFonts w:ascii="Courier New" w:hAnsi="Courier New"/>
      <w:sz w:val="20"/>
    </w:rPr>
  </w:style>
  <w:style w:styleId="Style_109" w:type="paragraph">
    <w:name w:val="toc 10"/>
    <w:link w:val="Style_109_ch"/>
    <w:pPr>
      <w:ind w:firstLine="0" w:left="1800"/>
    </w:pPr>
  </w:style>
  <w:style w:styleId="Style_109_ch" w:type="character">
    <w:name w:val="toc 10"/>
    <w:link w:val="Style_109"/>
  </w:style>
  <w:style w:styleId="Style_90" w:type="paragraph">
    <w:name w:val="Заголовок №21"/>
    <w:basedOn w:val="Style_95"/>
    <w:link w:val="Style_90_ch"/>
    <w:pPr>
      <w:widowControl w:val="1"/>
      <w:spacing w:after="60" w:before="60" w:line="240" w:lineRule="atLeast"/>
      <w:ind/>
      <w:jc w:val="center"/>
      <w:outlineLvl w:val="1"/>
    </w:pPr>
    <w:rPr>
      <w:rFonts w:asciiTheme="minorAscii" w:hAnsiTheme="minorHAnsi"/>
      <w:b w:val="1"/>
    </w:rPr>
  </w:style>
  <w:style w:styleId="Style_90_ch" w:type="character">
    <w:name w:val="Заголовок №21"/>
    <w:basedOn w:val="Style_95_ch"/>
    <w:link w:val="Style_90"/>
    <w:rPr>
      <w:rFonts w:asciiTheme="minorAscii" w:hAnsiTheme="minorHAnsi"/>
      <w:b w:val="1"/>
    </w:rPr>
  </w:style>
  <w:style w:styleId="Style_70" w:type="paragraph">
    <w:name w:val="Emphasis"/>
    <w:basedOn w:val="Style_99"/>
    <w:link w:val="Style_70_ch"/>
    <w:rPr>
      <w:i w:val="1"/>
    </w:rPr>
  </w:style>
  <w:style w:styleId="Style_70_ch" w:type="character">
    <w:name w:val="Emphasis"/>
    <w:basedOn w:val="Style_99_ch"/>
    <w:link w:val="Style_70"/>
    <w:rPr>
      <w:i w:val="1"/>
    </w:rPr>
  </w:style>
  <w:style w:styleId="Style_74" w:type="paragraph">
    <w:name w:val="apple-converted-space"/>
    <w:basedOn w:val="Style_99"/>
    <w:link w:val="Style_74_ch"/>
  </w:style>
  <w:style w:styleId="Style_74_ch" w:type="character">
    <w:name w:val="apple-converted-space"/>
    <w:basedOn w:val="Style_99_ch"/>
    <w:link w:val="Style_74"/>
  </w:style>
  <w:style w:styleId="Style_80" w:type="paragraph">
    <w:name w:val="Заголовок №34"/>
    <w:basedOn w:val="Style_29"/>
    <w:link w:val="Style_80_ch"/>
    <w:rPr>
      <w:b w:val="1"/>
      <w:sz w:val="22"/>
      <w:highlight w:val="white"/>
    </w:rPr>
  </w:style>
  <w:style w:styleId="Style_80_ch" w:type="character">
    <w:name w:val="Заголовок №34"/>
    <w:basedOn w:val="Style_29_ch"/>
    <w:link w:val="Style_80"/>
    <w:rPr>
      <w:b w:val="1"/>
      <w:sz w:val="22"/>
      <w:highlight w:val="white"/>
    </w:rPr>
  </w:style>
  <w:style w:styleId="Style_84" w:type="paragraph">
    <w:name w:val="Основной текст (14)23"/>
    <w:basedOn w:val="Style_20"/>
    <w:link w:val="Style_84_ch"/>
    <w:rPr>
      <w:rFonts w:ascii="Times New Roman" w:hAnsi="Times New Roman"/>
      <w:i w:val="1"/>
      <w:spacing w:val="0"/>
      <w:sz w:val="22"/>
      <w:highlight w:val="white"/>
    </w:rPr>
  </w:style>
  <w:style w:styleId="Style_84_ch" w:type="character">
    <w:name w:val="Основной текст (14)23"/>
    <w:basedOn w:val="Style_20_ch"/>
    <w:link w:val="Style_84"/>
    <w:rPr>
      <w:rFonts w:ascii="Times New Roman" w:hAnsi="Times New Roman"/>
      <w:i w:val="1"/>
      <w:spacing w:val="0"/>
      <w:sz w:val="22"/>
      <w:highlight w:val="white"/>
    </w:rPr>
  </w:style>
  <w:style w:styleId="Style_39" w:type="paragraph">
    <w:name w:val="Основной текст + Полужирный31"/>
    <w:basedOn w:val="Style_2"/>
    <w:link w:val="Style_39_ch"/>
    <w:rPr>
      <w:rFonts w:ascii="Times New Roman" w:hAnsi="Times New Roman"/>
      <w:b w:val="1"/>
      <w:spacing w:val="0"/>
      <w:sz w:val="24"/>
      <w:highlight w:val="white"/>
    </w:rPr>
  </w:style>
  <w:style w:styleId="Style_39_ch" w:type="character">
    <w:name w:val="Основной текст + Полужирный31"/>
    <w:basedOn w:val="Style_2_ch"/>
    <w:link w:val="Style_39"/>
    <w:rPr>
      <w:rFonts w:ascii="Times New Roman" w:hAnsi="Times New Roman"/>
      <w:b w:val="1"/>
      <w:spacing w:val="0"/>
      <w:sz w:val="24"/>
      <w:highlight w:val="white"/>
    </w:rPr>
  </w:style>
  <w:style w:styleId="Style_110" w:type="paragraph">
    <w:name w:val="heading 3"/>
    <w:basedOn w:val="Style_95"/>
    <w:link w:val="Style_110_ch"/>
    <w:uiPriority w:val="9"/>
    <w:qFormat/>
    <w:pPr>
      <w:widowControl w:val="1"/>
      <w:ind/>
      <w:outlineLvl w:val="2"/>
    </w:pPr>
    <w:rPr>
      <w:b w:val="1"/>
      <w:color w:val="000000"/>
      <w:sz w:val="27"/>
    </w:rPr>
  </w:style>
  <w:style w:styleId="Style_110_ch" w:type="character">
    <w:name w:val="heading 3"/>
    <w:basedOn w:val="Style_95_ch"/>
    <w:link w:val="Style_110"/>
    <w:rPr>
      <w:b w:val="1"/>
      <w:color w:val="000000"/>
      <w:sz w:val="27"/>
    </w:rPr>
  </w:style>
  <w:style w:styleId="Style_72" w:type="paragraph">
    <w:name w:val="Normal (Web)"/>
    <w:basedOn w:val="Style_95"/>
    <w:link w:val="Style_72_ch"/>
    <w:pPr>
      <w:widowControl w:val="1"/>
      <w:spacing w:afterAutospacing="on" w:beforeAutospacing="on"/>
      <w:ind/>
    </w:pPr>
    <w:rPr>
      <w:sz w:val="24"/>
    </w:rPr>
  </w:style>
  <w:style w:styleId="Style_72_ch" w:type="character">
    <w:name w:val="Normal (Web)"/>
    <w:basedOn w:val="Style_95_ch"/>
    <w:link w:val="Style_72"/>
    <w:rPr>
      <w:sz w:val="24"/>
    </w:rPr>
  </w:style>
  <w:style w:styleId="Style_111" w:type="paragraph">
    <w:name w:val="Jump 2"/>
    <w:link w:val="Style_111_ch"/>
    <w:rPr>
      <w:color w:val="008000"/>
      <w:sz w:val="20"/>
      <w:u w:val="single"/>
    </w:rPr>
  </w:style>
  <w:style w:styleId="Style_111_ch" w:type="character">
    <w:name w:val="Jump 2"/>
    <w:link w:val="Style_111"/>
    <w:rPr>
      <w:color w:val="008000"/>
      <w:sz w:val="20"/>
      <w:u w:val="single"/>
    </w:rPr>
  </w:style>
  <w:style w:styleId="Style_4" w:type="paragraph">
    <w:name w:val="Zag_11"/>
    <w:link w:val="Style_4_ch"/>
  </w:style>
  <w:style w:styleId="Style_4_ch" w:type="character">
    <w:name w:val="Zag_11"/>
    <w:link w:val="Style_4"/>
  </w:style>
  <w:style w:styleId="Style_112" w:type="paragraph">
    <w:name w:val="Subheading"/>
    <w:link w:val="Style_112_ch"/>
    <w:rPr>
      <w:b w:val="1"/>
      <w:color w:val="000080"/>
      <w:sz w:val="20"/>
    </w:rPr>
  </w:style>
  <w:style w:styleId="Style_112_ch" w:type="character">
    <w:name w:val="Subheading"/>
    <w:link w:val="Style_112"/>
    <w:rPr>
      <w:b w:val="1"/>
      <w:color w:val="000080"/>
      <w:sz w:val="20"/>
    </w:rPr>
  </w:style>
  <w:style w:styleId="Style_113" w:type="paragraph">
    <w:name w:val="Основной текст (15) + Не курсив"/>
    <w:basedOn w:val="Style_99"/>
    <w:link w:val="Style_113_ch"/>
    <w:rPr>
      <w:i w:val="1"/>
      <w:sz w:val="19"/>
    </w:rPr>
  </w:style>
  <w:style w:styleId="Style_113_ch" w:type="character">
    <w:name w:val="Основной текст (15) + Не курсив"/>
    <w:basedOn w:val="Style_99_ch"/>
    <w:link w:val="Style_113"/>
    <w:rPr>
      <w:i w:val="1"/>
      <w:sz w:val="19"/>
    </w:rPr>
  </w:style>
  <w:style w:styleId="Style_114" w:type="paragraph">
    <w:name w:val="list_005f0020paragraph_005f_005fchar1__char1"/>
    <w:basedOn w:val="Style_99"/>
    <w:link w:val="Style_114_ch"/>
    <w:rPr>
      <w:rFonts w:ascii="Times New Roman" w:hAnsi="Times New Roman"/>
      <w:strike w:val="0"/>
      <w:sz w:val="24"/>
      <w:u w:val="none"/>
    </w:rPr>
  </w:style>
  <w:style w:styleId="Style_114_ch" w:type="character">
    <w:name w:val="list_005f0020paragraph_005f_005fchar1__char1"/>
    <w:basedOn w:val="Style_99_ch"/>
    <w:link w:val="Style_114"/>
    <w:rPr>
      <w:rFonts w:ascii="Times New Roman" w:hAnsi="Times New Roman"/>
      <w:strike w:val="0"/>
      <w:sz w:val="24"/>
      <w:u w:val="none"/>
    </w:rPr>
  </w:style>
  <w:style w:styleId="Style_2" w:type="paragraph">
    <w:name w:val="Body Text"/>
    <w:basedOn w:val="Style_95"/>
    <w:link w:val="Style_2_ch"/>
    <w:pPr>
      <w:ind w:firstLine="0" w:left="305"/>
      <w:jc w:val="both"/>
    </w:pPr>
    <w:rPr>
      <w:sz w:val="24"/>
    </w:rPr>
  </w:style>
  <w:style w:styleId="Style_2_ch" w:type="character">
    <w:name w:val="Body Text"/>
    <w:basedOn w:val="Style_95_ch"/>
    <w:link w:val="Style_2"/>
    <w:rPr>
      <w:sz w:val="24"/>
    </w:rPr>
  </w:style>
  <w:style w:styleId="Style_115" w:type="paragraph">
    <w:name w:val="Основной текст (12) + Курсив"/>
    <w:basedOn w:val="Style_99"/>
    <w:link w:val="Style_115_ch"/>
    <w:rPr>
      <w:rFonts w:ascii="Times New Roman" w:hAnsi="Times New Roman"/>
      <w:i w:val="1"/>
      <w:spacing w:val="0"/>
      <w:sz w:val="19"/>
    </w:rPr>
  </w:style>
  <w:style w:styleId="Style_115_ch" w:type="character">
    <w:name w:val="Основной текст (12) + Курсив"/>
    <w:basedOn w:val="Style_99_ch"/>
    <w:link w:val="Style_115"/>
    <w:rPr>
      <w:rFonts w:ascii="Times New Roman" w:hAnsi="Times New Roman"/>
      <w:i w:val="1"/>
      <w:spacing w:val="0"/>
      <w:sz w:val="19"/>
    </w:rPr>
  </w:style>
  <w:style w:styleId="Style_99" w:type="paragraph">
    <w:name w:val="Default Paragraph Font"/>
    <w:link w:val="Style_99_ch"/>
  </w:style>
  <w:style w:styleId="Style_99_ch" w:type="character">
    <w:name w:val="Default Paragraph Font"/>
    <w:link w:val="Style_99"/>
  </w:style>
  <w:style w:styleId="Style_7" w:type="paragraph">
    <w:name w:val="Оглавление 11"/>
    <w:basedOn w:val="Style_95"/>
    <w:link w:val="Style_7_ch"/>
    <w:pPr>
      <w:spacing w:before="5"/>
      <w:ind w:firstLine="0" w:left="102"/>
    </w:pPr>
    <w:rPr>
      <w:b w:val="1"/>
      <w:sz w:val="24"/>
    </w:rPr>
  </w:style>
  <w:style w:styleId="Style_7_ch" w:type="character">
    <w:name w:val="Оглавление 11"/>
    <w:basedOn w:val="Style_95_ch"/>
    <w:link w:val="Style_7"/>
    <w:rPr>
      <w:b w:val="1"/>
      <w:sz w:val="24"/>
    </w:rPr>
  </w:style>
  <w:style w:styleId="Style_36" w:type="paragraph">
    <w:name w:val="Основной текст + Курсив54"/>
    <w:basedOn w:val="Style_2"/>
    <w:link w:val="Style_36_ch"/>
    <w:rPr>
      <w:rFonts w:ascii="Times New Roman" w:hAnsi="Times New Roman"/>
      <w:i w:val="1"/>
      <w:spacing w:val="0"/>
      <w:sz w:val="24"/>
      <w:highlight w:val="white"/>
    </w:rPr>
  </w:style>
  <w:style w:styleId="Style_36_ch" w:type="character">
    <w:name w:val="Основной текст + Курсив54"/>
    <w:basedOn w:val="Style_2_ch"/>
    <w:link w:val="Style_36"/>
    <w:rPr>
      <w:rFonts w:ascii="Times New Roman" w:hAnsi="Times New Roman"/>
      <w:i w:val="1"/>
      <w:spacing w:val="0"/>
      <w:sz w:val="24"/>
      <w:highlight w:val="white"/>
    </w:rPr>
  </w:style>
  <w:style w:styleId="Style_28" w:type="paragraph">
    <w:name w:val="Основной текст + Полужирный37"/>
    <w:basedOn w:val="Style_2"/>
    <w:link w:val="Style_28_ch"/>
    <w:rPr>
      <w:rFonts w:ascii="Times New Roman" w:hAnsi="Times New Roman"/>
      <w:b w:val="1"/>
      <w:i w:val="1"/>
      <w:spacing w:val="0"/>
      <w:sz w:val="24"/>
      <w:highlight w:val="white"/>
    </w:rPr>
  </w:style>
  <w:style w:styleId="Style_28_ch" w:type="character">
    <w:name w:val="Основной текст + Полужирный37"/>
    <w:basedOn w:val="Style_2_ch"/>
    <w:link w:val="Style_28"/>
    <w:rPr>
      <w:rFonts w:ascii="Times New Roman" w:hAnsi="Times New Roman"/>
      <w:b w:val="1"/>
      <w:i w:val="1"/>
      <w:spacing w:val="0"/>
      <w:sz w:val="24"/>
      <w:highlight w:val="white"/>
    </w:rPr>
  </w:style>
  <w:style w:styleId="Style_116" w:type="paragraph">
    <w:name w:val="Заголовок таблицы"/>
    <w:basedOn w:val="Style_117"/>
    <w:link w:val="Style_116_ch"/>
    <w:pPr>
      <w:ind/>
      <w:jc w:val="center"/>
    </w:pPr>
    <w:rPr>
      <w:b w:val="1"/>
    </w:rPr>
  </w:style>
  <w:style w:styleId="Style_116_ch" w:type="character">
    <w:name w:val="Заголовок таблицы"/>
    <w:basedOn w:val="Style_117_ch"/>
    <w:link w:val="Style_116"/>
    <w:rPr>
      <w:b w:val="1"/>
    </w:rPr>
  </w:style>
  <w:style w:styleId="Style_62" w:type="paragraph">
    <w:name w:val="Основной текст + Полужирный11"/>
    <w:basedOn w:val="Style_2"/>
    <w:link w:val="Style_62_ch"/>
    <w:rPr>
      <w:rFonts w:ascii="Times New Roman" w:hAnsi="Times New Roman"/>
      <w:b w:val="1"/>
      <w:spacing w:val="0"/>
      <w:sz w:val="24"/>
      <w:highlight w:val="white"/>
    </w:rPr>
  </w:style>
  <w:style w:styleId="Style_62_ch" w:type="character">
    <w:name w:val="Основной текст + Полужирный11"/>
    <w:basedOn w:val="Style_2_ch"/>
    <w:link w:val="Style_62"/>
    <w:rPr>
      <w:rFonts w:ascii="Times New Roman" w:hAnsi="Times New Roman"/>
      <w:b w:val="1"/>
      <w:spacing w:val="0"/>
      <w:sz w:val="24"/>
      <w:highlight w:val="white"/>
    </w:rPr>
  </w:style>
  <w:style w:styleId="Style_21" w:type="paragraph">
    <w:name w:val="Основной текст (14)"/>
    <w:basedOn w:val="Style_20"/>
    <w:link w:val="Style_21_ch"/>
    <w:rPr>
      <w:i w:val="1"/>
      <w:highlight w:val="white"/>
    </w:rPr>
  </w:style>
  <w:style w:styleId="Style_21_ch" w:type="character">
    <w:name w:val="Основной текст (14)"/>
    <w:basedOn w:val="Style_20_ch"/>
    <w:link w:val="Style_21"/>
    <w:rPr>
      <w:i w:val="1"/>
      <w:highlight w:val="white"/>
    </w:rPr>
  </w:style>
  <w:style w:styleId="Style_59" w:type="paragraph">
    <w:name w:val="Основной текст + Полужирный14"/>
    <w:basedOn w:val="Style_2"/>
    <w:link w:val="Style_59_ch"/>
    <w:rPr>
      <w:rFonts w:ascii="Times New Roman" w:hAnsi="Times New Roman"/>
      <w:b w:val="1"/>
      <w:i w:val="1"/>
      <w:spacing w:val="0"/>
      <w:sz w:val="22"/>
    </w:rPr>
  </w:style>
  <w:style w:styleId="Style_59_ch" w:type="character">
    <w:name w:val="Основной текст + Полужирный14"/>
    <w:basedOn w:val="Style_2_ch"/>
    <w:link w:val="Style_59"/>
    <w:rPr>
      <w:rFonts w:ascii="Times New Roman" w:hAnsi="Times New Roman"/>
      <w:b w:val="1"/>
      <w:i w:val="1"/>
      <w:spacing w:val="0"/>
      <w:sz w:val="22"/>
    </w:rPr>
  </w:style>
  <w:style w:styleId="Style_83" w:type="paragraph">
    <w:name w:val="Заголовок №3 (2)9"/>
    <w:basedOn w:val="Style_108"/>
    <w:link w:val="Style_83_ch"/>
    <w:rPr>
      <w:b w:val="1"/>
      <w:i w:val="1"/>
      <w:highlight w:val="white"/>
    </w:rPr>
  </w:style>
  <w:style w:styleId="Style_83_ch" w:type="character">
    <w:name w:val="Заголовок №3 (2)9"/>
    <w:basedOn w:val="Style_108_ch"/>
    <w:link w:val="Style_83"/>
    <w:rPr>
      <w:b w:val="1"/>
      <w:i w:val="1"/>
      <w:highlight w:val="white"/>
    </w:rPr>
  </w:style>
  <w:style w:styleId="Style_118" w:type="paragraph">
    <w:link w:val="Style_118_ch"/>
    <w:semiHidden w:val="1"/>
    <w:unhideWhenUsed w:val="1"/>
    <w:pPr>
      <w:widowControl w:val="1"/>
      <w:ind/>
    </w:pPr>
    <w:rPr>
      <w:rFonts w:ascii="Calibri" w:hAnsi="Calibri"/>
    </w:rPr>
  </w:style>
  <w:style w:styleId="Style_118_ch" w:type="character">
    <w:link w:val="Style_118"/>
    <w:semiHidden w:val="1"/>
    <w:unhideWhenUsed w:val="1"/>
    <w:rPr>
      <w:rFonts w:ascii="Calibri" w:hAnsi="Calibri"/>
    </w:rPr>
  </w:style>
  <w:style w:styleId="Style_119" w:type="paragraph">
    <w:name w:val="Body Text 2"/>
    <w:basedOn w:val="Style_95"/>
    <w:link w:val="Style_119_ch"/>
    <w:pPr>
      <w:spacing w:after="120" w:line="480" w:lineRule="auto"/>
      <w:ind/>
    </w:pPr>
  </w:style>
  <w:style w:styleId="Style_119_ch" w:type="character">
    <w:name w:val="Body Text 2"/>
    <w:basedOn w:val="Style_95_ch"/>
    <w:link w:val="Style_119"/>
  </w:style>
  <w:style w:styleId="Style_17" w:type="paragraph">
    <w:name w:val="Заголовок 31"/>
    <w:basedOn w:val="Style_95"/>
    <w:link w:val="Style_17_ch"/>
    <w:pPr>
      <w:spacing w:before="5" w:line="274" w:lineRule="exact"/>
      <w:ind w:firstLine="0" w:left="305"/>
      <w:jc w:val="both"/>
      <w:outlineLvl w:val="3"/>
    </w:pPr>
    <w:rPr>
      <w:b w:val="1"/>
      <w:i w:val="1"/>
      <w:sz w:val="24"/>
    </w:rPr>
  </w:style>
  <w:style w:styleId="Style_17_ch" w:type="character">
    <w:name w:val="Заголовок 31"/>
    <w:basedOn w:val="Style_95_ch"/>
    <w:link w:val="Style_17"/>
    <w:rPr>
      <w:b w:val="1"/>
      <w:i w:val="1"/>
      <w:sz w:val="24"/>
    </w:rPr>
  </w:style>
  <w:style w:styleId="Style_120" w:type="paragraph">
    <w:name w:val="CM3"/>
    <w:basedOn w:val="Style_95"/>
    <w:next w:val="Style_95"/>
    <w:link w:val="Style_120_ch"/>
    <w:pPr>
      <w:widowControl w:val="1"/>
      <w:ind/>
    </w:pPr>
    <w:rPr>
      <w:sz w:val="24"/>
    </w:rPr>
  </w:style>
  <w:style w:styleId="Style_120_ch" w:type="character">
    <w:name w:val="CM3"/>
    <w:basedOn w:val="Style_95_ch"/>
    <w:link w:val="Style_120"/>
    <w:rPr>
      <w:sz w:val="24"/>
    </w:rPr>
  </w:style>
  <w:style w:styleId="Style_68" w:type="paragraph">
    <w:name w:val="zag1"/>
    <w:basedOn w:val="Style_95"/>
    <w:link w:val="Style_68_ch"/>
    <w:pPr>
      <w:widowControl w:val="1"/>
      <w:spacing w:afterAutospacing="on" w:beforeAutospacing="on"/>
      <w:ind/>
    </w:pPr>
    <w:rPr>
      <w:sz w:val="24"/>
    </w:rPr>
  </w:style>
  <w:style w:styleId="Style_68_ch" w:type="character">
    <w:name w:val="zag1"/>
    <w:basedOn w:val="Style_95_ch"/>
    <w:link w:val="Style_68"/>
    <w:rPr>
      <w:sz w:val="24"/>
    </w:rPr>
  </w:style>
  <w:style w:styleId="Style_33" w:type="paragraph">
    <w:name w:val="Основной текст + Курсив55"/>
    <w:basedOn w:val="Style_2"/>
    <w:link w:val="Style_33_ch"/>
    <w:rPr>
      <w:rFonts w:ascii="Times New Roman" w:hAnsi="Times New Roman"/>
      <w:i w:val="1"/>
      <w:spacing w:val="0"/>
      <w:sz w:val="24"/>
      <w:highlight w:val="white"/>
    </w:rPr>
  </w:style>
  <w:style w:styleId="Style_33_ch" w:type="character">
    <w:name w:val="Основной текст + Курсив55"/>
    <w:basedOn w:val="Style_2_ch"/>
    <w:link w:val="Style_33"/>
    <w:rPr>
      <w:rFonts w:ascii="Times New Roman" w:hAnsi="Times New Roman"/>
      <w:i w:val="1"/>
      <w:spacing w:val="0"/>
      <w:sz w:val="24"/>
      <w:highlight w:val="white"/>
    </w:rPr>
  </w:style>
  <w:style w:styleId="Style_42" w:type="paragraph">
    <w:name w:val="dash041e_005f0431_005f044b_005f0447_005f043d_005f044b_005f0439_005f_005fchar1__char1"/>
    <w:basedOn w:val="Style_99"/>
    <w:link w:val="Style_42_ch"/>
    <w:rPr>
      <w:rFonts w:ascii="Times New Roman" w:hAnsi="Times New Roman"/>
      <w:strike w:val="0"/>
      <w:sz w:val="24"/>
      <w:u w:val="none"/>
    </w:rPr>
  </w:style>
  <w:style w:styleId="Style_42_ch" w:type="character">
    <w:name w:val="dash041e_005f0431_005f044b_005f0447_005f043d_005f044b_005f0439_005f_005fchar1__char1"/>
    <w:basedOn w:val="Style_99_ch"/>
    <w:link w:val="Style_42"/>
    <w:rPr>
      <w:rFonts w:ascii="Times New Roman" w:hAnsi="Times New Roman"/>
      <w:strike w:val="0"/>
      <w:sz w:val="24"/>
      <w:u w:val="none"/>
    </w:rPr>
  </w:style>
  <w:style w:styleId="Style_31" w:type="paragraph">
    <w:name w:val="Заголовок №3 + Не полужирный7"/>
    <w:basedOn w:val="Style_29"/>
    <w:link w:val="Style_31_ch"/>
    <w:rPr>
      <w:rFonts w:ascii="Times New Roman" w:hAnsi="Times New Roman"/>
      <w:b w:val="1"/>
      <w:spacing w:val="0"/>
      <w:highlight w:val="white"/>
    </w:rPr>
  </w:style>
  <w:style w:styleId="Style_31_ch" w:type="character">
    <w:name w:val="Заголовок №3 + Не полужирный7"/>
    <w:basedOn w:val="Style_29_ch"/>
    <w:link w:val="Style_31"/>
    <w:rPr>
      <w:rFonts w:ascii="Times New Roman" w:hAnsi="Times New Roman"/>
      <w:b w:val="1"/>
      <w:spacing w:val="0"/>
      <w:highlight w:val="white"/>
    </w:rPr>
  </w:style>
  <w:style w:styleId="Style_55" w:type="paragraph">
    <w:name w:val="Основной текст + Полужирный17"/>
    <w:basedOn w:val="Style_2"/>
    <w:link w:val="Style_55_ch"/>
    <w:rPr>
      <w:rFonts w:ascii="Times New Roman" w:hAnsi="Times New Roman"/>
      <w:b w:val="1"/>
      <w:i w:val="1"/>
      <w:spacing w:val="0"/>
      <w:sz w:val="22"/>
      <w:highlight w:val="white"/>
    </w:rPr>
  </w:style>
  <w:style w:styleId="Style_55_ch" w:type="character">
    <w:name w:val="Основной текст + Полужирный17"/>
    <w:basedOn w:val="Style_2_ch"/>
    <w:link w:val="Style_55"/>
    <w:rPr>
      <w:rFonts w:ascii="Times New Roman" w:hAnsi="Times New Roman"/>
      <w:b w:val="1"/>
      <w:i w:val="1"/>
      <w:spacing w:val="0"/>
      <w:sz w:val="22"/>
      <w:highlight w:val="white"/>
    </w:rPr>
  </w:style>
  <w:style w:styleId="Style_92" w:type="paragraph">
    <w:name w:val="Основной текст (14)8"/>
    <w:basedOn w:val="Style_20"/>
    <w:link w:val="Style_92_ch"/>
    <w:rPr>
      <w:rFonts w:ascii="Times New Roman" w:hAnsi="Times New Roman"/>
      <w:i w:val="1"/>
      <w:spacing w:val="0"/>
      <w:highlight w:val="white"/>
    </w:rPr>
  </w:style>
  <w:style w:styleId="Style_92_ch" w:type="character">
    <w:name w:val="Основной текст (14)8"/>
    <w:basedOn w:val="Style_20_ch"/>
    <w:link w:val="Style_92"/>
    <w:rPr>
      <w:rFonts w:ascii="Times New Roman" w:hAnsi="Times New Roman"/>
      <w:i w:val="1"/>
      <w:spacing w:val="0"/>
      <w:highlight w:val="white"/>
    </w:rPr>
  </w:style>
  <w:style w:styleId="Style_24" w:type="paragraph">
    <w:name w:val="Основной текст + Курсив56"/>
    <w:basedOn w:val="Style_2"/>
    <w:link w:val="Style_24_ch"/>
    <w:rPr>
      <w:rFonts w:ascii="Times New Roman" w:hAnsi="Times New Roman"/>
      <w:i w:val="1"/>
      <w:spacing w:val="0"/>
      <w:sz w:val="24"/>
      <w:highlight w:val="white"/>
    </w:rPr>
  </w:style>
  <w:style w:styleId="Style_24_ch" w:type="character">
    <w:name w:val="Основной текст + Курсив56"/>
    <w:basedOn w:val="Style_2_ch"/>
    <w:link w:val="Style_24"/>
    <w:rPr>
      <w:rFonts w:ascii="Times New Roman" w:hAnsi="Times New Roman"/>
      <w:i w:val="1"/>
      <w:spacing w:val="0"/>
      <w:sz w:val="24"/>
      <w:highlight w:val="white"/>
    </w:rPr>
  </w:style>
  <w:style w:styleId="Style_121" w:type="paragraph">
    <w:name w:val="annotation subject"/>
    <w:basedOn w:val="Style_101"/>
    <w:next w:val="Style_101"/>
    <w:link w:val="Style_121_ch"/>
    <w:rPr>
      <w:b w:val="1"/>
    </w:rPr>
  </w:style>
  <w:style w:styleId="Style_121_ch" w:type="character">
    <w:name w:val="annotation subject"/>
    <w:basedOn w:val="Style_101_ch"/>
    <w:link w:val="Style_121"/>
    <w:rPr>
      <w:b w:val="1"/>
    </w:rPr>
  </w:style>
  <w:style w:styleId="Style_10" w:type="paragraph">
    <w:name w:val="dash0410_005f0431_005f0437_005f0430_005f0446_005f0020_005f0441_005f043f_005f0438_005f0441_005f043a_005f0430_005f_005fchar1__char1"/>
    <w:basedOn w:val="Style_99"/>
    <w:link w:val="Style_10_ch"/>
    <w:rPr>
      <w:rFonts w:ascii="Times New Roman" w:hAnsi="Times New Roman"/>
      <w:strike w:val="0"/>
      <w:sz w:val="24"/>
      <w:u w:val="none"/>
    </w:rPr>
  </w:style>
  <w:style w:styleId="Style_10_ch" w:type="character">
    <w:name w:val="dash0410_005f0431_005f0437_005f0430_005f0446_005f0020_005f0441_005f043f_005f0438_005f0441_005f043a_005f0430_005f_005fchar1__char1"/>
    <w:basedOn w:val="Style_99_ch"/>
    <w:link w:val="Style_10"/>
    <w:rPr>
      <w:rFonts w:ascii="Times New Roman" w:hAnsi="Times New Roman"/>
      <w:strike w:val="0"/>
      <w:sz w:val="24"/>
      <w:u w:val="none"/>
    </w:rPr>
  </w:style>
  <w:style w:styleId="Style_5" w:type="paragraph">
    <w:name w:val="Заголовок 21"/>
    <w:basedOn w:val="Style_95"/>
    <w:link w:val="Style_5_ch"/>
    <w:pPr>
      <w:spacing w:before="5"/>
      <w:ind w:firstLine="0" w:left="305"/>
      <w:outlineLvl w:val="2"/>
    </w:pPr>
    <w:rPr>
      <w:b w:val="1"/>
      <w:sz w:val="24"/>
    </w:rPr>
  </w:style>
  <w:style w:styleId="Style_5_ch" w:type="character">
    <w:name w:val="Заголовок 21"/>
    <w:basedOn w:val="Style_95_ch"/>
    <w:link w:val="Style_5"/>
    <w:rPr>
      <w:b w:val="1"/>
      <w:sz w:val="24"/>
    </w:rPr>
  </w:style>
  <w:style w:styleId="Style_77" w:type="paragraph">
    <w:name w:val="Centered"/>
    <w:link w:val="Style_77_ch"/>
    <w:pPr>
      <w:widowControl w:val="1"/>
      <w:ind/>
      <w:jc w:val="center"/>
    </w:pPr>
    <w:rPr>
      <w:rFonts w:ascii="Arial" w:hAnsi="Arial"/>
      <w:sz w:val="24"/>
    </w:rPr>
  </w:style>
  <w:style w:styleId="Style_77_ch" w:type="character">
    <w:name w:val="Centered"/>
    <w:link w:val="Style_77"/>
    <w:rPr>
      <w:rFonts w:ascii="Arial" w:hAnsi="Arial"/>
      <w:sz w:val="24"/>
    </w:rPr>
  </w:style>
  <w:style w:styleId="Style_122" w:type="paragraph">
    <w:name w:val="Основной текст 31"/>
    <w:basedOn w:val="Style_95"/>
    <w:link w:val="Style_122_ch"/>
    <w:pPr>
      <w:widowControl w:val="1"/>
      <w:spacing w:after="120" w:line="276" w:lineRule="auto"/>
      <w:ind/>
    </w:pPr>
    <w:rPr>
      <w:rFonts w:ascii="Calibri" w:hAnsi="Calibri"/>
      <w:sz w:val="16"/>
    </w:rPr>
  </w:style>
  <w:style w:styleId="Style_122_ch" w:type="character">
    <w:name w:val="Основной текст 31"/>
    <w:basedOn w:val="Style_95_ch"/>
    <w:link w:val="Style_122"/>
    <w:rPr>
      <w:rFonts w:ascii="Calibri" w:hAnsi="Calibri"/>
      <w:sz w:val="16"/>
    </w:rPr>
  </w:style>
  <w:style w:styleId="Style_123" w:type="paragraph">
    <w:name w:val="toc 3"/>
    <w:link w:val="Style_123_ch"/>
    <w:uiPriority w:val="39"/>
    <w:pPr>
      <w:ind w:firstLine="0" w:left="400"/>
    </w:pPr>
  </w:style>
  <w:style w:styleId="Style_123_ch" w:type="character">
    <w:name w:val="toc 3"/>
    <w:link w:val="Style_123"/>
  </w:style>
  <w:style w:styleId="Style_45" w:type="paragraph">
    <w:name w:val="Основной текст + Курсив48"/>
    <w:basedOn w:val="Style_2"/>
    <w:link w:val="Style_45_ch"/>
    <w:rPr>
      <w:rFonts w:ascii="Times New Roman" w:hAnsi="Times New Roman"/>
      <w:i w:val="1"/>
      <w:spacing w:val="0"/>
      <w:sz w:val="22"/>
      <w:highlight w:val="white"/>
    </w:rPr>
  </w:style>
  <w:style w:styleId="Style_45_ch" w:type="character">
    <w:name w:val="Основной текст + Курсив48"/>
    <w:basedOn w:val="Style_2_ch"/>
    <w:link w:val="Style_45"/>
    <w:rPr>
      <w:rFonts w:ascii="Times New Roman" w:hAnsi="Times New Roman"/>
      <w:i w:val="1"/>
      <w:spacing w:val="0"/>
      <w:sz w:val="22"/>
      <w:highlight w:val="white"/>
    </w:rPr>
  </w:style>
  <w:style w:styleId="Style_22" w:type="paragraph">
    <w:name w:val="Основной текст (14) + Не курсив"/>
    <w:basedOn w:val="Style_20"/>
    <w:link w:val="Style_22_ch"/>
    <w:rPr>
      <w:i w:val="1"/>
      <w:highlight w:val="white"/>
    </w:rPr>
  </w:style>
  <w:style w:styleId="Style_22_ch" w:type="character">
    <w:name w:val="Основной текст (14) + Не курсив"/>
    <w:basedOn w:val="Style_20_ch"/>
    <w:link w:val="Style_22"/>
    <w:rPr>
      <w:i w:val="1"/>
      <w:highlight w:val="white"/>
    </w:rPr>
  </w:style>
  <w:style w:styleId="Style_60" w:type="paragraph">
    <w:name w:val="Основной текст + Полужирный13"/>
    <w:basedOn w:val="Style_2"/>
    <w:link w:val="Style_60_ch"/>
    <w:rPr>
      <w:rFonts w:ascii="Times New Roman" w:hAnsi="Times New Roman"/>
      <w:b w:val="1"/>
      <w:i w:val="1"/>
      <w:spacing w:val="0"/>
      <w:sz w:val="22"/>
    </w:rPr>
  </w:style>
  <w:style w:styleId="Style_60_ch" w:type="character">
    <w:name w:val="Основной текст + Полужирный13"/>
    <w:basedOn w:val="Style_2_ch"/>
    <w:link w:val="Style_60"/>
    <w:rPr>
      <w:rFonts w:ascii="Times New Roman" w:hAnsi="Times New Roman"/>
      <w:b w:val="1"/>
      <w:i w:val="1"/>
      <w:spacing w:val="0"/>
      <w:sz w:val="22"/>
    </w:rPr>
  </w:style>
  <w:style w:styleId="Style_13" w:type="paragraph">
    <w:name w:val="normal_005f005f_005f005fchar1_005f_005fchar1__char1"/>
    <w:basedOn w:val="Style_99"/>
    <w:link w:val="Style_13_ch"/>
    <w:rPr>
      <w:rFonts w:ascii="Arial" w:hAnsi="Arial"/>
      <w:sz w:val="22"/>
    </w:rPr>
  </w:style>
  <w:style w:styleId="Style_13_ch" w:type="character">
    <w:name w:val="normal_005f005f_005f005fchar1_005f_005fchar1__char1"/>
    <w:basedOn w:val="Style_99_ch"/>
    <w:link w:val="Style_13"/>
    <w:rPr>
      <w:rFonts w:ascii="Arial" w:hAnsi="Arial"/>
      <w:sz w:val="22"/>
    </w:rPr>
  </w:style>
  <w:style w:styleId="Style_47" w:type="paragraph">
    <w:name w:val="Основной текст + Курсив45"/>
    <w:basedOn w:val="Style_2"/>
    <w:link w:val="Style_47_ch"/>
    <w:rPr>
      <w:rFonts w:ascii="Times New Roman" w:hAnsi="Times New Roman"/>
      <w:i w:val="1"/>
      <w:spacing w:val="0"/>
      <w:sz w:val="22"/>
      <w:highlight w:val="white"/>
    </w:rPr>
  </w:style>
  <w:style w:styleId="Style_47_ch" w:type="character">
    <w:name w:val="Основной текст + Курсив45"/>
    <w:basedOn w:val="Style_2_ch"/>
    <w:link w:val="Style_47"/>
    <w:rPr>
      <w:rFonts w:ascii="Times New Roman" w:hAnsi="Times New Roman"/>
      <w:i w:val="1"/>
      <w:spacing w:val="0"/>
      <w:sz w:val="22"/>
      <w:highlight w:val="white"/>
    </w:rPr>
  </w:style>
  <w:style w:styleId="Style_65" w:type="paragraph">
    <w:name w:val="Основной текст (14)81"/>
    <w:basedOn w:val="Style_20"/>
    <w:link w:val="Style_65_ch"/>
    <w:rPr>
      <w:rFonts w:ascii="Times New Roman" w:hAnsi="Times New Roman"/>
      <w:i w:val="1"/>
      <w:spacing w:val="0"/>
      <w:highlight w:val="white"/>
    </w:rPr>
  </w:style>
  <w:style w:styleId="Style_65_ch" w:type="character">
    <w:name w:val="Основной текст (14)81"/>
    <w:basedOn w:val="Style_20_ch"/>
    <w:link w:val="Style_65"/>
    <w:rPr>
      <w:rFonts w:ascii="Times New Roman" w:hAnsi="Times New Roman"/>
      <w:i w:val="1"/>
      <w:spacing w:val="0"/>
      <w:highlight w:val="white"/>
    </w:rPr>
  </w:style>
  <w:style w:styleId="Style_124" w:type="paragraph">
    <w:name w:val="Оглавление 31"/>
    <w:basedOn w:val="Style_95"/>
    <w:link w:val="Style_124_ch"/>
    <w:pPr>
      <w:spacing w:line="274" w:lineRule="exact"/>
      <w:ind w:firstLine="0" w:left="102"/>
    </w:pPr>
    <w:rPr>
      <w:b w:val="1"/>
      <w:i w:val="1"/>
    </w:rPr>
  </w:style>
  <w:style w:styleId="Style_124_ch" w:type="character">
    <w:name w:val="Оглавление 31"/>
    <w:basedOn w:val="Style_95_ch"/>
    <w:link w:val="Style_124"/>
    <w:rPr>
      <w:b w:val="1"/>
      <w:i w:val="1"/>
    </w:rPr>
  </w:style>
  <w:style w:styleId="Style_125" w:type="paragraph">
    <w:name w:val="list_005f0020paragraph"/>
    <w:basedOn w:val="Style_95"/>
    <w:link w:val="Style_125_ch"/>
    <w:pPr>
      <w:widowControl w:val="1"/>
      <w:ind w:firstLine="700" w:left="720"/>
      <w:jc w:val="both"/>
    </w:pPr>
    <w:rPr>
      <w:sz w:val="24"/>
    </w:rPr>
  </w:style>
  <w:style w:styleId="Style_125_ch" w:type="character">
    <w:name w:val="list_005f0020paragraph"/>
    <w:basedOn w:val="Style_95_ch"/>
    <w:link w:val="Style_125"/>
    <w:rPr>
      <w:sz w:val="24"/>
    </w:rPr>
  </w:style>
  <w:style w:styleId="Style_49" w:type="paragraph">
    <w:name w:val="Основной текст + Полужирный19"/>
    <w:basedOn w:val="Style_2"/>
    <w:link w:val="Style_49_ch"/>
    <w:rPr>
      <w:rFonts w:ascii="Times New Roman" w:hAnsi="Times New Roman"/>
      <w:b w:val="1"/>
      <w:spacing w:val="0"/>
      <w:sz w:val="22"/>
      <w:highlight w:val="white"/>
    </w:rPr>
  </w:style>
  <w:style w:styleId="Style_49_ch" w:type="character">
    <w:name w:val="Основной текст + Полужирный19"/>
    <w:basedOn w:val="Style_2_ch"/>
    <w:link w:val="Style_49"/>
    <w:rPr>
      <w:rFonts w:ascii="Times New Roman" w:hAnsi="Times New Roman"/>
      <w:b w:val="1"/>
      <w:spacing w:val="0"/>
      <w:sz w:val="22"/>
      <w:highlight w:val="white"/>
    </w:rPr>
  </w:style>
  <w:style w:styleId="Style_20" w:type="paragraph">
    <w:name w:val="Основной текст (14)1"/>
    <w:basedOn w:val="Style_95"/>
    <w:link w:val="Style_20_ch"/>
    <w:pPr>
      <w:widowControl w:val="1"/>
      <w:spacing w:line="211" w:lineRule="exact"/>
      <w:ind w:firstLine="400" w:left="0"/>
      <w:jc w:val="both"/>
    </w:pPr>
    <w:rPr>
      <w:rFonts w:asciiTheme="minorAscii" w:hAnsiTheme="minorHAnsi"/>
      <w:i w:val="1"/>
    </w:rPr>
  </w:style>
  <w:style w:styleId="Style_20_ch" w:type="character">
    <w:name w:val="Основной текст (14)1"/>
    <w:basedOn w:val="Style_95_ch"/>
    <w:link w:val="Style_20"/>
    <w:rPr>
      <w:rFonts w:asciiTheme="minorAscii" w:hAnsiTheme="minorHAnsi"/>
      <w:i w:val="1"/>
    </w:rPr>
  </w:style>
  <w:style w:styleId="Style_50" w:type="paragraph">
    <w:name w:val="Основной текст (14) + Не курсив13"/>
    <w:basedOn w:val="Style_20"/>
    <w:link w:val="Style_50_ch"/>
    <w:rPr>
      <w:rFonts w:ascii="Times New Roman" w:hAnsi="Times New Roman"/>
      <w:i w:val="1"/>
      <w:spacing w:val="0"/>
      <w:sz w:val="22"/>
      <w:highlight w:val="white"/>
    </w:rPr>
  </w:style>
  <w:style w:styleId="Style_50_ch" w:type="character">
    <w:name w:val="Основной текст (14) + Не курсив13"/>
    <w:basedOn w:val="Style_20_ch"/>
    <w:link w:val="Style_50"/>
    <w:rPr>
      <w:rFonts w:ascii="Times New Roman" w:hAnsi="Times New Roman"/>
      <w:i w:val="1"/>
      <w:spacing w:val="0"/>
      <w:sz w:val="22"/>
      <w:highlight w:val="white"/>
    </w:rPr>
  </w:style>
  <w:style w:styleId="Style_87" w:type="paragraph">
    <w:name w:val="Заголовок №3 (2)7"/>
    <w:basedOn w:val="Style_108"/>
    <w:link w:val="Style_87_ch"/>
    <w:rPr>
      <w:b w:val="1"/>
      <w:i w:val="1"/>
      <w:highlight w:val="white"/>
    </w:rPr>
  </w:style>
  <w:style w:styleId="Style_87_ch" w:type="character">
    <w:name w:val="Заголовок №3 (2)7"/>
    <w:basedOn w:val="Style_108_ch"/>
    <w:link w:val="Style_87"/>
    <w:rPr>
      <w:b w:val="1"/>
      <w:i w:val="1"/>
      <w:highlight w:val="white"/>
    </w:rPr>
  </w:style>
  <w:style w:styleId="Style_44" w:type="paragraph">
    <w:name w:val="Заголовок №3 (2)"/>
    <w:basedOn w:val="Style_99"/>
    <w:link w:val="Style_44_ch"/>
    <w:rPr>
      <w:rFonts w:ascii="Times New Roman" w:hAnsi="Times New Roman"/>
      <w:b w:val="1"/>
      <w:i w:val="1"/>
      <w:spacing w:val="0"/>
      <w:sz w:val="22"/>
    </w:rPr>
  </w:style>
  <w:style w:styleId="Style_44_ch" w:type="character">
    <w:name w:val="Заголовок №3 (2)"/>
    <w:basedOn w:val="Style_99_ch"/>
    <w:link w:val="Style_44"/>
    <w:rPr>
      <w:rFonts w:ascii="Times New Roman" w:hAnsi="Times New Roman"/>
      <w:b w:val="1"/>
      <w:i w:val="1"/>
      <w:spacing w:val="0"/>
      <w:sz w:val="22"/>
    </w:rPr>
  </w:style>
  <w:style w:styleId="Style_93" w:type="paragraph">
    <w:name w:val="ConsPlusNonformat"/>
    <w:link w:val="Style_93_ch"/>
    <w:rPr>
      <w:rFonts w:ascii="Courier New" w:hAnsi="Courier New"/>
      <w:sz w:val="20"/>
    </w:rPr>
  </w:style>
  <w:style w:styleId="Style_93_ch" w:type="character">
    <w:name w:val="ConsPlusNonformat"/>
    <w:link w:val="Style_93"/>
    <w:rPr>
      <w:rFonts w:ascii="Courier New" w:hAnsi="Courier New"/>
      <w:sz w:val="20"/>
    </w:rPr>
  </w:style>
  <w:style w:styleId="Style_126" w:type="paragraph">
    <w:name w:val="Основной шрифт абзаца1"/>
    <w:link w:val="Style_126_ch"/>
  </w:style>
  <w:style w:styleId="Style_126_ch" w:type="character">
    <w:name w:val="Основной шрифт абзаца1"/>
    <w:link w:val="Style_126"/>
  </w:style>
  <w:style w:styleId="Style_82" w:type="paragraph">
    <w:name w:val="Основной текст (14)24"/>
    <w:basedOn w:val="Style_20"/>
    <w:link w:val="Style_82_ch"/>
    <w:rPr>
      <w:rFonts w:ascii="Times New Roman" w:hAnsi="Times New Roman"/>
      <w:i w:val="1"/>
      <w:spacing w:val="0"/>
      <w:sz w:val="22"/>
      <w:highlight w:val="white"/>
    </w:rPr>
  </w:style>
  <w:style w:styleId="Style_82_ch" w:type="character">
    <w:name w:val="Основной текст (14)24"/>
    <w:basedOn w:val="Style_20_ch"/>
    <w:link w:val="Style_82"/>
    <w:rPr>
      <w:rFonts w:ascii="Times New Roman" w:hAnsi="Times New Roman"/>
      <w:i w:val="1"/>
      <w:spacing w:val="0"/>
      <w:sz w:val="22"/>
      <w:highlight w:val="white"/>
    </w:rPr>
  </w:style>
  <w:style w:styleId="Style_127" w:type="paragraph">
    <w:name w:val="Balloon Text"/>
    <w:basedOn w:val="Style_95"/>
    <w:link w:val="Style_127_ch"/>
    <w:rPr>
      <w:rFonts w:ascii="Tahoma" w:hAnsi="Tahoma"/>
      <w:sz w:val="16"/>
    </w:rPr>
  </w:style>
  <w:style w:styleId="Style_127_ch" w:type="character">
    <w:name w:val="Balloon Text"/>
    <w:basedOn w:val="Style_95_ch"/>
    <w:link w:val="Style_127"/>
    <w:rPr>
      <w:rFonts w:ascii="Tahoma" w:hAnsi="Tahoma"/>
      <w:sz w:val="16"/>
    </w:rPr>
  </w:style>
  <w:style w:styleId="Style_128" w:type="paragraph">
    <w:name w:val="Знак1"/>
    <w:basedOn w:val="Style_95"/>
    <w:link w:val="Style_128_ch"/>
    <w:pPr>
      <w:widowControl w:val="1"/>
      <w:spacing w:after="160" w:line="240" w:lineRule="exact"/>
      <w:ind/>
    </w:pPr>
    <w:rPr>
      <w:rFonts w:ascii="Verdana" w:hAnsi="Verdana"/>
      <w:sz w:val="20"/>
    </w:rPr>
  </w:style>
  <w:style w:styleId="Style_128_ch" w:type="character">
    <w:name w:val="Знак1"/>
    <w:basedOn w:val="Style_95_ch"/>
    <w:link w:val="Style_128"/>
    <w:rPr>
      <w:rFonts w:ascii="Verdana" w:hAnsi="Verdana"/>
      <w:sz w:val="20"/>
    </w:rPr>
  </w:style>
  <w:style w:styleId="Style_129" w:type="paragraph">
    <w:name w:val="heading 5"/>
    <w:basedOn w:val="Style_95"/>
    <w:link w:val="Style_129_ch"/>
    <w:uiPriority w:val="9"/>
    <w:qFormat/>
    <w:pPr>
      <w:widowControl w:val="1"/>
      <w:spacing w:afterAutospacing="on" w:beforeAutospacing="on"/>
      <w:ind/>
      <w:outlineLvl w:val="4"/>
    </w:pPr>
    <w:rPr>
      <w:b w:val="1"/>
      <w:sz w:val="20"/>
    </w:rPr>
  </w:style>
  <w:style w:styleId="Style_129_ch" w:type="character">
    <w:name w:val="heading 5"/>
    <w:basedOn w:val="Style_95_ch"/>
    <w:link w:val="Style_129"/>
    <w:rPr>
      <w:b w:val="1"/>
      <w:sz w:val="20"/>
    </w:rPr>
  </w:style>
  <w:style w:styleId="Style_130" w:type="paragraph">
    <w:name w:val="Основной текст (12)65"/>
    <w:basedOn w:val="Style_99"/>
    <w:link w:val="Style_130_ch"/>
    <w:rPr>
      <w:rFonts w:ascii="Times New Roman" w:hAnsi="Times New Roman"/>
      <w:spacing w:val="0"/>
      <w:sz w:val="19"/>
    </w:rPr>
  </w:style>
  <w:style w:styleId="Style_130_ch" w:type="character">
    <w:name w:val="Основной текст (12)65"/>
    <w:basedOn w:val="Style_99_ch"/>
    <w:link w:val="Style_130"/>
    <w:rPr>
      <w:rFonts w:ascii="Times New Roman" w:hAnsi="Times New Roman"/>
      <w:spacing w:val="0"/>
      <w:sz w:val="19"/>
    </w:rPr>
  </w:style>
  <w:style w:styleId="Style_131" w:type="paragraph">
    <w:name w:val="Знак"/>
    <w:basedOn w:val="Style_95"/>
    <w:link w:val="Style_131_ch"/>
    <w:pPr>
      <w:widowControl w:val="1"/>
      <w:spacing w:after="160" w:line="240" w:lineRule="exact"/>
      <w:ind/>
    </w:pPr>
    <w:rPr>
      <w:rFonts w:ascii="Verdana" w:hAnsi="Verdana"/>
      <w:sz w:val="20"/>
    </w:rPr>
  </w:style>
  <w:style w:styleId="Style_131_ch" w:type="character">
    <w:name w:val="Знак"/>
    <w:basedOn w:val="Style_95_ch"/>
    <w:link w:val="Style_131"/>
    <w:rPr>
      <w:rFonts w:ascii="Verdana" w:hAnsi="Verdana"/>
      <w:sz w:val="20"/>
    </w:rPr>
  </w:style>
  <w:style w:styleId="Style_132" w:type="paragraph">
    <w:name w:val="Body Text Indent 2"/>
    <w:basedOn w:val="Style_95"/>
    <w:link w:val="Style_132_ch"/>
    <w:pPr>
      <w:widowControl w:val="1"/>
      <w:ind w:firstLine="120" w:left="0"/>
    </w:pPr>
  </w:style>
  <w:style w:styleId="Style_132_ch" w:type="character">
    <w:name w:val="Body Text Indent 2"/>
    <w:basedOn w:val="Style_95_ch"/>
    <w:link w:val="Style_132"/>
  </w:style>
  <w:style w:styleId="Style_3" w:type="paragraph">
    <w:name w:val="Zag_1"/>
    <w:basedOn w:val="Style_95"/>
    <w:link w:val="Style_3_ch"/>
    <w:pPr>
      <w:spacing w:after="337" w:line="302" w:lineRule="exact"/>
      <w:ind/>
      <w:jc w:val="center"/>
    </w:pPr>
    <w:rPr>
      <w:b w:val="1"/>
      <w:color w:val="000000"/>
      <w:sz w:val="24"/>
    </w:rPr>
  </w:style>
  <w:style w:styleId="Style_3_ch" w:type="character">
    <w:name w:val="Zag_1"/>
    <w:basedOn w:val="Style_95_ch"/>
    <w:link w:val="Style_3"/>
    <w:rPr>
      <w:b w:val="1"/>
      <w:color w:val="000000"/>
      <w:sz w:val="24"/>
    </w:rPr>
  </w:style>
  <w:style w:styleId="Style_61" w:type="paragraph">
    <w:name w:val="Заголовок №36"/>
    <w:basedOn w:val="Style_29"/>
    <w:link w:val="Style_61_ch"/>
    <w:rPr>
      <w:rFonts w:ascii="Times New Roman" w:hAnsi="Times New Roman"/>
      <w:b w:val="1"/>
      <w:spacing w:val="0"/>
      <w:sz w:val="22"/>
      <w:highlight w:val="white"/>
    </w:rPr>
  </w:style>
  <w:style w:styleId="Style_61_ch" w:type="character">
    <w:name w:val="Заголовок №36"/>
    <w:basedOn w:val="Style_29_ch"/>
    <w:link w:val="Style_61"/>
    <w:rPr>
      <w:rFonts w:ascii="Times New Roman" w:hAnsi="Times New Roman"/>
      <w:b w:val="1"/>
      <w:spacing w:val="0"/>
      <w:sz w:val="22"/>
      <w:highlight w:val="white"/>
    </w:rPr>
  </w:style>
  <w:style w:styleId="Style_133" w:type="paragraph">
    <w:name w:val="Default"/>
    <w:link w:val="Style_133_ch"/>
    <w:pPr>
      <w:widowControl w:val="1"/>
      <w:ind/>
    </w:pPr>
    <w:rPr>
      <w:rFonts w:ascii="Times New Roman" w:hAnsi="Times New Roman"/>
      <w:color w:val="000000"/>
      <w:sz w:val="24"/>
    </w:rPr>
  </w:style>
  <w:style w:styleId="Style_133_ch" w:type="character">
    <w:name w:val="Default"/>
    <w:link w:val="Style_133"/>
    <w:rPr>
      <w:rFonts w:ascii="Times New Roman" w:hAnsi="Times New Roman"/>
      <w:color w:val="000000"/>
      <w:sz w:val="24"/>
    </w:rPr>
  </w:style>
  <w:style w:styleId="Style_1" w:type="paragraph">
    <w:name w:val="footer"/>
    <w:basedOn w:val="Style_95"/>
    <w:link w:val="Style_1_ch"/>
    <w:pPr>
      <w:widowControl w:val="1"/>
      <w:tabs>
        <w:tab w:leader="none" w:pos="4677" w:val="center"/>
        <w:tab w:leader="none" w:pos="9355" w:val="right"/>
      </w:tabs>
      <w:ind/>
    </w:pPr>
    <w:rPr>
      <w:rFonts w:ascii="Calibri" w:hAnsi="Calibri"/>
    </w:rPr>
  </w:style>
  <w:style w:styleId="Style_1_ch" w:type="character">
    <w:name w:val="footer"/>
    <w:basedOn w:val="Style_95_ch"/>
    <w:link w:val="Style_1"/>
    <w:rPr>
      <w:rFonts w:ascii="Calibri" w:hAnsi="Calibri"/>
    </w:rPr>
  </w:style>
  <w:style w:styleId="Style_134" w:type="paragraph">
    <w:name w:val="heading 1"/>
    <w:basedOn w:val="Style_95"/>
    <w:link w:val="Style_134_ch"/>
    <w:uiPriority w:val="9"/>
    <w:qFormat/>
    <w:pPr>
      <w:widowControl w:val="1"/>
      <w:spacing w:afterAutospacing="on" w:beforeAutospacing="on"/>
      <w:ind/>
      <w:outlineLvl w:val="0"/>
    </w:pPr>
    <w:rPr>
      <w:b w:val="1"/>
      <w:sz w:val="48"/>
    </w:rPr>
  </w:style>
  <w:style w:styleId="Style_134_ch" w:type="character">
    <w:name w:val="heading 1"/>
    <w:basedOn w:val="Style_95_ch"/>
    <w:link w:val="Style_134"/>
    <w:rPr>
      <w:b w:val="1"/>
      <w:sz w:val="48"/>
    </w:rPr>
  </w:style>
  <w:style w:styleId="Style_40" w:type="paragraph">
    <w:name w:val="Основной текст + Полужирный30"/>
    <w:basedOn w:val="Style_2"/>
    <w:link w:val="Style_40_ch"/>
    <w:rPr>
      <w:rFonts w:ascii="Times New Roman" w:hAnsi="Times New Roman"/>
      <w:b w:val="1"/>
      <w:spacing w:val="0"/>
      <w:sz w:val="24"/>
      <w:highlight w:val="white"/>
    </w:rPr>
  </w:style>
  <w:style w:styleId="Style_40_ch" w:type="character">
    <w:name w:val="Основной текст + Полужирный30"/>
    <w:basedOn w:val="Style_2_ch"/>
    <w:link w:val="Style_40"/>
    <w:rPr>
      <w:rFonts w:ascii="Times New Roman" w:hAnsi="Times New Roman"/>
      <w:b w:val="1"/>
      <w:spacing w:val="0"/>
      <w:sz w:val="24"/>
      <w:highlight w:val="white"/>
    </w:rPr>
  </w:style>
  <w:style w:styleId="Style_27" w:type="paragraph">
    <w:name w:val="Основной текст + Полужирный39"/>
    <w:basedOn w:val="Style_2"/>
    <w:link w:val="Style_27_ch"/>
    <w:rPr>
      <w:rFonts w:ascii="Times New Roman" w:hAnsi="Times New Roman"/>
      <w:b w:val="1"/>
      <w:spacing w:val="0"/>
      <w:sz w:val="24"/>
      <w:highlight w:val="white"/>
    </w:rPr>
  </w:style>
  <w:style w:styleId="Style_27_ch" w:type="character">
    <w:name w:val="Основной текст + Полужирный39"/>
    <w:basedOn w:val="Style_2_ch"/>
    <w:link w:val="Style_27"/>
    <w:rPr>
      <w:rFonts w:ascii="Times New Roman" w:hAnsi="Times New Roman"/>
      <w:b w:val="1"/>
      <w:spacing w:val="0"/>
      <w:sz w:val="24"/>
      <w:highlight w:val="white"/>
    </w:rPr>
  </w:style>
  <w:style w:styleId="Style_135" w:type="paragraph">
    <w:name w:val="Заголовок1"/>
    <w:basedOn w:val="Style_95"/>
    <w:next w:val="Style_2"/>
    <w:link w:val="Style_135_ch"/>
    <w:pPr>
      <w:keepNext w:val="1"/>
      <w:widowControl w:val="1"/>
      <w:spacing w:after="120" w:before="240" w:line="276" w:lineRule="auto"/>
      <w:ind/>
    </w:pPr>
    <w:rPr>
      <w:rFonts w:ascii="Arial" w:hAnsi="Arial"/>
      <w:sz w:val="28"/>
    </w:rPr>
  </w:style>
  <w:style w:styleId="Style_135_ch" w:type="character">
    <w:name w:val="Заголовок1"/>
    <w:basedOn w:val="Style_95_ch"/>
    <w:link w:val="Style_135"/>
    <w:rPr>
      <w:rFonts w:ascii="Arial" w:hAnsi="Arial"/>
      <w:sz w:val="28"/>
    </w:rPr>
  </w:style>
  <w:style w:styleId="Style_46" w:type="paragraph">
    <w:name w:val="Основной текст + Курсив47"/>
    <w:basedOn w:val="Style_2"/>
    <w:link w:val="Style_46_ch"/>
    <w:rPr>
      <w:rFonts w:ascii="Times New Roman" w:hAnsi="Times New Roman"/>
      <w:i w:val="1"/>
      <w:spacing w:val="0"/>
      <w:sz w:val="22"/>
      <w:highlight w:val="white"/>
    </w:rPr>
  </w:style>
  <w:style w:styleId="Style_46_ch" w:type="character">
    <w:name w:val="Основной текст + Курсив47"/>
    <w:basedOn w:val="Style_2_ch"/>
    <w:link w:val="Style_46"/>
    <w:rPr>
      <w:rFonts w:ascii="Times New Roman" w:hAnsi="Times New Roman"/>
      <w:i w:val="1"/>
      <w:spacing w:val="0"/>
      <w:sz w:val="22"/>
      <w:highlight w:val="white"/>
    </w:rPr>
  </w:style>
  <w:style w:styleId="Style_18" w:type="paragraph">
    <w:name w:val="No Spacing"/>
    <w:basedOn w:val="Style_95"/>
    <w:link w:val="Style_18_ch"/>
    <w:pPr>
      <w:widowControl w:val="1"/>
      <w:ind w:firstLine="709" w:left="0"/>
      <w:jc w:val="both"/>
    </w:pPr>
    <w:rPr>
      <w:sz w:val="24"/>
    </w:rPr>
  </w:style>
  <w:style w:styleId="Style_18_ch" w:type="character">
    <w:name w:val="No Spacing"/>
    <w:basedOn w:val="Style_95_ch"/>
    <w:link w:val="Style_18"/>
    <w:rPr>
      <w:sz w:val="24"/>
    </w:rPr>
  </w:style>
  <w:style w:styleId="Style_136" w:type="paragraph">
    <w:name w:val="Font Style211"/>
    <w:link w:val="Style_136_ch"/>
    <w:rPr>
      <w:rFonts w:ascii="Times New Roman" w:hAnsi="Times New Roman"/>
      <w:sz w:val="22"/>
    </w:rPr>
  </w:style>
  <w:style w:styleId="Style_136_ch" w:type="character">
    <w:name w:val="Font Style211"/>
    <w:link w:val="Style_136"/>
    <w:rPr>
      <w:rFonts w:ascii="Times New Roman" w:hAnsi="Times New Roman"/>
      <w:sz w:val="22"/>
    </w:rPr>
  </w:style>
  <w:style w:styleId="Style_137" w:type="paragraph">
    <w:name w:val="Body Text 3"/>
    <w:basedOn w:val="Style_95"/>
    <w:link w:val="Style_137_ch"/>
    <w:pPr>
      <w:widowControl w:val="1"/>
      <w:spacing w:after="120"/>
      <w:ind/>
    </w:pPr>
    <w:rPr>
      <w:sz w:val="16"/>
    </w:rPr>
  </w:style>
  <w:style w:styleId="Style_137_ch" w:type="character">
    <w:name w:val="Body Text 3"/>
    <w:basedOn w:val="Style_95_ch"/>
    <w:link w:val="Style_137"/>
    <w:rPr>
      <w:sz w:val="16"/>
    </w:rPr>
  </w:style>
  <w:style w:styleId="Style_14" w:type="paragraph">
    <w:name w:val="Hyperlink"/>
    <w:basedOn w:val="Style_99"/>
    <w:link w:val="Style_14_ch"/>
    <w:rPr>
      <w:color w:themeColor="hyperlink" w:val="0000FF"/>
      <w:u w:val="single"/>
    </w:rPr>
  </w:style>
  <w:style w:styleId="Style_14_ch" w:type="character">
    <w:name w:val="Hyperlink"/>
    <w:basedOn w:val="Style_99_ch"/>
    <w:link w:val="Style_14"/>
    <w:rPr>
      <w:color w:themeColor="hyperlink" w:val="0000FF"/>
      <w:u w:val="single"/>
    </w:rPr>
  </w:style>
  <w:style w:styleId="Style_138" w:type="paragraph">
    <w:name w:val="Footnote"/>
    <w:basedOn w:val="Style_95"/>
    <w:link w:val="Style_138_ch"/>
    <w:pPr>
      <w:ind w:firstLine="400" w:left="0"/>
      <w:jc w:val="both"/>
    </w:pPr>
    <w:rPr>
      <w:sz w:val="24"/>
    </w:rPr>
  </w:style>
  <w:style w:styleId="Style_138_ch" w:type="character">
    <w:name w:val="Footnote"/>
    <w:basedOn w:val="Style_95_ch"/>
    <w:link w:val="Style_138"/>
    <w:rPr>
      <w:sz w:val="24"/>
    </w:rPr>
  </w:style>
  <w:style w:styleId="Style_56" w:type="paragraph">
    <w:name w:val="Paragraph Style"/>
    <w:link w:val="Style_56_ch"/>
    <w:pPr>
      <w:widowControl w:val="1"/>
      <w:ind/>
    </w:pPr>
    <w:rPr>
      <w:rFonts w:ascii="Arial" w:hAnsi="Arial"/>
      <w:sz w:val="24"/>
    </w:rPr>
  </w:style>
  <w:style w:styleId="Style_56_ch" w:type="character">
    <w:name w:val="Paragraph Style"/>
    <w:link w:val="Style_56"/>
    <w:rPr>
      <w:rFonts w:ascii="Arial" w:hAnsi="Arial"/>
      <w:sz w:val="24"/>
    </w:rPr>
  </w:style>
  <w:style w:styleId="Style_86" w:type="paragraph">
    <w:name w:val="Основной текст + Курсив8"/>
    <w:basedOn w:val="Style_2"/>
    <w:link w:val="Style_86_ch"/>
    <w:rPr>
      <w:rFonts w:ascii="Times New Roman" w:hAnsi="Times New Roman"/>
      <w:i w:val="1"/>
      <w:spacing w:val="0"/>
      <w:sz w:val="22"/>
    </w:rPr>
  </w:style>
  <w:style w:styleId="Style_86_ch" w:type="character">
    <w:name w:val="Основной текст + Курсив8"/>
    <w:basedOn w:val="Style_2_ch"/>
    <w:link w:val="Style_86"/>
    <w:rPr>
      <w:rFonts w:ascii="Times New Roman" w:hAnsi="Times New Roman"/>
      <w:i w:val="1"/>
      <w:spacing w:val="0"/>
      <w:sz w:val="22"/>
    </w:rPr>
  </w:style>
  <w:style w:styleId="Style_139" w:type="paragraph">
    <w:name w:val="toc 1"/>
    <w:link w:val="Style_139_ch"/>
    <w:uiPriority w:val="39"/>
    <w:pPr>
      <w:ind w:firstLine="0" w:left="0"/>
    </w:pPr>
    <w:rPr>
      <w:rFonts w:ascii="XO Thames" w:hAnsi="XO Thames"/>
      <w:b w:val="1"/>
    </w:rPr>
  </w:style>
  <w:style w:styleId="Style_139_ch" w:type="character">
    <w:name w:val="toc 1"/>
    <w:link w:val="Style_139"/>
    <w:rPr>
      <w:rFonts w:ascii="XO Thames" w:hAnsi="XO Thames"/>
      <w:b w:val="1"/>
    </w:rPr>
  </w:style>
  <w:style w:styleId="Style_23" w:type="paragraph">
    <w:name w:val="Основной текст + Курсив57"/>
    <w:basedOn w:val="Style_2"/>
    <w:link w:val="Style_23_ch"/>
    <w:rPr>
      <w:rFonts w:ascii="Times New Roman" w:hAnsi="Times New Roman"/>
      <w:i w:val="1"/>
      <w:spacing w:val="0"/>
      <w:sz w:val="24"/>
      <w:highlight w:val="white"/>
    </w:rPr>
  </w:style>
  <w:style w:styleId="Style_23_ch" w:type="character">
    <w:name w:val="Основной текст + Курсив57"/>
    <w:basedOn w:val="Style_2_ch"/>
    <w:link w:val="Style_23"/>
    <w:rPr>
      <w:rFonts w:ascii="Times New Roman" w:hAnsi="Times New Roman"/>
      <w:i w:val="1"/>
      <w:spacing w:val="0"/>
      <w:sz w:val="24"/>
      <w:highlight w:val="white"/>
    </w:rPr>
  </w:style>
  <w:style w:styleId="Style_140" w:type="paragraph">
    <w:name w:val="Normal text"/>
    <w:link w:val="Style_140_ch"/>
    <w:rPr>
      <w:color w:val="000000"/>
      <w:sz w:val="20"/>
    </w:rPr>
  </w:style>
  <w:style w:styleId="Style_140_ch" w:type="character">
    <w:name w:val="Normal text"/>
    <w:link w:val="Style_140"/>
    <w:rPr>
      <w:color w:val="000000"/>
      <w:sz w:val="20"/>
    </w:rPr>
  </w:style>
  <w:style w:styleId="Style_94" w:type="paragraph">
    <w:name w:val="ConsPlusNormal"/>
    <w:link w:val="Style_94_ch"/>
    <w:pPr>
      <w:ind w:firstLine="720" w:left="0"/>
    </w:pPr>
    <w:rPr>
      <w:rFonts w:ascii="Arial" w:hAnsi="Arial"/>
      <w:sz w:val="20"/>
    </w:rPr>
  </w:style>
  <w:style w:styleId="Style_94_ch" w:type="character">
    <w:name w:val="ConsPlusNormal"/>
    <w:link w:val="Style_94"/>
    <w:rPr>
      <w:rFonts w:ascii="Arial" w:hAnsi="Arial"/>
      <w:sz w:val="20"/>
    </w:rPr>
  </w:style>
  <w:style w:styleId="Style_141" w:type="paragraph">
    <w:name w:val="Header and Footer"/>
    <w:link w:val="Style_141_ch"/>
    <w:pPr>
      <w:spacing w:line="360" w:lineRule="auto"/>
      <w:ind/>
    </w:pPr>
    <w:rPr>
      <w:rFonts w:ascii="XO Thames" w:hAnsi="XO Thames"/>
      <w:sz w:val="20"/>
    </w:rPr>
  </w:style>
  <w:style w:styleId="Style_141_ch" w:type="character">
    <w:name w:val="Header and Footer"/>
    <w:link w:val="Style_141"/>
    <w:rPr>
      <w:rFonts w:ascii="XO Thames" w:hAnsi="XO Thames"/>
      <w:sz w:val="20"/>
    </w:rPr>
  </w:style>
  <w:style w:styleId="Style_52" w:type="paragraph">
    <w:name w:val="Основной текст + Курсив43"/>
    <w:basedOn w:val="Style_2"/>
    <w:link w:val="Style_52_ch"/>
    <w:rPr>
      <w:rFonts w:ascii="Times New Roman" w:hAnsi="Times New Roman"/>
      <w:i w:val="1"/>
      <w:spacing w:val="0"/>
      <w:sz w:val="22"/>
      <w:highlight w:val="white"/>
    </w:rPr>
  </w:style>
  <w:style w:styleId="Style_52_ch" w:type="character">
    <w:name w:val="Основной текст + Курсив43"/>
    <w:basedOn w:val="Style_2_ch"/>
    <w:link w:val="Style_52"/>
    <w:rPr>
      <w:rFonts w:ascii="Times New Roman" w:hAnsi="Times New Roman"/>
      <w:i w:val="1"/>
      <w:spacing w:val="0"/>
      <w:sz w:val="22"/>
      <w:highlight w:val="white"/>
    </w:rPr>
  </w:style>
  <w:style w:styleId="Style_142" w:type="paragraph">
    <w:name w:val="13"/>
    <w:basedOn w:val="Style_95"/>
    <w:link w:val="Style_142_ch"/>
    <w:pPr>
      <w:widowControl w:val="1"/>
      <w:spacing w:afterAutospacing="on" w:beforeAutospacing="on"/>
      <w:ind/>
    </w:pPr>
    <w:rPr>
      <w:sz w:val="24"/>
    </w:rPr>
  </w:style>
  <w:style w:styleId="Style_142_ch" w:type="character">
    <w:name w:val="13"/>
    <w:basedOn w:val="Style_95_ch"/>
    <w:link w:val="Style_142"/>
    <w:rPr>
      <w:sz w:val="24"/>
    </w:rPr>
  </w:style>
  <w:style w:styleId="Style_89" w:type="paragraph">
    <w:name w:val="Osnova"/>
    <w:basedOn w:val="Style_95"/>
    <w:link w:val="Style_89_ch"/>
    <w:pPr>
      <w:spacing w:line="213" w:lineRule="exact"/>
      <w:ind w:firstLine="339" w:left="0"/>
      <w:jc w:val="both"/>
    </w:pPr>
    <w:rPr>
      <w:rFonts w:ascii="NewtonCSanPin" w:hAnsi="NewtonCSanPin"/>
      <w:color w:val="000000"/>
      <w:sz w:val="21"/>
    </w:rPr>
  </w:style>
  <w:style w:styleId="Style_89_ch" w:type="character">
    <w:name w:val="Osnova"/>
    <w:basedOn w:val="Style_95_ch"/>
    <w:link w:val="Style_89"/>
    <w:rPr>
      <w:rFonts w:ascii="NewtonCSanPin" w:hAnsi="NewtonCSanPin"/>
      <w:color w:val="000000"/>
      <w:sz w:val="21"/>
    </w:rPr>
  </w:style>
  <w:style w:styleId="Style_30" w:type="paragraph">
    <w:name w:val="Заголовок №3 + Не полужирный8"/>
    <w:basedOn w:val="Style_29"/>
    <w:link w:val="Style_30_ch"/>
    <w:rPr>
      <w:rFonts w:ascii="Times New Roman" w:hAnsi="Times New Roman"/>
      <w:b w:val="1"/>
      <w:spacing w:val="0"/>
      <w:highlight w:val="white"/>
    </w:rPr>
  </w:style>
  <w:style w:styleId="Style_30_ch" w:type="character">
    <w:name w:val="Заголовок №3 + Не полужирный8"/>
    <w:basedOn w:val="Style_29_ch"/>
    <w:link w:val="Style_30"/>
    <w:rPr>
      <w:rFonts w:ascii="Times New Roman" w:hAnsi="Times New Roman"/>
      <w:b w:val="1"/>
      <w:spacing w:val="0"/>
      <w:highlight w:val="white"/>
    </w:rPr>
  </w:style>
  <w:style w:styleId="Style_66" w:type="paragraph">
    <w:name w:val="dash041e_005f0431_005f044b_005f0447_005f043d_005f044b_005f0439"/>
    <w:basedOn w:val="Style_95"/>
    <w:link w:val="Style_66_ch"/>
    <w:pPr>
      <w:widowControl w:val="1"/>
      <w:ind/>
    </w:pPr>
    <w:rPr>
      <w:sz w:val="24"/>
    </w:rPr>
  </w:style>
  <w:style w:styleId="Style_66_ch" w:type="character">
    <w:name w:val="dash041e_005f0431_005f044b_005f0447_005f043d_005f044b_005f0439"/>
    <w:basedOn w:val="Style_95_ch"/>
    <w:link w:val="Style_66"/>
    <w:rPr>
      <w:sz w:val="24"/>
    </w:rPr>
  </w:style>
  <w:style w:styleId="Style_143" w:type="paragraph">
    <w:name w:val="Основной текст (12)68"/>
    <w:basedOn w:val="Style_99"/>
    <w:link w:val="Style_143_ch"/>
    <w:rPr>
      <w:rFonts w:ascii="Times New Roman" w:hAnsi="Times New Roman"/>
      <w:spacing w:val="0"/>
      <w:sz w:val="19"/>
      <w:u w:val="single"/>
    </w:rPr>
  </w:style>
  <w:style w:styleId="Style_143_ch" w:type="character">
    <w:name w:val="Основной текст (12)68"/>
    <w:basedOn w:val="Style_99_ch"/>
    <w:link w:val="Style_143"/>
    <w:rPr>
      <w:rFonts w:ascii="Times New Roman" w:hAnsi="Times New Roman"/>
      <w:spacing w:val="0"/>
      <w:sz w:val="19"/>
      <w:u w:val="single"/>
    </w:rPr>
  </w:style>
  <w:style w:styleId="Style_144" w:type="paragraph">
    <w:name w:val="toc 9"/>
    <w:link w:val="Style_144_ch"/>
    <w:uiPriority w:val="39"/>
    <w:pPr>
      <w:ind w:firstLine="0" w:left="1600"/>
    </w:pPr>
  </w:style>
  <w:style w:styleId="Style_144_ch" w:type="character">
    <w:name w:val="toc 9"/>
    <w:link w:val="Style_144"/>
  </w:style>
  <w:style w:styleId="Style_76" w:type="paragraph">
    <w:name w:val="Основной текст (17)5"/>
    <w:basedOn w:val="Style_75"/>
    <w:link w:val="Style_76_ch"/>
    <w:rPr>
      <w:rFonts w:ascii="Times New Roman" w:hAnsi="Times New Roman"/>
      <w:b w:val="1"/>
      <w:spacing w:val="0"/>
      <w:sz w:val="22"/>
      <w:highlight w:val="white"/>
    </w:rPr>
  </w:style>
  <w:style w:styleId="Style_76_ch" w:type="character">
    <w:name w:val="Основной текст (17)5"/>
    <w:basedOn w:val="Style_75_ch"/>
    <w:link w:val="Style_76"/>
    <w:rPr>
      <w:rFonts w:ascii="Times New Roman" w:hAnsi="Times New Roman"/>
      <w:b w:val="1"/>
      <w:spacing w:val="0"/>
      <w:sz w:val="22"/>
      <w:highlight w:val="white"/>
    </w:rPr>
  </w:style>
  <w:style w:styleId="Style_145" w:type="paragraph">
    <w:name w:val="Основной текст (12)70"/>
    <w:basedOn w:val="Style_99"/>
    <w:link w:val="Style_145_ch"/>
    <w:rPr>
      <w:rFonts w:ascii="Times New Roman" w:hAnsi="Times New Roman"/>
      <w:spacing w:val="0"/>
      <w:sz w:val="19"/>
    </w:rPr>
  </w:style>
  <w:style w:styleId="Style_145_ch" w:type="character">
    <w:name w:val="Основной текст (12)70"/>
    <w:basedOn w:val="Style_99_ch"/>
    <w:link w:val="Style_145"/>
    <w:rPr>
      <w:rFonts w:ascii="Times New Roman" w:hAnsi="Times New Roman"/>
      <w:spacing w:val="0"/>
      <w:sz w:val="19"/>
    </w:rPr>
  </w:style>
  <w:style w:styleId="Style_146" w:type="paragraph">
    <w:name w:val="Знак Знак"/>
    <w:link w:val="Style_146_ch"/>
    <w:rPr>
      <w:rFonts w:ascii="Times New Roman" w:hAnsi="Times New Roman"/>
    </w:rPr>
  </w:style>
  <w:style w:styleId="Style_146_ch" w:type="character">
    <w:name w:val="Знак Знак"/>
    <w:link w:val="Style_146"/>
    <w:rPr>
      <w:rFonts w:ascii="Times New Roman" w:hAnsi="Times New Roman"/>
    </w:rPr>
  </w:style>
  <w:style w:styleId="Style_64" w:type="paragraph">
    <w:name w:val="Основной текст (12)"/>
    <w:basedOn w:val="Style_99"/>
    <w:link w:val="Style_64_ch"/>
    <w:rPr>
      <w:sz w:val="19"/>
    </w:rPr>
  </w:style>
  <w:style w:styleId="Style_64_ch" w:type="character">
    <w:name w:val="Основной текст (12)"/>
    <w:basedOn w:val="Style_99_ch"/>
    <w:link w:val="Style_64"/>
    <w:rPr>
      <w:sz w:val="19"/>
    </w:rPr>
  </w:style>
  <w:style w:styleId="Style_53" w:type="paragraph">
    <w:name w:val="Основной текст + Курсив42"/>
    <w:basedOn w:val="Style_2"/>
    <w:link w:val="Style_53_ch"/>
    <w:rPr>
      <w:rFonts w:ascii="Times New Roman" w:hAnsi="Times New Roman"/>
      <w:i w:val="1"/>
      <w:spacing w:val="0"/>
      <w:sz w:val="22"/>
      <w:highlight w:val="white"/>
    </w:rPr>
  </w:style>
  <w:style w:styleId="Style_53_ch" w:type="character">
    <w:name w:val="Основной текст + Курсив42"/>
    <w:basedOn w:val="Style_2_ch"/>
    <w:link w:val="Style_53"/>
    <w:rPr>
      <w:rFonts w:ascii="Times New Roman" w:hAnsi="Times New Roman"/>
      <w:i w:val="1"/>
      <w:spacing w:val="0"/>
      <w:sz w:val="22"/>
      <w:highlight w:val="white"/>
    </w:rPr>
  </w:style>
  <w:style w:styleId="Style_147" w:type="paragraph">
    <w:name w:val="toc 8"/>
    <w:link w:val="Style_147_ch"/>
    <w:uiPriority w:val="39"/>
    <w:pPr>
      <w:ind w:firstLine="0" w:left="1400"/>
    </w:pPr>
  </w:style>
  <w:style w:styleId="Style_147_ch" w:type="character">
    <w:name w:val="toc 8"/>
    <w:link w:val="Style_147"/>
  </w:style>
  <w:style w:styleId="Style_25" w:type="paragraph">
    <w:name w:val="Основной текст + Полужирный42"/>
    <w:basedOn w:val="Style_2"/>
    <w:link w:val="Style_25_ch"/>
    <w:rPr>
      <w:rFonts w:ascii="Times New Roman" w:hAnsi="Times New Roman"/>
      <w:b w:val="1"/>
      <w:spacing w:val="0"/>
      <w:sz w:val="24"/>
      <w:highlight w:val="white"/>
    </w:rPr>
  </w:style>
  <w:style w:styleId="Style_25_ch" w:type="character">
    <w:name w:val="Основной текст + Полужирный42"/>
    <w:basedOn w:val="Style_2_ch"/>
    <w:link w:val="Style_25"/>
    <w:rPr>
      <w:rFonts w:ascii="Times New Roman" w:hAnsi="Times New Roman"/>
      <w:b w:val="1"/>
      <w:spacing w:val="0"/>
      <w:sz w:val="24"/>
      <w:highlight w:val="white"/>
    </w:rPr>
  </w:style>
  <w:style w:styleId="Style_75" w:type="paragraph">
    <w:name w:val="Основной текст (17)1"/>
    <w:basedOn w:val="Style_95"/>
    <w:link w:val="Style_75_ch"/>
    <w:pPr>
      <w:widowControl w:val="1"/>
      <w:spacing w:after="60" w:line="211" w:lineRule="exact"/>
      <w:ind w:firstLine="400" w:left="0"/>
      <w:jc w:val="both"/>
    </w:pPr>
    <w:rPr>
      <w:rFonts w:asciiTheme="minorAscii" w:hAnsiTheme="minorHAnsi"/>
      <w:b w:val="1"/>
    </w:rPr>
  </w:style>
  <w:style w:styleId="Style_75_ch" w:type="character">
    <w:name w:val="Основной текст (17)1"/>
    <w:basedOn w:val="Style_95_ch"/>
    <w:link w:val="Style_75"/>
    <w:rPr>
      <w:rFonts w:asciiTheme="minorAscii" w:hAnsiTheme="minorHAnsi"/>
      <w:b w:val="1"/>
    </w:rPr>
  </w:style>
  <w:style w:styleId="Style_81" w:type="paragraph">
    <w:name w:val="Основной текст + Курсив9"/>
    <w:basedOn w:val="Style_2"/>
    <w:link w:val="Style_81_ch"/>
    <w:rPr>
      <w:rFonts w:ascii="Times New Roman" w:hAnsi="Times New Roman"/>
      <w:i w:val="1"/>
      <w:spacing w:val="0"/>
      <w:sz w:val="22"/>
    </w:rPr>
  </w:style>
  <w:style w:styleId="Style_81_ch" w:type="character">
    <w:name w:val="Основной текст + Курсив9"/>
    <w:basedOn w:val="Style_2_ch"/>
    <w:link w:val="Style_81"/>
    <w:rPr>
      <w:rFonts w:ascii="Times New Roman" w:hAnsi="Times New Roman"/>
      <w:i w:val="1"/>
      <w:spacing w:val="0"/>
      <w:sz w:val="22"/>
    </w:rPr>
  </w:style>
  <w:style w:styleId="Style_38" w:type="paragraph">
    <w:name w:val="Основной текст + Курсив53"/>
    <w:basedOn w:val="Style_2"/>
    <w:link w:val="Style_38_ch"/>
    <w:rPr>
      <w:rFonts w:ascii="Times New Roman" w:hAnsi="Times New Roman"/>
      <w:i w:val="1"/>
      <w:spacing w:val="0"/>
      <w:sz w:val="24"/>
      <w:highlight w:val="white"/>
    </w:rPr>
  </w:style>
  <w:style w:styleId="Style_38_ch" w:type="character">
    <w:name w:val="Основной текст + Курсив53"/>
    <w:basedOn w:val="Style_2_ch"/>
    <w:link w:val="Style_38"/>
    <w:rPr>
      <w:rFonts w:ascii="Times New Roman" w:hAnsi="Times New Roman"/>
      <w:i w:val="1"/>
      <w:spacing w:val="0"/>
      <w:sz w:val="24"/>
      <w:highlight w:val="white"/>
    </w:rPr>
  </w:style>
  <w:style w:styleId="Style_148" w:type="paragraph">
    <w:name w:val="Заголовок 11"/>
    <w:basedOn w:val="Style_95"/>
    <w:link w:val="Style_148_ch"/>
    <w:pPr>
      <w:spacing w:before="6"/>
      <w:ind w:firstLine="0" w:left="2774" w:right="229"/>
      <w:outlineLvl w:val="1"/>
    </w:pPr>
    <w:rPr>
      <w:rFonts w:ascii="Calibri" w:hAnsi="Calibri"/>
      <w:b w:val="1"/>
      <w:sz w:val="36"/>
    </w:rPr>
  </w:style>
  <w:style w:styleId="Style_148_ch" w:type="character">
    <w:name w:val="Заголовок 11"/>
    <w:basedOn w:val="Style_95_ch"/>
    <w:link w:val="Style_148"/>
    <w:rPr>
      <w:rFonts w:ascii="Calibri" w:hAnsi="Calibri"/>
      <w:b w:val="1"/>
      <w:sz w:val="36"/>
    </w:rPr>
  </w:style>
  <w:style w:styleId="Style_149" w:type="paragraph">
    <w:name w:val="МОН"/>
    <w:basedOn w:val="Style_95"/>
    <w:link w:val="Style_149_ch"/>
    <w:pPr>
      <w:widowControl w:val="1"/>
      <w:spacing w:line="360" w:lineRule="auto"/>
      <w:ind w:firstLine="709" w:left="0"/>
      <w:jc w:val="both"/>
    </w:pPr>
    <w:rPr>
      <w:sz w:val="28"/>
    </w:rPr>
  </w:style>
  <w:style w:styleId="Style_149_ch" w:type="character">
    <w:name w:val="МОН"/>
    <w:basedOn w:val="Style_95_ch"/>
    <w:link w:val="Style_149"/>
    <w:rPr>
      <w:sz w:val="28"/>
    </w:rPr>
  </w:style>
  <w:style w:styleId="Style_34" w:type="paragraph">
    <w:name w:val="Основной текст + Полужирный35"/>
    <w:basedOn w:val="Style_2"/>
    <w:link w:val="Style_34_ch"/>
    <w:rPr>
      <w:rFonts w:ascii="Times New Roman" w:hAnsi="Times New Roman"/>
      <w:b w:val="1"/>
      <w:spacing w:val="0"/>
      <w:sz w:val="24"/>
      <w:highlight w:val="white"/>
    </w:rPr>
  </w:style>
  <w:style w:styleId="Style_34_ch" w:type="character">
    <w:name w:val="Основной текст + Полужирный35"/>
    <w:basedOn w:val="Style_2_ch"/>
    <w:link w:val="Style_34"/>
    <w:rPr>
      <w:rFonts w:ascii="Times New Roman" w:hAnsi="Times New Roman"/>
      <w:b w:val="1"/>
      <w:spacing w:val="0"/>
      <w:sz w:val="24"/>
      <w:highlight w:val="white"/>
    </w:rPr>
  </w:style>
  <w:style w:styleId="Style_150" w:type="paragraph">
    <w:name w:val="Heading"/>
    <w:link w:val="Style_150_ch"/>
    <w:rPr>
      <w:b w:val="1"/>
      <w:color w:val="0000FF"/>
      <w:sz w:val="20"/>
    </w:rPr>
  </w:style>
  <w:style w:styleId="Style_150_ch" w:type="character">
    <w:name w:val="Heading"/>
    <w:link w:val="Style_150"/>
    <w:rPr>
      <w:b w:val="1"/>
      <w:color w:val="0000FF"/>
      <w:sz w:val="20"/>
    </w:rPr>
  </w:style>
  <w:style w:styleId="Style_151" w:type="paragraph">
    <w:name w:val="toc 5"/>
    <w:link w:val="Style_151_ch"/>
    <w:uiPriority w:val="39"/>
    <w:pPr>
      <w:ind w:firstLine="0" w:left="800"/>
    </w:pPr>
  </w:style>
  <w:style w:styleId="Style_151_ch" w:type="character">
    <w:name w:val="toc 5"/>
    <w:link w:val="Style_151"/>
  </w:style>
  <w:style w:styleId="Style_16" w:type="paragraph">
    <w:name w:val="Table Paragraph"/>
    <w:basedOn w:val="Style_95"/>
    <w:link w:val="Style_16_ch"/>
    <w:pPr>
      <w:ind w:firstLine="0" w:left="103"/>
    </w:pPr>
  </w:style>
  <w:style w:styleId="Style_16_ch" w:type="character">
    <w:name w:val="Table Paragraph"/>
    <w:basedOn w:val="Style_95_ch"/>
    <w:link w:val="Style_16"/>
  </w:style>
  <w:style w:styleId="Style_67" w:type="paragraph">
    <w:name w:val="Strong"/>
    <w:basedOn w:val="Style_99"/>
    <w:link w:val="Style_67_ch"/>
    <w:rPr>
      <w:b w:val="1"/>
    </w:rPr>
  </w:style>
  <w:style w:styleId="Style_67_ch" w:type="character">
    <w:name w:val="Strong"/>
    <w:basedOn w:val="Style_99_ch"/>
    <w:link w:val="Style_67"/>
    <w:rPr>
      <w:b w:val="1"/>
    </w:rPr>
  </w:style>
  <w:style w:styleId="Style_152" w:type="paragraph">
    <w:name w:val="Знак Знак1"/>
    <w:link w:val="Style_152_ch"/>
    <w:rPr>
      <w:rFonts w:ascii="Tahoma" w:hAnsi="Tahoma"/>
      <w:sz w:val="16"/>
    </w:rPr>
  </w:style>
  <w:style w:styleId="Style_152_ch" w:type="character">
    <w:name w:val="Знак Знак1"/>
    <w:link w:val="Style_152"/>
    <w:rPr>
      <w:rFonts w:ascii="Tahoma" w:hAnsi="Tahoma"/>
      <w:sz w:val="16"/>
    </w:rPr>
  </w:style>
  <w:style w:styleId="Style_58" w:type="paragraph">
    <w:name w:val="Основной текст + Полужирный15"/>
    <w:basedOn w:val="Style_2"/>
    <w:link w:val="Style_58_ch"/>
    <w:rPr>
      <w:rFonts w:ascii="Times New Roman" w:hAnsi="Times New Roman"/>
      <w:b w:val="1"/>
      <w:spacing w:val="0"/>
      <w:sz w:val="24"/>
      <w:highlight w:val="white"/>
    </w:rPr>
  </w:style>
  <w:style w:styleId="Style_58_ch" w:type="character">
    <w:name w:val="Основной текст + Полужирный15"/>
    <w:basedOn w:val="Style_2_ch"/>
    <w:link w:val="Style_58"/>
    <w:rPr>
      <w:rFonts w:ascii="Times New Roman" w:hAnsi="Times New Roman"/>
      <w:b w:val="1"/>
      <w:spacing w:val="0"/>
      <w:sz w:val="24"/>
      <w:highlight w:val="white"/>
    </w:rPr>
  </w:style>
  <w:style w:styleId="Style_71" w:type="paragraph">
    <w:name w:val="Body Text Indent"/>
    <w:basedOn w:val="Style_95"/>
    <w:link w:val="Style_71_ch"/>
    <w:pPr>
      <w:widowControl w:val="1"/>
      <w:spacing w:after="120" w:line="276" w:lineRule="auto"/>
      <w:ind w:firstLine="0" w:left="283"/>
    </w:pPr>
    <w:rPr>
      <w:rFonts w:ascii="Calibri" w:hAnsi="Calibri"/>
    </w:rPr>
  </w:style>
  <w:style w:styleId="Style_71_ch" w:type="character">
    <w:name w:val="Body Text Indent"/>
    <w:basedOn w:val="Style_95_ch"/>
    <w:link w:val="Style_71"/>
    <w:rPr>
      <w:rFonts w:ascii="Calibri" w:hAnsi="Calibri"/>
    </w:rPr>
  </w:style>
  <w:style w:styleId="Style_51" w:type="paragraph">
    <w:name w:val="Основной текст (14) + Не курсив11"/>
    <w:basedOn w:val="Style_20"/>
    <w:link w:val="Style_51_ch"/>
    <w:rPr>
      <w:rFonts w:ascii="Times New Roman" w:hAnsi="Times New Roman"/>
      <w:i w:val="1"/>
      <w:spacing w:val="0"/>
      <w:sz w:val="22"/>
      <w:highlight w:val="white"/>
    </w:rPr>
  </w:style>
  <w:style w:styleId="Style_51_ch" w:type="character">
    <w:name w:val="Основной текст (14) + Не курсив11"/>
    <w:basedOn w:val="Style_20_ch"/>
    <w:link w:val="Style_51"/>
    <w:rPr>
      <w:rFonts w:ascii="Times New Roman" w:hAnsi="Times New Roman"/>
      <w:i w:val="1"/>
      <w:spacing w:val="0"/>
      <w:sz w:val="22"/>
      <w:highlight w:val="white"/>
    </w:rPr>
  </w:style>
  <w:style w:styleId="Style_37" w:type="paragraph">
    <w:name w:val="Основной текст + Полужирный33"/>
    <w:basedOn w:val="Style_2"/>
    <w:link w:val="Style_37_ch"/>
    <w:rPr>
      <w:rFonts w:ascii="Times New Roman" w:hAnsi="Times New Roman"/>
      <w:b w:val="1"/>
      <w:i w:val="1"/>
      <w:spacing w:val="0"/>
      <w:sz w:val="24"/>
      <w:highlight w:val="white"/>
    </w:rPr>
  </w:style>
  <w:style w:styleId="Style_37_ch" w:type="character">
    <w:name w:val="Основной текст + Полужирный33"/>
    <w:basedOn w:val="Style_2_ch"/>
    <w:link w:val="Style_37"/>
    <w:rPr>
      <w:rFonts w:ascii="Times New Roman" w:hAnsi="Times New Roman"/>
      <w:b w:val="1"/>
      <w:i w:val="1"/>
      <w:spacing w:val="0"/>
      <w:sz w:val="24"/>
      <w:highlight w:val="white"/>
    </w:rPr>
  </w:style>
  <w:style w:styleId="Style_41" w:type="paragraph">
    <w:name w:val="header"/>
    <w:basedOn w:val="Style_95"/>
    <w:link w:val="Style_41_ch"/>
    <w:pPr>
      <w:widowControl w:val="1"/>
      <w:tabs>
        <w:tab w:leader="none" w:pos="4677" w:val="center"/>
        <w:tab w:leader="none" w:pos="9355" w:val="right"/>
      </w:tabs>
      <w:ind/>
    </w:pPr>
    <w:rPr>
      <w:rFonts w:ascii="Calibri" w:hAnsi="Calibri"/>
    </w:rPr>
  </w:style>
  <w:style w:styleId="Style_41_ch" w:type="character">
    <w:name w:val="header"/>
    <w:basedOn w:val="Style_95_ch"/>
    <w:link w:val="Style_41"/>
    <w:rPr>
      <w:rFonts w:ascii="Calibri" w:hAnsi="Calibri"/>
    </w:rPr>
  </w:style>
  <w:style w:styleId="Style_63" w:type="paragraph">
    <w:name w:val="Основной текст + Курсив"/>
    <w:basedOn w:val="Style_2"/>
    <w:link w:val="Style_63_ch"/>
    <w:rPr>
      <w:rFonts w:ascii="Times New Roman" w:hAnsi="Times New Roman"/>
      <w:i w:val="1"/>
      <w:spacing w:val="0"/>
      <w:sz w:val="22"/>
    </w:rPr>
  </w:style>
  <w:style w:styleId="Style_63_ch" w:type="character">
    <w:name w:val="Основной текст + Курсив"/>
    <w:basedOn w:val="Style_2_ch"/>
    <w:link w:val="Style_63"/>
    <w:rPr>
      <w:rFonts w:ascii="Times New Roman" w:hAnsi="Times New Roman"/>
      <w:i w:val="1"/>
      <w:spacing w:val="0"/>
      <w:sz w:val="22"/>
    </w:rPr>
  </w:style>
  <w:style w:styleId="Style_54" w:type="paragraph">
    <w:name w:val="Основной текст + Полужирный18"/>
    <w:basedOn w:val="Style_2"/>
    <w:link w:val="Style_54_ch"/>
    <w:rPr>
      <w:rFonts w:ascii="Times New Roman" w:hAnsi="Times New Roman"/>
      <w:b w:val="1"/>
      <w:i w:val="1"/>
      <w:spacing w:val="0"/>
      <w:sz w:val="22"/>
      <w:highlight w:val="white"/>
    </w:rPr>
  </w:style>
  <w:style w:styleId="Style_54_ch" w:type="character">
    <w:name w:val="Основной текст + Полужирный18"/>
    <w:basedOn w:val="Style_2_ch"/>
    <w:link w:val="Style_54"/>
    <w:rPr>
      <w:rFonts w:ascii="Times New Roman" w:hAnsi="Times New Roman"/>
      <w:b w:val="1"/>
      <w:i w:val="1"/>
      <w:spacing w:val="0"/>
      <w:sz w:val="22"/>
      <w:highlight w:val="white"/>
    </w:rPr>
  </w:style>
  <w:style w:styleId="Style_153" w:type="paragraph">
    <w:name w:val="Subtitle"/>
    <w:link w:val="Style_153_ch"/>
    <w:uiPriority w:val="11"/>
    <w:qFormat/>
    <w:rPr>
      <w:rFonts w:ascii="XO Thames" w:hAnsi="XO Thames"/>
      <w:i w:val="1"/>
      <w:color w:val="616161"/>
      <w:sz w:val="24"/>
    </w:rPr>
  </w:style>
  <w:style w:styleId="Style_153_ch" w:type="character">
    <w:name w:val="Subtitle"/>
    <w:link w:val="Style_153"/>
    <w:rPr>
      <w:rFonts w:ascii="XO Thames" w:hAnsi="XO Thames"/>
      <w:i w:val="1"/>
      <w:color w:val="616161"/>
      <w:sz w:val="24"/>
    </w:rPr>
  </w:style>
  <w:style w:styleId="Style_154" w:type="paragraph">
    <w:name w:val="Оглавление 21"/>
    <w:basedOn w:val="Style_95"/>
    <w:link w:val="Style_154_ch"/>
    <w:pPr>
      <w:ind w:firstLine="0" w:left="102"/>
    </w:pPr>
    <w:rPr>
      <w:sz w:val="24"/>
    </w:rPr>
  </w:style>
  <w:style w:styleId="Style_154_ch" w:type="character">
    <w:name w:val="Оглавление 21"/>
    <w:basedOn w:val="Style_95_ch"/>
    <w:link w:val="Style_154"/>
    <w:rPr>
      <w:sz w:val="24"/>
    </w:rPr>
  </w:style>
  <w:style w:styleId="Style_19" w:type="paragraph">
    <w:name w:val="Основной текст + Полужирный43"/>
    <w:basedOn w:val="Style_99"/>
    <w:link w:val="Style_19_ch"/>
    <w:rPr>
      <w:rFonts w:ascii="Times New Roman" w:hAnsi="Times New Roman"/>
      <w:b w:val="1"/>
      <w:spacing w:val="0"/>
      <w:highlight w:val="white"/>
    </w:rPr>
  </w:style>
  <w:style w:styleId="Style_19_ch" w:type="character">
    <w:name w:val="Основной текст + Полужирный43"/>
    <w:basedOn w:val="Style_99_ch"/>
    <w:link w:val="Style_19"/>
    <w:rPr>
      <w:rFonts w:ascii="Times New Roman" w:hAnsi="Times New Roman"/>
      <w:b w:val="1"/>
      <w:spacing w:val="0"/>
      <w:highlight w:val="white"/>
    </w:rPr>
  </w:style>
  <w:style w:styleId="Style_73" w:type="paragraph">
    <w:name w:val="Title"/>
    <w:basedOn w:val="Style_95"/>
    <w:link w:val="Style_73_ch"/>
    <w:uiPriority w:val="10"/>
    <w:qFormat/>
    <w:pPr>
      <w:widowControl w:val="1"/>
      <w:spacing w:afterAutospacing="on" w:beforeAutospacing="on"/>
      <w:ind/>
    </w:pPr>
    <w:rPr>
      <w:sz w:val="24"/>
    </w:rPr>
  </w:style>
  <w:style w:styleId="Style_73_ch" w:type="character">
    <w:name w:val="Title"/>
    <w:basedOn w:val="Style_95_ch"/>
    <w:link w:val="Style_73"/>
    <w:rPr>
      <w:sz w:val="24"/>
    </w:rPr>
  </w:style>
  <w:style w:styleId="Style_155" w:type="paragraph">
    <w:name w:val="heading 4"/>
    <w:link w:val="Style_155_ch"/>
    <w:uiPriority w:val="9"/>
    <w:qFormat/>
    <w:pPr>
      <w:spacing w:after="120" w:before="120"/>
      <w:ind/>
      <w:outlineLvl w:val="3"/>
    </w:pPr>
    <w:rPr>
      <w:rFonts w:ascii="XO Thames" w:hAnsi="XO Thames"/>
      <w:b w:val="1"/>
      <w:color w:val="595959"/>
      <w:sz w:val="26"/>
    </w:rPr>
  </w:style>
  <w:style w:styleId="Style_155_ch" w:type="character">
    <w:name w:val="heading 4"/>
    <w:link w:val="Style_155"/>
    <w:rPr>
      <w:rFonts w:ascii="XO Thames" w:hAnsi="XO Thames"/>
      <w:b w:val="1"/>
      <w:color w:val="595959"/>
      <w:sz w:val="26"/>
    </w:rPr>
  </w:style>
  <w:style w:styleId="Style_43" w:type="paragraph">
    <w:name w:val="Заголовок №3 (2) + Не полужирный3"/>
    <w:basedOn w:val="Style_99"/>
    <w:link w:val="Style_43_ch"/>
    <w:rPr>
      <w:rFonts w:ascii="Times New Roman" w:hAnsi="Times New Roman"/>
      <w:b w:val="1"/>
      <w:i w:val="1"/>
      <w:spacing w:val="0"/>
      <w:sz w:val="22"/>
    </w:rPr>
  </w:style>
  <w:style w:styleId="Style_43_ch" w:type="character">
    <w:name w:val="Заголовок №3 (2) + Не полужирный3"/>
    <w:basedOn w:val="Style_99_ch"/>
    <w:link w:val="Style_43"/>
    <w:rPr>
      <w:rFonts w:ascii="Times New Roman" w:hAnsi="Times New Roman"/>
      <w:b w:val="1"/>
      <w:i w:val="1"/>
      <w:spacing w:val="0"/>
      <w:sz w:val="22"/>
    </w:rPr>
  </w:style>
  <w:style w:styleId="Style_69" w:type="paragraph">
    <w:name w:val="zag11"/>
    <w:basedOn w:val="Style_99"/>
    <w:link w:val="Style_69_ch"/>
  </w:style>
  <w:style w:styleId="Style_69_ch" w:type="character">
    <w:name w:val="zag11"/>
    <w:basedOn w:val="Style_99_ch"/>
    <w:link w:val="Style_69"/>
  </w:style>
  <w:style w:styleId="Style_9" w:type="paragraph">
    <w:name w:val="А_основной"/>
    <w:basedOn w:val="Style_95"/>
    <w:link w:val="Style_9_ch"/>
    <w:pPr>
      <w:widowControl w:val="1"/>
      <w:spacing w:line="360" w:lineRule="auto"/>
      <w:ind w:firstLine="454" w:left="0"/>
      <w:jc w:val="both"/>
    </w:pPr>
    <w:rPr>
      <w:sz w:val="28"/>
    </w:rPr>
  </w:style>
  <w:style w:styleId="Style_9_ch" w:type="character">
    <w:name w:val="А_основной"/>
    <w:basedOn w:val="Style_95_ch"/>
    <w:link w:val="Style_9"/>
    <w:rPr>
      <w:sz w:val="28"/>
    </w:rPr>
  </w:style>
  <w:style w:styleId="Style_88" w:type="paragraph">
    <w:name w:val="Font Style14"/>
    <w:basedOn w:val="Style_99"/>
    <w:link w:val="Style_88_ch"/>
    <w:rPr>
      <w:rFonts w:ascii="Times New Roman" w:hAnsi="Times New Roman"/>
      <w:sz w:val="26"/>
    </w:rPr>
  </w:style>
  <w:style w:styleId="Style_88_ch" w:type="character">
    <w:name w:val="Font Style14"/>
    <w:basedOn w:val="Style_99_ch"/>
    <w:link w:val="Style_88"/>
    <w:rPr>
      <w:rFonts w:ascii="Times New Roman" w:hAnsi="Times New Roman"/>
      <w:sz w:val="26"/>
    </w:rPr>
  </w:style>
  <w:style w:styleId="Style_156" w:type="paragraph">
    <w:name w:val="heading 2"/>
    <w:basedOn w:val="Style_95"/>
    <w:next w:val="Style_95"/>
    <w:link w:val="Style_156_ch"/>
    <w:uiPriority w:val="9"/>
    <w:qFormat/>
    <w:pPr>
      <w:keepNext w:val="1"/>
      <w:keepLines w:val="1"/>
      <w:widowControl w:val="1"/>
      <w:spacing w:before="200" w:line="276" w:lineRule="auto"/>
      <w:ind/>
      <w:outlineLvl w:val="1"/>
    </w:pPr>
    <w:rPr>
      <w:rFonts w:asciiTheme="majorAscii" w:hAnsiTheme="majorHAnsi"/>
      <w:b w:val="1"/>
      <w:color w:themeColor="accent1" w:val="4F81BD"/>
      <w:sz w:val="26"/>
    </w:rPr>
  </w:style>
  <w:style w:styleId="Style_156_ch" w:type="character">
    <w:name w:val="heading 2"/>
    <w:basedOn w:val="Style_95_ch"/>
    <w:link w:val="Style_156"/>
    <w:rPr>
      <w:rFonts w:asciiTheme="majorAscii" w:hAnsiTheme="majorHAnsi"/>
      <w:b w:val="1"/>
      <w:color w:themeColor="accent1" w:val="4F81BD"/>
      <w:sz w:val="26"/>
    </w:rPr>
  </w:style>
  <w:style w:styleId="Style_157" w:type="paragraph">
    <w:name w:val="annotation reference"/>
    <w:basedOn w:val="Style_99"/>
    <w:link w:val="Style_157_ch"/>
    <w:rPr>
      <w:sz w:val="16"/>
    </w:rPr>
  </w:style>
  <w:style w:styleId="Style_157_ch" w:type="character">
    <w:name w:val="annotation reference"/>
    <w:basedOn w:val="Style_99_ch"/>
    <w:link w:val="Style_157"/>
    <w:rPr>
      <w:sz w:val="16"/>
    </w:rPr>
  </w:style>
  <w:style w:styleId="Style_32" w:type="paragraph">
    <w:name w:val="Заголовок №3 + Не полужирный6"/>
    <w:basedOn w:val="Style_29"/>
    <w:link w:val="Style_32_ch"/>
    <w:rPr>
      <w:rFonts w:ascii="Times New Roman" w:hAnsi="Times New Roman"/>
      <w:b w:val="1"/>
      <w:i w:val="1"/>
      <w:spacing w:val="0"/>
      <w:highlight w:val="white"/>
    </w:rPr>
  </w:style>
  <w:style w:styleId="Style_32_ch" w:type="character">
    <w:name w:val="Заголовок №3 + Не полужирный6"/>
    <w:basedOn w:val="Style_29_ch"/>
    <w:link w:val="Style_32"/>
    <w:rPr>
      <w:rFonts w:ascii="Times New Roman" w:hAnsi="Times New Roman"/>
      <w:b w:val="1"/>
      <w:i w:val="1"/>
      <w:spacing w:val="0"/>
      <w:highlight w:val="white"/>
    </w:rPr>
  </w:style>
  <w:style w:styleId="Style_158" w:type="paragraph">
    <w:name w:val="List"/>
    <w:basedOn w:val="Style_2"/>
    <w:link w:val="Style_158_ch"/>
    <w:pPr>
      <w:widowControl w:val="1"/>
      <w:ind w:firstLine="0" w:left="0"/>
    </w:pPr>
    <w:rPr>
      <w:sz w:val="20"/>
    </w:rPr>
  </w:style>
  <w:style w:styleId="Style_158_ch" w:type="character">
    <w:name w:val="List"/>
    <w:basedOn w:val="Style_2_ch"/>
    <w:link w:val="Style_158"/>
    <w:rPr>
      <w:sz w:val="20"/>
    </w:rPr>
  </w:style>
  <w:style w:styleId="Style_12" w:type="paragraph">
    <w:name w:val="dash0410_005f0431_005f0437_005f0430_005f0446_005f0020_005f0441_005f043f_005f0438_005f0441_005f043a_005f0430__char1"/>
    <w:basedOn w:val="Style_99"/>
    <w:link w:val="Style_12_ch"/>
    <w:rPr>
      <w:rFonts w:ascii="Times New Roman" w:hAnsi="Times New Roman"/>
      <w:strike w:val="0"/>
      <w:sz w:val="24"/>
      <w:u w:val="none"/>
    </w:rPr>
  </w:style>
  <w:style w:styleId="Style_12_ch" w:type="character">
    <w:name w:val="dash0410_005f0431_005f0437_005f0430_005f0446_005f0020_005f0441_005f043f_005f0438_005f0441_005f043a_005f0430__char1"/>
    <w:basedOn w:val="Style_99_ch"/>
    <w:link w:val="Style_12"/>
    <w:rPr>
      <w:rFonts w:ascii="Times New Roman" w:hAnsi="Times New Roman"/>
      <w:strike w:val="0"/>
      <w:sz w:val="24"/>
      <w:u w:val="none"/>
    </w:rPr>
  </w:style>
  <w:style w:styleId="Style_117" w:type="paragraph">
    <w:name w:val="Содержимое таблицы"/>
    <w:basedOn w:val="Style_95"/>
    <w:link w:val="Style_117_ch"/>
    <w:pPr>
      <w:widowControl w:val="1"/>
      <w:spacing w:after="200" w:line="276" w:lineRule="auto"/>
      <w:ind/>
    </w:pPr>
    <w:rPr>
      <w:rFonts w:ascii="Calibri" w:hAnsi="Calibri"/>
    </w:rPr>
  </w:style>
  <w:style w:styleId="Style_117_ch" w:type="character">
    <w:name w:val="Содержимое таблицы"/>
    <w:basedOn w:val="Style_95_ch"/>
    <w:link w:val="Style_117"/>
    <w:rPr>
      <w:rFonts w:ascii="Calibri" w:hAnsi="Calibri"/>
    </w:rPr>
  </w:style>
  <w:style w:styleId="Style_48" w:type="paragraph">
    <w:name w:val="Основной текст + Полужирный20"/>
    <w:basedOn w:val="Style_2"/>
    <w:link w:val="Style_48_ch"/>
    <w:rPr>
      <w:rFonts w:ascii="Times New Roman" w:hAnsi="Times New Roman"/>
      <w:b w:val="1"/>
      <w:spacing w:val="0"/>
      <w:sz w:val="22"/>
      <w:highlight w:val="white"/>
    </w:rPr>
  </w:style>
  <w:style w:styleId="Style_48_ch" w:type="character">
    <w:name w:val="Основной текст + Полужирный20"/>
    <w:basedOn w:val="Style_2_ch"/>
    <w:link w:val="Style_48"/>
    <w:rPr>
      <w:rFonts w:ascii="Times New Roman" w:hAnsi="Times New Roman"/>
      <w:b w:val="1"/>
      <w:spacing w:val="0"/>
      <w:sz w:val="22"/>
      <w:highlight w:val="white"/>
    </w:rPr>
  </w:style>
  <w:style w:styleId="Style_159" w:type="paragraph">
    <w:name w:val="Keywords"/>
    <w:link w:val="Style_159_ch"/>
    <w:rPr>
      <w:i w:val="1"/>
      <w:color w:val="800000"/>
      <w:sz w:val="20"/>
    </w:rPr>
  </w:style>
  <w:style w:styleId="Style_159_ch" w:type="character">
    <w:name w:val="Keywords"/>
    <w:link w:val="Style_159"/>
    <w:rPr>
      <w:i w:val="1"/>
      <w:color w:val="800000"/>
      <w:sz w:val="20"/>
    </w:rPr>
  </w:style>
  <w:style w:default="1" w:styleId="Style_57" w:type="table">
    <w:name w:val="Normal Table"/>
    <w:tblPr>
      <w:tblInd w:type="dxa" w:w="0"/>
      <w:tblCellMar>
        <w:top w:type="dxa" w:w="0"/>
        <w:left w:type="dxa" w:w="108"/>
        <w:bottom w:type="dxa" w:w="0"/>
        <w:right w:type="dxa" w:w="108"/>
      </w:tblCellMar>
    </w:tblPr>
  </w:style>
  <w:style w:styleId="Style_6" w:type="table">
    <w:name w:val="Table Grid"/>
    <w:basedOn w:val="Style_57"/>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5" w:type="table">
    <w:name w:val="Table Normal"/>
    <w:tblPr>
      <w:tblInd w:type="dxa" w:w="0"/>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1" Target="numbering.xml" Type="http://schemas.openxmlformats.org/officeDocument/2006/relationships/numbering"/>
  <Relationship Id="rId19" Target="theme/theme1.xml" Type="http://schemas.openxmlformats.org/officeDocument/2006/relationships/theme"/>
  <Relationship Id="rId18" Target="webSettings.xml" Type="http://schemas.openxmlformats.org/officeDocument/2006/relationships/webSettings"/>
  <Relationship Id="rId17" Target="stylesWithEffects.xml" Type="http://schemas.microsoft.com/office/2007/relationships/stylesWithEffects"/>
  <Relationship Id="rId15" Target="settings.xml" Type="http://schemas.openxmlformats.org/officeDocument/2006/relationships/settings"/>
  <Relationship Id="rId11" Target="media/7.png" Type="http://schemas.openxmlformats.org/officeDocument/2006/relationships/image"/>
  <Relationship Id="rId16" Target="styles.xml" Type="http://schemas.openxmlformats.org/officeDocument/2006/relationships/styles"/>
  <Relationship Id="rId10" Target="media/6.jpeg" Type="http://schemas.openxmlformats.org/officeDocument/2006/relationships/image"/>
  <Relationship Id="rId7" Target="media/3.png" Type="http://schemas.openxmlformats.org/officeDocument/2006/relationships/image"/>
  <Relationship Id="rId14" Target="fontTable.xml" Type="http://schemas.openxmlformats.org/officeDocument/2006/relationships/fontTable"/>
  <Relationship Id="rId6" Target="media/2.png" Type="http://schemas.openxmlformats.org/officeDocument/2006/relationships/image"/>
  <Relationship Id="rId13" Target="media/9.wmf" Type="http://schemas.openxmlformats.org/officeDocument/2006/relationships/image"/>
  <Relationship Id="rId5" Target="media/1.png" Type="http://schemas.openxmlformats.org/officeDocument/2006/relationships/image"/>
  <Relationship Id="rId9" Target="media/5.jpeg" Type="http://schemas.openxmlformats.org/officeDocument/2006/relationships/image"/>
  <Relationship Id="rId4" Target="footer4.xml" Type="http://schemas.openxmlformats.org/officeDocument/2006/relationships/footer"/>
  <Relationship Id="rId8" Target="media/4.jpeg" Type="http://schemas.openxmlformats.org/officeDocument/2006/relationships/image"/>
  <Relationship Id="rId3" Target="footer3.xml" Type="http://schemas.openxmlformats.org/officeDocument/2006/relationships/footer"/>
  <Relationship Id="rId12" Target="media/8.wmf" Type="http://schemas.openxmlformats.org/officeDocument/2006/relationships/image"/>
  <Relationship Id="rId2" Target="footer2.xml" Type="http://schemas.openxmlformats.org/officeDocument/2006/relationships/footer"/>
  <Relationship Id="rId20" Target="footnotes.xml" Type="http://schemas.openxmlformats.org/officeDocument/2006/relationships/footnotes"/>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2022-11-03T08:13:11Z</dcterms:modified>
</cp:coreProperties>
</file>