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BB1" w:rsidRDefault="00C33BB1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C33BB1" w:rsidRDefault="00C33BB1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t>16 июля 2010 года N 2000-КЗ</w:t>
      </w:r>
      <w:r>
        <w:br/>
      </w:r>
      <w:r>
        <w:br/>
      </w:r>
    </w:p>
    <w:p w:rsidR="00C33BB1" w:rsidRDefault="00C33BB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pStyle w:val="ConsPlusTitle"/>
        <w:widowControl/>
        <w:jc w:val="center"/>
      </w:pPr>
      <w:r>
        <w:t>ЗАКОН</w:t>
      </w:r>
    </w:p>
    <w:p w:rsidR="00C33BB1" w:rsidRDefault="00C33BB1">
      <w:pPr>
        <w:pStyle w:val="ConsPlusTitle"/>
        <w:widowControl/>
        <w:jc w:val="center"/>
      </w:pPr>
    </w:p>
    <w:p w:rsidR="00C33BB1" w:rsidRDefault="00C33BB1">
      <w:pPr>
        <w:pStyle w:val="ConsPlusTitle"/>
        <w:widowControl/>
        <w:jc w:val="center"/>
      </w:pPr>
      <w:r>
        <w:t>КРАСНОДАРСКОГО КРАЯ</w:t>
      </w:r>
    </w:p>
    <w:p w:rsidR="00C33BB1" w:rsidRDefault="00C33BB1">
      <w:pPr>
        <w:pStyle w:val="ConsPlusTitle"/>
        <w:widowControl/>
        <w:jc w:val="center"/>
      </w:pPr>
    </w:p>
    <w:p w:rsidR="00C33BB1" w:rsidRDefault="00C33BB1">
      <w:pPr>
        <w:pStyle w:val="ConsPlusTitle"/>
        <w:widowControl/>
        <w:jc w:val="center"/>
      </w:pPr>
      <w:r>
        <w:t>ОБ ОБЕСПЕЧЕНИИ ДОСТУПА К ИНФОРМАЦИИ О ДЕЯТЕЛЬНОСТИ</w:t>
      </w:r>
    </w:p>
    <w:p w:rsidR="00C33BB1" w:rsidRDefault="00C33BB1">
      <w:pPr>
        <w:pStyle w:val="ConsPlusTitle"/>
        <w:widowControl/>
        <w:jc w:val="center"/>
      </w:pPr>
      <w:r>
        <w:t>ГОСУДАРСТВЕННЫХ ОРГАНОВ КРАСНОДАРСКОГО КРАЯ, ОРГАНОВ</w:t>
      </w:r>
    </w:p>
    <w:p w:rsidR="00C33BB1" w:rsidRDefault="00C33BB1">
      <w:pPr>
        <w:pStyle w:val="ConsPlusTitle"/>
        <w:widowControl/>
        <w:jc w:val="center"/>
      </w:pPr>
      <w:r>
        <w:t>МЕСТНОГО САМОУПРАВЛЕНИЯ В КРАСНОДАРСКОМ КРАЕ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jc w:val="right"/>
      </w:pPr>
      <w:r>
        <w:t>Принят</w:t>
      </w:r>
    </w:p>
    <w:p w:rsidR="00C33BB1" w:rsidRDefault="00C33BB1">
      <w:pPr>
        <w:autoSpaceDE w:val="0"/>
        <w:autoSpaceDN w:val="0"/>
        <w:adjustRightInd w:val="0"/>
        <w:jc w:val="right"/>
      </w:pPr>
      <w:r>
        <w:t>Постановлением</w:t>
      </w:r>
    </w:p>
    <w:p w:rsidR="00C33BB1" w:rsidRDefault="00C33BB1">
      <w:pPr>
        <w:autoSpaceDE w:val="0"/>
        <w:autoSpaceDN w:val="0"/>
        <w:adjustRightInd w:val="0"/>
        <w:jc w:val="right"/>
      </w:pPr>
      <w:r>
        <w:t>Законодательного Собрания</w:t>
      </w:r>
    </w:p>
    <w:p w:rsidR="00C33BB1" w:rsidRDefault="00C33BB1">
      <w:pPr>
        <w:autoSpaceDE w:val="0"/>
        <w:autoSpaceDN w:val="0"/>
        <w:adjustRightInd w:val="0"/>
        <w:jc w:val="right"/>
      </w:pPr>
      <w:r>
        <w:t>Краснодарского края</w:t>
      </w:r>
    </w:p>
    <w:p w:rsidR="00C33BB1" w:rsidRDefault="00C33BB1">
      <w:pPr>
        <w:autoSpaceDE w:val="0"/>
        <w:autoSpaceDN w:val="0"/>
        <w:adjustRightInd w:val="0"/>
        <w:jc w:val="right"/>
      </w:pPr>
      <w:proofErr w:type="gramStart"/>
      <w:r>
        <w:t>от</w:t>
      </w:r>
      <w:proofErr w:type="gramEnd"/>
      <w:r>
        <w:t xml:space="preserve"> 23 июня 2010 г. N 2024-П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Настоящий Закон направлен на обеспечение открытости деятельности государственных органов Краснодарского края и органов местного самоуправления в Краснодарском крае, активное использование информационных технологий, объективное информирование граждан и структур гражданского общества о деятельности государственных органов Краснодарского края, органов местного самоуправления в Краснодарском крае.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1. Основные понятия, используемые в настоящем Законе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Для целей настоящего Закона используются следующие понятия: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 xml:space="preserve">1) информация о деятельности государственных органов Краснодарского края и органов местного самоуправления в Краснодарском крае - информация (в том числе </w:t>
      </w:r>
      <w:proofErr w:type="gramStart"/>
      <w:r>
        <w:t>документированная</w:t>
      </w:r>
      <w:proofErr w:type="gramEnd"/>
      <w:r>
        <w:t>), созданная в пределах их полномочий государственными органами Краснодарского края, их территориальными органами, органами местного самоуправления в Краснодарском крае или организациями, подведомственными государственным органам Краснодарского края, органам местного самоуправления в Краснодарском крае (далее - подведомственные организации), либо поступившая в указанные органы и организации. К информации о деятельности государственных органов Краснодарского края и органов местного самоуправления в Краснодарском крае относятся также законы Краснодарского края и иные нормативные правовые акты Краснодарского края (к информации о деятельности органов местного самоуправления в Краснодарском крае - муниципальные правовые акты), устанавливающие структуру, полномочия, порядок формирования и деятельности указанных органов и организаций, иная информация, касающаяся их деятельности;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2) пользователи информацией - гражданин (физическое лицо), организация (юридическое лицо), общественное объединение, осуществляющие поиск информации о деятельности государственных органов Краснодарского края и органов местного самоуправления в Краснодарском крае. Пользователями информацией являются также государственные органы, органы местного самоуправления, осуществляющие поиск указанной информации в соответствии с настоящим Законом;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3) запрос - обращение пользователя информацией в устной или письменной форме, в том числе в виде электронного документа, в государственный орган Краснодарского края или орган местного самоуправления в Краснодарском крае либо к его должностному лицу о предоставлении информации о деятельности этого органа;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lastRenderedPageBreak/>
        <w:t>4) официальный сайт государственного органа Краснодарского края или органа местного самоуправления в Краснодарском крае (далее - официальный сайт) - сайт в информационно-телекоммуникационной сети Интернет (далее - сеть Интернет), содержащий информацию о деятельности государственного органа Краснодарского края или органа местного самоуправления в Краснодарском крае, электронный адрес которого включает доменное имя, права на которое принадлежат государственному органу Краснодарского края или органу местного самоуправления в Краснодарском крае;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5) государственные органы Краснодарского края - органы государственной власти Краснодарского края и иные государственные органы Краснодарского края, образуемые в соответствии с Уставом Краснодарского края и законами Краснодарского края.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2. Правовое регулирование обеспечения доступа к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Правовое регулирование отношений, связанных с обеспечением доступа к информации о деятельности государственных органов Краснодарского края и органов местного самоуправления в Краснодарском крае, осуществляется в соответствии с Конституцией Российской Федерации, федеральными конституционными законами,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 (далее - Федеральный закон), другими федеральными законами и иными нормативными правовыми актами Российской Федерации, настоящим Законом и иными принимаемыми в соответствии с ними нормативными правовыми актами Краснодарского края, муниципальными правовыми актами.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3. Обнародование (опубликование) информации о деятельности государственных органов Краснодарского края, органов местного самоуправления в Краснодарском крае в средствах массовой информации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1. Обнародование (опубликование) информации о деятельности государственных органов Краснодарского края и органов местного самоуправления в Краснодарском крае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Если для отдельных видов информации о деятельности государственных органов Краснодарского края и органов местного самоуправления в Краснодарском крае законодательством Российской Федерации, законодательством Краснодарского края,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3. Официальное опубликование законов Краснодарского края и иных нормативных правовых актов Краснодарского края, муниципальных правовых актов осуществляется в соответствии с установленным законодательством Российской Федерации, законодательством Краснодарского края, муниципальными правовыми актами порядком их официального опубликования.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4. Ознакомление с информацией о деятельности государственных органов Краснодарского края, органов местного самоуправления в Краснодарском крае через библиотечные и архивные фонды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 xml:space="preserve">1. Ознакомление с информацией о деятельности государственных органов Краснодарского края и органов местного самоуправления в Краснодарском крае, </w:t>
      </w:r>
      <w:r>
        <w:lastRenderedPageBreak/>
        <w:t>находящейся в библиотечных фондах,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Ознакомление с информацией о деятельности государственных органов Краснодарского края и органов местного самоуправления в Краснодарском крае, находящейся в государственных архивах Краснодарского края и муниципальных архивах, осуществляется в порядке, установленном законодательством Российской Федерации, законодательством Краснодарского края, муниципальными правовыми актами.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5. Размещение информации о деятельности государственных органов Краснодарского края, органов местного самоуправления в Краснодарском крае в сети Интернет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1. В целях размещения информации о своей деятельности государственные органы Краснодарского края, органы местного самоуправления в Краснодарском крае создают и поддерживают официальные сайты в сети Интернет с указанием адресов электронной почты, по которым пользователем информацией может быть направлен запрос и получена запрашиваемая информация.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Состав информации, размещаемой государственными органами Краснодарского края, органами местного самоуправления в Краснодарском крае на официальных сайтах в сети Интернет, определяется соответствующими перечнями информации о деятельности указанных органов.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Перечни информации о деятельности администрации Краснодарского края утверждаются главой администрации (губернатором) Краснодарского края.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3. Перечни информации о деятельности Законодательного Собрания Краснодарского края утверждаются председателем Законодательного Собрания Краснодарского края.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4. Перечни информации о деятельности иных государственных органов Краснодарского края, образованных в соответствии с законодательством Краснодарского края, утверждаются руководителями этих государственных органов Краснодарского края.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5. Перечни информации о деятельности органов местного самоуправления в Краснодарском крае утверждаются в порядках, определяемых органами местного самоуправления в Краснодарском крае.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6. При утверждении перечней информации о деятельности государственных органов Краснодарского края, органов местного самоуправления в Краснодарском крае указанные органы определяют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6. Запрос и предоставление по запросу информации о деятельности государственных органов Краснодарского края, органов местного самоуправления в Краснодарском крае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1. Пользователи информацией вправе обращаться в государственные органы Краснодарского края, органы местного самоуправления в Краснодарском крае с запросом о деятельности государственных органов Краснодарского края, органов местного самоуправления в Краснодарском крае непосредственно или через своего представителя. Оформление полномочий представителя пользователя информацией осуществляется в порядке, установленном законодательством Российской Федерации.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Требования к запросу информации о деятельности государственных органов Краснодарского края, органов местного самоуправления в Краснодарском крае, порядок предоставления информации о деятельности государственных органов Краснодарского края, органов местного самоуправления в Краснодарском крае по запросу определяются в соответствии со статьями 18 и 19 Федерального закона.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7. Присутствие на заседаниях коллегиальных государственных органов Краснодарского края и коллегиальных органов местного самоуправления в Краснодарском крае, а также на заседаниях коллегиальных органов государственных органов Краснодарского края и коллегиальных органов местного самоуправления в Краснодарском крае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Коллегиальные государственные органы Краснодарского края и коллегиальные органы местного самоуправления в Краснодарском крае обеспечивают возможность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своих заседаниях, а иные государственные органы Краснодарского края и органы местного самоуправления в Краснодарском крае - на заседаниях своих коллегиальных органов. Присутствие указанных лиц на этих заседаниях осуществляется в соответствии с регламентами государственных органов Краснодарского края или иными нормативными правовыми актами Краснодарского края, регламентами органов местного самоуправления в Краснодарском крае или иными муниципальными правовыми актами.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8. Размещение информации о деятельности государственных органов Краснодарского края и органов местного самоуправления в Краснодарском крае и ознакомление с ней в помещениях, занимаемых указанными органами, и иных отведенных для этих целей местах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1. Государственные органы Краснодарского края, органы местного самоуправления в Краснодарском крае в помещениях, занимаемых указанными органами, и иных отведенных для этих целей местах размещают информационные стенды и (или) другие технические средства аналогичного назначения для ознакомления с текущей информацией о деятельности соответствующего государственного органа Краснодарского края, органа местного самоуправления в Краснодарском крае, содержание которой определено в части 2 статьи 16 Федерального закона.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Государственные органы Краснодарского края, органы местного самоуправления в Краснодарском крае вправе размещать в помещениях, занимаемых указанными органами, и иных отведенных для этих целей местах иные сведения, необходимые для оперативного информирования пользователей информацией.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3. По решению государственного органа Краснодарского края (органа местного самоуправления в Краснодарском крае) в установленном им порядке может быть предоставлена возможность ознакомиться с информацией о его деятельности в помещениях, занимаемых государственными органами Краснодарского края, органами местного самоуправления в Краснодарском крае.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4. Органы местного самоуправления в Краснодарском крае, не имеющие возможности размещать информацию о своей деятельности в сети Интернет, обеспечивают пользователям информацией возможность ознакомиться с указанной информацией в помещениях, занимаемых этими органами.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5. Финансирование расходов на цели настоящей статьи осуществляется в пределах средств, предусмотренных в соответствующих бюджетах на обеспечение деятельности указанных органов.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  <w:outlineLvl w:val="0"/>
      </w:pPr>
      <w:r>
        <w:t>Статья 9. Вступление в силу настоящего Закона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1. Настоящий Закон вступает в силу по истечении 10 дней после дня его официального опубликования.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  <w:r>
        <w:t>2. Государственным органам Краснодарского края в трехмесячный срок привести свои нормативные правовые акты в соответствие с настоящим Законом и принять нормативные правовые акты, обеспечивающие реализацию настоящего Закона.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jc w:val="right"/>
      </w:pPr>
      <w:r>
        <w:t>Глава администрации</w:t>
      </w:r>
    </w:p>
    <w:p w:rsidR="00C33BB1" w:rsidRDefault="00C33BB1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губернатор</w:t>
      </w:r>
      <w:proofErr w:type="gramEnd"/>
      <w:r>
        <w:t>)</w:t>
      </w:r>
    </w:p>
    <w:p w:rsidR="00C33BB1" w:rsidRDefault="00C33BB1">
      <w:pPr>
        <w:autoSpaceDE w:val="0"/>
        <w:autoSpaceDN w:val="0"/>
        <w:adjustRightInd w:val="0"/>
        <w:jc w:val="right"/>
      </w:pPr>
      <w:r>
        <w:t>Краснодарского края</w:t>
      </w:r>
    </w:p>
    <w:p w:rsidR="00C33BB1" w:rsidRDefault="00C33BB1">
      <w:pPr>
        <w:autoSpaceDE w:val="0"/>
        <w:autoSpaceDN w:val="0"/>
        <w:adjustRightInd w:val="0"/>
        <w:jc w:val="right"/>
      </w:pPr>
      <w:r>
        <w:t>А.Н.ТКАЧЕВ</w:t>
      </w:r>
    </w:p>
    <w:p w:rsidR="00C33BB1" w:rsidRDefault="00C33BB1">
      <w:pPr>
        <w:autoSpaceDE w:val="0"/>
        <w:autoSpaceDN w:val="0"/>
        <w:adjustRightInd w:val="0"/>
      </w:pPr>
      <w:r>
        <w:t>г. Краснодар</w:t>
      </w:r>
    </w:p>
    <w:p w:rsidR="00C33BB1" w:rsidRDefault="00C33BB1">
      <w:pPr>
        <w:autoSpaceDE w:val="0"/>
        <w:autoSpaceDN w:val="0"/>
        <w:adjustRightInd w:val="0"/>
      </w:pPr>
      <w:r>
        <w:t>16 июля 2010 года</w:t>
      </w:r>
    </w:p>
    <w:p w:rsidR="00C33BB1" w:rsidRDefault="00C33BB1">
      <w:pPr>
        <w:autoSpaceDE w:val="0"/>
        <w:autoSpaceDN w:val="0"/>
        <w:adjustRightInd w:val="0"/>
      </w:pPr>
      <w:r>
        <w:t>N 2000-КЗ</w:t>
      </w: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autoSpaceDE w:val="0"/>
        <w:autoSpaceDN w:val="0"/>
        <w:adjustRightInd w:val="0"/>
        <w:ind w:firstLine="540"/>
        <w:jc w:val="both"/>
      </w:pPr>
    </w:p>
    <w:p w:rsidR="00C33BB1" w:rsidRDefault="00C33BB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54452" w:rsidRDefault="00D54452"/>
    <w:sectPr w:rsidR="00D54452" w:rsidSect="00C33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3BB1"/>
    <w:rsid w:val="000B5918"/>
    <w:rsid w:val="00703BC7"/>
    <w:rsid w:val="00C33BB1"/>
    <w:rsid w:val="00D54452"/>
    <w:rsid w:val="00F00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85F8FC4-BAE6-4188-AA78-2354A550B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C33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3BB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1464</Words>
  <Characters>11419</Characters>
  <Application>Microsoft Office Word</Application>
  <DocSecurity>0</DocSecurity>
  <Lines>95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 июля 2010 года N 2000-КЗ</vt:lpstr>
    </vt:vector>
  </TitlesOfParts>
  <Company>TIMADMIN</Company>
  <LinksUpToDate>false</LinksUpToDate>
  <CharactersWithSpaces>12858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 июля 2010 года N 2000-КЗ</dc:title>
  <dc:subject/>
  <dc:creator>EV</dc:creator>
  <cp:keywords/>
  <cp:lastModifiedBy>управление</cp:lastModifiedBy>
  <cp:revision>2</cp:revision>
  <dcterms:created xsi:type="dcterms:W3CDTF">2019-09-22T09:03:00Z</dcterms:created>
  <dcterms:modified xsi:type="dcterms:W3CDTF">2019-09-22T09:03:00Z</dcterms:modified>
</cp:coreProperties>
</file>