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23" w:rsidRDefault="00716523" w:rsidP="00A6038E">
      <w:bookmarkStart w:id="0" w:name="_GoBack"/>
      <w:bookmarkEnd w:id="0"/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ОБРАЗОВАНИЯ И НАУКИ РОССИЙСКОЙ ФЕДЕРАЦИИ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ПИСЬМО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18 ноября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ВК-844/07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НАПРАВЛЕНИИ МЕТОДИЧЕСКИХ РЕКОМЕНДАЦИЙ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ОРГАНИЗАЦИИ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1916-р,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ar25" w:history="1">
        <w:r>
          <w:rPr>
            <w:color w:val="0000FF"/>
          </w:rPr>
          <w:t>методические рекомендации</w:t>
        </w:r>
      </w:hyperlink>
      <w:r>
        <w:t xml:space="preserve"> по организации служб школьной медиации в образовательных организациях.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В.Ш.КАГАНОВ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17"/>
      <w:bookmarkEnd w:id="2"/>
      <w:r>
        <w:t>Приложение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Утверждаю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заместитель Министра образования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>В.Ш.КАГАНОВ</w:t>
      </w:r>
    </w:p>
    <w:p w:rsidR="00716523" w:rsidRDefault="00716523">
      <w:pPr>
        <w:widowControl w:val="0"/>
        <w:autoSpaceDE w:val="0"/>
        <w:autoSpaceDN w:val="0"/>
        <w:adjustRightInd w:val="0"/>
        <w:jc w:val="right"/>
      </w:pPr>
      <w:r>
        <w:t xml:space="preserve">18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ВК-54/07вн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25"/>
      <w:bookmarkEnd w:id="3"/>
      <w:r>
        <w:rPr>
          <w:b/>
          <w:bCs/>
        </w:rPr>
        <w:t>РЕКОМЕНДАЦИИ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ОРГАНИЗАЦИИ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ОБРАЗОВАТЕЛЬНЫХ ОРГАНИЗАЦИЯХ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29"/>
      <w:bookmarkEnd w:id="4"/>
      <w:r>
        <w:t>1. Актуальность создания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  <w:r>
        <w:t>в образовательных организациях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64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</w:t>
      </w:r>
      <w:proofErr w:type="gramEnd"/>
      <w:r>
        <w:t xml:space="preserve"> защиты их интересов.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служб школьной медиации в образовательных организациях обусловлено целым рядом причин.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человек)-, а потребления табачных изделий - 45,6% (12,3 млн. человек).</w:t>
      </w:r>
      <w:proofErr w:type="gramEnd"/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</w:t>
      </w:r>
      <w:proofErr w:type="gramStart"/>
      <w:r>
        <w:t>полезных</w:t>
      </w:r>
      <w:proofErr w:type="gramEnd"/>
      <w:r>
        <w:t xml:space="preserve"> и важных до вызывающих опасения.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Вместе с этим Российская Федерация активно интегрируется в стремительно </w:t>
      </w:r>
      <w:proofErr w:type="spellStart"/>
      <w:r>
        <w:t>глобализирующееся</w:t>
      </w:r>
      <w:proofErr w:type="spellEnd"/>
      <w: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</w:t>
      </w:r>
      <w:proofErr w:type="gramStart"/>
      <w:r>
        <w:t>от</w:t>
      </w:r>
      <w:proofErr w:type="gramEnd"/>
      <w:r>
        <w:t xml:space="preserve">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Функционирование служб школьной медиации в образовательной организации позволит: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сократить общее количество конфликтных ситуаций, в которые вовлекаются дети, а также их остроту;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повысить эффективность ведения профилактической и коррекционной работы, направленной на снижение проявления асоциального поведения </w:t>
      </w:r>
      <w:proofErr w:type="gramStart"/>
      <w:r>
        <w:t>обучающихся</w:t>
      </w:r>
      <w:proofErr w:type="gramEnd"/>
      <w:r>
        <w:t>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сократить количество правонарушений, совершаемых несовершеннолетними, в том числе повторных;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повысить квалификацию работников образовательной организации по защите прав и интересов детей;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открытость в деятельности образовательной организации в части защиты прав и интересов детей;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оздоровить психологическую обстановку в образовательной организации.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5"/>
      <w:bookmarkEnd w:id="5"/>
      <w:r>
        <w:t>2. Правовая основа организации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  <w:r>
        <w:t>в образовательных организациях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Правовой основой создания и деятельности служб школьной медиации является:</w:t>
      </w:r>
    </w:p>
    <w:p w:rsidR="00716523" w:rsidRDefault="00A6038E">
      <w:pPr>
        <w:widowControl w:val="0"/>
        <w:autoSpaceDE w:val="0"/>
        <w:autoSpaceDN w:val="0"/>
        <w:adjustRightInd w:val="0"/>
        <w:ind w:firstLine="540"/>
        <w:jc w:val="both"/>
      </w:pPr>
      <w:hyperlink r:id="rId7" w:history="1">
        <w:r w:rsidR="00716523">
          <w:rPr>
            <w:color w:val="0000FF"/>
          </w:rPr>
          <w:t>Конституция</w:t>
        </w:r>
      </w:hyperlink>
      <w:r w:rsidR="00716523">
        <w:t xml:space="preserve"> Российской Федерации;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Гражданский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Семейный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N 124-ФЗ "Об основных гарантиях прав ребенка в Российской Федерации";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Федерации";</w:t>
      </w:r>
    </w:p>
    <w:p w:rsidR="00716523" w:rsidRDefault="00A6038E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 w:rsidR="00716523">
          <w:rPr>
            <w:color w:val="0000FF"/>
          </w:rPr>
          <w:t>Конвенция</w:t>
        </w:r>
      </w:hyperlink>
      <w:r w:rsidR="00716523">
        <w:t xml:space="preserve"> о правах ребенка;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Конвенции о защите прав детей и сотрудничестве, заключенные в г. Гааге, 1980, 1996, 2007 годов;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193-ФЗ "Об альтернативной процедуре урегулирования споров с участием посредника (процедуре медиации)";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68"/>
      <w:bookmarkEnd w:id="6"/>
      <w:r>
        <w:t>3. Понятия "школьная медиация" и "служба школьной медиации"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Согласно Федеральному </w:t>
      </w:r>
      <w:hyperlink r:id="rId14" w:history="1">
        <w:r>
          <w:rPr>
            <w:color w:val="0000FF"/>
          </w:rPr>
          <w:t>закону</w:t>
        </w:r>
      </w:hyperlink>
      <w:r>
        <w:t xml:space="preserve"> от 27 июня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</w:t>
      </w:r>
      <w:proofErr w:type="gramEnd"/>
      <w:r>
        <w:t xml:space="preserve"> ими взаимоприемлемого решения.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Медиативный подход - </w:t>
      </w:r>
      <w:proofErr w:type="spellStart"/>
      <w:r>
        <w:t>деятельностный</w:t>
      </w:r>
      <w:proofErr w:type="spellEnd"/>
      <w: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</w:t>
      </w:r>
      <w:r>
        <w:lastRenderedPageBreak/>
        <w:t>конфликтов в повседневных условиях без проведения медиации как полноценной процедуры.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>
        <w:t>человекоцентристский</w:t>
      </w:r>
      <w:proofErr w:type="spellEnd"/>
      <w: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3"/>
      <w:bookmarkEnd w:id="7"/>
      <w:r>
        <w:t>4. Цели и задачи служб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Достижение поставленной цели обеспечивается путем решения следующих основных задач: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>
        <w:t>девиантным</w:t>
      </w:r>
      <w:proofErr w:type="spellEnd"/>
      <w: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  <w:proofErr w:type="gramEnd"/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>
        <w:t>девиантным</w:t>
      </w:r>
      <w:proofErr w:type="spellEnd"/>
      <w: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</w:t>
      </w:r>
      <w:r>
        <w:lastRenderedPageBreak/>
        <w:t>законом, а также отбывающих или отбывших наказание в местах лишения и ограничения свободы;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В основе деятельности служб школьной медиации лежит: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предотвращение возникновения конфликтов, препятствование их эскалации;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обеспечение помощи при разрешении участниками "групп равных" конфликтов между сверстниками, а также участие в роли </w:t>
      </w:r>
      <w:proofErr w:type="spellStart"/>
      <w:r>
        <w:t>комедиатора</w:t>
      </w:r>
      <w:proofErr w:type="spellEnd"/>
      <w:r>
        <w:t xml:space="preserve"> при разрешении конфликтов между взрослыми и детьми;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>
        <w:t>табакокурения</w:t>
      </w:r>
      <w:proofErr w:type="spellEnd"/>
      <w:r>
        <w:t>, правонарушений несовершеннолетних;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медиативного подхода в рамках работы с детьми и семьями, находящимися в социально опасном положении;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использование медиативного подхода как основы для сохранения </w:t>
      </w:r>
      <w:proofErr w:type="spellStart"/>
      <w:r>
        <w:t>межпоколенческой</w:t>
      </w:r>
      <w:proofErr w:type="spellEnd"/>
      <w:r>
        <w:t xml:space="preserve"> коммуникации и возможности передачи главных общечеловеческих духовно-нравственных ценностей.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Ключевыми индикаторами уровня </w:t>
      </w:r>
      <w:proofErr w:type="spellStart"/>
      <w:r>
        <w:t>сформированности</w:t>
      </w:r>
      <w:proofErr w:type="spellEnd"/>
      <w:r>
        <w:t xml:space="preserve"> благоприятной, гуманной и безопасной среды для развития и социализации личности являются: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снижение уровня агрессивных, насильственных и асоциальных проявлений среди детей;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сокращение количества правонарушений, совершаемых несовершеннолетними;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формирование условий для предотвращения неблагополучных траекторий развития ребенка;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повышение уровня социальной и конфликтной компетентности всех участников образовательно процесса.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15"/>
      <w:bookmarkEnd w:id="8"/>
      <w:r>
        <w:t>5. Основные этапы организации службы школьной медиации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  <w:r>
        <w:t>в образовательной организации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Для организации школьной службы медиации необходимо решить следующие задачи: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информировать работников образовательной организации, обучающихся и их родителей о службе школьной медиации;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организовать разработку согласований деятельности службы школьной медиации;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Для решения указанных выше задач необходимо реализовать следующие ключевые мероприятия: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1.1. Проведение ознакомительного семинара для всех педагогических работников образовательной организации;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результате </w:t>
      </w:r>
      <w:proofErr w:type="gramStart"/>
      <w:r>
        <w:t>реализации первого этапа создания службы школьной медиации</w:t>
      </w:r>
      <w:proofErr w:type="gramEnd"/>
      <w:r>
        <w:t xml:space="preserve">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 Обучение руководителя службы и ее будущих специалистов.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2.1. Обучение руководителя службы школьной медиац</w:t>
      </w:r>
      <w:proofErr w:type="gramStart"/>
      <w:r>
        <w:t>ии и ее</w:t>
      </w:r>
      <w:proofErr w:type="gramEnd"/>
      <w:r>
        <w:t xml:space="preserve"> будущих специалистов - школьных медиаторов по программе "Школьная медиация";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</w:t>
      </w:r>
      <w:proofErr w:type="gramStart"/>
      <w:r>
        <w:t>обучение по программе</w:t>
      </w:r>
      <w:proofErr w:type="gramEnd"/>
      <w:r>
        <w:t xml:space="preserve"> "Школьная медиация".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 Разработка согласований по формированию службы школьной медиации в образовательной организации.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3.1. Рассмотрение вопроса о создании службы школьной медиац</w:t>
      </w:r>
      <w:proofErr w:type="gramStart"/>
      <w:r>
        <w:t>ии и ее</w:t>
      </w:r>
      <w:proofErr w:type="gramEnd"/>
      <w:r>
        <w:t xml:space="preserve">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3.3. Решение общих организационных вопросов деятельности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6. Обучение методу школьной медиации обучающихся и подготовка "групп равных".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6.2. Реализация программ обучения детей в "группах равных".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44"/>
      <w:bookmarkEnd w:id="9"/>
      <w:r>
        <w:t>6. Заключение</w:t>
      </w:r>
    </w:p>
    <w:p w:rsidR="00716523" w:rsidRDefault="00716523">
      <w:pPr>
        <w:widowControl w:val="0"/>
        <w:autoSpaceDE w:val="0"/>
        <w:autoSpaceDN w:val="0"/>
        <w:adjustRightInd w:val="0"/>
        <w:jc w:val="center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Настоящие рекомендации являются основой для разработки региональных и муниципальных программ, а также стратегий и планов, направленных </w:t>
      </w:r>
      <w:proofErr w:type="gramStart"/>
      <w:r>
        <w:t>на</w:t>
      </w:r>
      <w:proofErr w:type="gramEnd"/>
      <w:r>
        <w:t>: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содействие позитивной социализации, а также </w:t>
      </w:r>
      <w:proofErr w:type="spellStart"/>
      <w:r>
        <w:t>ресоциализации</w:t>
      </w:r>
      <w:proofErr w:type="spellEnd"/>
      <w: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autoSpaceDE w:val="0"/>
        <w:autoSpaceDN w:val="0"/>
        <w:adjustRightInd w:val="0"/>
        <w:ind w:firstLine="540"/>
        <w:jc w:val="both"/>
      </w:pPr>
    </w:p>
    <w:p w:rsidR="00716523" w:rsidRDefault="007165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A10CE" w:rsidRDefault="00EA10CE"/>
    <w:sectPr w:rsidR="00EA10CE" w:rsidSect="0071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23"/>
    <w:rsid w:val="005B7C09"/>
    <w:rsid w:val="00716523"/>
    <w:rsid w:val="008F61C7"/>
    <w:rsid w:val="009F4834"/>
    <w:rsid w:val="00A6038E"/>
    <w:rsid w:val="00E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7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7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FB146D18A1A15BC80C75C6FDB9248B4BBD4E9C6912582284DEC24E4g425E" TargetMode="External"/><Relationship Id="rId13" Type="http://schemas.openxmlformats.org/officeDocument/2006/relationships/hyperlink" Target="consultantplus://offline/ref=9ABFB146D18A1A15BC80C75C6FDB9248B4BADFE7C1942582284DEC24E4g42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BFB146D18A1A15BC80C75C6FDB9248B7B6D0E5C8C172807918E2g221E" TargetMode="External"/><Relationship Id="rId12" Type="http://schemas.openxmlformats.org/officeDocument/2006/relationships/hyperlink" Target="consultantplus://offline/ref=9ABFB146D18A1A15BC80C75C6FDB9248BCB7D2E9C8C172807918E2g221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FB146D18A1A15BC80C75C6FDB9248B4BDD1E5CA9E2582284DEC24E445B2FCE0618B5B9B4CA992g429E" TargetMode="External"/><Relationship Id="rId11" Type="http://schemas.openxmlformats.org/officeDocument/2006/relationships/hyperlink" Target="consultantplus://offline/ref=9ABFB146D18A1A15BC80C75C6FDB9248B4BAD0E3C6942582284DEC24E4g425E" TargetMode="External"/><Relationship Id="rId5" Type="http://schemas.openxmlformats.org/officeDocument/2006/relationships/hyperlink" Target="consultantplus://offline/ref=9ABFB146D18A1A15BC80C75C6FDB9248B4BDD1E5CA9E2582284DEC24E445B2FCE0618B5B9B4CA992g429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BFB146D18A1A15BC80C75C6FDB9248B4BBD2E1CB952582284DEC24E4g42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BFB146D18A1A15BC80C75C6FDB9248B4BBD3E7CA952582284DEC24E4g425E" TargetMode="External"/><Relationship Id="rId14" Type="http://schemas.openxmlformats.org/officeDocument/2006/relationships/hyperlink" Target="consultantplus://offline/ref=9ABFB146D18A1A15BC80C75C6FDB9248B4BADFE7C1942582284DEC24E4g42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meria</Company>
  <LinksUpToDate>false</LinksUpToDate>
  <CharactersWithSpaces>21851</CharactersWithSpaces>
  <SharedDoc>false</SharedDoc>
  <HLinks>
    <vt:vector size="66" baseType="variant">
      <vt:variant>
        <vt:i4>1245268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consultantplus://offline/ref=9ABFB146D18A1A15BC80C75C6FDB9248B4BADFE7C1942582284DEC24E4g425E</vt:lpwstr>
      </vt:variant>
      <vt:variant>
        <vt:lpwstr/>
      </vt:variant>
      <vt:variant>
        <vt:i4>1245268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consultantplus://offline/ref=9ABFB146D18A1A15BC80C75C6FDB9248B4BADFE7C1942582284DEC24E4g425E</vt:lpwstr>
      </vt:variant>
      <vt:variant>
        <vt:lpwstr/>
      </vt:variant>
      <vt:variant>
        <vt:i4>1769480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consultantplus://offline/ref=9ABFB146D18A1A15BC80C75C6FDB9248BCB7D2E9C8C172807918E2g221E</vt:lpwstr>
      </vt:variant>
      <vt:variant>
        <vt:lpwstr/>
      </vt:variant>
      <vt:variant>
        <vt:i4>1245185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consultantplus://offline/ref=9ABFB146D18A1A15BC80C75C6FDB9248B4BAD0E3C6942582284DEC24E4g425E</vt:lpwstr>
      </vt:variant>
      <vt:variant>
        <vt:lpwstr/>
      </vt:variant>
      <vt:variant>
        <vt:i4>1245271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consultantplus://offline/ref=9ABFB146D18A1A15BC80C75C6FDB9248B4BBD2E1CB952582284DEC24E4g425E</vt:lpwstr>
      </vt:variant>
      <vt:variant>
        <vt:lpwstr/>
      </vt:variant>
      <vt:variant>
        <vt:i4>1245267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consultantplus://offline/ref=9ABFB146D18A1A15BC80C75C6FDB9248B4BBD3E7CA952582284DEC24E4g425E</vt:lpwstr>
      </vt:variant>
      <vt:variant>
        <vt:lpwstr/>
      </vt:variant>
      <vt:variant>
        <vt:i4>1245193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consultantplus://offline/ref=9ABFB146D18A1A15BC80C75C6FDB9248B4BBD4E9C6912582284DEC24E4g425E</vt:lpwstr>
      </vt:variant>
      <vt:variant>
        <vt:lpwstr/>
      </vt:variant>
      <vt:variant>
        <vt:i4>1769555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consultantplus://offline/ref=9ABFB146D18A1A15BC80C75C6FDB9248B7B6D0E5C8C172807918E2g221E</vt:lpwstr>
      </vt:variant>
      <vt:variant>
        <vt:lpwstr/>
      </vt:variant>
      <vt:variant>
        <vt:i4>2621542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consultantplus://offline/ref=9ABFB146D18A1A15BC80C75C6FDB9248B4BDD1E5CA9E2582284DEC24E445B2FCE0618B5B9B4CA992g429E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2621542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consultantplus://offline/ref=9ABFB146D18A1A15BC80C75C6FDB9248B4BDD1E5CA9E2582284DEC24E445B2FCE0618B5B9B4CA992g429E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RostovskayaEV</dc:creator>
  <cp:lastModifiedBy>ОЛЯ</cp:lastModifiedBy>
  <cp:revision>2</cp:revision>
  <cp:lastPrinted>2016-08-05T08:37:00Z</cp:lastPrinted>
  <dcterms:created xsi:type="dcterms:W3CDTF">2019-08-03T21:48:00Z</dcterms:created>
  <dcterms:modified xsi:type="dcterms:W3CDTF">2019-08-03T21:48:00Z</dcterms:modified>
</cp:coreProperties>
</file>