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4D4" w:rsidRDefault="00FB3FB3">
      <w:pPr>
        <w:divId w:val="1034118236"/>
        <w:rPr>
          <w:rFonts w:ascii="Georgia" w:eastAsia="Times New Roman" w:hAnsi="Georgia"/>
        </w:rPr>
      </w:pPr>
      <w:bookmarkStart w:id="0" w:name="_GoBack"/>
      <w:bookmarkEnd w:id="0"/>
      <w:r>
        <w:rPr>
          <w:rFonts w:ascii="Georgia" w:eastAsia="Times New Roman" w:hAnsi="Georgia"/>
        </w:rPr>
        <w:t>Приказ Минобрнауки России от 22.09.2017 № 955</w:t>
      </w:r>
    </w:p>
    <w:p w:rsidR="002B14D4" w:rsidRDefault="00FB3FB3">
      <w:pPr>
        <w:pStyle w:val="2"/>
        <w:rPr>
          <w:rFonts w:ascii="Georgia" w:eastAsia="Times New Roman" w:hAnsi="Georgia"/>
        </w:rPr>
      </w:pPr>
      <w:r>
        <w:rPr>
          <w:rFonts w:ascii="Georgia" w:eastAsia="Times New Roman" w:hAnsi="Georgia"/>
        </w:rPr>
        <w:t>Об утверждении показателей мониторинга системы образования</w:t>
      </w:r>
    </w:p>
    <w:p w:rsidR="002B14D4" w:rsidRDefault="00FB3FB3">
      <w:pPr>
        <w:spacing w:after="223"/>
        <w:divId w:val="334116115"/>
      </w:pPr>
      <w:r>
        <w:rPr>
          <w:rFonts w:ascii="Georgia" w:hAnsi="Georgia"/>
        </w:rPr>
        <w:t xml:space="preserve">В соответствии с </w:t>
      </w:r>
      <w:hyperlink r:id="rId4" w:anchor="/document/99/499038027/XA00M3A2MS/" w:history="1">
        <w:r>
          <w:rPr>
            <w:rStyle w:val="a3"/>
            <w:rFonts w:ascii="Georgia" w:hAnsi="Georgia"/>
          </w:rPr>
          <w:t>пунктом 4 Правил осуществления мониторинга системы образования</w:t>
        </w:r>
      </w:hyperlink>
      <w:r>
        <w:rPr>
          <w:rFonts w:ascii="Georgia" w:hAnsi="Georgia"/>
        </w:rPr>
        <w:t xml:space="preserve">, утвержденных </w:t>
      </w:r>
      <w:hyperlink r:id="rId5" w:anchor="/document/99/499038027/" w:history="1">
        <w:r>
          <w:rPr>
            <w:rStyle w:val="a3"/>
            <w:rFonts w:ascii="Georgia" w:hAnsi="Georgia"/>
          </w:rPr>
          <w:t>постановлением Правительства Российской Федерации от 5 августа 2013 г. № 662</w:t>
        </w:r>
      </w:hyperlink>
      <w:r>
        <w:rPr>
          <w:rFonts w:ascii="Georgia" w:hAnsi="Georgia"/>
        </w:rPr>
        <w:t xml:space="preserve"> (Собрание законодательства Российской Федерации, 2013, № 33, ст.4378), </w:t>
      </w:r>
      <w:r>
        <w:br/>
      </w:r>
      <w:r>
        <w:br/>
        <w:t>приказываю:</w:t>
      </w:r>
    </w:p>
    <w:p w:rsidR="002B14D4" w:rsidRDefault="00FB3FB3">
      <w:pPr>
        <w:spacing w:after="223"/>
        <w:divId w:val="334116115"/>
      </w:pPr>
      <w:r>
        <w:rPr>
          <w:rFonts w:ascii="Georgia" w:hAnsi="Georgia"/>
        </w:rPr>
        <w:t xml:space="preserve">1. Утвердить прилагаемые </w:t>
      </w:r>
      <w:hyperlink r:id="rId6" w:anchor="/document/99/542608625/XA00LVA2M9/" w:tgtFrame="_self" w:history="1">
        <w:r>
          <w:rPr>
            <w:rStyle w:val="a3"/>
            <w:rFonts w:ascii="Georgia" w:hAnsi="Georgia"/>
          </w:rPr>
          <w:t>показатели мониторинга системы образования</w:t>
        </w:r>
      </w:hyperlink>
      <w:r>
        <w:rPr>
          <w:rFonts w:ascii="Georgia" w:hAnsi="Georgia"/>
        </w:rPr>
        <w:t>.</w:t>
      </w:r>
    </w:p>
    <w:p w:rsidR="002B14D4" w:rsidRDefault="00FB3FB3">
      <w:pPr>
        <w:spacing w:after="223"/>
        <w:divId w:val="334116115"/>
      </w:pPr>
      <w:r>
        <w:rPr>
          <w:rFonts w:ascii="Georgia" w:hAnsi="Georgia"/>
        </w:rPr>
        <w:t>2. Признать утратившими силу приказы Министерства образования и науки Российской Федерации:</w:t>
      </w:r>
      <w:r>
        <w:br/>
      </w:r>
      <w:r>
        <w:br/>
      </w:r>
      <w:hyperlink r:id="rId7" w:anchor="/document/99/499080857/" w:history="1">
        <w:r>
          <w:rPr>
            <w:rStyle w:val="a3"/>
          </w:rPr>
          <w:t>от 15 января 2014 г. № 14 "Об утверждении показателей мониторинга системы образования"</w:t>
        </w:r>
      </w:hyperlink>
      <w:r>
        <w:t xml:space="preserve"> (зарегистрирован Министерством юстиции Российской Федерации 6 марта 2014 г., регистрационный № 31528);</w:t>
      </w:r>
      <w:r>
        <w:br/>
      </w:r>
      <w:r>
        <w:br/>
      </w:r>
      <w:hyperlink r:id="rId8" w:anchor="/document/99/420261106/" w:history="1">
        <w:r>
          <w:rPr>
            <w:rStyle w:val="a3"/>
          </w:rPr>
          <w:t>от 2 марта 2015 г. № 135 "О внесении изменений в показатели мониторинга системы образования, утвержденные приказом Министерства образования и науки Российской Федерации от 15 января 2014 г. № 14"</w:t>
        </w:r>
      </w:hyperlink>
      <w:r>
        <w:t xml:space="preserve"> (зарегистрирован Министерством юстиции Российской Федерации 20 марта 2015 г., регистрационный № 36519);</w:t>
      </w:r>
      <w:r>
        <w:br/>
      </w:r>
      <w:r>
        <w:br/>
      </w:r>
      <w:hyperlink r:id="rId9" w:anchor="/document/99/420310205/" w:history="1">
        <w:r>
          <w:rPr>
            <w:rStyle w:val="a3"/>
          </w:rPr>
          <w:t>от 12 октября 2015 г. № 1123 "О внесении изменений в показатели мониторинга системы образования, утвержденные приказом Министерства образования и науки Российской Федерации от 15 января 2014 г. № 14"</w:t>
        </w:r>
      </w:hyperlink>
      <w:r>
        <w:t xml:space="preserve"> (зарегистрирован Министерством юстиции Российской Федерации 22 октября 2015 г., регистрационный № 39424);</w:t>
      </w:r>
      <w:r>
        <w:br/>
      </w:r>
      <w:r>
        <w:br/>
      </w:r>
      <w:hyperlink r:id="rId10" w:anchor="/document/99/420365861/" w:history="1">
        <w:r>
          <w:rPr>
            <w:rStyle w:val="a3"/>
          </w:rPr>
          <w:t>от 29 июня 2016 г. № 756 "О внесении изменений в показатели мониторинга системы образования, утвержденные приказом Министерства образования и науки Российской Федерации от 15 января 2014 г. № 14"</w:t>
        </w:r>
      </w:hyperlink>
      <w:r>
        <w:t xml:space="preserve"> (зарегистрирован Министерством юстиции Российской Федерации 13 июля 2016 г., регистрационный № 42834);</w:t>
      </w:r>
      <w:r>
        <w:br/>
      </w:r>
      <w:r>
        <w:br/>
      </w:r>
      <w:hyperlink r:id="rId11" w:anchor="/document/99/420383304/" w:history="1">
        <w:r>
          <w:rPr>
            <w:rStyle w:val="a3"/>
          </w:rPr>
          <w:t>от 9 ноября 2016 г. № 1399 "О внесении изменений в показатели мониторинга системы образования, утвержденные приказом Министерства образования и науки Российской Федерации от 15 января 2014 г. № 14"</w:t>
        </w:r>
      </w:hyperlink>
      <w:r>
        <w:t xml:space="preserve"> (зарегистрирован Министерством юстиции Российской Федерации 30 ноября 2016 г., регистрационный № 44498).</w:t>
      </w:r>
    </w:p>
    <w:p w:rsidR="002B14D4" w:rsidRDefault="00FB3FB3">
      <w:pPr>
        <w:spacing w:after="223"/>
        <w:divId w:val="334116115"/>
      </w:pPr>
      <w:r>
        <w:rPr>
          <w:rFonts w:ascii="Georgia" w:hAnsi="Georgia"/>
        </w:rPr>
        <w:t>3. Настоящий приказ вступает в силу с 1 января 2018 года.</w:t>
      </w:r>
    </w:p>
    <w:p w:rsidR="002B14D4" w:rsidRDefault="00FB3FB3" w:rsidP="00365EBC">
      <w:pPr>
        <w:spacing w:after="223"/>
        <w:jc w:val="right"/>
        <w:divId w:val="1304391023"/>
      </w:pPr>
      <w:r>
        <w:rPr>
          <w:rFonts w:ascii="Georgia" w:hAnsi="Georgia"/>
        </w:rPr>
        <w:t>Министр</w:t>
      </w:r>
      <w:r>
        <w:rPr>
          <w:rFonts w:ascii="Georgia" w:hAnsi="Georgia"/>
        </w:rPr>
        <w:br/>
        <w:t xml:space="preserve">О.Ю.Васильева </w:t>
      </w:r>
    </w:p>
    <w:p w:rsidR="002B14D4" w:rsidRDefault="00FB3FB3">
      <w:pPr>
        <w:spacing w:after="223"/>
        <w:divId w:val="1599094997"/>
      </w:pPr>
      <w:r>
        <w:rPr>
          <w:rFonts w:ascii="Helvetica" w:hAnsi="Helvetica" w:cs="Helvetica"/>
          <w:sz w:val="20"/>
          <w:szCs w:val="20"/>
        </w:rPr>
        <w:t>Зарегистрировано</w:t>
      </w:r>
      <w:r>
        <w:rPr>
          <w:rFonts w:ascii="Helvetica" w:hAnsi="Helvetica" w:cs="Helvetica"/>
          <w:sz w:val="20"/>
          <w:szCs w:val="20"/>
        </w:rPr>
        <w:br/>
        <w:t>в Министерстве юстиции</w:t>
      </w:r>
      <w:r>
        <w:rPr>
          <w:rFonts w:ascii="Helvetica" w:hAnsi="Helvetica" w:cs="Helvetica"/>
          <w:sz w:val="20"/>
          <w:szCs w:val="20"/>
        </w:rPr>
        <w:br/>
        <w:t xml:space="preserve">Российской Федерации </w:t>
      </w:r>
    </w:p>
    <w:p w:rsidR="002B14D4" w:rsidRDefault="00FB3FB3">
      <w:pPr>
        <w:spacing w:after="223"/>
        <w:divId w:val="1599094997"/>
      </w:pPr>
      <w:r>
        <w:rPr>
          <w:rFonts w:ascii="Helvetica" w:hAnsi="Helvetica" w:cs="Helvetica"/>
          <w:sz w:val="20"/>
          <w:szCs w:val="20"/>
        </w:rPr>
        <w:t>12 октября 2017 года,</w:t>
      </w:r>
    </w:p>
    <w:p w:rsidR="002B14D4" w:rsidRDefault="00FB3FB3">
      <w:pPr>
        <w:spacing w:after="223"/>
        <w:divId w:val="1599094997"/>
      </w:pPr>
      <w:r>
        <w:rPr>
          <w:rFonts w:ascii="Helvetica" w:hAnsi="Helvetica" w:cs="Helvetica"/>
          <w:sz w:val="20"/>
          <w:szCs w:val="20"/>
        </w:rPr>
        <w:t xml:space="preserve">регистрационный № 48516 </w:t>
      </w:r>
    </w:p>
    <w:p w:rsidR="002B14D4" w:rsidRDefault="00FB3FB3" w:rsidP="00181CE0">
      <w:pPr>
        <w:pStyle w:val="align-right"/>
        <w:divId w:val="334116115"/>
      </w:pPr>
      <w:r>
        <w:rPr>
          <w:rFonts w:ascii="Georgia" w:hAnsi="Georgia"/>
        </w:rPr>
        <w:lastRenderedPageBreak/>
        <w:t>Приложение</w:t>
      </w:r>
      <w:r>
        <w:br/>
      </w:r>
      <w:r>
        <w:br/>
      </w:r>
    </w:p>
    <w:p w:rsidR="002B14D4" w:rsidRDefault="00FB3FB3" w:rsidP="00181CE0">
      <w:pPr>
        <w:jc w:val="right"/>
        <w:divId w:val="916986449"/>
        <w:rPr>
          <w:rFonts w:ascii="Helvetica" w:eastAsia="Times New Roman" w:hAnsi="Helvetica" w:cs="Helvetica"/>
          <w:sz w:val="20"/>
          <w:szCs w:val="20"/>
        </w:rPr>
      </w:pPr>
      <w:r>
        <w:rPr>
          <w:rFonts w:ascii="Helvetica" w:eastAsia="Times New Roman" w:hAnsi="Helvetica" w:cs="Helvetica"/>
          <w:sz w:val="20"/>
          <w:szCs w:val="20"/>
        </w:rPr>
        <w:t>УТВЕРЖДЕНЫ</w:t>
      </w:r>
      <w:r>
        <w:rPr>
          <w:rFonts w:ascii="Helvetica" w:eastAsia="Times New Roman" w:hAnsi="Helvetica" w:cs="Helvetica"/>
          <w:sz w:val="20"/>
          <w:szCs w:val="20"/>
        </w:rPr>
        <w:br/>
        <w:t>приказом Министерства образования</w:t>
      </w:r>
      <w:r>
        <w:rPr>
          <w:rFonts w:ascii="Helvetica" w:eastAsia="Times New Roman" w:hAnsi="Helvetica" w:cs="Helvetica"/>
          <w:sz w:val="20"/>
          <w:szCs w:val="20"/>
        </w:rPr>
        <w:br/>
        <w:t>и науки Российской Федерации</w:t>
      </w:r>
      <w:r>
        <w:rPr>
          <w:rFonts w:ascii="Helvetica" w:eastAsia="Times New Roman" w:hAnsi="Helvetica" w:cs="Helvetica"/>
          <w:sz w:val="20"/>
          <w:szCs w:val="20"/>
        </w:rPr>
        <w:br/>
        <w:t xml:space="preserve">от 22 сентября 2017 года № 955 </w:t>
      </w:r>
    </w:p>
    <w:p w:rsidR="002B14D4" w:rsidRDefault="00FB3FB3">
      <w:pPr>
        <w:divId w:val="624627211"/>
        <w:rPr>
          <w:rFonts w:ascii="Georgia" w:eastAsia="Times New Roman" w:hAnsi="Georgia"/>
        </w:rPr>
      </w:pPr>
      <w:r>
        <w:rPr>
          <w:rStyle w:val="docsupplement-number"/>
          <w:rFonts w:ascii="Georgia" w:eastAsia="Times New Roman" w:hAnsi="Georgia"/>
        </w:rPr>
        <w:t xml:space="preserve">Приложение. </w:t>
      </w:r>
      <w:r>
        <w:rPr>
          <w:rStyle w:val="docsupplement-name"/>
          <w:rFonts w:ascii="Georgia" w:eastAsia="Times New Roman" w:hAnsi="Georgia"/>
        </w:rPr>
        <w:t>Показатели мониторинга системы образования</w:t>
      </w:r>
    </w:p>
    <w:tbl>
      <w:tblPr>
        <w:tblW w:w="0" w:type="auto"/>
        <w:tblCellMar>
          <w:top w:w="75" w:type="dxa"/>
          <w:left w:w="150" w:type="dxa"/>
          <w:bottom w:w="75" w:type="dxa"/>
          <w:right w:w="150" w:type="dxa"/>
        </w:tblCellMar>
        <w:tblLook w:val="04A0" w:firstRow="1" w:lastRow="0" w:firstColumn="1" w:lastColumn="0" w:noHBand="0" w:noVBand="1"/>
      </w:tblPr>
      <w:tblGrid>
        <w:gridCol w:w="554"/>
        <w:gridCol w:w="5759"/>
        <w:gridCol w:w="3340"/>
      </w:tblGrid>
      <w:tr w:rsidR="002B14D4">
        <w:trPr>
          <w:divId w:val="977340551"/>
        </w:trPr>
        <w:tc>
          <w:tcPr>
            <w:tcW w:w="554" w:type="dxa"/>
            <w:vAlign w:val="center"/>
            <w:hideMark/>
          </w:tcPr>
          <w:p w:rsidR="002B14D4" w:rsidRDefault="002B14D4">
            <w:pPr>
              <w:rPr>
                <w:rFonts w:eastAsia="Times New Roman"/>
                <w:sz w:val="20"/>
                <w:szCs w:val="20"/>
              </w:rPr>
            </w:pPr>
          </w:p>
        </w:tc>
        <w:tc>
          <w:tcPr>
            <w:tcW w:w="7022" w:type="dxa"/>
            <w:vAlign w:val="center"/>
            <w:hideMark/>
          </w:tcPr>
          <w:p w:rsidR="002B14D4" w:rsidRDefault="002B14D4">
            <w:pPr>
              <w:rPr>
                <w:rFonts w:eastAsia="Times New Roman"/>
                <w:sz w:val="20"/>
                <w:szCs w:val="20"/>
              </w:rPr>
            </w:pPr>
          </w:p>
        </w:tc>
        <w:tc>
          <w:tcPr>
            <w:tcW w:w="3696" w:type="dxa"/>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Раздел/подраздел/показатель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Единица измерения/ форма оценки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I. Общее образование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1. Сведения о развитии дошкольного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1.1. Уровень доступности дошкольного образования и численность населения, получающего дошкольное образование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1.1.1. Доступность дошкольного образования (отношение численности детей определенной возрастной группы, посещающих в текущем году организации, осуществляющие образовательную деятельность по образовательным программам дошкольного образования, присмотр и уход за детьми, к сумме указанной численности и численности детей соответствующей возрастной группы, находящихся в очереди на получение в текущем году мест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 (в возрасте от 2 месяцев до 7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возрасте от 2 месяцев до 3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возрасте от 3 до 7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всего (в возрасте от 2 месяцев до 7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возрасте от 2 месяцев до 3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возрасте от 3 до 7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1.1.3. 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1.1.4. 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группы компенсирующей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группы общеразвивающей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группы оздоровительной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группы комбинированной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семейные дошкольные группы.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1.1.5. Наполняемость групп, функционирующих в режиме кратковременного и круглосуточного пребывания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режиме кратковременного пребывания;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режиме круглосуточного пребывания.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1.2. Содержание образовательной деятельности и организация образовательного процесса по образовательным программам дошкольного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1.2.1. Удельный вес численности детей, посещающих группы различной направленности, в общей численности детей, посещающих организации, осуществляющие </w:t>
            </w:r>
            <w:r>
              <w:lastRenderedPageBreak/>
              <w:t>образовательную деятельность по образовательным программам дошкольного образования, присмотр и уход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группы компенсирующей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группы общеразвивающей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группы оздоровительной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группы комбинированной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группы по присмотру и уходу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1.3. Кадровое обеспечение дошкольных образовательных организаций и оценка уровня заработной платы педагогических работников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1 педагогического работника.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воспитатели;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старшие воспитатели;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музыкальные руководители;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инструкторы по физической культуре;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учителя-логопеды;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учителя-дефектологи;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педагоги-психологи;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социальные педагоги;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педагоги-организаторы;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педагоги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1.3.3.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1.4. Материально-техническое и информационное обеспечение дошкольных образовательных организаций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1.4.1. Площадь помещений, используемых непосредственно для нужд дошкольных образовательных организаций, в расчете на 1 ребенка.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квадратный метр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1.4.2. Удельный вес числа организаций, имеющих все виды благоустройства (водопровод, центральное отопление, канализацию), в общем числе дошкольных образовательных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1.4.3. Удельный вес числа организаций, имеющих физкультурные залы, в общем числе дошкольных образовательных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1.4.4. 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1.5. Условия получения дошкольного образования лицами с ограниченными возможностями здоровья и инвалидами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1.5.3. Структура численности детей с ограниченными возможностями здоровья,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компенсирующей направленности, в том числе для воспитанников: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нарушениями слуха;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нарушениями речи;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нарушениями зрения;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умственной отсталостью (интеллектуальными нарушениями);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задержкой психического развития;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нарушениями опорно-двигательного аппарата;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 сложными дефектами (множественными нарушениями);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другими ограниченными возможностями здоровья;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оздоровительной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комбинированной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1.5.4. Структура численности детей-инвалидов,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компенсирующей направленности, в том числе для воспитанников: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нарушениями слуха;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нарушениями речи;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нарушениями зрения;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умственной отсталостью (интеллектуальными нарушениями);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задержкой психического развития;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нарушениями опорно-двигательного аппарата;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 сложными дефектами (множественными нарушениями);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другими ограниченными возможностями здоровья;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оздоровительной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комбинированной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1.6. Состояние здоровья лиц, обучающихся по программам дошкольного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1.7.1. Темп роста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дошкольные образовательные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обособленные подразделения (филиалы) дошкольных образовательных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обособленные подразделения (филиалы) общеобразовательных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обособленные подразделения (филиалы) профессиональных образовательных организаций и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1.8. Финансово-экономическая деятельность дошкольных образовательных организаций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1.8.1. Расходы консолидированного бюджета субъекта Российской Федерации на дошкольное образование в расчете на 1 ребенка, посещающего организацию, осуществляющую образовательную деятельность по образовательным программам дошкольного образования, присмотр и уход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тысяча рублей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1.9. Создание безопасных условий при организации образовательного процесса в дошкольных образовательных организациях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1.9.1. 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1.9.2. 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2. Сведения о развитии начального общего образования, основного общего образования и среднего общего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2.1.1. Охват детей начальным общим, основным общим и средним общим образованием (отношение численности обучающихся по образовательным программам начального общего, основного общего, среднего общего образования к численности детей в возрасте 7-18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2.1.3. Удельный вес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2.1.4. Наполняемость классов по уровням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начальное общее образование (1-4 классы);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основное общее образование (5-9 классы);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среднее общее образование (10-11(12) классы).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2.1.5. Удельный вес численности обучающихся, охваченных подвозом, в общей численности обучающихся, нуждающихся в подвозе в образовательные организации, реализующие образовательные программы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2.1.6. Оценка родителями обучающихся общеобразовательных организаций 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8612A0" w:rsidRDefault="00FB3FB3" w:rsidP="008612A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2.2.1. Удельный вес численности обучающихся в первую смену в общей численности обучающихся по образовательным программам начального общего, основного общего, среднего общего образования по очной форме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2.2.2. Удельный вес численности обучающихся, углубленно изучающих отдельные учебные предметы, в общей численности обучающихся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2.2.3. Удельный вес численности обучающихся в классах (группах) профильного обучения в общей численности обучающихся в 10-11(12) классах по образовательным программам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2.2.4.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2.2.5.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rPr>
                <w:sz w:val="20"/>
                <w:szCs w:val="20"/>
              </w:rPr>
            </w:pPr>
            <w:r w:rsidRPr="00181CE0">
              <w:rPr>
                <w:sz w:val="20"/>
                <w:szCs w:val="20"/>
              </w:rPr>
              <w:t>     </w:t>
            </w:r>
            <w:r w:rsidRPr="00181CE0">
              <w:rPr>
                <w:rStyle w:val="docnote-number"/>
                <w:rFonts w:eastAsia="Times New Roman"/>
                <w:sz w:val="20"/>
                <w:szCs w:val="20"/>
              </w:rPr>
              <w:t>****</w:t>
            </w:r>
            <w:r w:rsidRPr="00181CE0">
              <w:rPr>
                <w:rStyle w:val="docnote-text"/>
                <w:rFonts w:eastAsia="Times New Roman"/>
                <w:sz w:val="20"/>
                <w:szCs w:val="20"/>
              </w:rPr>
              <w:t xml:space="preserve"> По разделу также осуществляется сбор данных в соответствии с </w:t>
            </w:r>
            <w:hyperlink r:id="rId12" w:anchor="/document/99/499066471/XA00LVA2M9/" w:history="1">
              <w:r w:rsidRPr="00181CE0">
                <w:rPr>
                  <w:rStyle w:val="a3"/>
                  <w:rFonts w:eastAsia="Times New Roman"/>
                  <w:sz w:val="20"/>
                  <w:szCs w:val="20"/>
                </w:rPr>
                <w:t>показателями деятельности образовательной организации высшего образования, подлежащей самообследованию</w:t>
              </w:r>
            </w:hyperlink>
            <w:r w:rsidRPr="00181CE0">
              <w:rPr>
                <w:rStyle w:val="docnote-text"/>
                <w:rFonts w:eastAsia="Times New Roman"/>
                <w:sz w:val="20"/>
                <w:szCs w:val="20"/>
              </w:rPr>
              <w:t xml:space="preserve">, утвержденными </w:t>
            </w:r>
            <w:hyperlink r:id="rId13" w:anchor="/document/99/499066471/" w:history="1">
              <w:r w:rsidRPr="00181CE0">
                <w:rPr>
                  <w:rStyle w:val="a3"/>
                  <w:rFonts w:eastAsia="Times New Roman"/>
                  <w:sz w:val="20"/>
                  <w:szCs w:val="20"/>
                </w:rPr>
                <w:t>приказом Министерства образования и науки Российской Федерации от 10 декабря 2013 г. № 1324</w:t>
              </w:r>
            </w:hyperlink>
            <w:r w:rsidRPr="00181CE0">
              <w:rPr>
                <w:rStyle w:val="docnote-text"/>
                <w:rFonts w:eastAsia="Times New Roman"/>
                <w:sz w:val="20"/>
                <w:szCs w:val="20"/>
              </w:rPr>
              <w:t xml:space="preserve"> (зарегистрирован Министерством юстиции Российской Федерации 28 января 2014 г., регистрационный № 31135), с </w:t>
            </w:r>
            <w:hyperlink r:id="rId14" w:anchor="/document/99/420394336/XA00LTK2M0/" w:history="1">
              <w:r w:rsidRPr="00181CE0">
                <w:rPr>
                  <w:rStyle w:val="a3"/>
                  <w:rFonts w:eastAsia="Times New Roman"/>
                  <w:sz w:val="20"/>
                  <w:szCs w:val="20"/>
                </w:rPr>
                <w:t>изменениями</w:t>
              </w:r>
            </w:hyperlink>
            <w:r w:rsidRPr="00181CE0">
              <w:rPr>
                <w:rStyle w:val="docnote-text"/>
                <w:rFonts w:eastAsia="Times New Roman"/>
                <w:sz w:val="20"/>
                <w:szCs w:val="20"/>
              </w:rPr>
              <w:t xml:space="preserve">, внесенными </w:t>
            </w:r>
            <w:hyperlink r:id="rId15" w:anchor="/document/99/420394336/" w:history="1">
              <w:r w:rsidRPr="00181CE0">
                <w:rPr>
                  <w:rStyle w:val="a3"/>
                  <w:rFonts w:eastAsia="Times New Roman"/>
                  <w:sz w:val="20"/>
                  <w:szCs w:val="20"/>
                </w:rPr>
                <w:t>приказом Министерства образования и науки Российской Федерации от 15 февраля 2017 г. № 136</w:t>
              </w:r>
            </w:hyperlink>
            <w:r w:rsidRPr="00181CE0">
              <w:rPr>
                <w:rStyle w:val="docnote-text"/>
                <w:rFonts w:eastAsia="Times New Roman"/>
                <w:sz w:val="20"/>
                <w:szCs w:val="20"/>
              </w:rPr>
              <w:t xml:space="preserve"> (зарегистрирован Министерством юстиции Российской Федерации 17 марта 2017 г., регистрационный № 46009).</w:t>
            </w:r>
            <w:r w:rsidRPr="00181CE0">
              <w:rPr>
                <w:rFonts w:eastAsia="Times New Roman"/>
                <w:sz w:val="20"/>
                <w:szCs w:val="20"/>
              </w:rPr>
              <w:br/>
            </w:r>
            <w:r w:rsidR="00181CE0">
              <w:rPr>
                <w:rStyle w:val="docnote-text"/>
                <w:rFonts w:eastAsia="Times New Roman"/>
                <w:sz w:val="20"/>
                <w:szCs w:val="20"/>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2.3.1. Численность обучающихся по образовательным программам начального общего, основного общего, среднего общего образования в расчете на 1 педагогического работника.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2.3.2. 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2.3.3.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педагогических работников - 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из них учителей.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2.3.4.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2.3.5. Удельный вес числа организаций, имеющих в составе педагогических работников социальных педагогов, педагогов-психологов,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социальных педагогов: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554"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2B14D4" w:rsidRDefault="002B14D4">
            <w:pPr>
              <w:rPr>
                <w:rFonts w:eastAsia="Times New Roman"/>
                <w:sz w:val="20"/>
                <w:szCs w:val="20"/>
              </w:rPr>
            </w:pPr>
          </w:p>
        </w:tc>
        <w:tc>
          <w:tcPr>
            <w:tcW w:w="7022"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554"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2B14D4" w:rsidRDefault="002B14D4">
            <w:pPr>
              <w:rPr>
                <w:rFonts w:eastAsia="Times New Roman"/>
                <w:sz w:val="20"/>
                <w:szCs w:val="20"/>
              </w:rPr>
            </w:pPr>
          </w:p>
        </w:tc>
        <w:tc>
          <w:tcPr>
            <w:tcW w:w="7022"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из них в штате;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педагогов-психологов: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554"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2B14D4" w:rsidRDefault="002B14D4">
            <w:pPr>
              <w:rPr>
                <w:rFonts w:eastAsia="Times New Roman"/>
                <w:sz w:val="20"/>
                <w:szCs w:val="20"/>
              </w:rPr>
            </w:pPr>
          </w:p>
        </w:tc>
        <w:tc>
          <w:tcPr>
            <w:tcW w:w="7022"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554"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2B14D4" w:rsidRDefault="002B14D4">
            <w:pPr>
              <w:rPr>
                <w:rFonts w:eastAsia="Times New Roman"/>
                <w:sz w:val="20"/>
                <w:szCs w:val="20"/>
              </w:rPr>
            </w:pPr>
          </w:p>
        </w:tc>
        <w:tc>
          <w:tcPr>
            <w:tcW w:w="7022"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из них в штате;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учителей-логопедов: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554"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2B14D4" w:rsidRDefault="002B14D4">
            <w:pPr>
              <w:rPr>
                <w:rFonts w:eastAsia="Times New Roman"/>
                <w:sz w:val="20"/>
                <w:szCs w:val="20"/>
              </w:rPr>
            </w:pPr>
          </w:p>
        </w:tc>
        <w:tc>
          <w:tcPr>
            <w:tcW w:w="7022"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554"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2B14D4" w:rsidRDefault="002B14D4">
            <w:pPr>
              <w:rPr>
                <w:rFonts w:eastAsia="Times New Roman"/>
                <w:sz w:val="20"/>
                <w:szCs w:val="20"/>
              </w:rPr>
            </w:pPr>
          </w:p>
        </w:tc>
        <w:tc>
          <w:tcPr>
            <w:tcW w:w="7022"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из них в штате.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2.4.1. Учебная площадь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квадратный метр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2.4.2. Удельный вес числа зданий, имеющих все виды благоустройства (водопровод, центральное отопление, канализацию), в общем числе зданий организаций, осуществляющих образовательные программы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имеющих доступ к сети "Интернет".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2.4.4. Удельный вес числа организаций, реализующих образовательные программы начального общего, основного общего, среднего общего образования, имеющих доступ к сети "Интернет" с максимальной скоростью передачи данных 1 Мбит/сек и выше,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подключенных к сети "Интернет".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2.4.5. Удельный вес числа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использующих электронный журнал, электронный дневник, в общем числе организаций, реализующих образовательные программы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2.5. Условия получения начального общего, основного общего и среднего общего образования лицами с ограниченными возможностями здоровья и инвалидами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2.5.1. Удельный вес числа зданий, в которых созданы условия для беспрепятственного доступа инвалидов,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2.5.2. Удельный вес обучающихся в отдельных организациях и классах, получающих инклюзивное образование, в общей численности лиц с ограниченными возможностями здоровья, обучающихся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основным общеобразовательным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2.5.4.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в общей численности обучающихся по адаптированным основным общеобразовательным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2.5.5. Структура численности обучающихся по адаптированным образовательным программам начального общего, основного общего, среднего общего образования по видам программ: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для глухих;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для слабослышащих и позднооглохших;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для слепых;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для слабовидящих;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тяжелыми нарушениями речи;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нарушениями опорно-двигательного аппарата;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задержкой психического развития;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расстройствами аутистического спектра;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умственной отсталостью (интеллектуальными нарушениями).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2.5.6. Численность обучающихся по образовательным программам начального общего, основного общего, среднего общего образования в расчете на 1 работника: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учителя-дефектолога;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учителя-логопеда;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педагога-психолога;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тьютора, ассистента (помощника).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2.6. 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2.6.1. Доля выпускников общеобразовательных организаций, успешно сдавших единый государственный экзамен (далее - ЕГЭ) по русскому языку и математике, в общей численности выпускников общеобразовательных организаций, сдававших ЕГЭ по данным предметам.*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2.6.2. Среднее значение количества баллов по ЕГЭ, полученных выпускниками, освоившими образовательные программы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математике;*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балл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русскому языку.*</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балл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2.6.3. Среднее значение количества баллов по государственной итоговой аттестации, полученных выпускниками, освоившими образовательные программы основного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математике;*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балл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русскому языку.*</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балл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2.6.4. Удельный вес численности обучающихся, получивших на государственной итоговой аттестации неудовлетворительные результаты, в общей численности обучающихся, участвовавших в государственной итоговой аттестации по образовательным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основного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2.7. Состояние здоровья лиц, обучающихся по основным общеобразовательным программам, здоровьесберегающие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2.7.1. Удельный вес численности лиц, обеспеченных горячим питанием, в общей численности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2.7.2. Удельный вес числа организаций, имеющих логопедический пункт или логопедический кабинет,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2.7.3. Удельный вес числа организаций, имеющих спортивные залы,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2.7.4. Удельный вес числа организаций, имеющих закрытые плавательные бассейны,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2.8.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2.8.1.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2.9.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2.9.1. Общий объем финансовых средств, поступивших в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тысяча рублей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2.9.2. Удельный вес финансовых средств от приносящей доход деятельности в общем объеме финансовых средств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2.10. Создание безопасных условий при организации образовательного процесса в общеобразовательных организациях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2.10.1. Удельный вес числа зданий организаций, реализующих образовательные программы начального общего, основного общего, среднего общего образования, имеющих охрану,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2.10.2.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находящихся в аварийном состоянии,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2.10.3.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требующих капитального ремонта,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II. Профессиональное образование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3. Сведения о развитии среднего профессионального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3.1. Уровень доступности среднего профессионального образования и численность населения, получающего среднее профессиональное образование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3.1.1. Охват молодежи образовательными программами среднего профессионального образования - программами подготовки квалифицированных рабочих, служащих (отношение численности студентов, обучающихся по программам подготовки квалифицированных рабочих, служащих, к численности населения в возрасте 15-17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3.1.2. Охват молодежи образовательными программами среднего профессионального образования - программами подготовки специалистов среднего звена (отношение численности студентов, обучающихся по программам подготовки специалистов среднего звена, к численности населения в возрасте 15-19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3.1.3.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 мест.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3.2.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3.2.1. Удельный вес численности лиц, освоивших образовательные программы среднего профессионального образования с использованием электронного обучения, дистанционных образовательных технологий, в общей численности выпускников, получивших среднее профессиональное образование: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использованием электронного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использованием дистанционных образовательных технологий.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использованием электронного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использованием дистанционных образовательных технологий.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3.2.2. Удельный вес численности лиц, обучающихся по образовательным программам среднего профессионального образования - программам подготовки квалифицированных рабочих, служащих на базе основного общего образования или среднего общего образования, в общей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 базе основного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 базе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3.2.3. Удельный вес численности лиц, обучающихся по образовательным программам среднего профессионального образования - программам подготовки специалистов среднего звена на базе основного общего образования или среднего общего образования,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 базе основного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 базе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3.2.4. Структура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очно-заочная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3.2.5. Структура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очно-заочная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3.2.6. Удельный вес численности лиц, обучающихся по договорам об оказании платных образовательных услуг, в общей численности студентов, обучающихся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3.2.7. Удельный вес числа образовательных организаций, в которых осуществляется подготовка кадров по 50 наиболее перспективным и востребованным на рынке труда профессиям и специальностям, требующим среднего профессионального образования, в общем числе организаций,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3.2.8. Доля несовершеннолетних, состоящих на различных видах учета, обучающихся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181CE0" w:rsidP="00181CE0">
            <w:pPr>
              <w:pStyle w:val="formattext"/>
              <w:jc w:val="left"/>
            </w:pPr>
            <w:r>
              <w:t>    </w:t>
            </w:r>
            <w:r w:rsidR="00FB3FB3">
              <w:rPr>
                <w:rStyle w:val="docnote-number"/>
                <w:rFonts w:ascii="Helvetica" w:eastAsia="Times New Roman" w:hAnsi="Helvetica" w:cs="Helvetica"/>
                <w:sz w:val="17"/>
                <w:szCs w:val="17"/>
              </w:rPr>
              <w:t>****</w:t>
            </w:r>
            <w:r w:rsidR="00FB3FB3">
              <w:rPr>
                <w:rStyle w:val="docnote-text"/>
                <w:rFonts w:ascii="Helvetica" w:eastAsia="Times New Roman" w:hAnsi="Helvetica" w:cs="Helvetica"/>
                <w:sz w:val="17"/>
                <w:szCs w:val="17"/>
              </w:rPr>
              <w:t xml:space="preserve"> По разделу также осуществляется сбор данных в соответствии с </w:t>
            </w:r>
            <w:hyperlink r:id="rId16" w:anchor="/document/99/499066471/XA00LVA2M9/" w:history="1">
              <w:r w:rsidR="00FB3FB3">
                <w:rPr>
                  <w:rStyle w:val="a3"/>
                  <w:rFonts w:ascii="Helvetica" w:eastAsia="Times New Roman" w:hAnsi="Helvetica" w:cs="Helvetica"/>
                  <w:sz w:val="17"/>
                  <w:szCs w:val="17"/>
                </w:rPr>
                <w:t>показателями деятельности образовательной организации высшего образования, подлежащей самообследованию</w:t>
              </w:r>
            </w:hyperlink>
            <w:r w:rsidR="00FB3FB3">
              <w:rPr>
                <w:rStyle w:val="docnote-text"/>
                <w:rFonts w:ascii="Helvetica" w:eastAsia="Times New Roman" w:hAnsi="Helvetica" w:cs="Helvetica"/>
                <w:sz w:val="17"/>
                <w:szCs w:val="17"/>
              </w:rPr>
              <w:t xml:space="preserve">, утвержденными </w:t>
            </w:r>
            <w:hyperlink r:id="rId17" w:anchor="/document/99/499066471/" w:history="1">
              <w:r w:rsidR="00FB3FB3">
                <w:rPr>
                  <w:rStyle w:val="a3"/>
                  <w:rFonts w:ascii="Helvetica" w:eastAsia="Times New Roman" w:hAnsi="Helvetica" w:cs="Helvetica"/>
                  <w:sz w:val="17"/>
                  <w:szCs w:val="17"/>
                </w:rPr>
                <w:t>приказом Министерства образования и науки Российской Федерации от 10 декабря 2013 г. № 1324</w:t>
              </w:r>
            </w:hyperlink>
            <w:r w:rsidR="00FB3FB3">
              <w:rPr>
                <w:rStyle w:val="docnote-text"/>
                <w:rFonts w:ascii="Helvetica" w:eastAsia="Times New Roman" w:hAnsi="Helvetica" w:cs="Helvetica"/>
                <w:sz w:val="17"/>
                <w:szCs w:val="17"/>
              </w:rPr>
              <w:t xml:space="preserve"> (зарегистрирован Министерством юстиции Российской Федерации 28 января 2014 г., регистрационный № 31135), с </w:t>
            </w:r>
            <w:hyperlink r:id="rId18" w:anchor="/document/99/420394336/XA00LTK2M0/" w:history="1">
              <w:r w:rsidR="00FB3FB3">
                <w:rPr>
                  <w:rStyle w:val="a3"/>
                  <w:rFonts w:ascii="Helvetica" w:eastAsia="Times New Roman" w:hAnsi="Helvetica" w:cs="Helvetica"/>
                  <w:sz w:val="17"/>
                  <w:szCs w:val="17"/>
                </w:rPr>
                <w:t>изменениями</w:t>
              </w:r>
            </w:hyperlink>
            <w:r w:rsidR="00FB3FB3">
              <w:rPr>
                <w:rStyle w:val="docnote-text"/>
                <w:rFonts w:ascii="Helvetica" w:eastAsia="Times New Roman" w:hAnsi="Helvetica" w:cs="Helvetica"/>
                <w:sz w:val="17"/>
                <w:szCs w:val="17"/>
              </w:rPr>
              <w:t xml:space="preserve">, внесенными </w:t>
            </w:r>
            <w:hyperlink r:id="rId19" w:anchor="/document/99/420394336/" w:history="1">
              <w:r w:rsidR="00FB3FB3">
                <w:rPr>
                  <w:rStyle w:val="a3"/>
                  <w:rFonts w:ascii="Helvetica" w:eastAsia="Times New Roman" w:hAnsi="Helvetica" w:cs="Helvetica"/>
                  <w:sz w:val="17"/>
                  <w:szCs w:val="17"/>
                </w:rPr>
                <w:t>приказом Министерства образования и науки Российской Федерации от 15 февраля 2017 г. № 136</w:t>
              </w:r>
            </w:hyperlink>
            <w:r w:rsidR="00FB3FB3">
              <w:rPr>
                <w:rStyle w:val="docnote-text"/>
                <w:rFonts w:ascii="Helvetica" w:eastAsia="Times New Roman" w:hAnsi="Helvetica" w:cs="Helvetica"/>
                <w:sz w:val="17"/>
                <w:szCs w:val="17"/>
              </w:rPr>
              <w:t xml:space="preserve"> (зарегистрирован Министерством юстиции Российской Федерации 17 марта 2017 г., регистрационный № 46009).</w:t>
            </w:r>
            <w:r w:rsidR="00FB3FB3">
              <w:rPr>
                <w:rFonts w:ascii="Helvetica" w:eastAsia="Times New Roman" w:hAnsi="Helvetica" w:cs="Helvetica"/>
                <w:sz w:val="17"/>
                <w:szCs w:val="17"/>
              </w:rPr>
              <w:br/>
            </w:r>
            <w:r w:rsidR="00FB3FB3">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3.3.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 а также оценка уровня заработной платы педагогических работников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3.3.1. Удельный вес численности лиц, имеющих высшее образование или среднее профессиональное образование по программам подготовки специалистов среднего звена,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высшее образование: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преподаватели;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мастера производственного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среднее профессиональное образование по программам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преподаватели;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мастера производственного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3.3.2. Удельный вес численности лиц, имеющих квалификационную категорию,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высшую квалификационную категорию;</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первую квалификационную категорию.</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3.3.3. Численность студентов, обучающихся по образовательным программам среднего профессионального образования, в расчете на 1 преподавателя и мастера производственного обучения в организациях,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3.3.4. Отношение среднемесячной заработной платы преподавателей и мастеров производственного обучения государственных и муниципальных организаций, осуществляющих образовательную деятельность по образовательным программам среднего профессионального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3.3.5. Удельный вес численности педагогических работников, освоивших дополнительные профессиональные программы в форме стажировки в организациях (предприятиях) реального сектора экономики в течение последних 3-х лет, в общей численности педагогических работников организаций,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3.3.6. Удельный вес численности преподавателей и мастеров производственного обучения из числа работников реального сектора экономики, работающих на условиях внешнего совместительства, в общей численности преподавателей и мастеров производственного обучения организаций,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2E6845" w:rsidRDefault="00FB3FB3" w:rsidP="002E6845">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3.3.7. Удельный вес штатных преподавателей профессиональных образовательных организаций, желающих сменить работу, в общей численности штатных преподавателей профессиональных образовательных организаций.</w:t>
            </w:r>
            <w:r>
              <w:rPr>
                <w:noProof/>
              </w:rPr>
              <w:drawing>
                <wp:inline distT="0" distB="0" distL="0" distR="0">
                  <wp:extent cx="296545" cy="220345"/>
                  <wp:effectExtent l="0" t="0" r="8255" b="8255"/>
                  <wp:docPr id="10" name="Рисунок 10" descr="http://1obraz.ru/system/content/image/51/1/270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obraz.ru/system/content/image/51/1/2703777/"/>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296545" cy="22034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2018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3.3.8. Распространенность дополнительной занятости штатных преподавателей профессиональных образовательных организаций (удельный вес штатных преподавателей профессиональных образовательных организаций, имеющих дополнительную работу, в общей численности штатных преподавателей профессиональных образовательных организаций).</w:t>
            </w:r>
            <w:r>
              <w:rPr>
                <w:noProof/>
              </w:rPr>
              <w:drawing>
                <wp:inline distT="0" distB="0" distL="0" distR="0">
                  <wp:extent cx="296545" cy="220345"/>
                  <wp:effectExtent l="0" t="0" r="8255" b="8255"/>
                  <wp:docPr id="9" name="Рисунок 9" descr="http://1obraz.ru/system/content/image/51/1/270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obraz.ru/system/content/image/51/1/2703777/"/>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296545" cy="22034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2018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3.4. Материально-техническое и информационное обеспечение профессиональных образовательных организаций и образовательных организаций высшего образования, реализующих образовательные программы среднего профессионального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3.4.1. Обеспеченность студентов, обучающихся по образовательным программам среднего профессионального образования, общежитиями (удельный вес численности студентов, проживающих в общежитиях, в общей численности студентов, нуждающихся в общежитиях):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3.4.2. Обеспеченность студентов, обучающихся по образовательным программам среднего профессионального образования, сетью общественного питания.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3.4.3. Число персональных компьютеров, используемых в учебных целях, в расчете на 100 студентов организаций,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имеющих доступ к сети "Интернет".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3.4.4. Удельный вес числа организаций, имеющих доступ к сети "Интернет" с максимальной скоростью передачи данных 2 Мбит/сек и выше, в общем числе организаций, осуществляющих образовательную деятельность по образовательным программам среднего профессионального образования, подключенных к сети "Интернет".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3.4.5. Площадь учебно-лабораторных зданий (корпусов) организаций, осуществляющих образовательную деятельность по образовательным программам среднего профессионального образования, в расчете на 1 студента.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квадратный метр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3.5. Условия получения среднего профессионального образования лицами с ограниченными возможностями здоровья и инвалидами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3.5.1. Удельный вес числа зданий, доступных для маломобильных групп населения, в общем числе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учебно-лабораторные здания (корпуса);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здания общежитий.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3.5.2. Удельный вес численности студентов с ограниченными возможностями здоровья и студентов, имеющих инвалидность, в общей численности студентов, обучающихся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студенты с ограниченными возможностями здоровья;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из них инвалиды и дети-инвалиды;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студенты, имеющие инвалидность (кроме студентов с ограниченными возможностями здоровья).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3.5.3. Структура численности студентов с ограниченными возможностями здоровья и студентов, имеющих инвалидность, обучающихся по образовательным программам среднего профессионального образования, по формам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очно-заочная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3.5.4. Удельный вес численности студентов с ограниченными возможностями здоровья и студентов, имеющих инвалидность, обучающихся по адаптированным образовательным программам, в общей численности студентов с ограниченными возможностями здоровья и студентов, имеющих инвалидность, обучающихся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3.6. Учебные и внеучебные достижения обучающихся лиц и профессиональные достижения выпускников организаций, реализующих программы среднего профессионального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3.6.1. Удельный вес численности студентов, получающих государственные академические стипендии, в общей численности студентов очной формы обучения, обучающихся по образовательным программам среднего профессионального образования за счет бюджетных ассигнований: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3.6.2. Уровень безработицы выпускников, завершивших обучение по образовательным программам среднего профессионального образования в течение трех лет, предшествовавших отчетному периоду:</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3.6.3. Удельный вес численности лиц, обучающихся по 50 наиболее перспективным и востребованным на рынке труда профессиям и специальностям, требующим среднего профессионального образования, в общей численности студентов, обучающихся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r>
              <w:rPr>
                <w:rFonts w:ascii="Helvetica" w:eastAsia="Times New Roman" w:hAnsi="Helvetica" w:cs="Helvetica"/>
                <w:sz w:val="17"/>
                <w:szCs w:val="17"/>
              </w:rPr>
              <w:br/>
            </w:r>
            <w:r w:rsidR="002E6845">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3.6.4. Удельный вес численности лиц, участвующих в региональных чемпионатах "Молодые профессионалы" (WorldSkills Russia), региональных этапах всероссийских олимпиад профессионального мастерства и отраслевых чемпионатах, в общей численности студентов, обучающихся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3.6.5. Удельный вес числа субъектов Российской Федерации, чьи команды участвуют в национальных чемпионатах профессионального мастерства, в том числе в финале Национального чемпионата "Молодые профессионалы" (WorldSkills Russia), в общем числе субъектов Российской Федерации.**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3.6.6. Удельный вес численности лиц, участвующих в национальных чемпионатах "Молодые профессионалы" (WorldSkills Russia), всероссийской олимпиаде профессионального мастерства, в общей численности студентов, обучающихся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3.7. Изменение сети организаций, осуществляющих образовательную деятельность по образовательным программам среднего профессионального образования (в том числе ликвидация и реорганизация организаций, осуществляющих образовательную деятельность)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3.7.1. Темп роста числа организаций (филиалов),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3.8. Финансово-экономическая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3.8.1. Удельный вес финансовых средств от приносящей доход деятельности в общем объеме финансовых средств, полученных организациями, реализующими образовательные программы среднего профессионального образования, от реализации образовательных программ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3.8.2. Объем финансовых средств, поступивших в образовательные организации, реализующие образовательные программы среднего профессионального образования, от реализации программ среднего профессионального образования в расчете на 1 студента, обучающегося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тысяча рублей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3.9. Структура профессиональных образовательных организаций и образовательных организаций высшего образования, реализующих образовательные программы среднего профессионального образования (в том числе характеристика филиалов)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3.9.1. Удельный вес числа организаций, имеющих филиалы, которые реализуют образовательные программы среднего профессионального образования, в общем числе профессиональных образовательных организаций, реализующих образовательные программы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3.9.2 Удельный вес числа образовательных организаций, создавших кафедры и иные структурные подразделения, обеспечивающие практическую подготовку студентов, обучающихся по образовательным программам среднего профессионального образования, на базе организаций реального сектора экономики, осуществляющих деятельность по профилю соответствующей образовательной программы, в общем числе организаций, реализующих образовательные программы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3.10.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образовательных программ среднего профессионального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3.10.1. Удельный вес площади зданий, оборудованной охранно-пожарной сигнализацией,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учебно-лабораторные здания (корпуса);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здания общежитий.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3.10.2. Удельный вес площади зданий, находящейся в аварийном состоянии,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учебно-лабораторные здания (корпуса);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здания общежитий.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3.10.3. Удельный вес площади зданий, требующей капитального ремонта,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учебно-лабораторные здания (корпуса);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здания общежитий.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4. Сведения о развитии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разделу также осуществляется сбор данных в соответствии с </w:t>
            </w:r>
            <w:hyperlink r:id="rId21" w:anchor="/document/99/499066471/XA00LVA2M9/" w:history="1">
              <w:r>
                <w:rPr>
                  <w:rStyle w:val="a3"/>
                  <w:rFonts w:ascii="Helvetica" w:eastAsia="Times New Roman" w:hAnsi="Helvetica" w:cs="Helvetica"/>
                  <w:sz w:val="17"/>
                  <w:szCs w:val="17"/>
                </w:rPr>
                <w:t>показателями деятельности образовательной организации высшего образования, подлежащей самообследованию</w:t>
              </w:r>
            </w:hyperlink>
            <w:r>
              <w:rPr>
                <w:rStyle w:val="docnote-text"/>
                <w:rFonts w:ascii="Helvetica" w:eastAsia="Times New Roman" w:hAnsi="Helvetica" w:cs="Helvetica"/>
                <w:sz w:val="17"/>
                <w:szCs w:val="17"/>
              </w:rPr>
              <w:t xml:space="preserve">, утвержденными </w:t>
            </w:r>
            <w:hyperlink r:id="rId22" w:anchor="/document/99/499066471/" w:history="1">
              <w:r>
                <w:rPr>
                  <w:rStyle w:val="a3"/>
                  <w:rFonts w:ascii="Helvetica" w:eastAsia="Times New Roman" w:hAnsi="Helvetica" w:cs="Helvetica"/>
                  <w:sz w:val="17"/>
                  <w:szCs w:val="17"/>
                </w:rPr>
                <w:t>приказом Министерства образования и науки Российской Федерации от 10 декабря 2013 г. № 1324</w:t>
              </w:r>
            </w:hyperlink>
            <w:r>
              <w:rPr>
                <w:rStyle w:val="docnote-text"/>
                <w:rFonts w:ascii="Helvetica" w:eastAsia="Times New Roman" w:hAnsi="Helvetica" w:cs="Helvetica"/>
                <w:sz w:val="17"/>
                <w:szCs w:val="17"/>
              </w:rPr>
              <w:t xml:space="preserve"> (зарегистрирован Министерством юстиции Российской Федерации 28 января 2014 г., регистрационный № 31135), с изменениями, внесенными </w:t>
            </w:r>
            <w:hyperlink r:id="rId23" w:anchor="/document/99/420394336/" w:history="1">
              <w:r>
                <w:rPr>
                  <w:rStyle w:val="a3"/>
                  <w:rFonts w:ascii="Helvetica" w:eastAsia="Times New Roman" w:hAnsi="Helvetica" w:cs="Helvetica"/>
                  <w:sz w:val="17"/>
                  <w:szCs w:val="17"/>
                </w:rPr>
                <w:t>приказом Министерства образования и науки Российской Федерации от 15 февраля 2017 г. № 136</w:t>
              </w:r>
            </w:hyperlink>
            <w:r>
              <w:rPr>
                <w:rStyle w:val="docnote-text"/>
                <w:rFonts w:ascii="Helvetica" w:eastAsia="Times New Roman" w:hAnsi="Helvetica" w:cs="Helvetica"/>
                <w:sz w:val="17"/>
                <w:szCs w:val="17"/>
              </w:rPr>
              <w:t xml:space="preserve"> (зарегистрирован Министерством юстиции Российской Федерации 17 марта 2017 г., регистрационный № 46009).</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4.1. Уровень доступности высшего образования и численность населения, получающего высшее образование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4.1.1. Охват молодежи образовательными программами высшего образования (отношение численности студентов, обучающихся по образовательным программам высшего образования - программам бакалавриата, программам специалитета, программам магистратуры, к численности населения в возрасте 17-25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4.1.2. Удельный вес численности студентов, обучающихся в ведущих классических университетах Российской Федерации, федеральных университетах и национальных исследовательских университетах, в общей численности студентов, обучающихся по образовательным программам высшего образования - программам бакалавриата, программам специалитета, программам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4.2. Содержание образовательной деятельности и организация образовательного процесса по образовательным программам высшего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4.2.1. Структура численности студентов, обучающихся по образовательным программам высшего образования программам бакалавриата, программам специалитета, программам магистратуры,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высшего образования программам бакалавриата, программам специалитета, программам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очно-заочная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4.2.2. Удельный вес численности лиц, обучающихся по договорам об оказании платных образовательных услуг, в общей численности студентов, обучающихся по образовательным программам высшего образования программам бакалавриата, программам специалитета, программам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4.2.3. Удельный вес численности лиц, обучающихся с применением электронного обучения, дистанционных образовательных технологий, в общей численности студентов, обучающихся по образовательным программам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применением электронного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бакалавриата;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специалитета;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применением дистанционных образовательных технологий: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бакалавриата;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специалитета;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4.2.4. Доля несовершеннолетних, состоящих на различных видах учета, обучающихся по образовательным программам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разделу также осуществляется сбор данных в соответствии с </w:t>
            </w:r>
            <w:hyperlink r:id="rId24" w:anchor="/document/99/499066471/XA00LVA2M9/" w:history="1">
              <w:r>
                <w:rPr>
                  <w:rStyle w:val="a3"/>
                  <w:rFonts w:ascii="Helvetica" w:eastAsia="Times New Roman" w:hAnsi="Helvetica" w:cs="Helvetica"/>
                  <w:sz w:val="17"/>
                  <w:szCs w:val="17"/>
                </w:rPr>
                <w:t>показателями деятельности образовательной организации высшего образования, подлежащей самообследованию</w:t>
              </w:r>
            </w:hyperlink>
            <w:r>
              <w:rPr>
                <w:rStyle w:val="docnote-text"/>
                <w:rFonts w:ascii="Helvetica" w:eastAsia="Times New Roman" w:hAnsi="Helvetica" w:cs="Helvetica"/>
                <w:sz w:val="17"/>
                <w:szCs w:val="17"/>
              </w:rPr>
              <w:t xml:space="preserve">, утвержденными </w:t>
            </w:r>
            <w:hyperlink r:id="rId25" w:anchor="/document/99/499066471/" w:history="1">
              <w:r>
                <w:rPr>
                  <w:rStyle w:val="a3"/>
                  <w:rFonts w:ascii="Helvetica" w:eastAsia="Times New Roman" w:hAnsi="Helvetica" w:cs="Helvetica"/>
                  <w:sz w:val="17"/>
                  <w:szCs w:val="17"/>
                </w:rPr>
                <w:t>приказом Министерства образования и науки Российской Федерации от 10 декабря 2013 г. № 1324</w:t>
              </w:r>
            </w:hyperlink>
            <w:r>
              <w:rPr>
                <w:rStyle w:val="docnote-text"/>
                <w:rFonts w:ascii="Helvetica" w:eastAsia="Times New Roman" w:hAnsi="Helvetica" w:cs="Helvetica"/>
                <w:sz w:val="17"/>
                <w:szCs w:val="17"/>
              </w:rPr>
              <w:t xml:space="preserve"> (зарегистрирован Министерством юстиции Российской Федерации 28 января 2014 г., регистрационный № 31135), с </w:t>
            </w:r>
            <w:hyperlink r:id="rId26" w:anchor="/document/99/420394336/XA00LTK2M0/" w:history="1">
              <w:r>
                <w:rPr>
                  <w:rStyle w:val="a3"/>
                  <w:rFonts w:ascii="Helvetica" w:eastAsia="Times New Roman" w:hAnsi="Helvetica" w:cs="Helvetica"/>
                  <w:sz w:val="17"/>
                  <w:szCs w:val="17"/>
                </w:rPr>
                <w:t>изменениями</w:t>
              </w:r>
            </w:hyperlink>
            <w:r>
              <w:rPr>
                <w:rStyle w:val="docnote-text"/>
                <w:rFonts w:ascii="Helvetica" w:eastAsia="Times New Roman" w:hAnsi="Helvetica" w:cs="Helvetica"/>
                <w:sz w:val="17"/>
                <w:szCs w:val="17"/>
              </w:rPr>
              <w:t xml:space="preserve">, внесенными </w:t>
            </w:r>
            <w:hyperlink r:id="rId27" w:anchor="/document/99/420394336/" w:history="1">
              <w:r>
                <w:rPr>
                  <w:rStyle w:val="a3"/>
                  <w:rFonts w:ascii="Helvetica" w:eastAsia="Times New Roman" w:hAnsi="Helvetica" w:cs="Helvetica"/>
                  <w:sz w:val="17"/>
                  <w:szCs w:val="17"/>
                </w:rPr>
                <w:t>приказом Министерства образования и науки Российской Федерации от 15 февраля 2017 г. № 136</w:t>
              </w:r>
            </w:hyperlink>
            <w:r>
              <w:rPr>
                <w:rStyle w:val="docnote-text"/>
                <w:rFonts w:ascii="Helvetica" w:eastAsia="Times New Roman" w:hAnsi="Helvetica" w:cs="Helvetica"/>
                <w:sz w:val="17"/>
                <w:szCs w:val="17"/>
              </w:rPr>
              <w:t xml:space="preserve"> (зарегистрирован Министерством юстиции Российской Федерации 17 марта 2017 г., регистрационный № 46009).</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4.3. Кадровое обеспечение образовательных организаций высшего образования и иных организаций, осуществляющих образовательную деятельность в части реализации образовательных программ высшего образования, а также оценка уровня заработной платы педагогических работников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4.3.1. Удельный вес численности лиц, имеющих ученую степень, в общей численности профессорско-преподавательского состава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высшего образования - программам бакалавриата, программам специалитета, программам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доктора наук;</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кандидата наук.</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4.3.2. Удельный вес численности лиц в возрасте до 30 лет в общей численности профессорско-преподавательского состава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высшего образования - программам бакалавриата, программам специалитета, программам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4.3.3. Соотношение численности штатного профессорско-преподавательского состава и профессорско-преподавательского состава, работающего на условиях внешнего совместительства, организаций, осуществляющих образовательную деятельность по образовательным программам высшего образования - программам бакалавриата, программам специалитета, программам магистратуры (на 100 работников штатного состава приходится внешних совместителей).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4.3.4. Численность студентов, обучающихся по образовательным программам высшего образования -  программам бакалавриата, программам специалитета, программам магистратуры, в расчете на 1 работника профессорско-преподавательского состава.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4.3.5. Отношение среднемесячной заработной платы профессорско-преподавательского состава государственных и муниципальных образовательных организаций высшего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4.3.6. Удельный вес штатных преподавателей образовательных организаций высшего образования, желающих сменить работу, в общей численности штатных преподавателей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4.3.7. Распространенность дополнительной занятости преподавателей образовательных организаций высшего образования (удельный вес штатных преподавателей образовательных организаций высшего образования, имеющих дополнительную работу, в общей численности штатных преподавателей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4.4. Материально-техническое и информационное обеспечение образовательных организаций высшего образования и иных организаций, осуществляющих образовательную деятельность в части реализации образовательных программ высшего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4.4.1. Обеспеченность студентов, обучающихся по образовательным программам высшего образования - программам бакалавриата, программам специалитета, программам магистратуры, общежитиями (удельный вес численности студентов, проживающих в общежитиях, в общей численности студентов, нуждающихся в общежитиях).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4.4.2. Обеспеченность студентов, обучающихся по образовательным программам высшего образования - программам бакалавриата, программам специалитета, программам магистратуры, сетью общественного питания.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4.4.3. Число персональных компьютеров, используемых в учебных целях, в расчете на 100 студентов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имеющих доступ к сети "Интернет".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4.4.4. Удельный вес числа образовательных организаций, имеющих доступ к сети "Интернет" с максимальной скоростью передачи данных 2 Мбит/сек и выше, в общем числе образовательных организаций высшего образования, подключенных к сети "Интернет".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4.4.5. Площадь учебно-лабораторных зданий (корпусов) образовательных организаций высшего образования в расчете на 1 студента.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квадратный метр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4.5. Условия получения высшего профессионального образования лицами с ограниченными возможностями здоровья и инвалидами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4.5.1. Удельный вес числа зданий, доступных для маломобильных групп населения, в общем числе зданий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учебно-лабораторные здания (корпуса);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здания общежитий.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4.5.2. Удельный вес численности студентов с ограниченными возможностями здоровья и студентов, имеющих инвалидность, в общей численности студентов, обучающихся по образовательным программам высшего образования -программам бакалавриата, программам специалитета, программам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студенты с ограниченными возможностями здоровья;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из них инвалиды и дети-инвалиды;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студенты, имеющие инвалидность (кроме студентов с ограниченными возможностями здоровья).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4.6. Учебные и внеучебные достижения обучающихся лиц и профессиональные достижения выпускников организаций, реализующих программы высшего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4.6.1. Удельный вес численности студентов, получающих государственные академические стипендии, в общей численности студентов очной формы обучения, обучающихся по образовательным программам высшего образования - программам бакалавриата, программам специалитета, программам магистратуры за счет бюджетных ассигнований.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4.6.2. Уровень безработицы выпускников, завершивших обучение по образовательным программам высшего образования - программам бакалавриата, программам специалитета, программам магистратуры в течение трех лет, предшествовавших отчетному периоду.*</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4.7. Финансово-экономическая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4.7.1. Удельный вес финансовых средств от приносящей доход деятельности в общем объеме финансовых средств, полученных образовательными организациями высшего образования от реализации образовательных программ высшего образования - программ бакалавриата, программ специалитета, программ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4.7.2. Объем финансовых средств, поступивших в образовательные организации высшего образования от реализации образовательных программ высшего образования - программ бакалавриата, программ специалитета, программ магистратуры, в расчете на 1 студента, обучающегося по образовательным программам высшего образования - программам бакалавриата, программам специалитета, программам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тысяча рублей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4.8. Структура образовательных организаций высшего образования, реализующих образовательные программы высшего образования (в том числе характеристика филиалов)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4.8.1. Удельный вес числа организаций, имеющих филиалы, которые реализуют образовательные программы высшего образования - программы бакалавриата, программы специалитета, программы магистратуры, в общем числе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4.9. Научная и творческая деятельность образовательных организаций высшего образования, а также иных организаций, осуществляющих образовательную деятельность, связанная с реализацией образовательных программ высшего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4.9.1. Удельный вес финансовых средств, полученных от научной деятельности, в общем объеме финансовых средств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4.9.2. Объем финансовых средств, полученных от научной деятельности, в расчете на 1 научно-педагогического работника.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тысяча рублей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4.9.3. Распространенность участия в исследованиях и разработках преподавателей образовательных организаций высшего образования (удельный вес штатных преподавателей, занимающихся научной работой, в общей численности штатных преподавателей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4.9.4. Распространенность участия в научной работе студентов, обучающихся по образовательным программам высшего образования - программам бакалавриата и программам специалитета на 4 курсе и старше, по программам магистратуры (удельный вес лиц, занимающихся научной работой, в общей численности студентов, обучающихся по образовательным программам высшего образования - программам бакалавриата и программам специалитета на 4 курсе и старше, по программам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4.10.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образовательных программ высшего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4.10.1. Удельный вес площади зданий, оборудованной охранно-пожарной сигнализацией, в общей площади зданий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учебно-лабораторные здания (корпуса);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здания общежитий.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4.10.2. Удельный вес площади зданий, находящейся в аварийном состоянии, в общей площади зданий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учебно-лабораторные здания (корпуса);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здания общежитий.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4.10.3. Удельный вес площади зданий, требующей капитального ремонта, в общей площади зданий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учебно-лабораторные здания (корпуса);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здания общежитий.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III. Дополнительное образование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5. Сведения о развитии дополнительного образования детей и взрослых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5.1. Численность населения, обучающегося по дополнительным общеобразовательным программам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5.1.1. Охват детей дополнительными общеобразовательными программами (отношение численности обучающихся по дополнительным общеобразовательным программам к численности детей в возрасте от 5 до 18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5.1.2. Структура численности детей, обучающихся по дополнительным общеобразовательным программам, по направлениям*: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техническое;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естественнонаучное;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туристско-краеведческое;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социально-педагогическое;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области искусств: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общеразвивающим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предпрофессиональным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области физической культуры и спорта: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общеразвивающим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предпрофессиональным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5.1.3. Удельный вес численности обучающихся (занимающихся) с использованием сетевых форм реализации дополнительных общеобразовательных программ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5.1.4. Удельный вес численности обучающихся (занимающихся) с использованием дистанционных образовательных технологий, электронного обучения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5.1.5. Отношение численности детей, обучающихся по дополнительным общеобразовательным программам по договорам об оказании платных образовательных услуг, услуг по спортивной подготовке, к численности детей, обучающихся за счет бюджетных ассигнований, в том числе за счет средств федерального бюджета, бюджета субъекта Российской Федерации и местного бюджета.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5.2. Содержание образовательной деятельности и организация образовательного процесса по дополнительным общеобразовательным программам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5.2.1. Удельный вес численности детей с ограниченными возможностями здоровья в общей численности обучающихся в организациях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5.2.2. Удельный вес численности детей-инвалидов в общей численности обучающихся в организациях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5.3. Кадровое обеспечение организаций, осуществляющих образовательную деятельность в части реализации дополнительных общеобразовательных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5.3.1.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5.3.2. Удельный вес численности педагогических работников в общей численности работников организаций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внешние совместители.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5.3.3. Удельный вес численности педагогов дополнительного образования, получивших образование по укрупненным группам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организациях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5.3.4. Удельный вес численности педагогических работников в возрасте моложе 35 лет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общеобразовательным программам для детей и/или программам спортивной подготовки.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5.4.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5.4.1. Общая площадь всех помещений организаций дополнительного образования в расчете на 1 обучающегося.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квадратный метр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5.4.2. Удельный вес числа организаций, имеющих следующие виды благоустройства, в общем числе организаций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водопровод;</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центральное отопление;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канализацию;</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пожарную сигнализацию;</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дымовые извещатели;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пожарные краны и рукава;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системы видеонаблюдения;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"тревожную кнопку".</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5.4.3. Число персональных компьютеров, используемых в учебных целях, в расчете на 100 обучающихся организаций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имеющих доступ к сети "Интернет".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5.5.1. Темп роста числа организаций (филиалов)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5.6.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5.6.1. Общий объем финансовых средств, поступивших в организации дополнительного образования, в расчете на 1 обучающегося.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тысяча рублей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5.6.2. Удельный вес финансовых средств от приносящей доход деятельности в общем объеме финансовых средств организаций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5.6.3. Удельный вес источников финансирования (средства федерального бюджета, бюджета субъекта Российской Федерации и местного бюджета, по договорам об оказании платных образовательных услуг, услуг по спортивной подготовке) в общем объеме финансирования дополнительных общеобразовательных программ.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5.7.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5.7.1. Удельный вес числа организаций, имеющих филиалы, в общем числе организаций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5.8.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5.8.1. 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5.8.2. 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5.9. Учебные и внеучебные достижения лиц, обучающихся по программам дополнительного образования детей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5.9.1. Результаты занятий детей в организациях дополнительного образования (удельный вес родителей детей, обучающихся в организациях дополнительного образования, отметивших различные результаты обучения их детей, в общей численности родителей детей, обучающихся в организациях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приобретение актуальных знаний, умений, практических навыков обучающимися;*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выявление и развитие таланта и способностей обучающихся;*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профессиональная ориентация, освоение значимых для профессиональной деятельности навыков обучающимися;*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улучшение знаний в рамках основной общеобразовательной программы обучающимися.*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6. Сведения о развитии дополнительного профессионального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6.1. Численность населения, обучающегося по дополнительным профессиональным программам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6.1.1. Охват занятого населения в возрасте 25-64 лет дополнительными профессиональными программами (удельный вес численности занятого населения в возрасте 25-64 лет, прошедшего обучение по программам повышения квалификации и (или) по программам профессиональной переподготовки, в общей численности занятого в экономике населения данной возрастной группы).**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6.1.2. Структура численности слушателей, завершивших обучение по дополнительным профессиональным программам, по категориям (удельный вес численности слушателей соответствующей категории в общей численности слушателей, завершивших обучение по дополнительным профессиональным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работники организаций и предприятий;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лица, замещающие государственные должности и должности государственной гражданской службы;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лица, замещающие муниципальные должности и должности муниципальной службы;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лица, уволенные с военной службы;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лица по направлению службы занятости;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студенты, обучающиеся по образовательным программам среднего профессионального образования и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другие.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6.2. Содержание образовательной деятельности и организация образовательного процесса по дополнительным профессиональным программам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6.2.1. Удельный вес численности слушателей, завершивших обучение по дополнительным профессиональным программам с использованием дистанционных образовательных технологий, в общей численности слушателей, завершивших обучение по дополнительным профессиональным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повышение квалификации;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профессиональной переподготовки.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6.2.2. Удельный вес числа дополнительных профессиональных образовательных программ, прошедших профессионально-общественную аккредитацию работодателями и их объединениями, в общем числе дополнительных профессиональных образовательных программ: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повышение квалификации;**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профессиональной переподготовки.**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6.2.3. Структура численности слушателей, завершивших обучение по дополнительным профессиональным программам, по источникам финансирования: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 счет бюджетных ассигнований;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договорам об оказании платных образовательных услуг за счет физических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договорам об оказании платных образовательных услуг за счет юридических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6.3. Кадровое обеспечение организаций, осуществляющих образовательную деятельность в части реализации дополнительных профессиональных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6.3.1. Удельный вес численности лиц, имеющих ученую степень, в общей численности профессорско-преподавательского состава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профессиональным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доктора наук;</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кандидата наук.</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6.4. Материально-техническое и информационное обеспечение организаций, осуществляющих образовательную деятельность в части реализации дополнительных профессиональных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6.4.1. Удельный вес стоимости дорогостоящих машин и оборудования (стоимостью свыше 1 миллиона рублей за единицу) в общей стоимости машин и оборудования организаций дополнительного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6.4.2. Число персональных компьютеров, используемых в учебных целях, в расчете на 100 слушателей организаций дополнительного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имеющих доступ к сети "Интернет".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6.5. Изменение сети организаций, осуществляющих образовательную деятельность по дополнительным профессиональным программам (в том числе ликвидация и реорганизация организаций, осуществляющих образовательную деятельность)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6.5.1. Темп роста числа организаций, осуществляющих образовательную деятельность по дополнительным профессиональным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организации дополнительного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профессиональные образовательные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6.6. Условия освоения дополнительных профессиональных программ лицами с ограниченными возможностями здоровья и инвалидами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6.6.1. Удельный вес численности лиц с инвалидностью в общей численности слушателей, завершивших обучение по дополнительным профессиональным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6.7. Научная деятельность организаций, осуществляющих образовательную деятельность, связанная с реализацией дополнительных профессиональных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6.7.1. Удельный вес финансовых средств, полученных от научной деятельности, в общем объеме финансовых средств организаций дополнительного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профессиональных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6.8.1. Удельный вес площади зданий, требующей капитального ремонта, в общей площади зданий организаций дополнительного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учебно-лабораторные здания (корпуса);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здания общежитий.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6.9. Профессиональные достижения выпускников организаций, реализующих программы дополнительного профессионального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6.9.1. Удельный вес слушателей, завершивших обучение по программам профессиональной переподготовки с присвоением новой квалификации, в общей численности слушателей, завершивших обучение по программам профессиональной переподготовки.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IV. Профессиональное обучение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7. Сведения о развитии профессионального обучения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7.1. Численность населения, обучающегося по программам профессионального обучения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7.1.1. Структура численности слушателей, завершивших обучение по программам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профессиональной подготовки по профессиям рабочих, должностям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переподготовки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повышения квалификации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7.1.2. Охват населения программами профессионального обучения по возрастным группам (отношение численности слушателей определенной возрастной группы, завершивших обучение по программам профессионального обучения, к численности населения соответствующей возрастной группы):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18-64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18-34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35-64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7.2. Содержание образовательной деятельности и организация образовательного процесса по основным программам профессионального обучения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7.2.1. Удельный вес численности слушателей, завершивших обучение с применением электронного обучения, дистанционных образовательных технологий, в общей численности слушателей, завершивших обучение по программам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применением электронного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применением дистанционных образовательных технологий.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7.2.2. Структура численности слушателей, завершивших обучение по программам профессионального обучения, по программам и источникам финансирования: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профессиональной подготовки по профессиям рабочих, должностям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 счет бюджетных ассигнований;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договорам об оказании платных образовательных услуг за счет средств физических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договорам об оказании платных образовательных услуг за счет средств юридических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переподготовки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 счет бюджетных ассигнований;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договорам об оказании платных образовательных услуг за счет средств физических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договорам об оказании платных образовательных услуг за счет средств юридических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повышения квалификации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 счет бюджетных ассигнований;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договорам об оказании платных образовательных услуг за счет средств физических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договорам об оказании платных образовательных услуг за счет средств юридических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7.2.3. Удельный вес числа программ профессионального обучения, прошедших профессионально-общественную аккредитацию работодателями и их объединениями, в общем числе программ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профессиональной подготовки по профессиям рабочих, должностям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переподготовки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повышения квалификации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7.3. Кадровое обеспечение организаций, осуществляющих образовательную деятельность в части реализации основных программ профессионального обучения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7.3.1. Удельный вес численности лиц, имеющих высшее образование или среднее профессиональное образование по программам подготовки специалистов среднего звена, в общей численности преподавателей и мастеров производственного обучения (без внешних совместителей и работающих по договорам гражданско-правового характера) в организациях, осуществляющих образовательную деятельность по образовательным программам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высшее образование;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из них соответствующее профилю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среднее профессиональное образование по программам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из них соответствующее профилю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7.3.2. Удельный вес численности лиц, завершивших обучение по дополнительным профессиональным программам в форме стажировки в организациях (предприятиях) реального сектора экономики в течение последних 3-х лет, в общей численности преподавателей и мастеров производственного обучения (без внешних совместителей и работающих по договорам гражданско-правового характера) в организациях, осуществляющих образовательную деятельность по программам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преподаватели;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мастера производственного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7.4. Материально-техническое и информационное обеспечение организаций, осуществляющих образовательную деятельность в части реализации основных программ профессионального обучения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7.4.1. Удельный вес стоимости дорогостоящих машин и оборудования (стоимостью свыше 1 миллиона рублей за единицу) в общей стоимости машин и оборудования организаций, осуществляющих образовательную деятельность по образовательным программам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7.4.2. Число персональных компьютеров, используемых в учебных целях, в расчете на 100 слушателей организаций, осуществляющих образовательную деятельность по образовательным программам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имеющих доступ к сети "Интернет".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7.5. Условия профессионального обучения лиц с ограниченными возможностями здоровья и инвалидов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7.5.1. Удельный вес численности слушателей с ограниченными возможностями здоровья и слушателей, имеющих инвалидность, в общей численности слушателей, завершивших обучение по программам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слушатели с ограниченными возможностями здоровья;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из них инвалидов, детей-инвалидов;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слушатели, имеющие инвалидность (кроме слушателей с ограниченными возможностями здоровья).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7.6. Трудоустройство (изменение условий профессиональной деятельности) выпускников организаций, осуществляющих образовательную деятельность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7.6.1. Удельный вес работников организаций, завершивших обучение за счет средств работодателя, в общей численности слушателей, завершивших обучение по программам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7.7. Изменение сети организаций, осуществляющих образовательную деятельность по основным программам профессионального обучения (в том числе ликвидация и реорганизация организаций, осуществляющих образовательную деятельность)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7.7.1. Темп роста числа организаций (обособленных подразделений (филиалов), осуществляющих образовательную деятельность по образовательным программам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общеобразовательные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профессиональные образовательные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организации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организации дополнительного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иные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7.8. Финансово-экономическая деятельность организаций, осуществляющих образовательную деятельность в части обеспечения реализации основных программ профессионального обучения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7.8.1. Удельный вес финансовых средств от приносящей доход деятельности в общем объеме финансовых средств, полученных организациями, осуществляющими образовательную деятельность по образовательным программам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7.9. Сведения о представителях работодателей, участвующих в учебном процессе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7.9.1. Удельный вес численности преподавателей и мастеров производственного обучения из числа работников организаций и предприятий, работающих на условиях внешнего совместительства, привлеченных к образовательной деятельности, в общей численности преподавателей и мастеров производственного обучения в организациях, осуществляющих образовательную деятельность по образовательным программам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V. Дополнительная информация о системе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8. Сведения об интеграции образования и науки, а также образования и сферы труда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8.1. Интеграция образования и науки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8.1.1. Удельный вес сектора организаций высшего образования во внутренних затратах на исследования и разработки.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8.2. Участие организаций различных отраслей экономики в обеспечении и осуществлении образовательной деятельности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8.2.1. Удельный вес численности студентов, обучающихся по договорам о целевом приеме или целевом обучении, в общей численности студентов, обучающихся по образовательным программам высшего образования - программам бакалавриата, программам специалитета, программам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8.2.2. Удельный вес численности студентов, обучающихся по договорам о целевом обучении, в общей численности студентов, обучающихся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8.2.3. Удельный вес числа организаций, имеющих структурные подразделения, обеспечивающие практическую подготовку слушателей на базе предприятий/организаций, осуществляющих деятельность по профилю реализуемых образовательных программ, в общем числе организаций, осуществляющих образовательную деятельность по образовательным программам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 базе предприятий/организаций реального сектора экономики.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8.2.4. Распространенность сотрудничества организаций реального сектора экономики с образовательными организациями, осуществляющими образовательную деятельность по профессиональным образовательным программам (удельный вес организаций реального сектора экономики, сотрудничавших с образовательными организациями, реализующими профессиональные образовательные программы, в общем числе организаций реального сектора экономики):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среднего профессионального образования;</w:t>
            </w:r>
            <w:r>
              <w:rPr>
                <w:noProof/>
              </w:rPr>
              <w:drawing>
                <wp:inline distT="0" distB="0" distL="0" distR="0">
                  <wp:extent cx="296545" cy="220345"/>
                  <wp:effectExtent l="0" t="0" r="8255" b="8255"/>
                  <wp:docPr id="8" name="Рисунок 8" descr="http://1obraz.ru/system/content/image/51/1/270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obraz.ru/system/content/image/51/1/2703777/"/>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296545" cy="22034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2018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высшего образования (бакалавриата, специалитета, магистратуры).</w:t>
            </w:r>
            <w:r>
              <w:rPr>
                <w:noProof/>
              </w:rPr>
              <w:drawing>
                <wp:inline distT="0" distB="0" distL="0" distR="0">
                  <wp:extent cx="296545" cy="220345"/>
                  <wp:effectExtent l="0" t="0" r="8255" b="8255"/>
                  <wp:docPr id="7" name="Рисунок 7" descr="http://1obraz.ru/system/content/image/51/1/270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obraz.ru/system/content/image/51/1/2703777/"/>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296545" cy="22034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2018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9. Сведения об интеграции российского образования с мировым образовательным пространством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9.1. Удельный вес численности иностранных студентов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граждане СНГ.</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9.2. Удельный вес численности иностранных студентов в общей численности студентов, обучающихся по образовательным программам высшего образования программам бакалавриата, программам специалитета, программам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граждане СНГ.</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10. Развитие системы оценки качества образования и информационной прозрачности системы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10.1. Оценка деятельности системы образования гражданами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10.1.1. Удовлетворенность населения качеством образования, которое предоставляют образовательные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дошкольные образовательные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общеобразовательные организации;</w:t>
            </w:r>
            <w:r>
              <w:rPr>
                <w:noProof/>
              </w:rPr>
              <w:drawing>
                <wp:inline distT="0" distB="0" distL="0" distR="0">
                  <wp:extent cx="296545" cy="220345"/>
                  <wp:effectExtent l="0" t="0" r="8255" b="8255"/>
                  <wp:docPr id="6" name="Рисунок 6" descr="http://1obraz.ru/system/content/image/51/1/270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obraz.ru/system/content/image/51/1/2703777/"/>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296545" cy="22034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2018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организации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профессиональные образовательные организации;</w:t>
            </w:r>
            <w:r>
              <w:rPr>
                <w:noProof/>
              </w:rPr>
              <w:drawing>
                <wp:inline distT="0" distB="0" distL="0" distR="0">
                  <wp:extent cx="296545" cy="220345"/>
                  <wp:effectExtent l="0" t="0" r="8255" b="8255"/>
                  <wp:docPr id="5" name="Рисунок 5" descr="http://1obraz.ru/system/content/image/51/1/270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obraz.ru/system/content/image/51/1/2703777/"/>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296545" cy="22034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2018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10.1.2. Индекс удовлетворенности работодателей качеством подготовки в образовательных организациях, реализующих профессиональные образовательные программы.</w:t>
            </w:r>
            <w:r>
              <w:rPr>
                <w:noProof/>
              </w:rPr>
              <w:drawing>
                <wp:inline distT="0" distB="0" distL="0" distR="0">
                  <wp:extent cx="296545" cy="220345"/>
                  <wp:effectExtent l="0" t="0" r="8255" b="8255"/>
                  <wp:docPr id="4" name="Рисунок 4" descr="http://1obraz.ru/system/content/image/51/1/270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obraz.ru/system/content/image/51/1/2703777/"/>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296545" cy="22034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балл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2018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10.1.3. Удовлетворенность родителей (законных представителей) детей, обучающихся в организациях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удобством территориального расположения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содержанием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качеством преподавания;*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материальной базой, условиями реализации программ (оснащением, помещениями, оборудованием);*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отношением педагогов к детям;*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образовательными результатами.*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10.2. Результаты участия обучающихся лиц в российских и международных тестированиях знаний, конкурсах и олимпиадах, а также в иных аналогичных мероприятиях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10.2.1. Удельный вес численности лиц, достигших базового уровня образовательных достижений в международных сопоставительных исследованиях качества образования (изучение качества чтения и понимания текста (PIRLS), исследование качества математического и естественнонаучного общего образования (TIMSS), оценка образовательных достижений обучающихся (PISA) в общей численности российских обучающихся общеобразовательных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международное исследование PIRLS;*</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международное исследование TIMSS:</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математика (4 класс);*</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181CE0" w:rsidP="00181CE0">
            <w:pPr>
              <w:pStyle w:val="formattext"/>
              <w:jc w:val="left"/>
            </w:pPr>
            <w:r>
              <w:t>   </w:t>
            </w:r>
            <w:r w:rsidR="00FB3FB3">
              <w:rPr>
                <w:rStyle w:val="docnote-number"/>
                <w:rFonts w:ascii="Helvetica" w:eastAsia="Times New Roman" w:hAnsi="Helvetica" w:cs="Helvetica"/>
                <w:sz w:val="17"/>
                <w:szCs w:val="17"/>
              </w:rPr>
              <w:t>*</w:t>
            </w:r>
            <w:r w:rsidR="00FB3FB3">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sidR="00FB3FB3">
              <w:rPr>
                <w:rFonts w:ascii="Helvetica" w:eastAsia="Times New Roman" w:hAnsi="Helvetica" w:cs="Helvetica"/>
                <w:sz w:val="17"/>
                <w:szCs w:val="17"/>
              </w:rPr>
              <w:br/>
            </w:r>
            <w:r w:rsidR="00FB3FB3">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математика (8 класс);*</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естествознание (4 класс);*</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181CE0" w:rsidP="00181CE0">
            <w:pPr>
              <w:pStyle w:val="formattext"/>
              <w:jc w:val="left"/>
            </w:pPr>
            <w:r>
              <w:t>    </w:t>
            </w:r>
            <w:r w:rsidR="00FB3FB3">
              <w:rPr>
                <w:rStyle w:val="docnote-number"/>
                <w:rFonts w:ascii="Helvetica" w:eastAsia="Times New Roman" w:hAnsi="Helvetica" w:cs="Helvetica"/>
                <w:sz w:val="17"/>
                <w:szCs w:val="17"/>
              </w:rPr>
              <w:t>*</w:t>
            </w:r>
            <w:r w:rsidR="00FB3FB3">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sidR="00FB3FB3">
              <w:rPr>
                <w:rFonts w:ascii="Helvetica" w:eastAsia="Times New Roman" w:hAnsi="Helvetica" w:cs="Helvetica"/>
                <w:sz w:val="17"/>
                <w:szCs w:val="17"/>
              </w:rPr>
              <w:br/>
            </w:r>
            <w:r w:rsidR="00FB3FB3">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естествознание (8 класс);*</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международное исследование PISA:</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читательская грамотность;*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математическая грамотность;*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естественнонаучная грамотность.*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10.3. Развитие механизмов государственно-частного управления в системе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 Соблюдение требований по размещению и обновлению информации на официальном сайте образовательной организации в сети "Интернет", за исключением сведений, составляющих государственную и иную охраняемую законом тайну.</w:t>
            </w:r>
            <w:r>
              <w:rPr>
                <w:noProof/>
              </w:rPr>
              <w:drawing>
                <wp:inline distT="0" distB="0" distL="0" distR="0">
                  <wp:extent cx="677545" cy="220345"/>
                  <wp:effectExtent l="0" t="0" r="8255" b="8255"/>
                  <wp:docPr id="3" name="Рисунок 3" descr="http://1obraz.ru/system/content/image/51/1/270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obraz.ru/system/content/image/51/1/2703778/"/>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677545" cy="22034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в рамках государственного контроля (надзора) в сфере образования из открытых источников и не запрашивается у организаций, осуществляющих образовательную деятельность.</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10.3.1.1. Наличие на официальном сайте информации об образовательной организации,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дате создания образовательной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 учредителе(ях) образовательной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месте нахождения образовательной организации и ее филиалов (при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режиме и графике работы образовательной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контактных телефонах образовательной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 адресах электронной почты образовательной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10.3.1.2. Наличие на сайте информации о структуре и органах управления образовательной организацией: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структуре управления образовательной организацией;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 органах управления образовательной организацией.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10.3.1.3. Наличие на сайте информации о реализуемых образовательных программах, в том числе с указанием сведений: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 учебных предметах;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курсах;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дисциплинах (модулях);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практике(ах), предусмотренной(ых) соответствующей образовательной программой.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10.3.1.4. Наличие на сайте информации о численности обучающихся по реализуемым образовательным программам по источникам финансирования: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 счет бюджетных ассигнований федерального бюджета;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 счет бюджетов субъектов Российской Федерации;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 счет местных бюджетов;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договорам об образовании за счет средств физических и (или) юридических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10.3.1.5. Наличие на сайте информации о языках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10.3.1.6. Наличие на сайте информации о федеральных государственных образовательных стандартах (копии утвержденных ФГОС по специальностям/направлениям подготовки, реализуемым образовательной организацией), об образовательных стандартах (при их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10.3.1.7. Наличие на сайте информации об администрации образовательной организации,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руководителе образовательной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фамилия, имя, отчество (при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должность;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контактные телефоны;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адрес электронной почты;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заместителях руководителя образовательной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фамилия, имя, отчество (при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должность;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контактные телефоны;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адрес электронной почты;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руководителях филиалов образовательной организации (при их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фамилия, имя, отчество (при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должность;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контактные телефоны;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адрес электронной почты.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10.3.1.8. Наличие на сайте информации о персональном составе педагогических работников с указанием уровня образования, квалификации и опыта работы, а именно: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фамилия, имя, отчество (при наличии) работника;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занимаемая должность (должности);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преподаваемые учебные предметы, курсы, дисциплины (модули);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ученая степень (при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ученое звание (при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наименование направления подготовки и (или) специальности;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данные о повышении квалификации и (или) профессиональной переподготовке (при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общий стаж работы;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стаж работы по специальности.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10.3.1.9. Наличие на сайте информации о материально-техническом обеспечении образовательной деятельности,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 оборудованных учебных кабинетах;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 объектах для проведения практических занятий;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библиотеке(ах);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 объектах спорта;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средствах обучения и воспитания;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 условиях питания обучающихся;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 условиях охраны здоровья обучающихся;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доступе к информационным системам и информационно-телекоммуникационным сетям;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 электронных образовательных ресурсах, к которым обеспечивается доступ обучающихся.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10.3.1.10. Наличие на сайте информации о результатах приема, перевода, восстановления и отчисления студентов,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результатах приема по каждой профессии;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результатах приема по каждой специальности среднего профессионального образования (при наличии вступительных испытаний);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результатах приема по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результатах перевода;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результатах восстановления и отчисления.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10.3.1.11. Наличие на сайте информации о предоставлении стипендии и мерах социальной поддержки обучающимся,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наличии и условиях предоставления обучающимся стипендий;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мерах социальной поддержки обучающихся.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10.3.1.12. Наличие на сайте информации об общежитиях: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наличии общежития;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количестве жилых помещений в общежитии, интернате для иногородних обучающихся;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формировании платы за проживание в общежитии.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10.3.1.13. Наличие на сайте информации о количестве вакантных мест для приема (перевода),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количестве вакантных мест для приема (перевода) по каждой образовательной программе;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количестве вакантных мест для приема (перевода) по каждой специальности;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количестве вакантных мест для приема (перевода) по каждому направлению подготовки;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количестве вакантных мест для приема (перевода) по каждой профессии.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10.3.1.14. Наличие на сайте информации о поступлении финансовых и материальных средств и об их расходовании,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поступлении финансовых и материальных средств по итогам финансового года;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расходовании финансовых и материальных средств по итогам финансового года.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10.3.1.15. Наличие на сайте информации о трудоустройстве выпускников.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10.3.1.16. Наличие на сайте копии устава образовательной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10.3.1.17. Наличие на сайте копии лицензии на осуществление образовательной деятельности (с приложениями).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10.3.1.18. Наличие на сайте копии свидетельства о государственной аккредитации (с приложениями).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10.3.1.19. Наличие на сайте копии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10.3.1.20. Наличие на сайте копий локальных нормативных актов, в том числе регламентирующих: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правила приема обучающихся;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режим занятий обучающихся;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формы, периодичность и порядок текущего контроля успеваемости и промежуточной аттестации обучающихся;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порядок и основания перевода, отчисления и восстановления обучающихся;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правила внутреннего распорядка обучающихся;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правила внутреннего трудового распорядка;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коллективный договор.</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10.3.1.21. Наличие на сайте копии отчета о результатах самообследования.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10.3.1.22. Наличие на сайте копии документа о порядке оказания платных образовательных услуг.</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10.3.1.23. Наличие на сайте копий предписаний органов, осуществляющих государственный контроль (надзор) в сфере образования, отчетов об исполнении таких предписаний.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10.3.1.24. Наличие на сайте копий разработанных и утвержденных образовательной организацией образовательных программ.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имеются/отсутствуют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10.3.1.25. Наличие на сайте информации о методической обеспеченности образовательного процесса,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наличие учебных планов по всем реализуемым образовательным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имеются/отсутствуют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наличие всех рабочих программ учебных дисциплин и междисциплинарных курсов по специальностям, укрупненным группам специальностей, направлениям подготовки;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имеются/отсутствуют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наличие всех программ практик в соответствии с требованиями федеральных государственных образовательных стандартов;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имеются/отсутствуют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наличие календарных учебных графиков.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имеются/отсутствуют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10.3.1.26. Размещение на сайте информации о наличии электронных образовательных и информационных ресурсов по реализуемым в соответствии с лицензией образовательным программам,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наличие собственных электронных образовательных и информационных ресурсов;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наличие сторонних электронных образовательных и информационных ресурсов;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наличие базы данных электронного каталога.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10.3.1.27. Наличие версии официального сайта образовательной организации в сети "Интернет" для слабовидящих (для инвалидов и лиц с ограниченными возможностями здоровья по зрению).</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имеется/отсутствует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10.3.2. Соблюдение требований по внесению сведений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приёма граждан в образовательные организации для получения среднего профессионального 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высшего образования (далее - ФИС ГИА и приема) и (или) полнота и соответствие сведений, размещенных на официальном сайте образовательной организации. </w:t>
            </w:r>
            <w:r>
              <w:rPr>
                <w:noProof/>
              </w:rPr>
              <w:drawing>
                <wp:inline distT="0" distB="0" distL="0" distR="0">
                  <wp:extent cx="677545" cy="220345"/>
                  <wp:effectExtent l="0" t="0" r="8255" b="8255"/>
                  <wp:docPr id="2" name="Рисунок 2" descr="http://1obraz.ru/system/content/image/51/1/270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obraz.ru/system/content/image/51/1/2703778/"/>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677545" cy="22034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в рамках государственного контроля (надзора) в сфере образования из открытых источников и не запрашивается у организаций, осуществляющих образовательную деятельность.</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10.3.2.1. Своевременность и полнота внесения сведений в ФИС ГИА и приема о правилах приема, об организации образовательной деятельности, а также иных сведений, объявляемых в соответствии с порядком приема,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соблюдение установленного срока внесения сведений;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соблюдается/не соблюдается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правилах приема, утвержденных образовательной организацией самостоятельно;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внесены/не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приоритетности вступительных испытаний при ранжировании поступающих по результатам вступительных испытаний;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внесены/не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формах проведения и программе вступительных испытаний, проводимых образовательной организацией самостоятельно;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внесены/не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минимальном количестве баллов для каждого вступительного испытания по каждому конкурсу;</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внесены/не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порядке учета индивидуальных достижений, установленном правилами приема, утвержденными образовательной организацией самостоятельно;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внесены/не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минимальном количестве баллов ЕГЭ, необходимых победителям и призерам олимпиад школьников для использования особого права при приеме в образовательные организации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внесены/не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об особенностях проведения вступительных испытаний для лиц с ограниченными возможностями здоровья, инвалидов.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внесены/не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10.3.2.2. Своевременность и полнота внесения сведений в ФИС ГИА и приема об установленных контрольных цифрах приема граждан на обучение, а также о количестве мест для приема граждан на обучение за счет средств федерального бюджета, квотах целевого приема, количестве мест для приема по договорам об образовании за счет средств физических и (или) юридических лиц,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соблюдение установленного срока внесения сведений;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соблюдается/не соблюдается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контрольных цифрах приема на обучение;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внесены/не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количестве мест для приема граждан на обучение за счет средств федерального бюджета;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внесены/не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квотах целевого приема на обучение (при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внесены/не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количестве мест для приема по договорам об образовании за счет средств физических и (или) юридических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внесены/не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квоте приема лиц, имеющих особые права.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внесены/не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10.3.2.3. Внесение сведений в ФИС ГИА и приема о заявлениях о приеме в образовательную организацию, а также о заявлениях, возвращенных образовательной организацией.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внесены/не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10.3.2.4. Внесение сведений в ФИС ГИА и приема о результатах вступительных испытаний в образовательную организацию (при наличии), предоставленных льготах и зачислении лиц, успешно прошедших вступительные испытания,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результатах вступительных испытаний в образовательную организацию (при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внесены/не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об особых правах, предоставленных поступающим при приеме;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внесены/не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списках лиц, рекомендованных к зачислению.</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внесены/не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10.3.2.5. Внесение сведений в ФИС ГИА и приема о заявлениях лиц, отказавшихся от зачисления.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внесены/не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10.3.2.6. Соблюдение требований в части приема граждан на обучение в образовательную организацию (в том числе сведений ЕГЭ), а именно: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соблюдение установленных сроков размещения на официальном сайте информации о начале приема документов, необходимых для поступления;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соблюдаются/не соблюдаются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соблюдение сроков проведения приемной кампании (соответствие фактической даты публикации приказа о зачислении и даты, установленной в нормативных правовых актах);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соблюдаются/не соблюдаются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соблюдение сроков окончания приемной кампании (соответствие фактической даты завершения приема документов, необходимых для поступления, проведения вступительных испытаний, завершения приема заявлений о согласии на зачисление на каждом этапе зачисления);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соблюдаются/не соблюдаются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соответствие сведений о количестве баллов ЕГЭ в приказах о зачислении результатам, содержащимся в подсистеме ФИС ГИА и приема;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соответствуют/не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отсутствие в приказе образовательной организации информации о зачислении на бюджетные места граждан, одновременно зачисленных в другие образовательные организации высшего образования на бюджетные места;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соблюдается/не соблюдается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отсутствие в приказе образовательной организации информации о зачислении граждан, зачисленных по вступительным испытаниям, проводимым образовательной организацией, при наличии соответствующих результатов ЕГЭ, за исключением приказов образовательных организаций, которые вправе проводить по предметам, по которым не проводится ЕГЭ, дополнительные вступительные испытания творческой и (или) профессиональной направленности, результаты которых учитываются наряду с результатами ЕГЭ при проведении конкурса;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соблюдается/не соблюдается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отсутствие в приказе образовательной организации информации о зачислении граждан, зачисленных на второй и последующие курсы;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соблюдается/не соблюдается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отсутствие в приказе образовательной организации информации о зачислении граждан, зачисленных как победители или призеры олимпиад школьников без наличия результатов ЕГЭ не ниже минимального количества баллов, установленных образовательной организацией, либо с наличием результатов ЕГЭ ниже минимального количества баллов, установленных образовательной организацией.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соблюдается/не соблюдается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10.3.3. Соответствие информации о результатах приема, представленной в ФИС ГИА и приема, и сведений, размещенных на официальном сайте образовательной организации. </w:t>
            </w:r>
            <w:r>
              <w:rPr>
                <w:noProof/>
              </w:rPr>
              <w:drawing>
                <wp:inline distT="0" distB="0" distL="0" distR="0">
                  <wp:extent cx="677545" cy="220345"/>
                  <wp:effectExtent l="0" t="0" r="8255" b="8255"/>
                  <wp:docPr id="1" name="Рисунок 1" descr="http://1obraz.ru/system/content/image/51/1/270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obraz.ru/system/content/image/51/1/2703778/"/>
                          <pic:cNvPicPr>
                            <a:picLocks noChangeAspect="1" noChangeArrowheads="1"/>
                          </pic:cNvPicPr>
                        </pic:nvPicPr>
                        <pic:blipFill>
                          <a:blip r:link="rId28">
                            <a:extLst>
                              <a:ext uri="{28A0092B-C50C-407E-A947-70E740481C1C}">
                                <a14:useLocalDpi xmlns:a14="http://schemas.microsoft.com/office/drawing/2010/main" val="0"/>
                              </a:ext>
                            </a:extLst>
                          </a:blip>
                          <a:srcRect/>
                          <a:stretch>
                            <a:fillRect/>
                          </a:stretch>
                        </pic:blipFill>
                        <pic:spPr bwMode="auto">
                          <a:xfrm>
                            <a:off x="0" y="0"/>
                            <a:ext cx="677545" cy="22034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в рамках государственного контроля (надзора) в сфере образования из открытых источников и не запрашивается у организаций, осуществляющих образовательную деятельность.</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10.3.3.1. Соответствие сведений, представленных на сайте образовательной организации, сведениям, представленным в ФИС ГИА и приема,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правил приема, утвержденных образовательной организацией самостоятельно, сведениям о приеме на обучение;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соответствуют/не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информации о приоритетности вступительных испытаний при ранжировании поступающих по результатам вступительных испытаний;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соответствует/не соответствует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информации о формах проведения и программе вступительных испытаний, проводимых образовательной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соответствует/не соответствует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организацией самостоятельно;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информации о минимальном количестве баллов для каждого вступительного испытания по каждому конкурсу.</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соответствует/не соответствует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10.3.3.2. Соответствие сведений об установленных контрольных цифрах приема граждан на обучение, а также о количестве мест для приема граждан на обучение за счет средств федерального бюджета, квотах целевого приема, количестве мест для приема по договорам об образовании за счет средств физических и (или) юридических лиц, представленных на сайте образовательной организации и в ФИС ГИА и приема,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сведений о контрольных цифрах приема граждан на обучение;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соответствуют/не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сведений о количестве мест для приема граждан на обучение за счет средств федерального бюджета;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соответствуют/не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сведений о квотах целевого приема (при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соответствуют/не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сведений о количестве мест для приема по договорам об образовании за счет средств физических и (или) юридических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соответствуют/не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сведений о квоте приема лиц, имеющих особое право.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соответствуют/не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10.3.3.3. Соответствие сведений о результатах вступительных испытаний в образовательную организацию, предоставленных льготах и зачислении лиц, успешно прошедших вступительные испытания, представленных на сайте образовательной организации, сведениям, представленным в ФИС ГИА и приема,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сведений о результатах вступительных испытаний в образовательную организацию;</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соответствуют/не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сведений об особых правах, предоставленных поступающим при приеме;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соответствуют/не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сведений о зачислении лиц, успешно прошедших вступительные испытания.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соответствуют/не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10.3.3.4. Соответствие установленным нормам обеспеченности основной учебной и методической литературой всех дисциплин образовательных программ высшего образования по всем специальностям и уровням подготовки специалистов, учебных предметов, факультативных и элективных курсов.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соответствуют/не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10.3.3.5. Соответствие образовательных программ, учебных планов, рабочих программ дисциплин (модулей), календарных учебных графиков требованиям федеральных государственных образовательных стандартов.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соответствуют/не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5"/>
              <w:jc w:val="left"/>
            </w:pPr>
            <w:r>
              <w:t>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10.3.4. Удельный вес числа образовательных организаций, в которых созданы коллегиальные органы управления, в общем числе образовательных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осуществляющие образовательную деятельность по образовательным программам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организации, осуществляющие образовательную деятельность по дополнительным профессиональным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10.4. Развитие региональных систем оценки качества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10.4.1. Удельный вес числа организаций, имеющих веб-сайт в сети "Интернет", в общем числе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дошкольные образовательные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организации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организации, осуществляющие образовательную деятельность по дополнительным профессиональным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10.4.2. Удельный вес числа организаций, имеющих на вебсайте в сети "Интернет" информацию о нормативно закрепленном перечне сведений о деятельности организации, в общем числе следующих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дошкольные образовательные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организации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организации, осуществляющие образовательную деятельность по дополнительным профессиональным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11. Сведения о создании условий социализации и самореализации молодежи (в том числе лиц, обучающихся по уровням и видам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11.1. Социально-демографические характеристики и социальная интеграция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11.1.1. Охват образованием детей в возрасте от 5 до 18 лет (отношение численности обучающихся в возрасте от 5 до 18 лет к численности детей в возрасте от 5 до 18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11.1.2. Структура подготовки кадров по профессиональным образовательным программам (удельный вес численности выпускников, освоивших профессиональные образовательные программы соответствующего уровня, в общей численности выпускников):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программы среднего профессионального образования - программы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программы среднего профессионального образования - программы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программы высшего образования - программы бакалавриата;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программы высшего образования - программы специалитета;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программы высшего образования - программы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программы высшего образования - программы подготовки кадров высшей квалификации.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11.2. Ценностные ориентации молодежи и ее участие в общественных достижениях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11.2.1. Удельный вес численности молодых людей в возрасте 14-30 лет, состоящих в молодежных и детских общественных объединениях (региональных и местных), в общей численности населения в возрасте 14-30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общественные объединения, включенные в реестр детских и молодежных объединений, пользующихся государственной поддержкой;*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объединения, включенные в перечень партнеров органа исполнительной власти, реализующего государственную молодежную политику/работающего с молодежью;*</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политические молодежные общественные объединения.*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11.3. Образование и занятость молодежи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11.3.1. Удельный вес лиц, совмещающих учебу и работу, в общей численности студентов старших курсов, обучающихся по образовательным программам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11.4.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11.4.1. Удельный вес численности молодых людей в возрасте 14-30 лет в общей численности населения в возрасте 14-30 лет, участвующих: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инновационной деятельности и научно-техническом творчестве;*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работе в средствах массовой информации (молодежные медиа);*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содействии подготовке и переподготовке специалистов в сфере государственной молодежной политики;*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международном и межрегиональном молодежном сотрудничестве;*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занятиях творческой деятельностью;*</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профориентации и карьерных устремлениях;*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181CE0" w:rsidP="00181CE0">
            <w:pPr>
              <w:pStyle w:val="formattext"/>
              <w:jc w:val="left"/>
            </w:pPr>
            <w:r>
              <w:t>    </w:t>
            </w:r>
            <w:r w:rsidR="00FB3FB3">
              <w:rPr>
                <w:rStyle w:val="docnote-number"/>
                <w:rFonts w:ascii="Helvetica" w:eastAsia="Times New Roman" w:hAnsi="Helvetica" w:cs="Helvetica"/>
                <w:sz w:val="17"/>
                <w:szCs w:val="17"/>
              </w:rPr>
              <w:t>*</w:t>
            </w:r>
            <w:r w:rsidR="00FB3FB3">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поддержке и взаимодействии с общественными организациями и движениями;*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формировании семейных ценностей;*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патриотическом воспитании;*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формировании российской идентичности, единства российской нации, содействии межкультурному и межконфессиональному диалогу;*</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волонтерской деятельности;*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спортивных занятиях, популяризации культуры безопасности в молодежной среде;*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181CE0" w:rsidP="00181CE0">
            <w:pPr>
              <w:pStyle w:val="formattext"/>
              <w:jc w:val="left"/>
            </w:pPr>
            <w:r>
              <w:t>    </w:t>
            </w:r>
            <w:r w:rsidR="00FB3FB3">
              <w:rPr>
                <w:rStyle w:val="docnote-number"/>
                <w:rFonts w:ascii="Helvetica" w:eastAsia="Times New Roman" w:hAnsi="Helvetica" w:cs="Helvetica"/>
                <w:sz w:val="17"/>
                <w:szCs w:val="17"/>
              </w:rPr>
              <w:t>*</w:t>
            </w:r>
            <w:r w:rsidR="00FB3FB3">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развитии молодежного самоуправления.*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bl>
    <w:p w:rsidR="00FB3FB3" w:rsidRPr="001267C0" w:rsidRDefault="00FB3FB3" w:rsidP="001267C0">
      <w:pPr>
        <w:spacing w:after="223"/>
        <w:divId w:val="334116115"/>
        <w:rPr>
          <w:rFonts w:ascii="Georgia" w:hAnsi="Georgia"/>
        </w:rPr>
      </w:pPr>
      <w:r>
        <w:rPr>
          <w:rFonts w:ascii="Georgia" w:hAnsi="Georgia"/>
        </w:rPr>
        <w:br/>
      </w:r>
      <w:r>
        <w:rPr>
          <w:rFonts w:ascii="Georgia" w:hAnsi="Georgia"/>
        </w:rPr>
        <w:br/>
      </w:r>
      <w:r>
        <w:rPr>
          <w:rFonts w:ascii="Georgia" w:hAnsi="Georgia"/>
        </w:rPr>
        <w:br/>
      </w:r>
      <w:r>
        <w:rPr>
          <w:rFonts w:ascii="Georgia" w:hAnsi="Georgia"/>
        </w:rPr>
        <w:br/>
      </w:r>
    </w:p>
    <w:sectPr w:rsidR="00FB3FB3" w:rsidRPr="00126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1267C0"/>
    <w:rsid w:val="001267C0"/>
    <w:rsid w:val="00181CE0"/>
    <w:rsid w:val="002B14D4"/>
    <w:rsid w:val="002E6845"/>
    <w:rsid w:val="00365EBC"/>
    <w:rsid w:val="004473BE"/>
    <w:rsid w:val="008612A0"/>
    <w:rsid w:val="00994B58"/>
    <w:rsid w:val="00AD6101"/>
    <w:rsid w:val="00FB3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E27E4B-068F-4AC9-9D18-5A5D299B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20">
    <w:name w:val="Заголовок 2 Знак"/>
    <w:basedOn w:val="a0"/>
    <w:link w:val="2"/>
    <w:uiPriority w:val="9"/>
    <w:semiHidden/>
    <w:locked/>
    <w:rPr>
      <w:rFonts w:asciiTheme="majorHAnsi" w:eastAsiaTheme="majorEastAsia" w:hAnsiTheme="majorHAnsi" w:cstheme="majorBidi" w:hint="default"/>
      <w:b/>
      <w:bCs/>
      <w:color w:val="4F81BD" w:themeColor="accent1"/>
      <w:sz w:val="26"/>
      <w:szCs w:val="26"/>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locked/>
    <w:rPr>
      <w:rFonts w:ascii="Consolas" w:eastAsiaTheme="minorEastAsia" w:hAnsi="Consolas" w:cs="Consolas" w:hint="default"/>
    </w:rPr>
  </w:style>
  <w:style w:type="paragraph" w:styleId="a5">
    <w:name w:val="Normal (Web)"/>
    <w:basedOn w:val="a"/>
    <w:uiPriority w:val="99"/>
    <w:unhideWhenUsed/>
    <w:pPr>
      <w:spacing w:after="223"/>
      <w:jc w:val="both"/>
    </w:pPr>
  </w:style>
  <w:style w:type="paragraph" w:styleId="a6">
    <w:name w:val="Balloon Text"/>
    <w:basedOn w:val="a"/>
    <w:link w:val="a7"/>
    <w:uiPriority w:val="99"/>
    <w:semiHidden/>
    <w:unhideWhenUsed/>
    <w:rPr>
      <w:rFonts w:ascii="Tahoma" w:hAnsi="Tahoma" w:cs="Tahoma"/>
      <w:sz w:val="16"/>
      <w:szCs w:val="16"/>
    </w:rPr>
  </w:style>
  <w:style w:type="character" w:customStyle="1" w:styleId="a7">
    <w:name w:val="Текст выноски Знак"/>
    <w:basedOn w:val="a0"/>
    <w:link w:val="a6"/>
    <w:uiPriority w:val="99"/>
    <w:semiHidden/>
    <w:locked/>
    <w:rPr>
      <w:rFonts w:ascii="Tahoma" w:eastAsiaTheme="minorEastAsia" w:hAnsi="Tahoma" w:cs="Tahoma" w:hint="default"/>
      <w:sz w:val="16"/>
      <w:szCs w:val="16"/>
    </w:rPr>
  </w:style>
  <w:style w:type="paragraph" w:customStyle="1" w:styleId="contentblock">
    <w:name w:val="content_block"/>
    <w:basedOn w:val="a"/>
    <w:uiPriority w:val="99"/>
    <w:pPr>
      <w:spacing w:after="223"/>
      <w:ind w:right="357"/>
      <w:jc w:val="both"/>
    </w:pPr>
    <w:rPr>
      <w:rFonts w:ascii="Georgia" w:hAnsi="Georgia"/>
    </w:rPr>
  </w:style>
  <w:style w:type="paragraph" w:customStyle="1" w:styleId="references">
    <w:name w:val="references"/>
    <w:basedOn w:val="a"/>
    <w:uiPriority w:val="99"/>
    <w:pPr>
      <w:spacing w:after="223"/>
      <w:jc w:val="both"/>
    </w:pPr>
    <w:rPr>
      <w:vanish/>
    </w:rPr>
  </w:style>
  <w:style w:type="paragraph" w:customStyle="1" w:styleId="11">
    <w:name w:val="Нижний колонтитул1"/>
    <w:basedOn w:val="a"/>
    <w:uiPriority w:val="99"/>
    <w:pPr>
      <w:spacing w:before="750"/>
      <w:jc w:val="both"/>
    </w:pPr>
    <w:rPr>
      <w:rFonts w:ascii="Arial" w:hAnsi="Arial" w:cs="Arial"/>
      <w:sz w:val="20"/>
      <w:szCs w:val="20"/>
    </w:rPr>
  </w:style>
  <w:style w:type="paragraph" w:customStyle="1" w:styleId="content">
    <w:name w:val="content"/>
    <w:basedOn w:val="a"/>
    <w:uiPriority w:val="99"/>
    <w:pPr>
      <w:spacing w:after="223"/>
      <w:jc w:val="both"/>
    </w:pPr>
  </w:style>
  <w:style w:type="paragraph" w:customStyle="1" w:styleId="content1">
    <w:name w:val="content1"/>
    <w:basedOn w:val="a"/>
    <w:uiPriority w:val="99"/>
    <w:pPr>
      <w:spacing w:before="100" w:beforeAutospacing="1" w:after="100" w:afterAutospacing="1"/>
    </w:pPr>
    <w:rPr>
      <w:sz w:val="21"/>
      <w:szCs w:val="21"/>
    </w:rPr>
  </w:style>
  <w:style w:type="paragraph" w:customStyle="1" w:styleId="align-center">
    <w:name w:val="align-center"/>
    <w:basedOn w:val="a"/>
    <w:uiPriority w:val="99"/>
    <w:pPr>
      <w:spacing w:after="223"/>
      <w:jc w:val="center"/>
    </w:pPr>
  </w:style>
  <w:style w:type="paragraph" w:customStyle="1" w:styleId="align-right">
    <w:name w:val="align-right"/>
    <w:basedOn w:val="a"/>
    <w:uiPriority w:val="99"/>
    <w:pPr>
      <w:spacing w:after="223"/>
      <w:jc w:val="right"/>
    </w:pPr>
  </w:style>
  <w:style w:type="paragraph" w:customStyle="1" w:styleId="align-left">
    <w:name w:val="align-left"/>
    <w:basedOn w:val="a"/>
    <w:uiPriority w:val="99"/>
    <w:pPr>
      <w:spacing w:after="223"/>
    </w:pPr>
  </w:style>
  <w:style w:type="paragraph" w:customStyle="1" w:styleId="doc-parttypetitle">
    <w:name w:val="doc-part_type_title"/>
    <w:basedOn w:val="a"/>
    <w:uiPriority w:val="99"/>
    <w:pPr>
      <w:pBdr>
        <w:bottom w:val="single" w:sz="6" w:space="29" w:color="E5E5E5"/>
      </w:pBdr>
      <w:spacing w:after="195"/>
      <w:jc w:val="both"/>
    </w:pPr>
  </w:style>
  <w:style w:type="paragraph" w:customStyle="1" w:styleId="docprops">
    <w:name w:val="doc__props"/>
    <w:basedOn w:val="a"/>
    <w:uiPriority w:val="99"/>
    <w:pPr>
      <w:spacing w:after="223"/>
      <w:jc w:val="both"/>
    </w:pPr>
    <w:rPr>
      <w:rFonts w:ascii="Helvetica" w:hAnsi="Helvetica" w:cs="Helvetica"/>
      <w:sz w:val="20"/>
      <w:szCs w:val="20"/>
    </w:rPr>
  </w:style>
  <w:style w:type="paragraph" w:customStyle="1" w:styleId="doctype">
    <w:name w:val="doc__type"/>
    <w:basedOn w:val="a"/>
    <w:uiPriority w:val="99"/>
    <w:pPr>
      <w:spacing w:before="96" w:after="120"/>
      <w:jc w:val="both"/>
    </w:pPr>
    <w:rPr>
      <w:rFonts w:ascii="Helvetica" w:hAnsi="Helvetica" w:cs="Helvetica"/>
      <w:caps/>
      <w:spacing w:val="15"/>
      <w:sz w:val="15"/>
      <w:szCs w:val="15"/>
    </w:rPr>
  </w:style>
  <w:style w:type="paragraph" w:customStyle="1" w:styleId="docpart">
    <w:name w:val="doc__part"/>
    <w:basedOn w:val="a"/>
    <w:uiPriority w:val="99"/>
    <w:pPr>
      <w:spacing w:before="1228" w:after="997"/>
      <w:jc w:val="both"/>
    </w:pPr>
    <w:rPr>
      <w:rFonts w:ascii="Georgia" w:hAnsi="Georgia"/>
      <w:caps/>
      <w:spacing w:val="48"/>
      <w:sz w:val="39"/>
      <w:szCs w:val="39"/>
    </w:rPr>
  </w:style>
  <w:style w:type="paragraph" w:customStyle="1" w:styleId="docsection">
    <w:name w:val="doc__section"/>
    <w:basedOn w:val="a"/>
    <w:uiPriority w:val="99"/>
    <w:pPr>
      <w:spacing w:before="1140" w:after="797"/>
      <w:jc w:val="both"/>
    </w:pPr>
    <w:rPr>
      <w:rFonts w:ascii="Georgia" w:hAnsi="Georgia"/>
      <w:sz w:val="42"/>
      <w:szCs w:val="42"/>
    </w:rPr>
  </w:style>
  <w:style w:type="paragraph" w:customStyle="1" w:styleId="docsection-name">
    <w:name w:val="doc__section-name"/>
    <w:basedOn w:val="a"/>
    <w:uiPriority w:val="99"/>
    <w:pPr>
      <w:spacing w:after="223"/>
      <w:jc w:val="both"/>
    </w:pPr>
    <w:rPr>
      <w:rFonts w:ascii="Georgia" w:hAnsi="Georgia"/>
      <w:i/>
      <w:iCs/>
    </w:rPr>
  </w:style>
  <w:style w:type="paragraph" w:customStyle="1" w:styleId="docsubsection">
    <w:name w:val="doc__subsection"/>
    <w:basedOn w:val="a"/>
    <w:uiPriority w:val="99"/>
    <w:pPr>
      <w:spacing w:before="1070" w:after="420"/>
      <w:jc w:val="both"/>
    </w:pPr>
    <w:rPr>
      <w:rFonts w:ascii="Helvetica" w:hAnsi="Helvetica" w:cs="Helvetica"/>
      <w:b/>
      <w:bCs/>
      <w:spacing w:val="-15"/>
      <w:sz w:val="36"/>
      <w:szCs w:val="36"/>
    </w:rPr>
  </w:style>
  <w:style w:type="paragraph" w:customStyle="1" w:styleId="docchapter">
    <w:name w:val="doc__chapter"/>
    <w:basedOn w:val="a"/>
    <w:uiPriority w:val="99"/>
    <w:pPr>
      <w:spacing w:before="438" w:after="219"/>
      <w:jc w:val="both"/>
    </w:pPr>
    <w:rPr>
      <w:rFonts w:ascii="Georgia" w:hAnsi="Georgia"/>
      <w:sz w:val="35"/>
      <w:szCs w:val="35"/>
    </w:rPr>
  </w:style>
  <w:style w:type="paragraph" w:customStyle="1" w:styleId="docarticle">
    <w:name w:val="doc__article"/>
    <w:basedOn w:val="a"/>
    <w:uiPriority w:val="99"/>
    <w:pPr>
      <w:spacing w:before="300" w:after="30"/>
      <w:jc w:val="both"/>
    </w:pPr>
    <w:rPr>
      <w:rFonts w:ascii="Helvetica" w:hAnsi="Helvetica" w:cs="Helvetica"/>
      <w:b/>
      <w:bCs/>
    </w:rPr>
  </w:style>
  <w:style w:type="paragraph" w:customStyle="1" w:styleId="docparagraph">
    <w:name w:val="doc__paragraph"/>
    <w:basedOn w:val="a"/>
    <w:uiPriority w:val="99"/>
    <w:pPr>
      <w:spacing w:before="240" w:after="42"/>
      <w:jc w:val="both"/>
    </w:pPr>
    <w:rPr>
      <w:rFonts w:ascii="Georgia" w:hAnsi="Georgia"/>
      <w:sz w:val="35"/>
      <w:szCs w:val="35"/>
    </w:rPr>
  </w:style>
  <w:style w:type="paragraph" w:customStyle="1" w:styleId="docparagraph-name">
    <w:name w:val="doc__paragraph-name"/>
    <w:basedOn w:val="a"/>
    <w:uiPriority w:val="99"/>
    <w:pPr>
      <w:spacing w:after="223"/>
      <w:jc w:val="both"/>
    </w:pPr>
    <w:rPr>
      <w:rFonts w:ascii="Georgia" w:hAnsi="Georgia"/>
      <w:i/>
      <w:iCs/>
    </w:rPr>
  </w:style>
  <w:style w:type="paragraph" w:customStyle="1" w:styleId="docsubparagraph">
    <w:name w:val="doc__subparagraph"/>
    <w:basedOn w:val="a"/>
    <w:uiPriority w:val="99"/>
    <w:pPr>
      <w:spacing w:before="341" w:after="76"/>
      <w:jc w:val="both"/>
    </w:pPr>
    <w:rPr>
      <w:rFonts w:ascii="Helvetica" w:hAnsi="Helvetica" w:cs="Helvetica"/>
      <w:sz w:val="29"/>
      <w:szCs w:val="29"/>
    </w:rPr>
  </w:style>
  <w:style w:type="paragraph" w:customStyle="1" w:styleId="docuntyped">
    <w:name w:val="doc__untyped"/>
    <w:basedOn w:val="a"/>
    <w:uiPriority w:val="99"/>
    <w:pPr>
      <w:spacing w:before="320" w:after="240"/>
      <w:jc w:val="both"/>
    </w:pPr>
    <w:rPr>
      <w:rFonts w:ascii="Helvetica" w:hAnsi="Helvetica" w:cs="Helvetica"/>
      <w:sz w:val="27"/>
      <w:szCs w:val="27"/>
    </w:rPr>
  </w:style>
  <w:style w:type="paragraph" w:customStyle="1" w:styleId="docnote">
    <w:name w:val="doc__note"/>
    <w:basedOn w:val="a"/>
    <w:uiPriority w:val="99"/>
    <w:pPr>
      <w:spacing w:after="611"/>
      <w:ind w:left="873"/>
      <w:jc w:val="both"/>
    </w:pPr>
    <w:rPr>
      <w:rFonts w:ascii="Helvetica" w:hAnsi="Helvetica" w:cs="Helvetica"/>
      <w:sz w:val="17"/>
      <w:szCs w:val="17"/>
    </w:rPr>
  </w:style>
  <w:style w:type="paragraph" w:customStyle="1" w:styleId="docsignature">
    <w:name w:val="doc__signature"/>
    <w:basedOn w:val="a"/>
    <w:uiPriority w:val="99"/>
    <w:pPr>
      <w:spacing w:before="223" w:after="223"/>
      <w:jc w:val="both"/>
    </w:pPr>
  </w:style>
  <w:style w:type="paragraph" w:customStyle="1" w:styleId="docquestion">
    <w:name w:val="doc__question"/>
    <w:basedOn w:val="a"/>
    <w:uiPriority w:val="99"/>
    <w:pPr>
      <w:shd w:val="clear" w:color="auto" w:fill="FBF9EF"/>
      <w:spacing w:after="600"/>
      <w:jc w:val="both"/>
    </w:pPr>
  </w:style>
  <w:style w:type="paragraph" w:customStyle="1" w:styleId="docquestion-title">
    <w:name w:val="doc__question-title"/>
    <w:basedOn w:val="a"/>
    <w:uiPriority w:val="99"/>
    <w:pPr>
      <w:spacing w:after="30"/>
      <w:jc w:val="both"/>
    </w:pPr>
    <w:rPr>
      <w:rFonts w:ascii="Helvetica" w:hAnsi="Helvetica" w:cs="Helvetica"/>
      <w:b/>
      <w:bCs/>
    </w:rPr>
  </w:style>
  <w:style w:type="paragraph" w:customStyle="1" w:styleId="doc-start">
    <w:name w:val="doc-start"/>
    <w:basedOn w:val="a"/>
    <w:uiPriority w:val="99"/>
    <w:pPr>
      <w:spacing w:after="223"/>
      <w:jc w:val="both"/>
    </w:pPr>
  </w:style>
  <w:style w:type="paragraph" w:customStyle="1" w:styleId="docexpired">
    <w:name w:val="doc__expired"/>
    <w:basedOn w:val="a"/>
    <w:uiPriority w:val="99"/>
    <w:pPr>
      <w:spacing w:after="223"/>
      <w:jc w:val="both"/>
    </w:pPr>
    <w:rPr>
      <w:color w:val="CCCCCC"/>
    </w:rPr>
  </w:style>
  <w:style w:type="paragraph" w:customStyle="1" w:styleId="content2">
    <w:name w:val="content2"/>
    <w:basedOn w:val="a"/>
    <w:uiPriority w:val="99"/>
    <w:pPr>
      <w:spacing w:after="223"/>
      <w:jc w:val="both"/>
    </w:pPr>
    <w:rPr>
      <w:sz w:val="21"/>
      <w:szCs w:val="21"/>
    </w:rPr>
  </w:style>
  <w:style w:type="paragraph" w:customStyle="1" w:styleId="docarticle1">
    <w:name w:val="doc__article1"/>
    <w:basedOn w:val="a"/>
    <w:uiPriority w:val="99"/>
    <w:pPr>
      <w:spacing w:before="120" w:after="30"/>
      <w:jc w:val="both"/>
    </w:pPr>
    <w:rPr>
      <w:rFonts w:ascii="Helvetica" w:hAnsi="Helvetica" w:cs="Helvetica"/>
      <w:b/>
      <w:bCs/>
    </w:rPr>
  </w:style>
  <w:style w:type="paragraph" w:customStyle="1" w:styleId="printredaction-line">
    <w:name w:val="print_redaction-line"/>
    <w:basedOn w:val="a"/>
    <w:uiPriority w:val="99"/>
    <w:pPr>
      <w:spacing w:after="223"/>
      <w:jc w:val="both"/>
    </w:pPr>
  </w:style>
  <w:style w:type="paragraph" w:customStyle="1" w:styleId="formattext">
    <w:name w:val="formattext"/>
    <w:basedOn w:val="a"/>
    <w:uiPriority w:val="99"/>
    <w:pPr>
      <w:spacing w:after="223"/>
      <w:jc w:val="both"/>
    </w:pPr>
  </w:style>
  <w:style w:type="character" w:customStyle="1" w:styleId="docreferences">
    <w:name w:val="doc__references"/>
    <w:basedOn w:val="a0"/>
    <w:rPr>
      <w:vanish/>
      <w:webHidden w:val="0"/>
      <w:specVanish w:val="0"/>
    </w:rPr>
  </w:style>
  <w:style w:type="character" w:customStyle="1" w:styleId="in-future">
    <w:name w:val="in-future"/>
    <w:basedOn w:val="a0"/>
  </w:style>
  <w:style w:type="character" w:customStyle="1" w:styleId="docsupplement-number">
    <w:name w:val="docsupplement-number"/>
    <w:basedOn w:val="a0"/>
  </w:style>
  <w:style w:type="character" w:customStyle="1" w:styleId="docsupplement-name">
    <w:name w:val="docsupplement-name"/>
    <w:basedOn w:val="a0"/>
  </w:style>
  <w:style w:type="character" w:customStyle="1" w:styleId="docnote-number">
    <w:name w:val="docnote-number"/>
    <w:basedOn w:val="a0"/>
  </w:style>
  <w:style w:type="character" w:customStyle="1" w:styleId="docnote-text">
    <w:name w:val="docnote-tex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116115">
      <w:marLeft w:val="0"/>
      <w:marRight w:val="0"/>
      <w:marTop w:val="465"/>
      <w:marBottom w:val="0"/>
      <w:divBdr>
        <w:top w:val="none" w:sz="0" w:space="0" w:color="auto"/>
        <w:left w:val="none" w:sz="0" w:space="0" w:color="auto"/>
        <w:bottom w:val="none" w:sz="0" w:space="0" w:color="auto"/>
        <w:right w:val="none" w:sz="0" w:space="0" w:color="auto"/>
      </w:divBdr>
      <w:divsChild>
        <w:div w:id="1304391023">
          <w:marLeft w:val="0"/>
          <w:marRight w:val="0"/>
          <w:marTop w:val="223"/>
          <w:marBottom w:val="223"/>
          <w:divBdr>
            <w:top w:val="none" w:sz="0" w:space="0" w:color="auto"/>
            <w:left w:val="none" w:sz="0" w:space="0" w:color="auto"/>
            <w:bottom w:val="none" w:sz="0" w:space="0" w:color="auto"/>
            <w:right w:val="none" w:sz="0" w:space="0" w:color="auto"/>
          </w:divBdr>
        </w:div>
        <w:div w:id="1599094997">
          <w:marLeft w:val="0"/>
          <w:marRight w:val="0"/>
          <w:marTop w:val="0"/>
          <w:marBottom w:val="0"/>
          <w:divBdr>
            <w:top w:val="none" w:sz="0" w:space="0" w:color="auto"/>
            <w:left w:val="none" w:sz="0" w:space="0" w:color="auto"/>
            <w:bottom w:val="none" w:sz="0" w:space="0" w:color="auto"/>
            <w:right w:val="none" w:sz="0" w:space="0" w:color="auto"/>
          </w:divBdr>
        </w:div>
        <w:div w:id="916986449">
          <w:marLeft w:val="0"/>
          <w:marRight w:val="0"/>
          <w:marTop w:val="0"/>
          <w:marBottom w:val="0"/>
          <w:divBdr>
            <w:top w:val="none" w:sz="0" w:space="0" w:color="auto"/>
            <w:left w:val="none" w:sz="0" w:space="0" w:color="auto"/>
            <w:bottom w:val="none" w:sz="0" w:space="0" w:color="auto"/>
            <w:right w:val="none" w:sz="0" w:space="0" w:color="auto"/>
          </w:divBdr>
        </w:div>
        <w:div w:id="624627211">
          <w:marLeft w:val="0"/>
          <w:marRight w:val="0"/>
          <w:marTop w:val="0"/>
          <w:marBottom w:val="0"/>
          <w:divBdr>
            <w:top w:val="none" w:sz="0" w:space="0" w:color="auto"/>
            <w:left w:val="none" w:sz="0" w:space="0" w:color="auto"/>
            <w:bottom w:val="none" w:sz="0" w:space="0" w:color="auto"/>
            <w:right w:val="none" w:sz="0" w:space="0" w:color="auto"/>
          </w:divBdr>
        </w:div>
        <w:div w:id="1809124523">
          <w:marLeft w:val="0"/>
          <w:marRight w:val="0"/>
          <w:marTop w:val="0"/>
          <w:marBottom w:val="0"/>
          <w:divBdr>
            <w:top w:val="none" w:sz="0" w:space="0" w:color="auto"/>
            <w:left w:val="none" w:sz="0" w:space="0" w:color="auto"/>
            <w:bottom w:val="none" w:sz="0" w:space="0" w:color="auto"/>
            <w:right w:val="none" w:sz="0" w:space="0" w:color="auto"/>
          </w:divBdr>
          <w:divsChild>
            <w:div w:id="648943213">
              <w:marLeft w:val="0"/>
              <w:marRight w:val="0"/>
              <w:marTop w:val="0"/>
              <w:marBottom w:val="0"/>
              <w:divBdr>
                <w:top w:val="none" w:sz="0" w:space="0" w:color="auto"/>
                <w:left w:val="none" w:sz="0" w:space="0" w:color="auto"/>
                <w:bottom w:val="none" w:sz="0" w:space="0" w:color="auto"/>
                <w:right w:val="none" w:sz="0" w:space="0" w:color="auto"/>
              </w:divBdr>
              <w:divsChild>
                <w:div w:id="977340551">
                  <w:marLeft w:val="0"/>
                  <w:marRight w:val="0"/>
                  <w:marTop w:val="0"/>
                  <w:marBottom w:val="0"/>
                  <w:divBdr>
                    <w:top w:val="none" w:sz="0" w:space="0" w:color="auto"/>
                    <w:left w:val="none" w:sz="0" w:space="0" w:color="auto"/>
                    <w:bottom w:val="none" w:sz="0" w:space="0" w:color="auto"/>
                    <w:right w:val="none" w:sz="0" w:space="0" w:color="auto"/>
                  </w:divBdr>
                  <w:divsChild>
                    <w:div w:id="1467234957">
                      <w:marLeft w:val="873"/>
                      <w:marRight w:val="0"/>
                      <w:marTop w:val="0"/>
                      <w:marBottom w:val="611"/>
                      <w:divBdr>
                        <w:top w:val="none" w:sz="0" w:space="0" w:color="auto"/>
                        <w:left w:val="none" w:sz="0" w:space="0" w:color="auto"/>
                        <w:bottom w:val="none" w:sz="0" w:space="0" w:color="auto"/>
                        <w:right w:val="none" w:sz="0" w:space="0" w:color="auto"/>
                      </w:divBdr>
                    </w:div>
                  </w:divsChild>
                </w:div>
              </w:divsChild>
            </w:div>
          </w:divsChild>
        </w:div>
      </w:divsChild>
    </w:div>
    <w:div w:id="767774022">
      <w:marLeft w:val="0"/>
      <w:marRight w:val="0"/>
      <w:marTop w:val="750"/>
      <w:marBottom w:val="0"/>
      <w:divBdr>
        <w:top w:val="none" w:sz="0" w:space="0" w:color="auto"/>
        <w:left w:val="none" w:sz="0" w:space="0" w:color="auto"/>
        <w:bottom w:val="none" w:sz="0" w:space="0" w:color="auto"/>
        <w:right w:val="none" w:sz="0" w:space="0" w:color="auto"/>
      </w:divBdr>
    </w:div>
    <w:div w:id="1034118236">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obraz.ru/" TargetMode="External"/><Relationship Id="rId13" Type="http://schemas.openxmlformats.org/officeDocument/2006/relationships/hyperlink" Target="http://1obraz.ru/" TargetMode="External"/><Relationship Id="rId18" Type="http://schemas.openxmlformats.org/officeDocument/2006/relationships/hyperlink" Target="http://1obraz.ru/" TargetMode="External"/><Relationship Id="rId26" Type="http://schemas.openxmlformats.org/officeDocument/2006/relationships/hyperlink" Target="http://1obraz.ru/" TargetMode="External"/><Relationship Id="rId3" Type="http://schemas.openxmlformats.org/officeDocument/2006/relationships/webSettings" Target="webSettings.xml"/><Relationship Id="rId21" Type="http://schemas.openxmlformats.org/officeDocument/2006/relationships/hyperlink" Target="http://1obraz.ru/" TargetMode="External"/><Relationship Id="rId7" Type="http://schemas.openxmlformats.org/officeDocument/2006/relationships/hyperlink" Target="http://1obraz.ru/" TargetMode="External"/><Relationship Id="rId12" Type="http://schemas.openxmlformats.org/officeDocument/2006/relationships/hyperlink" Target="http://1obraz.ru/" TargetMode="External"/><Relationship Id="rId17" Type="http://schemas.openxmlformats.org/officeDocument/2006/relationships/hyperlink" Target="http://1obraz.ru/" TargetMode="External"/><Relationship Id="rId25" Type="http://schemas.openxmlformats.org/officeDocument/2006/relationships/hyperlink" Target="http://1obraz.ru/" TargetMode="External"/><Relationship Id="rId2" Type="http://schemas.openxmlformats.org/officeDocument/2006/relationships/settings" Target="settings.xml"/><Relationship Id="rId16" Type="http://schemas.openxmlformats.org/officeDocument/2006/relationships/hyperlink" Target="http://1obraz.ru/" TargetMode="External"/><Relationship Id="rId20" Type="http://schemas.openxmlformats.org/officeDocument/2006/relationships/image" Target="http://1obraz.ru/system/content/image/51/1/2703777/"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1obraz.ru/" TargetMode="External"/><Relationship Id="rId11" Type="http://schemas.openxmlformats.org/officeDocument/2006/relationships/hyperlink" Target="http://1obraz.ru/" TargetMode="External"/><Relationship Id="rId24" Type="http://schemas.openxmlformats.org/officeDocument/2006/relationships/hyperlink" Target="http://1obraz.ru/" TargetMode="External"/><Relationship Id="rId5" Type="http://schemas.openxmlformats.org/officeDocument/2006/relationships/hyperlink" Target="http://1obraz.ru/" TargetMode="External"/><Relationship Id="rId15" Type="http://schemas.openxmlformats.org/officeDocument/2006/relationships/hyperlink" Target="http://1obraz.ru/" TargetMode="External"/><Relationship Id="rId23" Type="http://schemas.openxmlformats.org/officeDocument/2006/relationships/hyperlink" Target="http://1obraz.ru/" TargetMode="External"/><Relationship Id="rId28" Type="http://schemas.openxmlformats.org/officeDocument/2006/relationships/image" Target="http://1obraz.ru/system/content/image/51/1/2703778/" TargetMode="External"/><Relationship Id="rId10" Type="http://schemas.openxmlformats.org/officeDocument/2006/relationships/hyperlink" Target="http://1obraz.ru/" TargetMode="External"/><Relationship Id="rId19" Type="http://schemas.openxmlformats.org/officeDocument/2006/relationships/hyperlink" Target="http://1obraz.ru/" TargetMode="External"/><Relationship Id="rId4" Type="http://schemas.openxmlformats.org/officeDocument/2006/relationships/hyperlink" Target="http://1obraz.ru/" TargetMode="External"/><Relationship Id="rId9" Type="http://schemas.openxmlformats.org/officeDocument/2006/relationships/hyperlink" Target="http://1obraz.ru/" TargetMode="External"/><Relationship Id="rId14" Type="http://schemas.openxmlformats.org/officeDocument/2006/relationships/hyperlink" Target="http://1obraz.ru/" TargetMode="External"/><Relationship Id="rId22" Type="http://schemas.openxmlformats.org/officeDocument/2006/relationships/hyperlink" Target="http://1obraz.ru/" TargetMode="External"/><Relationship Id="rId27" Type="http://schemas.openxmlformats.org/officeDocument/2006/relationships/hyperlink" Target="http://1obraz.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74</Pages>
  <Words>17899</Words>
  <Characters>102030</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Егорова</dc:creator>
  <cp:lastModifiedBy>управление</cp:lastModifiedBy>
  <cp:revision>2</cp:revision>
  <dcterms:created xsi:type="dcterms:W3CDTF">2019-08-10T08:19:00Z</dcterms:created>
  <dcterms:modified xsi:type="dcterms:W3CDTF">2019-08-10T08:19:00Z</dcterms:modified>
</cp:coreProperties>
</file>