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ДВОЙНОЙ РАСЧЕТ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Ранее “Солидарность” рассказывала о планах социальных партнеров провести отдельное заседание РТК, чтобы обсудить изменение методики расчета социально значимых величин - прожиточного минимума и минимального размера оплаты труда. Тематическая встреча состоялась 6 ноября, когда - уже привычно по дистанционной связи - члены РТК от правительства, профсоюзов и работодателей собрались для обсуждения.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Первое выступление, посвященное непосредственно теме встречи, осталось за Минтрудом. Замглавы ведомства Андрей Пудов привлек внимание аудитории к преимуществам новой методики, которые, с точки зрения правительства, пойдут на пользу гражданам. Среди новшеств - снижение дифференциации доходов населения, неукоснительное соблюдение конституционной гарантии того, что МРОТ не может быть меньше прожиточного минимума, а также обеспечение опережающего роста МРОТ. Кроме того, в правительстве полагают, что такой расчет поможет снизить дифференциацию региональных прожиточных минимумов.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Основную же часть заседания соцпартнеры посвятили обсуждению профсоюзных предложений по корректировке законопроекта. Собственно, документ в первоначальном виде сторона, представляющая российских трудящихся, поддержать отказалась. Но в дискуссиях на заседаниях РТК рождается не столько даже истина, сколько согласие.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Ранее, на форуме “Сообщество”, глава ФНПР Михаил Шмаков рассказал: профсоюзы считают необоснованным применение новой методики, потому что она рассчитана на то, что МРОТ будет отталкиваться не от расходов гражданина, а от доходов. Поэтому профсоюзная сторона РТК настаивала, что необходимо вместе с представителями Минтруда ежегодно делать аналитический расчет прожиточного минимума для трудоспособного населения на основе действующей на тот момент потребительской корзины.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- Коллеги от профсоюзной стороны предложили сохранить оба расчета - по законопроекту и пока еще действующий. Мне представляется, что это будет обоснованным, и мы, как Минтруд, готовы такой аналитический расчет вести, - сказал Пудов.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К этому же вопросу стоит отнести и другую идею, обозначенную профсоюзами: учитывать в таком аналитическом расчете обязательные платежи и различные сборы с российских граждан.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- Такие расчеты мы могли бы актуализировать с учетом современных требований и вести на основе трехстороннего согласия, - предложил Шмаков.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В то же время вице-премьер Татьяна Голикова предостерегла соцпартнеров от использования данных, не относящихся к официальной статистике, назвав такой подход некорректным. Сойтись же удалось на том, чтобы, опираясь на статистику, попытаться вместе найти подходы к более справедливому исчислению социально значимых величин.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ПОДРОБНЫЙ РАЗБОР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Целый блок предложений профсоюзной стороны касался уточнений полномочий РТК и региональных трехсторонних комиссий в рамках ежегодного пересмотра МРОТ и ПМ. Предполагается, что роль трехсторонних комиссий при рассмотрении соответствующих параметров должна усилиться.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- Во многом решения субъектов Федерации будут предопределены теми коэффициентами к региональному прожиточному минимуму, которые будут установлены постановлением правительства. В этом смысле важнее обсуждение этой темы федеральной, Российской трехсторонней комиссией, чем компетенции региональных комиссий, - считает Голикова. - Я бы предложила переформулировать: в тот документ, который мы будем готовить как </w:t>
      </w:r>
      <w:r>
        <w:rPr>
          <w:rFonts w:ascii="Georgia" w:hAnsi="Georgia"/>
        </w:rPr>
        <w:lastRenderedPageBreak/>
        <w:t xml:space="preserve">устанавливающий коэффициенты, записать отдельным пунктом, что мы будем его рассматривать в РТК. Ведь к нему и будут привязаны региональные прожиточные минимумы.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- А если у регионов будет возможность выше поднять, чем вы посчитаете на федеральном уровне? - задал вопрос глава Росуглепрофа Иван Мохначук.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- Это их сфера компетенции. Но поскольку мы пять лет будем жить в переходном периоде, то, учитывая то обстоятельство, что большая часть субъектов РФ сегодня занижает ПМ, вряд ли у них будет возможность для его серьезного повышения. При этом у нас есть норма в законопроекте: субъекты, уже установившие более высокий ПМ, его не снижают. В этом смысле все возможные компромиссы у нас предрешены. Мне кажется, что уровень РТК здесь более значим, - пояснила Голикова.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Профсоюзы, однако, продолжали настаивать на более точных и узких формулировках: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- Это важно в рамках нашего стремления к повышению роли трехсторонних комиссий и трехсторонних соглашений. Нельзя не привлекать региональные трехсторонние комиссии - необходимо, чтобы они участвовали в этих процессах, - разъяснил Шмаков. И добавил, что в законопроекте стоит прописать как федеральные, так и региональные комиссии. С точки зрения профсоюзной стороны, дополнительные уточнения функций РТК в законопроекте необходимы, так как подобные нормы более четко фиксируют обязательства и права социальных партнеров.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Профсоюзы также предложили правительству совместно разработать методику исчисления минимального (восстановительного) потребительского бюджета.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- У нас в законодательстве пока нет такого термина, как минимальный (восстановительный) потребительский бюджет, - заметила Голикова. - Чтобы поручить Минтруду это сделать, нужно понять, по какой методологии считать.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Вернуться к этому вопросу соцпартнеры могут при обсуждении нового Генерального соглашения, ведущемся между профсоюзами, правительством и работодателями. Подобная дискуссия уже была в рамках этих переговоров, но пока прийти к единому мнению не удалось. Возможно, именно состоявшиеся прения в РТК придадут переговорному процессу необходимую динамику.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Еще одна профсоюзная инициатива - необходимость подготовки на правительственном уровне предложения по поэтапному увеличению соотношения МРОТ и медианной зарплаты. - Конечно, такие предложения будут подготовлены, - пообещала Голикова. - Единственно, это не будет сиюминутно и сразу. Мы посмотрим, какова будет ситуация в первый год реализации законопроекта, если он будет принят. Затем будем готовить предложения с учетом той экономической ситуации, которая сложится в РФ.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Таким образом, ряд поднятых профсоюзами вопросов соцпартнерам удалось согласовать на заседании РТК. Другие предложения будут зафиксированы в протоколе заседания как профсоюзные инициативы - в ходе доработки законопроекта их перечислят парламентариям. Кроме того, соцпартнеров ознакомят с формулировками законопроекта о новой методике расчета МРОТ и ПМ после первого рассмотрения в Госдуме, в преддверии второго чтения документа.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- Часть позиций мы отнесем к согласованным тремя сторонами. Те позиции, по которым профсоюзная сторона оставила свое мнение, мы зафиксируем. Я беру на себя обязательство вместе с Андреем Николаевичем Пудовым доложить это в Госдуме при обсуждениях до первого чтения и после. Безусловно, рассмотрим этот законопроект перед вторым чтением в Государственной думе, - пообещала вице-премьер Татьяна Голикова.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“А”-СПРАВКА </w:t>
      </w:r>
    </w:p>
    <w:p w:rsidR="00A63091" w:rsidRDefault="00A63091" w:rsidP="00A63091">
      <w:pPr>
        <w:pStyle w:val="a3"/>
        <w:spacing w:before="0" w:beforeAutospacing="0" w:after="0" w:afterAutospacing="0"/>
      </w:pPr>
      <w:r>
        <w:rPr>
          <w:rFonts w:ascii="Georgia" w:hAnsi="Georgia"/>
        </w:rPr>
        <w:lastRenderedPageBreak/>
        <w:t>Согласно предложениям правительства, со следующего года ПМ и МРОТ будут рассчитываться исходя не из потребительской корзины, а из медианного дохода и медианной зарплаты. Размер МРОТ будет составлять 42% от медианной заработной платы - 12 792 руб. (сейчас - 12 130 руб., рост на 5,5%), а прожиточного минимума в целом по РФ - 11 653 руб. (рост на 3,7%). По оценкам Минтруда, повышение МРОТ затронет 3,9 млн человек.</w:t>
      </w:r>
    </w:p>
    <w:p w:rsidR="003C201F" w:rsidRDefault="003C201F"/>
    <w:sectPr w:rsidR="003C201F" w:rsidSect="003C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3091"/>
    <w:rsid w:val="003C201F"/>
    <w:rsid w:val="00A6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6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2021-09-10T12:45:00Z</dcterms:created>
  <dcterms:modified xsi:type="dcterms:W3CDTF">2021-09-10T12:45:00Z</dcterms:modified>
</cp:coreProperties>
</file>