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E80DA" w14:textId="19962730" w:rsidR="0004248E" w:rsidRDefault="00BF6C7C" w:rsidP="0004248E">
      <w:pPr>
        <w:jc w:val="center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bookmarkStart w:id="0" w:name="_GoBack"/>
      <w:bookmarkEnd w:id="0"/>
      <w:r w:rsidRPr="00BF6C7C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Клещевые инфекции – это группа заболеваний, передающихся человеку через укусы клещей.</w:t>
      </w:r>
      <w:r w:rsidR="0004248E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br/>
        <w:t>Клещи могут переносить следующие заболевания:</w:t>
      </w:r>
    </w:p>
    <w:p w14:paraId="32226160" w14:textId="29F0B1C6" w:rsidR="00BF6C7C" w:rsidRDefault="0004248E">
      <w:pP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1D35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6A538050" wp14:editId="0C9BC985">
            <wp:simplePos x="0" y="0"/>
            <wp:positionH relativeFrom="margin">
              <wp:posOffset>3623310</wp:posOffset>
            </wp:positionH>
            <wp:positionV relativeFrom="paragraph">
              <wp:posOffset>34290</wp:posOffset>
            </wp:positionV>
            <wp:extent cx="1924050" cy="20288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316">
        <w:rPr>
          <w:rFonts w:ascii="Times New Roman" w:hAnsi="Times New Roman" w:cs="Times New Roman"/>
          <w:noProof/>
          <w:color w:val="001D35"/>
          <w:sz w:val="28"/>
          <w:szCs w:val="28"/>
          <w:shd w:val="clear" w:color="auto" w:fill="FFFFFF"/>
        </w:rPr>
        <w:t xml:space="preserve"> </w:t>
      </w:r>
      <w:r w:rsidRPr="0004248E">
        <w:rPr>
          <w:rFonts w:ascii="Times New Roman" w:hAnsi="Times New Roman" w:cs="Times New Roman"/>
          <w:noProof/>
          <w:color w:val="001D35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noProof/>
          <w:color w:val="001D35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A44CE8B" wp14:editId="272680CB">
            <wp:extent cx="3209925" cy="2000250"/>
            <wp:effectExtent l="0" t="0" r="47625" b="190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04248E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                                                       </w:t>
      </w:r>
      <w:r w:rsidR="00BF6C7C">
        <w:rPr>
          <w:rFonts w:ascii="Times New Roman" w:hAnsi="Times New Roman" w:cs="Times New Roman"/>
          <w:noProof/>
          <w:color w:val="001D35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0644F89" wp14:editId="67A45B12">
            <wp:extent cx="3209925" cy="2000250"/>
            <wp:effectExtent l="0" t="38100" r="28575" b="190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11E0C210" w14:textId="6A7AB596" w:rsidR="00B21C6B" w:rsidRPr="00B21C6B" w:rsidRDefault="00B21C6B" w:rsidP="00B21C6B">
      <w:pPr>
        <w:jc w:val="center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B21C6B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Заражение происходит через: - укус клеща; - при попадании слюны клеща на микротравмы кожи; - при употреблении сырого молока от заражённых коз, овец, а также продуктов, приготовленных из этого молока (творог, сыр).</w:t>
      </w:r>
    </w:p>
    <w:p w14:paraId="1CACF1DD" w14:textId="65284E30" w:rsidR="00BF6C7C" w:rsidRPr="00B21C6B" w:rsidRDefault="005B1D9E" w:rsidP="005B1D9E">
      <w:pPr>
        <w:jc w:val="center"/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</w:pPr>
      <w:r w:rsidRPr="00B21C6B"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 xml:space="preserve">Как </w:t>
      </w:r>
      <w:r w:rsidR="00851316" w:rsidRPr="00B21C6B"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защититься от</w:t>
      </w:r>
      <w:r w:rsidRPr="00B21C6B"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 xml:space="preserve"> укуса клеща?</w:t>
      </w:r>
    </w:p>
    <w:p w14:paraId="3B9001DC" w14:textId="06A71514" w:rsidR="00851316" w:rsidRDefault="00851316" w:rsidP="005B1D9E">
      <w:pPr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>1) Вакцинирование против клещевого энцефалита. Полная и своевременная вакцинация является самой эффективной защитой;</w:t>
      </w:r>
    </w:p>
    <w:p w14:paraId="7D450C87" w14:textId="0ED8B050" w:rsidR="005B1D9E" w:rsidRPr="005B1D9E" w:rsidRDefault="005B1D9E" w:rsidP="005B1D9E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>2</w:t>
      </w:r>
      <w:r w:rsidRPr="005B1D9E">
        <w:rPr>
          <w:rFonts w:ascii="Times New Roman" w:hAnsi="Times New Roman" w:cs="Times New Roman"/>
          <w:color w:val="001D35"/>
          <w:shd w:val="clear" w:color="auto" w:fill="FFFFFF"/>
        </w:rPr>
        <w:t xml:space="preserve">) </w:t>
      </w:r>
      <w:r w:rsidRPr="005B1D9E">
        <w:rPr>
          <w:rFonts w:ascii="Times New Roman" w:hAnsi="Times New Roman" w:cs="Times New Roman"/>
          <w:color w:val="333333"/>
          <w:shd w:val="clear" w:color="auto" w:fill="FFFFFF"/>
        </w:rPr>
        <w:t>Носить на прогулку в лес</w:t>
      </w:r>
      <w:r w:rsidR="00B21C6B">
        <w:rPr>
          <w:rFonts w:ascii="Times New Roman" w:hAnsi="Times New Roman" w:cs="Times New Roman"/>
          <w:color w:val="333333"/>
          <w:shd w:val="clear" w:color="auto" w:fill="FFFFFF"/>
        </w:rPr>
        <w:t xml:space="preserve"> и лесные массивы</w:t>
      </w:r>
      <w:r w:rsidRPr="005B1D9E">
        <w:rPr>
          <w:rFonts w:ascii="Times New Roman" w:hAnsi="Times New Roman" w:cs="Times New Roman"/>
          <w:color w:val="333333"/>
          <w:shd w:val="clear" w:color="auto" w:fill="FFFFFF"/>
        </w:rPr>
        <w:t xml:space="preserve"> одежду с глухим воротом и плотно прилегающими манжетами, брюки заправлять в обувь, волосы убирать под косынку или шапочку;</w:t>
      </w:r>
    </w:p>
    <w:p w14:paraId="5D508303" w14:textId="15650079" w:rsidR="005B1D9E" w:rsidRPr="005B1D9E" w:rsidRDefault="005B1D9E" w:rsidP="005B1D9E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3</w:t>
      </w:r>
      <w:r w:rsidRPr="005B1D9E">
        <w:rPr>
          <w:rFonts w:ascii="Times New Roman" w:hAnsi="Times New Roman" w:cs="Times New Roman"/>
          <w:color w:val="333333"/>
          <w:shd w:val="clear" w:color="auto" w:fill="FFFFFF"/>
        </w:rPr>
        <w:t>) Использование репеллентов</w:t>
      </w:r>
      <w:r w:rsidR="00851316">
        <w:rPr>
          <w:rFonts w:ascii="Times New Roman" w:hAnsi="Times New Roman" w:cs="Times New Roman"/>
          <w:color w:val="333333"/>
          <w:shd w:val="clear" w:color="auto" w:fill="FFFFFF"/>
        </w:rPr>
        <w:t xml:space="preserve"> с пометкой «против клещей» во время прогулки</w:t>
      </w:r>
      <w:r w:rsidRPr="005B1D9E">
        <w:rPr>
          <w:rFonts w:ascii="Times New Roman" w:hAnsi="Times New Roman" w:cs="Times New Roman"/>
          <w:color w:val="333333"/>
          <w:shd w:val="clear" w:color="auto" w:fill="FFFFFF"/>
        </w:rPr>
        <w:t xml:space="preserve">; </w:t>
      </w:r>
    </w:p>
    <w:p w14:paraId="2A034909" w14:textId="76E02EFE" w:rsidR="005B1D9E" w:rsidRPr="005B1D9E" w:rsidRDefault="005B1D9E" w:rsidP="005B1D9E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5B1D9E">
        <w:rPr>
          <w:rFonts w:ascii="Times New Roman" w:hAnsi="Times New Roman" w:cs="Times New Roman"/>
          <w:color w:val="333333"/>
          <w:shd w:val="clear" w:color="auto" w:fill="FFFFFF"/>
        </w:rPr>
        <w:t xml:space="preserve">) </w:t>
      </w:r>
      <w:r w:rsidR="00851316">
        <w:rPr>
          <w:rFonts w:ascii="Times New Roman" w:hAnsi="Times New Roman" w:cs="Times New Roman"/>
          <w:color w:val="333333"/>
          <w:shd w:val="clear" w:color="auto" w:fill="FFFFFF"/>
        </w:rPr>
        <w:t>Каждые 1-2 часа</w:t>
      </w:r>
      <w:r w:rsidRPr="005B1D9E">
        <w:rPr>
          <w:rFonts w:ascii="Times New Roman" w:hAnsi="Times New Roman" w:cs="Times New Roman"/>
          <w:color w:val="333333"/>
          <w:shd w:val="clear" w:color="auto" w:fill="FFFFFF"/>
        </w:rPr>
        <w:t xml:space="preserve"> н</w:t>
      </w:r>
      <w:r w:rsidR="00851316">
        <w:rPr>
          <w:rFonts w:ascii="Times New Roman" w:hAnsi="Times New Roman" w:cs="Times New Roman"/>
          <w:color w:val="333333"/>
          <w:shd w:val="clear" w:color="auto" w:fill="FFFFFF"/>
        </w:rPr>
        <w:t>ужно</w:t>
      </w:r>
      <w:r w:rsidRPr="005B1D9E">
        <w:rPr>
          <w:rFonts w:ascii="Times New Roman" w:hAnsi="Times New Roman" w:cs="Times New Roman"/>
          <w:color w:val="333333"/>
          <w:shd w:val="clear" w:color="auto" w:fill="FFFFFF"/>
        </w:rPr>
        <w:t xml:space="preserve"> осматривать себя и своих близких. Излюбленные места, куда впитываются клещи – это нежная кожа головы и шеи, подмышечные впадины, живот;</w:t>
      </w:r>
    </w:p>
    <w:p w14:paraId="4E691DA3" w14:textId="6D891067" w:rsidR="00F519C2" w:rsidRDefault="009B74D6" w:rsidP="00F519C2">
      <w:pPr>
        <w:rPr>
          <w:rFonts w:ascii="Times New Roman" w:hAnsi="Times New Roman" w:cs="Times New Roman"/>
          <w:spacing w:val="2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pacing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DF987" wp14:editId="68DE3802">
                <wp:simplePos x="0" y="0"/>
                <wp:positionH relativeFrom="margin">
                  <wp:align>center</wp:align>
                </wp:positionH>
                <wp:positionV relativeFrom="paragraph">
                  <wp:posOffset>344170</wp:posOffset>
                </wp:positionV>
                <wp:extent cx="9772650" cy="8667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0" cy="866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BA82" w14:textId="32FD1188" w:rsidR="0095632C" w:rsidRPr="0095632C" w:rsidRDefault="0095632C" w:rsidP="009563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hd w:val="clear" w:color="auto" w:fill="FFFFFF"/>
                              </w:rPr>
                            </w:pPr>
                            <w:r w:rsidRPr="0095632C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hd w:val="clear" w:color="auto" w:fill="FFFFFF"/>
                              </w:rPr>
                              <w:t>Не все клещи являются носителями опасных инфекций. Однако не стоит терять бдительности, любого клеща, извлечённог</w:t>
                            </w:r>
                            <w:r w:rsidR="00B42354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hd w:val="clear" w:color="auto" w:fill="FFFFFF"/>
                              </w:rPr>
                              <w:t xml:space="preserve">о из кожи, следует поместить в </w:t>
                            </w:r>
                            <w:r w:rsidRPr="0095632C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hd w:val="clear" w:color="auto" w:fill="FFFFFF"/>
                              </w:rPr>
                              <w:t xml:space="preserve">ёмкость с крышкой. Далее необходимо в срочном порядке обратиться в </w:t>
                            </w:r>
                            <w:r w:rsidRPr="0095632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"/>
                                <w:shd w:val="clear" w:color="auto" w:fill="FFFFFF"/>
                              </w:rPr>
                              <w:t>лечебно-профилактическое учреждение</w:t>
                            </w:r>
                            <w:r w:rsidRPr="0095632C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hd w:val="clear" w:color="auto" w:fill="FFFFFF"/>
                              </w:rPr>
                              <w:t xml:space="preserve"> и передать им емкость с клещом. </w:t>
                            </w:r>
                            <w:r w:rsidRPr="0095632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"/>
                                <w:shd w:val="clear" w:color="auto" w:fill="FFFFFF"/>
                              </w:rPr>
                              <w:t>Запрещено давить и снимать клещей незащищёнными руками</w:t>
                            </w:r>
                            <w:r w:rsidRPr="0095632C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hd w:val="clear" w:color="auto" w:fill="FFFFFF"/>
                              </w:rPr>
                              <w:t xml:space="preserve"> (необходимо использовать перчатки)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hd w:val="clear" w:color="auto" w:fill="FFFFFF"/>
                              </w:rPr>
                              <w:t xml:space="preserve">, после извлечения клеща </w:t>
                            </w:r>
                            <w:r w:rsidRPr="009B74D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"/>
                                <w:shd w:val="clear" w:color="auto" w:fill="FFFFFF"/>
                              </w:rPr>
                              <w:t xml:space="preserve">место укуса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hd w:val="clear" w:color="auto" w:fill="FFFFFF"/>
                              </w:rPr>
                              <w:t xml:space="preserve">необходимо </w:t>
                            </w:r>
                            <w:r w:rsidRPr="0095632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"/>
                                <w:shd w:val="clear" w:color="auto" w:fill="FFFFFF"/>
                              </w:rPr>
                              <w:t>обработать йодом, раствором бриллиантового зелёного или 70% этиловым спиртом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DF987" id="Прямоугольник 8" o:spid="_x0000_s1026" style="position:absolute;margin-left:0;margin-top:27.1pt;width:769.5pt;height:6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" fillcolor="white [3201]" strokecolor="red" strokeweight="1pt">
                <v:textbox>
                  <w:txbxContent>
                    <w:p w14:paraId="10D2BA82" w14:textId="32FD1188" w:rsidR="0095632C" w:rsidRPr="0095632C" w:rsidRDefault="0095632C" w:rsidP="009563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hd w:val="clear" w:color="auto" w:fill="FFFFFF"/>
                        </w:rPr>
                      </w:pPr>
                      <w:r w:rsidRPr="0095632C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hd w:val="clear" w:color="auto" w:fill="FFFFFF"/>
                        </w:rPr>
                        <w:t>Не все клещи являются носителями опасных инфекций. Однако не стоит терять бдительности, любого клеща, извлечённог</w:t>
                      </w:r>
                      <w:r w:rsidR="00B42354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hd w:val="clear" w:color="auto" w:fill="FFFFFF"/>
                        </w:rPr>
                        <w:t xml:space="preserve">о из кожи, следует поместить в </w:t>
                      </w:r>
                      <w:r w:rsidRPr="0095632C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hd w:val="clear" w:color="auto" w:fill="FFFFFF"/>
                        </w:rPr>
                        <w:t xml:space="preserve">ёмкость с крышкой. Далее необходимо в срочном порядке обратиться в </w:t>
                      </w:r>
                      <w:r w:rsidRPr="0095632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"/>
                          <w:shd w:val="clear" w:color="auto" w:fill="FFFFFF"/>
                        </w:rPr>
                        <w:t>лечебно-профилактическое учреждение</w:t>
                      </w:r>
                      <w:r w:rsidRPr="0095632C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hd w:val="clear" w:color="auto" w:fill="FFFFFF"/>
                        </w:rPr>
                        <w:t xml:space="preserve"> и передать им емкость с клещом. </w:t>
                      </w:r>
                      <w:r w:rsidRPr="0095632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"/>
                          <w:shd w:val="clear" w:color="auto" w:fill="FFFFFF"/>
                        </w:rPr>
                        <w:t>Запрещено давить и снимать клещей незащищёнными руками</w:t>
                      </w:r>
                      <w:r w:rsidRPr="0095632C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hd w:val="clear" w:color="auto" w:fill="FFFFFF"/>
                        </w:rPr>
                        <w:t xml:space="preserve"> (необходимо использовать перчатки)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hd w:val="clear" w:color="auto" w:fill="FFFFFF"/>
                        </w:rPr>
                        <w:t xml:space="preserve">, после извлечения клеща </w:t>
                      </w:r>
                      <w:r w:rsidRPr="009B74D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"/>
                          <w:shd w:val="clear" w:color="auto" w:fill="FFFFFF"/>
                        </w:rPr>
                        <w:t>место у</w:t>
                      </w:r>
                      <w:bookmarkStart w:id="1" w:name="_GoBack"/>
                      <w:bookmarkEnd w:id="1"/>
                      <w:r w:rsidRPr="009B74D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"/>
                          <w:shd w:val="clear" w:color="auto" w:fill="FFFFFF"/>
                        </w:rPr>
                        <w:t xml:space="preserve">куса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hd w:val="clear" w:color="auto" w:fill="FFFFFF"/>
                        </w:rPr>
                        <w:t xml:space="preserve">необходимо </w:t>
                      </w:r>
                      <w:r w:rsidRPr="0095632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"/>
                          <w:shd w:val="clear" w:color="auto" w:fill="FFFFFF"/>
                        </w:rPr>
                        <w:t>обработать йодом, раствором бриллиантового зелёного или 70% этиловым спиртом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D9E">
        <w:rPr>
          <w:rFonts w:ascii="Times New Roman" w:hAnsi="Times New Roman" w:cs="Times New Roman"/>
          <w:color w:val="333333"/>
          <w:shd w:val="clear" w:color="auto" w:fill="FFFFFF"/>
        </w:rPr>
        <w:t>5</w:t>
      </w:r>
      <w:r w:rsidR="005B1D9E" w:rsidRPr="005B1D9E">
        <w:rPr>
          <w:rFonts w:ascii="Times New Roman" w:hAnsi="Times New Roman" w:cs="Times New Roman"/>
          <w:color w:val="333333"/>
          <w:shd w:val="clear" w:color="auto" w:fill="FFFFFF"/>
        </w:rPr>
        <w:t xml:space="preserve">) </w:t>
      </w:r>
      <w:r w:rsidR="00B21C6B">
        <w:rPr>
          <w:rFonts w:ascii="Times New Roman" w:hAnsi="Times New Roman" w:cs="Times New Roman"/>
          <w:spacing w:val="2"/>
          <w:shd w:val="clear" w:color="auto" w:fill="FFFFFF"/>
        </w:rPr>
        <w:t>Избегайте мест, где</w:t>
      </w:r>
      <w:r w:rsidR="005B1D9E" w:rsidRPr="005B1D9E">
        <w:rPr>
          <w:rFonts w:ascii="Times New Roman" w:hAnsi="Times New Roman" w:cs="Times New Roman"/>
          <w:spacing w:val="2"/>
          <w:shd w:val="clear" w:color="auto" w:fill="FFFFFF"/>
        </w:rPr>
        <w:t xml:space="preserve"> высок</w:t>
      </w:r>
      <w:r w:rsidR="00B21C6B">
        <w:rPr>
          <w:rFonts w:ascii="Times New Roman" w:hAnsi="Times New Roman" w:cs="Times New Roman"/>
          <w:spacing w:val="2"/>
          <w:shd w:val="clear" w:color="auto" w:fill="FFFFFF"/>
        </w:rPr>
        <w:t>ая</w:t>
      </w:r>
      <w:r w:rsidR="005B1D9E" w:rsidRPr="005B1D9E">
        <w:rPr>
          <w:rFonts w:ascii="Times New Roman" w:hAnsi="Times New Roman" w:cs="Times New Roman"/>
          <w:spacing w:val="2"/>
          <w:shd w:val="clear" w:color="auto" w:fill="FFFFFF"/>
        </w:rPr>
        <w:t xml:space="preserve"> трав</w:t>
      </w:r>
      <w:r w:rsidR="00B21C6B">
        <w:rPr>
          <w:rFonts w:ascii="Times New Roman" w:hAnsi="Times New Roman" w:cs="Times New Roman"/>
          <w:spacing w:val="2"/>
          <w:shd w:val="clear" w:color="auto" w:fill="FFFFFF"/>
        </w:rPr>
        <w:t>а</w:t>
      </w:r>
      <w:r w:rsidR="005B1D9E" w:rsidRPr="005B1D9E">
        <w:rPr>
          <w:rFonts w:ascii="Times New Roman" w:hAnsi="Times New Roman" w:cs="Times New Roman"/>
          <w:spacing w:val="2"/>
          <w:shd w:val="clear" w:color="auto" w:fill="FFFFFF"/>
        </w:rPr>
        <w:t xml:space="preserve"> и кустарник</w:t>
      </w:r>
      <w:r w:rsidR="00B21C6B">
        <w:rPr>
          <w:rFonts w:ascii="Times New Roman" w:hAnsi="Times New Roman" w:cs="Times New Roman"/>
          <w:spacing w:val="2"/>
          <w:shd w:val="clear" w:color="auto" w:fill="FFFFFF"/>
        </w:rPr>
        <w:t>и</w:t>
      </w:r>
      <w:r w:rsidR="005B1D9E" w:rsidRPr="005B1D9E">
        <w:rPr>
          <w:rFonts w:ascii="Times New Roman" w:hAnsi="Times New Roman" w:cs="Times New Roman"/>
          <w:spacing w:val="2"/>
          <w:shd w:val="clear" w:color="auto" w:fill="FFFFFF"/>
        </w:rPr>
        <w:t>, предпочитайте ходить по тропинкам</w:t>
      </w:r>
      <w:r w:rsidR="00851316">
        <w:rPr>
          <w:rFonts w:ascii="Times New Roman" w:hAnsi="Times New Roman" w:cs="Times New Roman"/>
          <w:spacing w:val="2"/>
          <w:shd w:val="clear" w:color="auto" w:fill="FFFFFF"/>
        </w:rPr>
        <w:t>.</w:t>
      </w:r>
    </w:p>
    <w:p w14:paraId="33965BBE" w14:textId="66AF48CF" w:rsidR="0095632C" w:rsidRPr="0095632C" w:rsidRDefault="0095632C" w:rsidP="0095632C">
      <w:pPr>
        <w:jc w:val="both"/>
        <w:rPr>
          <w:rFonts w:ascii="Times New Roman" w:hAnsi="Times New Roman" w:cs="Times New Roman"/>
          <w:b/>
          <w:bCs/>
          <w:spacing w:val="2"/>
          <w:shd w:val="clear" w:color="auto" w:fill="FFFFFF"/>
        </w:rPr>
      </w:pPr>
    </w:p>
    <w:sectPr w:rsidR="0095632C" w:rsidRPr="0095632C" w:rsidSect="00FB378F">
      <w:pgSz w:w="16838" w:h="11906" w:orient="landscape"/>
      <w:pgMar w:top="1701" w:right="1134" w:bottom="850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2532B" w14:textId="77777777" w:rsidR="007123BC" w:rsidRDefault="007123BC" w:rsidP="0095632C">
      <w:pPr>
        <w:spacing w:after="0" w:line="240" w:lineRule="auto"/>
      </w:pPr>
      <w:r>
        <w:separator/>
      </w:r>
    </w:p>
  </w:endnote>
  <w:endnote w:type="continuationSeparator" w:id="0">
    <w:p w14:paraId="3D640A9D" w14:textId="77777777" w:rsidR="007123BC" w:rsidRDefault="007123BC" w:rsidP="0095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C59B3" w14:textId="77777777" w:rsidR="007123BC" w:rsidRDefault="007123BC" w:rsidP="0095632C">
      <w:pPr>
        <w:spacing w:after="0" w:line="240" w:lineRule="auto"/>
      </w:pPr>
      <w:r>
        <w:separator/>
      </w:r>
    </w:p>
  </w:footnote>
  <w:footnote w:type="continuationSeparator" w:id="0">
    <w:p w14:paraId="58EC5E92" w14:textId="77777777" w:rsidR="007123BC" w:rsidRDefault="007123BC" w:rsidP="00956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43673"/>
    <w:multiLevelType w:val="hybridMultilevel"/>
    <w:tmpl w:val="46A80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B62F3"/>
    <w:multiLevelType w:val="hybridMultilevel"/>
    <w:tmpl w:val="B0485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80"/>
    <w:rsid w:val="0004248E"/>
    <w:rsid w:val="0012228A"/>
    <w:rsid w:val="00231B01"/>
    <w:rsid w:val="005B1D9E"/>
    <w:rsid w:val="005F2420"/>
    <w:rsid w:val="00711ED6"/>
    <w:rsid w:val="007123BC"/>
    <w:rsid w:val="00794980"/>
    <w:rsid w:val="00851316"/>
    <w:rsid w:val="0095632C"/>
    <w:rsid w:val="009B74D6"/>
    <w:rsid w:val="00B21C6B"/>
    <w:rsid w:val="00B42354"/>
    <w:rsid w:val="00BF6C7C"/>
    <w:rsid w:val="00D640AF"/>
    <w:rsid w:val="00E5344E"/>
    <w:rsid w:val="00F519C2"/>
    <w:rsid w:val="00FB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CB183"/>
  <w15:chartTrackingRefBased/>
  <w15:docId w15:val="{244303E2-7C76-418C-8A2C-B2152D01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D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632C"/>
  </w:style>
  <w:style w:type="paragraph" w:styleId="a6">
    <w:name w:val="footer"/>
    <w:basedOn w:val="a"/>
    <w:link w:val="a7"/>
    <w:uiPriority w:val="99"/>
    <w:unhideWhenUsed/>
    <w:rsid w:val="00956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g"/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g"/><Relationship Id="rId2" Type="http://schemas.openxmlformats.org/officeDocument/2006/relationships/image" Target="../media/image6.jpeg"/><Relationship Id="rId1" Type="http://schemas.openxmlformats.org/officeDocument/2006/relationships/image" Target="../media/image5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g"/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g"/><Relationship Id="rId2" Type="http://schemas.openxmlformats.org/officeDocument/2006/relationships/image" Target="../media/image6.jpeg"/><Relationship Id="rId1" Type="http://schemas.openxmlformats.org/officeDocument/2006/relationships/image" Target="../media/image5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72B121-AF27-4A30-86B1-9768E7636C4C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D2B9954-3289-476B-A42F-3ABCC6CE5C4C}">
      <dgm:prSet phldrT="[Текст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Клещевой энцефалит</a:t>
          </a:r>
        </a:p>
      </dgm:t>
    </dgm:pt>
    <dgm:pt modelId="{E1F16EB5-E428-4AC8-AFC5-F7AD74CF8E01}" type="parTrans" cxnId="{418CCA08-DEBF-4F25-B4FF-858EC6E2542A}">
      <dgm:prSet/>
      <dgm:spPr/>
      <dgm:t>
        <a:bodyPr/>
        <a:lstStyle/>
        <a:p>
          <a:endParaRPr lang="ru-RU"/>
        </a:p>
      </dgm:t>
    </dgm:pt>
    <dgm:pt modelId="{BAA2908D-2498-43D3-BDF3-0B768A0B79AE}" type="sibTrans" cxnId="{418CCA08-DEBF-4F25-B4FF-858EC6E2542A}">
      <dgm:prSet/>
      <dgm:spPr/>
      <dgm:t>
        <a:bodyPr/>
        <a:lstStyle/>
        <a:p>
          <a:endParaRPr lang="ru-RU"/>
        </a:p>
      </dgm:t>
    </dgm:pt>
    <dgm:pt modelId="{CB26AF87-2B6A-4EAA-A5C5-501F1E79DF40}">
      <dgm:prSet phldrT="[Текст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Болезнь Лайма</a:t>
          </a:r>
        </a:p>
      </dgm:t>
    </dgm:pt>
    <dgm:pt modelId="{0D508AED-6A90-4FFB-882C-D71A01EC6E20}" type="parTrans" cxnId="{F77A770D-6036-4C88-9ACD-A63A26A69776}">
      <dgm:prSet/>
      <dgm:spPr/>
      <dgm:t>
        <a:bodyPr/>
        <a:lstStyle/>
        <a:p>
          <a:endParaRPr lang="ru-RU"/>
        </a:p>
      </dgm:t>
    </dgm:pt>
    <dgm:pt modelId="{4D587F6D-C6A7-48BD-9DBA-328DB53683F9}" type="sibTrans" cxnId="{F77A770D-6036-4C88-9ACD-A63A26A69776}">
      <dgm:prSet/>
      <dgm:spPr/>
      <dgm:t>
        <a:bodyPr/>
        <a:lstStyle/>
        <a:p>
          <a:endParaRPr lang="ru-RU"/>
        </a:p>
      </dgm:t>
    </dgm:pt>
    <dgm:pt modelId="{A6EC736A-DA08-475A-8617-CB87B99D6B6F}">
      <dgm:prSet phldrT="[Текст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Крымская геморрагическая лихорадка</a:t>
          </a:r>
        </a:p>
      </dgm:t>
    </dgm:pt>
    <dgm:pt modelId="{05B79672-FC9D-40FE-9129-8C71C70542DC}" type="parTrans" cxnId="{CD7D7E3D-3350-400F-9572-2C4F8BC3E8FF}">
      <dgm:prSet/>
      <dgm:spPr/>
      <dgm:t>
        <a:bodyPr/>
        <a:lstStyle/>
        <a:p>
          <a:endParaRPr lang="ru-RU"/>
        </a:p>
      </dgm:t>
    </dgm:pt>
    <dgm:pt modelId="{15FD1C93-D0A6-4056-99BB-FB6B94FFF8D2}" type="sibTrans" cxnId="{CD7D7E3D-3350-400F-9572-2C4F8BC3E8FF}">
      <dgm:prSet/>
      <dgm:spPr/>
      <dgm:t>
        <a:bodyPr/>
        <a:lstStyle/>
        <a:p>
          <a:endParaRPr lang="ru-RU"/>
        </a:p>
      </dgm:t>
    </dgm:pt>
    <dgm:pt modelId="{86AA8343-928F-4BEC-8712-08BD8902649A}" type="pres">
      <dgm:prSet presAssocID="{C872B121-AF27-4A30-86B1-9768E7636C4C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F053F70-BA57-4D18-86D7-193ECD4EF623}" type="pres">
      <dgm:prSet presAssocID="{8D2B9954-3289-476B-A42F-3ABCC6CE5C4C}" presName="comp" presStyleCnt="0"/>
      <dgm:spPr/>
    </dgm:pt>
    <dgm:pt modelId="{E386E77C-7B66-453C-BDF2-DB8FCCCE2C44}" type="pres">
      <dgm:prSet presAssocID="{8D2B9954-3289-476B-A42F-3ABCC6CE5C4C}" presName="box" presStyleLbl="node1" presStyleIdx="0" presStyleCnt="3" custLinFactNeighborX="-1586" custLinFactNeighborY="1250"/>
      <dgm:spPr/>
      <dgm:t>
        <a:bodyPr/>
        <a:lstStyle/>
        <a:p>
          <a:endParaRPr lang="ru-RU"/>
        </a:p>
      </dgm:t>
    </dgm:pt>
    <dgm:pt modelId="{EBC767C3-A8C3-4683-8A5E-DE7652BFCA9F}" type="pres">
      <dgm:prSet presAssocID="{8D2B9954-3289-476B-A42F-3ABCC6CE5C4C}" presName="img" presStyleLbl="fgImgPlace1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</dgm:spPr>
    </dgm:pt>
    <dgm:pt modelId="{C129B3C4-4EE9-4865-9304-BF4FC476F01B}" type="pres">
      <dgm:prSet presAssocID="{8D2B9954-3289-476B-A42F-3ABCC6CE5C4C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F30F4A-6B42-44A5-98E7-D3D97B16C16B}" type="pres">
      <dgm:prSet presAssocID="{BAA2908D-2498-43D3-BDF3-0B768A0B79AE}" presName="spacer" presStyleCnt="0"/>
      <dgm:spPr/>
    </dgm:pt>
    <dgm:pt modelId="{934EBE93-943F-433E-9140-5179BF1B4120}" type="pres">
      <dgm:prSet presAssocID="{CB26AF87-2B6A-4EAA-A5C5-501F1E79DF40}" presName="comp" presStyleCnt="0"/>
      <dgm:spPr/>
    </dgm:pt>
    <dgm:pt modelId="{549332EB-948C-43C6-89EE-BBF43BADF3B4}" type="pres">
      <dgm:prSet presAssocID="{CB26AF87-2B6A-4EAA-A5C5-501F1E79DF40}" presName="box" presStyleLbl="node1" presStyleIdx="1" presStyleCnt="3"/>
      <dgm:spPr/>
      <dgm:t>
        <a:bodyPr/>
        <a:lstStyle/>
        <a:p>
          <a:endParaRPr lang="ru-RU"/>
        </a:p>
      </dgm:t>
    </dgm:pt>
    <dgm:pt modelId="{2019D69A-4B58-44E7-BA4C-BB9377BC5AA8}" type="pres">
      <dgm:prSet presAssocID="{CB26AF87-2B6A-4EAA-A5C5-501F1E79DF40}" presName="img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698219C6-AFB9-4D4E-B529-B46A1F360058}" type="pres">
      <dgm:prSet presAssocID="{CB26AF87-2B6A-4EAA-A5C5-501F1E79DF40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E7038B-ED3B-467F-8BD0-EE54C8F46DA2}" type="pres">
      <dgm:prSet presAssocID="{4D587F6D-C6A7-48BD-9DBA-328DB53683F9}" presName="spacer" presStyleCnt="0"/>
      <dgm:spPr/>
    </dgm:pt>
    <dgm:pt modelId="{D852FAFA-521F-4025-BEA0-B16EC4BD8908}" type="pres">
      <dgm:prSet presAssocID="{A6EC736A-DA08-475A-8617-CB87B99D6B6F}" presName="comp" presStyleCnt="0"/>
      <dgm:spPr/>
    </dgm:pt>
    <dgm:pt modelId="{C0F074F9-2235-429E-8BFD-403A74580C6B}" type="pres">
      <dgm:prSet presAssocID="{A6EC736A-DA08-475A-8617-CB87B99D6B6F}" presName="box" presStyleLbl="node1" presStyleIdx="2" presStyleCnt="3"/>
      <dgm:spPr/>
      <dgm:t>
        <a:bodyPr/>
        <a:lstStyle/>
        <a:p>
          <a:endParaRPr lang="ru-RU"/>
        </a:p>
      </dgm:t>
    </dgm:pt>
    <dgm:pt modelId="{5B05D6EE-DE30-45BA-BC5F-AD5E5B20016A}" type="pres">
      <dgm:prSet presAssocID="{A6EC736A-DA08-475A-8617-CB87B99D6B6F}" presName="img" presStyleLbl="fgImgPlace1" presStyleIdx="2" presStyleCnt="3"/>
      <dgm:spPr>
        <a:blipFill>
          <a:blip xmlns:r="http://schemas.openxmlformats.org/officeDocument/2006/relationships" r:embed="rId3"/>
          <a:srcRect/>
          <a:stretch>
            <a:fillRect t="-1000" b="-1000"/>
          </a:stretch>
        </a:blipFill>
      </dgm:spPr>
    </dgm:pt>
    <dgm:pt modelId="{638CF389-4136-498C-98B3-AE04513217D6}" type="pres">
      <dgm:prSet presAssocID="{A6EC736A-DA08-475A-8617-CB87B99D6B6F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D7D7E3D-3350-400F-9572-2C4F8BC3E8FF}" srcId="{C872B121-AF27-4A30-86B1-9768E7636C4C}" destId="{A6EC736A-DA08-475A-8617-CB87B99D6B6F}" srcOrd="2" destOrd="0" parTransId="{05B79672-FC9D-40FE-9129-8C71C70542DC}" sibTransId="{15FD1C93-D0A6-4056-99BB-FB6B94FFF8D2}"/>
    <dgm:cxn modelId="{F77A770D-6036-4C88-9ACD-A63A26A69776}" srcId="{C872B121-AF27-4A30-86B1-9768E7636C4C}" destId="{CB26AF87-2B6A-4EAA-A5C5-501F1E79DF40}" srcOrd="1" destOrd="0" parTransId="{0D508AED-6A90-4FFB-882C-D71A01EC6E20}" sibTransId="{4D587F6D-C6A7-48BD-9DBA-328DB53683F9}"/>
    <dgm:cxn modelId="{6096815B-7ECA-4C2B-83F2-291119B19CE6}" type="presOf" srcId="{CB26AF87-2B6A-4EAA-A5C5-501F1E79DF40}" destId="{549332EB-948C-43C6-89EE-BBF43BADF3B4}" srcOrd="0" destOrd="0" presId="urn:microsoft.com/office/officeart/2005/8/layout/vList4"/>
    <dgm:cxn modelId="{DF4C340A-B4E8-44E0-A899-2C899F6923EC}" type="presOf" srcId="{C872B121-AF27-4A30-86B1-9768E7636C4C}" destId="{86AA8343-928F-4BEC-8712-08BD8902649A}" srcOrd="0" destOrd="0" presId="urn:microsoft.com/office/officeart/2005/8/layout/vList4"/>
    <dgm:cxn modelId="{BCF11832-AA22-4213-BFAF-2E1DDCC1D5F8}" type="presOf" srcId="{A6EC736A-DA08-475A-8617-CB87B99D6B6F}" destId="{638CF389-4136-498C-98B3-AE04513217D6}" srcOrd="1" destOrd="0" presId="urn:microsoft.com/office/officeart/2005/8/layout/vList4"/>
    <dgm:cxn modelId="{0E81A2F8-1B89-47BC-A963-BD462FE5D3D9}" type="presOf" srcId="{CB26AF87-2B6A-4EAA-A5C5-501F1E79DF40}" destId="{698219C6-AFB9-4D4E-B529-B46A1F360058}" srcOrd="1" destOrd="0" presId="urn:microsoft.com/office/officeart/2005/8/layout/vList4"/>
    <dgm:cxn modelId="{418CCA08-DEBF-4F25-B4FF-858EC6E2542A}" srcId="{C872B121-AF27-4A30-86B1-9768E7636C4C}" destId="{8D2B9954-3289-476B-A42F-3ABCC6CE5C4C}" srcOrd="0" destOrd="0" parTransId="{E1F16EB5-E428-4AC8-AFC5-F7AD74CF8E01}" sibTransId="{BAA2908D-2498-43D3-BDF3-0B768A0B79AE}"/>
    <dgm:cxn modelId="{2B100872-9775-4CA5-B560-7C76CC0B9CFF}" type="presOf" srcId="{8D2B9954-3289-476B-A42F-3ABCC6CE5C4C}" destId="{C129B3C4-4EE9-4865-9304-BF4FC476F01B}" srcOrd="1" destOrd="0" presId="urn:microsoft.com/office/officeart/2005/8/layout/vList4"/>
    <dgm:cxn modelId="{DBC660F1-37EA-404B-A2E4-B586280E67BA}" type="presOf" srcId="{A6EC736A-DA08-475A-8617-CB87B99D6B6F}" destId="{C0F074F9-2235-429E-8BFD-403A74580C6B}" srcOrd="0" destOrd="0" presId="urn:microsoft.com/office/officeart/2005/8/layout/vList4"/>
    <dgm:cxn modelId="{EC7B2BBC-9B86-4C34-B5AE-94A02E37AF37}" type="presOf" srcId="{8D2B9954-3289-476B-A42F-3ABCC6CE5C4C}" destId="{E386E77C-7B66-453C-BDF2-DB8FCCCE2C44}" srcOrd="0" destOrd="0" presId="urn:microsoft.com/office/officeart/2005/8/layout/vList4"/>
    <dgm:cxn modelId="{96539547-6942-40B0-AE81-679AFEB2E0B4}" type="presParOf" srcId="{86AA8343-928F-4BEC-8712-08BD8902649A}" destId="{EF053F70-BA57-4D18-86D7-193ECD4EF623}" srcOrd="0" destOrd="0" presId="urn:microsoft.com/office/officeart/2005/8/layout/vList4"/>
    <dgm:cxn modelId="{8719F6EE-CD96-4F71-9492-94CBA4CAA462}" type="presParOf" srcId="{EF053F70-BA57-4D18-86D7-193ECD4EF623}" destId="{E386E77C-7B66-453C-BDF2-DB8FCCCE2C44}" srcOrd="0" destOrd="0" presId="urn:microsoft.com/office/officeart/2005/8/layout/vList4"/>
    <dgm:cxn modelId="{B8982824-AB24-44F4-9B48-F1340BA1B6A1}" type="presParOf" srcId="{EF053F70-BA57-4D18-86D7-193ECD4EF623}" destId="{EBC767C3-A8C3-4683-8A5E-DE7652BFCA9F}" srcOrd="1" destOrd="0" presId="urn:microsoft.com/office/officeart/2005/8/layout/vList4"/>
    <dgm:cxn modelId="{1466A8B9-093A-4346-B7BF-4D1D53B8FFB2}" type="presParOf" srcId="{EF053F70-BA57-4D18-86D7-193ECD4EF623}" destId="{C129B3C4-4EE9-4865-9304-BF4FC476F01B}" srcOrd="2" destOrd="0" presId="urn:microsoft.com/office/officeart/2005/8/layout/vList4"/>
    <dgm:cxn modelId="{DF8F6949-17F5-4482-93BD-F835A074E5F1}" type="presParOf" srcId="{86AA8343-928F-4BEC-8712-08BD8902649A}" destId="{D7F30F4A-6B42-44A5-98E7-D3D97B16C16B}" srcOrd="1" destOrd="0" presId="urn:microsoft.com/office/officeart/2005/8/layout/vList4"/>
    <dgm:cxn modelId="{AD15E021-406E-4E7D-A272-398EAE4A1BFC}" type="presParOf" srcId="{86AA8343-928F-4BEC-8712-08BD8902649A}" destId="{934EBE93-943F-433E-9140-5179BF1B4120}" srcOrd="2" destOrd="0" presId="urn:microsoft.com/office/officeart/2005/8/layout/vList4"/>
    <dgm:cxn modelId="{9CAC5764-D3FF-4427-8C73-531622AE4957}" type="presParOf" srcId="{934EBE93-943F-433E-9140-5179BF1B4120}" destId="{549332EB-948C-43C6-89EE-BBF43BADF3B4}" srcOrd="0" destOrd="0" presId="urn:microsoft.com/office/officeart/2005/8/layout/vList4"/>
    <dgm:cxn modelId="{B21DF372-1009-457D-9C65-5E6C32EDEC63}" type="presParOf" srcId="{934EBE93-943F-433E-9140-5179BF1B4120}" destId="{2019D69A-4B58-44E7-BA4C-BB9377BC5AA8}" srcOrd="1" destOrd="0" presId="urn:microsoft.com/office/officeart/2005/8/layout/vList4"/>
    <dgm:cxn modelId="{779902DD-6404-4AD3-93CA-E81337D928D7}" type="presParOf" srcId="{934EBE93-943F-433E-9140-5179BF1B4120}" destId="{698219C6-AFB9-4D4E-B529-B46A1F360058}" srcOrd="2" destOrd="0" presId="urn:microsoft.com/office/officeart/2005/8/layout/vList4"/>
    <dgm:cxn modelId="{82F3C83F-632D-42B4-8C48-853F44635CCB}" type="presParOf" srcId="{86AA8343-928F-4BEC-8712-08BD8902649A}" destId="{B4E7038B-ED3B-467F-8BD0-EE54C8F46DA2}" srcOrd="3" destOrd="0" presId="urn:microsoft.com/office/officeart/2005/8/layout/vList4"/>
    <dgm:cxn modelId="{0676BCEE-18A9-4AEC-B245-538C39342FDC}" type="presParOf" srcId="{86AA8343-928F-4BEC-8712-08BD8902649A}" destId="{D852FAFA-521F-4025-BEA0-B16EC4BD8908}" srcOrd="4" destOrd="0" presId="urn:microsoft.com/office/officeart/2005/8/layout/vList4"/>
    <dgm:cxn modelId="{8D6E6469-4208-469C-8EB8-8FBF1A023602}" type="presParOf" srcId="{D852FAFA-521F-4025-BEA0-B16EC4BD8908}" destId="{C0F074F9-2235-429E-8BFD-403A74580C6B}" srcOrd="0" destOrd="0" presId="urn:microsoft.com/office/officeart/2005/8/layout/vList4"/>
    <dgm:cxn modelId="{3B3D971B-9C22-4777-9C23-2E94E0F7825F}" type="presParOf" srcId="{D852FAFA-521F-4025-BEA0-B16EC4BD8908}" destId="{5B05D6EE-DE30-45BA-BC5F-AD5E5B20016A}" srcOrd="1" destOrd="0" presId="urn:microsoft.com/office/officeart/2005/8/layout/vList4"/>
    <dgm:cxn modelId="{1533755D-A4BC-4149-8FD1-10AC3BF69D29}" type="presParOf" srcId="{D852FAFA-521F-4025-BEA0-B16EC4BD8908}" destId="{638CF389-4136-498C-98B3-AE04513217D6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72B121-AF27-4A30-86B1-9768E7636C4C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D2B9954-3289-476B-A42F-3ABCC6CE5C4C}">
      <dgm:prSet phldrT="[Текст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b="0" i="0">
              <a:latin typeface="Times New Roman" panose="02020603050405020304" pitchFamily="18" charset="0"/>
              <a:cs typeface="Times New Roman" panose="02020603050405020304" pitchFamily="18" charset="0"/>
            </a:rPr>
            <a:t>Гранулоцитарный анаплазмоз человека</a:t>
          </a:r>
          <a:endParaRPr lang="ru-RU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F16EB5-E428-4AC8-AFC5-F7AD74CF8E01}" type="parTrans" cxnId="{418CCA08-DEBF-4F25-B4FF-858EC6E2542A}">
      <dgm:prSet/>
      <dgm:spPr/>
      <dgm:t>
        <a:bodyPr/>
        <a:lstStyle/>
        <a:p>
          <a:endParaRPr lang="ru-RU"/>
        </a:p>
      </dgm:t>
    </dgm:pt>
    <dgm:pt modelId="{BAA2908D-2498-43D3-BDF3-0B768A0B79AE}" type="sibTrans" cxnId="{418CCA08-DEBF-4F25-B4FF-858EC6E2542A}">
      <dgm:prSet/>
      <dgm:spPr/>
      <dgm:t>
        <a:bodyPr/>
        <a:lstStyle/>
        <a:p>
          <a:endParaRPr lang="ru-RU"/>
        </a:p>
      </dgm:t>
    </dgm:pt>
    <dgm:pt modelId="{CB26AF87-2B6A-4EAA-A5C5-501F1E79DF40}">
      <dgm:prSet phldrT="[Текст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b="0" i="0">
              <a:latin typeface="Times New Roman" panose="02020603050405020304" pitchFamily="18" charset="0"/>
              <a:cs typeface="Times New Roman" panose="02020603050405020304" pitchFamily="18" charset="0"/>
            </a:rPr>
            <a:t>Моноцитарный эрлихиоз человека</a:t>
          </a:r>
          <a:endParaRPr lang="ru-RU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508AED-6A90-4FFB-882C-D71A01EC6E20}" type="parTrans" cxnId="{F77A770D-6036-4C88-9ACD-A63A26A69776}">
      <dgm:prSet/>
      <dgm:spPr/>
      <dgm:t>
        <a:bodyPr/>
        <a:lstStyle/>
        <a:p>
          <a:endParaRPr lang="ru-RU"/>
        </a:p>
      </dgm:t>
    </dgm:pt>
    <dgm:pt modelId="{4D587F6D-C6A7-48BD-9DBA-328DB53683F9}" type="sibTrans" cxnId="{F77A770D-6036-4C88-9ACD-A63A26A69776}">
      <dgm:prSet/>
      <dgm:spPr/>
      <dgm:t>
        <a:bodyPr/>
        <a:lstStyle/>
        <a:p>
          <a:endParaRPr lang="ru-RU"/>
        </a:p>
      </dgm:t>
    </dgm:pt>
    <dgm:pt modelId="{A6EC736A-DA08-475A-8617-CB87B99D6B6F}">
      <dgm:prSet phldrT="[Текст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ru-RU" b="0" i="0">
              <a:latin typeface="Times New Roman" panose="02020603050405020304" pitchFamily="18" charset="0"/>
              <a:cs typeface="Times New Roman" panose="02020603050405020304" pitchFamily="18" charset="0"/>
            </a:rPr>
            <a:t>Туляремия</a:t>
          </a:r>
          <a:endParaRPr lang="ru-RU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B79672-FC9D-40FE-9129-8C71C70542DC}" type="parTrans" cxnId="{CD7D7E3D-3350-400F-9572-2C4F8BC3E8FF}">
      <dgm:prSet/>
      <dgm:spPr/>
      <dgm:t>
        <a:bodyPr/>
        <a:lstStyle/>
        <a:p>
          <a:endParaRPr lang="ru-RU"/>
        </a:p>
      </dgm:t>
    </dgm:pt>
    <dgm:pt modelId="{15FD1C93-D0A6-4056-99BB-FB6B94FFF8D2}" type="sibTrans" cxnId="{CD7D7E3D-3350-400F-9572-2C4F8BC3E8FF}">
      <dgm:prSet/>
      <dgm:spPr/>
      <dgm:t>
        <a:bodyPr/>
        <a:lstStyle/>
        <a:p>
          <a:endParaRPr lang="ru-RU"/>
        </a:p>
      </dgm:t>
    </dgm:pt>
    <dgm:pt modelId="{86AA8343-928F-4BEC-8712-08BD8902649A}" type="pres">
      <dgm:prSet presAssocID="{C872B121-AF27-4A30-86B1-9768E7636C4C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F053F70-BA57-4D18-86D7-193ECD4EF623}" type="pres">
      <dgm:prSet presAssocID="{8D2B9954-3289-476B-A42F-3ABCC6CE5C4C}" presName="comp" presStyleCnt="0"/>
      <dgm:spPr/>
    </dgm:pt>
    <dgm:pt modelId="{E386E77C-7B66-453C-BDF2-DB8FCCCE2C44}" type="pres">
      <dgm:prSet presAssocID="{8D2B9954-3289-476B-A42F-3ABCC6CE5C4C}" presName="box" presStyleLbl="node1" presStyleIdx="0" presStyleCnt="3" custLinFactNeighborX="-1586" custLinFactNeighborY="1250"/>
      <dgm:spPr/>
      <dgm:t>
        <a:bodyPr/>
        <a:lstStyle/>
        <a:p>
          <a:endParaRPr lang="ru-RU"/>
        </a:p>
      </dgm:t>
    </dgm:pt>
    <dgm:pt modelId="{EBC767C3-A8C3-4683-8A5E-DE7652BFCA9F}" type="pres">
      <dgm:prSet presAssocID="{8D2B9954-3289-476B-A42F-3ABCC6CE5C4C}" presName="img" presStyleLbl="fgImgPlace1" presStyleIdx="0" presStyleCnt="3"/>
      <dgm:spPr>
        <a:blipFill>
          <a:blip xmlns:r="http://schemas.openxmlformats.org/officeDocument/2006/relationships" r:embed="rId1"/>
          <a:srcRect/>
          <a:stretch>
            <a:fillRect t="-4000" b="-4000"/>
          </a:stretch>
        </a:blipFill>
      </dgm:spPr>
    </dgm:pt>
    <dgm:pt modelId="{C129B3C4-4EE9-4865-9304-BF4FC476F01B}" type="pres">
      <dgm:prSet presAssocID="{8D2B9954-3289-476B-A42F-3ABCC6CE5C4C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F30F4A-6B42-44A5-98E7-D3D97B16C16B}" type="pres">
      <dgm:prSet presAssocID="{BAA2908D-2498-43D3-BDF3-0B768A0B79AE}" presName="spacer" presStyleCnt="0"/>
      <dgm:spPr/>
    </dgm:pt>
    <dgm:pt modelId="{934EBE93-943F-433E-9140-5179BF1B4120}" type="pres">
      <dgm:prSet presAssocID="{CB26AF87-2B6A-4EAA-A5C5-501F1E79DF40}" presName="comp" presStyleCnt="0"/>
      <dgm:spPr/>
    </dgm:pt>
    <dgm:pt modelId="{549332EB-948C-43C6-89EE-BBF43BADF3B4}" type="pres">
      <dgm:prSet presAssocID="{CB26AF87-2B6A-4EAA-A5C5-501F1E79DF40}" presName="box" presStyleLbl="node1" presStyleIdx="1" presStyleCnt="3"/>
      <dgm:spPr/>
      <dgm:t>
        <a:bodyPr/>
        <a:lstStyle/>
        <a:p>
          <a:endParaRPr lang="ru-RU"/>
        </a:p>
      </dgm:t>
    </dgm:pt>
    <dgm:pt modelId="{2019D69A-4B58-44E7-BA4C-BB9377BC5AA8}" type="pres">
      <dgm:prSet presAssocID="{CB26AF87-2B6A-4EAA-A5C5-501F1E79DF40}" presName="img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  <dgm:pt modelId="{698219C6-AFB9-4D4E-B529-B46A1F360058}" type="pres">
      <dgm:prSet presAssocID="{CB26AF87-2B6A-4EAA-A5C5-501F1E79DF40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E7038B-ED3B-467F-8BD0-EE54C8F46DA2}" type="pres">
      <dgm:prSet presAssocID="{4D587F6D-C6A7-48BD-9DBA-328DB53683F9}" presName="spacer" presStyleCnt="0"/>
      <dgm:spPr/>
    </dgm:pt>
    <dgm:pt modelId="{D852FAFA-521F-4025-BEA0-B16EC4BD8908}" type="pres">
      <dgm:prSet presAssocID="{A6EC736A-DA08-475A-8617-CB87B99D6B6F}" presName="comp" presStyleCnt="0"/>
      <dgm:spPr/>
    </dgm:pt>
    <dgm:pt modelId="{C0F074F9-2235-429E-8BFD-403A74580C6B}" type="pres">
      <dgm:prSet presAssocID="{A6EC736A-DA08-475A-8617-CB87B99D6B6F}" presName="box" presStyleLbl="node1" presStyleIdx="2" presStyleCnt="3"/>
      <dgm:spPr/>
      <dgm:t>
        <a:bodyPr/>
        <a:lstStyle/>
        <a:p>
          <a:endParaRPr lang="ru-RU"/>
        </a:p>
      </dgm:t>
    </dgm:pt>
    <dgm:pt modelId="{5B05D6EE-DE30-45BA-BC5F-AD5E5B20016A}" type="pres">
      <dgm:prSet presAssocID="{A6EC736A-DA08-475A-8617-CB87B99D6B6F}" presName="img" presStyleLbl="fgImgPlace1" presStyleIdx="2" presStyleCnt="3"/>
      <dgm:spPr>
        <a:blipFill>
          <a:blip xmlns:r="http://schemas.openxmlformats.org/officeDocument/2006/relationships" r:embed="rId3"/>
          <a:srcRect/>
          <a:stretch>
            <a:fillRect l="-5000" r="-5000"/>
          </a:stretch>
        </a:blipFill>
      </dgm:spPr>
    </dgm:pt>
    <dgm:pt modelId="{638CF389-4136-498C-98B3-AE04513217D6}" type="pres">
      <dgm:prSet presAssocID="{A6EC736A-DA08-475A-8617-CB87B99D6B6F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D7D7E3D-3350-400F-9572-2C4F8BC3E8FF}" srcId="{C872B121-AF27-4A30-86B1-9768E7636C4C}" destId="{A6EC736A-DA08-475A-8617-CB87B99D6B6F}" srcOrd="2" destOrd="0" parTransId="{05B79672-FC9D-40FE-9129-8C71C70542DC}" sibTransId="{15FD1C93-D0A6-4056-99BB-FB6B94FFF8D2}"/>
    <dgm:cxn modelId="{F77A770D-6036-4C88-9ACD-A63A26A69776}" srcId="{C872B121-AF27-4A30-86B1-9768E7636C4C}" destId="{CB26AF87-2B6A-4EAA-A5C5-501F1E79DF40}" srcOrd="1" destOrd="0" parTransId="{0D508AED-6A90-4FFB-882C-D71A01EC6E20}" sibTransId="{4D587F6D-C6A7-48BD-9DBA-328DB53683F9}"/>
    <dgm:cxn modelId="{8B10E83C-3076-4A47-AA61-CACA9C28CA47}" type="presOf" srcId="{CB26AF87-2B6A-4EAA-A5C5-501F1E79DF40}" destId="{549332EB-948C-43C6-89EE-BBF43BADF3B4}" srcOrd="0" destOrd="0" presId="urn:microsoft.com/office/officeart/2005/8/layout/vList4"/>
    <dgm:cxn modelId="{684BC39F-9102-45C6-B635-99C3EF7D3CA1}" type="presOf" srcId="{A6EC736A-DA08-475A-8617-CB87B99D6B6F}" destId="{C0F074F9-2235-429E-8BFD-403A74580C6B}" srcOrd="0" destOrd="0" presId="urn:microsoft.com/office/officeart/2005/8/layout/vList4"/>
    <dgm:cxn modelId="{D46AA49F-F3F7-4729-9999-20D56FE4518D}" type="presOf" srcId="{CB26AF87-2B6A-4EAA-A5C5-501F1E79DF40}" destId="{698219C6-AFB9-4D4E-B529-B46A1F360058}" srcOrd="1" destOrd="0" presId="urn:microsoft.com/office/officeart/2005/8/layout/vList4"/>
    <dgm:cxn modelId="{79189DB1-D5E0-4CD6-AB2E-C92A1EB557FE}" type="presOf" srcId="{A6EC736A-DA08-475A-8617-CB87B99D6B6F}" destId="{638CF389-4136-498C-98B3-AE04513217D6}" srcOrd="1" destOrd="0" presId="urn:microsoft.com/office/officeart/2005/8/layout/vList4"/>
    <dgm:cxn modelId="{77C36F4E-633B-4498-9B20-5808379A1542}" type="presOf" srcId="{C872B121-AF27-4A30-86B1-9768E7636C4C}" destId="{86AA8343-928F-4BEC-8712-08BD8902649A}" srcOrd="0" destOrd="0" presId="urn:microsoft.com/office/officeart/2005/8/layout/vList4"/>
    <dgm:cxn modelId="{418CCA08-DEBF-4F25-B4FF-858EC6E2542A}" srcId="{C872B121-AF27-4A30-86B1-9768E7636C4C}" destId="{8D2B9954-3289-476B-A42F-3ABCC6CE5C4C}" srcOrd="0" destOrd="0" parTransId="{E1F16EB5-E428-4AC8-AFC5-F7AD74CF8E01}" sibTransId="{BAA2908D-2498-43D3-BDF3-0B768A0B79AE}"/>
    <dgm:cxn modelId="{965B8C22-0CD2-476F-9F21-7576F8BF76F1}" type="presOf" srcId="{8D2B9954-3289-476B-A42F-3ABCC6CE5C4C}" destId="{E386E77C-7B66-453C-BDF2-DB8FCCCE2C44}" srcOrd="0" destOrd="0" presId="urn:microsoft.com/office/officeart/2005/8/layout/vList4"/>
    <dgm:cxn modelId="{4ACE86CE-DB38-4ABC-BC4C-FD1B0A144EF0}" type="presOf" srcId="{8D2B9954-3289-476B-A42F-3ABCC6CE5C4C}" destId="{C129B3C4-4EE9-4865-9304-BF4FC476F01B}" srcOrd="1" destOrd="0" presId="urn:microsoft.com/office/officeart/2005/8/layout/vList4"/>
    <dgm:cxn modelId="{6D18DCCC-FC79-44B4-A3BF-726C2249F36A}" type="presParOf" srcId="{86AA8343-928F-4BEC-8712-08BD8902649A}" destId="{EF053F70-BA57-4D18-86D7-193ECD4EF623}" srcOrd="0" destOrd="0" presId="urn:microsoft.com/office/officeart/2005/8/layout/vList4"/>
    <dgm:cxn modelId="{8332FDA4-BEED-4B2E-9E67-12DF2EC01FEB}" type="presParOf" srcId="{EF053F70-BA57-4D18-86D7-193ECD4EF623}" destId="{E386E77C-7B66-453C-BDF2-DB8FCCCE2C44}" srcOrd="0" destOrd="0" presId="urn:microsoft.com/office/officeart/2005/8/layout/vList4"/>
    <dgm:cxn modelId="{E39E0C7D-955F-4BCF-A187-AC18541E9F36}" type="presParOf" srcId="{EF053F70-BA57-4D18-86D7-193ECD4EF623}" destId="{EBC767C3-A8C3-4683-8A5E-DE7652BFCA9F}" srcOrd="1" destOrd="0" presId="urn:microsoft.com/office/officeart/2005/8/layout/vList4"/>
    <dgm:cxn modelId="{09C59FFA-A21F-433E-997D-C05D69A795C3}" type="presParOf" srcId="{EF053F70-BA57-4D18-86D7-193ECD4EF623}" destId="{C129B3C4-4EE9-4865-9304-BF4FC476F01B}" srcOrd="2" destOrd="0" presId="urn:microsoft.com/office/officeart/2005/8/layout/vList4"/>
    <dgm:cxn modelId="{FC5E5979-EBF0-4D3B-AD41-66DBE133623D}" type="presParOf" srcId="{86AA8343-928F-4BEC-8712-08BD8902649A}" destId="{D7F30F4A-6B42-44A5-98E7-D3D97B16C16B}" srcOrd="1" destOrd="0" presId="urn:microsoft.com/office/officeart/2005/8/layout/vList4"/>
    <dgm:cxn modelId="{D50F8AB3-52F7-4C42-8FD4-07AF1F6E429D}" type="presParOf" srcId="{86AA8343-928F-4BEC-8712-08BD8902649A}" destId="{934EBE93-943F-433E-9140-5179BF1B4120}" srcOrd="2" destOrd="0" presId="urn:microsoft.com/office/officeart/2005/8/layout/vList4"/>
    <dgm:cxn modelId="{87DB6A63-B265-41F0-9D75-3D59B9EE9BEE}" type="presParOf" srcId="{934EBE93-943F-433E-9140-5179BF1B4120}" destId="{549332EB-948C-43C6-89EE-BBF43BADF3B4}" srcOrd="0" destOrd="0" presId="urn:microsoft.com/office/officeart/2005/8/layout/vList4"/>
    <dgm:cxn modelId="{B29B44B9-001C-4810-A0D7-F30F9432E234}" type="presParOf" srcId="{934EBE93-943F-433E-9140-5179BF1B4120}" destId="{2019D69A-4B58-44E7-BA4C-BB9377BC5AA8}" srcOrd="1" destOrd="0" presId="urn:microsoft.com/office/officeart/2005/8/layout/vList4"/>
    <dgm:cxn modelId="{BD0F11E4-DFA8-4E7E-9330-8E1A2B821A81}" type="presParOf" srcId="{934EBE93-943F-433E-9140-5179BF1B4120}" destId="{698219C6-AFB9-4D4E-B529-B46A1F360058}" srcOrd="2" destOrd="0" presId="urn:microsoft.com/office/officeart/2005/8/layout/vList4"/>
    <dgm:cxn modelId="{56E92DBB-15FF-4297-A0AF-5BA93F126510}" type="presParOf" srcId="{86AA8343-928F-4BEC-8712-08BD8902649A}" destId="{B4E7038B-ED3B-467F-8BD0-EE54C8F46DA2}" srcOrd="3" destOrd="0" presId="urn:microsoft.com/office/officeart/2005/8/layout/vList4"/>
    <dgm:cxn modelId="{3F18BDC1-F6E9-4CBE-80D3-CF1B955D284E}" type="presParOf" srcId="{86AA8343-928F-4BEC-8712-08BD8902649A}" destId="{D852FAFA-521F-4025-BEA0-B16EC4BD8908}" srcOrd="4" destOrd="0" presId="urn:microsoft.com/office/officeart/2005/8/layout/vList4"/>
    <dgm:cxn modelId="{A82764F8-BF1A-4644-B1F7-5D5D32992693}" type="presParOf" srcId="{D852FAFA-521F-4025-BEA0-B16EC4BD8908}" destId="{C0F074F9-2235-429E-8BFD-403A74580C6B}" srcOrd="0" destOrd="0" presId="urn:microsoft.com/office/officeart/2005/8/layout/vList4"/>
    <dgm:cxn modelId="{9E69DC60-728F-486D-9793-3F31762E0092}" type="presParOf" srcId="{D852FAFA-521F-4025-BEA0-B16EC4BD8908}" destId="{5B05D6EE-DE30-45BA-BC5F-AD5E5B20016A}" srcOrd="1" destOrd="0" presId="urn:microsoft.com/office/officeart/2005/8/layout/vList4"/>
    <dgm:cxn modelId="{9845752B-01B9-4FAC-86F9-FAC64796BC6B}" type="presParOf" srcId="{D852FAFA-521F-4025-BEA0-B16EC4BD8908}" destId="{638CF389-4136-498C-98B3-AE04513217D6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86E77C-7B66-453C-BDF2-DB8FCCCE2C44}">
      <dsp:nvSpPr>
        <dsp:cNvPr id="0" name=""/>
        <dsp:cNvSpPr/>
      </dsp:nvSpPr>
      <dsp:spPr>
        <a:xfrm>
          <a:off x="0" y="7813"/>
          <a:ext cx="3209925" cy="625078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Клещевой энцефалит</a:t>
          </a:r>
        </a:p>
      </dsp:txBody>
      <dsp:txXfrm>
        <a:off x="704492" y="7813"/>
        <a:ext cx="2505432" cy="625078"/>
      </dsp:txXfrm>
    </dsp:sp>
    <dsp:sp modelId="{EBC767C3-A8C3-4683-8A5E-DE7652BFCA9F}">
      <dsp:nvSpPr>
        <dsp:cNvPr id="0" name=""/>
        <dsp:cNvSpPr/>
      </dsp:nvSpPr>
      <dsp:spPr>
        <a:xfrm>
          <a:off x="62507" y="62507"/>
          <a:ext cx="641985" cy="50006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9332EB-948C-43C6-89EE-BBF43BADF3B4}">
      <dsp:nvSpPr>
        <dsp:cNvPr id="0" name=""/>
        <dsp:cNvSpPr/>
      </dsp:nvSpPr>
      <dsp:spPr>
        <a:xfrm>
          <a:off x="0" y="687585"/>
          <a:ext cx="3209925" cy="625078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Болезнь Лайма</a:t>
          </a:r>
        </a:p>
      </dsp:txBody>
      <dsp:txXfrm>
        <a:off x="704492" y="687585"/>
        <a:ext cx="2505432" cy="625078"/>
      </dsp:txXfrm>
    </dsp:sp>
    <dsp:sp modelId="{2019D69A-4B58-44E7-BA4C-BB9377BC5AA8}">
      <dsp:nvSpPr>
        <dsp:cNvPr id="0" name=""/>
        <dsp:cNvSpPr/>
      </dsp:nvSpPr>
      <dsp:spPr>
        <a:xfrm>
          <a:off x="62507" y="750093"/>
          <a:ext cx="641985" cy="50006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F074F9-2235-429E-8BFD-403A74580C6B}">
      <dsp:nvSpPr>
        <dsp:cNvPr id="0" name=""/>
        <dsp:cNvSpPr/>
      </dsp:nvSpPr>
      <dsp:spPr>
        <a:xfrm>
          <a:off x="0" y="1375171"/>
          <a:ext cx="3209925" cy="625078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Крымская геморрагическая лихорадка</a:t>
          </a:r>
        </a:p>
      </dsp:txBody>
      <dsp:txXfrm>
        <a:off x="704492" y="1375171"/>
        <a:ext cx="2505432" cy="625078"/>
      </dsp:txXfrm>
    </dsp:sp>
    <dsp:sp modelId="{5B05D6EE-DE30-45BA-BC5F-AD5E5B20016A}">
      <dsp:nvSpPr>
        <dsp:cNvPr id="0" name=""/>
        <dsp:cNvSpPr/>
      </dsp:nvSpPr>
      <dsp:spPr>
        <a:xfrm>
          <a:off x="62507" y="1437679"/>
          <a:ext cx="641985" cy="50006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/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86E77C-7B66-453C-BDF2-DB8FCCCE2C44}">
      <dsp:nvSpPr>
        <dsp:cNvPr id="0" name=""/>
        <dsp:cNvSpPr/>
      </dsp:nvSpPr>
      <dsp:spPr>
        <a:xfrm>
          <a:off x="0" y="7813"/>
          <a:ext cx="3209925" cy="625078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Гранулоцитарный анаплазмоз человека</a:t>
          </a:r>
          <a:endParaRPr lang="ru-RU" sz="1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04492" y="7813"/>
        <a:ext cx="2505432" cy="625078"/>
      </dsp:txXfrm>
    </dsp:sp>
    <dsp:sp modelId="{EBC767C3-A8C3-4683-8A5E-DE7652BFCA9F}">
      <dsp:nvSpPr>
        <dsp:cNvPr id="0" name=""/>
        <dsp:cNvSpPr/>
      </dsp:nvSpPr>
      <dsp:spPr>
        <a:xfrm>
          <a:off x="62507" y="62507"/>
          <a:ext cx="641985" cy="50006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4000" b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9332EB-948C-43C6-89EE-BBF43BADF3B4}">
      <dsp:nvSpPr>
        <dsp:cNvPr id="0" name=""/>
        <dsp:cNvSpPr/>
      </dsp:nvSpPr>
      <dsp:spPr>
        <a:xfrm>
          <a:off x="0" y="687585"/>
          <a:ext cx="3209925" cy="625078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Моноцитарный эрлихиоз человека</a:t>
          </a:r>
          <a:endParaRPr lang="ru-RU" sz="1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04492" y="687585"/>
        <a:ext cx="2505432" cy="625078"/>
      </dsp:txXfrm>
    </dsp:sp>
    <dsp:sp modelId="{2019D69A-4B58-44E7-BA4C-BB9377BC5AA8}">
      <dsp:nvSpPr>
        <dsp:cNvPr id="0" name=""/>
        <dsp:cNvSpPr/>
      </dsp:nvSpPr>
      <dsp:spPr>
        <a:xfrm>
          <a:off x="62507" y="750093"/>
          <a:ext cx="641985" cy="50006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F074F9-2235-429E-8BFD-403A74580C6B}">
      <dsp:nvSpPr>
        <dsp:cNvPr id="0" name=""/>
        <dsp:cNvSpPr/>
      </dsp:nvSpPr>
      <dsp:spPr>
        <a:xfrm>
          <a:off x="0" y="1375171"/>
          <a:ext cx="3209925" cy="625078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Туляремия</a:t>
          </a:r>
          <a:endParaRPr lang="ru-RU" sz="1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04492" y="1375171"/>
        <a:ext cx="2505432" cy="625078"/>
      </dsp:txXfrm>
    </dsp:sp>
    <dsp:sp modelId="{5B05D6EE-DE30-45BA-BC5F-AD5E5B20016A}">
      <dsp:nvSpPr>
        <dsp:cNvPr id="0" name=""/>
        <dsp:cNvSpPr/>
      </dsp:nvSpPr>
      <dsp:spPr>
        <a:xfrm>
          <a:off x="62507" y="1437679"/>
          <a:ext cx="641985" cy="50006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/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Коцко Татьяна Геннадьевна</cp:lastModifiedBy>
  <cp:revision>2</cp:revision>
  <dcterms:created xsi:type="dcterms:W3CDTF">2025-06-17T07:05:00Z</dcterms:created>
  <dcterms:modified xsi:type="dcterms:W3CDTF">2025-06-17T07:05:00Z</dcterms:modified>
</cp:coreProperties>
</file>