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930" w:tblpY="430"/>
        <w:tblW w:w="4809" w:type="pct"/>
        <w:tblCellSpacing w:w="0" w:type="dxa"/>
        <w:tblCellMar>
          <w:left w:w="0" w:type="dxa"/>
          <w:right w:w="0" w:type="dxa"/>
        </w:tblCellMar>
        <w:tblLook w:val="04A0" w:firstRow="1" w:lastRow="0" w:firstColumn="1" w:lastColumn="0" w:noHBand="0" w:noVBand="1"/>
      </w:tblPr>
      <w:tblGrid>
        <w:gridCol w:w="10066"/>
      </w:tblGrid>
      <w:tr w:rsidR="00540D4D" w:rsidRPr="00540D4D" w:rsidTr="00540D4D">
        <w:trPr>
          <w:tblCellSpacing w:w="0" w:type="dxa"/>
        </w:trPr>
        <w:tc>
          <w:tcPr>
            <w:tcW w:w="5000" w:type="pct"/>
            <w:hideMark/>
          </w:tcPr>
          <w:p w:rsidR="00540D4D" w:rsidRPr="00540D4D" w:rsidRDefault="00540D4D" w:rsidP="00540D4D">
            <w:pPr>
              <w:spacing w:before="100" w:beforeAutospacing="1" w:after="56" w:line="240" w:lineRule="auto"/>
              <w:jc w:val="center"/>
              <w:rPr>
                <w:rFonts w:ascii="Times New Roman" w:eastAsia="Times New Roman" w:hAnsi="Times New Roman"/>
                <w:b/>
                <w:bCs/>
                <w:color w:val="000000"/>
                <w:sz w:val="24"/>
                <w:szCs w:val="24"/>
                <w:lang w:eastAsia="ru-RU"/>
              </w:rPr>
            </w:pPr>
            <w:bookmarkStart w:id="0" w:name="_GoBack"/>
            <w:bookmarkEnd w:id="0"/>
            <w:r w:rsidRPr="00540D4D">
              <w:rPr>
                <w:rFonts w:ascii="Times New Roman" w:eastAsia="Times New Roman" w:hAnsi="Times New Roman"/>
                <w:b/>
                <w:bCs/>
                <w:color w:val="000000"/>
                <w:sz w:val="24"/>
                <w:szCs w:val="24"/>
                <w:lang w:eastAsia="ru-RU"/>
              </w:rPr>
              <w:t>Федеральный закон Российской Федерации от 27 июля 2006 г. N 152-ФЗ О персональных данных</w:t>
            </w:r>
          </w:p>
        </w:tc>
      </w:tr>
      <w:tr w:rsidR="00540D4D" w:rsidRPr="00540D4D" w:rsidTr="00540D4D">
        <w:trPr>
          <w:tblCellSpacing w:w="0" w:type="dxa"/>
        </w:trPr>
        <w:tc>
          <w:tcPr>
            <w:tcW w:w="5000" w:type="pct"/>
            <w:vAlign w:val="center"/>
            <w:hideMark/>
          </w:tcPr>
          <w:p w:rsidR="00540D4D" w:rsidRPr="00540D4D" w:rsidRDefault="00540D4D" w:rsidP="00540D4D">
            <w:pPr>
              <w:spacing w:before="100" w:beforeAutospacing="1" w:after="100" w:afterAutospacing="1" w:line="240" w:lineRule="auto"/>
              <w:jc w:val="right"/>
              <w:rPr>
                <w:rFonts w:ascii="Times New Roman" w:eastAsia="Times New Roman" w:hAnsi="Times New Roman"/>
                <w:color w:val="000000"/>
                <w:sz w:val="24"/>
                <w:szCs w:val="24"/>
                <w:lang w:eastAsia="ru-RU"/>
              </w:rPr>
            </w:pPr>
            <w:r w:rsidRPr="00540D4D">
              <w:rPr>
                <w:rFonts w:ascii="Times New Roman" w:eastAsia="Times New Roman" w:hAnsi="Times New Roman"/>
                <w:i/>
                <w:iCs/>
                <w:color w:val="000000"/>
                <w:sz w:val="24"/>
                <w:szCs w:val="24"/>
                <w:lang w:eastAsia="ru-RU"/>
              </w:rPr>
              <w:t>Принят Государственной Думой 8 июля 2006 года </w:t>
            </w:r>
            <w:r w:rsidRPr="00540D4D">
              <w:rPr>
                <w:rFonts w:ascii="Times New Roman" w:eastAsia="Times New Roman" w:hAnsi="Times New Roman"/>
                <w:i/>
                <w:iCs/>
                <w:color w:val="000000"/>
                <w:sz w:val="24"/>
                <w:szCs w:val="24"/>
                <w:lang w:eastAsia="ru-RU"/>
              </w:rPr>
              <w:br/>
              <w:t>Одобрен Советом Федерации 14 июля 2006 года</w:t>
            </w:r>
          </w:p>
          <w:p w:rsidR="00540D4D" w:rsidRPr="00540D4D" w:rsidRDefault="00540D4D" w:rsidP="00540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Глава 1. </w:t>
            </w:r>
            <w:r w:rsidRPr="00540D4D">
              <w:rPr>
                <w:rFonts w:ascii="Times New Roman" w:eastAsia="Times New Roman" w:hAnsi="Times New Roman"/>
                <w:b/>
                <w:bCs/>
                <w:color w:val="000000"/>
                <w:sz w:val="24"/>
                <w:szCs w:val="24"/>
                <w:lang w:eastAsia="ru-RU"/>
              </w:rPr>
              <w:t>Общие положения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 </w:t>
            </w:r>
            <w:r w:rsidRPr="00540D4D">
              <w:rPr>
                <w:rFonts w:ascii="Times New Roman" w:eastAsia="Times New Roman" w:hAnsi="Times New Roman"/>
                <w:b/>
                <w:bCs/>
                <w:color w:val="000000"/>
                <w:sz w:val="24"/>
                <w:szCs w:val="24"/>
                <w:lang w:eastAsia="ru-RU"/>
              </w:rPr>
              <w:t>Сфера действия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не входящими в систему органов местного самоуправления муниципальными органами (далее - муниципальные органы), юридическими лицами, физическими лицами с использованием средств автоматизации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Действие настоящего Федерального закона не распространяется на отношения, возникающие при: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обработке подлежащих включению в единый государственный реестр индивидуальных предпринимателей сведений о физических лицах, если такая обработка осуществляется в соответствии с законодательством Российской Федерации в связи с деятельностью физического лица в качестве индивидуального предпринимателя;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 </w:t>
            </w:r>
            <w:r w:rsidRPr="00540D4D">
              <w:rPr>
                <w:rFonts w:ascii="Times New Roman" w:eastAsia="Times New Roman" w:hAnsi="Times New Roman"/>
                <w:b/>
                <w:bCs/>
                <w:color w:val="000000"/>
                <w:sz w:val="24"/>
                <w:szCs w:val="24"/>
                <w:lang w:eastAsia="ru-RU"/>
              </w:rPr>
              <w:t>Цель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3. </w:t>
            </w:r>
            <w:r w:rsidRPr="00540D4D">
              <w:rPr>
                <w:rFonts w:ascii="Times New Roman" w:eastAsia="Times New Roman" w:hAnsi="Times New Roman"/>
                <w:b/>
                <w:bCs/>
                <w:color w:val="000000"/>
                <w:sz w:val="24"/>
                <w:szCs w:val="24"/>
                <w:lang w:eastAsia="ru-RU"/>
              </w:rPr>
              <w:t>Основные понятия, используемые в настоящем Федеральном законе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В целях настоящего Федерального закона используются следующие основные понятия: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 xml:space="preserve">2) оператор - государственный орган, муниципальный орган, юридическое или физическое лицо, организующие и (или) осуществляющие обработку персональных данных, а также </w:t>
            </w:r>
            <w:r w:rsidRPr="00540D4D">
              <w:rPr>
                <w:rFonts w:ascii="Times New Roman" w:eastAsia="Times New Roman" w:hAnsi="Times New Roman"/>
                <w:color w:val="000000"/>
                <w:sz w:val="24"/>
                <w:szCs w:val="24"/>
                <w:lang w:eastAsia="ru-RU"/>
              </w:rPr>
              <w:lastRenderedPageBreak/>
              <w:t>определяющие цели и содержание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распространение персональных данных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блокирование персональных данных - временное прекращение сбора, систематизации, накопления, использования, распространения персональных данных, в том числе их передачи;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уничтожение персональных данных - действия,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8)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9) 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10) конфиденциальность персональных данных - обязательное для соблюдения оператором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11) трансграничная передача персональных данных - передача персональных данных оператором через Государственную границу Российской Федерации органу власти иностранного государства, физическому или юридическому лицу иностранного государства;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12) 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4. </w:t>
            </w:r>
            <w:r w:rsidRPr="00540D4D">
              <w:rPr>
                <w:rFonts w:ascii="Times New Roman" w:eastAsia="Times New Roman" w:hAnsi="Times New Roman"/>
                <w:b/>
                <w:bCs/>
                <w:color w:val="000000"/>
                <w:sz w:val="24"/>
                <w:szCs w:val="24"/>
                <w:lang w:eastAsia="ru-RU"/>
              </w:rPr>
              <w:t>Законодательство Российской Федерации в области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 xml:space="preserve">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w:t>
            </w:r>
            <w:r w:rsidRPr="00540D4D">
              <w:rPr>
                <w:rFonts w:ascii="Times New Roman" w:eastAsia="Times New Roman" w:hAnsi="Times New Roman"/>
                <w:color w:val="000000"/>
                <w:sz w:val="24"/>
                <w:szCs w:val="24"/>
                <w:lang w:eastAsia="ru-RU"/>
              </w:rPr>
              <w:lastRenderedPageBreak/>
              <w:t>обработки персональных данных федеральных законов.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На основании и во исполнение федеральных законов государственные органы в пределах своих полномочий могут принимать нормативные правовые акты по отдельным вопросам, касающимся обработки персональных данных. Нормативные правовые акты по отдельным вопросам, касающимся обработки персональных данных, не могут содержать положения, ограничивающие права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Указанные нормативные правовые акты подлежат официальному опубликованию, за исключением нормативных правовых актов или отдельных положений таких нормативных правовых актов, содержащих сведения, доступ к которым ограничен федеральными законами.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40D4D" w:rsidRPr="00540D4D" w:rsidRDefault="00540D4D" w:rsidP="00540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Глава 2. </w:t>
            </w:r>
            <w:r w:rsidRPr="00540D4D">
              <w:rPr>
                <w:rFonts w:ascii="Times New Roman" w:eastAsia="Times New Roman" w:hAnsi="Times New Roman"/>
                <w:b/>
                <w:bCs/>
                <w:color w:val="000000"/>
                <w:sz w:val="24"/>
                <w:szCs w:val="24"/>
                <w:lang w:eastAsia="ru-RU"/>
              </w:rPr>
              <w:t>Принципы и условия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5. </w:t>
            </w:r>
            <w:r w:rsidRPr="00540D4D">
              <w:rPr>
                <w:rFonts w:ascii="Times New Roman" w:eastAsia="Times New Roman" w:hAnsi="Times New Roman"/>
                <w:b/>
                <w:bCs/>
                <w:color w:val="000000"/>
                <w:sz w:val="24"/>
                <w:szCs w:val="24"/>
                <w:lang w:eastAsia="ru-RU"/>
              </w:rPr>
              <w:t>Принципы обработки персональных данн</w:t>
            </w:r>
            <w:r w:rsidRPr="00540D4D">
              <w:rPr>
                <w:rFonts w:ascii="Times New Roman" w:eastAsia="Times New Roman" w:hAnsi="Times New Roman"/>
                <w:color w:val="000000"/>
                <w:sz w:val="24"/>
                <w:szCs w:val="24"/>
                <w:lang w:eastAsia="ru-RU"/>
              </w:rPr>
              <w:t>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Обработка персональных данных должна осуществляться на основе принципов: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законности целей и способов обработки персональных данных и добросовестности;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недопустимости объединения созданных для несовместимых между собой целей баз данных информационных систем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6. </w:t>
            </w:r>
            <w:r w:rsidRPr="00540D4D">
              <w:rPr>
                <w:rFonts w:ascii="Times New Roman" w:eastAsia="Times New Roman" w:hAnsi="Times New Roman"/>
                <w:b/>
                <w:bCs/>
                <w:color w:val="000000"/>
                <w:sz w:val="24"/>
                <w:szCs w:val="24"/>
                <w:lang w:eastAsia="ru-RU"/>
              </w:rPr>
              <w:t>Условия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Обработка персональных данных может осуществляться оператором с согласия субъектов персональных данных, за исключением случаев, предусмотренных частью 2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Согласие субъекта персональных данных, предусмотренное частью 1 настоящей статьи, не требуется в следующих случаях: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lastRenderedPageBreak/>
              <w:t>1)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оператора;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обработка персональных данных осуществляется в целях исполнения договора, одной из сторон которого является субъект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обработка персональных данных необходима для доставки почтовых отправлений организациями почтовой связи, для осуществления операторами электросвязи расчетов с пользователями услуг связи за оказанные услуги связи, а также для рассмотрения претензий пользователей услугами связи;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обработка персональных данных осуществляется в целях профессиональной деятельности журналиста либо в целях научной, литературной или иной творческой деятельности при условии, что при этом не нарушаются права и свободы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осуществляется обработка персональных данных, подлежащих опубликованию в соответствии с федеральными законами, в том числе персональных данных лиц, замещающих государственные должности, должности государственной гражданской службы, персональных данных кандидатов на выборные государственные или муниципальные должности.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В случае, если оператор на основании договора поручает обработку персональных данных другому лицу, существенным условием договора является обязанность обеспечения указанным лицом конфиденциальности персональных данных и безопасности персональных данных при их обработке.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7. </w:t>
            </w:r>
            <w:r w:rsidRPr="00540D4D">
              <w:rPr>
                <w:rFonts w:ascii="Times New Roman" w:eastAsia="Times New Roman" w:hAnsi="Times New Roman"/>
                <w:b/>
                <w:bCs/>
                <w:color w:val="000000"/>
                <w:sz w:val="24"/>
                <w:szCs w:val="24"/>
                <w:lang w:eastAsia="ru-RU"/>
              </w:rPr>
              <w:t>Конфиденциальность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Операторами и третьими лицами, получающими доступ к персональным данным, должна обеспечиваться конфиденциальность таких данных, за исключением случаев, предусмотренных частью 2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Обеспечение конфиденциальности персональных данных не требуется: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в случае обезличивания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в отношении общедоступных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8. </w:t>
            </w:r>
            <w:r w:rsidRPr="00540D4D">
              <w:rPr>
                <w:rFonts w:ascii="Times New Roman" w:eastAsia="Times New Roman" w:hAnsi="Times New Roman"/>
                <w:b/>
                <w:bCs/>
                <w:color w:val="000000"/>
                <w:sz w:val="24"/>
                <w:szCs w:val="24"/>
                <w:lang w:eastAsia="ru-RU"/>
              </w:rPr>
              <w:t>Общедоступные источники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w:t>
            </w:r>
            <w:r w:rsidRPr="00540D4D">
              <w:rPr>
                <w:rFonts w:ascii="Times New Roman" w:eastAsia="Times New Roman" w:hAnsi="Times New Roman"/>
                <w:color w:val="000000"/>
                <w:sz w:val="24"/>
                <w:szCs w:val="24"/>
                <w:lang w:eastAsia="ru-RU"/>
              </w:rPr>
              <w:lastRenderedPageBreak/>
              <w:t>его фамилия, имя, отчество, год и место рождения, адрес, абонентский номер, сведения о профессии и иные персональные данные, предоставленные субъектом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Сведения о субъекте персональных данных могут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9. </w:t>
            </w:r>
            <w:r w:rsidRPr="00540D4D">
              <w:rPr>
                <w:rFonts w:ascii="Times New Roman" w:eastAsia="Times New Roman" w:hAnsi="Times New Roman"/>
                <w:b/>
                <w:bCs/>
                <w:color w:val="000000"/>
                <w:sz w:val="24"/>
                <w:szCs w:val="24"/>
                <w:lang w:eastAsia="ru-RU"/>
              </w:rPr>
              <w:t>Согласие субъекта персональных данных на обработку своих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Субъект персональных данных принимает решение о предоставлении своих персональных данных и дает согласие на их обработку своей волей и в своем интересе, за исключением случаев, предусмотренных частью 2 настоящей статьи. Согласие на обработку персональных данных может быть отозвано субъектом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Настоящим Федеральным законом и другими федеральными законами предусматриваются случаи обязательного предоставления субъектом персональных данных своих персональных данных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а в случае обработки общедоступных персональных данных обязанность доказывания того, что обрабатываемые персональные данные являются общедоступными, возлагается на оператора.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В случаях, предусмотренных настоящим Федеральным законом, обработка персональных данных осуществляется только с согласия в письменной форме субъекта персональных данных. Письменное согласие субъекта персональных данных на обработку своих персональных данных должно включать в себя: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наименование (фамилию, имя, отчество) и адрес оператора, получающего согласие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цель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перечень персональных данных, на обработку которых дается согласие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срок, в течение которого действует согласие, а также порядок его отзыва.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Для обработки персональных данных, содержащихся в согласии в письменной форме субъекта на обработку его персональных данных, дополнительное согласие не требуется.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В случае недееспособности субъекта персональных данных согласие на обработку его персональных данных дает в письменной форме законный представитель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 xml:space="preserve">7. В случае смерти субъекта персональных данных согласие на обработку его персональных </w:t>
            </w:r>
            <w:r w:rsidRPr="00540D4D">
              <w:rPr>
                <w:rFonts w:ascii="Times New Roman" w:eastAsia="Times New Roman" w:hAnsi="Times New Roman"/>
                <w:color w:val="000000"/>
                <w:sz w:val="24"/>
                <w:szCs w:val="24"/>
                <w:lang w:eastAsia="ru-RU"/>
              </w:rPr>
              <w:lastRenderedPageBreak/>
              <w:t>данных дают в письменной форме наследники субъекта персональных данных, если такое согласие не было дано субъектом персональных данных при его жизни.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10. </w:t>
            </w:r>
            <w:r w:rsidRPr="00540D4D">
              <w:rPr>
                <w:rFonts w:ascii="Times New Roman" w:eastAsia="Times New Roman" w:hAnsi="Times New Roman"/>
                <w:b/>
                <w:bCs/>
                <w:color w:val="000000"/>
                <w:sz w:val="24"/>
                <w:szCs w:val="24"/>
                <w:lang w:eastAsia="ru-RU"/>
              </w:rPr>
              <w:t>Специальные категории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субъект персональных данных дал согласие в письменной форме на обработку своих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персональные данные являются общедоступными;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персональные данные относятся к состоянию здоровья субъекта персональных данных и их обработка необходима для защиты его жизни, здоровья или иных жизненно важных интересов либо жизни, здоровья или иных жизненно важных интересов других лиц, и получение согласия субъекта персональных данных невозможно;</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обработка персональных данных необходима в связи с осуществлением правосудия;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обработка персональных данных осуществляется в соответствии с законодательством Российской Федерации о безопасности, об оперативно-розыскной деятельности, а также в соответствии с уголовно-исполнительным законодательством Российской Федерации.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11. </w:t>
            </w:r>
            <w:r w:rsidRPr="00540D4D">
              <w:rPr>
                <w:rFonts w:ascii="Times New Roman" w:eastAsia="Times New Roman" w:hAnsi="Times New Roman"/>
                <w:b/>
                <w:bCs/>
                <w:color w:val="000000"/>
                <w:sz w:val="24"/>
                <w:szCs w:val="24"/>
                <w:lang w:eastAsia="ru-RU"/>
              </w:rPr>
              <w:t>Биометрические персональные данные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Сведения, которые характеризуют физиологические особенности человека и на основе которых можно установить его личность (биометрические персональные данные),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Обработка биометрических персональных данных может осуществляться без согласия субъекта персональных данных в связи с осуществлением правосудия, а также в случаях, предусмотренных законодательством Российской Федерации о безопасности, законодательством Российской Федерации об оперативно-розыскной деятельности, законодательством Российской Федерации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12. </w:t>
            </w:r>
            <w:r w:rsidRPr="00540D4D">
              <w:rPr>
                <w:rFonts w:ascii="Times New Roman" w:eastAsia="Times New Roman" w:hAnsi="Times New Roman"/>
                <w:b/>
                <w:bCs/>
                <w:color w:val="000000"/>
                <w:sz w:val="24"/>
                <w:szCs w:val="24"/>
                <w:lang w:eastAsia="ru-RU"/>
              </w:rPr>
              <w:t>Трансграничная передача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До начала осуществления трансграничной передачи персональных данных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Трансграничная передача персональных данных на территории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наличия согласия в письменной форме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предусмотренных международными договорами Российской Федерации по вопросам выдачи виз, а также международными договорами Российской Федерации об оказании правовой помощи по гражданским, семейным и уголовным делам;</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исполнения договора, стороной которого является субъект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13. </w:t>
            </w:r>
            <w:r w:rsidRPr="00540D4D">
              <w:rPr>
                <w:rFonts w:ascii="Times New Roman" w:eastAsia="Times New Roman" w:hAnsi="Times New Roman"/>
                <w:b/>
                <w:bCs/>
                <w:color w:val="000000"/>
                <w:sz w:val="24"/>
                <w:szCs w:val="24"/>
                <w:lang w:eastAsia="ru-RU"/>
              </w:rPr>
              <w:t>Особенности обработки персональных данных в государственных или муниципальных информационных системах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40D4D" w:rsidRPr="00540D4D" w:rsidRDefault="00540D4D" w:rsidP="00540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Глава 3. </w:t>
            </w:r>
            <w:r w:rsidRPr="00540D4D">
              <w:rPr>
                <w:rFonts w:ascii="Times New Roman" w:eastAsia="Times New Roman" w:hAnsi="Times New Roman"/>
                <w:b/>
                <w:bCs/>
                <w:color w:val="000000"/>
                <w:sz w:val="24"/>
                <w:szCs w:val="24"/>
                <w:lang w:eastAsia="ru-RU"/>
              </w:rPr>
              <w:t>Права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14. </w:t>
            </w:r>
            <w:r w:rsidRPr="00540D4D">
              <w:rPr>
                <w:rFonts w:ascii="Times New Roman" w:eastAsia="Times New Roman" w:hAnsi="Times New Roman"/>
                <w:b/>
                <w:bCs/>
                <w:color w:val="000000"/>
                <w:sz w:val="24"/>
                <w:szCs w:val="24"/>
                <w:lang w:eastAsia="ru-RU"/>
              </w:rPr>
              <w:t>Право субъекта персональных данных на доступ к своим персональным данным</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Субъект персональных данных имеет право на получение сведений об операторе, о месте его нахождения, о наличии у оператора персональных данных, относящихся к соответствующему субъекту персональных данных, а также на ознакомление с такими персональными данными, за исключением случаев, предусмотренных частью 5 настоящей статьи. Субъект персональных данных вправе требовать от оператора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Сведения о наличии персональных данных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Доступ к своим персональным данным предоставляется субъекту персональных данных или его законному представителю оператором при обращении либо при получении запроса субъекта персональных данных или его законного представителя. 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Субъект персональных данных имеет право на получение при обращении или при получении запроса информации, касающейся обработки его персональных данных, в том числе содержащей:</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подтверждение факта обработки персональных данных оператором, а также цель такой обработки;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способы обработки персональных данных, применяемые оператором;</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сведения о лицах, которые имеют доступ к персональным данным или которым может быть предоставлен такой доступ;</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перечень обрабатываемых персональных данных и источник их получения;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сроки обработки персональных данных, в том числе сроки их хранения;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сведения о том, какие юридические последствия для субъекта персональных данных может повлечь за собой обработка его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Право субъекта персональных данных на доступ к своим персональным данным ограничивается в случае, если: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предоставление персональных данных нарушает конституционные права и свободы других лиц.</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15. </w:t>
            </w:r>
            <w:r w:rsidRPr="00540D4D">
              <w:rPr>
                <w:rFonts w:ascii="Times New Roman" w:eastAsia="Times New Roman" w:hAnsi="Times New Roman"/>
                <w:b/>
                <w:bCs/>
                <w:color w:val="000000"/>
                <w:sz w:val="24"/>
                <w:szCs w:val="24"/>
                <w:lang w:eastAsia="ru-RU"/>
              </w:rPr>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16. </w:t>
            </w:r>
            <w:r w:rsidRPr="00540D4D">
              <w:rPr>
                <w:rFonts w:ascii="Times New Roman" w:eastAsia="Times New Roman" w:hAnsi="Times New Roman"/>
                <w:b/>
                <w:bCs/>
                <w:color w:val="000000"/>
                <w:sz w:val="24"/>
                <w:szCs w:val="24"/>
                <w:lang w:eastAsia="ru-RU"/>
              </w:rPr>
              <w:t>Права субъектов персональных данных при принятии решений на основании исключительно автоматизированной обработки их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Оператор обязан рассмотреть возражение, указанное в части 3 настоящей статьи, в течение семи рабочих дней со дня его получения и уведомить субъекта персональных данных о результатах рассмотрения такого возражения.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17. </w:t>
            </w:r>
            <w:r w:rsidRPr="00540D4D">
              <w:rPr>
                <w:rFonts w:ascii="Times New Roman" w:eastAsia="Times New Roman" w:hAnsi="Times New Roman"/>
                <w:b/>
                <w:bCs/>
                <w:color w:val="000000"/>
                <w:sz w:val="24"/>
                <w:szCs w:val="24"/>
                <w:lang w:eastAsia="ru-RU"/>
              </w:rPr>
              <w:t>Право на обжалование действий или бездействия оператора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40D4D" w:rsidRPr="00540D4D" w:rsidRDefault="00540D4D" w:rsidP="00540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Глава 4. </w:t>
            </w:r>
            <w:r w:rsidRPr="00540D4D">
              <w:rPr>
                <w:rFonts w:ascii="Times New Roman" w:eastAsia="Times New Roman" w:hAnsi="Times New Roman"/>
                <w:b/>
                <w:bCs/>
                <w:color w:val="000000"/>
                <w:sz w:val="24"/>
                <w:szCs w:val="24"/>
                <w:lang w:eastAsia="ru-RU"/>
              </w:rPr>
              <w:t>Обязанности оператора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18. </w:t>
            </w:r>
            <w:r w:rsidRPr="00540D4D">
              <w:rPr>
                <w:rFonts w:ascii="Times New Roman" w:eastAsia="Times New Roman" w:hAnsi="Times New Roman"/>
                <w:b/>
                <w:bCs/>
                <w:color w:val="000000"/>
                <w:sz w:val="24"/>
                <w:szCs w:val="24"/>
                <w:lang w:eastAsia="ru-RU"/>
              </w:rPr>
              <w:t>Обязанности оператора при сборе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4 статьи 14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Если обязанность предоставления персональных данных установлена федеральным законом, оператор обязан разъяснить субъекту персональных данных юридические последствия отказа предоставить свои персональные данные.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Если персональные данные были получены не от субъекта персональных данных, за исключением случаев, если персональные данные были предоставлены оператору на основании федерального закона или если персональные данные являются общедоступными, оператор до начала обработки таких персональных данных обязан предоставить субъекту персональных данных следующую информацию:</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наименование (фамилия, имя, отчество) и адрес оператора или его представителя;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цель обработки персональных данных и ее правовое основание;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предполагаемые пользователи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установленные настоящим Федеральным законом права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19. </w:t>
            </w:r>
            <w:r w:rsidRPr="00540D4D">
              <w:rPr>
                <w:rFonts w:ascii="Times New Roman" w:eastAsia="Times New Roman" w:hAnsi="Times New Roman"/>
                <w:b/>
                <w:bCs/>
                <w:color w:val="000000"/>
                <w:sz w:val="24"/>
                <w:szCs w:val="24"/>
                <w:lang w:eastAsia="ru-RU"/>
              </w:rPr>
              <w:t>Меры по обеспечению безопасности персональных данных при их обработке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Оператор при обработке персональных данных обязан принимать необходимые организационные и технические меры, в том числе использовать шифровальные (криптографические) средства,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Правительство Российской Федерации устанавливает требования к обеспечению безопасности персональных данных при их обработке в информационных системах персональных данных,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Контроль и надзор за выполнением требований, установленных Правительством Российской Федерации в соответствии с частью 2 настоящей статьи,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уничтожения, изменения, блокирования, копирования, распространения.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20. </w:t>
            </w:r>
            <w:r w:rsidRPr="00540D4D">
              <w:rPr>
                <w:rFonts w:ascii="Times New Roman" w:eastAsia="Times New Roman" w:hAnsi="Times New Roman"/>
                <w:b/>
                <w:bCs/>
                <w:color w:val="000000"/>
                <w:sz w:val="24"/>
                <w:szCs w:val="24"/>
                <w:lang w:eastAsia="ru-RU"/>
              </w:rPr>
              <w:t>Обязанности оператора при обращении либо при получении запроса субъекта персональных данных или его законного представителя, а также уполномоченного органа по защите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Оператор обязан в порядке, предусмотренном статьей 14 настоящего Федерального закона, сообщить субъекту персональных данных или его законному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законного представителя либо в течение десяти рабочих дней с даты получения запроса субъекта персональных данных или его законного представителя.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законного представителя информации о наличии персональных данных о соответствующем субъекте персональных данных, а также таких персональных данных оператор обязан дать в письменной форме мотивированный ответ, содержащий ссылку на положение части 5 статьи 14 настоящего Федерального закона или иного федерального закона, являющееся основанием для такого отказа, в срок, не превышающий семи рабочих дней со дня обращения субъекта персональных данных или его законного представителя либо с даты получения запроса субъекта персональных данных или его законного представителя.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Оператор обязан безвозмездно предоставить субъекту персональных данных или его законному представителю возможность ознакомления с персональными данными, относящимися к соответствующему субъекту персональных данных, а также внести в них необходимые изменения, уничтожить или блокировать соответствующие персональные данные по предоставлении субъектом персональных данных или его законным представителем сведений, подтверждающих, что персональные данные, которые относятся к соответствующему субъекту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 О внесенных изменениях и предпринятых мерах оператор обязан уведомить субъекта персональных данных или его законного представителя и третьих лиц, которым персональные данные этого субъекта были переданы.</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Оператор обязан сообщить в уполномоченный орган по защите прав субъектов персональных данных по его запросу информацию, необходимую для осуществления деятельности указанного органа, в течение семи рабочих дней с даты получения такого запроса.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21. </w:t>
            </w:r>
            <w:r w:rsidRPr="00540D4D">
              <w:rPr>
                <w:rFonts w:ascii="Times New Roman" w:eastAsia="Times New Roman" w:hAnsi="Times New Roman"/>
                <w:b/>
                <w:bCs/>
                <w:color w:val="000000"/>
                <w:sz w:val="24"/>
                <w:szCs w:val="24"/>
                <w:lang w:eastAsia="ru-RU"/>
              </w:rPr>
              <w:t>Обязанности оператора по устранению нарушений законодательства, допущенных при обработке персональных данных, а также по уточнению, блокированию и уничтожению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В случае выявления недостоверных персональных данных или неправомерных действий с ними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персональных данных, с момента такого обращения или получения такого запроса на период проверки.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В случае подтверждения факта недостоверности персональных данных оператор на основании документов, представленных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В случае выявления неправомерных действий с персональными данными оператор в срок, не превышающий трех рабочих дней с даты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с даты выявления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В случае достижения цели обработки персональных данных оператор обязан незамедлительно прекратить обработку персональных данных и уничтожить соответствующие персональные данные в срок, не превышающий трех рабочих дней с даты достижения цели обработки персональных данных, если иное не предусмотрено федеральными законами, и уведомить об этом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22. </w:t>
            </w:r>
            <w:r w:rsidRPr="00540D4D">
              <w:rPr>
                <w:rFonts w:ascii="Times New Roman" w:eastAsia="Times New Roman" w:hAnsi="Times New Roman"/>
                <w:b/>
                <w:bCs/>
                <w:color w:val="000000"/>
                <w:sz w:val="24"/>
                <w:szCs w:val="24"/>
                <w:lang w:eastAsia="ru-RU"/>
              </w:rPr>
              <w:t>Уведомление об обработке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относящихся к субъектам персональных данных, которых связывают с оператором трудовые отношения;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являющихся общедоступными персональными данными;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включающих в себя только фамилии, имена и отчества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Уведомление, предусмотренное частью 1 настоящей статьи, должно быть направлено в письменной форме и подписано уполномоченным лицом или направлено в электронной форме и подписано электронной цифровой подписью в соответствии с законодательством Российской Федерации. Уведомление должно содержать следующие сведения: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наименование (фамилия, имя, отчество), адрес оператора;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цель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категории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категории субъектов, персональные данные которых обрабатываются;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правовое основание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описание мер, которые оператор обязуется осуществлять при обработке персональных данных, по обеспечению безопасности персональных данных при их обработке;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8) дата начала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9) срок или условие прекращения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В случае изменения сведений, указанных в части 3 настоящей статьи, оператор обязан уведомить об изменениях уполномоченный орган по защите прав субъектов персональных данных в течение десяти рабочих дней с даты возникновения таких изменений.</w:t>
            </w:r>
          </w:p>
          <w:p w:rsidR="00540D4D" w:rsidRPr="00540D4D" w:rsidRDefault="00540D4D" w:rsidP="00540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Глава 5. </w:t>
            </w:r>
            <w:r w:rsidRPr="00540D4D">
              <w:rPr>
                <w:rFonts w:ascii="Times New Roman" w:eastAsia="Times New Roman" w:hAnsi="Times New Roman"/>
                <w:b/>
                <w:bCs/>
                <w:color w:val="000000"/>
                <w:sz w:val="24"/>
                <w:szCs w:val="24"/>
                <w:lang w:eastAsia="ru-RU"/>
              </w:rPr>
              <w:t>Контроль и надзор за обработкой персональных данных. Ответственность за нарушение требований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23. </w:t>
            </w:r>
            <w:r w:rsidRPr="00540D4D">
              <w:rPr>
                <w:rFonts w:ascii="Times New Roman" w:eastAsia="Times New Roman" w:hAnsi="Times New Roman"/>
                <w:b/>
                <w:bCs/>
                <w:color w:val="000000"/>
                <w:sz w:val="24"/>
                <w:szCs w:val="24"/>
                <w:lang w:eastAsia="ru-RU"/>
              </w:rPr>
              <w:t>Уполномоченный орган по защите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Уполномоченный орган по защите прав субъектов персональных данных имеет право:</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обращаться в суд с исковыми заявлениями в защиту прав субъектов персональных данных и представлять интересы субъектов персональных данных в суде;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9) привлекать к административной ответственности лиц, виновных в нарушении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Уполномоченный орган по защите прав субъектов персональных данных обязан:</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вести реестр операторов;</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осуществлять меры, направленные на совершенствование защиты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выполнять иные предусмотренные законодательством Российской Федерации обязанности.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24. </w:t>
            </w:r>
            <w:r w:rsidRPr="00540D4D">
              <w:rPr>
                <w:rFonts w:ascii="Times New Roman" w:eastAsia="Times New Roman" w:hAnsi="Times New Roman"/>
                <w:b/>
                <w:bCs/>
                <w:color w:val="000000"/>
                <w:sz w:val="24"/>
                <w:szCs w:val="24"/>
                <w:lang w:eastAsia="ru-RU"/>
              </w:rPr>
              <w:t>Ответственность за нарушение требований настоящего Федерального закона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Лица, виновные в нарушении требований настоящего Федерального закона,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540D4D" w:rsidRPr="00540D4D" w:rsidRDefault="00540D4D" w:rsidP="00540D4D">
            <w:pPr>
              <w:spacing w:before="100" w:beforeAutospacing="1" w:after="100" w:afterAutospacing="1" w:line="240" w:lineRule="auto"/>
              <w:jc w:val="center"/>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Глава 6. </w:t>
            </w:r>
            <w:r w:rsidRPr="00540D4D">
              <w:rPr>
                <w:rFonts w:ascii="Times New Roman" w:eastAsia="Times New Roman" w:hAnsi="Times New Roman"/>
                <w:b/>
                <w:bCs/>
                <w:color w:val="000000"/>
                <w:sz w:val="24"/>
                <w:szCs w:val="24"/>
                <w:lang w:eastAsia="ru-RU"/>
              </w:rPr>
              <w:t>Заключительные положения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Статья 25. </w:t>
            </w:r>
            <w:r w:rsidRPr="00540D4D">
              <w:rPr>
                <w:rFonts w:ascii="Times New Roman" w:eastAsia="Times New Roman" w:hAnsi="Times New Roman"/>
                <w:b/>
                <w:bCs/>
                <w:color w:val="000000"/>
                <w:sz w:val="24"/>
                <w:szCs w:val="24"/>
                <w:lang w:eastAsia="ru-RU"/>
              </w:rPr>
              <w:t>Заключительные положения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3. Информационные системы персональных данных, созданные до дня вступления в силу настоящего Федерального закона, должны быть приведены в соответствие с требованиями настоящего Федерального закона не позднее 1 января 2010 года.</w:t>
            </w:r>
          </w:p>
          <w:p w:rsidR="00540D4D" w:rsidRPr="00540D4D" w:rsidRDefault="00540D4D" w:rsidP="00540D4D">
            <w:pPr>
              <w:spacing w:before="100" w:beforeAutospacing="1" w:after="100" w:afterAutospacing="1" w:line="240" w:lineRule="auto"/>
              <w:rPr>
                <w:rFonts w:ascii="Times New Roman" w:eastAsia="Times New Roman" w:hAnsi="Times New Roman"/>
                <w:color w:val="000000"/>
                <w:sz w:val="24"/>
                <w:szCs w:val="24"/>
                <w:lang w:eastAsia="ru-RU"/>
              </w:rPr>
            </w:pPr>
            <w:r w:rsidRPr="00540D4D">
              <w:rPr>
                <w:rFonts w:ascii="Times New Roman" w:eastAsia="Times New Roman" w:hAnsi="Times New Roman"/>
                <w:color w:val="000000"/>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540D4D" w:rsidRPr="00540D4D" w:rsidRDefault="00540D4D" w:rsidP="00540D4D">
            <w:pPr>
              <w:spacing w:before="100" w:beforeAutospacing="1" w:after="100" w:afterAutospacing="1" w:line="240" w:lineRule="auto"/>
              <w:jc w:val="right"/>
              <w:rPr>
                <w:rFonts w:ascii="Times New Roman" w:eastAsia="Times New Roman" w:hAnsi="Times New Roman"/>
                <w:color w:val="000000"/>
                <w:sz w:val="24"/>
                <w:szCs w:val="24"/>
                <w:lang w:eastAsia="ru-RU"/>
              </w:rPr>
            </w:pPr>
            <w:r w:rsidRPr="00540D4D">
              <w:rPr>
                <w:rFonts w:ascii="Times New Roman" w:eastAsia="Times New Roman" w:hAnsi="Times New Roman"/>
                <w:b/>
                <w:bCs/>
                <w:color w:val="000000"/>
                <w:sz w:val="24"/>
                <w:szCs w:val="24"/>
                <w:lang w:eastAsia="ru-RU"/>
              </w:rPr>
              <w:t>Президент </w:t>
            </w:r>
            <w:r w:rsidRPr="00540D4D">
              <w:rPr>
                <w:rFonts w:ascii="Times New Roman" w:eastAsia="Times New Roman" w:hAnsi="Times New Roman"/>
                <w:b/>
                <w:bCs/>
                <w:color w:val="000000"/>
                <w:sz w:val="24"/>
                <w:szCs w:val="24"/>
                <w:lang w:eastAsia="ru-RU"/>
              </w:rPr>
              <w:br/>
              <w:t>Российской Федерации </w:t>
            </w:r>
            <w:r w:rsidRPr="00540D4D">
              <w:rPr>
                <w:rFonts w:ascii="Times New Roman" w:eastAsia="Times New Roman" w:hAnsi="Times New Roman"/>
                <w:b/>
                <w:bCs/>
                <w:color w:val="000000"/>
                <w:sz w:val="24"/>
                <w:szCs w:val="24"/>
                <w:lang w:eastAsia="ru-RU"/>
              </w:rPr>
              <w:br/>
              <w:t>В. Путин</w:t>
            </w:r>
          </w:p>
        </w:tc>
      </w:tr>
      <w:tr w:rsidR="00540D4D" w:rsidRPr="00540D4D" w:rsidTr="00540D4D">
        <w:trPr>
          <w:tblCellSpacing w:w="0" w:type="dxa"/>
        </w:trPr>
        <w:tc>
          <w:tcPr>
            <w:tcW w:w="5000" w:type="pct"/>
            <w:vAlign w:val="center"/>
            <w:hideMark/>
          </w:tcPr>
          <w:p w:rsidR="00540D4D" w:rsidRPr="00540D4D" w:rsidRDefault="00540D4D" w:rsidP="00540D4D">
            <w:pPr>
              <w:spacing w:after="0" w:line="240" w:lineRule="auto"/>
              <w:rPr>
                <w:rFonts w:ascii="Times New Roman" w:eastAsia="Times New Roman" w:hAnsi="Times New Roman"/>
                <w:color w:val="000000"/>
                <w:sz w:val="24"/>
                <w:szCs w:val="24"/>
                <w:lang w:eastAsia="ru-RU"/>
              </w:rPr>
            </w:pPr>
          </w:p>
        </w:tc>
      </w:tr>
    </w:tbl>
    <w:p w:rsidR="00CD3144" w:rsidRDefault="00CD3144"/>
    <w:sectPr w:rsidR="00CD3144" w:rsidSect="00540D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D4D"/>
    <w:rsid w:val="00540D4D"/>
    <w:rsid w:val="0060612D"/>
    <w:rsid w:val="00CD3144"/>
    <w:rsid w:val="00EB6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540D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header">
    <w:name w:val="printheader"/>
    <w:basedOn w:val="a"/>
    <w:rsid w:val="00540D4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540D4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540D4D"/>
    <w:rPr>
      <w:i/>
      <w:iCs/>
    </w:rPr>
  </w:style>
  <w:style w:type="character" w:customStyle="1" w:styleId="apple-converted-space">
    <w:name w:val="apple-converted-space"/>
    <w:basedOn w:val="a0"/>
    <w:rsid w:val="00540D4D"/>
  </w:style>
  <w:style w:type="character" w:styleId="a5">
    <w:name w:val="Strong"/>
    <w:basedOn w:val="a0"/>
    <w:uiPriority w:val="22"/>
    <w:qFormat/>
    <w:rsid w:val="00540D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14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ntheaderdate">
    <w:name w:val="printheaderdate"/>
    <w:basedOn w:val="a"/>
    <w:rsid w:val="00540D4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header">
    <w:name w:val="printheader"/>
    <w:basedOn w:val="a"/>
    <w:rsid w:val="00540D4D"/>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Normal (Web)"/>
    <w:basedOn w:val="a"/>
    <w:uiPriority w:val="99"/>
    <w:unhideWhenUsed/>
    <w:rsid w:val="00540D4D"/>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Emphasis"/>
    <w:basedOn w:val="a0"/>
    <w:uiPriority w:val="20"/>
    <w:qFormat/>
    <w:rsid w:val="00540D4D"/>
    <w:rPr>
      <w:i/>
      <w:iCs/>
    </w:rPr>
  </w:style>
  <w:style w:type="character" w:customStyle="1" w:styleId="apple-converted-space">
    <w:name w:val="apple-converted-space"/>
    <w:basedOn w:val="a0"/>
    <w:rsid w:val="00540D4D"/>
  </w:style>
  <w:style w:type="character" w:styleId="a5">
    <w:name w:val="Strong"/>
    <w:basedOn w:val="a0"/>
    <w:uiPriority w:val="22"/>
    <w:qFormat/>
    <w:rsid w:val="00540D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7015</Words>
  <Characters>39991</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2015-04-05T10:39:00Z</dcterms:created>
  <dcterms:modified xsi:type="dcterms:W3CDTF">2015-04-05T10:39:00Z</dcterms:modified>
</cp:coreProperties>
</file>