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7A1" w:rsidRDefault="00E527A1" w:rsidP="00737082">
      <w:pPr>
        <w:pStyle w:val="rtejustify"/>
        <w:spacing w:before="0"/>
        <w:ind w:firstLine="567"/>
        <w:jc w:val="center"/>
        <w:rPr>
          <w:b/>
          <w:bCs/>
          <w:color w:val="283543"/>
          <w:sz w:val="28"/>
          <w:szCs w:val="17"/>
        </w:rPr>
      </w:pPr>
      <w:r>
        <w:rPr>
          <w:noProof/>
        </w:rPr>
        <w:drawing>
          <wp:inline distT="0" distB="0" distL="0" distR="0" wp14:anchorId="5C522418" wp14:editId="11930BB0">
            <wp:extent cx="6415812" cy="90868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514" cy="91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7A1" w:rsidRDefault="00E527A1" w:rsidP="00737082">
      <w:pPr>
        <w:pStyle w:val="rtejustify"/>
        <w:spacing w:before="0"/>
        <w:ind w:firstLine="567"/>
        <w:jc w:val="center"/>
        <w:rPr>
          <w:b/>
          <w:bCs/>
          <w:color w:val="283543"/>
          <w:sz w:val="28"/>
          <w:szCs w:val="17"/>
        </w:rPr>
      </w:pPr>
    </w:p>
    <w:p w:rsidR="00E527A1" w:rsidRDefault="00E527A1" w:rsidP="00737082">
      <w:pPr>
        <w:pStyle w:val="rtejustify"/>
        <w:spacing w:before="0"/>
        <w:ind w:firstLine="567"/>
        <w:jc w:val="center"/>
        <w:rPr>
          <w:b/>
          <w:bCs/>
          <w:color w:val="283543"/>
          <w:sz w:val="28"/>
          <w:szCs w:val="17"/>
        </w:rPr>
      </w:pPr>
    </w:p>
    <w:p w:rsidR="00737082" w:rsidRPr="00737082" w:rsidRDefault="00737082" w:rsidP="00737082">
      <w:pPr>
        <w:pStyle w:val="rtejustify"/>
        <w:spacing w:before="0"/>
        <w:ind w:firstLine="567"/>
        <w:jc w:val="center"/>
        <w:rPr>
          <w:b/>
          <w:bCs/>
          <w:color w:val="283543"/>
          <w:sz w:val="28"/>
          <w:szCs w:val="17"/>
        </w:rPr>
      </w:pPr>
    </w:p>
    <w:p w:rsidR="00737082" w:rsidRDefault="00737082" w:rsidP="00737082">
      <w:pPr>
        <w:pStyle w:val="rtejustify"/>
        <w:spacing w:before="0"/>
        <w:ind w:firstLine="567"/>
        <w:jc w:val="both"/>
        <w:rPr>
          <w:color w:val="283543"/>
          <w:sz w:val="28"/>
          <w:szCs w:val="17"/>
        </w:rPr>
      </w:pP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</w:t>
      </w:r>
      <w:r>
        <w:rPr>
          <w:rStyle w:val="apple-converted-space"/>
          <w:color w:val="283543"/>
          <w:sz w:val="28"/>
          <w:szCs w:val="17"/>
        </w:rPr>
        <w:t xml:space="preserve">  </w:t>
      </w:r>
      <w:r>
        <w:rPr>
          <w:color w:val="283543"/>
          <w:sz w:val="28"/>
          <w:szCs w:val="17"/>
        </w:rPr>
        <w:t>Муниципальное бюджетное дошкольное образовательное учреждение детский сад №8 комбинированного вида   муниципального образования Щербиновский район станица Старощербиновская, осуществляющее образовательную деятельность по  образовательным  программам дошкольного образования муниципального бюджетного дошкольного образовательного учреждения детский сад № 8 комбинированного вида муниципального образования Щербиновский район станица Старощербиновская (далее - ДОУ).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2. Прием иностранных граждан и лиц без гражданства, в том числе соотечественников за рубежом, в образовательное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3. Правила приема в ДОУ обеспечивают прием в образовательное учреждение всех граждан, имеющих право на получение дошкольного образования.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Правила приема в ДОУ обеспечивают также прием в образовательное учреждение граждан, имеющих право на получение дошкольного образования и проживающих на территории, за которым закреплено указанное образовательное учреждение (далее - закрепленная территория).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4. В приеме в 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государственном или муниципальном образовательном учреждении родители (законные представители) ребенка для решения вопроса о его устройстве в другое общеобразовательное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5. ДОУ 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ДОУ размещает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образовательного учреждения за конкретными территориями муниципального района, городского округа, издаваемый не позднее 1 апреля текущего года</w:t>
      </w:r>
      <w:r>
        <w:rPr>
          <w:color w:val="283543"/>
          <w:sz w:val="28"/>
          <w:szCs w:val="17"/>
          <w:vertAlign w:val="superscript"/>
        </w:rPr>
        <w:t>6</w:t>
      </w:r>
      <w:r>
        <w:rPr>
          <w:rStyle w:val="apple-converted-space"/>
          <w:color w:val="283543"/>
          <w:sz w:val="28"/>
          <w:szCs w:val="17"/>
        </w:rPr>
        <w:t> </w:t>
      </w:r>
      <w:r>
        <w:rPr>
          <w:color w:val="283543"/>
          <w:sz w:val="28"/>
          <w:szCs w:val="17"/>
        </w:rPr>
        <w:t>(далее - распорядительный акт о закрепленной территории).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 xml:space="preserve">Копии указанных документов, информация о сроках приема документов размещаются на информационном стенде ДОУ и на официальном сайте образовательного учреждения </w:t>
      </w:r>
      <w:r>
        <w:rPr>
          <w:color w:val="283543"/>
          <w:sz w:val="28"/>
          <w:szCs w:val="17"/>
        </w:rPr>
        <w:lastRenderedPageBreak/>
        <w:t>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образовательное учреждение и заверяется личной подписью родителей (законных представителей) ребенка.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6. Прием в образовательное учреждение осуществляется в течение всего календарного года при наличии свободных мест.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7. Документы о приеме подаются в ДОУ,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8. Прием в образовательное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В заявлении родителями (законными представителями) ребенка указываются следующие сведения: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а) фамилия, имя, отчество (последнее - при наличии) ребенка;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б) дата и место рождения ребенка;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в) фамилия, имя, отчество (последнее - при наличии) родителей (законных представителей) ребенка;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г) адрес места жительства ребенка, его родителей (законных представителей);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д) контактные телефоны родителей (законных представителей) ребенка.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Примерная форма заявления размещается образовательного учреждения на информационном стенде и на официальном сайте образовательного учреждения в сети Интернет.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Прием детей, впервые поступающих в образовательное учреждение, осуществляется на основании медицинского заключения.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Для приема в образовательное учреждение: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а) родители (законные представители) детей, проживающих на закрепленной территории, для зачисления ребенка в образовательное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Копии предъявляемых при приеме документов хранятся в образовательном учреждении на время обучения ребенка.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10. Требование представления иных документов для приема детей в образовательное учреждение в части, не урегулированной законодательством об образовании, не допускается.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образовательного учреждения фиксируется в заявлении о приеме и заверяется личной подписью родителей (законных представителей) ребенка.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12. Родители (законные представители) ребенка могут направить заявление о приеме в ДОУ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образовательного учреждения.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13. Заявление о приеме в образовательное учреждение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образовательное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lastRenderedPageBreak/>
        <w:t>14.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образовательного учреждения. 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15. После приема документов, указанных в пункте 9 настоящего Порядка, образовательное учреждение заключает договор об образовании по образовательным программам дошкольного образования (далее - договор)</w:t>
      </w:r>
      <w:r>
        <w:rPr>
          <w:rStyle w:val="apple-converted-space"/>
          <w:color w:val="283543"/>
          <w:sz w:val="28"/>
          <w:szCs w:val="17"/>
        </w:rPr>
        <w:t> </w:t>
      </w:r>
      <w:r>
        <w:rPr>
          <w:color w:val="283543"/>
          <w:sz w:val="28"/>
          <w:szCs w:val="17"/>
        </w:rPr>
        <w:t>с родителями (законными представителями) ребенка.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16. Руководитель образовательного учреждения издает распорядительный акт о зачислении ребенка в образовательное учреждение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образовательного учреждения и на официальном сайте образовательного учреждения в сети Интернет.</w:t>
      </w:r>
    </w:p>
    <w:p w:rsidR="00737082" w:rsidRDefault="00737082" w:rsidP="00737082">
      <w:pPr>
        <w:pStyle w:val="rtejustify"/>
        <w:spacing w:before="0"/>
        <w:jc w:val="both"/>
      </w:pPr>
      <w:r>
        <w:rPr>
          <w:color w:val="283543"/>
          <w:sz w:val="28"/>
          <w:szCs w:val="17"/>
        </w:rPr>
        <w:t>После издания распорядительного акта ребенок снимается с учета детей, нуждающихся в предоставлении места в образовательное учреждение, в порядке предоставления государственной и муниципальной услуги в соответствии с пунктом 8 настоящего Порядка.</w:t>
      </w:r>
    </w:p>
    <w:p w:rsidR="00737082" w:rsidRDefault="00737082" w:rsidP="00737082">
      <w:pPr>
        <w:pStyle w:val="rtejustify"/>
        <w:spacing w:before="0"/>
        <w:ind w:firstLine="567"/>
        <w:jc w:val="both"/>
      </w:pPr>
      <w:r>
        <w:rPr>
          <w:color w:val="283543"/>
          <w:sz w:val="28"/>
          <w:szCs w:val="17"/>
        </w:rPr>
        <w:t>17. На каждого ребенка, зачисленного в образовательное учреждение, заводится личное дело.</w:t>
      </w:r>
    </w:p>
    <w:p w:rsidR="003B3298" w:rsidRDefault="003B3298"/>
    <w:sectPr w:rsidR="003B3298" w:rsidSect="00E52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82"/>
    <w:rsid w:val="003B3298"/>
    <w:rsid w:val="00737082"/>
    <w:rsid w:val="00E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83D9"/>
  <w15:chartTrackingRefBased/>
  <w15:docId w15:val="{F754C886-8385-4825-A5FB-D28BC8DF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37082"/>
    <w:pPr>
      <w:suppressAutoHyphens/>
      <w:autoSpaceDN w:val="0"/>
      <w:spacing w:before="100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08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2020-12-05T18:10:00Z</dcterms:created>
  <dcterms:modified xsi:type="dcterms:W3CDTF">2020-12-05T18:14:00Z</dcterms:modified>
</cp:coreProperties>
</file>