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9AE" w:rsidRPr="001B3865" w:rsidRDefault="00CC29AE" w:rsidP="00CC29AE">
      <w:pPr>
        <w:pStyle w:val="aa"/>
        <w:shd w:val="clear" w:color="auto" w:fill="FFFFFF" w:themeFill="background1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Материально-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техническое </w:t>
      </w:r>
      <w:r w:rsidRPr="001B38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обеспечение</w:t>
      </w:r>
      <w:proofErr w:type="gramEnd"/>
      <w:r w:rsidRPr="001B38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психолого-педагогического процесса.</w:t>
      </w:r>
    </w:p>
    <w:p w:rsidR="00CC29AE" w:rsidRPr="00CE3166" w:rsidRDefault="00CC29AE" w:rsidP="00CC29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166">
        <w:rPr>
          <w:rFonts w:ascii="Times New Roman" w:hAnsi="Times New Roman" w:cs="Times New Roman"/>
          <w:b/>
          <w:sz w:val="28"/>
          <w:szCs w:val="28"/>
          <w:lang w:val="ru-RU"/>
        </w:rPr>
        <w:t>Опись имущества кабинета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психолога </w:t>
      </w:r>
      <w:r w:rsidRPr="00CE3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представлена</w:t>
      </w:r>
      <w:proofErr w:type="gramEnd"/>
      <w:r w:rsidRPr="00CE3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таблице:</w:t>
      </w:r>
    </w:p>
    <w:tbl>
      <w:tblPr>
        <w:tblW w:w="9176" w:type="dxa"/>
        <w:tblInd w:w="288" w:type="dxa"/>
        <w:shd w:val="clear" w:color="auto" w:fill="C5E4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893"/>
        <w:gridCol w:w="1843"/>
      </w:tblGrid>
      <w:tr w:rsidR="00CC29AE" w:rsidRPr="00443D9F" w:rsidTr="00F10D31">
        <w:trPr>
          <w:trHeight w:val="10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Шкаф с полками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5-и секционный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Полка навесная секционная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регулируемый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Табурет детский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 дидактический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BD67E3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Тумба-пуфик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мусорная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BD67E3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Доска магнитная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824730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Магниты для доски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824730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BD67E3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 настенная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BD67E3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Зеркало круглое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Светильник</w:t>
            </w:r>
            <w:proofErr w:type="spellEnd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потолочный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6648B5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29AE" w:rsidRPr="00443D9F" w:rsidTr="00F10D31">
        <w:trPr>
          <w:trHeight w:val="1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43D9F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4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4708A3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Накопители для папок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0F77DD" w:rsidRDefault="00CC29AE" w:rsidP="00F10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CC29AE" w:rsidRDefault="00CC29AE" w:rsidP="00CC29A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9AE" w:rsidRDefault="00CC29AE" w:rsidP="00CC29A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9AE" w:rsidRDefault="00CC29AE" w:rsidP="00CC29A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08A3">
        <w:rPr>
          <w:rFonts w:ascii="Times New Roman" w:hAnsi="Times New Roman" w:cs="Times New Roman"/>
          <w:b/>
          <w:sz w:val="28"/>
          <w:szCs w:val="28"/>
          <w:lang w:val="ru-RU"/>
        </w:rPr>
        <w:t>Каталог коррекционно-развивающих игр, пособий, материалов, игрушек</w:t>
      </w:r>
      <w:r w:rsidRPr="00CE316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C29AE" w:rsidRDefault="00CC29AE" w:rsidP="00CC29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51"/>
        <w:gridCol w:w="6087"/>
        <w:gridCol w:w="1899"/>
      </w:tblGrid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95" w:type="dxa"/>
          </w:tcPr>
          <w:p w:rsidR="00CC29AE" w:rsidRPr="00443D9F" w:rsidRDefault="00CC29AE" w:rsidP="00F10D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1911" w:type="dxa"/>
          </w:tcPr>
          <w:p w:rsidR="00CC29AE" w:rsidRPr="00443D9F" w:rsidRDefault="00CC29AE" w:rsidP="00F10D3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D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08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0F77DD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proofErr w:type="spellEnd"/>
            <w:r w:rsidRPr="000F77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F77DD">
              <w:rPr>
                <w:rFonts w:ascii="Times New Roman" w:hAnsi="Times New Roman" w:cs="Times New Roman"/>
                <w:sz w:val="28"/>
                <w:szCs w:val="28"/>
              </w:rPr>
              <w:t>Сложи</w:t>
            </w:r>
            <w:proofErr w:type="spellEnd"/>
            <w:r w:rsidRPr="000F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7DD">
              <w:rPr>
                <w:rFonts w:ascii="Times New Roman" w:hAnsi="Times New Roman" w:cs="Times New Roman"/>
                <w:sz w:val="28"/>
                <w:szCs w:val="28"/>
              </w:rPr>
              <w:t>узор</w:t>
            </w:r>
            <w:proofErr w:type="spellEnd"/>
            <w:r w:rsidRPr="000F7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95" w:type="dxa"/>
          </w:tcPr>
          <w:p w:rsidR="00CC29AE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Развивающее лото «Считаем и читаем»</w:t>
            </w:r>
          </w:p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Развиваем зрительное восприятие, внимание, навыки счета.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Развивающая игра «Арифметика»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Развивающая игра «Противоположности»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Мини-игры для детей 3-5-лет «Угадай-ка»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Мини-игры для детей 4-6 лет «Цифры»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Pr="004708A3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Мини-игры для детей 3-4 лет «Цвета»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Касса цифр: 28 карточек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 «Сложи яйцо»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 «Сложи квадрат»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 «Сложи черепаху»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 «Подводный мир»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 «Сложи бабочку»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«Бабочка»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Рамки-вкладыши «Крестики»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Рамки-вкладыши «Доска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Дидактический поезд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Мягкий конструктор «Петушок»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Мягкий конструктор «Пингвин»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- шнуровка «Дерево»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- шнуровка «Ежик»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– шнуровка «Машина»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– шнуровка «Пуговицы»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Пособие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шнуровка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ботинки»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Игрушка-забава «Клоун»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Игрушка-забава «Зебра»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– шнуровка «Сыр»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– шнуровка «Арбузная долька»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29. 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«Грибок-лабиринт»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Поймай рыбку»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Игрушка-забава «Музыкальный автобус»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карточек «Логика и счет»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викторина «Развитие мышления»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6295" w:type="dxa"/>
          </w:tcPr>
          <w:p w:rsidR="00CC29AE" w:rsidRPr="005D215C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15C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5D215C">
              <w:rPr>
                <w:sz w:val="28"/>
                <w:szCs w:val="28"/>
                <w:lang w:val="ru-RU"/>
              </w:rPr>
              <w:t>Уникуб</w:t>
            </w:r>
            <w:proofErr w:type="spellEnd"/>
            <w:r w:rsidRPr="005D215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6295" w:type="dxa"/>
          </w:tcPr>
          <w:p w:rsidR="00CC29AE" w:rsidRPr="005D215C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D2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 форм (с прорезями)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6295" w:type="dxa"/>
          </w:tcPr>
          <w:p w:rsidR="00CC29AE" w:rsidRPr="005D215C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Карточки</w:t>
            </w:r>
            <w:r w:rsidRPr="005D2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«Подбери эмоцию»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6295" w:type="dxa"/>
          </w:tcPr>
          <w:p w:rsidR="00CC29AE" w:rsidRPr="0036381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Набор </w:t>
            </w:r>
            <w:r w:rsidRPr="0036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маленьких</w:t>
            </w:r>
            <w:proofErr w:type="gramEnd"/>
            <w:r w:rsidRPr="0036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игрушек (типа «Киндер-</w:t>
            </w:r>
            <w:r w:rsidRPr="0036381D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сюрприз»)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38.</w:t>
            </w:r>
          </w:p>
        </w:tc>
        <w:tc>
          <w:tcPr>
            <w:tcW w:w="6295" w:type="dxa"/>
          </w:tcPr>
          <w:p w:rsidR="00CC29AE" w:rsidRPr="0036381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81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>Природный материал (ореш</w:t>
            </w:r>
            <w:r w:rsidRPr="0036381D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softHyphen/>
            </w:r>
            <w:r w:rsidRPr="0036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ки, шишки, бобы)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Перчаточный театр: поросенок, мишка, заяц, сова, утенок, лягушка.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Пальчиковый театр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6295" w:type="dxa"/>
          </w:tcPr>
          <w:p w:rsidR="00CC29AE" w:rsidRPr="0036381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Разнообразный художественный материал: </w:t>
            </w:r>
            <w:r w:rsidRPr="0036381D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>пластилин, краски, фломастеры, карандаши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4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5C4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четных</w:t>
            </w:r>
            <w:proofErr w:type="gramEnd"/>
            <w:r w:rsidRPr="005C4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палочек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6295" w:type="dxa"/>
          </w:tcPr>
          <w:p w:rsidR="00CC29AE" w:rsidRPr="005C4B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Рецензированное пособие: «Волшебные прищепки»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Шкатулка деревянная 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Шкатулка тканевая «Сундучок»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«Деревянная башня»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коробки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мячики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4-4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Мешочек с парными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пластиковыми </w:t>
            </w:r>
            <w:r w:rsidRPr="00610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фигурками</w:t>
            </w:r>
            <w:proofErr w:type="gramEnd"/>
            <w:r w:rsidRPr="006108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(фигурок 10)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49.</w:t>
            </w:r>
          </w:p>
        </w:tc>
        <w:tc>
          <w:tcPr>
            <w:tcW w:w="6295" w:type="dxa"/>
          </w:tcPr>
          <w:p w:rsidR="00CC29AE" w:rsidRPr="00772148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Головоломка-мозайка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Сложи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узор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51.</w:t>
            </w:r>
          </w:p>
        </w:tc>
        <w:tc>
          <w:tcPr>
            <w:tcW w:w="6295" w:type="dxa"/>
          </w:tcPr>
          <w:p w:rsidR="00CC29AE" w:rsidRPr="00772148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1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Настольная игра «Сложи 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ртинку из 2х, 3х, 4х, 5ти, 6ти, </w:t>
            </w:r>
            <w:r w:rsidRPr="007721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7ми частей»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Сложи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палочек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53.</w:t>
            </w:r>
          </w:p>
        </w:tc>
        <w:tc>
          <w:tcPr>
            <w:tcW w:w="6295" w:type="dxa"/>
          </w:tcPr>
          <w:p w:rsidR="00CC29AE" w:rsidRPr="00772148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1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«4 лишний по форме, цвету, размеру»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Квадраты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Кооса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перепутал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</w:t>
            </w:r>
          </w:p>
        </w:tc>
        <w:tc>
          <w:tcPr>
            <w:tcW w:w="6295" w:type="dxa"/>
          </w:tcPr>
          <w:p w:rsidR="00CC29AE" w:rsidRPr="00772148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1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Наборы картинок для запоминания 4, 6, 8, 10, 12 шт.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1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«Готов ли ты к школе?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proofErr w:type="spellEnd"/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Найди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пару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6295" w:type="dxa"/>
          </w:tcPr>
          <w:p w:rsidR="00CC29AE" w:rsidRPr="00E72ED4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Настольная игра </w:t>
            </w:r>
            <w:proofErr w:type="gramStart"/>
            <w:r w:rsidRPr="00E72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Положи</w:t>
            </w:r>
            <w:proofErr w:type="gramEnd"/>
            <w:r w:rsidRPr="00E72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форме»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59.</w:t>
            </w:r>
          </w:p>
        </w:tc>
        <w:tc>
          <w:tcPr>
            <w:tcW w:w="6295" w:type="dxa"/>
          </w:tcPr>
          <w:p w:rsidR="00CC29AE" w:rsidRPr="00E72ED4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Настольная игра «Подбери по смыслу»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Составные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61.</w:t>
            </w:r>
          </w:p>
        </w:tc>
        <w:tc>
          <w:tcPr>
            <w:tcW w:w="6295" w:type="dxa"/>
          </w:tcPr>
          <w:p w:rsidR="00CC29AE" w:rsidRPr="006A7894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картинок для опосредованного запоминания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62.</w:t>
            </w:r>
          </w:p>
        </w:tc>
        <w:tc>
          <w:tcPr>
            <w:tcW w:w="6295" w:type="dxa"/>
          </w:tcPr>
          <w:p w:rsidR="00CC29AE" w:rsidRPr="006A7894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7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чувства и эмоции. Наглядный материал.</w:t>
            </w:r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B06CCA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Кольца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2117BC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</w:t>
            </w:r>
          </w:p>
        </w:tc>
        <w:tc>
          <w:tcPr>
            <w:tcW w:w="6295" w:type="dxa"/>
          </w:tcPr>
          <w:p w:rsidR="00CC29AE" w:rsidRPr="000F77DD" w:rsidRDefault="00CC29AE" w:rsidP="00F10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из 16 кубиков «Кубики Никитина»</w:t>
            </w:r>
          </w:p>
        </w:tc>
        <w:tc>
          <w:tcPr>
            <w:tcW w:w="1911" w:type="dxa"/>
          </w:tcPr>
          <w:p w:rsidR="00CC29AE" w:rsidRPr="000F77DD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2117BC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65.</w:t>
            </w:r>
          </w:p>
        </w:tc>
        <w:tc>
          <w:tcPr>
            <w:tcW w:w="6295" w:type="dxa"/>
          </w:tcPr>
          <w:p w:rsidR="00CC29AE" w:rsidRPr="002117BC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17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фигурок для запоминания 4, 6, 8, 10, 12 шт.</w:t>
            </w:r>
          </w:p>
        </w:tc>
        <w:tc>
          <w:tcPr>
            <w:tcW w:w="1911" w:type="dxa"/>
          </w:tcPr>
          <w:p w:rsidR="00CC29AE" w:rsidRPr="00B06CCA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C29AE" w:rsidRPr="002117BC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 подходящее ли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чико</w:t>
            </w:r>
            <w:proofErr w:type="spellEnd"/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2117BC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Кубик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эмоций</w:t>
            </w:r>
            <w:proofErr w:type="spellEnd"/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2117BC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Бусины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шнурки</w:t>
            </w:r>
            <w:proofErr w:type="spellEnd"/>
          </w:p>
        </w:tc>
        <w:tc>
          <w:tcPr>
            <w:tcW w:w="1911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9AE" w:rsidRPr="002117BC" w:rsidTr="00F10D31">
        <w:tc>
          <w:tcPr>
            <w:tcW w:w="657" w:type="dxa"/>
          </w:tcPr>
          <w:p w:rsidR="00CC29AE" w:rsidRDefault="00CC29AE" w:rsidP="00F10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69.</w:t>
            </w:r>
          </w:p>
        </w:tc>
        <w:tc>
          <w:tcPr>
            <w:tcW w:w="6295" w:type="dxa"/>
          </w:tcPr>
          <w:p w:rsidR="00CC29AE" w:rsidRPr="0061087E" w:rsidRDefault="00CC29AE" w:rsidP="00F1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Прищепки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spellEnd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87E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proofErr w:type="spellEnd"/>
          </w:p>
        </w:tc>
        <w:tc>
          <w:tcPr>
            <w:tcW w:w="1911" w:type="dxa"/>
          </w:tcPr>
          <w:p w:rsidR="00CC29AE" w:rsidRPr="006A7894" w:rsidRDefault="00CC29AE" w:rsidP="00F10D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CC29AE" w:rsidRPr="00CE3166" w:rsidRDefault="00CC29AE" w:rsidP="00CC29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9AE" w:rsidRPr="00D22FF0" w:rsidRDefault="00CC29AE" w:rsidP="00CC29AE">
      <w:pPr>
        <w:pStyle w:val="af5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материалы</w:t>
      </w:r>
    </w:p>
    <w:p w:rsidR="00CC29AE" w:rsidRPr="00B62516" w:rsidRDefault="00CC29AE" w:rsidP="00CC29AE">
      <w:pPr>
        <w:pStyle w:val="af5"/>
        <w:spacing w:line="360" w:lineRule="auto"/>
        <w:rPr>
          <w:b/>
          <w:sz w:val="28"/>
          <w:szCs w:val="28"/>
          <w:lang w:val="ru-RU"/>
        </w:rPr>
      </w:pP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для гиперактивных детей.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для аутичных детей.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для тревожных детей.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на сплочение детского коллектива.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– приветствий для хорошего настроения.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на развитие уверенности в себе.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Картотеки для педагогов и</w:t>
      </w:r>
      <w:r w:rsidRPr="00D22FF0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D22FF0">
        <w:rPr>
          <w:rFonts w:ascii="Times New Roman" w:hAnsi="Times New Roman" w:cs="Times New Roman"/>
          <w:sz w:val="28"/>
          <w:szCs w:val="28"/>
          <w:lang w:val="ru-RU"/>
        </w:rPr>
        <w:t>родителей.</w:t>
      </w:r>
    </w:p>
    <w:p w:rsidR="00CC29AE" w:rsidRPr="00D22FF0" w:rsidRDefault="00CC29AE" w:rsidP="00CC29AE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на развитие</w:t>
      </w:r>
      <w:r w:rsidRPr="00D22FF0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D22FF0">
        <w:rPr>
          <w:rFonts w:ascii="Times New Roman" w:hAnsi="Times New Roman" w:cs="Times New Roman"/>
          <w:sz w:val="28"/>
          <w:szCs w:val="28"/>
          <w:lang w:val="ru-RU"/>
        </w:rPr>
        <w:t>внимания.</w:t>
      </w:r>
    </w:p>
    <w:p w:rsidR="00CC29AE" w:rsidRPr="00D22FF0" w:rsidRDefault="00CC29AE" w:rsidP="00CC29AE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творческих игр для развития</w:t>
      </w:r>
      <w:r w:rsidRPr="00D22FF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D22FF0">
        <w:rPr>
          <w:rFonts w:ascii="Times New Roman" w:hAnsi="Times New Roman" w:cs="Times New Roman"/>
          <w:sz w:val="28"/>
          <w:szCs w:val="28"/>
          <w:lang w:val="ru-RU"/>
        </w:rPr>
        <w:t>воображения.</w:t>
      </w:r>
    </w:p>
    <w:p w:rsidR="00CC29AE" w:rsidRPr="00D22FF0" w:rsidRDefault="00CC29AE" w:rsidP="00CC29AE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на развитие мыслительных процессов и</w:t>
      </w:r>
      <w:r w:rsidRPr="00D22FF0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D22FF0">
        <w:rPr>
          <w:rFonts w:ascii="Times New Roman" w:hAnsi="Times New Roman" w:cs="Times New Roman"/>
          <w:sz w:val="28"/>
          <w:szCs w:val="28"/>
          <w:lang w:val="ru-RU"/>
        </w:rPr>
        <w:t>внимания.</w:t>
      </w:r>
    </w:p>
    <w:p w:rsidR="00CC29AE" w:rsidRPr="00D22FF0" w:rsidRDefault="00CC29AE" w:rsidP="00CC29AE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на развитие мелкой</w:t>
      </w:r>
      <w:r w:rsidRPr="00D22FF0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22FF0">
        <w:rPr>
          <w:rFonts w:ascii="Times New Roman" w:hAnsi="Times New Roman" w:cs="Times New Roman"/>
          <w:sz w:val="28"/>
          <w:szCs w:val="28"/>
          <w:lang w:val="ru-RU"/>
        </w:rPr>
        <w:t>моторики.</w:t>
      </w:r>
    </w:p>
    <w:p w:rsidR="00CC29AE" w:rsidRPr="00D22FF0" w:rsidRDefault="00CC29AE" w:rsidP="00CC29AE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Картотека игр на развитие</w:t>
      </w:r>
      <w:r w:rsidRPr="00D22FF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D22FF0">
        <w:rPr>
          <w:rFonts w:ascii="Times New Roman" w:hAnsi="Times New Roman" w:cs="Times New Roman"/>
          <w:sz w:val="28"/>
          <w:szCs w:val="28"/>
          <w:lang w:val="ru-RU"/>
        </w:rPr>
        <w:t>памяти.</w:t>
      </w:r>
    </w:p>
    <w:p w:rsidR="00CC29AE" w:rsidRPr="00D22FF0" w:rsidRDefault="00CC29AE" w:rsidP="00CC29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2FF0">
        <w:rPr>
          <w:rFonts w:ascii="Times New Roman" w:hAnsi="Times New Roman" w:cs="Times New Roman"/>
          <w:sz w:val="28"/>
          <w:szCs w:val="28"/>
          <w:lang w:val="ru-RU"/>
        </w:rPr>
        <w:t>- Азбука развития эмоций ребёнка.</w:t>
      </w:r>
    </w:p>
    <w:p w:rsidR="00CC29AE" w:rsidRPr="004708A3" w:rsidRDefault="00CC29AE" w:rsidP="00CC29AE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:rsidR="00CC29AE" w:rsidRPr="00CC29AE" w:rsidRDefault="00CC29AE" w:rsidP="00CC29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29AE">
        <w:rPr>
          <w:rFonts w:ascii="Times New Roman" w:hAnsi="Times New Roman"/>
          <w:b/>
          <w:sz w:val="28"/>
          <w:szCs w:val="28"/>
          <w:lang w:val="ru-RU"/>
        </w:rPr>
        <w:t>Диагностический инструментарий</w:t>
      </w:r>
    </w:p>
    <w:tbl>
      <w:tblPr>
        <w:tblpPr w:leftFromText="180" w:rightFromText="180" w:vertAnchor="text" w:horzAnchor="margin" w:tblpY="32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79"/>
        <w:gridCol w:w="216"/>
        <w:gridCol w:w="1924"/>
        <w:gridCol w:w="1105"/>
        <w:gridCol w:w="2535"/>
      </w:tblGrid>
      <w:tr w:rsidR="00CC29AE" w:rsidRPr="00F8544B" w:rsidTr="00F10D31">
        <w:tc>
          <w:tcPr>
            <w:tcW w:w="59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76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методики</w:t>
            </w:r>
            <w:proofErr w:type="spellEnd"/>
          </w:p>
        </w:tc>
        <w:tc>
          <w:tcPr>
            <w:tcW w:w="2235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544B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методики</w:t>
            </w:r>
            <w:proofErr w:type="spellEnd"/>
            <w:proofErr w:type="gramEnd"/>
          </w:p>
        </w:tc>
        <w:tc>
          <w:tcPr>
            <w:tcW w:w="1172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издания</w:t>
            </w:r>
            <w:proofErr w:type="spellEnd"/>
          </w:p>
        </w:tc>
        <w:tc>
          <w:tcPr>
            <w:tcW w:w="271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Издательство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литературный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источник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29AE" w:rsidRPr="00CC29AE" w:rsidTr="00F10D31">
        <w:tc>
          <w:tcPr>
            <w:tcW w:w="9187" w:type="dxa"/>
            <w:gridSpan w:val="6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Диагностика развития </w:t>
            </w:r>
            <w:proofErr w:type="gramStart"/>
            <w:r w:rsidRPr="00A056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высших</w:t>
            </w:r>
            <w:r w:rsidRPr="00E80F0C">
              <w:rPr>
                <w:rFonts w:ascii="Times New Roman" w:hAnsi="Times New Roman"/>
                <w:b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психических</w:t>
            </w:r>
            <w:proofErr w:type="gramEnd"/>
            <w:r w:rsidRPr="00A056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функций</w:t>
            </w:r>
          </w:p>
          <w:p w:rsidR="00CC29AE" w:rsidRPr="00A056BE" w:rsidRDefault="00CC29AE" w:rsidP="00F10D3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интеллектуальных способностей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Пирамидка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Венгер А.А.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Выгодская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Т.Л.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Леонгард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Детская практическая психология </w:t>
            </w:r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ред.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Марцинковской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Т.Д. – М.: Гардарики, 2000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Коробка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Венгер А.А.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Выгодская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Т.Л.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Леонгард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1972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Разрезные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картинки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Усанова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Усанова О.Н. Методические рекомендации по использованию комплекта практических материалов – М.: Коррекция, 1993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Мисочки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Венгер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образцу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Включение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ряд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Венгер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Рыбка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фигур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Дьяченко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Свободная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Вейгль</w:t>
            </w:r>
            <w:proofErr w:type="spellEnd"/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Выгодский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Л.С. Гольдштейн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Ширер</w:t>
            </w:r>
            <w:proofErr w:type="spellEnd"/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Зейгарник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1927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1934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1941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Лурия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Альманах психологических тестов – М.: КСП, 1995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Исключение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предметов</w:t>
            </w:r>
            <w:proofErr w:type="spellEnd"/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 xml:space="preserve">(«4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лишний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Савенков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Набор методик для психологического исследования под ред. Горина С.А. – М.: 1992 г</w:t>
            </w:r>
          </w:p>
        </w:tc>
      </w:tr>
      <w:tr w:rsidR="00CC29AE" w:rsidRPr="00A0465F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Последователь-ность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событий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544B">
              <w:rPr>
                <w:rFonts w:ascii="Times New Roman" w:hAnsi="Times New Roman"/>
                <w:sz w:val="28"/>
                <w:szCs w:val="28"/>
              </w:rPr>
              <w:t>Бернштейн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М.С.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Гуткина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Н.И. Диагностическая программа по определению психологической готовности детей 6-7 лет к школьному обучению / Методическое руководство – М.: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Пиктограммы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Леонтьев А.Н.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Лурия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А.Р.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Херсонский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1930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1962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Альманах психологических тестов – М.: КСП, 1995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Корректурная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проба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Чередникова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Чередникова Т.В. Проверьте развитие ребенка – С-Пб.: Речь, 2007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уровня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интеллектуальных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способностей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Савенков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Айзман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Р.И., Жарова Г.Н.,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Айзман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Л.К., Савенков А.И, </w:t>
            </w:r>
            <w:proofErr w:type="spellStart"/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Забрамная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С.Д.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Подготовка ребенка к школе – М., 1991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Векслера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Векслер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модиф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Филимоненко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1939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ИМАТОН,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Рисунок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Гудинаф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Ф.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Харрис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1926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Степанов С.С. Диагностика интеллекта методом рисуночного теста. – Екатеринбург: Деловая книга, 1999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Узнавание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фигур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Бернштейн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Альманах психологических тестов – М.: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КСП. 1995 г.</w:t>
            </w:r>
          </w:p>
        </w:tc>
      </w:tr>
      <w:tr w:rsidR="00CC29AE" w:rsidRPr="00CC29AE" w:rsidTr="00F10D31">
        <w:trPr>
          <w:trHeight w:val="4468"/>
        </w:trPr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Домик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Амтхауэр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модиф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Гуткина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Н.И.</w:t>
            </w:r>
          </w:p>
        </w:tc>
        <w:tc>
          <w:tcPr>
            <w:tcW w:w="1172" w:type="dxa"/>
            <w:tcBorders>
              <w:top w:val="nil"/>
              <w:left w:val="nil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2710" w:type="dxa"/>
            <w:tcBorders>
              <w:top w:val="nil"/>
              <w:left w:val="nil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Гуткина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. Н.И. Диагностическая программа по определению психологической готовности детей 6-7 лет к школьному обучению / Методическое руководство – М.: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Графический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Эльконин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Чередникова Т.В. Проверьте развитие ребенка – С-Пб.: Речь, 2007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Способность к </w:t>
            </w:r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обучению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школе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Вицлак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Альманах психологических тестов – М.: КСП, 1995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Опосредованное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запоминание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544B">
              <w:rPr>
                <w:rFonts w:ascii="Times New Roman" w:hAnsi="Times New Roman"/>
                <w:sz w:val="28"/>
                <w:szCs w:val="28"/>
              </w:rPr>
              <w:t>Соколова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Ю.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Тесты на интеллектуальное развитие ребенка 4-х лет. – М.: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Эксмо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, 2003 г.</w:t>
            </w:r>
          </w:p>
        </w:tc>
      </w:tr>
      <w:tr w:rsidR="00CC29AE" w:rsidRPr="00A0465F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нервно-психического развития детей раннего возраста 2-го и 3-го года жизни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Тонкова –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Ямгольская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Г.В. Печора К.Л.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Аскарина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Н.М.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Пентюхина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Печора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К.Л.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Дети раннего возраста в дошкольных образовательных учреждениях – М.: Просвещение, 2009г.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Ориентировочная диагностика психического 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развития детей 6-го года жизни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Гуткина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Гуткина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Н.И. Психолог в 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детском саду, 2007 г. № 4.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Диагностический комплект Исследование особенностей развития познавательной сферы детей дошкольного и младшего школьного возраста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Семаго Н.Я., Семаго М.М. и др.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Семаго Н.Я., Семаго М.М. и др. </w:t>
            </w:r>
            <w:r>
              <w:rPr>
                <w:rFonts w:ascii="Times New Roman" w:hAnsi="Times New Roman"/>
                <w:sz w:val="28"/>
                <w:szCs w:val="28"/>
              </w:rPr>
              <w:t>М., ВИНИТИ – 2001г</w:t>
            </w:r>
          </w:p>
        </w:tc>
      </w:tr>
      <w:tr w:rsidR="00CC29AE" w:rsidRPr="00F8544B" w:rsidTr="00F10D31">
        <w:tc>
          <w:tcPr>
            <w:tcW w:w="9187" w:type="dxa"/>
            <w:gridSpan w:val="6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EA7D2D" w:rsidRDefault="00CC29AE" w:rsidP="00F10D3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A7D2D">
              <w:rPr>
                <w:rFonts w:ascii="Times New Roman" w:hAnsi="Times New Roman"/>
                <w:b/>
                <w:sz w:val="28"/>
                <w:szCs w:val="28"/>
              </w:rPr>
              <w:t>Диагностика</w:t>
            </w:r>
            <w:proofErr w:type="spellEnd"/>
            <w:r w:rsidRPr="00EA7D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7D2D">
              <w:rPr>
                <w:rFonts w:ascii="Times New Roman" w:hAnsi="Times New Roman"/>
                <w:b/>
                <w:sz w:val="28"/>
                <w:szCs w:val="28"/>
              </w:rPr>
              <w:t>мотивационной</w:t>
            </w:r>
            <w:proofErr w:type="spellEnd"/>
            <w:r w:rsidRPr="00EA7D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7D2D">
              <w:rPr>
                <w:rFonts w:ascii="Times New Roman" w:hAnsi="Times New Roman"/>
                <w:b/>
                <w:sz w:val="28"/>
                <w:szCs w:val="28"/>
              </w:rPr>
              <w:t>сферы</w:t>
            </w:r>
            <w:proofErr w:type="spellEnd"/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Мотивационная готовность к обучению в школе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Гинзбург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Овчарова Р.В. Справочная книга школьного психолога. – М.: Просвещение,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Эксперименталь-ная</w:t>
            </w:r>
            <w:proofErr w:type="spellEnd"/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беседа по определению внутренней позиции школьника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Гуткина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Гуткина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. Н.И. Диагностическая программа по определению психологической готовности детей 6-7 лет к школьному обучению / Методическое руководство – М.: 1996 г.</w:t>
            </w:r>
          </w:p>
        </w:tc>
      </w:tr>
      <w:tr w:rsidR="00CC29AE" w:rsidRPr="00F8544B" w:rsidTr="00F10D31">
        <w:tc>
          <w:tcPr>
            <w:tcW w:w="9187" w:type="dxa"/>
            <w:gridSpan w:val="6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2004D2" w:rsidRDefault="00CC29AE" w:rsidP="00F10D3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004D2">
              <w:rPr>
                <w:rFonts w:ascii="Times New Roman" w:hAnsi="Times New Roman"/>
                <w:b/>
                <w:sz w:val="28"/>
                <w:szCs w:val="28"/>
              </w:rPr>
              <w:t>Диагностика</w:t>
            </w:r>
            <w:proofErr w:type="spellEnd"/>
            <w:r w:rsidRPr="00200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4D2">
              <w:rPr>
                <w:rFonts w:ascii="Times New Roman" w:hAnsi="Times New Roman"/>
                <w:b/>
                <w:sz w:val="28"/>
                <w:szCs w:val="28"/>
              </w:rPr>
              <w:t>личностных</w:t>
            </w:r>
            <w:proofErr w:type="spellEnd"/>
            <w:r w:rsidRPr="00200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4D2">
              <w:rPr>
                <w:rFonts w:ascii="Times New Roman" w:hAnsi="Times New Roman"/>
                <w:b/>
                <w:sz w:val="28"/>
                <w:szCs w:val="28"/>
              </w:rPr>
              <w:t>особенностей</w:t>
            </w:r>
            <w:proofErr w:type="spellEnd"/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544B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«</w:t>
            </w:r>
            <w:proofErr w:type="spellStart"/>
            <w:proofErr w:type="gramEnd"/>
            <w:r w:rsidRPr="00F8544B">
              <w:rPr>
                <w:rFonts w:ascii="Times New Roman" w:hAnsi="Times New Roman"/>
                <w:sz w:val="28"/>
                <w:szCs w:val="28"/>
              </w:rPr>
              <w:t>Дом-дерево-человек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Бук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1948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Альманах психологических 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тестов. Рисуночные тесты. – М.: КСП, 1997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Рисунок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Кауфман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Альманах психологических тестов. Рисуночные тесты. – М.: КСП, 1997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тревожности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Амен</w:t>
            </w:r>
            <w:proofErr w:type="spellEnd"/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Дорки</w:t>
            </w:r>
            <w:proofErr w:type="spellEnd"/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Тиммл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Овчарова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Р.В.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Практическая психология в начальной школе. – М: Сфера, 2001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Незаконченные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Кудрина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Кудрина Г.Я. Диагностические методы обследования детей дошкольного возраста. – </w:t>
            </w:r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Иркутск,</w:t>
            </w:r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1992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Несуществующее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животное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Маховер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Дукаревич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1953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Венгер А.Л. Психологические рисуночные тесты. – М.: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Владос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-пресс, 2005 г.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Сказка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Дюсс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Десперт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1940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Журнал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Обруч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», 2000 г. № 5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Кактус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Панфилова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Журнал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Обруч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», 2000 г. № 5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Лесенка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Щур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Чернецкая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И.В. Развитие коммуникативных способностей у 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дошкольников. –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Ростов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Дону: Феникс, 2005 г.</w:t>
            </w:r>
          </w:p>
        </w:tc>
      </w:tr>
      <w:tr w:rsidR="00CC29AE" w:rsidRPr="00CC29AE" w:rsidTr="00F10D31">
        <w:tc>
          <w:tcPr>
            <w:tcW w:w="9187" w:type="dxa"/>
            <w:gridSpan w:val="6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Диагностика развития межличностных отношений в коллективе и семье</w:t>
            </w:r>
          </w:p>
        </w:tc>
      </w:tr>
      <w:tr w:rsidR="00CC29AE" w:rsidRPr="00F8544B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Вандвик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Экблад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в детском дошкольном учреждении: Методические рекомендации к практической деятельности под ред.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Лаврентьевой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Т.В. – М.: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, 1996 г.</w:t>
            </w:r>
          </w:p>
        </w:tc>
      </w:tr>
      <w:tr w:rsidR="00CC29AE" w:rsidRPr="00CC29AE" w:rsidTr="00F10D31">
        <w:tc>
          <w:tcPr>
            <w:tcW w:w="594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Социометрия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Секрет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Репина Т.А.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Терещук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Р.К.</w:t>
            </w:r>
          </w:p>
        </w:tc>
        <w:tc>
          <w:tcPr>
            <w:tcW w:w="1172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271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Айзман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Р.И., Жарова Г.Н., </w:t>
            </w:r>
            <w:proofErr w:type="spell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Айзман</w:t>
            </w:r>
            <w:proofErr w:type="spell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Л.К., Савенков А.И., </w:t>
            </w:r>
            <w:proofErr w:type="spellStart"/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Забрамная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С.Д.</w:t>
            </w:r>
            <w:proofErr w:type="gramEnd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Подготовка ребенка к школе – М., 1991 г.</w:t>
            </w:r>
          </w:p>
        </w:tc>
      </w:tr>
      <w:tr w:rsidR="00CC29AE" w:rsidRPr="00CC29AE" w:rsidTr="00F10D31">
        <w:trPr>
          <w:trHeight w:val="2175"/>
        </w:trPr>
        <w:tc>
          <w:tcPr>
            <w:tcW w:w="594" w:type="dxa"/>
            <w:tcBorders>
              <w:top w:val="nil"/>
              <w:left w:val="dashed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Методик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Рене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Жиля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Жиль Р.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модификация</w:t>
            </w:r>
          </w:p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Гильяшева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И.Н.</w:t>
            </w:r>
            <w:proofErr w:type="gramEnd"/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4B">
              <w:rPr>
                <w:rFonts w:ascii="Times New Roman" w:hAnsi="Times New Roman"/>
                <w:sz w:val="28"/>
                <w:szCs w:val="28"/>
              </w:rPr>
              <w:t>Игнатьева</w:t>
            </w:r>
            <w:proofErr w:type="spellEnd"/>
            <w:r w:rsidRPr="00F8544B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1959</w:t>
            </w:r>
          </w:p>
          <w:p w:rsidR="00CC29AE" w:rsidRPr="00F8544B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F8544B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56BE">
              <w:rPr>
                <w:rFonts w:ascii="Times New Roman" w:hAnsi="Times New Roman"/>
                <w:sz w:val="28"/>
                <w:szCs w:val="28"/>
                <w:lang w:val="ru-RU"/>
              </w:rPr>
              <w:t>Альманах психологических тестов. – М.: КСП, 1995 г.</w:t>
            </w:r>
          </w:p>
        </w:tc>
      </w:tr>
      <w:tr w:rsidR="00CC29AE" w:rsidRPr="00CC29AE" w:rsidTr="00F10D31">
        <w:trPr>
          <w:trHeight w:val="105"/>
        </w:trPr>
        <w:tc>
          <w:tcPr>
            <w:tcW w:w="594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AE" w:rsidRPr="00A056BE" w:rsidRDefault="00CC29AE" w:rsidP="00F10D31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C29AE" w:rsidRDefault="00CC29AE" w:rsidP="00CC29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9AE" w:rsidRDefault="00CC29AE" w:rsidP="00CC29A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6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Перечень литературы необходимой при реализации обязательной части ООП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3658"/>
        <w:gridCol w:w="5066"/>
      </w:tblGrid>
      <w:tr w:rsidR="00CC29AE" w:rsidRPr="008B711E" w:rsidTr="00F10D31">
        <w:tc>
          <w:tcPr>
            <w:tcW w:w="598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58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5066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spellEnd"/>
          </w:p>
        </w:tc>
      </w:tr>
      <w:tr w:rsidR="00CC29AE" w:rsidRPr="00CC29AE" w:rsidTr="00F10D31">
        <w:tc>
          <w:tcPr>
            <w:tcW w:w="598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8" w:type="dxa"/>
          </w:tcPr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Речевое развитие</w:t>
            </w:r>
          </w:p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(формирование звуковой аналитико-синтетической активности как предпосылки обучения грамоте,</w:t>
            </w:r>
            <w:r w:rsidRPr="00BD6E69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владение речью как средством общения и культуры).</w:t>
            </w:r>
          </w:p>
        </w:tc>
        <w:tc>
          <w:tcPr>
            <w:tcW w:w="5066" w:type="dxa"/>
          </w:tcPr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«От рождения до школы». Примерная основная общеобразовательная программа дошкольного образования/под ред. Н.Е.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Вераксы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Т.С. Комаровой, М.А. Васильевой - М.: МОЗАИКА-СИНТЕЗ,2014.</w:t>
            </w:r>
          </w:p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29AE" w:rsidRPr="00A0465F" w:rsidTr="00F10D31">
        <w:tc>
          <w:tcPr>
            <w:tcW w:w="598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8" w:type="dxa"/>
          </w:tcPr>
          <w:p w:rsidR="00CC29AE" w:rsidRPr="00BD6E69" w:rsidRDefault="00CC29AE" w:rsidP="00F10D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Познавательное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развитие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 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Познание»</w:t>
            </w: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людях)</w:t>
            </w:r>
          </w:p>
        </w:tc>
        <w:tc>
          <w:tcPr>
            <w:tcW w:w="5066" w:type="dxa"/>
          </w:tcPr>
          <w:p w:rsidR="00CC29AE" w:rsidRPr="00BD6E69" w:rsidRDefault="00CC29AE" w:rsidP="00F10D31">
            <w:pPr>
              <w:pStyle w:val="a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В.Л.Шарохина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Л.И. Катаева Коррекционно-развивающие занятия: старшая подготовительная группы. - М, 2011.</w:t>
            </w:r>
          </w:p>
          <w:p w:rsidR="00CC29AE" w:rsidRPr="00BD6E69" w:rsidRDefault="00CC29AE" w:rsidP="00F10D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Алябьева Е.А.  «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Коррекционно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развивающие занятия для детей старшего дошкольного возраста» М., 2003.</w:t>
            </w:r>
          </w:p>
          <w:p w:rsidR="00CC29AE" w:rsidRPr="00BD6E69" w:rsidRDefault="00CC29AE" w:rsidP="00F10D31">
            <w:pPr>
              <w:pStyle w:val="a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«Диагностика готовности ребёнка к школе» /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 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.Н.Е.Вераксы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.-М.:, 2007.</w:t>
            </w:r>
          </w:p>
          <w:p w:rsidR="00CC29AE" w:rsidRPr="00BD6E69" w:rsidRDefault="00CC29AE" w:rsidP="00F10D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А.Н.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Веракса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М.Ф.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Гуторова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 «Практический психолог в детском саду» «Индивидуальна психологическая диагностика ребенка 5-7 лет» А.Н.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Веракса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,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2014.</w:t>
            </w:r>
          </w:p>
        </w:tc>
      </w:tr>
      <w:tr w:rsidR="00CC29AE" w:rsidRPr="008B711E" w:rsidTr="00F10D31">
        <w:tc>
          <w:tcPr>
            <w:tcW w:w="598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Социально-коммуникативное развитие: «Коммуникация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«Социализация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C29AE" w:rsidRPr="00BD6E69" w:rsidRDefault="00CC29AE" w:rsidP="00F10D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C29AE" w:rsidRPr="00BD6E69" w:rsidRDefault="00CC29AE" w:rsidP="00F10D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C29AE" w:rsidRPr="00BD6E69" w:rsidRDefault="00CC29AE" w:rsidP="00F10D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6" w:type="dxa"/>
          </w:tcPr>
          <w:p w:rsidR="00CC29AE" w:rsidRPr="009D1FDD" w:rsidRDefault="00CC29AE" w:rsidP="00F10D31">
            <w:pPr>
              <w:pStyle w:val="aa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Котова Е.В. В мире друзей. </w:t>
            </w: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Программа эмоционально-личностного развития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детей.-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«ТЦ </w:t>
            </w:r>
            <w:proofErr w:type="spellStart"/>
            <w:r w:rsidRPr="00D6468A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</w:t>
            </w:r>
            <w:proofErr w:type="spellEnd"/>
            <w:r w:rsidRPr="00D6468A">
              <w:rPr>
                <w:rFonts w:ascii="Times New Roman" w:eastAsia="Times New Roman" w:hAnsi="Times New Roman" w:cs="Times New Roman"/>
                <w:sz w:val="28"/>
                <w:szCs w:val="28"/>
              </w:rPr>
              <w:t>», 2007.</w:t>
            </w:r>
          </w:p>
          <w:p w:rsidR="00CC29AE" w:rsidRPr="00BD6E69" w:rsidRDefault="00CC29AE" w:rsidP="00F10D31">
            <w:pPr>
              <w:pStyle w:val="a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Хухлаева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О.В.,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Хухлаев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О.Е., Первушина И.М. Тропинка к своему я. Тренинговое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 социальных</w:t>
            </w:r>
            <w:proofErr w:type="gramEnd"/>
          </w:p>
          <w:p w:rsidR="00CC29AE" w:rsidRPr="00BD6E69" w:rsidRDefault="00CC29AE" w:rsidP="00F10D31">
            <w:pPr>
              <w:pStyle w:val="aa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C29AE" w:rsidRPr="008B711E" w:rsidRDefault="00CC29AE" w:rsidP="00F10D31">
            <w:pPr>
              <w:pStyle w:val="aa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4-6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. – М, 2004.</w:t>
            </w:r>
          </w:p>
          <w:p w:rsidR="00CC29AE" w:rsidRPr="008B711E" w:rsidRDefault="00CC29AE" w:rsidP="00F10D31">
            <w:pPr>
              <w:pStyle w:val="aa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9AE" w:rsidRPr="008B711E" w:rsidRDefault="00CC29AE" w:rsidP="00F10D31">
            <w:pPr>
              <w:pStyle w:val="aa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9AE" w:rsidRPr="008B711E" w:rsidRDefault="00CC29AE" w:rsidP="00F10D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29AE" w:rsidRPr="00CC29AE" w:rsidTr="00F10D31">
        <w:tc>
          <w:tcPr>
            <w:tcW w:w="598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8" w:type="dxa"/>
          </w:tcPr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Физическое развитие</w:t>
            </w:r>
          </w:p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координации движения, крупной и мелкой моторики обеих рук, становление целенаправленности и саморегуляции,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овладение  элементарными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нормами и правилами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066" w:type="dxa"/>
          </w:tcPr>
          <w:p w:rsidR="00CC29AE" w:rsidRPr="00BD6E69" w:rsidRDefault="00CC29AE" w:rsidP="00F10D3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Чистякова М.И. «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Психогимнастика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М., 2004. </w:t>
            </w:r>
          </w:p>
          <w:p w:rsidR="00CC29AE" w:rsidRPr="00BD6E69" w:rsidRDefault="00CC29AE" w:rsidP="00F10D3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Алябьева Е.А. «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Психогимнастика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детском саду»,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М.:ТЦ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Сфера,2003</w:t>
            </w:r>
          </w:p>
          <w:p w:rsidR="00CC29AE" w:rsidRPr="00BD6E69" w:rsidRDefault="00CC29AE" w:rsidP="00F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C29AE" w:rsidRDefault="00CC29AE" w:rsidP="00CC29A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ru-RU"/>
        </w:rPr>
      </w:pPr>
    </w:p>
    <w:p w:rsidR="00CC29AE" w:rsidRPr="00BD6E69" w:rsidRDefault="00CC29AE" w:rsidP="00CC29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E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Перечень литературы необходимой при реализации вариативной части ООП</w:t>
      </w:r>
    </w:p>
    <w:p w:rsidR="00CC29AE" w:rsidRPr="00D22FF0" w:rsidRDefault="00CC29AE" w:rsidP="00CC29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u-RU"/>
        </w:rPr>
      </w:pPr>
      <w:r w:rsidRPr="00850941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557"/>
        <w:gridCol w:w="4494"/>
      </w:tblGrid>
      <w:tr w:rsidR="00CC29AE" w:rsidRPr="008B711E" w:rsidTr="00F10D31">
        <w:tc>
          <w:tcPr>
            <w:tcW w:w="817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CC29AE" w:rsidRPr="008B711E" w:rsidRDefault="00CC29AE" w:rsidP="00F10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8157" w:type="dxa"/>
          </w:tcPr>
          <w:p w:rsidR="00CC29AE" w:rsidRPr="008B711E" w:rsidRDefault="00CC29AE" w:rsidP="00F10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spellEnd"/>
          </w:p>
        </w:tc>
      </w:tr>
      <w:tr w:rsidR="00CC29AE" w:rsidRPr="008B711E" w:rsidTr="00F10D31">
        <w:tc>
          <w:tcPr>
            <w:tcW w:w="817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Речевое развитие</w:t>
            </w:r>
          </w:p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(формирование звуковой аналитико-синтетической активности как предпосылки обучения грамоте,</w:t>
            </w:r>
            <w:r w:rsidRPr="00BD6E69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владение речью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как средством общения и культуры).</w:t>
            </w:r>
          </w:p>
        </w:tc>
        <w:tc>
          <w:tcPr>
            <w:tcW w:w="8157" w:type="dxa"/>
          </w:tcPr>
          <w:p w:rsidR="00CC29AE" w:rsidRDefault="00CC29AE" w:rsidP="00F10D3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Е.А. Алябьева. Развитие воображения и речи детей 4-7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М.,2005.</w:t>
            </w:r>
          </w:p>
          <w:p w:rsidR="00CC29AE" w:rsidRDefault="00CC29AE" w:rsidP="00F10D3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А.Л. Сиротюк Коррекция развития интеллекта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дошкольников.-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М., 2002</w:t>
            </w:r>
          </w:p>
          <w:p w:rsidR="00CC29AE" w:rsidRPr="008B711E" w:rsidRDefault="00CC29AE" w:rsidP="00F10D3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О.А.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Шорохова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Играем в сказку. Сказкотерапия и занятия по развитию связной речи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дошкольников.-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М., 2006.</w:t>
            </w:r>
          </w:p>
        </w:tc>
      </w:tr>
      <w:tr w:rsidR="00CC29AE" w:rsidRPr="008B711E" w:rsidTr="00F10D31">
        <w:tc>
          <w:tcPr>
            <w:tcW w:w="817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CC29AE" w:rsidRPr="008B711E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  <w:proofErr w:type="spellEnd"/>
            <w:r w:rsidRPr="00D6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spellEnd"/>
            <w:r w:rsidRPr="00D6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Познание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</w:p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6E69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людях)</w:t>
            </w:r>
          </w:p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57" w:type="dxa"/>
          </w:tcPr>
          <w:p w:rsidR="00CC29AE" w:rsidRPr="00BD6E69" w:rsidRDefault="00CC29AE" w:rsidP="00F10D31">
            <w:pPr>
              <w:pStyle w:val="a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М.Р. Григорьева. Интеллектуально-развивающие занятия со старшими дошкольниками. - Волгоград: Учитель, 2009.</w:t>
            </w:r>
          </w:p>
          <w:p w:rsidR="00CC29AE" w:rsidRDefault="00CC29AE" w:rsidP="00F10D31">
            <w:pPr>
              <w:pStyle w:val="a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М.В. Ильина. Развитие вербального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воображения.-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Книголюб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2003.</w:t>
            </w:r>
          </w:p>
          <w:p w:rsidR="00CC29AE" w:rsidRDefault="00CC29AE" w:rsidP="00F10D31">
            <w:pPr>
              <w:pStyle w:val="a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Л.Н. Павлова, Е.Б. Волосова, Э.Г. Пилюгина. Раннее детство: познавательное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развитие.-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М., Мозаика-Синтез,2004. </w:t>
            </w:r>
          </w:p>
          <w:p w:rsidR="00CC29AE" w:rsidRDefault="00CC29AE" w:rsidP="00F10D31">
            <w:pPr>
              <w:pStyle w:val="a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Т.С. Резниченко, О.Д. Ларина. Русский язык от игры к знаниям. Программа развития и обучения дошкольника.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2004.</w:t>
            </w:r>
          </w:p>
          <w:p w:rsidR="00CC29AE" w:rsidRPr="00D6468A" w:rsidRDefault="00CC29AE" w:rsidP="00F10D31">
            <w:pPr>
              <w:pStyle w:val="aa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Киселева М.В. </w:t>
            </w:r>
            <w:proofErr w:type="spellStart"/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Арттерапия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в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работе с детьми. </w:t>
            </w:r>
            <w:proofErr w:type="spellStart"/>
            <w:r w:rsidRPr="00D6468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</w:t>
            </w:r>
            <w:proofErr w:type="spellEnd"/>
            <w:r w:rsidRPr="00D6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Петербург,2008.</w:t>
            </w:r>
          </w:p>
          <w:p w:rsidR="00CC29AE" w:rsidRPr="008B711E" w:rsidRDefault="00CC29AE" w:rsidP="00F10D31">
            <w:pPr>
              <w:pStyle w:val="aa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29AE" w:rsidRPr="00CC29AE" w:rsidTr="00F10D31">
        <w:tc>
          <w:tcPr>
            <w:tcW w:w="817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Социально-коммуникативное развити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е: </w:t>
            </w: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«Коммуникация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Pr="00BD6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«Социализация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C29AE" w:rsidRPr="00BD6E69" w:rsidRDefault="00CC29AE" w:rsidP="00F10D3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(усвоение норм и ценностей, принятых в обществе, включая моральные и нравственные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природе).</w:t>
            </w:r>
          </w:p>
          <w:p w:rsidR="00CC29AE" w:rsidRPr="00BD6E69" w:rsidRDefault="00CC29AE" w:rsidP="00F10D31">
            <w:pPr>
              <w:tabs>
                <w:tab w:val="left" w:pos="24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8157" w:type="dxa"/>
          </w:tcPr>
          <w:p w:rsidR="00CC29AE" w:rsidRPr="00BD6E69" w:rsidRDefault="00CC29AE" w:rsidP="00F10D3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Зинкевич - Евстигнеева Т.Д. Тренинг по сказкотерапии.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названием  «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Волшебная страна чувств»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М.: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Нац.книжн.центр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2012. </w:t>
            </w:r>
          </w:p>
          <w:p w:rsidR="00CC29AE" w:rsidRPr="001C712F" w:rsidRDefault="00CC29AE" w:rsidP="00F10D31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Авторская </w:t>
            </w:r>
            <w:proofErr w:type="gramStart"/>
            <w:r>
              <w:rPr>
                <w:rFonts w:ascii="Cambria" w:hAnsi="Cambria" w:cs="Times New Roman"/>
                <w:sz w:val="28"/>
                <w:szCs w:val="28"/>
              </w:rPr>
              <w:t xml:space="preserve">программа </w:t>
            </w:r>
            <w:r w:rsidRPr="001C712F">
              <w:rPr>
                <w:rFonts w:ascii="Cambria" w:hAnsi="Cambria" w:cs="Times New Roman"/>
                <w:sz w:val="28"/>
                <w:szCs w:val="28"/>
              </w:rPr>
              <w:t xml:space="preserve"> «</w:t>
            </w:r>
            <w:bookmarkStart w:id="0" w:name="_Hlk414468657"/>
            <w:proofErr w:type="gramEnd"/>
            <w:r w:rsidRPr="001C712F">
              <w:rPr>
                <w:rFonts w:ascii="Cambria" w:hAnsi="Cambria" w:cs="Times New Roman"/>
                <w:sz w:val="28"/>
                <w:szCs w:val="28"/>
              </w:rPr>
              <w:t xml:space="preserve">Содействие позитивной социализации посредством </w:t>
            </w:r>
            <w:r w:rsidRPr="001C712F">
              <w:rPr>
                <w:rFonts w:ascii="Cambria" w:hAnsi="Cambria" w:cs="Times New Roman"/>
                <w:sz w:val="28"/>
                <w:szCs w:val="28"/>
              </w:rPr>
              <w:lastRenderedPageBreak/>
              <w:t>коррекции эмоциональной сферы и развития коммуникативных способностей</w:t>
            </w:r>
            <w:bookmarkEnd w:id="0"/>
            <w:r w:rsidRPr="001C712F">
              <w:rPr>
                <w:rFonts w:ascii="Cambria" w:hAnsi="Cambria" w:cs="Times New Roman"/>
                <w:sz w:val="28"/>
                <w:szCs w:val="28"/>
              </w:rPr>
              <w:t xml:space="preserve"> старших дошкольников»</w:t>
            </w:r>
            <w:r>
              <w:rPr>
                <w:rFonts w:ascii="Cambria" w:hAnsi="Cambria" w:cs="Times New Roman"/>
                <w:sz w:val="28"/>
                <w:szCs w:val="28"/>
              </w:rPr>
              <w:t>.</w:t>
            </w:r>
          </w:p>
          <w:p w:rsidR="00CC29AE" w:rsidRPr="00F93109" w:rsidRDefault="00CC29AE" w:rsidP="00F10D31">
            <w:pPr>
              <w:pStyle w:val="aa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Семенака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С.И.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Социально-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психологическая  адаптация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ребенка  в обществе. </w:t>
            </w:r>
            <w:proofErr w:type="spellStart"/>
            <w:r w:rsidRPr="00F9310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</w:t>
            </w:r>
            <w:proofErr w:type="spellEnd"/>
            <w:r w:rsidRPr="00F93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10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F93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АРКТИ, 2012. </w:t>
            </w:r>
          </w:p>
          <w:p w:rsidR="00CC29AE" w:rsidRPr="00BD6E69" w:rsidRDefault="00CC29AE" w:rsidP="00F10D31">
            <w:pPr>
              <w:pStyle w:val="aa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Катаева Л.И. «Работа психолога с застенчивыми детьми» М.,2005.</w:t>
            </w:r>
          </w:p>
          <w:p w:rsidR="00CC29AE" w:rsidRPr="009D1FDD" w:rsidRDefault="00CC29AE" w:rsidP="00F10D31">
            <w:pPr>
              <w:pStyle w:val="aa"/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Пазухина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И.А. Давайте поиграем!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Тренинговое  развитие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мира социальных взаимоотношений детей 3-4 лет.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Детство-Пресс</w:t>
            </w:r>
            <w:proofErr w:type="spellEnd"/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, 2008.</w:t>
            </w:r>
          </w:p>
          <w:p w:rsidR="00CC29AE" w:rsidRPr="00BD6E69" w:rsidRDefault="00CC29AE" w:rsidP="00F10D3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Катаева Л.И. «Работа психолога с застенчивыми детьми» М.,2005.</w:t>
            </w:r>
          </w:p>
          <w:p w:rsidR="00CC29AE" w:rsidRPr="00BD6E69" w:rsidRDefault="00CC29AE" w:rsidP="00F10D3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ГуткинаИ.С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«Работа психолога с проблемными дошкольниками» М.2007.</w:t>
            </w:r>
          </w:p>
          <w:p w:rsidR="00CC29AE" w:rsidRDefault="00CC29AE" w:rsidP="00F10D31">
            <w:pPr>
              <w:pStyle w:val="aa"/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И.Е.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Кулинцова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Коррекция детских страхов с помощью сказок. – Речь. </w:t>
            </w:r>
            <w:proofErr w:type="spellStart"/>
            <w:r w:rsidRPr="00167A75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spellEnd"/>
            <w:r w:rsidRPr="00167A75">
              <w:rPr>
                <w:rFonts w:ascii="Times New Roman" w:eastAsia="Times New Roman" w:hAnsi="Times New Roman" w:cs="Times New Roman"/>
                <w:sz w:val="28"/>
                <w:szCs w:val="28"/>
              </w:rPr>
              <w:t>, 2008.</w:t>
            </w:r>
          </w:p>
          <w:p w:rsidR="00CC29AE" w:rsidRPr="00BD6E69" w:rsidRDefault="00CC29AE" w:rsidP="00F10D31">
            <w:pPr>
              <w:pStyle w:val="a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D6E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Куражева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Н. Ю., Козлова И. А.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психологических занятий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Приключения будущих первоклассников: психологиче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  <w:t>ские занятия с детьми 6-7 лет. - СПб.: Речь, 2007. - 240 с.</w:t>
            </w:r>
          </w:p>
          <w:p w:rsidR="00CC29AE" w:rsidRDefault="00CC29AE" w:rsidP="00F10D31">
            <w:pPr>
              <w:pStyle w:val="aa"/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Психологический тренинг. Практика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сказкотерапии./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 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редакцией Н.А.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Сакович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- Речь. </w:t>
            </w:r>
            <w:r w:rsidRPr="00167A75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2006.</w:t>
            </w:r>
          </w:p>
          <w:p w:rsidR="00CC29AE" w:rsidRPr="00BD6E69" w:rsidRDefault="00CC29AE" w:rsidP="00F10D3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Широкова Г.А. «Справочник дошкольного психолога» М.2006. </w:t>
            </w:r>
          </w:p>
        </w:tc>
      </w:tr>
      <w:tr w:rsidR="00CC29AE" w:rsidRPr="008B711E" w:rsidTr="00F10D31">
        <w:tc>
          <w:tcPr>
            <w:tcW w:w="817" w:type="dxa"/>
          </w:tcPr>
          <w:p w:rsidR="00CC29AE" w:rsidRPr="008B711E" w:rsidRDefault="00CC29AE" w:rsidP="00F1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8B71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D6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Физическое развитие</w:t>
            </w:r>
          </w:p>
          <w:p w:rsidR="00CC29AE" w:rsidRPr="00BD6E69" w:rsidRDefault="00CC29AE" w:rsidP="00F10D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</w:t>
            </w: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координации движения, крупной и мелкой моторики обеих рук, становление целенаправленности и саморегуляции,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овладение  элементарными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нормами и правилами</w:t>
            </w:r>
            <w:r w:rsidRPr="00BD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8157" w:type="dxa"/>
          </w:tcPr>
          <w:p w:rsidR="00CC29AE" w:rsidRDefault="00CC29AE" w:rsidP="00F10D31">
            <w:pPr>
              <w:pStyle w:val="a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А.А.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Берюков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Самомассаж для всех и каждого.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М., 2010.</w:t>
            </w:r>
          </w:p>
          <w:p w:rsidR="00CC29AE" w:rsidRDefault="00CC29AE" w:rsidP="00F10D31">
            <w:pPr>
              <w:pStyle w:val="a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Г.А.Фролова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Физкультминутка./</w:t>
            </w:r>
            <w:proofErr w:type="gram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 «Карапуз»39.98.-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Карапуз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М.,2012.</w:t>
            </w:r>
          </w:p>
          <w:p w:rsidR="00CC29AE" w:rsidRDefault="00CC29AE" w:rsidP="00F10D31">
            <w:pPr>
              <w:pStyle w:val="aa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Г.Е.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Шанина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Упражнения специального </w:t>
            </w:r>
            <w:proofErr w:type="spellStart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кинезиологического</w:t>
            </w:r>
            <w:proofErr w:type="spellEnd"/>
            <w:r w:rsidRPr="00BD6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комплекса для восстановления межполушарного взаимодействия у детей и подростков: Учебное пособие.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М., 1999.</w:t>
            </w:r>
          </w:p>
          <w:p w:rsidR="00CC29AE" w:rsidRPr="008B711E" w:rsidRDefault="00CC29AE" w:rsidP="00F10D31">
            <w:pPr>
              <w:pStyle w:val="aa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rPr>
          <w:lang w:val="ru-RU"/>
        </w:rPr>
      </w:pPr>
    </w:p>
    <w:p w:rsidR="00CC29AE" w:rsidRDefault="00CC29AE" w:rsidP="00CC2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0FA">
        <w:rPr>
          <w:rFonts w:ascii="Times New Roman" w:hAnsi="Times New Roman" w:cs="Times New Roman"/>
          <w:b/>
          <w:sz w:val="28"/>
          <w:szCs w:val="28"/>
          <w:lang w:val="ru-RU"/>
        </w:rPr>
        <w:t>Список дополнительной литературы</w:t>
      </w:r>
    </w:p>
    <w:p w:rsidR="00CC29AE" w:rsidRDefault="00CC29AE" w:rsidP="00CC29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М.А. Справочник психолога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ДОУ.-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ООО «ТЦ Сфера», 2007.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C75">
        <w:rPr>
          <w:rFonts w:ascii="Times New Roman" w:hAnsi="Times New Roman" w:cs="Times New Roman"/>
          <w:sz w:val="28"/>
          <w:szCs w:val="28"/>
          <w:lang w:val="ru-RU"/>
        </w:rPr>
        <w:t>Алябьева 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логического мышления и речи детей 5-8 лет. - ТЦ «Сфера». М.,2005.</w:t>
      </w:r>
    </w:p>
    <w:p w:rsidR="00CC29AE" w:rsidRPr="00DD2BD0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Арцишевская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И.А.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Психологический тренинг для будущих первоклассников  + CD. Конспекты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занятий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 М., 2015.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Н.Е. Понимаете ли Вы своего ребенка? - Дрофа.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М.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2008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А.Н., Гутова М.Ф. Практический психолог в детском саду. - МОЗАИКА СИНТЕЗ. М., 2016.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готовности ребенка к школе. Пособие для педагогов дошкольных учреждений / Под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редакцией  Н.Е.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Вераквы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МОЗАИКА СИНТЕЗ, 2010.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Доценко Е.К. Диагностика детей в дошкольных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организациях.-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«Учитель», 2012.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Жучкова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 Н. Нравственные беседы с детьми 4-6 лет. Занятия с элементами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М., 2011.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Игровая технология формирования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старших  дошкольников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на мир семьи. 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О.В.Дыбиной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ООО «Центр педагогического образования», 2014.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Ильина М.В. Развитие вербального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воображения.-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М., 2005.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психологическая диагностика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дошкольника.-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МОЗАИКА СИНТЕЗ. М., 2014.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Д.Г. Коррекция и развитие эмоциональной сферы детей 6-7 лет. Программа театрально-игровой деятельности. –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Учитель 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2016.</w:t>
      </w:r>
    </w:p>
    <w:p w:rsidR="00CC29AE" w:rsidRPr="00744B37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4B37">
        <w:rPr>
          <w:rFonts w:ascii="Times New Roman" w:hAnsi="Times New Roman" w:cs="Times New Roman"/>
          <w:sz w:val="28"/>
          <w:szCs w:val="28"/>
          <w:lang w:val="ru-RU"/>
        </w:rPr>
        <w:t>Куражева</w:t>
      </w:r>
      <w:proofErr w:type="spellEnd"/>
      <w:r w:rsidRPr="00744B37">
        <w:rPr>
          <w:rFonts w:ascii="Times New Roman" w:hAnsi="Times New Roman" w:cs="Times New Roman"/>
          <w:sz w:val="28"/>
          <w:szCs w:val="28"/>
          <w:lang w:val="ru-RU"/>
        </w:rPr>
        <w:t xml:space="preserve"> Н.Ю., </w:t>
      </w:r>
      <w:proofErr w:type="spellStart"/>
      <w:r w:rsidRPr="00744B37">
        <w:rPr>
          <w:rFonts w:ascii="Times New Roman" w:hAnsi="Times New Roman" w:cs="Times New Roman"/>
          <w:sz w:val="28"/>
          <w:szCs w:val="28"/>
          <w:lang w:val="ru-RU"/>
        </w:rPr>
        <w:t>Вараева</w:t>
      </w:r>
      <w:proofErr w:type="spellEnd"/>
      <w:r w:rsidRPr="00744B37"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proofErr w:type="spellStart"/>
      <w:r w:rsidRPr="00744B37">
        <w:rPr>
          <w:rFonts w:ascii="Times New Roman" w:hAnsi="Times New Roman" w:cs="Times New Roman"/>
          <w:sz w:val="28"/>
          <w:szCs w:val="28"/>
          <w:lang w:val="ru-RU"/>
        </w:rPr>
        <w:t>Тузаева</w:t>
      </w:r>
      <w:proofErr w:type="spellEnd"/>
      <w:r w:rsidRPr="00744B37">
        <w:rPr>
          <w:rFonts w:ascii="Times New Roman" w:hAnsi="Times New Roman" w:cs="Times New Roman"/>
          <w:sz w:val="28"/>
          <w:szCs w:val="28"/>
          <w:lang w:val="ru-RU"/>
        </w:rPr>
        <w:t>, А.С.</w:t>
      </w:r>
      <w:proofErr w:type="gramStart"/>
      <w:r w:rsidRPr="00744B37">
        <w:rPr>
          <w:rFonts w:ascii="Times New Roman" w:hAnsi="Times New Roman" w:cs="Times New Roman"/>
          <w:sz w:val="28"/>
          <w:szCs w:val="28"/>
          <w:lang w:val="ru-RU"/>
        </w:rPr>
        <w:t>,  Козлова</w:t>
      </w:r>
      <w:proofErr w:type="gramEnd"/>
      <w:r w:rsidRPr="00744B37">
        <w:rPr>
          <w:rFonts w:ascii="Times New Roman" w:hAnsi="Times New Roman" w:cs="Times New Roman"/>
          <w:sz w:val="28"/>
          <w:szCs w:val="28"/>
          <w:lang w:val="ru-RU"/>
        </w:rPr>
        <w:t xml:space="preserve"> И.А. «Цветик-семицветик» Программа интеллектуального, эмоционального и волевого развития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Pr="00744B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СПб.: Речь, 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Кыласова Л.Е.,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Ротарь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  и др. Родительские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собрания.-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«Учитель », 2012.</w:t>
      </w:r>
    </w:p>
    <w:p w:rsidR="00CC29AE" w:rsidRPr="00DD2BD0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BD0">
        <w:rPr>
          <w:rFonts w:ascii="Times New Roman" w:hAnsi="Times New Roman" w:cs="Times New Roman"/>
          <w:sz w:val="28"/>
          <w:szCs w:val="28"/>
          <w:lang w:val="ru-RU"/>
        </w:rPr>
        <w:t xml:space="preserve"> Лопатина А., </w:t>
      </w:r>
      <w:proofErr w:type="spellStart"/>
      <w:r w:rsidRPr="00DD2BD0">
        <w:rPr>
          <w:rFonts w:ascii="Times New Roman" w:hAnsi="Times New Roman" w:cs="Times New Roman"/>
          <w:sz w:val="28"/>
          <w:szCs w:val="28"/>
          <w:lang w:val="ru-RU"/>
        </w:rPr>
        <w:t>Скребцова</w:t>
      </w:r>
      <w:proofErr w:type="spellEnd"/>
      <w:r w:rsidRPr="00DD2BD0">
        <w:rPr>
          <w:rFonts w:ascii="Times New Roman" w:hAnsi="Times New Roman" w:cs="Times New Roman"/>
          <w:sz w:val="28"/>
          <w:szCs w:val="28"/>
          <w:lang w:val="ru-RU"/>
        </w:rPr>
        <w:t xml:space="preserve"> М. 500 игр для занятий с детьми в детском саду, школе и </w:t>
      </w:r>
      <w:proofErr w:type="gramStart"/>
      <w:r w:rsidRPr="00DD2BD0">
        <w:rPr>
          <w:rFonts w:ascii="Times New Roman" w:hAnsi="Times New Roman" w:cs="Times New Roman"/>
          <w:sz w:val="28"/>
          <w:szCs w:val="28"/>
          <w:lang w:val="ru-RU"/>
        </w:rPr>
        <w:t>дома.-</w:t>
      </w:r>
      <w:proofErr w:type="gramEnd"/>
      <w:r w:rsidRPr="00DD2BD0">
        <w:rPr>
          <w:rFonts w:ascii="Times New Roman" w:hAnsi="Times New Roman" w:cs="Times New Roman"/>
          <w:sz w:val="28"/>
          <w:szCs w:val="28"/>
          <w:lang w:val="ru-RU"/>
        </w:rPr>
        <w:t xml:space="preserve"> М.: </w:t>
      </w:r>
      <w:proofErr w:type="spellStart"/>
      <w:r w:rsidRPr="00DD2BD0">
        <w:rPr>
          <w:rFonts w:ascii="Times New Roman" w:hAnsi="Times New Roman" w:cs="Times New Roman"/>
          <w:sz w:val="28"/>
          <w:szCs w:val="28"/>
          <w:lang w:val="ru-RU"/>
        </w:rPr>
        <w:t>ИДЛи</w:t>
      </w:r>
      <w:proofErr w:type="spellEnd"/>
      <w:r w:rsidRPr="00DD2BD0">
        <w:rPr>
          <w:rFonts w:ascii="Times New Roman" w:hAnsi="Times New Roman" w:cs="Times New Roman"/>
          <w:sz w:val="28"/>
          <w:szCs w:val="28"/>
          <w:lang w:val="ru-RU"/>
        </w:rPr>
        <w:t>, 2001.-(Серия «Книга для занятий по нравственному воспитанию»)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Небыкова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О.Н. Формирование моторно-двигательных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умений  посредством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штрихографии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детей с ОВЗ – 5-6 лет. Программа Планирование. Конспекты занятий. – «Учитель», 2015.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Рогалева Н.А. Психологический клуб для родителей в детском саду. – ООО «Издательство». Скрипторий 2003», 2010.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Саменака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С.И. Социально-психологическая адаптация ребенка в обществе. Коррекционно-развивающие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занятия.-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М., 2010.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Ткаченко И.В.,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Вогачкина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А. Играю – значит интересно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живу.-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Дрофа. М., 2008.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Хухлаев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О.Е. Первушина И.М. Тропинка к своему Я.- Генезис. М., 2004.</w:t>
      </w:r>
    </w:p>
    <w:p w:rsidR="00CC29AE" w:rsidRDefault="00CC29AE" w:rsidP="00CC29AE">
      <w:pPr>
        <w:pStyle w:val="aa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Л.В. Психологические игры и тренинги в детском саду.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-на-Дону. «Феникс», 2005.</w:t>
      </w:r>
      <w:bookmarkStart w:id="1" w:name="_GoBack"/>
      <w:bookmarkEnd w:id="1"/>
    </w:p>
    <w:sectPr w:rsidR="00CC29AE" w:rsidSect="0061087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97D86"/>
    <w:multiLevelType w:val="hybridMultilevel"/>
    <w:tmpl w:val="BF8C08BC"/>
    <w:lvl w:ilvl="0" w:tplc="8320D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064AB"/>
    <w:multiLevelType w:val="hybridMultilevel"/>
    <w:tmpl w:val="6B88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41F"/>
    <w:multiLevelType w:val="hybridMultilevel"/>
    <w:tmpl w:val="47A29AE4"/>
    <w:lvl w:ilvl="0" w:tplc="8A3232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75682"/>
    <w:multiLevelType w:val="hybridMultilevel"/>
    <w:tmpl w:val="5F94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1278"/>
    <w:multiLevelType w:val="hybridMultilevel"/>
    <w:tmpl w:val="12440126"/>
    <w:lvl w:ilvl="0" w:tplc="6644AA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EC68BF"/>
    <w:multiLevelType w:val="hybridMultilevel"/>
    <w:tmpl w:val="AA2A775A"/>
    <w:lvl w:ilvl="0" w:tplc="379CB27A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C43216B"/>
    <w:multiLevelType w:val="hybridMultilevel"/>
    <w:tmpl w:val="AB44BEB6"/>
    <w:lvl w:ilvl="0" w:tplc="FA58BF2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FE3AAC"/>
    <w:multiLevelType w:val="hybridMultilevel"/>
    <w:tmpl w:val="7A9C2CD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87B53F1"/>
    <w:multiLevelType w:val="hybridMultilevel"/>
    <w:tmpl w:val="5CE4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AE"/>
    <w:rsid w:val="003B3298"/>
    <w:rsid w:val="00C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B6B5B-9097-474D-A48E-342484BB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AE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C29AE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29AE"/>
    <w:pPr>
      <w:keepNext/>
      <w:spacing w:before="240" w:after="60"/>
      <w:outlineLvl w:val="1"/>
    </w:pPr>
    <w:rPr>
      <w:rFonts w:ascii="Cambria" w:hAnsi="Cambria"/>
      <w:b/>
      <w:i/>
      <w:iCs/>
      <w:lang w:val="ru-RU"/>
    </w:rPr>
  </w:style>
  <w:style w:type="paragraph" w:styleId="3">
    <w:name w:val="heading 3"/>
    <w:basedOn w:val="a"/>
    <w:link w:val="30"/>
    <w:uiPriority w:val="9"/>
    <w:qFormat/>
    <w:rsid w:val="00CC29AE"/>
    <w:pPr>
      <w:spacing w:before="100" w:beforeAutospacing="1" w:after="100" w:afterAutospacing="1"/>
      <w:outlineLvl w:val="2"/>
    </w:pPr>
    <w:rPr>
      <w:b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CC29AE"/>
    <w:pPr>
      <w:spacing w:before="100" w:beforeAutospacing="1" w:after="100" w:afterAutospacing="1"/>
      <w:outlineLvl w:val="3"/>
    </w:pPr>
    <w:rPr>
      <w:b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AE"/>
    <w:pPr>
      <w:spacing w:before="240" w:after="60"/>
      <w:outlineLvl w:val="4"/>
    </w:pPr>
    <w:rPr>
      <w:rFonts w:asciiTheme="minorHAnsi" w:eastAsiaTheme="minorEastAsia" w:hAnsiTheme="minorHAnsi" w:cstheme="minorBidi"/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AE"/>
    <w:pPr>
      <w:spacing w:before="240" w:after="60"/>
      <w:outlineLvl w:val="5"/>
    </w:pPr>
    <w:rPr>
      <w:rFonts w:asciiTheme="minorHAnsi" w:eastAsiaTheme="minorEastAsia" w:hAnsiTheme="minorHAnsi" w:cstheme="minorBidi"/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A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A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AE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9AE"/>
    <w:rPr>
      <w:rFonts w:asciiTheme="majorHAnsi" w:eastAsiaTheme="majorEastAsia" w:hAnsiTheme="majorHAnsi" w:cstheme="majorBidi"/>
      <w:b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C29AE"/>
    <w:rPr>
      <w:rFonts w:ascii="Cambria" w:eastAsiaTheme="majorEastAsia" w:hAnsi="Cambria" w:cstheme="majorBidi"/>
      <w:b/>
      <w:i/>
      <w:iCs/>
      <w:lang w:bidi="en-US"/>
    </w:rPr>
  </w:style>
  <w:style w:type="character" w:customStyle="1" w:styleId="30">
    <w:name w:val="Заголовок 3 Знак"/>
    <w:basedOn w:val="a0"/>
    <w:link w:val="3"/>
    <w:uiPriority w:val="9"/>
    <w:rsid w:val="00CC29AE"/>
    <w:rPr>
      <w:rFonts w:asciiTheme="majorHAnsi" w:eastAsiaTheme="majorEastAsia" w:hAnsiTheme="majorHAnsi" w:cstheme="majorBidi"/>
      <w:b/>
      <w:sz w:val="27"/>
      <w:szCs w:val="27"/>
      <w:lang w:eastAsia="ru-RU" w:bidi="en-US"/>
    </w:rPr>
  </w:style>
  <w:style w:type="character" w:customStyle="1" w:styleId="40">
    <w:name w:val="Заголовок 4 Знак"/>
    <w:basedOn w:val="a0"/>
    <w:link w:val="4"/>
    <w:uiPriority w:val="9"/>
    <w:rsid w:val="00CC29AE"/>
    <w:rPr>
      <w:rFonts w:asciiTheme="majorHAnsi" w:eastAsiaTheme="majorEastAsia" w:hAnsiTheme="majorHAnsi" w:cstheme="majorBidi"/>
      <w:b/>
      <w:sz w:val="24"/>
      <w:szCs w:val="24"/>
      <w:lang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C29AE"/>
    <w:rPr>
      <w:rFonts w:eastAsiaTheme="minorEastAsia"/>
      <w:b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C29AE"/>
    <w:rPr>
      <w:rFonts w:eastAsiaTheme="minorEastAsia"/>
      <w:b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C29AE"/>
    <w:rPr>
      <w:rFonts w:eastAsiaTheme="minorEastAsia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C29AE"/>
    <w:rPr>
      <w:rFonts w:eastAsiaTheme="minorEastAsia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C29AE"/>
    <w:rPr>
      <w:rFonts w:asciiTheme="majorHAnsi" w:eastAsiaTheme="majorEastAsia" w:hAnsiTheme="majorHAnsi" w:cstheme="majorBidi"/>
      <w:lang w:val="en-US" w:bidi="en-US"/>
    </w:rPr>
  </w:style>
  <w:style w:type="character" w:styleId="a3">
    <w:name w:val="Strong"/>
    <w:basedOn w:val="a0"/>
    <w:uiPriority w:val="22"/>
    <w:qFormat/>
    <w:rsid w:val="00CC29AE"/>
    <w:rPr>
      <w:b/>
      <w:bCs/>
    </w:rPr>
  </w:style>
  <w:style w:type="paragraph" w:styleId="a4">
    <w:name w:val="No Spacing"/>
    <w:uiPriority w:val="1"/>
    <w:qFormat/>
    <w:rsid w:val="00CC29AE"/>
    <w:pPr>
      <w:spacing w:after="0" w:line="240" w:lineRule="auto"/>
    </w:pPr>
    <w:rPr>
      <w:rFonts w:ascii="Times New Roman" w:eastAsia="Calibri" w:hAnsi="Times New Roman" w:cs="Times New Roman"/>
      <w:bCs/>
      <w:color w:val="000000"/>
      <w:sz w:val="28"/>
      <w:szCs w:val="28"/>
      <w:shd w:val="clear" w:color="auto" w:fill="CAD9EC"/>
      <w:lang w:val="en-US"/>
    </w:rPr>
  </w:style>
  <w:style w:type="paragraph" w:styleId="a5">
    <w:name w:val="Title"/>
    <w:basedOn w:val="a"/>
    <w:next w:val="a"/>
    <w:link w:val="a6"/>
    <w:uiPriority w:val="10"/>
    <w:qFormat/>
    <w:rsid w:val="00CC29AE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C29AE"/>
    <w:rPr>
      <w:rFonts w:asciiTheme="majorHAnsi" w:eastAsiaTheme="majorEastAsia" w:hAnsiTheme="majorHAnsi" w:cstheme="majorBidi"/>
      <w:b/>
      <w:kern w:val="28"/>
      <w:sz w:val="32"/>
      <w:szCs w:val="3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CC29AE"/>
    <w:pPr>
      <w:spacing w:after="60"/>
      <w:jc w:val="center"/>
      <w:outlineLvl w:val="1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29AE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styleId="a9">
    <w:name w:val="Emphasis"/>
    <w:uiPriority w:val="20"/>
    <w:qFormat/>
    <w:rsid w:val="00CC29AE"/>
    <w:rPr>
      <w:i/>
      <w:iCs/>
    </w:rPr>
  </w:style>
  <w:style w:type="paragraph" w:styleId="aa">
    <w:name w:val="List Paragraph"/>
    <w:basedOn w:val="a"/>
    <w:qFormat/>
    <w:rsid w:val="00CC29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C29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9AE"/>
    <w:rPr>
      <w:rFonts w:asciiTheme="majorHAnsi" w:eastAsiaTheme="majorEastAsia" w:hAnsiTheme="majorHAnsi" w:cstheme="majorBidi"/>
      <w:i/>
      <w:iCs/>
      <w:color w:val="000000" w:themeColor="text1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CC29A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C29AE"/>
    <w:rPr>
      <w:rFonts w:asciiTheme="majorHAnsi" w:eastAsiaTheme="majorEastAsia" w:hAnsiTheme="majorHAnsi" w:cstheme="majorBidi"/>
      <w:b/>
      <w:i/>
      <w:iCs/>
      <w:color w:val="4472C4" w:themeColor="accent1"/>
      <w:lang w:val="en-US" w:bidi="en-US"/>
    </w:rPr>
  </w:style>
  <w:style w:type="character" w:styleId="ad">
    <w:name w:val="Subtle Emphasis"/>
    <w:uiPriority w:val="19"/>
    <w:qFormat/>
    <w:rsid w:val="00CC29A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CC29AE"/>
    <w:rPr>
      <w:b/>
      <w:bCs/>
      <w:i/>
      <w:iCs/>
      <w:color w:val="4472C4" w:themeColor="accent1"/>
    </w:rPr>
  </w:style>
  <w:style w:type="character" w:styleId="af">
    <w:name w:val="Subtle Reference"/>
    <w:uiPriority w:val="31"/>
    <w:qFormat/>
    <w:rsid w:val="00CC29AE"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sid w:val="00CC29AE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sid w:val="00CC29A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9AE"/>
    <w:pPr>
      <w:outlineLvl w:val="9"/>
    </w:pPr>
  </w:style>
  <w:style w:type="paragraph" w:styleId="af3">
    <w:name w:val="Normal (Web)"/>
    <w:basedOn w:val="a"/>
    <w:uiPriority w:val="99"/>
    <w:unhideWhenUsed/>
    <w:rsid w:val="00CC29AE"/>
    <w:pPr>
      <w:spacing w:before="100" w:beforeAutospacing="1" w:after="100" w:afterAutospacing="1"/>
    </w:pPr>
    <w:rPr>
      <w:rFonts w:eastAsia="Times New Roman"/>
      <w:bCs/>
      <w:sz w:val="24"/>
      <w:szCs w:val="24"/>
      <w:lang w:val="ru-RU" w:eastAsia="ru-RU"/>
    </w:rPr>
  </w:style>
  <w:style w:type="table" w:styleId="af4">
    <w:name w:val="Table Grid"/>
    <w:basedOn w:val="a1"/>
    <w:uiPriority w:val="39"/>
    <w:rsid w:val="00CC29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CC29A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C29AE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2795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2020-12-05T19:28:00Z</dcterms:created>
  <dcterms:modified xsi:type="dcterms:W3CDTF">2020-12-05T19:30:00Z</dcterms:modified>
</cp:coreProperties>
</file>