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D92" w:rsidRPr="00610D92" w:rsidRDefault="00610D92" w:rsidP="00610D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D92">
        <w:rPr>
          <w:rFonts w:ascii="Times New Roman" w:hAnsi="Times New Roman" w:cs="Times New Roman"/>
          <w:b/>
          <w:bCs/>
          <w:sz w:val="28"/>
          <w:szCs w:val="28"/>
        </w:rPr>
        <w:t>Санитарно-гигиенический режим на пищеблоке.</w:t>
      </w:r>
      <w:bookmarkStart w:id="0" w:name="_GoBack"/>
      <w:bookmarkEnd w:id="0"/>
    </w:p>
    <w:p w:rsidR="00610D92" w:rsidRPr="00610D92" w:rsidRDefault="00610D92" w:rsidP="00610D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92">
        <w:rPr>
          <w:rFonts w:ascii="Times New Roman" w:hAnsi="Times New Roman" w:cs="Times New Roman"/>
          <w:sz w:val="28"/>
          <w:szCs w:val="28"/>
        </w:rPr>
        <w:t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</w:t>
      </w:r>
      <w:proofErr w:type="gramStart"/>
      <w:r w:rsidRPr="00610D92">
        <w:rPr>
          <w:rFonts w:ascii="Times New Roman" w:hAnsi="Times New Roman" w:cs="Times New Roman"/>
          <w:sz w:val="28"/>
          <w:szCs w:val="28"/>
        </w:rPr>
        <w:t>13.(</w:t>
      </w:r>
      <w:proofErr w:type="gramEnd"/>
      <w:r w:rsidRPr="00610D92">
        <w:rPr>
          <w:rFonts w:ascii="Times New Roman" w:hAnsi="Times New Roman" w:cs="Times New Roman"/>
          <w:sz w:val="28"/>
          <w:szCs w:val="28"/>
        </w:rPr>
        <w:t>далее –СанПиН).</w:t>
      </w:r>
    </w:p>
    <w:p w:rsidR="00610D92" w:rsidRPr="00610D92" w:rsidRDefault="00610D92" w:rsidP="00610D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92">
        <w:rPr>
          <w:rFonts w:ascii="Times New Roman" w:hAnsi="Times New Roman" w:cs="Times New Roman"/>
          <w:sz w:val="28"/>
          <w:szCs w:val="28"/>
        </w:rPr>
        <w:t>Устройство, оборудование, содержание пищеблока учреждения соответствует санитарным правилам к организациям общественного питания. Пищеблок оборудован всем необходимым технологическим и холодильным оборудованием. Все технологическое и холодильное оборудование находится в рабочем состоянии. 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Кухонная посуда, столы, оборудование, инвентарь промаркированы и используются по назначению.</w:t>
      </w:r>
    </w:p>
    <w:p w:rsidR="00610D92" w:rsidRPr="00610D92" w:rsidRDefault="00610D92" w:rsidP="00610D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92">
        <w:rPr>
          <w:rFonts w:ascii="Times New Roman" w:hAnsi="Times New Roman" w:cs="Times New Roman"/>
          <w:sz w:val="28"/>
          <w:szCs w:val="28"/>
        </w:rPr>
        <w:t>Пищевые отходы на пищеблоке и в группах собирают в промаркированные металлические ведра с крышками, очистка которых проводится по мере заполнения их не более чем на 2/3 объема.</w:t>
      </w:r>
    </w:p>
    <w:p w:rsidR="00610D92" w:rsidRPr="00610D92" w:rsidRDefault="00610D92" w:rsidP="00610D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92">
        <w:rPr>
          <w:rFonts w:ascii="Times New Roman" w:hAnsi="Times New Roman" w:cs="Times New Roman"/>
          <w:sz w:val="28"/>
          <w:szCs w:val="28"/>
        </w:rPr>
        <w:t>В помещениях пищеблока ежедневно проводят уборку: мытье полов, удаление пыли с подоконников; еженедельно с применением моющих средств проводят мытье стен, осветительной арматуры, очистку стекол от пыли и копоти и т.п.</w:t>
      </w:r>
    </w:p>
    <w:p w:rsidR="00610D92" w:rsidRPr="00610D92" w:rsidRDefault="00610D92" w:rsidP="00610D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D92">
        <w:rPr>
          <w:rFonts w:ascii="Times New Roman" w:hAnsi="Times New Roman" w:cs="Times New Roman"/>
          <w:sz w:val="28"/>
          <w:szCs w:val="28"/>
        </w:rPr>
        <w:t>Один раз в месяц проводится генеральная уборка с последующей дезинфекцией всех помещений, оборудования и инвентаря. В помещениях пищеблока 1 раз в месяц проводится дезинсекция и дератизация силами специализированных организаций.</w:t>
      </w:r>
    </w:p>
    <w:p w:rsidR="001C67E5" w:rsidRPr="00610D92" w:rsidRDefault="001C67E5" w:rsidP="00610D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67E5" w:rsidRPr="0061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92"/>
    <w:rsid w:val="001C67E5"/>
    <w:rsid w:val="006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1901-5B1E-4743-9297-EE959E9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2021-02-06T18:20:00Z</dcterms:created>
  <dcterms:modified xsi:type="dcterms:W3CDTF">2021-02-06T18:22:00Z</dcterms:modified>
</cp:coreProperties>
</file>