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5B" w:rsidRDefault="00DE3C5B" w:rsidP="00DE3C5B">
      <w:pPr>
        <w:ind w:left="5400"/>
      </w:pPr>
      <w:r>
        <w:t>Утверждаю:</w:t>
      </w:r>
    </w:p>
    <w:p w:rsidR="00DE3C5B" w:rsidRDefault="00DE3C5B" w:rsidP="00DE3C5B">
      <w:pPr>
        <w:ind w:left="5400"/>
      </w:pPr>
      <w:r>
        <w:t>Заведующая М</w:t>
      </w:r>
      <w:r w:rsidR="003904AB">
        <w:t>Б</w:t>
      </w:r>
      <w:r>
        <w:t>ДОУ</w:t>
      </w:r>
      <w:r w:rsidR="003904AB">
        <w:t xml:space="preserve"> «Детский сад</w:t>
      </w:r>
      <w:r>
        <w:t xml:space="preserve"> «Колобок»</w:t>
      </w:r>
      <w:r w:rsidR="003904AB">
        <w:t xml:space="preserve"> ст. Зеленчукской»</w:t>
      </w:r>
    </w:p>
    <w:p w:rsidR="00DE3C5B" w:rsidRDefault="00DE3C5B" w:rsidP="00DE3C5B">
      <w:pPr>
        <w:ind w:left="5400"/>
      </w:pPr>
      <w:r>
        <w:t>_________________Миронычева З.Д.</w:t>
      </w:r>
    </w:p>
    <w:p w:rsidR="00DE3C5B" w:rsidRDefault="009433B9" w:rsidP="00DE3C5B">
      <w:pPr>
        <w:ind w:left="5400"/>
      </w:pPr>
      <w:r>
        <w:t xml:space="preserve">Приказ от </w:t>
      </w:r>
      <w:bookmarkStart w:id="0" w:name="_GoBack"/>
      <w:bookmarkEnd w:id="0"/>
      <w:r>
        <w:t>31.03.</w:t>
      </w:r>
      <w:r w:rsidR="00DE3C5B">
        <w:t>20</w:t>
      </w:r>
      <w:r>
        <w:t>23</w:t>
      </w:r>
      <w:r w:rsidR="00DE3C5B">
        <w:t>г.</w:t>
      </w:r>
      <w:r>
        <w:t xml:space="preserve"> № 27</w:t>
      </w:r>
    </w:p>
    <w:p w:rsidR="00DE3C5B" w:rsidRDefault="00DE3C5B" w:rsidP="00DE3C5B"/>
    <w:p w:rsidR="00DE3C5B" w:rsidRDefault="00DE3C5B" w:rsidP="00DE3C5B"/>
    <w:p w:rsidR="00DE3C5B" w:rsidRDefault="00DE3C5B" w:rsidP="00DE3C5B"/>
    <w:p w:rsidR="00AE42A8" w:rsidRDefault="00AE42A8" w:rsidP="00DE3C5B"/>
    <w:p w:rsidR="00AE42A8" w:rsidRDefault="00AE42A8" w:rsidP="00DE3C5B"/>
    <w:p w:rsidR="00DE3C5B" w:rsidRDefault="00DE3C5B" w:rsidP="00DE3C5B"/>
    <w:p w:rsidR="00DE3C5B" w:rsidRPr="00AE42A8" w:rsidRDefault="00DE3C5B" w:rsidP="00DE3C5B">
      <w:pPr>
        <w:jc w:val="center"/>
        <w:rPr>
          <w:b/>
          <w:sz w:val="36"/>
          <w:szCs w:val="36"/>
        </w:rPr>
      </w:pPr>
      <w:r w:rsidRPr="00AE42A8">
        <w:rPr>
          <w:b/>
          <w:sz w:val="36"/>
          <w:szCs w:val="36"/>
        </w:rPr>
        <w:t>ПОЛОЖЕНИЕ</w:t>
      </w:r>
    </w:p>
    <w:p w:rsidR="00DE3C5B" w:rsidRPr="00AE42A8" w:rsidRDefault="00DE3C5B" w:rsidP="00DE3C5B">
      <w:pPr>
        <w:jc w:val="center"/>
        <w:rPr>
          <w:b/>
          <w:sz w:val="36"/>
          <w:szCs w:val="36"/>
        </w:rPr>
      </w:pPr>
      <w:r w:rsidRPr="00AE42A8">
        <w:rPr>
          <w:b/>
          <w:sz w:val="36"/>
          <w:szCs w:val="36"/>
        </w:rPr>
        <w:t xml:space="preserve">о </w:t>
      </w:r>
      <w:proofErr w:type="spellStart"/>
      <w:r w:rsidRPr="00AE42A8">
        <w:rPr>
          <w:b/>
          <w:sz w:val="36"/>
          <w:szCs w:val="36"/>
        </w:rPr>
        <w:t>бракеражной</w:t>
      </w:r>
      <w:proofErr w:type="spellEnd"/>
      <w:r w:rsidRPr="00AE42A8">
        <w:rPr>
          <w:b/>
          <w:sz w:val="36"/>
          <w:szCs w:val="36"/>
        </w:rPr>
        <w:t xml:space="preserve"> комиссии</w:t>
      </w:r>
    </w:p>
    <w:p w:rsidR="00DE3C5B" w:rsidRPr="00AE42A8" w:rsidRDefault="00DE3C5B" w:rsidP="00DE3C5B">
      <w:pPr>
        <w:jc w:val="center"/>
        <w:rPr>
          <w:b/>
          <w:sz w:val="36"/>
          <w:szCs w:val="36"/>
        </w:rPr>
      </w:pPr>
      <w:r w:rsidRPr="00AE42A8">
        <w:rPr>
          <w:b/>
          <w:sz w:val="36"/>
          <w:szCs w:val="36"/>
        </w:rPr>
        <w:t>Муниципального</w:t>
      </w:r>
      <w:r w:rsidR="003904AB" w:rsidRPr="00AE42A8">
        <w:rPr>
          <w:b/>
          <w:sz w:val="36"/>
          <w:szCs w:val="36"/>
        </w:rPr>
        <w:t xml:space="preserve"> бюджетного</w:t>
      </w:r>
      <w:r w:rsidRPr="00AE42A8">
        <w:rPr>
          <w:b/>
          <w:sz w:val="36"/>
          <w:szCs w:val="36"/>
        </w:rPr>
        <w:t xml:space="preserve"> дошкольного образовательного</w:t>
      </w:r>
    </w:p>
    <w:p w:rsidR="00DE3C5B" w:rsidRPr="00AE42A8" w:rsidRDefault="00DE3C5B" w:rsidP="003904AB">
      <w:pPr>
        <w:jc w:val="center"/>
        <w:rPr>
          <w:b/>
          <w:sz w:val="36"/>
          <w:szCs w:val="36"/>
        </w:rPr>
      </w:pPr>
      <w:r w:rsidRPr="00AE42A8">
        <w:rPr>
          <w:b/>
          <w:sz w:val="36"/>
          <w:szCs w:val="36"/>
        </w:rPr>
        <w:t>учреждения «Детский сад «Колобок»</w:t>
      </w:r>
      <w:r w:rsidR="003904AB" w:rsidRPr="00AE42A8">
        <w:rPr>
          <w:b/>
          <w:sz w:val="36"/>
          <w:szCs w:val="36"/>
        </w:rPr>
        <w:t xml:space="preserve"> ст. Зеленчукской»</w:t>
      </w:r>
    </w:p>
    <w:p w:rsidR="00DE3C5B" w:rsidRPr="00AE42A8" w:rsidRDefault="00DE3C5B" w:rsidP="00DE3C5B">
      <w:pPr>
        <w:rPr>
          <w:b/>
          <w:sz w:val="36"/>
          <w:szCs w:val="36"/>
        </w:rPr>
      </w:pPr>
    </w:p>
    <w:p w:rsidR="00DE3C5B" w:rsidRDefault="00DE3C5B" w:rsidP="00DE3C5B"/>
    <w:p w:rsidR="00DE3C5B" w:rsidRDefault="00DE3C5B" w:rsidP="00DE3C5B"/>
    <w:p w:rsidR="00DE3C5B" w:rsidRDefault="00DE3C5B" w:rsidP="00DE3C5B"/>
    <w:p w:rsidR="00DE3C5B" w:rsidRDefault="00DE3C5B" w:rsidP="00DE3C5B"/>
    <w:p w:rsidR="00DE3C5B" w:rsidRDefault="00DE3C5B" w:rsidP="00DE3C5B"/>
    <w:p w:rsidR="00DE3C5B" w:rsidRPr="00DE3C5B" w:rsidRDefault="00DE3C5B" w:rsidP="00DE3C5B">
      <w:pPr>
        <w:jc w:val="center"/>
        <w:rPr>
          <w:b/>
          <w:sz w:val="28"/>
          <w:szCs w:val="28"/>
        </w:rPr>
      </w:pPr>
      <w:r w:rsidRPr="00DE3C5B">
        <w:rPr>
          <w:b/>
          <w:sz w:val="28"/>
          <w:szCs w:val="28"/>
        </w:rPr>
        <w:t>1.Общие положения.</w:t>
      </w:r>
    </w:p>
    <w:p w:rsidR="00DE3C5B" w:rsidRDefault="00DE3C5B" w:rsidP="00DE3C5B"/>
    <w:p w:rsidR="00DE3C5B" w:rsidRDefault="00DE3C5B" w:rsidP="00DE3C5B">
      <w:pPr>
        <w:jc w:val="both"/>
      </w:pPr>
      <w:r>
        <w:t>1.</w:t>
      </w:r>
      <w:proofErr w:type="gramStart"/>
      <w:r>
        <w:t>1.Основываясь</w:t>
      </w:r>
      <w:proofErr w:type="gramEnd"/>
      <w:r>
        <w:t xml:space="preserve"> на принципах единоначалия и коллегиальности управления Муниципальным</w:t>
      </w:r>
      <w:r w:rsidR="003904AB">
        <w:t xml:space="preserve"> бюджетное</w:t>
      </w:r>
      <w:r>
        <w:t xml:space="preserve"> дошкольным образовательным учреждением «Детский сад «Колобок» ст.</w:t>
      </w:r>
      <w:r w:rsidR="003904AB">
        <w:t xml:space="preserve"> </w:t>
      </w:r>
      <w:r>
        <w:t>Зеленчукской</w:t>
      </w:r>
      <w:r w:rsidR="003904AB">
        <w:t xml:space="preserve">» (далее именуемое </w:t>
      </w:r>
      <w:r w:rsidR="00C347BB">
        <w:t>МБ</w:t>
      </w:r>
      <w:r>
        <w:t xml:space="preserve">ДОУ), а также в соответствии с </w:t>
      </w:r>
      <w:r w:rsidR="00AE42A8">
        <w:t>У</w:t>
      </w:r>
      <w:r>
        <w:t xml:space="preserve">ставом </w:t>
      </w:r>
      <w:r w:rsidR="00C347BB">
        <w:t>МБ</w:t>
      </w:r>
      <w:r w:rsidR="003904AB">
        <w:t>ДОУ</w:t>
      </w:r>
      <w:r>
        <w:t xml:space="preserve">, в целях осуществления контроля за правильной организацией питания детей, качеством доставляемых продуктов питания и соблюдением санитарно-гигиенических требований при </w:t>
      </w:r>
      <w:r w:rsidR="003904AB">
        <w:t xml:space="preserve">приготовлении и раздаче пищи в </w:t>
      </w:r>
      <w:r w:rsidR="00C347BB">
        <w:t>МБ</w:t>
      </w:r>
      <w:r>
        <w:t xml:space="preserve">ДОУ создается и действует </w:t>
      </w:r>
      <w:proofErr w:type="spellStart"/>
      <w:r>
        <w:t>бракеражная</w:t>
      </w:r>
      <w:proofErr w:type="spellEnd"/>
      <w:r>
        <w:t xml:space="preserve"> комиссия.</w:t>
      </w:r>
    </w:p>
    <w:p w:rsidR="00DE3C5B" w:rsidRDefault="00DE3C5B" w:rsidP="00DE3C5B">
      <w:pPr>
        <w:jc w:val="both"/>
      </w:pPr>
      <w:r>
        <w:t xml:space="preserve">1.2. </w:t>
      </w:r>
      <w:proofErr w:type="spellStart"/>
      <w:r>
        <w:t>Бракеражная</w:t>
      </w:r>
      <w:proofErr w:type="spellEnd"/>
      <w:r>
        <w:t xml:space="preserve"> комиссия работает в тесном контакте с администрацией, профсоюзным комитетом </w:t>
      </w:r>
      <w:r w:rsidR="003904AB">
        <w:t>ДОУ</w:t>
      </w:r>
      <w:r>
        <w:t>.</w:t>
      </w:r>
    </w:p>
    <w:p w:rsidR="00DE3C5B" w:rsidRDefault="00DE3C5B" w:rsidP="00DE3C5B"/>
    <w:p w:rsidR="00DE3C5B" w:rsidRPr="00DE3C5B" w:rsidRDefault="00DE3C5B" w:rsidP="00DE3C5B">
      <w:pPr>
        <w:jc w:val="center"/>
        <w:rPr>
          <w:b/>
          <w:sz w:val="28"/>
          <w:szCs w:val="28"/>
        </w:rPr>
      </w:pPr>
      <w:r w:rsidRPr="00DE3C5B">
        <w:rPr>
          <w:b/>
          <w:sz w:val="28"/>
          <w:szCs w:val="28"/>
        </w:rPr>
        <w:t xml:space="preserve">2. Порядок создания </w:t>
      </w:r>
      <w:proofErr w:type="spellStart"/>
      <w:r w:rsidRPr="00DE3C5B">
        <w:rPr>
          <w:b/>
          <w:sz w:val="28"/>
          <w:szCs w:val="28"/>
        </w:rPr>
        <w:t>бракеражной</w:t>
      </w:r>
      <w:proofErr w:type="spellEnd"/>
      <w:r w:rsidRPr="00DE3C5B">
        <w:rPr>
          <w:b/>
          <w:sz w:val="28"/>
          <w:szCs w:val="28"/>
        </w:rPr>
        <w:t xml:space="preserve"> </w:t>
      </w:r>
      <w:proofErr w:type="gramStart"/>
      <w:r w:rsidRPr="00DE3C5B">
        <w:rPr>
          <w:b/>
          <w:sz w:val="28"/>
          <w:szCs w:val="28"/>
        </w:rPr>
        <w:t>комиссии</w:t>
      </w:r>
      <w:r w:rsidR="00F85642">
        <w:rPr>
          <w:b/>
          <w:sz w:val="28"/>
          <w:szCs w:val="28"/>
        </w:rPr>
        <w:t xml:space="preserve"> </w:t>
      </w:r>
      <w:r w:rsidRPr="00DE3C5B">
        <w:rPr>
          <w:b/>
          <w:sz w:val="28"/>
          <w:szCs w:val="28"/>
        </w:rPr>
        <w:t xml:space="preserve"> и</w:t>
      </w:r>
      <w:proofErr w:type="gramEnd"/>
      <w:r w:rsidRPr="00DE3C5B">
        <w:rPr>
          <w:b/>
          <w:sz w:val="28"/>
          <w:szCs w:val="28"/>
        </w:rPr>
        <w:t xml:space="preserve"> ее состав.</w:t>
      </w:r>
    </w:p>
    <w:p w:rsidR="00DE3C5B" w:rsidRDefault="00DE3C5B" w:rsidP="00DE3C5B"/>
    <w:p w:rsidR="00DE3C5B" w:rsidRDefault="00DE3C5B" w:rsidP="00DE3C5B">
      <w:pPr>
        <w:jc w:val="both"/>
      </w:pPr>
      <w:r>
        <w:t xml:space="preserve">2.1. </w:t>
      </w:r>
      <w:proofErr w:type="spellStart"/>
      <w:r>
        <w:t>Бракеражная</w:t>
      </w:r>
      <w:proofErr w:type="spellEnd"/>
      <w:r>
        <w:t xml:space="preserve"> комиссия создается приказом заведующей </w:t>
      </w:r>
      <w:r w:rsidR="00C347BB">
        <w:t>МБ</w:t>
      </w:r>
      <w:r w:rsidR="003904AB">
        <w:t>ДОУ</w:t>
      </w:r>
      <w:r>
        <w:t>, где оговариваются состав комиссии и сроки ее полномочий.</w:t>
      </w:r>
      <w:r w:rsidR="00E249BD" w:rsidRPr="00E249BD">
        <w:t xml:space="preserve"> </w:t>
      </w:r>
      <w:r w:rsidR="00E249BD" w:rsidRPr="00453A24">
        <w:t>Комиссия является постоянно действующим органом, состав которого в соответствии с Положением формируется из числа работников организации</w:t>
      </w:r>
    </w:p>
    <w:p w:rsidR="00DE3C5B" w:rsidRDefault="00DE3C5B" w:rsidP="00DE3C5B">
      <w:pPr>
        <w:jc w:val="both"/>
      </w:pPr>
      <w:r>
        <w:t>2.2.Бракеражная комиссия состоит  из членов комиссии. В ее состав входят:</w:t>
      </w:r>
    </w:p>
    <w:p w:rsidR="00DE3C5B" w:rsidRDefault="00DE3C5B" w:rsidP="00DE3C5B">
      <w:pPr>
        <w:jc w:val="both"/>
      </w:pPr>
      <w:r>
        <w:t xml:space="preserve">-  Заведующая </w:t>
      </w:r>
      <w:r w:rsidR="00C347BB">
        <w:t>МБ</w:t>
      </w:r>
      <w:r w:rsidR="003904AB">
        <w:t>ДОУ</w:t>
      </w:r>
      <w:r w:rsidR="00DC58D8">
        <w:t xml:space="preserve"> (</w:t>
      </w:r>
      <w:r>
        <w:t>председатель комиссии);</w:t>
      </w:r>
    </w:p>
    <w:p w:rsidR="00DE3C5B" w:rsidRDefault="00DE3C5B" w:rsidP="00DE3C5B">
      <w:pPr>
        <w:jc w:val="both"/>
      </w:pPr>
      <w:r>
        <w:t>- медицинская сестра;</w:t>
      </w:r>
    </w:p>
    <w:p w:rsidR="00DE3C5B" w:rsidRDefault="00DE3C5B" w:rsidP="00DE3C5B">
      <w:pPr>
        <w:jc w:val="both"/>
      </w:pPr>
      <w:r>
        <w:t xml:space="preserve">-член профсоюзного комитета </w:t>
      </w:r>
      <w:r w:rsidR="00C347BB">
        <w:t>МБ</w:t>
      </w:r>
      <w:r w:rsidR="003904AB">
        <w:t>ДОУ</w:t>
      </w:r>
      <w:r>
        <w:t>;</w:t>
      </w:r>
    </w:p>
    <w:p w:rsidR="00C347BB" w:rsidRDefault="00C347BB" w:rsidP="00DE3C5B">
      <w:pPr>
        <w:jc w:val="both"/>
      </w:pPr>
    </w:p>
    <w:p w:rsidR="00E249BD" w:rsidRPr="00E249BD" w:rsidRDefault="00C347BB" w:rsidP="00C347BB">
      <w:pPr>
        <w:spacing w:after="200" w:line="276" w:lineRule="auto"/>
        <w:jc w:val="both"/>
        <w:rPr>
          <w:rFonts w:eastAsia="Calibri"/>
          <w:lang w:eastAsia="en-US"/>
        </w:rPr>
      </w:pPr>
      <w:r>
        <w:rPr>
          <w:rFonts w:eastAsia="Calibri"/>
          <w:lang w:eastAsia="en-US"/>
        </w:rPr>
        <w:t xml:space="preserve">- </w:t>
      </w:r>
      <w:r w:rsidR="00E249BD" w:rsidRPr="00C347BB">
        <w:rPr>
          <w:rFonts w:eastAsia="Calibri"/>
          <w:lang w:eastAsia="en-US"/>
        </w:rPr>
        <w:t>работник пищеблока;</w:t>
      </w:r>
    </w:p>
    <w:p w:rsidR="00E249BD" w:rsidRPr="00E249BD" w:rsidRDefault="00E249BD" w:rsidP="00C347BB">
      <w:pPr>
        <w:spacing w:after="200" w:line="276" w:lineRule="auto"/>
        <w:jc w:val="both"/>
        <w:rPr>
          <w:rFonts w:eastAsia="Calibri"/>
          <w:lang w:eastAsia="en-US"/>
        </w:rPr>
      </w:pPr>
      <w:r w:rsidRPr="00E249BD">
        <w:rPr>
          <w:rFonts w:eastAsia="Calibri"/>
          <w:lang w:eastAsia="en-US"/>
        </w:rPr>
        <w:t>– работник хозяйственной части;</w:t>
      </w:r>
    </w:p>
    <w:p w:rsidR="00E249BD" w:rsidRPr="00E249BD" w:rsidRDefault="00E249BD" w:rsidP="00E249BD">
      <w:pPr>
        <w:spacing w:after="200" w:line="276" w:lineRule="auto"/>
        <w:jc w:val="both"/>
        <w:rPr>
          <w:rFonts w:eastAsia="Calibri"/>
          <w:lang w:eastAsia="en-US"/>
        </w:rPr>
      </w:pPr>
      <w:r w:rsidRPr="00C347BB">
        <w:rPr>
          <w:rFonts w:eastAsia="Calibri"/>
          <w:lang w:eastAsia="en-US"/>
        </w:rPr>
        <w:lastRenderedPageBreak/>
        <w:t>2.3.</w:t>
      </w:r>
      <w:r w:rsidRPr="00E249BD">
        <w:rPr>
          <w:rFonts w:eastAsia="Calibri"/>
          <w:lang w:eastAsia="en-US"/>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DE3C5B" w:rsidRDefault="00E249BD" w:rsidP="00DE3C5B">
      <w:pPr>
        <w:jc w:val="both"/>
      </w:pPr>
      <w:r>
        <w:t>2.4</w:t>
      </w:r>
      <w:r w:rsidR="00DE3C5B">
        <w:t xml:space="preserve">. В необходимых случаях в состав </w:t>
      </w:r>
      <w:proofErr w:type="spellStart"/>
      <w:r w:rsidR="00DE3C5B">
        <w:t>бракеражной</w:t>
      </w:r>
      <w:proofErr w:type="spellEnd"/>
      <w:r w:rsidR="00DE3C5B">
        <w:t xml:space="preserve"> </w:t>
      </w:r>
      <w:r w:rsidR="00C347BB">
        <w:t xml:space="preserve"> </w:t>
      </w:r>
      <w:r w:rsidR="00DE3C5B">
        <w:t xml:space="preserve">комиссии могут быть включены другие работники </w:t>
      </w:r>
      <w:r w:rsidR="00C347BB">
        <w:t>МБ</w:t>
      </w:r>
      <w:r w:rsidR="003904AB">
        <w:t>ДОУ</w:t>
      </w:r>
      <w:r w:rsidR="00DE3C5B">
        <w:t>, приглашенные специалисты.</w:t>
      </w:r>
    </w:p>
    <w:p w:rsidR="00DE3C5B" w:rsidRDefault="00E249BD" w:rsidP="00DE3C5B">
      <w:pPr>
        <w:jc w:val="both"/>
      </w:pPr>
      <w:r>
        <w:t>2.5</w:t>
      </w:r>
      <w:r w:rsidR="00DE3C5B">
        <w:t xml:space="preserve">.Деятельность </w:t>
      </w:r>
      <w:proofErr w:type="spellStart"/>
      <w:r w:rsidR="00DE3C5B">
        <w:t>бракеражной</w:t>
      </w:r>
      <w:proofErr w:type="spellEnd"/>
      <w:r w:rsidR="00DE3C5B">
        <w:t xml:space="preserve"> комиссии регламентируется настоящим положением, которое утверждается заведующим </w:t>
      </w:r>
      <w:r w:rsidR="00C347BB">
        <w:t>МБ</w:t>
      </w:r>
      <w:r w:rsidR="003904AB">
        <w:t>ДОУ</w:t>
      </w:r>
      <w:r w:rsidR="00DE3C5B">
        <w:t>.</w:t>
      </w:r>
    </w:p>
    <w:p w:rsidR="00DE3C5B" w:rsidRDefault="00DE3C5B" w:rsidP="00DE3C5B"/>
    <w:p w:rsidR="00E249BD" w:rsidRPr="00E249BD" w:rsidRDefault="00E249BD" w:rsidP="00E249BD">
      <w:pPr>
        <w:spacing w:after="200" w:line="276" w:lineRule="auto"/>
        <w:jc w:val="both"/>
        <w:rPr>
          <w:rFonts w:eastAsia="Calibri"/>
          <w:lang w:eastAsia="en-US"/>
        </w:rPr>
      </w:pPr>
      <w:r w:rsidRPr="00C347BB">
        <w:rPr>
          <w:rFonts w:eastAsia="Calibri"/>
          <w:lang w:eastAsia="en-US"/>
        </w:rPr>
        <w:t>2.6.</w:t>
      </w:r>
      <w:r w:rsidRPr="00E249BD">
        <w:rPr>
          <w:rFonts w:eastAsia="Calibri"/>
          <w:lang w:eastAsia="en-US"/>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DE3C5B" w:rsidRDefault="00DE3C5B" w:rsidP="00DE3C5B"/>
    <w:p w:rsidR="00DE3C5B" w:rsidRDefault="00DE3C5B" w:rsidP="00DE3C5B"/>
    <w:p w:rsidR="00DE3C5B" w:rsidRDefault="00DE3C5B" w:rsidP="00DE3C5B">
      <w:pPr>
        <w:jc w:val="center"/>
        <w:rPr>
          <w:b/>
          <w:sz w:val="28"/>
          <w:szCs w:val="28"/>
        </w:rPr>
      </w:pPr>
      <w:r w:rsidRPr="00DE3C5B">
        <w:rPr>
          <w:b/>
          <w:sz w:val="28"/>
          <w:szCs w:val="28"/>
        </w:rPr>
        <w:t xml:space="preserve">3. Полномочия  </w:t>
      </w:r>
      <w:proofErr w:type="spellStart"/>
      <w:r w:rsidRPr="00DE3C5B">
        <w:rPr>
          <w:b/>
          <w:sz w:val="28"/>
          <w:szCs w:val="28"/>
        </w:rPr>
        <w:t>бракеражной</w:t>
      </w:r>
      <w:proofErr w:type="spellEnd"/>
      <w:r w:rsidRPr="00DE3C5B">
        <w:rPr>
          <w:b/>
          <w:sz w:val="28"/>
          <w:szCs w:val="28"/>
        </w:rPr>
        <w:t xml:space="preserve"> комиссии.</w:t>
      </w:r>
    </w:p>
    <w:p w:rsidR="00C347BB" w:rsidRPr="00DE3C5B" w:rsidRDefault="00C347BB" w:rsidP="00DE3C5B">
      <w:pPr>
        <w:jc w:val="center"/>
        <w:rPr>
          <w:b/>
          <w:sz w:val="28"/>
          <w:szCs w:val="28"/>
        </w:rPr>
      </w:pPr>
    </w:p>
    <w:p w:rsidR="00DE3C5B" w:rsidRPr="00DE3C5B" w:rsidRDefault="00DE3C5B" w:rsidP="00DE3C5B">
      <w:pPr>
        <w:jc w:val="both"/>
        <w:rPr>
          <w:b/>
        </w:rPr>
      </w:pPr>
      <w:r w:rsidRPr="00DE3C5B">
        <w:rPr>
          <w:b/>
        </w:rPr>
        <w:t xml:space="preserve">3.1. </w:t>
      </w:r>
      <w:proofErr w:type="spellStart"/>
      <w:r w:rsidRPr="00DE3C5B">
        <w:rPr>
          <w:b/>
        </w:rPr>
        <w:t>Бракеражная</w:t>
      </w:r>
      <w:proofErr w:type="spellEnd"/>
      <w:r w:rsidRPr="00DE3C5B">
        <w:rPr>
          <w:b/>
        </w:rPr>
        <w:t xml:space="preserve"> комиссия:</w:t>
      </w:r>
    </w:p>
    <w:p w:rsidR="00DE3C5B" w:rsidRDefault="00DE3C5B" w:rsidP="00DE3C5B">
      <w:pPr>
        <w:jc w:val="both"/>
      </w:pPr>
      <w:r>
        <w:t>- Осуществляет контроль соблюдения санитарно-гигиенических норм при транспортировке,  доставки и разгрузке продуктов питания;</w:t>
      </w:r>
    </w:p>
    <w:p w:rsidR="00DE3C5B" w:rsidRDefault="00DE3C5B" w:rsidP="00DE3C5B">
      <w:pPr>
        <w:jc w:val="both"/>
      </w:pPr>
      <w:r>
        <w:t>- Проверяет на пригодность складские и другие помещения, предназначенные для хранения продуктов питания, а также соблюдения правил и условий их хранения;</w:t>
      </w:r>
    </w:p>
    <w:p w:rsidR="00DE3C5B" w:rsidRDefault="00DE3C5B" w:rsidP="00DE3C5B">
      <w:pPr>
        <w:jc w:val="both"/>
      </w:pPr>
      <w:r>
        <w:t>- Следит ежедневно за правильностью составления меню раскладок;</w:t>
      </w:r>
    </w:p>
    <w:p w:rsidR="00DE3C5B" w:rsidRDefault="00DE3C5B" w:rsidP="00DE3C5B">
      <w:pPr>
        <w:jc w:val="both"/>
      </w:pPr>
      <w:r>
        <w:t>- Контролирует организацию работы на пищеблоке;</w:t>
      </w:r>
    </w:p>
    <w:p w:rsidR="00DE3C5B" w:rsidRDefault="00DE3C5B" w:rsidP="00DE3C5B">
      <w:pPr>
        <w:jc w:val="both"/>
      </w:pPr>
      <w:r>
        <w:t>- Осуществляет контроль сроков реализации продуктов питания и качеством приготовления пищи;</w:t>
      </w:r>
    </w:p>
    <w:p w:rsidR="00DE3C5B" w:rsidRDefault="00DE3C5B" w:rsidP="00DE3C5B">
      <w:pPr>
        <w:jc w:val="both"/>
      </w:pPr>
      <w:r>
        <w:t>- Проверяет соответствие пищи физиологическим потребностям детей в основных пищевых веществах;</w:t>
      </w:r>
    </w:p>
    <w:p w:rsidR="00DE3C5B" w:rsidRDefault="00DE3C5B" w:rsidP="00DE3C5B">
      <w:pPr>
        <w:jc w:val="both"/>
      </w:pPr>
      <w:r>
        <w:t>- Контролирует соблюдение правил личной гигиены работниками пищеблока;</w:t>
      </w:r>
    </w:p>
    <w:p w:rsidR="00DE3C5B" w:rsidRDefault="00DE3C5B" w:rsidP="00DE3C5B">
      <w:pPr>
        <w:jc w:val="both"/>
      </w:pPr>
      <w:r>
        <w:t>- Периодически присутствует при закладке продуктов в котел, проверяет выход блюд;</w:t>
      </w:r>
    </w:p>
    <w:p w:rsidR="00DE3C5B" w:rsidRDefault="00DE3C5B" w:rsidP="00DE3C5B">
      <w:pPr>
        <w:jc w:val="both"/>
      </w:pPr>
      <w:r>
        <w:t>- Проверяет органолептическую оценку готовой пищи, т.е. определяет ее цвет, запах, вкус, консистенцию, жесткость, сочность и т.д.;</w:t>
      </w:r>
    </w:p>
    <w:p w:rsidR="00DE3C5B" w:rsidRDefault="00DE3C5B" w:rsidP="00DE3C5B">
      <w:pPr>
        <w:jc w:val="both"/>
      </w:pPr>
      <w:r>
        <w:t>-Проверяет соответствие объемов приготовленной пищи объемов разовых порций и количеству детей.</w:t>
      </w:r>
    </w:p>
    <w:p w:rsidR="00DE3C5B" w:rsidRDefault="00DE3C5B" w:rsidP="00DE3C5B"/>
    <w:p w:rsidR="00DE3C5B" w:rsidRPr="00DE3C5B" w:rsidRDefault="00DE3C5B" w:rsidP="00DE3C5B">
      <w:pPr>
        <w:jc w:val="center"/>
        <w:rPr>
          <w:b/>
          <w:sz w:val="28"/>
          <w:szCs w:val="28"/>
        </w:rPr>
      </w:pPr>
      <w:r w:rsidRPr="00DE3C5B">
        <w:rPr>
          <w:b/>
          <w:sz w:val="28"/>
          <w:szCs w:val="28"/>
        </w:rPr>
        <w:t xml:space="preserve">4. Оценка качества питания в </w:t>
      </w:r>
      <w:r w:rsidR="00C347BB">
        <w:rPr>
          <w:b/>
          <w:sz w:val="28"/>
          <w:szCs w:val="28"/>
        </w:rPr>
        <w:t>МБ</w:t>
      </w:r>
      <w:r w:rsidR="003904AB">
        <w:rPr>
          <w:b/>
          <w:sz w:val="28"/>
          <w:szCs w:val="28"/>
        </w:rPr>
        <w:t>ДОУ</w:t>
      </w:r>
      <w:r w:rsidRPr="00DE3C5B">
        <w:rPr>
          <w:b/>
          <w:sz w:val="28"/>
          <w:szCs w:val="28"/>
        </w:rPr>
        <w:t>.</w:t>
      </w:r>
    </w:p>
    <w:p w:rsidR="00DE3C5B" w:rsidRPr="00DE3C5B" w:rsidRDefault="00DE3C5B" w:rsidP="00DE3C5B">
      <w:pPr>
        <w:jc w:val="center"/>
        <w:rPr>
          <w:b/>
          <w:sz w:val="28"/>
          <w:szCs w:val="28"/>
        </w:rPr>
      </w:pPr>
    </w:p>
    <w:p w:rsidR="00DE3C5B" w:rsidRPr="00DE3C5B" w:rsidRDefault="00DE3C5B" w:rsidP="00DE3C5B">
      <w:pPr>
        <w:jc w:val="both"/>
        <w:rPr>
          <w:b/>
        </w:rPr>
      </w:pPr>
      <w:r w:rsidRPr="00DE3C5B">
        <w:rPr>
          <w:b/>
        </w:rPr>
        <w:t>4.1. Методика органолептической оценки пищи.</w:t>
      </w:r>
    </w:p>
    <w:p w:rsidR="00DE3C5B" w:rsidRDefault="00DE3C5B" w:rsidP="00DE3C5B">
      <w:pPr>
        <w:jc w:val="both"/>
      </w:pPr>
    </w:p>
    <w:p w:rsidR="00DE3C5B" w:rsidRDefault="00DE3C5B" w:rsidP="00DE3C5B">
      <w:pPr>
        <w:jc w:val="both"/>
      </w:pPr>
      <w:r>
        <w:t>4.1.1. Органолептическую оценку начинают с внешнего осмотра образцов пищи.</w:t>
      </w:r>
    </w:p>
    <w:p w:rsidR="00DE3C5B" w:rsidRDefault="00DE3C5B" w:rsidP="00DE3C5B">
      <w:pPr>
        <w:jc w:val="both"/>
      </w:pPr>
      <w:r>
        <w:t>Осмотр лучше проводить при дневном свете. Осмотром определяют внешний вид пищи, ее цвет.</w:t>
      </w:r>
    </w:p>
    <w:p w:rsidR="00DE3C5B" w:rsidRDefault="00DE3C5B" w:rsidP="00DE3C5B">
      <w:pPr>
        <w:jc w:val="both"/>
      </w:pPr>
      <w:r>
        <w:t>4.1.2. Определяется запах пищи. Запах определяется при затаенном дыхании.</w:t>
      </w:r>
    </w:p>
    <w:p w:rsidR="00DE3C5B" w:rsidRDefault="00DE3C5B" w:rsidP="00DE3C5B">
      <w:pPr>
        <w:jc w:val="both"/>
      </w:pPr>
      <w:r>
        <w:t xml:space="preserve">Для обозначения запаха пользуются эпитетами: чистый, свежий, ароматный, пряный, </w:t>
      </w:r>
      <w:proofErr w:type="gramStart"/>
      <w:r>
        <w:t>молочно-кислый</w:t>
      </w:r>
      <w:proofErr w:type="gramEnd"/>
      <w:r>
        <w:t>, гнилостный, кормовой, болотный, илистый.</w:t>
      </w:r>
    </w:p>
    <w:p w:rsidR="00DE3C5B" w:rsidRDefault="00DE3C5B" w:rsidP="00DE3C5B">
      <w:pPr>
        <w:jc w:val="both"/>
      </w:pPr>
      <w:r>
        <w:t>Специфический запах обозначается: селедочный, чесночный, мятный, ванильный, нефтепродуктов и т. д.</w:t>
      </w:r>
    </w:p>
    <w:p w:rsidR="00DE3C5B" w:rsidRDefault="00DE3C5B" w:rsidP="00DE3C5B">
      <w:pPr>
        <w:jc w:val="both"/>
      </w:pPr>
      <w:r>
        <w:t>4.1.3.Вкус пищи, как и запах, следует устанавливать при характерной для нее температуре.</w:t>
      </w:r>
    </w:p>
    <w:p w:rsidR="00DE3C5B" w:rsidRDefault="00DE3C5B" w:rsidP="00DE3C5B">
      <w:pPr>
        <w:jc w:val="both"/>
      </w:pPr>
      <w:r>
        <w:t xml:space="preserve">4.1.4.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виде неприятного </w:t>
      </w:r>
      <w:r>
        <w:lastRenderedPageBreak/>
        <w:t>запаха, а также в случае подозрения, что данный продукт был причиной пищевого отравления.</w:t>
      </w:r>
    </w:p>
    <w:p w:rsidR="00DE3C5B" w:rsidRPr="00DE3C5B" w:rsidRDefault="00DE3C5B" w:rsidP="00DE3C5B">
      <w:pPr>
        <w:rPr>
          <w:b/>
        </w:rPr>
      </w:pPr>
    </w:p>
    <w:p w:rsidR="00DE3C5B" w:rsidRPr="00DE3C5B" w:rsidRDefault="00DE3C5B" w:rsidP="00DE3C5B">
      <w:pPr>
        <w:rPr>
          <w:b/>
        </w:rPr>
      </w:pPr>
      <w:r w:rsidRPr="00DE3C5B">
        <w:rPr>
          <w:b/>
        </w:rPr>
        <w:t>4.2. Органолептическая оценка первых блюд.</w:t>
      </w:r>
    </w:p>
    <w:p w:rsidR="00DE3C5B" w:rsidRDefault="00DE3C5B" w:rsidP="00DE3C5B"/>
    <w:p w:rsidR="00DE3C5B" w:rsidRDefault="00DE3C5B" w:rsidP="00DE3C5B">
      <w:pPr>
        <w:jc w:val="both"/>
      </w:pPr>
      <w:r>
        <w:t>4.2.1.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загрязненностей.</w:t>
      </w:r>
    </w:p>
    <w:p w:rsidR="00DE3C5B" w:rsidRDefault="00DE3C5B" w:rsidP="00DE3C5B">
      <w:pPr>
        <w:jc w:val="both"/>
      </w:pPr>
      <w:r>
        <w:t>4.2.2.При оценке внешнего вида супов и борщей проверяют форму нарезки овощей и других компонентов, сохранение его в процессе варки (не должно быть помятых, утративших форму и сильно разваренных овощей и других продуктов).</w:t>
      </w:r>
    </w:p>
    <w:p w:rsidR="00DE3C5B" w:rsidRDefault="00DE3C5B" w:rsidP="00DE3C5B">
      <w:pPr>
        <w:jc w:val="both"/>
      </w:pPr>
      <w:r>
        <w:t>4.2.3.При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E3C5B" w:rsidRDefault="00DE3C5B" w:rsidP="00DE3C5B">
      <w:pPr>
        <w:jc w:val="both"/>
      </w:pPr>
      <w:r>
        <w:t xml:space="preserve">4.2.4. При проверке  </w:t>
      </w:r>
      <w:proofErr w:type="spellStart"/>
      <w:r>
        <w:t>пюреобразных</w:t>
      </w:r>
      <w:proofErr w:type="spellEnd"/>
      <w:r>
        <w:t xml:space="preserve"> супов пробу сливают тонкой струйкой из ложки в тарелку, отмечая густоту. Однородность консистенции, наличие непотертых частиц. Суп пюре должен быть однородным по всей массе, без отслаивания жидкости на его поверхности.</w:t>
      </w:r>
    </w:p>
    <w:p w:rsidR="00DE3C5B" w:rsidRDefault="00DE3C5B" w:rsidP="00DE3C5B">
      <w:pPr>
        <w:jc w:val="both"/>
      </w:pPr>
      <w:r>
        <w:t xml:space="preserve">4.2.5. При определении вкуса и запаха отмечают, обладает ли блюдо присущим ему вкусом, нет ли постороннего привкуса и запаха, наличие горечи, несвойственной свежеприготовленному блюду кислотности, </w:t>
      </w:r>
      <w:proofErr w:type="spellStart"/>
      <w:r>
        <w:t>недосоленности</w:t>
      </w:r>
      <w:proofErr w:type="spellEnd"/>
      <w:r>
        <w:t>, пересола. У заправочных и прозрачных супов в начале пробуют жидкую часть, обращая внимание на аромат и вкус. Если первое блюдо заправляется сметаной, то вначале его пробуют без сметаны.</w:t>
      </w:r>
    </w:p>
    <w:p w:rsidR="00DE3C5B" w:rsidRDefault="00DE3C5B" w:rsidP="00DE3C5B">
      <w:pPr>
        <w:jc w:val="both"/>
      </w:pPr>
      <w:r>
        <w:t>4.2.</w:t>
      </w:r>
      <w:proofErr w:type="gramStart"/>
      <w:r>
        <w:t>6.Не</w:t>
      </w:r>
      <w:proofErr w:type="gramEnd"/>
      <w:r>
        <w:t xml:space="preserve"> разрешаются блюда с привкусом сырой и подгорелой муки , с недоваренными или сильно переваренными продуктами, комками заварившейся муки, резкой кислотностью, пересолом.</w:t>
      </w:r>
    </w:p>
    <w:p w:rsidR="00DE3C5B" w:rsidRDefault="00DE3C5B" w:rsidP="00DE3C5B"/>
    <w:p w:rsidR="00DE3C5B" w:rsidRDefault="00DE3C5B" w:rsidP="00DE3C5B"/>
    <w:p w:rsidR="00DE3C5B" w:rsidRPr="00DE3C5B" w:rsidRDefault="00DE3C5B" w:rsidP="00DE3C5B">
      <w:pPr>
        <w:rPr>
          <w:b/>
        </w:rPr>
      </w:pPr>
      <w:r w:rsidRPr="00DE3C5B">
        <w:rPr>
          <w:b/>
        </w:rPr>
        <w:t>4.3.Органолептическая оценка вторых блюд.</w:t>
      </w:r>
    </w:p>
    <w:p w:rsidR="00DE3C5B" w:rsidRDefault="00DE3C5B" w:rsidP="00DE3C5B"/>
    <w:p w:rsidR="00DE3C5B" w:rsidRDefault="00DE3C5B" w:rsidP="00DE3C5B">
      <w:pPr>
        <w:jc w:val="both"/>
      </w:pPr>
      <w:r>
        <w:t>4.3.1.В блюдах, отпускаемых с гарниром и соусом, все составные части оцениваются отдельно. Оценка соусных блюд (гуляш, рагу) дается общая.</w:t>
      </w:r>
    </w:p>
    <w:p w:rsidR="00DE3C5B" w:rsidRDefault="00DE3C5B" w:rsidP="00DE3C5B">
      <w:pPr>
        <w:jc w:val="both"/>
      </w:pPr>
      <w:r>
        <w:t>4.3.2. Мясо птицы должно быть мягким, сочным и легко отделяться от костей.</w:t>
      </w:r>
    </w:p>
    <w:p w:rsidR="00DE3C5B" w:rsidRDefault="00DE3C5B" w:rsidP="00DE3C5B">
      <w:pPr>
        <w:jc w:val="both"/>
      </w:pPr>
      <w:r>
        <w:t xml:space="preserve">4.3.3. При наличии крупяных, мучных 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и комков. При оценке консистенции каши ее сравнивают с запланированной по меню, что позволяет выявить </w:t>
      </w:r>
      <w:proofErr w:type="spellStart"/>
      <w:r>
        <w:t>недовложения</w:t>
      </w:r>
      <w:proofErr w:type="spellEnd"/>
      <w:r>
        <w:t>.</w:t>
      </w:r>
    </w:p>
    <w:p w:rsidR="00DE3C5B" w:rsidRDefault="00DE3C5B" w:rsidP="00DE3C5B">
      <w:pPr>
        <w:jc w:val="both"/>
      </w:pPr>
      <w:r>
        <w:t>4.3.4.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DE3C5B" w:rsidRDefault="00DE3C5B" w:rsidP="00DE3C5B">
      <w:pPr>
        <w:jc w:val="both"/>
      </w:pPr>
      <w:r>
        <w:t>4.3.5.При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в рецептуре- блюда отправляются на анализ в лабораторию.</w:t>
      </w:r>
    </w:p>
    <w:p w:rsidR="00DE3C5B" w:rsidRDefault="00DE3C5B" w:rsidP="00DE3C5B">
      <w:pPr>
        <w:jc w:val="both"/>
      </w:pPr>
      <w:r>
        <w:t xml:space="preserve">4.3.6. Консистенцию соусов определяют, сливая их тонкой струйкой из ложки в </w:t>
      </w:r>
      <w:proofErr w:type="gramStart"/>
      <w:r>
        <w:t>тарелку .Если</w:t>
      </w:r>
      <w:proofErr w:type="gramEnd"/>
      <w:r>
        <w:t xml:space="preserve"> в состав соуса входят пассированные коренья, лук их отделяют и проверяют состав, </w:t>
      </w:r>
      <w:r>
        <w:lastRenderedPageBreak/>
        <w:t>форму нарезки и консистенцию. Обязательно обращают внимание на цвет соуса. Если в него входят томат, жир или сметана, то соус должен быть приятного янтарного цвета. Плохо приготовленный соус имеет горьковато- неприятный вкус. Блюдо,  политое таким соусом, не вызывает аппетита, снижает вкусовые достоинства пищи, а следовательно ее усвоение.</w:t>
      </w:r>
    </w:p>
    <w:p w:rsidR="00DE3C5B" w:rsidRDefault="00DE3C5B" w:rsidP="00DE3C5B">
      <w:pPr>
        <w:jc w:val="both"/>
      </w:pPr>
      <w:r>
        <w:t xml:space="preserve">4.3.7.При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w:t>
      </w:r>
      <w:proofErr w:type="gramStart"/>
      <w:r>
        <w:t>пряностей ,а</w:t>
      </w:r>
      <w:proofErr w:type="gramEnd"/>
      <w:r>
        <w:t xml:space="preserve"> жареная- приятный, слегка заметный вкус свежего жира, сохраняющей форму нарезки.</w:t>
      </w:r>
    </w:p>
    <w:p w:rsidR="00DE3C5B" w:rsidRDefault="00DE3C5B" w:rsidP="00DE3C5B">
      <w:pPr>
        <w:jc w:val="both"/>
      </w:pPr>
      <w:r>
        <w:t>4.3.8.ОСНОВАНИЕ:</w:t>
      </w:r>
      <w:r w:rsidR="00516056" w:rsidRPr="00516056">
        <w:rPr>
          <w:szCs w:val="20"/>
          <w:shd w:val="clear" w:color="auto" w:fill="FFFFFF"/>
        </w:rPr>
        <w:t xml:space="preserve"> </w:t>
      </w:r>
      <w:r w:rsidR="00516056" w:rsidRPr="006574C6">
        <w:rPr>
          <w:szCs w:val="20"/>
          <w:shd w:val="clear" w:color="auto" w:fill="FFFFFF"/>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516056">
        <w:rPr>
          <w:szCs w:val="20"/>
          <w:shd w:val="clear" w:color="auto" w:fill="FFFFFF"/>
        </w:rPr>
        <w:t>.</w:t>
      </w:r>
    </w:p>
    <w:p w:rsidR="00DE3C5B" w:rsidRDefault="00DE3C5B" w:rsidP="00DE3C5B">
      <w:pPr>
        <w:jc w:val="both"/>
      </w:pPr>
    </w:p>
    <w:p w:rsidR="00DE3C5B" w:rsidRPr="00DE3C5B" w:rsidRDefault="00DE3C5B" w:rsidP="00DE3C5B">
      <w:pPr>
        <w:jc w:val="both"/>
        <w:rPr>
          <w:b/>
        </w:rPr>
      </w:pPr>
      <w:r w:rsidRPr="00DE3C5B">
        <w:rPr>
          <w:b/>
        </w:rPr>
        <w:t>4.4. Критерии оценки качества блюд.</w:t>
      </w:r>
    </w:p>
    <w:p w:rsidR="00DE3C5B" w:rsidRDefault="00DE3C5B" w:rsidP="00DE3C5B">
      <w:pPr>
        <w:jc w:val="both"/>
      </w:pPr>
    </w:p>
    <w:p w:rsidR="00DE3C5B" w:rsidRDefault="00DE3C5B" w:rsidP="00DE3C5B">
      <w:pPr>
        <w:jc w:val="both"/>
      </w:pPr>
      <w:r>
        <w:t>4.4.1. «Отлично» - блюдо приготовлено в соответствии с технологией.</w:t>
      </w:r>
    </w:p>
    <w:p w:rsidR="00DE3C5B" w:rsidRDefault="00DE3C5B" w:rsidP="00DE3C5B">
      <w:pPr>
        <w:jc w:val="both"/>
      </w:pPr>
      <w:r>
        <w:t>4.4.2. «Хорошо» - незначительные изменения в технологии приготовления блюда, которые не привели к изменению вкуса и которые можно исправить.</w:t>
      </w:r>
    </w:p>
    <w:p w:rsidR="00DE3C5B" w:rsidRDefault="00DE3C5B" w:rsidP="00DE3C5B">
      <w:pPr>
        <w:jc w:val="both"/>
      </w:pPr>
      <w:r>
        <w:t>4.4.3. «Удовлетворительно» - изменения в технологии приготовления привели к изменению вкуса и качества, которые можно исправить.</w:t>
      </w:r>
    </w:p>
    <w:p w:rsidR="00DE3C5B" w:rsidRDefault="00DE3C5B" w:rsidP="00DE3C5B">
      <w:pPr>
        <w:jc w:val="both"/>
      </w:pPr>
      <w:r>
        <w:t>4.4.4. «Неудовлетворительно» - изменения в технологии приготовления блюда невозможно исправить.</w:t>
      </w:r>
    </w:p>
    <w:p w:rsidR="00DE3C5B" w:rsidRDefault="00DE3C5B" w:rsidP="00DE3C5B">
      <w:pPr>
        <w:jc w:val="both"/>
      </w:pPr>
      <w:r>
        <w:t>К раздаче не допускается, требуется замена блюда.</w:t>
      </w:r>
    </w:p>
    <w:p w:rsidR="00DE3C5B" w:rsidRDefault="00DE3C5B" w:rsidP="00DE3C5B">
      <w:pPr>
        <w:jc w:val="both"/>
      </w:pPr>
    </w:p>
    <w:p w:rsidR="00DE3C5B" w:rsidRDefault="00DE3C5B" w:rsidP="00DE3C5B">
      <w:pPr>
        <w:jc w:val="both"/>
      </w:pPr>
    </w:p>
    <w:p w:rsidR="00DE3C5B" w:rsidRPr="00DE3C5B" w:rsidRDefault="00DE3C5B" w:rsidP="00DE3C5B">
      <w:pPr>
        <w:jc w:val="center"/>
        <w:rPr>
          <w:b/>
          <w:sz w:val="28"/>
          <w:szCs w:val="28"/>
        </w:rPr>
      </w:pPr>
      <w:r w:rsidRPr="00DE3C5B">
        <w:rPr>
          <w:b/>
          <w:sz w:val="28"/>
          <w:szCs w:val="28"/>
        </w:rPr>
        <w:t xml:space="preserve">5. Оценка организации питания в </w:t>
      </w:r>
      <w:r w:rsidR="00C347BB">
        <w:rPr>
          <w:b/>
          <w:sz w:val="28"/>
          <w:szCs w:val="28"/>
        </w:rPr>
        <w:t>МБ</w:t>
      </w:r>
      <w:r w:rsidR="003904AB">
        <w:rPr>
          <w:b/>
          <w:sz w:val="28"/>
          <w:szCs w:val="28"/>
        </w:rPr>
        <w:t>ДОУ</w:t>
      </w:r>
      <w:r w:rsidRPr="00DE3C5B">
        <w:rPr>
          <w:b/>
          <w:sz w:val="28"/>
          <w:szCs w:val="28"/>
        </w:rPr>
        <w:t>.</w:t>
      </w:r>
    </w:p>
    <w:p w:rsidR="00DE3C5B" w:rsidRPr="00DE3C5B" w:rsidRDefault="00DE3C5B" w:rsidP="00DE3C5B">
      <w:pPr>
        <w:jc w:val="center"/>
        <w:rPr>
          <w:b/>
        </w:rPr>
      </w:pPr>
    </w:p>
    <w:p w:rsidR="00DE3C5B" w:rsidRDefault="00DE3C5B" w:rsidP="00DE3C5B">
      <w:pPr>
        <w:jc w:val="both"/>
      </w:pPr>
      <w:r>
        <w:t xml:space="preserve">5.1. Результат проверки выхода блюд, их качество отражаются в бракеражном журнале; в случае выявления каких либо нарушений, замечаний, </w:t>
      </w:r>
      <w:proofErr w:type="spellStart"/>
      <w:r>
        <w:t>бракеражная</w:t>
      </w:r>
      <w:proofErr w:type="spellEnd"/>
      <w:r>
        <w:t xml:space="preserve"> комиссия вправе приостановить выдачу готовой пищи на группы до принятия необходимых мер по устранению замечаний.</w:t>
      </w:r>
    </w:p>
    <w:p w:rsidR="00DE3C5B" w:rsidRDefault="00DE3C5B" w:rsidP="00DE3C5B">
      <w:pPr>
        <w:jc w:val="both"/>
      </w:pPr>
      <w:r>
        <w:t xml:space="preserve">5.2. Замечания и нарушения установленные комиссией в организации питания </w:t>
      </w:r>
      <w:proofErr w:type="gramStart"/>
      <w:r>
        <w:t>детей ,</w:t>
      </w:r>
      <w:proofErr w:type="gramEnd"/>
      <w:r>
        <w:t xml:space="preserve"> заносятся в </w:t>
      </w:r>
      <w:proofErr w:type="spellStart"/>
      <w:r>
        <w:t>бракеражный</w:t>
      </w:r>
      <w:proofErr w:type="spellEnd"/>
      <w:r>
        <w:t xml:space="preserve"> журнал.</w:t>
      </w:r>
    </w:p>
    <w:p w:rsidR="00DE3C5B" w:rsidRDefault="00DE3C5B" w:rsidP="00DE3C5B">
      <w:pPr>
        <w:jc w:val="both"/>
      </w:pPr>
      <w:r>
        <w:t xml:space="preserve">5.3.Администрация </w:t>
      </w:r>
      <w:r w:rsidR="00C347BB">
        <w:t>МБ</w:t>
      </w:r>
      <w:r w:rsidR="003904AB">
        <w:t>ДОУ</w:t>
      </w:r>
      <w:r>
        <w:t xml:space="preserve">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E249BD" w:rsidRDefault="00DE3C5B" w:rsidP="00DE3C5B">
      <w:pPr>
        <w:jc w:val="both"/>
      </w:pPr>
      <w:r>
        <w:t xml:space="preserve">5.4.Администрация </w:t>
      </w:r>
      <w:r w:rsidR="00C347BB">
        <w:t>МБ</w:t>
      </w:r>
      <w:r w:rsidR="003904AB">
        <w:t>ДОУ</w:t>
      </w:r>
      <w:r>
        <w:t xml:space="preserve"> обязана содействовать в деятельности </w:t>
      </w:r>
      <w:proofErr w:type="spellStart"/>
      <w:r>
        <w:t>бракеражной</w:t>
      </w:r>
      <w:proofErr w:type="spellEnd"/>
      <w:r>
        <w:t xml:space="preserve"> комиссии и принимать меры к устранению нарушений и замечаний, выявленных членами комиссии.</w:t>
      </w:r>
    </w:p>
    <w:p w:rsidR="00E249BD" w:rsidRPr="00E249BD" w:rsidRDefault="00E249BD" w:rsidP="00E249BD"/>
    <w:p w:rsidR="00E249BD" w:rsidRPr="00E249BD" w:rsidRDefault="00E249BD" w:rsidP="00E249BD"/>
    <w:p w:rsidR="00E249BD" w:rsidRPr="00E249BD" w:rsidRDefault="00E249BD" w:rsidP="00E249BD"/>
    <w:p w:rsidR="00E249BD" w:rsidRDefault="00E249BD" w:rsidP="00E249BD"/>
    <w:p w:rsidR="00E249BD" w:rsidRPr="00E249BD" w:rsidRDefault="00E249BD" w:rsidP="00E249BD">
      <w:pPr>
        <w:autoSpaceDE w:val="0"/>
        <w:autoSpaceDN w:val="0"/>
        <w:adjustRightInd w:val="0"/>
        <w:jc w:val="center"/>
        <w:outlineLvl w:val="0"/>
        <w:rPr>
          <w:rFonts w:eastAsia="Calibri"/>
          <w:b/>
          <w:lang w:eastAsia="en-US"/>
        </w:rPr>
      </w:pPr>
      <w:r w:rsidRPr="00E249BD">
        <w:rPr>
          <w:rFonts w:eastAsia="Calibri"/>
          <w:b/>
          <w:lang w:eastAsia="en-US"/>
        </w:rPr>
        <w:t>6. Заключительные положения</w:t>
      </w:r>
    </w:p>
    <w:p w:rsidR="00E249BD" w:rsidRPr="00E249BD" w:rsidRDefault="00E249BD" w:rsidP="00E249BD">
      <w:pPr>
        <w:autoSpaceDE w:val="0"/>
        <w:autoSpaceDN w:val="0"/>
        <w:adjustRightInd w:val="0"/>
        <w:ind w:firstLine="709"/>
        <w:jc w:val="both"/>
        <w:rPr>
          <w:rFonts w:eastAsia="Calibri"/>
          <w:lang w:eastAsia="en-US"/>
        </w:rPr>
      </w:pPr>
      <w:r w:rsidRPr="00E249BD">
        <w:rPr>
          <w:rFonts w:eastAsia="Calibri"/>
          <w:lang w:eastAsia="en-US"/>
        </w:rPr>
        <w:t>6.1. Члены комиссии работают на добровольной основе.</w:t>
      </w:r>
    </w:p>
    <w:p w:rsidR="00E249BD" w:rsidRPr="00E249BD" w:rsidRDefault="00E249BD" w:rsidP="00E249BD">
      <w:pPr>
        <w:autoSpaceDE w:val="0"/>
        <w:autoSpaceDN w:val="0"/>
        <w:adjustRightInd w:val="0"/>
        <w:ind w:firstLine="709"/>
        <w:jc w:val="both"/>
        <w:rPr>
          <w:rFonts w:eastAsia="Calibri"/>
          <w:lang w:eastAsia="en-US"/>
        </w:rPr>
      </w:pPr>
      <w:r w:rsidRPr="00E249BD">
        <w:rPr>
          <w:rFonts w:eastAsia="Calibri"/>
          <w:lang w:eastAsia="en-US"/>
        </w:rPr>
        <w:t>6.2. Члены комиссии несут персональную ответственность за выполнение возложенных на них функций и за вынесенные в ходе деятельности решения.</w:t>
      </w:r>
    </w:p>
    <w:p w:rsidR="00E249BD" w:rsidRDefault="00E249BD" w:rsidP="00E249BD">
      <w:pPr>
        <w:autoSpaceDE w:val="0"/>
        <w:autoSpaceDN w:val="0"/>
        <w:adjustRightInd w:val="0"/>
        <w:ind w:firstLine="709"/>
        <w:jc w:val="both"/>
        <w:rPr>
          <w:rFonts w:eastAsia="Calibri"/>
          <w:lang w:eastAsia="en-US"/>
        </w:rPr>
      </w:pPr>
      <w:r w:rsidRPr="00E249BD">
        <w:rPr>
          <w:rFonts w:eastAsia="Calibri"/>
          <w:lang w:eastAsia="en-US"/>
        </w:rPr>
        <w:t xml:space="preserve">6.3. </w:t>
      </w:r>
      <w:r w:rsidRPr="00516056">
        <w:rPr>
          <w:rFonts w:eastAsia="Calibri"/>
          <w:lang w:eastAsia="en-US"/>
        </w:rPr>
        <w:t>Заведующий МБДОУ</w:t>
      </w:r>
      <w:r w:rsidRPr="00E249BD">
        <w:rPr>
          <w:rFonts w:eastAsia="Calibri"/>
          <w:lang w:eastAsia="en-US"/>
        </w:rPr>
        <w:t xml:space="preserve"> вправе учитывать работу членов комиссии при премировании.</w:t>
      </w:r>
    </w:p>
    <w:p w:rsidR="00516056" w:rsidRDefault="00516056" w:rsidP="00E249BD">
      <w:pPr>
        <w:autoSpaceDE w:val="0"/>
        <w:autoSpaceDN w:val="0"/>
        <w:adjustRightInd w:val="0"/>
        <w:ind w:firstLine="709"/>
        <w:jc w:val="both"/>
        <w:rPr>
          <w:rFonts w:eastAsia="Calibri"/>
          <w:lang w:eastAsia="en-US"/>
        </w:rPr>
      </w:pPr>
    </w:p>
    <w:p w:rsidR="00516056" w:rsidRDefault="00516056" w:rsidP="00E249BD">
      <w:pPr>
        <w:autoSpaceDE w:val="0"/>
        <w:autoSpaceDN w:val="0"/>
        <w:adjustRightInd w:val="0"/>
        <w:ind w:firstLine="709"/>
        <w:jc w:val="both"/>
        <w:rPr>
          <w:rFonts w:eastAsia="Calibri"/>
          <w:lang w:eastAsia="en-US"/>
        </w:rPr>
      </w:pPr>
    </w:p>
    <w:p w:rsidR="00516056" w:rsidRDefault="00516056" w:rsidP="00E249BD">
      <w:pPr>
        <w:autoSpaceDE w:val="0"/>
        <w:autoSpaceDN w:val="0"/>
        <w:adjustRightInd w:val="0"/>
        <w:ind w:firstLine="709"/>
        <w:jc w:val="both"/>
        <w:rPr>
          <w:rFonts w:eastAsia="Calibri"/>
          <w:lang w:eastAsia="en-US"/>
        </w:rPr>
      </w:pPr>
    </w:p>
    <w:p w:rsidR="00516056" w:rsidRDefault="00516056" w:rsidP="00E249BD">
      <w:pPr>
        <w:autoSpaceDE w:val="0"/>
        <w:autoSpaceDN w:val="0"/>
        <w:adjustRightInd w:val="0"/>
        <w:ind w:firstLine="709"/>
        <w:jc w:val="both"/>
        <w:rPr>
          <w:rFonts w:eastAsia="Calibri"/>
          <w:lang w:eastAsia="en-US"/>
        </w:rPr>
      </w:pPr>
    </w:p>
    <w:p w:rsidR="00516056" w:rsidRDefault="00516056" w:rsidP="00E249BD">
      <w:pPr>
        <w:autoSpaceDE w:val="0"/>
        <w:autoSpaceDN w:val="0"/>
        <w:adjustRightInd w:val="0"/>
        <w:ind w:firstLine="709"/>
        <w:jc w:val="both"/>
        <w:rPr>
          <w:rFonts w:eastAsia="Calibri"/>
          <w:lang w:eastAsia="en-US"/>
        </w:rPr>
      </w:pPr>
    </w:p>
    <w:p w:rsidR="00516056" w:rsidRDefault="00516056" w:rsidP="00E249BD">
      <w:pPr>
        <w:autoSpaceDE w:val="0"/>
        <w:autoSpaceDN w:val="0"/>
        <w:adjustRightInd w:val="0"/>
        <w:ind w:firstLine="709"/>
        <w:jc w:val="both"/>
        <w:rPr>
          <w:rFonts w:eastAsia="Calibri"/>
          <w:lang w:eastAsia="en-US"/>
        </w:rPr>
      </w:pPr>
    </w:p>
    <w:p w:rsidR="00516056" w:rsidRDefault="00516056" w:rsidP="00E249BD">
      <w:pPr>
        <w:autoSpaceDE w:val="0"/>
        <w:autoSpaceDN w:val="0"/>
        <w:adjustRightInd w:val="0"/>
        <w:ind w:firstLine="709"/>
        <w:jc w:val="both"/>
        <w:rPr>
          <w:rFonts w:eastAsia="Calibri"/>
          <w:lang w:eastAsia="en-US"/>
        </w:rPr>
      </w:pPr>
    </w:p>
    <w:p w:rsidR="00516056" w:rsidRPr="00E249BD" w:rsidRDefault="00516056" w:rsidP="00E249BD">
      <w:pPr>
        <w:autoSpaceDE w:val="0"/>
        <w:autoSpaceDN w:val="0"/>
        <w:adjustRightInd w:val="0"/>
        <w:ind w:firstLine="709"/>
        <w:jc w:val="both"/>
        <w:rPr>
          <w:rFonts w:eastAsia="Calibri"/>
          <w:lang w:eastAsia="en-US"/>
        </w:rPr>
      </w:pPr>
    </w:p>
    <w:p w:rsidR="00DE3C5B" w:rsidRDefault="00516056" w:rsidP="00516056">
      <w:pPr>
        <w:tabs>
          <w:tab w:val="left" w:pos="2060"/>
        </w:tabs>
        <w:ind w:firstLine="708"/>
      </w:pPr>
      <w:r>
        <w:tab/>
      </w:r>
    </w:p>
    <w:tbl>
      <w:tblPr>
        <w:tblW w:w="0" w:type="auto"/>
        <w:tblLook w:val="04A0" w:firstRow="1" w:lastRow="0" w:firstColumn="1" w:lastColumn="0" w:noHBand="0" w:noVBand="1"/>
      </w:tblPr>
      <w:tblGrid>
        <w:gridCol w:w="4785"/>
        <w:gridCol w:w="4786"/>
      </w:tblGrid>
      <w:tr w:rsidR="00516056" w:rsidRPr="00516056" w:rsidTr="00F16065">
        <w:tc>
          <w:tcPr>
            <w:tcW w:w="4785" w:type="dxa"/>
          </w:tcPr>
          <w:p w:rsidR="00516056" w:rsidRPr="00516056" w:rsidRDefault="00516056" w:rsidP="00516056"/>
        </w:tc>
        <w:tc>
          <w:tcPr>
            <w:tcW w:w="4786" w:type="dxa"/>
          </w:tcPr>
          <w:p w:rsidR="00516056" w:rsidRPr="00516056" w:rsidRDefault="00516056" w:rsidP="00516056">
            <w:pPr>
              <w:rPr>
                <w:b/>
              </w:rPr>
            </w:pPr>
            <w:r w:rsidRPr="00516056">
              <w:t>Приложение № 1</w:t>
            </w:r>
            <w:r w:rsidRPr="00516056">
              <w:rPr>
                <w:rFonts w:eastAsia="Calibri"/>
                <w:b/>
                <w:i/>
                <w:color w:val="FF0000"/>
                <w:lang w:eastAsia="en-US"/>
              </w:rPr>
              <w:br/>
            </w:r>
            <w:r w:rsidRPr="00516056">
              <w:t xml:space="preserve">к Положению о </w:t>
            </w:r>
            <w:proofErr w:type="spellStart"/>
            <w:r w:rsidRPr="00516056">
              <w:t>бракеражной</w:t>
            </w:r>
            <w:proofErr w:type="spellEnd"/>
            <w:r w:rsidRPr="00516056">
              <w:t xml:space="preserve"> комиссии </w:t>
            </w:r>
            <w:r w:rsidRPr="00516056">
              <w:rPr>
                <w:rFonts w:eastAsia="Calibri"/>
                <w:lang w:eastAsia="en-US"/>
              </w:rPr>
              <w:t>МБДОУ</w:t>
            </w:r>
            <w:r w:rsidR="0010718E">
              <w:rPr>
                <w:rFonts w:eastAsia="Calibri"/>
                <w:lang w:eastAsia="en-US"/>
              </w:rPr>
              <w:t xml:space="preserve"> « Детский сад </w:t>
            </w:r>
            <w:r w:rsidRPr="00516056">
              <w:rPr>
                <w:rFonts w:eastAsia="Calibri"/>
                <w:lang w:eastAsia="en-US"/>
              </w:rPr>
              <w:t xml:space="preserve"> « Колобок»</w:t>
            </w:r>
          </w:p>
        </w:tc>
      </w:tr>
    </w:tbl>
    <w:p w:rsidR="00516056" w:rsidRPr="00516056" w:rsidRDefault="00516056" w:rsidP="00516056"/>
    <w:p w:rsidR="00516056" w:rsidRPr="00516056" w:rsidRDefault="00516056" w:rsidP="00516056">
      <w:pPr>
        <w:jc w:val="center"/>
        <w:rPr>
          <w:b/>
        </w:rPr>
      </w:pPr>
      <w:r w:rsidRPr="00516056">
        <w:rPr>
          <w:b/>
        </w:rPr>
        <w:t>ПОРЯДОК</w:t>
      </w:r>
      <w:r w:rsidRPr="00516056">
        <w:rPr>
          <w:rFonts w:eastAsia="Calibri"/>
          <w:b/>
          <w:i/>
          <w:color w:val="FF0000"/>
          <w:lang w:eastAsia="en-US"/>
        </w:rPr>
        <w:br/>
      </w:r>
      <w:r w:rsidRPr="00516056">
        <w:rPr>
          <w:b/>
        </w:rPr>
        <w:t xml:space="preserve">оценки </w:t>
      </w:r>
      <w:r w:rsidRPr="00516056">
        <w:rPr>
          <w:rFonts w:eastAsia="Calibri"/>
          <w:b/>
          <w:lang w:eastAsia="en-US"/>
        </w:rPr>
        <w:t>контроля массы готовых пищевых продуктов</w:t>
      </w:r>
    </w:p>
    <w:p w:rsidR="00516056" w:rsidRPr="00516056" w:rsidRDefault="00516056" w:rsidP="00516056">
      <w:pPr>
        <w:autoSpaceDE w:val="0"/>
        <w:autoSpaceDN w:val="0"/>
        <w:adjustRightInd w:val="0"/>
        <w:ind w:firstLine="709"/>
        <w:jc w:val="both"/>
        <w:rPr>
          <w:rFonts w:eastAsia="Calibri"/>
          <w:lang w:eastAsia="en-US"/>
        </w:rPr>
      </w:pPr>
      <w:r w:rsidRPr="00516056">
        <w:rPr>
          <w:rFonts w:eastAsia="Calibri"/>
          <w:lang w:eastAsia="en-US"/>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516056">
        <w:rPr>
          <w:rFonts w:eastAsia="Calibri"/>
          <w:shd w:val="clear" w:color="auto" w:fill="FFFFFF"/>
          <w:lang w:eastAsia="en-US"/>
        </w:rPr>
        <w:t>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516056" w:rsidRPr="00516056" w:rsidRDefault="00516056" w:rsidP="00516056">
      <w:pPr>
        <w:autoSpaceDE w:val="0"/>
        <w:autoSpaceDN w:val="0"/>
        <w:adjustRightInd w:val="0"/>
        <w:jc w:val="both"/>
        <w:rPr>
          <w:rFonts w:eastAsia="Calibri"/>
          <w:lang w:eastAsia="en-US"/>
        </w:rPr>
      </w:pPr>
    </w:p>
    <w:p w:rsidR="00516056" w:rsidRPr="00516056" w:rsidRDefault="00516056" w:rsidP="00516056">
      <w:pPr>
        <w:autoSpaceDE w:val="0"/>
        <w:autoSpaceDN w:val="0"/>
        <w:adjustRightInd w:val="0"/>
        <w:jc w:val="both"/>
        <w:rPr>
          <w:rFonts w:eastAsia="Calibri"/>
          <w:b/>
          <w:lang w:eastAsia="en-US"/>
        </w:rPr>
      </w:pPr>
      <w:r w:rsidRPr="00516056">
        <w:rPr>
          <w:rFonts w:eastAsia="Calibri"/>
          <w:b/>
          <w:lang w:eastAsia="en-US"/>
        </w:rPr>
        <w:t>Таблица 1. Количество продукции, отбираемое для контрольного взвешивания</w:t>
      </w:r>
    </w:p>
    <w:tbl>
      <w:tblPr>
        <w:tblW w:w="0" w:type="auto"/>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080"/>
        <w:gridCol w:w="1276"/>
      </w:tblGrid>
      <w:tr w:rsidR="00516056" w:rsidRPr="00516056" w:rsidTr="00F16065">
        <w:trPr>
          <w:tblHeader/>
        </w:trPr>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b/>
                <w:lang w:eastAsia="en-US"/>
              </w:rPr>
            </w:pPr>
            <w:r w:rsidRPr="00516056">
              <w:rPr>
                <w:b/>
                <w:lang w:eastAsia="en-US"/>
              </w:rPr>
              <w:t>Что взвешивают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b/>
                <w:lang w:eastAsia="en-US"/>
              </w:rPr>
            </w:pPr>
            <w:r w:rsidRPr="00516056">
              <w:rPr>
                <w:b/>
                <w:lang w:eastAsia="en-US"/>
              </w:rPr>
              <w:t>В каком количестве</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Штучные полуфабрикаты, кулинарные, кондитерские и булочные изделия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10 шт.</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spacing w:line="276" w:lineRule="auto"/>
              <w:rPr>
                <w:lang w:eastAsia="en-US"/>
              </w:rPr>
            </w:pPr>
            <w:r w:rsidRPr="00516056">
              <w:rPr>
                <w:rFonts w:eastAsia="Calibri"/>
                <w:lang w:eastAsia="en-US"/>
              </w:rPr>
              <w:t>Блюда:</w:t>
            </w:r>
          </w:p>
          <w:p w:rsidR="00516056" w:rsidRPr="00516056" w:rsidRDefault="00516056" w:rsidP="00516056">
            <w:pPr>
              <w:spacing w:line="276" w:lineRule="auto"/>
              <w:rPr>
                <w:rFonts w:eastAsia="Calibri"/>
                <w:lang w:eastAsia="en-US"/>
              </w:rPr>
            </w:pPr>
            <w:r w:rsidRPr="00516056">
              <w:rPr>
                <w:rFonts w:eastAsia="Calibri"/>
                <w:lang w:eastAsia="en-US"/>
              </w:rPr>
              <w:t>– из мяса, мяса птицы, рыбы, кролика, дичи с гарнирами и соусами;</w:t>
            </w:r>
          </w:p>
          <w:p w:rsidR="00516056" w:rsidRPr="00516056" w:rsidRDefault="00516056" w:rsidP="00516056">
            <w:pPr>
              <w:spacing w:line="276" w:lineRule="auto"/>
              <w:rPr>
                <w:rFonts w:eastAsia="Calibri"/>
                <w:lang w:eastAsia="en-US"/>
              </w:rPr>
            </w:pPr>
            <w:r w:rsidRPr="00516056">
              <w:rPr>
                <w:rFonts w:eastAsia="Calibri"/>
                <w:lang w:eastAsia="en-US"/>
              </w:rPr>
              <w:t>– из картофеля, овощей, грибов и бобовых;</w:t>
            </w:r>
          </w:p>
          <w:p w:rsidR="00516056" w:rsidRPr="00516056" w:rsidRDefault="00516056" w:rsidP="00516056">
            <w:pPr>
              <w:spacing w:line="276" w:lineRule="auto"/>
              <w:rPr>
                <w:rFonts w:eastAsia="Calibri"/>
                <w:lang w:eastAsia="en-US"/>
              </w:rPr>
            </w:pPr>
            <w:r w:rsidRPr="00516056">
              <w:rPr>
                <w:rFonts w:eastAsia="Calibri"/>
                <w:lang w:eastAsia="en-US"/>
              </w:rPr>
              <w:t>– из круп и макаронных изделий с жиром, сметаной или соусом;</w:t>
            </w:r>
          </w:p>
          <w:p w:rsidR="00516056" w:rsidRPr="00516056" w:rsidRDefault="00516056" w:rsidP="00516056">
            <w:pPr>
              <w:spacing w:line="276" w:lineRule="auto"/>
              <w:rPr>
                <w:rFonts w:eastAsia="Calibri"/>
                <w:lang w:eastAsia="en-US"/>
              </w:rPr>
            </w:pPr>
            <w:r w:rsidRPr="00516056">
              <w:rPr>
                <w:rFonts w:eastAsia="Calibri"/>
                <w:lang w:eastAsia="en-US"/>
              </w:rPr>
              <w:t>– из яиц, творога со сметаной или соусами;</w:t>
            </w:r>
          </w:p>
          <w:p w:rsidR="00516056" w:rsidRPr="00516056" w:rsidRDefault="00516056" w:rsidP="00516056">
            <w:pPr>
              <w:spacing w:line="276" w:lineRule="auto"/>
              <w:rPr>
                <w:rFonts w:eastAsia="Calibri"/>
                <w:lang w:eastAsia="en-US"/>
              </w:rPr>
            </w:pPr>
            <w:r w:rsidRPr="00516056">
              <w:rPr>
                <w:rFonts w:eastAsia="Calibri"/>
                <w:lang w:eastAsia="en-US"/>
              </w:rPr>
              <w:t>– мучные с жиром, сметаной и иными продуктами.</w:t>
            </w:r>
          </w:p>
          <w:p w:rsidR="00516056" w:rsidRPr="00516056" w:rsidRDefault="00516056" w:rsidP="00516056">
            <w:pPr>
              <w:spacing w:line="276" w:lineRule="auto"/>
              <w:rPr>
                <w:rFonts w:eastAsia="Calibri"/>
                <w:lang w:eastAsia="en-US"/>
              </w:rPr>
            </w:pPr>
            <w:r w:rsidRPr="00516056">
              <w:rPr>
                <w:rFonts w:eastAsia="Calibri"/>
                <w:lang w:eastAsia="en-US"/>
              </w:rPr>
              <w:t>А также:</w:t>
            </w:r>
          </w:p>
          <w:p w:rsidR="00516056" w:rsidRPr="00516056" w:rsidRDefault="00516056" w:rsidP="00516056">
            <w:pPr>
              <w:spacing w:line="276" w:lineRule="auto"/>
              <w:rPr>
                <w:rFonts w:eastAsia="Calibri"/>
                <w:lang w:eastAsia="en-US"/>
              </w:rPr>
            </w:pPr>
            <w:r w:rsidRPr="00516056">
              <w:rPr>
                <w:rFonts w:eastAsia="Calibri"/>
                <w:lang w:eastAsia="en-US"/>
              </w:rPr>
              <w:t>– холодные и горячие закуски;</w:t>
            </w:r>
          </w:p>
          <w:p w:rsidR="00516056" w:rsidRPr="00516056" w:rsidRDefault="00516056" w:rsidP="00516056">
            <w:pPr>
              <w:spacing w:line="276" w:lineRule="auto"/>
              <w:rPr>
                <w:rFonts w:eastAsia="Calibri"/>
                <w:lang w:eastAsia="en-US"/>
              </w:rPr>
            </w:pPr>
            <w:r w:rsidRPr="00516056">
              <w:rPr>
                <w:rFonts w:eastAsia="Calibri"/>
                <w:lang w:eastAsia="en-US"/>
              </w:rPr>
              <w:t>– супы без мяса, мяса птицы, рыбы;</w:t>
            </w:r>
          </w:p>
          <w:p w:rsidR="00516056" w:rsidRPr="00516056" w:rsidRDefault="00516056" w:rsidP="00516056">
            <w:pPr>
              <w:spacing w:line="276" w:lineRule="auto"/>
              <w:rPr>
                <w:lang w:eastAsia="en-US"/>
              </w:rPr>
            </w:pPr>
            <w:r w:rsidRPr="00516056">
              <w:rPr>
                <w:rFonts w:eastAsia="Calibri"/>
                <w:lang w:eastAsia="en-US"/>
              </w:rPr>
              <w:t>– десерты, сладкие блюда с сахаром, сиропом, соусом или иными продуктами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3 порции</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Сливочное масло, сметана, соусы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10–20 порций</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Голубцы, кабачки, помидоры, баклажаны и другие фаршированные овощи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2 порции</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Супы с мясом, мясом птицы, рыбой, морепродуктами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 xml:space="preserve">10 порций </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Сладкие супы с фруктами, гарнирами и сметаной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3 порции</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Бутерброды, гамбургеры, </w:t>
            </w:r>
            <w:proofErr w:type="spellStart"/>
            <w:r w:rsidRPr="00516056">
              <w:rPr>
                <w:lang w:eastAsia="en-US"/>
              </w:rPr>
              <w:t>чизбургеры</w:t>
            </w:r>
            <w:proofErr w:type="spellEnd"/>
            <w:r w:rsidRPr="00516056">
              <w:rPr>
                <w:lang w:eastAsia="en-US"/>
              </w:rPr>
              <w:t>, сэндвичи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10 шт.</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516056">
              <w:rPr>
                <w:lang w:eastAsia="en-US"/>
              </w:rPr>
              <w:t>порционируемые</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10 шт. или порций</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lastRenderedPageBreak/>
              <w:t>Горячие и холодные напитки собственного производства, соки свежевыжатые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3 порции</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Коктейли собственного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2 порции</w:t>
            </w:r>
          </w:p>
        </w:tc>
      </w:tr>
      <w:tr w:rsidR="00516056" w:rsidRPr="00516056" w:rsidTr="00F16065">
        <w:tc>
          <w:tcPr>
            <w:tcW w:w="8080"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lang w:eastAsia="en-US"/>
              </w:rPr>
            </w:pPr>
            <w:r w:rsidRPr="00516056">
              <w:rPr>
                <w:lang w:eastAsia="en-US"/>
              </w:rPr>
              <w:t>10 шт.</w:t>
            </w:r>
          </w:p>
        </w:tc>
      </w:tr>
    </w:tbl>
    <w:p w:rsidR="00516056" w:rsidRPr="00516056" w:rsidRDefault="00516056" w:rsidP="00516056">
      <w:pPr>
        <w:spacing w:after="200" w:line="276" w:lineRule="auto"/>
        <w:rPr>
          <w:rFonts w:eastAsia="Calibri"/>
          <w:lang w:eastAsia="en-US"/>
        </w:rPr>
      </w:pPr>
    </w:p>
    <w:p w:rsidR="00516056" w:rsidRPr="00516056" w:rsidRDefault="00516056" w:rsidP="00516056">
      <w:pPr>
        <w:spacing w:after="200" w:line="276" w:lineRule="auto"/>
        <w:rPr>
          <w:rFonts w:eastAsia="Calibri"/>
          <w:b/>
          <w:lang w:eastAsia="en-US"/>
        </w:rPr>
      </w:pPr>
    </w:p>
    <w:p w:rsidR="00516056" w:rsidRPr="00516056" w:rsidRDefault="00516056" w:rsidP="00516056">
      <w:pPr>
        <w:spacing w:after="200" w:line="276" w:lineRule="auto"/>
        <w:rPr>
          <w:rFonts w:eastAsia="Calibri"/>
          <w:b/>
          <w:lang w:eastAsia="en-US"/>
        </w:rPr>
      </w:pPr>
    </w:p>
    <w:p w:rsidR="00516056" w:rsidRPr="00516056" w:rsidRDefault="00516056" w:rsidP="00516056">
      <w:pPr>
        <w:spacing w:after="200" w:line="276" w:lineRule="auto"/>
        <w:rPr>
          <w:rFonts w:eastAsia="Calibri"/>
          <w:b/>
          <w:lang w:eastAsia="en-US"/>
        </w:rPr>
      </w:pPr>
    </w:p>
    <w:p w:rsidR="00516056" w:rsidRPr="00516056" w:rsidRDefault="00516056" w:rsidP="00516056">
      <w:pPr>
        <w:spacing w:after="200" w:line="276" w:lineRule="auto"/>
        <w:rPr>
          <w:rFonts w:eastAsia="Calibri"/>
          <w:b/>
          <w:lang w:eastAsia="en-US"/>
        </w:rPr>
      </w:pPr>
    </w:p>
    <w:p w:rsidR="00516056" w:rsidRPr="00516056" w:rsidRDefault="00516056" w:rsidP="00516056">
      <w:pPr>
        <w:spacing w:after="200" w:line="276" w:lineRule="auto"/>
        <w:rPr>
          <w:rFonts w:eastAsia="Calibri"/>
          <w:b/>
          <w:lang w:eastAsia="en-US"/>
        </w:rPr>
      </w:pPr>
    </w:p>
    <w:p w:rsidR="00516056" w:rsidRPr="00516056" w:rsidRDefault="00516056" w:rsidP="00516056">
      <w:pPr>
        <w:spacing w:after="200" w:line="276" w:lineRule="auto"/>
        <w:rPr>
          <w:rFonts w:eastAsia="Calibri"/>
          <w:b/>
          <w:lang w:eastAsia="en-US"/>
        </w:rPr>
      </w:pPr>
      <w:r w:rsidRPr="00516056">
        <w:rPr>
          <w:rFonts w:eastAsia="Calibri"/>
          <w:b/>
          <w:lang w:eastAsia="en-US"/>
        </w:rPr>
        <w:t>Таблица 2. Предел допускаемых отрицательных отклонений массы пищевой продукции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72"/>
        <w:gridCol w:w="3015"/>
      </w:tblGrid>
      <w:tr w:rsidR="00516056" w:rsidRPr="00516056" w:rsidTr="00F16065">
        <w:tc>
          <w:tcPr>
            <w:tcW w:w="3969" w:type="dxa"/>
            <w:vMerge w:val="restart"/>
            <w:vAlign w:val="center"/>
          </w:tcPr>
          <w:p w:rsidR="00516056" w:rsidRPr="00516056" w:rsidRDefault="00516056" w:rsidP="00516056">
            <w:pPr>
              <w:spacing w:after="200" w:line="276" w:lineRule="auto"/>
              <w:jc w:val="center"/>
              <w:rPr>
                <w:rFonts w:eastAsia="Calibri"/>
                <w:b/>
                <w:lang w:eastAsia="en-US"/>
              </w:rPr>
            </w:pPr>
            <w:r w:rsidRPr="00516056">
              <w:rPr>
                <w:rFonts w:eastAsia="Calibri"/>
                <w:b/>
                <w:lang w:eastAsia="en-US"/>
              </w:rPr>
              <w:t>Масса кулинарных полуфабрикатов и изделий, блюд, напитков, г или мл</w:t>
            </w:r>
          </w:p>
        </w:tc>
        <w:tc>
          <w:tcPr>
            <w:tcW w:w="5387" w:type="dxa"/>
            <w:gridSpan w:val="2"/>
            <w:vAlign w:val="center"/>
          </w:tcPr>
          <w:p w:rsidR="00516056" w:rsidRPr="00516056" w:rsidRDefault="00516056" w:rsidP="00516056">
            <w:pPr>
              <w:spacing w:after="200" w:line="276" w:lineRule="auto"/>
              <w:jc w:val="center"/>
              <w:rPr>
                <w:rFonts w:eastAsia="Calibri"/>
                <w:b/>
                <w:lang w:eastAsia="en-US"/>
              </w:rPr>
            </w:pPr>
            <w:r w:rsidRPr="00516056">
              <w:rPr>
                <w:rFonts w:eastAsia="Calibri"/>
                <w:b/>
                <w:lang w:eastAsia="en-US"/>
              </w:rPr>
              <w:t>Предел допускаемых отрицательных отклонений</w:t>
            </w:r>
          </w:p>
        </w:tc>
      </w:tr>
      <w:tr w:rsidR="00516056" w:rsidRPr="00516056" w:rsidTr="00F16065">
        <w:tc>
          <w:tcPr>
            <w:tcW w:w="3969" w:type="dxa"/>
            <w:vMerge/>
          </w:tcPr>
          <w:p w:rsidR="00516056" w:rsidRPr="00516056" w:rsidRDefault="00516056" w:rsidP="00516056">
            <w:pPr>
              <w:rPr>
                <w:rFonts w:eastAsia="Calibri"/>
                <w:b/>
                <w:lang w:eastAsia="en-US"/>
              </w:rPr>
            </w:pPr>
          </w:p>
        </w:tc>
        <w:tc>
          <w:tcPr>
            <w:tcW w:w="2372" w:type="dxa"/>
            <w:vAlign w:val="center"/>
          </w:tcPr>
          <w:p w:rsidR="00516056" w:rsidRPr="00516056" w:rsidRDefault="00516056" w:rsidP="00516056">
            <w:pPr>
              <w:spacing w:after="200" w:line="276" w:lineRule="auto"/>
              <w:jc w:val="center"/>
              <w:rPr>
                <w:rFonts w:eastAsia="Calibri"/>
                <w:b/>
                <w:lang w:eastAsia="en-US"/>
              </w:rPr>
            </w:pPr>
            <w:r w:rsidRPr="00516056">
              <w:rPr>
                <w:rFonts w:eastAsia="Calibri"/>
                <w:b/>
                <w:lang w:eastAsia="en-US"/>
              </w:rPr>
              <w:t>%</w:t>
            </w:r>
          </w:p>
        </w:tc>
        <w:tc>
          <w:tcPr>
            <w:tcW w:w="3015" w:type="dxa"/>
            <w:vAlign w:val="center"/>
          </w:tcPr>
          <w:p w:rsidR="00516056" w:rsidRPr="00516056" w:rsidRDefault="00516056" w:rsidP="00516056">
            <w:pPr>
              <w:spacing w:after="200" w:line="276" w:lineRule="auto"/>
              <w:jc w:val="center"/>
              <w:rPr>
                <w:rFonts w:eastAsia="Calibri"/>
                <w:b/>
                <w:lang w:eastAsia="en-US"/>
              </w:rPr>
            </w:pPr>
            <w:r w:rsidRPr="00516056">
              <w:rPr>
                <w:rFonts w:eastAsia="Calibri"/>
                <w:b/>
                <w:lang w:eastAsia="en-US"/>
              </w:rPr>
              <w:t>г или мл</w:t>
            </w:r>
          </w:p>
        </w:tc>
      </w:tr>
      <w:tr w:rsidR="00516056" w:rsidRPr="00516056" w:rsidTr="00F16065">
        <w:tc>
          <w:tcPr>
            <w:tcW w:w="3969" w:type="dxa"/>
          </w:tcPr>
          <w:p w:rsidR="00516056" w:rsidRPr="00516056" w:rsidRDefault="00516056" w:rsidP="00516056">
            <w:pPr>
              <w:spacing w:after="200" w:line="276" w:lineRule="auto"/>
              <w:rPr>
                <w:rFonts w:eastAsia="Calibri"/>
                <w:lang w:eastAsia="en-US"/>
              </w:rPr>
            </w:pPr>
            <w:r w:rsidRPr="00516056">
              <w:rPr>
                <w:rFonts w:eastAsia="Calibri"/>
                <w:lang w:eastAsia="en-US"/>
              </w:rPr>
              <w:t xml:space="preserve">Св. 5 до 50 </w:t>
            </w:r>
            <w:proofErr w:type="spellStart"/>
            <w:r w:rsidRPr="00516056">
              <w:rPr>
                <w:rFonts w:eastAsia="Calibri"/>
                <w:lang w:eastAsia="en-US"/>
              </w:rPr>
              <w:t>включ</w:t>
            </w:r>
            <w:proofErr w:type="spellEnd"/>
            <w:r w:rsidRPr="00516056">
              <w:rPr>
                <w:rFonts w:eastAsia="Calibri"/>
                <w:lang w:eastAsia="en-US"/>
              </w:rPr>
              <w:t>.</w:t>
            </w:r>
          </w:p>
        </w:tc>
        <w:tc>
          <w:tcPr>
            <w:tcW w:w="2372"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10</w:t>
            </w:r>
          </w:p>
        </w:tc>
        <w:tc>
          <w:tcPr>
            <w:tcW w:w="3015"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w:t>
            </w:r>
          </w:p>
        </w:tc>
      </w:tr>
      <w:tr w:rsidR="00516056" w:rsidRPr="00516056" w:rsidTr="00F16065">
        <w:tc>
          <w:tcPr>
            <w:tcW w:w="3969" w:type="dxa"/>
          </w:tcPr>
          <w:p w:rsidR="00516056" w:rsidRPr="00516056" w:rsidRDefault="00516056" w:rsidP="00516056">
            <w:pPr>
              <w:spacing w:after="200" w:line="276" w:lineRule="auto"/>
              <w:rPr>
                <w:rFonts w:eastAsia="Calibri"/>
                <w:lang w:eastAsia="en-US"/>
              </w:rPr>
            </w:pPr>
            <w:r w:rsidRPr="00516056">
              <w:rPr>
                <w:rFonts w:eastAsia="Calibri"/>
                <w:lang w:eastAsia="en-US"/>
              </w:rPr>
              <w:t xml:space="preserve">Св. 50 – 100 </w:t>
            </w:r>
            <w:proofErr w:type="spellStart"/>
            <w:r w:rsidRPr="00516056">
              <w:rPr>
                <w:rFonts w:eastAsia="Calibri"/>
                <w:lang w:eastAsia="en-US"/>
              </w:rPr>
              <w:t>включ</w:t>
            </w:r>
            <w:proofErr w:type="spellEnd"/>
            <w:r w:rsidRPr="00516056">
              <w:rPr>
                <w:rFonts w:eastAsia="Calibri"/>
                <w:lang w:eastAsia="en-US"/>
              </w:rPr>
              <w:t>.</w:t>
            </w:r>
          </w:p>
        </w:tc>
        <w:tc>
          <w:tcPr>
            <w:tcW w:w="2372"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w:t>
            </w:r>
          </w:p>
        </w:tc>
        <w:tc>
          <w:tcPr>
            <w:tcW w:w="3015"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5</w:t>
            </w:r>
          </w:p>
        </w:tc>
      </w:tr>
      <w:tr w:rsidR="00516056" w:rsidRPr="00516056" w:rsidTr="00F16065">
        <w:tc>
          <w:tcPr>
            <w:tcW w:w="3969" w:type="dxa"/>
          </w:tcPr>
          <w:p w:rsidR="00516056" w:rsidRPr="00516056" w:rsidRDefault="00516056" w:rsidP="00516056">
            <w:pPr>
              <w:spacing w:after="200" w:line="276" w:lineRule="auto"/>
              <w:rPr>
                <w:rFonts w:eastAsia="Calibri"/>
                <w:lang w:eastAsia="en-US"/>
              </w:rPr>
            </w:pPr>
            <w:r w:rsidRPr="00516056">
              <w:rPr>
                <w:rFonts w:eastAsia="Calibri"/>
                <w:lang w:eastAsia="en-US"/>
              </w:rPr>
              <w:t xml:space="preserve">Св. 100 – 200 </w:t>
            </w:r>
            <w:proofErr w:type="spellStart"/>
            <w:r w:rsidRPr="00516056">
              <w:rPr>
                <w:rFonts w:eastAsia="Calibri"/>
                <w:lang w:eastAsia="en-US"/>
              </w:rPr>
              <w:t>включ</w:t>
            </w:r>
            <w:proofErr w:type="spellEnd"/>
            <w:r w:rsidRPr="00516056">
              <w:rPr>
                <w:rFonts w:eastAsia="Calibri"/>
                <w:lang w:eastAsia="en-US"/>
              </w:rPr>
              <w:t>.</w:t>
            </w:r>
          </w:p>
        </w:tc>
        <w:tc>
          <w:tcPr>
            <w:tcW w:w="2372"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5</w:t>
            </w:r>
          </w:p>
        </w:tc>
        <w:tc>
          <w:tcPr>
            <w:tcW w:w="3015"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w:t>
            </w:r>
          </w:p>
        </w:tc>
      </w:tr>
      <w:tr w:rsidR="00516056" w:rsidRPr="00516056" w:rsidTr="00F16065">
        <w:tc>
          <w:tcPr>
            <w:tcW w:w="3969" w:type="dxa"/>
          </w:tcPr>
          <w:p w:rsidR="00516056" w:rsidRPr="00516056" w:rsidRDefault="00516056" w:rsidP="00516056">
            <w:pPr>
              <w:spacing w:after="200" w:line="276" w:lineRule="auto"/>
              <w:rPr>
                <w:rFonts w:eastAsia="Calibri"/>
                <w:lang w:eastAsia="en-US"/>
              </w:rPr>
            </w:pPr>
            <w:r w:rsidRPr="00516056">
              <w:rPr>
                <w:rFonts w:eastAsia="Calibri"/>
                <w:lang w:eastAsia="en-US"/>
              </w:rPr>
              <w:t xml:space="preserve">Св. 200 – 300 </w:t>
            </w:r>
            <w:proofErr w:type="spellStart"/>
            <w:r w:rsidRPr="00516056">
              <w:rPr>
                <w:rFonts w:eastAsia="Calibri"/>
                <w:lang w:eastAsia="en-US"/>
              </w:rPr>
              <w:t>включ</w:t>
            </w:r>
            <w:proofErr w:type="spellEnd"/>
            <w:r w:rsidRPr="00516056">
              <w:rPr>
                <w:rFonts w:eastAsia="Calibri"/>
                <w:lang w:eastAsia="en-US"/>
              </w:rPr>
              <w:t>.</w:t>
            </w:r>
          </w:p>
        </w:tc>
        <w:tc>
          <w:tcPr>
            <w:tcW w:w="2372"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w:t>
            </w:r>
          </w:p>
        </w:tc>
        <w:tc>
          <w:tcPr>
            <w:tcW w:w="3015"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10</w:t>
            </w:r>
          </w:p>
        </w:tc>
      </w:tr>
      <w:tr w:rsidR="00516056" w:rsidRPr="00516056" w:rsidTr="00F16065">
        <w:tc>
          <w:tcPr>
            <w:tcW w:w="3969" w:type="dxa"/>
          </w:tcPr>
          <w:p w:rsidR="00516056" w:rsidRPr="00516056" w:rsidRDefault="00516056" w:rsidP="00516056">
            <w:pPr>
              <w:spacing w:after="200" w:line="276" w:lineRule="auto"/>
              <w:rPr>
                <w:rFonts w:eastAsia="Calibri"/>
                <w:lang w:eastAsia="en-US"/>
              </w:rPr>
            </w:pPr>
            <w:r w:rsidRPr="00516056">
              <w:rPr>
                <w:rFonts w:eastAsia="Calibri"/>
                <w:lang w:eastAsia="en-US"/>
              </w:rPr>
              <w:t xml:space="preserve">Св. 300 – 500 </w:t>
            </w:r>
            <w:proofErr w:type="spellStart"/>
            <w:r w:rsidRPr="00516056">
              <w:rPr>
                <w:rFonts w:eastAsia="Calibri"/>
                <w:lang w:eastAsia="en-US"/>
              </w:rPr>
              <w:t>включ</w:t>
            </w:r>
            <w:proofErr w:type="spellEnd"/>
            <w:r w:rsidRPr="00516056">
              <w:rPr>
                <w:rFonts w:eastAsia="Calibri"/>
                <w:lang w:eastAsia="en-US"/>
              </w:rPr>
              <w:t>.</w:t>
            </w:r>
          </w:p>
        </w:tc>
        <w:tc>
          <w:tcPr>
            <w:tcW w:w="2372"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3</w:t>
            </w:r>
          </w:p>
        </w:tc>
        <w:tc>
          <w:tcPr>
            <w:tcW w:w="3015"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w:t>
            </w:r>
          </w:p>
        </w:tc>
      </w:tr>
      <w:tr w:rsidR="00516056" w:rsidRPr="00516056" w:rsidTr="00F16065">
        <w:tc>
          <w:tcPr>
            <w:tcW w:w="3969" w:type="dxa"/>
          </w:tcPr>
          <w:p w:rsidR="00516056" w:rsidRPr="00516056" w:rsidRDefault="00516056" w:rsidP="00516056">
            <w:pPr>
              <w:spacing w:after="200" w:line="276" w:lineRule="auto"/>
              <w:rPr>
                <w:rFonts w:eastAsia="Calibri"/>
                <w:lang w:eastAsia="en-US"/>
              </w:rPr>
            </w:pPr>
            <w:r w:rsidRPr="00516056">
              <w:rPr>
                <w:rFonts w:eastAsia="Calibri"/>
                <w:lang w:eastAsia="en-US"/>
              </w:rPr>
              <w:t xml:space="preserve">Св. 500 – 1000 </w:t>
            </w:r>
            <w:proofErr w:type="spellStart"/>
            <w:r w:rsidRPr="00516056">
              <w:rPr>
                <w:rFonts w:eastAsia="Calibri"/>
                <w:lang w:eastAsia="en-US"/>
              </w:rPr>
              <w:t>включ</w:t>
            </w:r>
            <w:proofErr w:type="spellEnd"/>
            <w:r w:rsidRPr="00516056">
              <w:rPr>
                <w:rFonts w:eastAsia="Calibri"/>
                <w:lang w:eastAsia="en-US"/>
              </w:rPr>
              <w:t>.</w:t>
            </w:r>
          </w:p>
        </w:tc>
        <w:tc>
          <w:tcPr>
            <w:tcW w:w="2372"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w:t>
            </w:r>
          </w:p>
        </w:tc>
        <w:tc>
          <w:tcPr>
            <w:tcW w:w="3015" w:type="dxa"/>
            <w:vAlign w:val="center"/>
          </w:tcPr>
          <w:p w:rsidR="00516056" w:rsidRPr="00516056" w:rsidRDefault="00516056" w:rsidP="00516056">
            <w:pPr>
              <w:spacing w:after="200" w:line="276" w:lineRule="auto"/>
              <w:jc w:val="center"/>
              <w:rPr>
                <w:rFonts w:eastAsia="Calibri"/>
                <w:lang w:eastAsia="en-US"/>
              </w:rPr>
            </w:pPr>
            <w:r w:rsidRPr="00516056">
              <w:rPr>
                <w:rFonts w:eastAsia="Calibri"/>
                <w:lang w:eastAsia="en-US"/>
              </w:rPr>
              <w:t>15</w:t>
            </w:r>
          </w:p>
        </w:tc>
      </w:tr>
    </w:tbl>
    <w:p w:rsidR="00516056" w:rsidRPr="00516056" w:rsidRDefault="00516056" w:rsidP="00516056">
      <w:pPr>
        <w:spacing w:after="200" w:line="276" w:lineRule="auto"/>
        <w:jc w:val="both"/>
        <w:rPr>
          <w:rFonts w:eastAsia="Calibri"/>
          <w:lang w:eastAsia="en-US"/>
        </w:rPr>
      </w:pPr>
    </w:p>
    <w:tbl>
      <w:tblPr>
        <w:tblW w:w="0" w:type="auto"/>
        <w:tblLook w:val="04A0" w:firstRow="1" w:lastRow="0" w:firstColumn="1" w:lastColumn="0" w:noHBand="0" w:noVBand="1"/>
      </w:tblPr>
      <w:tblGrid>
        <w:gridCol w:w="4785"/>
        <w:gridCol w:w="4786"/>
      </w:tblGrid>
      <w:tr w:rsidR="00516056" w:rsidRPr="00516056" w:rsidTr="00F16065">
        <w:tc>
          <w:tcPr>
            <w:tcW w:w="4785" w:type="dxa"/>
          </w:tcPr>
          <w:p w:rsidR="00516056" w:rsidRPr="00516056" w:rsidRDefault="00516056" w:rsidP="00516056"/>
        </w:tc>
        <w:tc>
          <w:tcPr>
            <w:tcW w:w="4786" w:type="dxa"/>
          </w:tcPr>
          <w:p w:rsidR="00516056" w:rsidRPr="00516056" w:rsidRDefault="00516056" w:rsidP="00516056">
            <w:r w:rsidRPr="00516056">
              <w:t>Приложение № 2</w:t>
            </w:r>
            <w:r w:rsidRPr="00516056">
              <w:rPr>
                <w:rFonts w:eastAsia="Calibri"/>
                <w:lang w:eastAsia="en-US"/>
              </w:rPr>
              <w:br/>
            </w:r>
            <w:r w:rsidRPr="00516056">
              <w:t xml:space="preserve">к Положению о </w:t>
            </w:r>
            <w:proofErr w:type="spellStart"/>
            <w:r w:rsidRPr="00516056">
              <w:t>бракеражной</w:t>
            </w:r>
            <w:proofErr w:type="spellEnd"/>
            <w:r w:rsidRPr="00516056">
              <w:t xml:space="preserve"> комиссии </w:t>
            </w:r>
            <w:r w:rsidRPr="00516056">
              <w:rPr>
                <w:rFonts w:eastAsia="Calibri"/>
                <w:lang w:eastAsia="en-US"/>
              </w:rPr>
              <w:t>МБДОУ</w:t>
            </w:r>
            <w:r w:rsidR="0010718E">
              <w:rPr>
                <w:rFonts w:eastAsia="Calibri"/>
                <w:lang w:eastAsia="en-US"/>
              </w:rPr>
              <w:t xml:space="preserve"> « Детский сад </w:t>
            </w:r>
            <w:r w:rsidRPr="00516056">
              <w:rPr>
                <w:rFonts w:eastAsia="Calibri"/>
                <w:lang w:eastAsia="en-US"/>
              </w:rPr>
              <w:t xml:space="preserve">  « Колобок»</w:t>
            </w:r>
          </w:p>
        </w:tc>
      </w:tr>
    </w:tbl>
    <w:p w:rsidR="00516056" w:rsidRPr="00516056" w:rsidRDefault="00516056" w:rsidP="00516056"/>
    <w:p w:rsidR="00516056" w:rsidRPr="00516056" w:rsidRDefault="00516056" w:rsidP="00516056">
      <w:pPr>
        <w:jc w:val="center"/>
        <w:rPr>
          <w:b/>
        </w:rPr>
      </w:pPr>
      <w:r w:rsidRPr="00516056">
        <w:rPr>
          <w:b/>
        </w:rPr>
        <w:t>ПОРЯДОК</w:t>
      </w:r>
      <w:r w:rsidRPr="00516056">
        <w:rPr>
          <w:rFonts w:eastAsia="Calibri"/>
          <w:b/>
          <w:i/>
          <w:lang w:eastAsia="en-US"/>
        </w:rPr>
        <w:br/>
      </w:r>
      <w:r w:rsidRPr="00516056">
        <w:rPr>
          <w:rFonts w:eastAsia="Calibri"/>
          <w:b/>
          <w:shd w:val="clear" w:color="auto" w:fill="FFFFFF"/>
          <w:lang w:eastAsia="en-US"/>
        </w:rPr>
        <w:t>органолептической оценки готовых блюд</w:t>
      </w:r>
    </w:p>
    <w:p w:rsidR="00516056" w:rsidRPr="00516056" w:rsidRDefault="00516056" w:rsidP="00516056">
      <w:pPr>
        <w:spacing w:line="276" w:lineRule="auto"/>
        <w:ind w:firstLine="709"/>
        <w:rPr>
          <w:rFonts w:eastAsia="Calibri"/>
          <w:bCs/>
          <w:lang w:eastAsia="en-US"/>
        </w:rPr>
      </w:pPr>
      <w:r w:rsidRPr="00516056">
        <w:rPr>
          <w:rFonts w:eastAsia="Calibri"/>
          <w:bCs/>
          <w:lang w:eastAsia="en-US"/>
        </w:rPr>
        <w:t>Для дачи органолептической оценки из общей емкости с готовой пищевой продукцией отбирают бракеражную пробу для каждого члена комиссии в объеме:</w:t>
      </w:r>
    </w:p>
    <w:p w:rsidR="00516056" w:rsidRPr="00516056" w:rsidRDefault="00516056" w:rsidP="00516056">
      <w:pPr>
        <w:spacing w:line="276" w:lineRule="auto"/>
        <w:ind w:firstLine="709"/>
        <w:rPr>
          <w:rFonts w:eastAsia="Calibri"/>
          <w:bCs/>
          <w:lang w:eastAsia="en-US"/>
        </w:rPr>
      </w:pPr>
      <w:r w:rsidRPr="00516056">
        <w:rPr>
          <w:rFonts w:eastAsia="Calibri"/>
          <w:bCs/>
          <w:lang w:eastAsia="en-US"/>
        </w:rPr>
        <w:t xml:space="preserve">– трех ложек – жидкой продукции. </w:t>
      </w:r>
      <w:r w:rsidRPr="00516056">
        <w:rPr>
          <w:rFonts w:eastAsia="Calibri"/>
          <w:shd w:val="clear" w:color="auto" w:fill="FFFFFF"/>
          <w:lang w:eastAsia="en-US"/>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516056">
        <w:rPr>
          <w:rFonts w:eastAsia="Calibri"/>
          <w:bCs/>
          <w:lang w:eastAsia="en-US"/>
        </w:rPr>
        <w:t>;</w:t>
      </w:r>
    </w:p>
    <w:p w:rsidR="00516056" w:rsidRPr="00516056" w:rsidRDefault="00516056" w:rsidP="00516056">
      <w:pPr>
        <w:spacing w:line="276" w:lineRule="auto"/>
        <w:ind w:firstLine="709"/>
        <w:rPr>
          <w:rFonts w:eastAsia="Calibri"/>
          <w:bCs/>
          <w:lang w:eastAsia="en-US"/>
        </w:rPr>
      </w:pPr>
      <w:r w:rsidRPr="00516056">
        <w:rPr>
          <w:rFonts w:eastAsia="Calibri"/>
          <w:bCs/>
          <w:lang w:eastAsia="en-US"/>
        </w:rPr>
        <w:t xml:space="preserve">– одного изделия или блюда – продукция плотной </w:t>
      </w:r>
      <w:r w:rsidRPr="00516056">
        <w:rPr>
          <w:rFonts w:eastAsia="Calibri"/>
          <w:shd w:val="clear" w:color="auto" w:fill="FFFFFF"/>
          <w:lang w:eastAsia="en-US"/>
        </w:rPr>
        <w:t>консистенции. Блюда и изделия сначала оценивают внешне, а затем нарезают на общей тарелке на тестируемые порции.</w:t>
      </w:r>
    </w:p>
    <w:p w:rsidR="00516056" w:rsidRPr="00516056" w:rsidRDefault="00516056" w:rsidP="00516056">
      <w:pPr>
        <w:spacing w:line="276" w:lineRule="auto"/>
        <w:ind w:firstLine="709"/>
        <w:rPr>
          <w:rFonts w:eastAsia="Calibri"/>
          <w:bCs/>
          <w:lang w:eastAsia="en-US"/>
        </w:rPr>
      </w:pPr>
      <w:r w:rsidRPr="00516056">
        <w:rPr>
          <w:rFonts w:eastAsia="Calibri"/>
          <w:bCs/>
          <w:lang w:eastAsia="en-US"/>
        </w:rPr>
        <w:t>Для дачи органолептической оценки используют методику, указанную в таблице 1. Сначала оценивают блюда</w:t>
      </w:r>
      <w:r w:rsidRPr="00516056">
        <w:rPr>
          <w:rFonts w:eastAsia="Calibri"/>
          <w:lang w:eastAsia="en-US"/>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w:t>
      </w:r>
      <w:r w:rsidRPr="00516056">
        <w:rPr>
          <w:rFonts w:eastAsia="Calibri"/>
          <w:shd w:val="clear" w:color="auto" w:fill="FFFFFF"/>
          <w:lang w:eastAsia="en-US"/>
        </w:rPr>
        <w:t>белый хлеб, сухое пресное печенье, молотый кофе или негазированную питьевую воду).</w:t>
      </w:r>
    </w:p>
    <w:p w:rsidR="00516056" w:rsidRPr="00516056" w:rsidRDefault="00516056" w:rsidP="00516056">
      <w:pPr>
        <w:autoSpaceDE w:val="0"/>
        <w:autoSpaceDN w:val="0"/>
        <w:adjustRightInd w:val="0"/>
        <w:ind w:firstLine="709"/>
        <w:jc w:val="both"/>
        <w:rPr>
          <w:rFonts w:eastAsia="Calibri"/>
          <w:lang w:eastAsia="en-US"/>
        </w:rPr>
      </w:pPr>
      <w:r w:rsidRPr="00516056">
        <w:rPr>
          <w:rFonts w:eastAsia="Calibri"/>
          <w:shd w:val="clear" w:color="auto" w:fill="FFFFFF"/>
          <w:lang w:eastAsia="en-US"/>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w:t>
      </w:r>
      <w:r w:rsidRPr="00516056">
        <w:rPr>
          <w:rFonts w:eastAsia="Calibri"/>
          <w:lang w:eastAsia="en-US"/>
        </w:rPr>
        <w:t xml:space="preserve">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 Б к </w:t>
      </w:r>
      <w:r w:rsidRPr="00516056">
        <w:rPr>
          <w:rFonts w:eastAsia="Calibri"/>
          <w:shd w:val="clear" w:color="auto" w:fill="FFFFFF"/>
          <w:lang w:eastAsia="en-US"/>
        </w:rPr>
        <w:t>ГОСТ 31986-2012</w:t>
      </w:r>
      <w:r w:rsidRPr="00516056">
        <w:rPr>
          <w:rFonts w:eastAsia="Calibri"/>
          <w:lang w:eastAsia="en-US"/>
        </w:rPr>
        <w:t>.</w:t>
      </w:r>
    </w:p>
    <w:p w:rsidR="00516056" w:rsidRPr="00516056" w:rsidRDefault="00516056" w:rsidP="00516056">
      <w:pPr>
        <w:autoSpaceDE w:val="0"/>
        <w:autoSpaceDN w:val="0"/>
        <w:adjustRightInd w:val="0"/>
        <w:ind w:firstLine="540"/>
        <w:jc w:val="both"/>
        <w:rPr>
          <w:rFonts w:eastAsia="Calibri"/>
          <w:lang w:eastAsia="en-US"/>
        </w:rPr>
      </w:pPr>
    </w:p>
    <w:p w:rsidR="00516056" w:rsidRPr="00516056" w:rsidRDefault="00516056" w:rsidP="00516056">
      <w:pPr>
        <w:rPr>
          <w:b/>
        </w:rPr>
      </w:pPr>
      <w:r w:rsidRPr="00516056">
        <w:rPr>
          <w:b/>
        </w:rPr>
        <w:t xml:space="preserve">Таблица 1. Методика </w:t>
      </w:r>
      <w:r w:rsidRPr="00516056">
        <w:rPr>
          <w:rFonts w:eastAsia="Calibri"/>
          <w:b/>
          <w:bCs/>
          <w:lang w:eastAsia="en-US"/>
        </w:rPr>
        <w:t>проведения оценки продукции</w:t>
      </w:r>
    </w:p>
    <w:tbl>
      <w:tblPr>
        <w:tblW w:w="0" w:type="auto"/>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1843"/>
        <w:gridCol w:w="7513"/>
      </w:tblGrid>
      <w:tr w:rsidR="00516056" w:rsidRPr="00516056" w:rsidTr="00F16065">
        <w:trPr>
          <w:tblHeader/>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b/>
                <w:lang w:eastAsia="en-US"/>
              </w:rPr>
            </w:pPr>
            <w:r w:rsidRPr="00516056">
              <w:rPr>
                <w:b/>
                <w:lang w:eastAsia="en-US"/>
              </w:rPr>
              <w:t>Продукция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b/>
                <w:lang w:eastAsia="en-US"/>
              </w:rPr>
            </w:pPr>
            <w:r w:rsidRPr="00516056">
              <w:rPr>
                <w:b/>
                <w:lang w:eastAsia="en-US"/>
              </w:rPr>
              <w:t>Как оценивают</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Суп</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Соус</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Вторые, холодные и сладкие блюда или изделия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Блюда и изделия с плотной структурой после оценки внешнего вида нарезают на общей тарелке на тестируемые порции</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Полуфабрикаты, изделия и блюда из тушеных и запеченных овощей</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Отдельно тестируют овощи и соус, а затем пробуют блюдо в целом</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Полуфабрикат</w:t>
            </w:r>
            <w:r w:rsidRPr="00516056">
              <w:rPr>
                <w:lang w:eastAsia="en-US"/>
              </w:rPr>
              <w:lastRenderedPageBreak/>
              <w:t>ы, изделия и блюда из отварных и жареных овощей</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lastRenderedPageBreak/>
              <w:t xml:space="preserve">Вначале оценивают внешний вид: правильность формы нарезки, а </w:t>
            </w:r>
            <w:r w:rsidRPr="00516056">
              <w:rPr>
                <w:lang w:eastAsia="en-US"/>
              </w:rPr>
              <w:lastRenderedPageBreak/>
              <w:t>затем текстуру (консистенцию), запах и вкус</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lastRenderedPageBreak/>
              <w:t>Полуфабрикаты, изделия и блюда из круп и макаронных изделий</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516056">
              <w:rPr>
                <w:lang w:eastAsia="en-US"/>
              </w:rPr>
              <w:t>разваренность</w:t>
            </w:r>
            <w:proofErr w:type="spellEnd"/>
            <w:r w:rsidRPr="00516056">
              <w:rPr>
                <w:lang w:eastAsia="en-US"/>
              </w:rPr>
              <w:t xml:space="preserve"> и </w:t>
            </w:r>
            <w:proofErr w:type="spellStart"/>
            <w:r w:rsidRPr="00516056">
              <w:rPr>
                <w:lang w:eastAsia="en-US"/>
              </w:rPr>
              <w:t>слипаемость</w:t>
            </w:r>
            <w:proofErr w:type="spellEnd"/>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Полуфабрикаты, изделия и блюда из рыбы</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Полуфабрикаты, изделия и блюда из мяса и птицы</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spacing w:line="276" w:lineRule="auto"/>
              <w:rPr>
                <w:lang w:eastAsia="en-US"/>
              </w:rPr>
            </w:pPr>
            <w:r w:rsidRPr="00516056">
              <w:rPr>
                <w:rFonts w:eastAsia="Calibri"/>
                <w:lang w:eastAsia="en-US"/>
              </w:rPr>
              <w:t>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516056" w:rsidRPr="00516056" w:rsidRDefault="00516056" w:rsidP="00516056">
            <w:pPr>
              <w:spacing w:line="276" w:lineRule="auto"/>
              <w:rPr>
                <w:lang w:eastAsia="en-US"/>
              </w:rPr>
            </w:pPr>
            <w:r w:rsidRPr="00516056">
              <w:rPr>
                <w:rFonts w:eastAsia="Calibri"/>
                <w:lang w:eastAsia="en-US"/>
              </w:rPr>
              <w:t>Для мясных соусных блюд отдельно оценивают все его составные части: основное изделие, соус, гарнир; затем пробуют блюдо в целом</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Холодные блюда, полуфабрикаты салатов и закусок</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Особое внимание обращают на внешний вид блюда: правильность формы нарезки основных продуктов, их текстуру</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Сладкие блюда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spacing w:line="276" w:lineRule="auto"/>
              <w:rPr>
                <w:lang w:eastAsia="en-US"/>
              </w:rPr>
            </w:pPr>
            <w:r w:rsidRPr="00516056">
              <w:rPr>
                <w:rFonts w:eastAsia="Calibri"/>
                <w:lang w:eastAsia="en-US"/>
              </w:rPr>
              <w:t>Учитывают групповые особенности блюд, а также:</w:t>
            </w:r>
          </w:p>
          <w:p w:rsidR="00516056" w:rsidRPr="00516056" w:rsidRDefault="00516056" w:rsidP="00516056">
            <w:pPr>
              <w:spacing w:line="276" w:lineRule="auto"/>
              <w:rPr>
                <w:rFonts w:eastAsia="Calibri"/>
                <w:lang w:eastAsia="en-US"/>
              </w:rPr>
            </w:pPr>
            <w:r w:rsidRPr="00516056">
              <w:rPr>
                <w:rFonts w:eastAsia="Calibri"/>
                <w:lang w:eastAsia="en-US"/>
              </w:rPr>
              <w:t xml:space="preserve">– у </w:t>
            </w:r>
            <w:proofErr w:type="spellStart"/>
            <w:r w:rsidRPr="00516056">
              <w:rPr>
                <w:rFonts w:eastAsia="Calibri"/>
                <w:lang w:eastAsia="en-US"/>
              </w:rPr>
              <w:t>желированных</w:t>
            </w:r>
            <w:proofErr w:type="spellEnd"/>
            <w:r w:rsidRPr="00516056">
              <w:rPr>
                <w:rFonts w:eastAsia="Calibri"/>
                <w:lang w:eastAsia="en-US"/>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516056" w:rsidRPr="00516056" w:rsidRDefault="00516056" w:rsidP="00516056">
            <w:pPr>
              <w:spacing w:line="276" w:lineRule="auto"/>
              <w:rPr>
                <w:lang w:eastAsia="en-US"/>
              </w:rPr>
            </w:pPr>
            <w:r w:rsidRPr="00516056">
              <w:rPr>
                <w:rFonts w:eastAsia="Calibri"/>
                <w:lang w:eastAsia="en-US"/>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516056">
              <w:rPr>
                <w:rFonts w:eastAsia="Calibri"/>
                <w:lang w:eastAsia="en-US"/>
              </w:rPr>
              <w:t>пропеченность</w:t>
            </w:r>
            <w:proofErr w:type="spellEnd"/>
            <w:r w:rsidRPr="00516056">
              <w:rPr>
                <w:rFonts w:eastAsia="Calibri"/>
                <w:lang w:eastAsia="en-US"/>
              </w:rPr>
              <w:t>, отсутствие закала. Затем оценивают запах и вкус</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Мучные кулинарные полуфабрикаты и изделия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Исследуют их внешний вид: характер поверхности теста, цвет и состояние корочки у блинов, </w:t>
            </w:r>
            <w:proofErr w:type="spellStart"/>
            <w:r w:rsidRPr="00516056">
              <w:rPr>
                <w:lang w:eastAsia="en-US"/>
              </w:rPr>
              <w:t>оладьев</w:t>
            </w:r>
            <w:proofErr w:type="spellEnd"/>
            <w:r w:rsidRPr="00516056">
              <w:rPr>
                <w:lang w:eastAsia="en-US"/>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516056" w:rsidRPr="00516056" w:rsidTr="00F16065">
        <w:tc>
          <w:tcPr>
            <w:tcW w:w="184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Мучные кондитерские и булочные полуфабрикаты и изделия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516056">
              <w:rPr>
                <w:lang w:eastAsia="en-US"/>
              </w:rPr>
              <w:t>пропеченность</w:t>
            </w:r>
            <w:proofErr w:type="spellEnd"/>
            <w:r w:rsidRPr="00516056">
              <w:rPr>
                <w:lang w:eastAsia="en-US"/>
              </w:rPr>
              <w:t xml:space="preserve">, отсутствие признаков </w:t>
            </w:r>
            <w:proofErr w:type="spellStart"/>
            <w:r w:rsidRPr="00516056">
              <w:rPr>
                <w:lang w:eastAsia="en-US"/>
              </w:rPr>
              <w:t>непромеса</w:t>
            </w:r>
            <w:proofErr w:type="spellEnd"/>
            <w:r w:rsidRPr="00516056">
              <w:rPr>
                <w:lang w:eastAsia="en-US"/>
              </w:rPr>
              <w:t xml:space="preserve">, характер пористости, эластичность, свежесть, отсутствие закала. После этого </w:t>
            </w:r>
            <w:r w:rsidRPr="00516056">
              <w:rPr>
                <w:lang w:eastAsia="en-US"/>
              </w:rPr>
              <w:lastRenderedPageBreak/>
              <w:t>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516056" w:rsidRPr="00516056" w:rsidRDefault="00516056" w:rsidP="00516056"/>
    <w:p w:rsidR="00516056" w:rsidRPr="00516056" w:rsidRDefault="00516056" w:rsidP="00516056">
      <w:pPr>
        <w:rPr>
          <w:rFonts w:eastAsia="Calibri"/>
          <w:b/>
          <w:shd w:val="clear" w:color="auto" w:fill="FFFFFF"/>
          <w:lang w:eastAsia="en-US"/>
        </w:rPr>
      </w:pPr>
      <w:r w:rsidRPr="00516056">
        <w:rPr>
          <w:rFonts w:eastAsia="Calibri"/>
          <w:b/>
          <w:shd w:val="clear" w:color="auto" w:fill="FFFFFF"/>
          <w:lang w:eastAsia="en-US"/>
        </w:rPr>
        <w:t>Таблица 2. Методика дачи оценки продукции</w:t>
      </w:r>
    </w:p>
    <w:tbl>
      <w:tblPr>
        <w:tblW w:w="0" w:type="auto"/>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7655"/>
        <w:gridCol w:w="1701"/>
      </w:tblGrid>
      <w:tr w:rsidR="00516056" w:rsidRPr="00516056" w:rsidTr="00F16065">
        <w:trPr>
          <w:tblHeader/>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b/>
                <w:lang w:eastAsia="en-US"/>
              </w:rPr>
            </w:pPr>
            <w:r w:rsidRPr="00516056">
              <w:rPr>
                <w:b/>
                <w:lang w:eastAsia="en-US"/>
              </w:rPr>
              <w:t>Характеристики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jc w:val="center"/>
              <w:rPr>
                <w:b/>
                <w:lang w:eastAsia="en-US"/>
              </w:rPr>
            </w:pPr>
            <w:r w:rsidRPr="00516056">
              <w:rPr>
                <w:b/>
                <w:lang w:eastAsia="en-US"/>
              </w:rPr>
              <w:t>Балл и оценка</w:t>
            </w:r>
          </w:p>
        </w:tc>
      </w:tr>
      <w:tr w:rsidR="00516056" w:rsidRPr="00516056" w:rsidTr="00F16065">
        <w:tc>
          <w:tcPr>
            <w:tcW w:w="7655"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Не имеет недостатков. Органолептические показатели соответствуют требованиям нормативных и технических документов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5 баллов (отлично)</w:t>
            </w:r>
          </w:p>
        </w:tc>
      </w:tr>
      <w:tr w:rsidR="00516056" w:rsidRPr="00516056" w:rsidTr="00F16065">
        <w:tc>
          <w:tcPr>
            <w:tcW w:w="7655"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Имеет незначительные или легкоустранимые недостатки. Например: типичные для данного вида продукции, но слабовыраженные запах и вкус; неравномерная форма нарезки; недостаточно соленый вкус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4 балла (хорошо)</w:t>
            </w:r>
          </w:p>
        </w:tc>
      </w:tr>
      <w:tr w:rsidR="00516056" w:rsidRPr="00516056" w:rsidTr="00F16065">
        <w:tc>
          <w:tcPr>
            <w:tcW w:w="7655"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Имеет значительные недостатки, но пригоден для реализации без переработки. В числе недостатков могут быть: </w:t>
            </w:r>
            <w:proofErr w:type="spellStart"/>
            <w:r w:rsidRPr="00516056">
              <w:rPr>
                <w:lang w:eastAsia="en-US"/>
              </w:rPr>
              <w:t>подсыхание</w:t>
            </w:r>
            <w:proofErr w:type="spellEnd"/>
            <w:r w:rsidRPr="00516056">
              <w:rPr>
                <w:lang w:eastAsia="en-US"/>
              </w:rPr>
              <w:t xml:space="preserve"> поверхности; нарушение формы изделия; неправильная форма нарезки овощей; слабый или чрезмерный запах специй; жидкость в салатах; жесткая текстура или консистенция мяса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3 балла (удовлетворительно)</w:t>
            </w:r>
          </w:p>
        </w:tc>
      </w:tr>
      <w:tr w:rsidR="00516056" w:rsidRPr="00516056" w:rsidTr="00F16065">
        <w:tc>
          <w:tcPr>
            <w:tcW w:w="7655"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 xml:space="preserve">Имеет значительные дефекты: присутствуют посторонние привкусы или запахи; пересолено; </w:t>
            </w:r>
            <w:proofErr w:type="spellStart"/>
            <w:r w:rsidRPr="00516056">
              <w:rPr>
                <w:lang w:eastAsia="en-US"/>
              </w:rPr>
              <w:t>недоварено</w:t>
            </w:r>
            <w:proofErr w:type="spellEnd"/>
            <w:r w:rsidRPr="00516056">
              <w:rPr>
                <w:lang w:eastAsia="en-US"/>
              </w:rPr>
              <w:t>; подгорело; утратило форму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16056" w:rsidRPr="00516056" w:rsidRDefault="00516056" w:rsidP="00516056">
            <w:pPr>
              <w:rPr>
                <w:lang w:eastAsia="en-US"/>
              </w:rPr>
            </w:pPr>
            <w:r w:rsidRPr="00516056">
              <w:rPr>
                <w:lang w:eastAsia="en-US"/>
              </w:rPr>
              <w:t>2 балла (неудовлетворительно)</w:t>
            </w:r>
          </w:p>
        </w:tc>
      </w:tr>
    </w:tbl>
    <w:p w:rsidR="00516056" w:rsidRPr="00516056" w:rsidRDefault="00516056" w:rsidP="00516056">
      <w:pPr>
        <w:tabs>
          <w:tab w:val="left" w:pos="2060"/>
        </w:tabs>
        <w:ind w:firstLine="708"/>
      </w:pPr>
    </w:p>
    <w:sectPr w:rsidR="00516056" w:rsidRPr="00516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5B"/>
    <w:rsid w:val="000A3D65"/>
    <w:rsid w:val="0010718E"/>
    <w:rsid w:val="003904AB"/>
    <w:rsid w:val="00516056"/>
    <w:rsid w:val="009433B9"/>
    <w:rsid w:val="00AE42A8"/>
    <w:rsid w:val="00C347BB"/>
    <w:rsid w:val="00D65AEF"/>
    <w:rsid w:val="00DC58D8"/>
    <w:rsid w:val="00DE3C5B"/>
    <w:rsid w:val="00E249BD"/>
    <w:rsid w:val="00F8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67B81"/>
  <w15:docId w15:val="{A62C5EA0-1938-4577-AADD-922B83D8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E42A8"/>
    <w:rPr>
      <w:rFonts w:ascii="Tahoma" w:hAnsi="Tahoma" w:cs="Tahoma"/>
      <w:sz w:val="16"/>
      <w:szCs w:val="16"/>
    </w:rPr>
  </w:style>
  <w:style w:type="character" w:customStyle="1" w:styleId="a4">
    <w:name w:val="Текст выноски Знак"/>
    <w:basedOn w:val="a0"/>
    <w:link w:val="a3"/>
    <w:rsid w:val="00AE4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Kolobok</dc:creator>
  <cp:lastModifiedBy>User</cp:lastModifiedBy>
  <cp:revision>3</cp:revision>
  <cp:lastPrinted>2015-02-25T05:07:00Z</cp:lastPrinted>
  <dcterms:created xsi:type="dcterms:W3CDTF">2020-11-10T06:59:00Z</dcterms:created>
  <dcterms:modified xsi:type="dcterms:W3CDTF">2023-12-05T07:42:00Z</dcterms:modified>
</cp:coreProperties>
</file>