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ГРАФИК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дезинфекции помещений в </w:t>
      </w:r>
      <w:r>
        <w:rPr>
          <w:rFonts w:hAnsi="Times New Roman" w:cs="Times New Roman"/>
          <w:color w:val="000000"/>
          <w:sz w:val="24"/>
          <w:szCs w:val="24"/>
        </w:rPr>
        <w:t>Компании «Альфа»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Помещения </w:t>
      </w:r>
      <w:r>
        <w:rPr>
          <w:rFonts w:hAnsi="Times New Roman" w:cs="Times New Roman"/>
          <w:color w:val="000000"/>
          <w:sz w:val="24"/>
          <w:szCs w:val="24"/>
        </w:rPr>
        <w:t>первого этажа офиса по адресу: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 xml:space="preserve"> г. Москва, Михайловская, 20</w:t>
      </w:r>
    </w:p>
    <w:tbl>
      <w:tblPr>
        <w:tblW w:w="10275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391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 и время</w:t>
            </w:r>
          </w:p>
        </w:tc>
        <w:tc>
          <w:tcPr>
            <w:tcW w:w="598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 за дефинфекцию 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</w:t>
            </w:r>
          </w:p>
        </w:tc>
      </w:tr>
      <w:tr>
        <w:trPr>
          <w:trHeight w:val="0"/>
        </w:trPr>
        <w:tc>
          <w:tcPr>
            <w:tcW w:w="39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 апреля с 8:30 до 15:00 </w:t>
            </w:r>
          </w:p>
        </w:tc>
        <w:tc>
          <w:tcPr>
            <w:tcW w:w="59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Громова А.В. </w:t>
            </w:r>
          </w:p>
        </w:tc>
      </w:tr>
      <w:tr>
        <w:trPr>
          <w:trHeight w:val="0"/>
        </w:trPr>
        <w:tc>
          <w:tcPr>
            <w:tcW w:w="39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 апреля с 15:00 до 21:00</w:t>
            </w:r>
          </w:p>
        </w:tc>
        <w:tc>
          <w:tcPr>
            <w:tcW w:w="59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Глебова А.С. </w:t>
            </w:r>
          </w:p>
        </w:tc>
      </w:tr>
      <w:tr>
        <w:trPr>
          <w:trHeight w:val="0"/>
        </w:trPr>
        <w:tc>
          <w:tcPr>
            <w:tcW w:w="39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мая с 8:30 до 15:00 </w:t>
            </w:r>
          </w:p>
        </w:tc>
        <w:tc>
          <w:tcPr>
            <w:tcW w:w="59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Громова А.В.  </w:t>
            </w:r>
          </w:p>
        </w:tc>
      </w:tr>
      <w:tr>
        <w:trPr>
          <w:trHeight w:val="0"/>
        </w:trPr>
        <w:tc>
          <w:tcPr>
            <w:tcW w:w="39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мая с 15:00 до 21:00</w:t>
            </w:r>
          </w:p>
        </w:tc>
        <w:tc>
          <w:tcPr>
            <w:tcW w:w="59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Иванова И.О. </w:t>
            </w:r>
          </w:p>
        </w:tc>
      </w:tr>
      <w:tr>
        <w:trPr>
          <w:trHeight w:val="0"/>
        </w:trPr>
        <w:tc>
          <w:tcPr>
            <w:tcW w:w="39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 мая с 8:30 до 15:00 </w:t>
            </w:r>
          </w:p>
        </w:tc>
        <w:tc>
          <w:tcPr>
            <w:tcW w:w="59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Громова А.В. </w:t>
            </w:r>
          </w:p>
        </w:tc>
      </w:tr>
      <w:tr>
        <w:trPr>
          <w:trHeight w:val="0"/>
        </w:trPr>
        <w:tc>
          <w:tcPr>
            <w:tcW w:w="39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мая с 15:00 до 21:00</w:t>
            </w:r>
          </w:p>
        </w:tc>
        <w:tc>
          <w:tcPr>
            <w:tcW w:w="59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Глебова А.С. </w:t>
            </w:r>
          </w:p>
        </w:tc>
      </w:tr>
      <w:tr>
        <w:trPr>
          <w:trHeight w:val="0"/>
        </w:trPr>
        <w:tc>
          <w:tcPr>
            <w:tcW w:w="391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5 мая с 8:30 до 15:00 </w:t>
            </w:r>
          </w:p>
        </w:tc>
        <w:tc>
          <w:tcPr>
            <w:tcW w:w="5985" w:type="dxa"/>
            <w:tcBorders>
              <w:top w:val="none" w:color="000000" w:sz="0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Громова А.В.</w:t>
            </w:r>
          </w:p>
        </w:tc>
      </w:tr>
    </w:tbl>
    <w:sectPr>
      <w:pgSz w:w="12240" w:h="15840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585552ecf7b1436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