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организовать и оформить дистанционную работу, учтите ограничения, наймите дистанционного сотрудника, подпишите с ним трудовой договор. Посмотрите, как предоставлять отпуск и вести учет рабочего времени. При необходимости увольте дистанционного сотрудника, в том числе по дополнительным основаниям.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Какие ограничения есть на дистанционную работу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Дистанционная работа – это труд на территории России. При этом работник находится:</w:t>
      </w:r>
    </w:p>
    <w:p w:rsidR="00A21476" w:rsidRPr="00A21476" w:rsidRDefault="00A21476" w:rsidP="00A2147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 места нахождения работодателя, а также его филиала, представительства, иного обособленного структурного подразделения, в том числе в другой местности;</w:t>
      </w:r>
    </w:p>
    <w:p w:rsidR="00A21476" w:rsidRPr="00A21476" w:rsidRDefault="00A21476" w:rsidP="00A2147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стационарного рабочего места;</w:t>
      </w:r>
    </w:p>
    <w:p w:rsidR="00A21476" w:rsidRPr="00A21476" w:rsidRDefault="00A21476" w:rsidP="00A2147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территории или объекта, которые прямо или косвенно под контролем работодателя.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Дистанционными сотрудниками признают лиц, которые выполняют дистанционную работу. Для работы и взаимодействия работодатель и сотрудник используют информационно-телекоммуникационные сети общего пользования, в том числе интернет (</w:t>
      </w:r>
      <w:proofErr w:type="gramStart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proofErr w:type="gramEnd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hyperlink r:id="rId5" w:anchor="/document/99/902202883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1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6" w:anchor="/document/99/901765862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2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ст. 312.1 ТК).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 заключаете с дистанционными сотрудниками трудовой договор, поэтому таких сотрудников отнесите к </w:t>
      </w:r>
      <w:proofErr w:type="gramStart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штатным</w:t>
      </w:r>
      <w:proofErr w:type="gramEnd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общих основаниях. Дистанционные трудовые отношения с сотрудниками, которые будут работать за границей, российским законодательством не предусмотрено.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дистанционных сотрудников распространяются общие нормы трудового законодательства. Вместе с тем, трудовые отношения с такими сотрудниками имеют свои особенности, которые определяет </w:t>
      </w:r>
      <w:hyperlink r:id="rId7" w:anchor="/document/99/901765862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глава 49.1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ТК. </w:t>
      </w:r>
      <w:hyperlink r:id="rId8" w:anchor="/document/99/902202883/ZA00MEI2MP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Закон от 06.04.2011 № 63-ФЗ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регулирует порядок получения электронной подписи и обмена электронными документами между сотрудником и</w:t>
      </w:r>
      <w:r w:rsidRPr="00A2147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работодателем.</w:t>
      </w:r>
    </w:p>
    <w:p w:rsidR="00A21476" w:rsidRDefault="00A21476" w:rsidP="00A2147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2147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​​​​​​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Как принять на работу дистанционного сотрудника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Попросите будущего сотрудника представить необходимый пакет документов для трудоустройства в электронной форме. Вы имеете право потребовать нотариально заверенные копии данных документов на бумаге по почте заказным письмом с уведомлением (</w:t>
      </w:r>
      <w:hyperlink r:id="rId9" w:anchor="/document/99/901714421/XA00ME62NV/" w:tooltip="3. По итогам рассмотрения жалобы (апелляционной жалобы) вышестоящий налоговый орган:" w:history="1">
        <w:proofErr w:type="gramStart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</w:t>
        </w:r>
        <w:proofErr w:type="gramEnd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. 3 ст. 312.2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того как заключить трудовой договор, вы должны ознакомить сотрудника с локальными актами, в том числе Правилами трудового распорядка, положением о премировании и т. п. Сделать это можно путем обмена электронными документами с электронной подписью с дистанционным сотрудником (</w:t>
      </w:r>
      <w:hyperlink r:id="rId10" w:anchor="/document/99/901714421/XA00ME62NV/" w:tooltip="5. Вышестоящий налоговый орган, установив по результатам рассмотрения жалобы (апелляционной жалобы) на решение, вынесенное в порядке, предусмотренном статьей 101 настоящего Кодекса,..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ч. 5 ст. 312.1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1" w:anchor="/document/99/902271495/ZA00M382LV/" w:tooltip="5. Вышестоящий налоговый орган, установив по результатам рассмотрения жалобы (апелляционной жалобы) на решение, вынесенное в порядке, предусмотренном статьей 101 настоящего Кодекса,..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ч. 5 ст. 312.2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ТК, </w:t>
      </w:r>
      <w:hyperlink r:id="rId12" w:anchor="/document/99/901714421/ZAP1SHE389/" w:tooltip="Статья 6.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 6 Закона от 06.04.2011 № 63-ФЗ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  <w:proofErr w:type="gramEnd"/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Трудовые отношения оформите по общим правилам согласно требованиям </w:t>
      </w:r>
      <w:hyperlink r:id="rId13" w:anchor="/document/99/901807664/XA00M722MT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статьи 68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ТК:</w:t>
      </w:r>
    </w:p>
    <w:p w:rsidR="00A21476" w:rsidRPr="00A21476" w:rsidRDefault="00A21476" w:rsidP="00A2147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оформите трудовой договор;</w:t>
      </w:r>
    </w:p>
    <w:p w:rsidR="00A21476" w:rsidRPr="00A21476" w:rsidRDefault="00A21476" w:rsidP="00A2147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издайте приказ о приеме на работу;</w:t>
      </w:r>
    </w:p>
    <w:p w:rsidR="00A21476" w:rsidRPr="00A21476" w:rsidRDefault="00A21476" w:rsidP="00A2147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заведите личную карточку;</w:t>
      </w:r>
    </w:p>
    <w:p w:rsidR="00A21476" w:rsidRPr="00A21476" w:rsidRDefault="00A21476" w:rsidP="00A2147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внесите запись в трудовую книжку.</w:t>
      </w:r>
    </w:p>
    <w:p w:rsid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 оформить трудовой договор с дистанционным сотрудником</w:t>
      </w:r>
    </w:p>
    <w:p w:rsid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 между дистанционным сотрудником и работодателем регулирует трудовой договор (ст. </w:t>
      </w:r>
      <w:hyperlink r:id="rId14" w:anchor="/document/99/901765862/" w:tooltip="Статья 56. Установление и использование льгот по налогам и сборам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56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5" w:anchor="/document/99/901807664/XA00M4S2ML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57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ТК). При его оформлении руководствуйтесь общими правилами заключения договора, а также специальными нормами, которые касаются трудовых отношений с удаленными работниками (</w:t>
      </w:r>
      <w:hyperlink r:id="rId16" w:anchor="/document/99/901765862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 312.2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В частности, в трудовом договоре с дистанционным работником дополнительно можно указать: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Порядок и сроки представления отчетов о выполненной работе.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Сведения о программно-технических средствах, средствах защиты информации, оборудовании, которое следует применять в ходе работы. Все эти средства может предоставлять работодатель, тогда в договоре нужно прописать порядок и сроки обеспечения сотрудника таким оборудованием, а также порядок его возврата при расторжении договора. Кроме того, условиями договора может быть предусмотрено, что сотрудник использует собственные или взятые в аренду средства, тогда в договоре уместно прописать порядок и сроки выплаты компенсации за такое использование.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Порядок возмещения других расходов, связанных с выполнением дистанционной работы (например, расходов на интернет, телефонную связь).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Особый режим работы.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Дополнительные основания для расторжения трудового договора по инициативе работодателя.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качестве места заключения трудового договора о дистанционной работе укажите местонахождение работодателя.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Трудовой договор о дистанционной работе, а впоследствии и дополнительные соглашения к нему можно заключить путем обмена электронными документами с электронными подписями между работодателем и сотрудником. Не позднее трех календарных дней с момента заключения договора вы должны направить сотруднику бумажный экземпляр договора по почте заказным письмом с уведомлением (</w:t>
      </w:r>
      <w:hyperlink r:id="rId17" w:anchor="/document/99/902271495/ZA00M382LV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 312.2–312.5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8" w:anchor="/document/99/901714421/XA00ME62NV/" w:tooltip="Статья 6.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 6 Закона от 06.04.2011 № 63-ФЗ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Приказ о приеме на работу дистанционного сотрудника оформите в общем порядке. Ознакомить сотрудника с ним можно путем обмена электронными документами с электронными подписями между работодателем и дистанционным сотрудником (</w:t>
      </w:r>
      <w:hyperlink r:id="rId19" w:anchor="/document/99/901714421/XA00MHG2OD/" w:tooltip="5. Вышестоящий налоговый орган, установив по результатам рассмотрения жалобы (апелляционной жалобы) на решение, вынесенное в порядке, предусмотренном статьей 101 настоящего Кодекса,.." w:history="1">
        <w:proofErr w:type="gramStart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</w:t>
        </w:r>
        <w:proofErr w:type="gramEnd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. 5 ст. 312.1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Вести трудовую книжку на дистанционного сотрудника необязательно, в том </w:t>
      </w:r>
      <w:proofErr w:type="gramStart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числе</w:t>
      </w:r>
      <w:proofErr w:type="gramEnd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сотрудник впервые устраивается на работу. Соглашение об отказе в оформлении и заполнении книжки пропишите в условиях трудового договора во избежание спорных ситуаций в дальнейшем. Такое условие в договоре не лишает сотрудника возможности впоследствии обратиться к работодателю и попросить все же внести в его трудовую книжку запись о дистанционной работе. Основным документом, который подтвердит трудовую деятельность и трудовой стаж дистанционного сотрудника, будет его экземпляр трудового договора (</w:t>
      </w:r>
      <w:hyperlink r:id="rId20" w:anchor="/document/99/901714421/XA00MFC2NC/" w:tooltip="6. Решение по жалобе (апелляционной жалобе)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..." w:history="1">
        <w:proofErr w:type="gramStart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</w:t>
        </w:r>
        <w:proofErr w:type="gramEnd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. 6 ст. 312.2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сотрудник все же пожелает, чтобы запись о дистанционной работе была внесена в трудовую книжку, ему следует направить книжку работодателю по почте заказным письмом с уведомлением (</w:t>
      </w:r>
      <w:hyperlink r:id="rId21" w:anchor="/document/99/901877934/XA00M6U2MJ/" w:tooltip="7. Лицо, подавшее жалобу (апелляционную жалобу), до принятия решения по жалобе (апелляционной жалобе) может отозвать ее полностью или в части путем направления письменного заявления..." w:history="1">
        <w:proofErr w:type="gramStart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</w:t>
        </w:r>
        <w:proofErr w:type="gramEnd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. 7 ст. 312.2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Указывать </w:t>
      </w:r>
      <w:proofErr w:type="gramStart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дистанционный порядок работ в записи о приеме на работу в трудовой книжке</w:t>
      </w:r>
      <w:proofErr w:type="gramEnd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действующее законодательство не требует, поэтому запись вносите в общем порядке (</w:t>
      </w:r>
      <w:hyperlink r:id="rId22" w:anchor="/document/99/901714421/ZAP23VM3EK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п. 3.1 Инструкции, утв. постановлением Минтруда от 10.10.2003 № 69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дистанционный сотрудник впервые устраивается на работу, то самостоятельно обращается в территориальное отделение Пенсионного фонда и получает на себя страховое пенсионное свидетельство  (</w:t>
      </w:r>
      <w:hyperlink r:id="rId23" w:anchor="/document/99/901714421/XA00MKG2ON/" w:tooltip="4. Документы, представленные вместе с жалобой на решение, вынесенное в порядке, предусмотренном статьей 101 или 101.4 настоящего Кодекса, или вместе с апелляционной жалобой, и дополнительные..." w:history="1">
        <w:proofErr w:type="gramStart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</w:t>
        </w:r>
        <w:proofErr w:type="gramEnd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. 4 ст. 312.2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Данные о полученном свидетельстве сотрудник отправляет работодателю в электронном виде, как и остальные документы, которые сотрудник предъявил при устройстве на работу (</w:t>
      </w:r>
      <w:hyperlink r:id="rId24" w:anchor="/document/99/901765862/" w:tooltip="3. По итогам рассмотрения жалобы (апелляционной жалобы) вышестоящий налоговый орган:" w:history="1">
        <w:proofErr w:type="gramStart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</w:t>
        </w:r>
        <w:proofErr w:type="gramEnd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. 3 ст. 312.2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Как вести учет рабочего времени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рабочего времени и времени отдыха дистанционный сотрудник устанавливает по своему усмотрению. Но если характер работы требует, чтобы сотрудник выполнял работу в определенные дни или часы, то конкретный режим работы следует закрепить в трудовом договоре или дополнительном соглашении к нему. Такой вывод следует из совокупности положений статей </w:t>
      </w:r>
      <w:hyperlink r:id="rId25" w:anchor="/document/99/901807664/XA00M9S2NC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72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26" w:anchor="/document/99/901714421/ZA029QU3L8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312.4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ли табель учета рабочего времени, законодательство не дает четкого ответа. Работодатель обязан вести учет времени, которое фактически отработал каждый сотрудник (</w:t>
      </w:r>
      <w:hyperlink r:id="rId27" w:anchor="/document/99/901807664/XA00MBQ2NN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 91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Но режим рабочего времени и времени отдыха дистанционный работник устанавливает по своему усмотрению (</w:t>
      </w:r>
      <w:hyperlink r:id="rId28" w:anchor="/document/99/901765862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 312.4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Поэтому, несмотря на </w:t>
      </w:r>
      <w:proofErr w:type="gramStart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</w:t>
      </w:r>
      <w:proofErr w:type="gramEnd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фактически режим рабочего времени дистанционный работник определяет самостоятельно, при составлении табеля учета рабочего времени ориентируйтесь на нормальную </w:t>
      </w: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продолжительность рабочего времени, установленную для данной категории сотрудников, которая по общему правилу не может превышать 40 часов в неделю (</w:t>
      </w:r>
      <w:hyperlink r:id="rId29" w:anchor="/document/99/901765862/" w:tooltip="2. Должностные лица налоговых органов, непосредственно проводящие налоговую проверку, могут производить осмотр используемых для осуществления предпринимательской деятельности территорий...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ч. 2 ст. 91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табеле учета рабочего времени в рабочие дни дистанционному работнику проставляйте в верхней строке код присутствия «Я» или числовое обозначение 01, а в нижней строке – количество ежедневных часов работы исходя из нормы, установленной сотруднику. При стандартной 40-часовой рабочей неделе ежедневная норма составляет 8 рабочих часов.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 же время если характер работы требует, чтобы дистанционный работник выполнял работу в определенные дни или часы, то работодатель вправе конкретный режим работы закрепить в трудовом договоре или дополнительном соглашении к нему. Такой вывод следует из совокупности положений статей </w:t>
      </w:r>
      <w:hyperlink r:id="rId30" w:anchor="/document/99/901807664/XA00M9S2NC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72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31" w:anchor="/document/99/901714421/XA00MHG2OD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312.4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ТК. В таком случае табель учета рабочего времени ведите в общем порядке и указывайте фактические часы работы исходя из предусмотренного графика.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Ежегодный</w:t>
      </w:r>
      <w:proofErr w:type="gramEnd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иные виды отпусков дистанционным сотрудникам предоставляйте по общим правилам. Порядок предоставления отпуска, его виды, продолжительность закрепите в трудовом договоре (</w:t>
      </w:r>
      <w:hyperlink r:id="rId32" w:anchor="/document/99/901714421/XA00MBI2ND/" w:tooltip="" w:history="1">
        <w:proofErr w:type="gramStart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</w:t>
        </w:r>
        <w:proofErr w:type="gramEnd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. 2 ст. 312.4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 взаимодействовать с сотрудником на расстоянии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дистанционному сотруднику необходимо обратиться к работодателю с заявлением, представить объяснения либо передать другую информацию, то он может это сделать в электронной форме. Пусть заверит свое обращение электронной подписью.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Дистанционному сотруднику могут понадобиться копии документов, связанных с работой. Тогда направьте такие копии по почте заказным письмом с уведомлением, если в заявлении прямо не указано, что документы могут быть представлены в электронном виде. В любом случае направить копии нужно не позднее трех рабочих дней со дня получения запроса от сотрудника.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Дистанционный сотрудник вправе получать все страховые выплаты на общих основаниях: больничное пособие, пособие по беременности и родам и т. п. Для их получения сотрудник направляет работодателю соответствующие оригиналы документов: листки нетрудоспособности, справки и прочее – по почте заказным письмом с уведомлением (</w:t>
      </w:r>
      <w:hyperlink r:id="rId33" w:anchor="/document/99/901765862/ZA00MCI2MP/" w:tooltip="6. Решение по жалобе (апелляционной жалобе)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..." w:history="1">
        <w:proofErr w:type="gramStart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</w:t>
        </w:r>
        <w:proofErr w:type="gramEnd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. 6–8 ст. 312.1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Default="00A21476" w:rsidP="00A21476">
      <w:pPr>
        <w:spacing w:after="150" w:line="240" w:lineRule="auto"/>
        <w:rPr>
          <w:rFonts w:ascii="Arial" w:eastAsia="Times New Roman" w:hAnsi="Arial" w:cs="Arial"/>
          <w:b/>
          <w:bCs/>
          <w:caps/>
          <w:color w:val="0076E0"/>
          <w:spacing w:val="17"/>
          <w:sz w:val="21"/>
          <w:szCs w:val="21"/>
          <w:lang w:eastAsia="ru-RU"/>
        </w:rPr>
      </w:pPr>
    </w:p>
    <w:p w:rsidR="00A21476" w:rsidRPr="00A21476" w:rsidRDefault="00A21476" w:rsidP="00A2147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2147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A21476" w:rsidRPr="00A21476" w:rsidRDefault="00A21476" w:rsidP="00A21476">
      <w:pPr>
        <w:spacing w:before="960" w:after="24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lastRenderedPageBreak/>
        <w:t>Как соблюдать нормы охраны труда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обеспечения безопасных условий и охраны труда дистанционных работников вы обязаны:</w:t>
      </w:r>
    </w:p>
    <w:p w:rsidR="00A21476" w:rsidRPr="00A21476" w:rsidRDefault="00A21476" w:rsidP="00A2147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расследовать и учитывать происходящие с дистанционными сотрудниками несчастные случаи и профзаболевания;</w:t>
      </w:r>
    </w:p>
    <w:p w:rsidR="00A21476" w:rsidRPr="00A21476" w:rsidRDefault="00A21476" w:rsidP="00A2147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выполнять предписания государственной инспекции труда;</w:t>
      </w:r>
    </w:p>
    <w:p w:rsidR="00A21476" w:rsidRPr="00A21476" w:rsidRDefault="00A21476" w:rsidP="00A2147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осуществлять обязательное социальное страхование дистанционных сотрудников от несчастных случаев на производстве и профзаболеваний;</w:t>
      </w:r>
    </w:p>
    <w:p w:rsidR="00A21476" w:rsidRPr="00A21476" w:rsidRDefault="00A21476" w:rsidP="00A2147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знакомить дистанционных сотрудников с требованиями охраны труда при работе с оборудованием и средствами, рекомендованными или предоставленными работодателем для работы.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другие обязанности по обеспечению безопасных условий и охраны труда в отношении дистанционных сотрудников работодатель не обязан, если только иное не предусмотрено трудовым договором. Например, обеспечивать спецодеждой, обучать безопасным методам и приемам выполнения работ и т. д. (ст. </w:t>
      </w:r>
      <w:hyperlink r:id="rId34" w:anchor="/document/99/901714421/ZA00MDO2NQ/" w:tooltip="Статья 212. Особенности определения налоговой базы при получении доходов в виде материальной выгоды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212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35" w:anchor="/document/99/901714421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312.3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ТК).</w:t>
      </w:r>
    </w:p>
    <w:p w:rsidR="00A21476" w:rsidRPr="00A21476" w:rsidRDefault="00A21476" w:rsidP="00A21476">
      <w:pPr>
        <w:spacing w:before="960" w:after="24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Как перевести на дистанционную работу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перевести сотрудника на дистанционную работу, оформите дополнительное соглашение к трудовому договору (ст. </w:t>
      </w:r>
      <w:hyperlink r:id="rId36" w:anchor="/document/99/901807664/XA00M9S2NC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72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37" w:anchor="/document/99/901807664/XA00MCK2NM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74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ТК). Расторгать трудовой договор и заключать новый не нужно. 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одной стороны, дистанционными работниками считают тех, кто изначально заключил трудовой договор с условием о дистанционной работе. Указание на характер работы должно быть в самом договоре. Но закон не запрещает изменять трудовой договор, который заключили с сотрудником ранее. Поэтому в него можно включить условие о дистанционной работе (</w:t>
      </w:r>
      <w:hyperlink r:id="rId38" w:anchor="/document/99/901807664/ZA00MC42NP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 312.2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Независимо от того, кто выступает инициатором перевода, оформите дополнительное соглашение к трудовому договору. В нем укажите место работы сотрудника, особый режим работы и отдыха и другие дополнительные условия. Если инициатива на перевод сотрудника исходит от работодателя, предупредите об этом сотрудника за два месяца до перевода (</w:t>
      </w:r>
      <w:hyperlink r:id="rId39" w:anchor="/document/99/901807664/XA00MCK2NM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 74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Однако чрезвычайная ситуация к инициативе работодателя не относится. Затем издайте приказ о переводе по форме № </w:t>
      </w:r>
      <w:hyperlink r:id="rId40" w:anchor="/document/118/30386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Т-5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(№ </w:t>
      </w:r>
      <w:hyperlink r:id="rId41" w:anchor="/document/118/30385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Т-5а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Pr="00A21476" w:rsidRDefault="00A21476" w:rsidP="00A21476">
      <w:pPr>
        <w:spacing w:before="960" w:after="24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lastRenderedPageBreak/>
        <w:t>Как уволить дистанционного сотрудника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каким основаниям можно уволить дистанционного сотрудника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Дистанционного сотрудника можно уволить по основаниям:</w:t>
      </w:r>
    </w:p>
    <w:p w:rsidR="00A21476" w:rsidRPr="00A21476" w:rsidRDefault="00A21476" w:rsidP="00A21476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общим, как и любого другого сотрудника учреждения (</w:t>
      </w:r>
      <w:hyperlink r:id="rId42" w:anchor="/document/99/901807664/XA00MES2O2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 77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A21476" w:rsidRPr="00A21476" w:rsidRDefault="00A21476" w:rsidP="00A21476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дополнительным</w:t>
      </w:r>
      <w:proofErr w:type="gramEnd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устанавливает работодатель по собственной инициативе и фиксирует в трудовом договоре (</w:t>
      </w:r>
      <w:hyperlink r:id="rId43" w:anchor="/document/99/901807664/ZAP24103DP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ч. 1 ст. 312.5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Пропишите основания четко и понятно, чтобы избежать риска разночтений. Предусмотрите во избежание спорных ситуаций не только основание, но и детали процедуры увольнения, например, сроки уведомления о расторжении договора.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Дополнительные основания не могут носить дискриминационный характер (</w:t>
      </w:r>
      <w:hyperlink r:id="rId44" w:anchor="/document/99/901807664/XA00M262MM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 3 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Увольнение по инициативе работодателя – это прямое ограничение по труду. Закон не допускает ограничение трудовых прав и свобод сотрудника в зависимости от обстоятельств, не связанных с деловыми качествами сотрудника. Не являются дискриминацией такие ограничения, которые определяются требованиями, свойственными конкретному виду труда.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Посмотрите примеры дополнительных оснований для увольнения:</w:t>
      </w:r>
    </w:p>
    <w:p w:rsidR="00A21476" w:rsidRPr="00A21476" w:rsidRDefault="00A21476" w:rsidP="00A2147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вычислительных или корректорских ошибок, допущенных при выполнении работы, превысит допустимый процент, установленный в трудовом договоре сотрудника;</w:t>
      </w:r>
    </w:p>
    <w:p w:rsidR="00A21476" w:rsidRPr="00A21476" w:rsidRDefault="00A21476" w:rsidP="00A2147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сотрудник более трех раз нарушит формат представляемой отчетности по итогам выполненного задания;</w:t>
      </w:r>
    </w:p>
    <w:p w:rsidR="00A21476" w:rsidRPr="00A21476" w:rsidRDefault="00A21476" w:rsidP="00A2147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место дистанционного сотрудника будет принят «офисный» сотрудник, о чем работодатель в письменной форме предупреждает не менее чем за две недели до прекращения трудового договора.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установили дополнительное основание увольнения, то не только четко пропишите само основание, но и конкретизируйте процедуру увольнения. Для ориентира используйте принципы и подходы к увольнениям из </w:t>
      </w:r>
      <w:hyperlink r:id="rId45" w:anchor="/document/99/901807664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ТК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21476" w:rsidRPr="00A21476" w:rsidRDefault="00A21476" w:rsidP="00A21476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допоснования</w:t>
      </w:r>
      <w:proofErr w:type="spellEnd"/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должны быть в тексте самого трудового договора, а не в локальном акте;</w:t>
      </w:r>
    </w:p>
    <w:p w:rsidR="00A21476" w:rsidRPr="00A21476" w:rsidRDefault="00A21476" w:rsidP="00A21476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трудовой договор подписан обеими сторонами.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вы увольняете работника, направьте ему приказ об увольнении для ознакомления в электронном виде и получите от него документ обратно, заверенный электронной подписью. В день увольнения вышлите сотруднику копию указанного приказа на бумаге по почте заказным письмом с уведомлением. Кроме того, проведите с сотрудником окончательный расчет и внесите необходимые сведения в личную карточку (</w:t>
      </w:r>
      <w:hyperlink r:id="rId46" w:anchor="/document/99/901807664/ZAP2RMU3KK/" w:tooltip="" w:history="1">
        <w:proofErr w:type="gramStart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</w:t>
        </w:r>
        <w:proofErr w:type="gramEnd"/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. 2 ст. 312.5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47" w:anchor="/document/99/901807664/XA00M7U2N6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 84.1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ТК).</w:t>
      </w:r>
    </w:p>
    <w:p w:rsidR="00A21476" w:rsidRPr="00A21476" w:rsidRDefault="00A21476" w:rsidP="00A214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на дистанционного сотрудника оформляли трудовую книжку, то ее также следует направить по адресу работника в день увольнения по почте заказным письмом с уведомлением. При этом перед отправкой получите согласие работника в форме электронного документа с электронной подписью (</w:t>
      </w:r>
      <w:hyperlink r:id="rId48" w:anchor="/document/99/901807664/XA00M7U2N6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ст. 84.1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49" w:anchor="/document/99/901807664/ZAP2VPM3PE/" w:tooltip="" w:history="1">
        <w:r w:rsidRPr="00A21476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ч. 6 ст. 312.1</w:t>
        </w:r>
      </w:hyperlink>
      <w:r w:rsidRPr="00A21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ТК).</w:t>
      </w:r>
    </w:p>
    <w:p w:rsidR="00A21476" w:rsidRPr="00A21476" w:rsidRDefault="00A21476" w:rsidP="00A2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7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21476" w:rsidRPr="00A21476" w:rsidRDefault="00A21476" w:rsidP="00A2147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2147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C63E9" w:rsidRDefault="002C63E9"/>
    <w:sectPr w:rsidR="002C63E9" w:rsidSect="002C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2FE"/>
    <w:multiLevelType w:val="multilevel"/>
    <w:tmpl w:val="112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A20A3"/>
    <w:multiLevelType w:val="multilevel"/>
    <w:tmpl w:val="6B0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B2155"/>
    <w:multiLevelType w:val="multilevel"/>
    <w:tmpl w:val="018A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35834"/>
    <w:multiLevelType w:val="multilevel"/>
    <w:tmpl w:val="3098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17784"/>
    <w:multiLevelType w:val="multilevel"/>
    <w:tmpl w:val="B756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C0C9B"/>
    <w:multiLevelType w:val="multilevel"/>
    <w:tmpl w:val="73EA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476"/>
    <w:rsid w:val="002C63E9"/>
    <w:rsid w:val="00712452"/>
    <w:rsid w:val="00A21476"/>
    <w:rsid w:val="00C7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B0"/>
  </w:style>
  <w:style w:type="paragraph" w:styleId="2">
    <w:name w:val="heading 2"/>
    <w:basedOn w:val="a"/>
    <w:link w:val="20"/>
    <w:uiPriority w:val="9"/>
    <w:qFormat/>
    <w:rsid w:val="00A21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23B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23B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21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2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1476"/>
    <w:rPr>
      <w:b/>
      <w:bCs/>
    </w:rPr>
  </w:style>
  <w:style w:type="character" w:styleId="a7">
    <w:name w:val="Hyperlink"/>
    <w:basedOn w:val="a0"/>
    <w:uiPriority w:val="99"/>
    <w:semiHidden/>
    <w:unhideWhenUsed/>
    <w:rsid w:val="00A21476"/>
    <w:rPr>
      <w:color w:val="0000FF"/>
      <w:u w:val="single"/>
    </w:rPr>
  </w:style>
  <w:style w:type="paragraph" w:customStyle="1" w:styleId="copyright-info">
    <w:name w:val="copyright-info"/>
    <w:basedOn w:val="a"/>
    <w:rsid w:val="00A2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171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84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92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84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6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92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81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32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5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cult.ru/" TargetMode="External"/><Relationship Id="rId18" Type="http://schemas.openxmlformats.org/officeDocument/2006/relationships/hyperlink" Target="https://vip.1cult.ru/" TargetMode="External"/><Relationship Id="rId26" Type="http://schemas.openxmlformats.org/officeDocument/2006/relationships/hyperlink" Target="https://vip.1cult.ru/" TargetMode="External"/><Relationship Id="rId39" Type="http://schemas.openxmlformats.org/officeDocument/2006/relationships/hyperlink" Target="https://vip.1cul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cult.ru/" TargetMode="External"/><Relationship Id="rId34" Type="http://schemas.openxmlformats.org/officeDocument/2006/relationships/hyperlink" Target="https://vip.1cult.ru/" TargetMode="External"/><Relationship Id="rId42" Type="http://schemas.openxmlformats.org/officeDocument/2006/relationships/hyperlink" Target="https://vip.1cult.ru/" TargetMode="External"/><Relationship Id="rId47" Type="http://schemas.openxmlformats.org/officeDocument/2006/relationships/hyperlink" Target="https://vip.1cult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ip.1cult.ru/" TargetMode="External"/><Relationship Id="rId12" Type="http://schemas.openxmlformats.org/officeDocument/2006/relationships/hyperlink" Target="https://vip.1cult.ru/" TargetMode="External"/><Relationship Id="rId17" Type="http://schemas.openxmlformats.org/officeDocument/2006/relationships/hyperlink" Target="https://vip.1cult.ru/" TargetMode="External"/><Relationship Id="rId25" Type="http://schemas.openxmlformats.org/officeDocument/2006/relationships/hyperlink" Target="https://vip.1cult.ru/" TargetMode="External"/><Relationship Id="rId33" Type="http://schemas.openxmlformats.org/officeDocument/2006/relationships/hyperlink" Target="https://vip.1cult.ru/" TargetMode="External"/><Relationship Id="rId38" Type="http://schemas.openxmlformats.org/officeDocument/2006/relationships/hyperlink" Target="https://vip.1cult.ru/" TargetMode="External"/><Relationship Id="rId46" Type="http://schemas.openxmlformats.org/officeDocument/2006/relationships/hyperlink" Target="https://vip.1cul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cult.ru/" TargetMode="External"/><Relationship Id="rId20" Type="http://schemas.openxmlformats.org/officeDocument/2006/relationships/hyperlink" Target="https://vip.1cult.ru/" TargetMode="External"/><Relationship Id="rId29" Type="http://schemas.openxmlformats.org/officeDocument/2006/relationships/hyperlink" Target="https://vip.1cult.ru/" TargetMode="External"/><Relationship Id="rId41" Type="http://schemas.openxmlformats.org/officeDocument/2006/relationships/hyperlink" Target="https://vip.1cul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cult.ru/" TargetMode="External"/><Relationship Id="rId11" Type="http://schemas.openxmlformats.org/officeDocument/2006/relationships/hyperlink" Target="https://vip.1cult.ru/" TargetMode="External"/><Relationship Id="rId24" Type="http://schemas.openxmlformats.org/officeDocument/2006/relationships/hyperlink" Target="https://vip.1cult.ru/" TargetMode="External"/><Relationship Id="rId32" Type="http://schemas.openxmlformats.org/officeDocument/2006/relationships/hyperlink" Target="https://vip.1cult.ru/" TargetMode="External"/><Relationship Id="rId37" Type="http://schemas.openxmlformats.org/officeDocument/2006/relationships/hyperlink" Target="https://vip.1cult.ru/" TargetMode="External"/><Relationship Id="rId40" Type="http://schemas.openxmlformats.org/officeDocument/2006/relationships/hyperlink" Target="https://vip.1cult.ru/" TargetMode="External"/><Relationship Id="rId45" Type="http://schemas.openxmlformats.org/officeDocument/2006/relationships/hyperlink" Target="https://vip.1cult.ru/" TargetMode="External"/><Relationship Id="rId5" Type="http://schemas.openxmlformats.org/officeDocument/2006/relationships/hyperlink" Target="https://vip.1cult.ru/" TargetMode="External"/><Relationship Id="rId15" Type="http://schemas.openxmlformats.org/officeDocument/2006/relationships/hyperlink" Target="https://vip.1cult.ru/" TargetMode="External"/><Relationship Id="rId23" Type="http://schemas.openxmlformats.org/officeDocument/2006/relationships/hyperlink" Target="https://vip.1cult.ru/" TargetMode="External"/><Relationship Id="rId28" Type="http://schemas.openxmlformats.org/officeDocument/2006/relationships/hyperlink" Target="https://vip.1cult.ru/" TargetMode="External"/><Relationship Id="rId36" Type="http://schemas.openxmlformats.org/officeDocument/2006/relationships/hyperlink" Target="https://vip.1cult.ru/" TargetMode="External"/><Relationship Id="rId49" Type="http://schemas.openxmlformats.org/officeDocument/2006/relationships/hyperlink" Target="https://vip.1cult.ru/" TargetMode="External"/><Relationship Id="rId10" Type="http://schemas.openxmlformats.org/officeDocument/2006/relationships/hyperlink" Target="https://vip.1cult.ru/" TargetMode="External"/><Relationship Id="rId19" Type="http://schemas.openxmlformats.org/officeDocument/2006/relationships/hyperlink" Target="https://vip.1cult.ru/" TargetMode="External"/><Relationship Id="rId31" Type="http://schemas.openxmlformats.org/officeDocument/2006/relationships/hyperlink" Target="https://vip.1cult.ru/" TargetMode="External"/><Relationship Id="rId44" Type="http://schemas.openxmlformats.org/officeDocument/2006/relationships/hyperlink" Target="https://vip.1c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cult.ru/" TargetMode="External"/><Relationship Id="rId14" Type="http://schemas.openxmlformats.org/officeDocument/2006/relationships/hyperlink" Target="https://vip.1cult.ru/" TargetMode="External"/><Relationship Id="rId22" Type="http://schemas.openxmlformats.org/officeDocument/2006/relationships/hyperlink" Target="https://vip.1cult.ru/" TargetMode="External"/><Relationship Id="rId27" Type="http://schemas.openxmlformats.org/officeDocument/2006/relationships/hyperlink" Target="https://vip.1cult.ru/" TargetMode="External"/><Relationship Id="rId30" Type="http://schemas.openxmlformats.org/officeDocument/2006/relationships/hyperlink" Target="https://vip.1cult.ru/" TargetMode="External"/><Relationship Id="rId35" Type="http://schemas.openxmlformats.org/officeDocument/2006/relationships/hyperlink" Target="https://vip.1cult.ru/" TargetMode="External"/><Relationship Id="rId43" Type="http://schemas.openxmlformats.org/officeDocument/2006/relationships/hyperlink" Target="https://vip.1cult.ru/" TargetMode="External"/><Relationship Id="rId48" Type="http://schemas.openxmlformats.org/officeDocument/2006/relationships/hyperlink" Target="https://vip.1cult.ru/" TargetMode="External"/><Relationship Id="rId8" Type="http://schemas.openxmlformats.org/officeDocument/2006/relationships/hyperlink" Target="https://vip.1cult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2885</Words>
  <Characters>16450</Characters>
  <Application>Microsoft Office Word</Application>
  <DocSecurity>0</DocSecurity>
  <Lines>137</Lines>
  <Paragraphs>38</Paragraphs>
  <ScaleCrop>false</ScaleCrop>
  <Company>Microsoft</Company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2020-03-31T07:16:00Z</dcterms:created>
  <dcterms:modified xsi:type="dcterms:W3CDTF">2020-03-31T07:23:00Z</dcterms:modified>
</cp:coreProperties>
</file>