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Альфа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№ 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организации обучения по охране труда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проверки знаний требований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исполнение требований </w:t>
      </w:r>
      <w:r>
        <w:rPr>
          <w:rFonts w:hAnsi="Times New Roman" w:cs="Times New Roman"/>
          <w:color w:val="000000"/>
          <w:sz w:val="24"/>
          <w:szCs w:val="24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утвержденного </w:t>
      </w:r>
      <w:r>
        <w:rPr>
          <w:rFonts w:hAnsi="Times New Roman" w:cs="Times New Roman"/>
          <w:color w:val="000000"/>
          <w:sz w:val="24"/>
          <w:szCs w:val="24"/>
        </w:rPr>
        <w:t>постановлением Минтруда,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Минобразования от 13.01.2003 № 1/29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Назначить ответственными за проведение обучения по охране труда и проверки знаний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требований охраны труда сотрудников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Баренцева П.И.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 xml:space="preserve">специалисту по кадрам Ростовой Т.И.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составить: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– перечень должностей сотрудников, которые должны проходить обучение и проверку знаний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охране труда в обучающей организации органов исполнительной власти РФ;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– графики проведения обучения сотрудников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Начальникам структурных подразделений разработать: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программы обучения по охране труда для работников рабочих профессий и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оказать методическую помощь начальникам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структурных подразделений при разработке программ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Документы, указанные в пунктах 2 и 3 настоящего приказа, представить на утверждение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руководителю организации в срок до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Специалисту по охране труда Баренцеву П.И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организовать обучение и проверку знаний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требований охраны труда сотрудников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разработанными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документами в области охраны труда в срок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указанных лиц с настоящим приказом в срок до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Контроль за исполнением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0"/>
        <w:gridCol w:w="820"/>
        <w:gridCol w:w="3560"/>
        <w:gridCol w:w="1340"/>
        <w:gridCol w:w="28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4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60"/>
        <w:gridCol w:w="380"/>
        <w:gridCol w:w="2660"/>
        <w:gridCol w:w="380"/>
        <w:gridCol w:w="1340"/>
        <w:gridCol w:w="380"/>
        <w:gridCol w:w="24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a1ea19c012a49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