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905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</w:tblGrid>
      <w:tr>
        <w:trPr>
          <w:trHeight w:val="0"/>
        </w:trPr>
        <w:tc>
          <w:tcPr>
            <w:tcW w:w="1069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/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</w:t>
            </w:r>
          </w:p>
        </w:tc>
      </w:tr>
      <w:tr>
        <w:trPr>
          <w:trHeight w:val="0"/>
        </w:trPr>
        <w:tc>
          <w:tcPr>
            <w:tcW w:w="1069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/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(наименование организации)</w:t>
            </w:r>
          </w:p>
        </w:tc>
      </w:tr>
    </w:tbl>
    <w:tbl>
      <w:tblPr>
        <w:tblW w:w="10980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</w:tblGrid>
      <w:tr>
        <w:trPr>
          <w:trHeight w:val="0"/>
        </w:trPr>
        <w:tc>
          <w:tcPr>
            <w:tcW w:w="235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/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«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»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года</w:t>
            </w:r>
          </w:p>
        </w:tc>
        <w:tc>
          <w:tcPr>
            <w:tcW w:w="826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/>
          <w:p>
            <w:pPr>
              <w:spacing w:line="240" w:lineRule="auto"/>
              <w:jc w:val="right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№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</w:t>
            </w:r>
          </w:p>
        </w:tc>
      </w:tr>
    </w:tbl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ПРИКАЗ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 назначении лица, ответственного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 xml:space="preserve"> за проведение вводного инструктажа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 xml:space="preserve"> по охране труда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Руководствуясь </w:t>
      </w:r>
      <w:r>
        <w:rPr>
          <w:rFonts w:hAnsi="Times New Roman" w:cs="Times New Roman"/>
          <w:color w:val="000000"/>
          <w:sz w:val="24"/>
          <w:szCs w:val="24"/>
        </w:rPr>
        <w:t>ГОСТ 12.0.004-2015</w:t>
      </w:r>
      <w:r>
        <w:rPr>
          <w:rFonts w:hAnsi="Times New Roman" w:cs="Times New Roman"/>
          <w:color w:val="000000"/>
          <w:sz w:val="24"/>
          <w:szCs w:val="24"/>
        </w:rPr>
        <w:t xml:space="preserve"> «Межгосударственный стандарт. Система стандартов безопасности труда. Организация обучения безопасности труда. Общие положения», утвержденным и введенным в действие </w:t>
      </w:r>
      <w:r>
        <w:rPr>
          <w:rFonts w:hAnsi="Times New Roman" w:cs="Times New Roman"/>
          <w:color w:val="000000"/>
          <w:sz w:val="24"/>
          <w:szCs w:val="24"/>
        </w:rPr>
        <w:t>приказом Росстандарта от 9 июня 2016 г. № 600-ст</w:t>
      </w:r>
      <w:r>
        <w:rPr>
          <w:rFonts w:hAnsi="Times New Roman" w:cs="Times New Roman"/>
          <w:color w:val="000000"/>
          <w:sz w:val="24"/>
          <w:szCs w:val="24"/>
        </w:rPr>
        <w:t>, и </w:t>
      </w:r>
      <w:r>
        <w:rPr>
          <w:rFonts w:hAnsi="Times New Roman" w:cs="Times New Roman"/>
          <w:color w:val="000000"/>
          <w:sz w:val="24"/>
          <w:szCs w:val="24"/>
        </w:rPr>
        <w:t>постановлением Минтруда России, Минобразования России от 13 января 2003 г. № 1/29</w:t>
      </w:r>
      <w:r>
        <w:rPr>
          <w:rFonts w:hAnsi="Times New Roman" w:cs="Times New Roman"/>
          <w:color w:val="000000"/>
          <w:sz w:val="24"/>
          <w:szCs w:val="24"/>
        </w:rPr>
        <w:t xml:space="preserve"> «Об утверждении Порядка обучения по охране труда и проверки знаний требований охраны труда работников организаций»,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ПРИКАЗЫВАЮ: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 Назначить ответственным за проведение вводного инструктажа по охране труда на 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 Контроль за исполнением настоящего приказа возлагаю на себя.</w:t>
      </w:r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860"/>
        <w:gridCol w:w="420"/>
        <w:gridCol w:w="1440"/>
      </w:tblGrid>
      <w:tr>
        <w:trPr>
          <w:trHeight w:val="0"/>
        </w:trPr>
        <w:tc>
          <w:tcPr>
            <w:tcW w:w="4935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</w:t>
            </w:r>
          </w:p>
        </w:tc>
        <w:tc>
          <w:tcPr>
            <w:tcW w:w="585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</w:tc>
        <w:tc>
          <w:tcPr>
            <w:tcW w:w="1860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</w:t>
            </w:r>
          </w:p>
        </w:tc>
        <w:tc>
          <w:tcPr>
            <w:tcW w:w="420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</w:tc>
        <w:tc>
          <w:tcPr>
            <w:tcW w:w="2145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</w:t>
            </w:r>
          </w:p>
        </w:tc>
      </w:tr>
      <w:tr>
        <w:trPr>
          <w:trHeight w:val="0"/>
        </w:trPr>
        <w:tc>
          <w:tcPr>
            <w:tcW w:w="4935" w:type="dxa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585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60" w:type="dxa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(подпись)</w:t>
            </w:r>
          </w:p>
        </w:tc>
        <w:tc>
          <w:tcPr>
            <w:tcW w:w="420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2145" w:type="dxa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/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(Ф. И. О.)</w:t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 приказом ознакомлены:</w:t>
      </w:r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  <w:gridCol w:w="1440"/>
        <w:gridCol w:w="1440"/>
      </w:tblGrid>
      <w:tr>
        <w:trPr>
          <w:trHeight w:val="0"/>
        </w:trPr>
        <w:tc>
          <w:tcPr>
            <w:tcW w:w="4935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</w:t>
            </w:r>
          </w:p>
        </w:tc>
        <w:tc>
          <w:tcPr>
            <w:tcW w:w="645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</w:tc>
        <w:tc>
          <w:tcPr>
            <w:tcW w:w="1845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</w:t>
            </w:r>
          </w:p>
        </w:tc>
        <w:tc>
          <w:tcPr>
            <w:tcW w:w="510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</w:tc>
        <w:tc>
          <w:tcPr>
            <w:tcW w:w="2085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</w:t>
            </w:r>
          </w:p>
        </w:tc>
      </w:tr>
      <w:tr>
        <w:trPr>
          <w:trHeight w:val="0"/>
        </w:trPr>
        <w:tc>
          <w:tcPr>
            <w:tcW w:w="4935" w:type="dxa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645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45" w:type="dxa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(подпись)</w:t>
            </w:r>
          </w:p>
        </w:tc>
        <w:tc>
          <w:tcPr>
            <w:tcW w:w="510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2085" w:type="dxa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(Ф. И. О.)</w:t>
            </w:r>
          </w:p>
        </w:tc>
      </w:tr>
    </w:tbl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f4d2d629cfe64caa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