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89" w:rsidRPr="00607C5F" w:rsidRDefault="00BE5C89" w:rsidP="00BE5C89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Hlk35955931"/>
      <w:r w:rsidR="007A0153">
        <w:rPr>
          <w:sz w:val="24"/>
          <w:szCs w:val="24"/>
        </w:rPr>
        <w:t>ПРИЛОЖЕНИЕ № 1</w:t>
      </w:r>
    </w:p>
    <w:p w:rsidR="008C2FB2" w:rsidRPr="00933DCD" w:rsidRDefault="00BE5C89" w:rsidP="008C2FB2">
      <w:pPr>
        <w:ind w:left="4536"/>
        <w:jc w:val="both"/>
        <w:rPr>
          <w:sz w:val="24"/>
          <w:szCs w:val="24"/>
        </w:rPr>
      </w:pPr>
      <w:bookmarkStart w:id="1" w:name="_Hlk36134231"/>
      <w:r w:rsidRPr="00933DCD">
        <w:rPr>
          <w:sz w:val="24"/>
          <w:szCs w:val="24"/>
        </w:rPr>
        <w:t>к извещению о проведении конкурса на заключени</w:t>
      </w:r>
      <w:r w:rsidR="00607C5F" w:rsidRPr="00933DCD">
        <w:rPr>
          <w:sz w:val="24"/>
          <w:szCs w:val="24"/>
        </w:rPr>
        <w:t>е</w:t>
      </w:r>
      <w:r w:rsidRPr="00933DCD">
        <w:rPr>
          <w:sz w:val="24"/>
          <w:szCs w:val="24"/>
        </w:rPr>
        <w:t xml:space="preserve"> </w:t>
      </w:r>
      <w:r w:rsidR="000E5304" w:rsidRPr="00933DCD">
        <w:rPr>
          <w:sz w:val="24"/>
          <w:szCs w:val="24"/>
        </w:rPr>
        <w:t>договора</w:t>
      </w:r>
      <w:r w:rsidRPr="00933DCD">
        <w:rPr>
          <w:sz w:val="24"/>
          <w:szCs w:val="24"/>
        </w:rPr>
        <w:t xml:space="preserve"> на право </w:t>
      </w:r>
      <w:r w:rsidR="00933DCD" w:rsidRPr="00933DCD">
        <w:rPr>
          <w:sz w:val="24"/>
          <w:szCs w:val="24"/>
        </w:rPr>
        <w:t xml:space="preserve">размещения нестационарных </w:t>
      </w:r>
      <w:r w:rsidR="007B1E49">
        <w:rPr>
          <w:sz w:val="24"/>
          <w:szCs w:val="24"/>
        </w:rPr>
        <w:t xml:space="preserve">торговых </w:t>
      </w:r>
      <w:r w:rsidR="00933DCD" w:rsidRPr="00933DCD">
        <w:rPr>
          <w:sz w:val="24"/>
          <w:szCs w:val="24"/>
        </w:rPr>
        <w:t xml:space="preserve">объектов на территории МБУ </w:t>
      </w:r>
      <w:r w:rsidR="008C2FB2" w:rsidRPr="00933DCD">
        <w:rPr>
          <w:sz w:val="24"/>
          <w:szCs w:val="24"/>
        </w:rPr>
        <w:t>«Городской парк культуры и отдыха 30-летия Победы»</w:t>
      </w:r>
      <w:bookmarkEnd w:id="0"/>
      <w:bookmarkEnd w:id="1"/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E702B7" w:rsidRPr="0047537A" w:rsidRDefault="00E702B7" w:rsidP="00E702B7">
      <w:pPr>
        <w:jc w:val="center"/>
        <w:rPr>
          <w:b/>
          <w:sz w:val="28"/>
          <w:szCs w:val="28"/>
        </w:rPr>
      </w:pPr>
      <w:r w:rsidRPr="0047537A">
        <w:rPr>
          <w:b/>
          <w:sz w:val="28"/>
          <w:szCs w:val="28"/>
        </w:rPr>
        <w:t xml:space="preserve">Заявка на участие в конкурсе 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Наименование, место нахождения, почтовый адрес (для юридического лица):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Ф.И.О., паспортные данные, место жительства (для физического лица):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Организационно-правовая форма: 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Банковские реквизиты участника процедуры закупки, телефон: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Идентификационный номер налогоплательщика: ___</w:t>
      </w:r>
    </w:p>
    <w:p w:rsidR="00AC03CA" w:rsidRDefault="00AC03CA" w:rsidP="00E702B7">
      <w:pPr>
        <w:rPr>
          <w:sz w:val="24"/>
          <w:szCs w:val="24"/>
        </w:rPr>
      </w:pPr>
    </w:p>
    <w:p w:rsidR="00E702B7" w:rsidRPr="00FE1E06" w:rsidRDefault="00E702B7" w:rsidP="00E702B7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ОГРН_____________________________________________________________</w:t>
      </w:r>
    </w:p>
    <w:p w:rsidR="00E702B7" w:rsidRPr="00FE1E06" w:rsidRDefault="00E702B7" w:rsidP="00E702B7">
      <w:pPr>
        <w:jc w:val="center"/>
      </w:pPr>
      <w:r w:rsidRPr="00FE1E06">
        <w:t>(номер, дата, кем выдано)</w:t>
      </w:r>
    </w:p>
    <w:p w:rsidR="00E702B7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pacing w:val="2"/>
          <w:sz w:val="24"/>
          <w:szCs w:val="24"/>
        </w:rPr>
      </w:pPr>
      <w:r w:rsidRPr="0047537A">
        <w:rPr>
          <w:sz w:val="24"/>
          <w:szCs w:val="24"/>
        </w:rPr>
        <w:t xml:space="preserve">Изучив извещение о проведении конкурса, размещенное на сайте </w:t>
      </w:r>
      <w:r>
        <w:rPr>
          <w:sz w:val="24"/>
          <w:szCs w:val="24"/>
        </w:rPr>
        <w:t>Организатора</w:t>
      </w:r>
      <w:r w:rsidRPr="0047537A">
        <w:rPr>
          <w:sz w:val="24"/>
          <w:szCs w:val="24"/>
        </w:rPr>
        <w:t>, настоящей</w:t>
      </w:r>
      <w:r w:rsidRPr="0047537A">
        <w:rPr>
          <w:spacing w:val="7"/>
          <w:sz w:val="24"/>
          <w:szCs w:val="24"/>
        </w:rPr>
        <w:t xml:space="preserve"> заявкой выражаем свое согласие </w:t>
      </w:r>
      <w:r>
        <w:rPr>
          <w:spacing w:val="7"/>
          <w:sz w:val="24"/>
          <w:szCs w:val="24"/>
        </w:rPr>
        <w:t xml:space="preserve">оказать услуги по размещению </w:t>
      </w:r>
      <w:r w:rsidRPr="00607C5F">
        <w:rPr>
          <w:sz w:val="24"/>
          <w:szCs w:val="24"/>
        </w:rPr>
        <w:t>нестационарных торговых объектов</w:t>
      </w:r>
      <w:r w:rsidRPr="00E702B7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на территории МБУ «Городской парк культуры и отдыха</w:t>
      </w:r>
      <w:r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9C2B65">
        <w:rPr>
          <w:sz w:val="24"/>
          <w:szCs w:val="24"/>
          <w:u w:val="single"/>
        </w:rPr>
        <w:t>размещения нестационарного тор</w:t>
      </w:r>
      <w:bookmarkStart w:id="2" w:name="_GoBack"/>
      <w:bookmarkEnd w:id="2"/>
      <w:r w:rsidR="009C2B65">
        <w:rPr>
          <w:sz w:val="24"/>
          <w:szCs w:val="24"/>
          <w:u w:val="single"/>
        </w:rPr>
        <w:t>гового объекта</w:t>
      </w:r>
    </w:p>
    <w:p w:rsidR="00BE5C89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62006D" w:rsidRDefault="0062006D" w:rsidP="00BE5C89">
      <w:pPr>
        <w:rPr>
          <w:sz w:val="24"/>
          <w:szCs w:val="24"/>
        </w:rPr>
      </w:pP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</w:t>
            </w:r>
            <w:r w:rsidR="007B1E49">
              <w:rPr>
                <w:sz w:val="24"/>
                <w:szCs w:val="24"/>
              </w:rPr>
              <w:t xml:space="preserve"> торгового</w:t>
            </w:r>
            <w:r>
              <w:rPr>
                <w:sz w:val="24"/>
                <w:szCs w:val="24"/>
              </w:rPr>
              <w:t xml:space="preserve">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62006D" w:rsidRPr="00DF57AF" w:rsidRDefault="007B1E49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нестационарного торгового </w:t>
            </w:r>
            <w:r w:rsidR="0062006D">
              <w:rPr>
                <w:sz w:val="24"/>
                <w:szCs w:val="24"/>
              </w:rPr>
              <w:t>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62006D" w:rsidRPr="00DF57AF" w:rsidRDefault="007B1E49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торгового </w:t>
            </w:r>
            <w:r w:rsidR="0062006D"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 xml:space="preserve">Стоимость </w:t>
            </w:r>
            <w:r>
              <w:rPr>
                <w:sz w:val="24"/>
                <w:szCs w:val="24"/>
              </w:rPr>
              <w:t>нестационарного</w:t>
            </w:r>
            <w:r w:rsidR="007C2D5F">
              <w:rPr>
                <w:sz w:val="24"/>
                <w:szCs w:val="24"/>
              </w:rPr>
              <w:t xml:space="preserve"> </w:t>
            </w:r>
            <w:r w:rsidR="007B1E49">
              <w:rPr>
                <w:sz w:val="24"/>
                <w:szCs w:val="24"/>
              </w:rPr>
              <w:t xml:space="preserve">торгового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7B1E49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2006D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</w:tbl>
    <w:p w:rsidR="0062006D" w:rsidRDefault="0062006D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</w:t>
      </w:r>
      <w:r w:rsidRPr="007B1E49">
        <w:rPr>
          <w:rFonts w:ascii="Times New Roman" w:hAnsi="Times New Roman" w:cs="Times New Roman"/>
          <w:b/>
          <w:sz w:val="24"/>
          <w:szCs w:val="24"/>
          <w:u w:val="single"/>
        </w:rPr>
        <w:t>ознакомлен</w:t>
      </w:r>
      <w:r w:rsidRPr="00FE1E06">
        <w:rPr>
          <w:rFonts w:ascii="Times New Roman" w:hAnsi="Times New Roman" w:cs="Times New Roman"/>
          <w:sz w:val="24"/>
          <w:szCs w:val="24"/>
        </w:rPr>
        <w:t>(а).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</w:t>
      </w:r>
      <w:r w:rsidR="007B1E49">
        <w:rPr>
          <w:rFonts w:ascii="Times New Roman" w:hAnsi="Times New Roman" w:cs="Times New Roman"/>
          <w:sz w:val="24"/>
          <w:szCs w:val="24"/>
        </w:rPr>
        <w:t>звещения о проведении конкурса,</w:t>
      </w:r>
      <w:r w:rsidRPr="00FE1E06">
        <w:rPr>
          <w:rFonts w:ascii="Times New Roman" w:hAnsi="Times New Roman" w:cs="Times New Roman"/>
          <w:sz w:val="24"/>
          <w:szCs w:val="24"/>
        </w:rPr>
        <w:t xml:space="preserve"> условиями своих предложений</w:t>
      </w:r>
      <w:r w:rsidR="007B1E49">
        <w:rPr>
          <w:rFonts w:ascii="Times New Roman" w:hAnsi="Times New Roman" w:cs="Times New Roman"/>
          <w:sz w:val="24"/>
          <w:szCs w:val="24"/>
        </w:rPr>
        <w:t xml:space="preserve"> и требований </w:t>
      </w:r>
      <w:r w:rsidR="007B1E49" w:rsidRPr="0008575F">
        <w:rPr>
          <w:rFonts w:ascii="Times New Roman" w:hAnsi="Times New Roman" w:cs="Times New Roman"/>
          <w:sz w:val="24"/>
          <w:szCs w:val="24"/>
        </w:rPr>
        <w:t xml:space="preserve">п. 2 и п. 4 Положения о проведении конкурса на право размещения нестационарных торговых объектов на территории МБУ «Городской парк культуры и отдыха 30-летия Победы», утвержденное приказом учреждения от 08.10.2018 г. № 46/1-д и размещенному на официальном сайте МБУ «Парк культуры и отдыха» </w:t>
      </w:r>
      <w:hyperlink r:id="rId6" w:history="1">
        <w:r w:rsidR="007B1E49" w:rsidRPr="0008575F">
          <w:rPr>
            <w:rStyle w:val="a3"/>
            <w:rFonts w:ascii="Times New Roman" w:hAnsi="Times New Roman" w:cs="Times New Roman"/>
            <w:sz w:val="24"/>
            <w:szCs w:val="24"/>
          </w:rPr>
          <w:t>https://gorpark.kulturu.ru</w:t>
        </w:r>
      </w:hyperlink>
      <w:r w:rsidR="007B1E49" w:rsidRPr="000857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E1E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lastRenderedPageBreak/>
        <w:t xml:space="preserve">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73F37" w:rsidRDefault="00B73F37" w:rsidP="00BE5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3044" w:rsidRPr="00A73044" w:rsidRDefault="00A73044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7B1E49">
        <w:rPr>
          <w:sz w:val="24"/>
          <w:szCs w:val="24"/>
        </w:rPr>
        <w:t xml:space="preserve">              «___»_________2021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_________________     ____________________________________________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подачи заявления)</w:t>
      </w:r>
      <w:r w:rsidRPr="00FE1E06">
        <w:rPr>
          <w:sz w:val="24"/>
          <w:szCs w:val="24"/>
        </w:rPr>
        <w:tab/>
        <w:t xml:space="preserve">(Ф.И.О., подпись предпринимателя или руководителя </w:t>
      </w:r>
      <w:r>
        <w:rPr>
          <w:sz w:val="24"/>
          <w:szCs w:val="24"/>
        </w:rPr>
        <w:t>организации</w:t>
      </w:r>
      <w:r w:rsidRPr="00FE1E06">
        <w:rPr>
          <w:sz w:val="24"/>
          <w:szCs w:val="24"/>
        </w:rPr>
        <w:t>)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 w15:restartNumberingAfterBreak="0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 w15:restartNumberingAfterBreak="0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310B6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2006D"/>
    <w:rsid w:val="00657E5D"/>
    <w:rsid w:val="006B4344"/>
    <w:rsid w:val="006D3674"/>
    <w:rsid w:val="006E218D"/>
    <w:rsid w:val="006F2DD4"/>
    <w:rsid w:val="00747A89"/>
    <w:rsid w:val="007A0153"/>
    <w:rsid w:val="007A01BA"/>
    <w:rsid w:val="007B1E49"/>
    <w:rsid w:val="007C2D5F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33DCD"/>
    <w:rsid w:val="00964579"/>
    <w:rsid w:val="00972462"/>
    <w:rsid w:val="00975D12"/>
    <w:rsid w:val="009C2B65"/>
    <w:rsid w:val="009D217F"/>
    <w:rsid w:val="00A251FC"/>
    <w:rsid w:val="00A3106F"/>
    <w:rsid w:val="00A73044"/>
    <w:rsid w:val="00A82AB5"/>
    <w:rsid w:val="00AC03CA"/>
    <w:rsid w:val="00B02114"/>
    <w:rsid w:val="00B504CB"/>
    <w:rsid w:val="00B52552"/>
    <w:rsid w:val="00B667EA"/>
    <w:rsid w:val="00B710F3"/>
    <w:rsid w:val="00B73F37"/>
    <w:rsid w:val="00BA309B"/>
    <w:rsid w:val="00BD22FD"/>
    <w:rsid w:val="00BE5C89"/>
    <w:rsid w:val="00C05FC4"/>
    <w:rsid w:val="00C146C7"/>
    <w:rsid w:val="00C30FCF"/>
    <w:rsid w:val="00C55F9E"/>
    <w:rsid w:val="00C94FEF"/>
    <w:rsid w:val="00D10B4F"/>
    <w:rsid w:val="00D2598A"/>
    <w:rsid w:val="00D9050D"/>
    <w:rsid w:val="00DF57AF"/>
    <w:rsid w:val="00E1327A"/>
    <w:rsid w:val="00E47B56"/>
    <w:rsid w:val="00E702B7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1B83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rpark.kultur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C102-784D-47F6-B5EA-14BEBD8E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Голяев Сергей Александрович</cp:lastModifiedBy>
  <cp:revision>4</cp:revision>
  <cp:lastPrinted>2017-03-14T07:38:00Z</cp:lastPrinted>
  <dcterms:created xsi:type="dcterms:W3CDTF">2021-02-05T12:44:00Z</dcterms:created>
  <dcterms:modified xsi:type="dcterms:W3CDTF">2021-02-08T08:23:00Z</dcterms:modified>
</cp:coreProperties>
</file>