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bookmarkStart w:id="0" w:name="_Hlk35955931"/>
      <w:r w:rsidRPr="00BF582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BF5827" w:rsidRP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1E1E23">
        <w:rPr>
          <w:rFonts w:ascii="Times New Roman" w:hAnsi="Times New Roman"/>
          <w:sz w:val="24"/>
          <w:szCs w:val="24"/>
        </w:rPr>
        <w:t>к извещению о проведении конкурса на заключение договора на право размещения нестационарных объектов по оказанию услуг на территории МБУ «Городской парк культуры и отдыха 30-летия Победы»</w:t>
      </w:r>
    </w:p>
    <w:bookmarkEnd w:id="0"/>
    <w:p w:rsidR="001D6ADF" w:rsidRPr="001D6ADF" w:rsidRDefault="001D6ADF" w:rsidP="00026F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  <w:t xml:space="preserve"> </w:t>
      </w:r>
    </w:p>
    <w:p w:rsidR="00BF5827" w:rsidRDefault="00BF5827" w:rsidP="00BF5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ПРОЕКТ</w:t>
      </w:r>
    </w:p>
    <w:p w:rsidR="001D6ADF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41EB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 Договор №</w:t>
      </w:r>
      <w:r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____ </w:t>
      </w:r>
    </w:p>
    <w:p w:rsidR="001D6ADF" w:rsidRPr="001D6ADF" w:rsidRDefault="00E03835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размещение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нестационарного объекта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по оказанию услуг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</w:pPr>
      <w:r w:rsidRPr="001D6ADF"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  <w:t xml:space="preserve">   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>Горячий Ключ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«___»</w:t>
      </w:r>
      <w:r w:rsidR="00BA45BA" w:rsidRP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0383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ADF" w:rsidRPr="00C813C2" w:rsidRDefault="001D6ADF" w:rsidP="00B0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0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41EB6" w:rsidRP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 w:rsidRPr="00B0204E">
        <w:rPr>
          <w:rFonts w:ascii="Times New Roman" w:hAnsi="Times New Roman"/>
          <w:sz w:val="28"/>
          <w:szCs w:val="28"/>
        </w:rPr>
        <w:t xml:space="preserve">Муниципальное бюджетное учреждение "Городской парк культуры и отдыха 30-летия Победы" муниципального образования город Горячий Ключ, в лице директора </w:t>
      </w:r>
      <w:r w:rsidR="00E03835" w:rsidRPr="00C813C2">
        <w:rPr>
          <w:rFonts w:ascii="Times New Roman" w:hAnsi="Times New Roman"/>
          <w:sz w:val="28"/>
          <w:szCs w:val="28"/>
        </w:rPr>
        <w:t>Денисова Денис Владимировича</w:t>
      </w:r>
      <w:r w:rsidR="00B0204E" w:rsidRPr="00C813C2">
        <w:rPr>
          <w:rFonts w:ascii="Times New Roman" w:hAnsi="Times New Roman"/>
          <w:sz w:val="28"/>
          <w:szCs w:val="28"/>
        </w:rPr>
        <w:t>, действующе</w:t>
      </w:r>
      <w:r w:rsidR="00E03835" w:rsidRPr="00C813C2">
        <w:rPr>
          <w:rFonts w:ascii="Times New Roman" w:hAnsi="Times New Roman"/>
          <w:sz w:val="28"/>
          <w:szCs w:val="28"/>
        </w:rPr>
        <w:t>е</w:t>
      </w:r>
      <w:r w:rsidR="00B0204E" w:rsidRPr="00C813C2">
        <w:rPr>
          <w:rFonts w:ascii="Times New Roman" w:hAnsi="Times New Roman"/>
          <w:sz w:val="28"/>
          <w:szCs w:val="28"/>
        </w:rPr>
        <w:t> на основании Устава, именуемое в дальнейшем "Учреждение" с одной стороны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, и _________________________________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___________,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0"/>
          <w:szCs w:val="28"/>
          <w:lang w:eastAsia="ru-RU"/>
        </w:rPr>
        <w:t>(наименование организации, Ф.И.О. индивидуального предпринимателя)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(в дальнейшем - Участник) в лице ______</w:t>
      </w:r>
      <w:r w:rsidR="00C813C2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D6ADF" w:rsidRPr="001D6ADF" w:rsidRDefault="00C813C2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</w:t>
      </w:r>
      <w:r w:rsidR="001D6ADF" w:rsidRPr="001D6ADF">
        <w:rPr>
          <w:rFonts w:ascii="Times New Roman" w:eastAsia="Times New Roman" w:hAnsi="Times New Roman"/>
          <w:sz w:val="20"/>
          <w:szCs w:val="28"/>
          <w:lang w:eastAsia="ru-RU"/>
        </w:rPr>
        <w:t>(должность, Ф.И.О.)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действующего на основании ___________</w:t>
      </w:r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заключили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Договор о нижеследующем: </w:t>
      </w:r>
    </w:p>
    <w:p w:rsidR="00C813C2" w:rsidRPr="001E055A" w:rsidRDefault="00C813C2" w:rsidP="00C813C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 Договора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B0204E" w:rsidRPr="00C813C2">
        <w:rPr>
          <w:rFonts w:ascii="Times New Roman" w:hAnsi="Times New Roman"/>
          <w:sz w:val="28"/>
          <w:szCs w:val="28"/>
        </w:rPr>
        <w:t xml:space="preserve"> Муниципальное бюджетное учреждение "Городской парк культуры и отдыха 30-летия Победы" муниципального образования город Горячий Ключ</w:t>
      </w:r>
      <w:r w:rsidR="00B0204E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решением конкурсной комиссии </w:t>
      </w:r>
      <w:r w:rsidR="00B0204E" w:rsidRPr="00C813C2">
        <w:rPr>
          <w:rFonts w:ascii="Times New Roman" w:hAnsi="Times New Roman"/>
          <w:sz w:val="28"/>
          <w:szCs w:val="28"/>
        </w:rPr>
        <w:t>"Учреждения"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(протокол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 от «________»________________ 20___г.) предоставляет Участнику право на размещение нестационарного объекта</w:t>
      </w:r>
      <w:r w:rsidR="00E03835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оказание услуг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, характеристики которого указаны в пункте 1.2 настоящего Договора</w:t>
      </w:r>
      <w:r w:rsidR="00B0204E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(далее - Объект), в соответствии с эскизом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(дизайн-проектом</w:t>
      </w:r>
      <w:r w:rsidR="00655C56">
        <w:rPr>
          <w:rFonts w:ascii="Times New Roman" w:eastAsia="Times New Roman" w:hAnsi="Times New Roman"/>
          <w:sz w:val="28"/>
          <w:szCs w:val="28"/>
          <w:lang w:eastAsia="ru-RU"/>
        </w:rPr>
        <w:t>), являющимся приложением №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1.2. Объект имеет следующие характеристики:</w:t>
      </w:r>
    </w:p>
    <w:p w:rsidR="00BB2D23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место размещения: _______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_______________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_____________________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площадь земельного участка, Объекта ______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период функционирования Объекта _________________________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специализация Объекта _________________________________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BA45BA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тип Объекта ____________________________________________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CE5EF9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1.3. Срок де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йствия настоящего Договора - с «___»______________ 20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___ года по с </w:t>
      </w:r>
      <w:r w:rsidR="00BA45BA" w:rsidRPr="00141EB6">
        <w:rPr>
          <w:rFonts w:ascii="Times New Roman" w:eastAsia="Times New Roman" w:hAnsi="Times New Roman"/>
          <w:sz w:val="28"/>
          <w:szCs w:val="24"/>
          <w:lang w:eastAsia="ru-RU"/>
        </w:rPr>
        <w:t>«___»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______________ 20___ года.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1D6ADF" w:rsidRPr="00C813C2" w:rsidRDefault="001D6ADF" w:rsidP="00BF58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2B4279"/>
          <w:szCs w:val="20"/>
          <w:lang w:eastAsia="ru-RU"/>
        </w:rPr>
      </w:pPr>
      <w:r w:rsidRPr="00C813C2">
        <w:rPr>
          <w:rFonts w:ascii="Times New Roman" w:eastAsia="Times New Roman" w:hAnsi="Times New Roman"/>
          <w:bCs/>
          <w:sz w:val="28"/>
          <w:szCs w:val="20"/>
          <w:lang w:eastAsia="ru-RU"/>
        </w:rPr>
        <w:t>2. Права и обязанности сторон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2.1. </w:t>
      </w:r>
      <w:r w:rsidR="00B0204E" w:rsidRPr="00C813C2">
        <w:rPr>
          <w:rFonts w:ascii="Times New Roman" w:hAnsi="Times New Roman"/>
          <w:sz w:val="28"/>
          <w:szCs w:val="28"/>
        </w:rPr>
        <w:t>"Учреждение"</w:t>
      </w: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 имеет право: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2.1.1. В одностороннем порядке отказаться от исполнения настоящего Договора в следующих случаях: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2.1.1.1. в случае нарушения сроков внесения платы за размещение Объекта, установленных настоящим Договором;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2.1.1.2. в случае размещения Участником Объекта, не соответствующего характеристикам, указанным в пункте 1.2 настоящего Догово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ра и/или требованиям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законодательства Российской Федерации;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2.1.1.3. в случае не</w:t>
      </w:r>
      <w:r w:rsidR="0036148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разме</w:t>
      </w:r>
      <w:r w:rsidR="00BA45BA" w:rsidRPr="00D0507D">
        <w:rPr>
          <w:rFonts w:ascii="Times New Roman" w:eastAsia="Times New Roman" w:hAnsi="Times New Roman"/>
          <w:sz w:val="28"/>
          <w:szCs w:val="24"/>
          <w:lang w:eastAsia="ru-RU"/>
        </w:rPr>
        <w:t>щения Объекта в срок до «___»</w:t>
      </w:r>
      <w:r w:rsidR="00141EB6" w:rsidRPr="00D0507D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_ 20</w:t>
      </w:r>
      <w:r w:rsidR="00BA45BA" w:rsidRPr="00D0507D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="00141EB6" w:rsidRPr="00D0507D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года;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2.1.1.4. в случае нарушения требований Правил благоустройства и санитарн</w:t>
      </w:r>
      <w:r w:rsidR="00655C56">
        <w:rPr>
          <w:rFonts w:ascii="Times New Roman" w:eastAsia="Times New Roman" w:hAnsi="Times New Roman"/>
          <w:sz w:val="28"/>
          <w:szCs w:val="24"/>
          <w:lang w:eastAsia="ru-RU"/>
        </w:rPr>
        <w:t xml:space="preserve">ого содержания территории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2.1.1.5. в случае однократного</w:t>
      </w:r>
      <w:r w:rsidR="00216B7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неисполнения Участником обязанностей, предусмотренных пунктами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>2.4.7,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2.4.11, 2.4.12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>2.4.13</w:t>
      </w:r>
      <w:r w:rsidR="001A46DE"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 2.4.14,</w:t>
      </w:r>
      <w:r w:rsidR="001A46DE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2.4.15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>, 2.4.16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настоящего Договора;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и/или требованиям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устранения.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2.1.4. Осуществлять иные права в соответствии с н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астоящим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2.2. </w:t>
      </w:r>
      <w:r w:rsidR="00C813C2" w:rsidRPr="00C813C2">
        <w:rPr>
          <w:rFonts w:ascii="Times New Roman" w:hAnsi="Times New Roman"/>
          <w:sz w:val="28"/>
          <w:szCs w:val="28"/>
        </w:rPr>
        <w:t>Учреждение</w:t>
      </w:r>
      <w:r w:rsidR="00C813C2"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 обязано</w:t>
      </w: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2.2.1. Не вмешиваться в хозяйственную деятельность Участника, если она не противоречит условиям нас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тоящего Договора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законодательству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2.2.2. Выполнять иные обязательства, предусмотренные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2.3. Участник имеет право: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2.3.1. С соблюдением 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требований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2.3.2. Осуществлять иные права в соответствии с н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астоящим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>2.4. Участник обязан: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2.4.1. Разместить на земельном участке Объект в соответствие с характеристиками, установленными пунктом 1.2 настоящего Договора и эскизом (дизайн-проектом), являющимся приложением N 1 к настоящему Догов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ору, и требованиями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законодательства Российской Федерации.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2.4.2. При размещении Объекта и его использования соблюдать условия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настоящего Договора и требования действующего законодательства Российской Федерации, в том числе требования Правил по благоустройству и санитарному содержанию территор</w:t>
      </w:r>
      <w:r w:rsidR="00655C56">
        <w:rPr>
          <w:rFonts w:ascii="Times New Roman" w:eastAsia="Times New Roman" w:hAnsi="Times New Roman"/>
          <w:sz w:val="28"/>
          <w:szCs w:val="24"/>
          <w:lang w:eastAsia="ru-RU"/>
        </w:rPr>
        <w:t xml:space="preserve">ии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BA45BA" w:rsidRPr="00141EB6">
        <w:rPr>
          <w:rFonts w:ascii="Times New Roman" w:eastAsia="Times New Roman" w:hAnsi="Times New Roman"/>
          <w:sz w:val="28"/>
          <w:szCs w:val="24"/>
          <w:lang w:eastAsia="ru-RU"/>
        </w:rPr>
        <w:t>_________________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ра и требования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законодательства Российской Федерации, в том числе требования Правил по благоустройству и санитарн</w:t>
      </w:r>
      <w:r w:rsidR="00655C56">
        <w:rPr>
          <w:rFonts w:ascii="Times New Roman" w:eastAsia="Times New Roman" w:hAnsi="Times New Roman"/>
          <w:sz w:val="28"/>
          <w:szCs w:val="24"/>
          <w:lang w:eastAsia="ru-RU"/>
        </w:rPr>
        <w:t xml:space="preserve">ому содержанию территории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BA45BA" w:rsidRPr="00141EB6">
        <w:rPr>
          <w:rFonts w:ascii="Times New Roman" w:eastAsia="Times New Roman" w:hAnsi="Times New Roman"/>
          <w:sz w:val="28"/>
          <w:szCs w:val="24"/>
          <w:lang w:eastAsia="ru-RU"/>
        </w:rPr>
        <w:t>__________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2.4.5. По требованию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предоставить копию платежных документов, подтверждающих внесение платы за размещение Объекта.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2.4.6. В случае неисполнения или ненадлежащего исполнения своих обязательств по настоящему Договору уплатить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неустойку в порядке, размере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2.4.7. Не чинить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препятствия в осуществлении ею своих прав в соответствии с на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2.4.9. Не нарушать прав и законных интересов землепользователей смежных земельных участков, и иных лиц, в том числе лиц использующих данный земельный участок.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2.4.10.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</w:t>
      </w:r>
      <w:r w:rsidR="007E3B7A">
        <w:rPr>
          <w:rFonts w:ascii="Times New Roman" w:eastAsia="Times New Roman" w:hAnsi="Times New Roman"/>
          <w:sz w:val="28"/>
          <w:szCs w:val="24"/>
          <w:lang w:eastAsia="ru-RU"/>
        </w:rPr>
        <w:t>Учреждение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в течение двухнедельного срока.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2.4.11.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>Изменения</w:t>
      </w:r>
      <w:r w:rsidR="001A46DE"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характеристик Объекта, установленных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пунктом 1.2 настоящего Договора </w:t>
      </w:r>
      <w:r w:rsidR="001A46DE" w:rsidRPr="001D6ADF">
        <w:rPr>
          <w:rFonts w:ascii="Times New Roman" w:eastAsia="Times New Roman" w:hAnsi="Times New Roman"/>
          <w:sz w:val="28"/>
          <w:szCs w:val="20"/>
          <w:lang w:eastAsia="ru-RU"/>
        </w:rPr>
        <w:t>оформляются дополнительным соглашением, которое подписывается обеими сторонами</w:t>
      </w:r>
      <w:r w:rsidR="001A46DE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2.4.12. Не производить уступку прав по настоящему Договору либо передачу прав на Объект третьему лицу без письменного согласия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Учреждения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D0507D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2.4.14. Заключить договор на  вывоз твердых бытовых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отходов.</w:t>
      </w:r>
    </w:p>
    <w:p w:rsidR="00D0507D" w:rsidRP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2.4.15. Содержать в надлежащем  состоянии  территорию, прилегающую к Объекту.</w:t>
      </w:r>
    </w:p>
    <w:p w:rsidR="001D6ADF" w:rsidRP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2.4.16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. Обеспечить постоянное наличие на Объекте и предъявление по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требованию контролирующих и надзорных органов следующих документов:</w:t>
      </w:r>
    </w:p>
    <w:p w:rsidR="001D6ADF" w:rsidRPr="001D6ADF" w:rsidRDefault="001A46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настоящего Договора;</w:t>
      </w:r>
    </w:p>
    <w:p w:rsidR="001D6ADF" w:rsidRPr="001D6ADF" w:rsidRDefault="001A46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D0507D">
        <w:rPr>
          <w:rFonts w:ascii="Times New Roman" w:eastAsia="Times New Roman" w:hAnsi="Times New Roman"/>
          <w:sz w:val="28"/>
          <w:szCs w:val="24"/>
          <w:lang w:eastAsia="ru-RU"/>
        </w:rPr>
        <w:t>информации для потребителей в соответствии с требованиями законодательства Российской Федерации о защите прав потребителей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D6ADF" w:rsidRPr="001D6ADF" w:rsidRDefault="000C79A9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подтверждающих качество и безопасность реализуем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ых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E3B7A">
        <w:rPr>
          <w:rFonts w:ascii="Times New Roman" w:eastAsia="Times New Roman" w:hAnsi="Times New Roman"/>
          <w:sz w:val="28"/>
          <w:szCs w:val="24"/>
          <w:lang w:eastAsia="ru-RU"/>
        </w:rPr>
        <w:t>услуг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D6ADF" w:rsidRPr="001D6ADF" w:rsidRDefault="000C79A9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иные документы, размещение и (или) предоставление которых 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обязательно в силу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 Российской Федерации.</w:t>
      </w:r>
    </w:p>
    <w:p w:rsidR="001D6ADF" w:rsidRP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2.4.17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1D6ADF" w:rsidRPr="001D6ADF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2.4.18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. Выполнять иные обязательства, предусмотренные настоящим Договором.</w:t>
      </w:r>
    </w:p>
    <w:p w:rsidR="00285447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3. Плата за размещение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Courier New" w:eastAsia="Times New Roman" w:hAnsi="Courier New" w:cs="Courier New"/>
          <w:sz w:val="28"/>
          <w:szCs w:val="28"/>
          <w:lang w:eastAsia="ru-RU"/>
        </w:rPr>
        <w:t>    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3.1. Размер платы за размещение Объекта составляет ___</w:t>
      </w:r>
      <w:r w:rsidR="00BA45BA" w:rsidRPr="00141EB6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рублей за период 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6ADF" w:rsidRPr="001D6ADF" w:rsidRDefault="001D6ADF" w:rsidP="00BA4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0"/>
          <w:szCs w:val="28"/>
          <w:lang w:eastAsia="ru-RU"/>
        </w:rPr>
        <w:t>(месяц/год/весь срок договора)</w:t>
      </w:r>
    </w:p>
    <w:p w:rsidR="00937FD3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3.2. Участник еже</w:t>
      </w:r>
      <w:r w:rsidR="007E3B7A">
        <w:rPr>
          <w:rFonts w:ascii="Times New Roman" w:eastAsia="Times New Roman" w:hAnsi="Times New Roman"/>
          <w:sz w:val="28"/>
          <w:szCs w:val="28"/>
          <w:lang w:eastAsia="ru-RU"/>
        </w:rPr>
        <w:t>месячно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периоды функционирования </w:t>
      </w:r>
      <w:r w:rsidR="007E3B7A" w:rsidRPr="00C813C2">
        <w:rPr>
          <w:rFonts w:ascii="Times New Roman" w:eastAsia="Times New Roman" w:hAnsi="Times New Roman"/>
          <w:sz w:val="28"/>
          <w:szCs w:val="28"/>
          <w:lang w:eastAsia="ru-RU"/>
        </w:rPr>
        <w:t>нестационарного объекта на оказание услуг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до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числа месяца, следующего за отчетным, осуществляет внесение платы за размещение Объекта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счет Учреждения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путем перечисления безналичных денежных средств в сумме _____________________________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___ по следующим реквизитам: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БИК 040349001</w:t>
      </w:r>
    </w:p>
    <w:p w:rsidR="00937FD3" w:rsidRPr="00937FD3" w:rsidRDefault="00937FD3" w:rsidP="00937FD3">
      <w:pPr>
        <w:pStyle w:val="aa"/>
        <w:ind w:left="720"/>
        <w:rPr>
          <w:rStyle w:val="CharacterStyle1"/>
          <w:rFonts w:ascii="Times New Roman" w:hAnsi="Times New Roman" w:cs="Times New Roman"/>
          <w:sz w:val="28"/>
          <w:szCs w:val="28"/>
        </w:rPr>
      </w:pPr>
      <w:r w:rsidRPr="00937FD3">
        <w:rPr>
          <w:sz w:val="28"/>
          <w:szCs w:val="28"/>
        </w:rPr>
        <w:t xml:space="preserve">г. Горячий </w:t>
      </w:r>
      <w:r w:rsidRPr="00937FD3">
        <w:rPr>
          <w:rStyle w:val="CharacterStyle1"/>
          <w:rFonts w:ascii="Times New Roman" w:hAnsi="Times New Roman" w:cs="Times New Roman"/>
          <w:sz w:val="28"/>
          <w:szCs w:val="28"/>
        </w:rPr>
        <w:t>Южное ГУ Банк России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МБУ «Парк культуры и отдыха 30-летия Победы»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ИНН 2305020830 КПП 230501001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р/счет 40701810403493000270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Ключ, ул. Октябрьская, 131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ОГРН 1022301070307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ОКПО 32301861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ОКОГУ 421007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ОКОПФ 75403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ОКТМО 03709000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ОКАТО 03409000000</w:t>
      </w:r>
    </w:p>
    <w:p w:rsidR="00937FD3" w:rsidRPr="00937FD3" w:rsidRDefault="00937FD3" w:rsidP="00937FD3">
      <w:pPr>
        <w:pStyle w:val="aa"/>
        <w:ind w:left="720"/>
        <w:rPr>
          <w:sz w:val="28"/>
          <w:szCs w:val="28"/>
        </w:rPr>
      </w:pPr>
      <w:r w:rsidRPr="00937FD3">
        <w:rPr>
          <w:sz w:val="28"/>
          <w:szCs w:val="28"/>
        </w:rPr>
        <w:t>ОКВЭД 93.29.1</w:t>
      </w:r>
    </w:p>
    <w:p w:rsidR="001D6ADF" w:rsidRPr="00937FD3" w:rsidRDefault="00937FD3" w:rsidP="00937FD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FD3">
        <w:rPr>
          <w:rFonts w:ascii="Times New Roman" w:hAnsi="Times New Roman"/>
          <w:sz w:val="28"/>
          <w:szCs w:val="28"/>
        </w:rPr>
        <w:t>Юридический адрес: 353290, Россия, Краснодарский край, г. Горячий Ключ ул. Октябрьская, 131, тел. 8(86159)4-31-98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3.3. Внесенная Участником плата за размещение Объекта не подлежит возврату в случае не размещения Участником Объекта, в случае одностороннего отказа 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от исполнения настоящего Договора либо его расторжения в установленном порядке.</w:t>
      </w:r>
    </w:p>
    <w:p w:rsidR="00655C56" w:rsidRPr="00655C56" w:rsidRDefault="00655C56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3.4. Размер платы за размещение Объекта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дальнейшем может изменяться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>Учреждением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одностороннем порядке при инфляции Россий</w:t>
      </w:r>
      <w:r w:rsidR="00CE5EF9" w:rsidRPr="00D0507D">
        <w:rPr>
          <w:rFonts w:ascii="Times New Roman" w:eastAsia="Times New Roman" w:hAnsi="Times New Roman"/>
          <w:sz w:val="28"/>
          <w:szCs w:val="28"/>
          <w:lang w:eastAsia="ru-RU"/>
        </w:rPr>
        <w:t>ского рубля,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изменении 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 правовых документов, 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5EF9"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не более</w:t>
      </w:r>
      <w:r w:rsidR="00D0507D"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на </w:t>
      </w:r>
      <w:r w:rsidR="00CE5EF9" w:rsidRPr="00D0507D">
        <w:rPr>
          <w:rFonts w:ascii="Times New Roman" w:eastAsia="Times New Roman" w:hAnsi="Times New Roman"/>
          <w:sz w:val="28"/>
          <w:szCs w:val="28"/>
          <w:lang w:eastAsia="ru-RU"/>
        </w:rPr>
        <w:t>5 %.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этом случае, 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чем за 30 дней уведомляет Участника об изменении размера платы за размещение Объект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случае, ели Участник не согласен с размером предложенной платы, </w:t>
      </w:r>
      <w:r w:rsidR="00BD5ADE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Pr="00D0507D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в одностороннем порядке расторгнуть договор.</w:t>
      </w:r>
      <w:r w:rsidRPr="00655C5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85447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Ответственность сторон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4.1. В случае нарушения сроков внесения платы за размещение Объекта, установленных настоящим Договором,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 расчета 0,1% от размера платы за размещение Объекта, установленной настоящим Договором, за каждый</w:t>
      </w:r>
      <w:bookmarkStart w:id="1" w:name="_GoBack"/>
      <w:bookmarkEnd w:id="1"/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календарный день просрочки внесения платы.</w:t>
      </w:r>
    </w:p>
    <w:p w:rsidR="001D6ADF" w:rsidRPr="001D6ADF" w:rsidRDefault="00BD5A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4.2. В случае нарушения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</w:t>
      </w:r>
      <w:r w:rsidR="00141EB6">
        <w:rPr>
          <w:rFonts w:ascii="Times New Roman" w:eastAsia="Times New Roman" w:hAnsi="Times New Roman"/>
          <w:sz w:val="28"/>
          <w:szCs w:val="20"/>
          <w:lang w:eastAsia="ru-RU"/>
        </w:rPr>
        <w:t xml:space="preserve"> расчета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500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рублей за каждый календарный день просрочки исполнения указанных обязательств.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4.3. В случае неисполнения требований Правил по благоустройству и санитарному содержанию территории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 расчета 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500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4.4. Привлечение Участника уполномоченными органами и должностными лицами к административной и иной ответственности в св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язи с нарушениями Участником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законодательства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 освобождает Участника от обязанности исполнения своих обязательств по настоящему Договору, в том числе обязательств по уплате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неустойки в порядке, размере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4.5.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месяцев, стороны вправе расторгнуть настоящий Договор. Бремя доказывания наступления</w:t>
      </w:r>
      <w:r w:rsidR="00141EB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форс-мажорных обстоятельств ложится на сторону, которая требует освобождения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от ответственности вследствие их наступления.</w:t>
      </w:r>
    </w:p>
    <w:p w:rsidR="00285447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5. Изменение, расторжение и прекращение Договора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5.2. Настоящий Договор подлежит прекращению по истечении срока действия, установленного пунктом 1.3 настоящего Договора, а также в случае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5.3. Настоящий Договор может быть расторгнут по соглашению сторон, по требованию одной из сторон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 решению суда или в связи с односторонним отказом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от исполнения настоящего Договора по основаниям, установленным пунктом 2.1.1 настоящего Договора.</w:t>
      </w:r>
    </w:p>
    <w:p w:rsidR="001D6ADF" w:rsidRPr="001D6ADF" w:rsidRDefault="00A70F08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5.4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Учреждение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и Участник вправе требовать расторжения настоящего Договора в судебном порядке по основ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аниям, установленным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Решение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</w:t>
      </w:r>
      <w:r w:rsidR="00655C56">
        <w:rPr>
          <w:rFonts w:ascii="Times New Roman" w:eastAsia="Times New Roman" w:hAnsi="Times New Roman"/>
          <w:sz w:val="28"/>
          <w:szCs w:val="20"/>
          <w:lang w:eastAsia="ru-RU"/>
        </w:rPr>
        <w:t xml:space="preserve">льном сайте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="00655C5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и направляется Участнику по почте заказным письмом с уведомлением о 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подтверждения о его вручении Участнику.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Выполнение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подтверждения о вручении Участнику данного уведомления или дата получения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Договора.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Решение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Участника об одностороннем отказе от исполнения настоящего Договора.</w:t>
      </w:r>
    </w:p>
    <w:p w:rsidR="00285447" w:rsidRPr="00141EB6" w:rsidRDefault="00655C56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>6</w:t>
      </w:r>
      <w:r w:rsidR="001D6ADF"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. Прочие условия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6.1.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Претензии оформляются в письменном виде и подписываются полномочными представителями Сторон. В претензии указываются: требования об уплате штрафных санкций, иные требования; обстоятельства, на которых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основываются требования, и доказательства, подтверждающие их, 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>со ссылкой на нормы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законодательства Российской Федерации, иные сведения, необходимые для урегулирования спора.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- признанная сумма, срок и (или) способ удовлетворения претензии; при полном или частичном отказе в удовлетворении претензии - мотивы отказа со ссылкой на нормы действующего законодательства Российской Федерации.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Все возможные претензии по настоящему Договору должны быть рассмотрены Сторонами, и ответы по ним должны быть направлены в течение 10 (десяти) календарных дней с момента получения такой претензии.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6.2. В случае невозможности разрешения разногласий между Сторонами в порядке, установленном пунктом 6.1 настоящего Договора, они подлежат рассмотрению в Арбитражном суде Краснодарского края.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6.3. Взаимоотношения сторон, не урегулированные настоящим Договор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>ом, регламентируются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6.4. 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подписавшие его, уполномочены на это.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6.5. На момент заключения настоящего Договора он имеет следующие приложения к нему:</w:t>
      </w:r>
    </w:p>
    <w:p w:rsidR="001D6ADF" w:rsidRPr="001D6ADF" w:rsidRDefault="00655C56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приложение №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1 - эскиз (дизайн-проект) Объекта.</w:t>
      </w:r>
    </w:p>
    <w:p w:rsidR="001D6ADF" w:rsidRPr="001E055A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7. Юридические адреса, реквизиты и подписи сторон </w:t>
      </w: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EA0CAD" w:rsidRPr="001E055A" w:rsidTr="0090433D">
        <w:tc>
          <w:tcPr>
            <w:tcW w:w="5068" w:type="dxa"/>
          </w:tcPr>
          <w:p w:rsidR="00EA0CAD" w:rsidRPr="001E055A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055A">
              <w:rPr>
                <w:rFonts w:ascii="Times New Roman" w:hAnsi="Times New Roman"/>
                <w:lang w:eastAsia="ru-RU"/>
              </w:rPr>
              <w:t>Учреждение:</w:t>
            </w:r>
          </w:p>
        </w:tc>
        <w:tc>
          <w:tcPr>
            <w:tcW w:w="5069" w:type="dxa"/>
          </w:tcPr>
          <w:p w:rsidR="00EA0CAD" w:rsidRPr="001E055A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055A">
              <w:rPr>
                <w:rFonts w:ascii="Times New Roman" w:hAnsi="Times New Roman"/>
                <w:lang w:eastAsia="ru-RU"/>
              </w:rPr>
              <w:t>Предприниматель:</w:t>
            </w:r>
          </w:p>
        </w:tc>
      </w:tr>
      <w:tr w:rsidR="00EA0CAD" w:rsidRPr="00E555C6" w:rsidTr="0090433D">
        <w:tc>
          <w:tcPr>
            <w:tcW w:w="5068" w:type="dxa"/>
          </w:tcPr>
          <w:p w:rsidR="00EA0CAD" w:rsidRDefault="00EA0CAD" w:rsidP="001E05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«Парк культуры и отдыха»</w:t>
            </w:r>
          </w:p>
          <w:p w:rsidR="00EA0CAD" w:rsidRDefault="00EA0CAD" w:rsidP="001E05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Краснодарский край, г.</w:t>
            </w:r>
            <w:r w:rsidR="001E0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Горячий Ключ ул.Октябрьская,131.</w:t>
            </w:r>
          </w:p>
          <w:p w:rsidR="00EA0CAD" w:rsidRDefault="00EA0CAD" w:rsidP="001E05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2305020830</w:t>
            </w:r>
          </w:p>
          <w:p w:rsidR="00EA0CAD" w:rsidRDefault="00EA0CAD" w:rsidP="001E05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230501001</w:t>
            </w:r>
          </w:p>
          <w:p w:rsidR="00EA0CAD" w:rsidRDefault="00EA0CAD" w:rsidP="001E05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4070181040349000270</w:t>
            </w:r>
          </w:p>
          <w:p w:rsidR="00EA0CAD" w:rsidRDefault="00EA0CAD" w:rsidP="001E05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Южное ГУ Банка России</w:t>
            </w:r>
          </w:p>
          <w:p w:rsidR="00EA0CAD" w:rsidRDefault="00EA0CAD" w:rsidP="001E05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040349001</w:t>
            </w:r>
          </w:p>
          <w:p w:rsidR="00EA0CAD" w:rsidRDefault="001E055A" w:rsidP="001E0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 92600000000000000510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69" w:type="dxa"/>
          </w:tcPr>
          <w:p w:rsidR="00EA0CAD" w:rsidRPr="00E555C6" w:rsidRDefault="00EA0CAD" w:rsidP="001E055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A0CAD" w:rsidRPr="00E555C6" w:rsidTr="0090433D">
        <w:tc>
          <w:tcPr>
            <w:tcW w:w="5068" w:type="dxa"/>
          </w:tcPr>
          <w:p w:rsidR="00EA0CAD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Директор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____________________/</w:t>
            </w:r>
            <w:r w:rsidR="0090433D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90433D" w:rsidRPr="0090433D">
              <w:rPr>
                <w:rFonts w:ascii="Times New Roman" w:hAnsi="Times New Roman"/>
                <w:lang w:eastAsia="ru-RU"/>
              </w:rPr>
              <w:t>Д. В. Денисов</w:t>
            </w:r>
          </w:p>
          <w:p w:rsidR="00EA0CAD" w:rsidRPr="00E555C6" w:rsidRDefault="00EA0CAD" w:rsidP="007B7B9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    (подпись)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М.П</w:t>
            </w:r>
          </w:p>
        </w:tc>
        <w:tc>
          <w:tcPr>
            <w:tcW w:w="5069" w:type="dxa"/>
          </w:tcPr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>______________________/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          (подпись)</w:t>
            </w: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0CAD" w:rsidRPr="00E555C6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555C6">
              <w:rPr>
                <w:rFonts w:ascii="Times New Roman" w:hAnsi="Times New Roman"/>
                <w:lang w:eastAsia="ru-RU"/>
              </w:rPr>
              <w:t xml:space="preserve">М.П.  </w:t>
            </w:r>
          </w:p>
        </w:tc>
      </w:tr>
    </w:tbl>
    <w:p w:rsidR="005B049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5B049A" w:rsidRDefault="005B049A">
      <w:pPr>
        <w:spacing w:after="0" w:line="240" w:lineRule="auto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  <w:br w:type="page"/>
      </w:r>
    </w:p>
    <w:p w:rsidR="005B049A" w:rsidRDefault="005B049A" w:rsidP="005B04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Приложение № 1 </w:t>
      </w:r>
    </w:p>
    <w:p w:rsidR="005B049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BA45B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Эскиз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(дизайн-проект) Объекта</w:t>
      </w:r>
    </w:p>
    <w:sectPr w:rsidR="00BA45BA" w:rsidSect="001E055A">
      <w:headerReference w:type="default" r:id="rId7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35A" w:rsidRDefault="005F035A" w:rsidP="00BA45BA">
      <w:pPr>
        <w:spacing w:after="0" w:line="240" w:lineRule="auto"/>
      </w:pPr>
      <w:r>
        <w:separator/>
      </w:r>
    </w:p>
  </w:endnote>
  <w:endnote w:type="continuationSeparator" w:id="0">
    <w:p w:rsidR="005F035A" w:rsidRDefault="005F035A" w:rsidP="00BA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35A" w:rsidRDefault="005F035A" w:rsidP="00BA45BA">
      <w:pPr>
        <w:spacing w:after="0" w:line="240" w:lineRule="auto"/>
      </w:pPr>
      <w:r>
        <w:separator/>
      </w:r>
    </w:p>
  </w:footnote>
  <w:footnote w:type="continuationSeparator" w:id="0">
    <w:p w:rsidR="005F035A" w:rsidRDefault="005F035A" w:rsidP="00BA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5BA" w:rsidRPr="00BA45BA" w:rsidRDefault="007966F6">
    <w:pPr>
      <w:pStyle w:val="a4"/>
      <w:jc w:val="center"/>
      <w:rPr>
        <w:rFonts w:ascii="Times New Roman" w:hAnsi="Times New Roman"/>
        <w:sz w:val="24"/>
      </w:rPr>
    </w:pPr>
    <w:r w:rsidRPr="00BA45BA">
      <w:rPr>
        <w:rFonts w:ascii="Times New Roman" w:hAnsi="Times New Roman"/>
        <w:sz w:val="24"/>
      </w:rPr>
      <w:fldChar w:fldCharType="begin"/>
    </w:r>
    <w:r w:rsidR="00BA45BA" w:rsidRPr="00BA45BA">
      <w:rPr>
        <w:rFonts w:ascii="Times New Roman" w:hAnsi="Times New Roman"/>
        <w:sz w:val="24"/>
      </w:rPr>
      <w:instrText>PAGE   \* MERGEFORMAT</w:instrText>
    </w:r>
    <w:r w:rsidRPr="00BA45BA">
      <w:rPr>
        <w:rFonts w:ascii="Times New Roman" w:hAnsi="Times New Roman"/>
        <w:sz w:val="24"/>
      </w:rPr>
      <w:fldChar w:fldCharType="separate"/>
    </w:r>
    <w:r w:rsidR="000C79A9">
      <w:rPr>
        <w:rFonts w:ascii="Times New Roman" w:hAnsi="Times New Roman"/>
        <w:noProof/>
        <w:sz w:val="24"/>
      </w:rPr>
      <w:t>2</w:t>
    </w:r>
    <w:r w:rsidRPr="00BA45BA">
      <w:rPr>
        <w:rFonts w:ascii="Times New Roman" w:hAnsi="Times New Roman"/>
        <w:sz w:val="24"/>
      </w:rPr>
      <w:fldChar w:fldCharType="end"/>
    </w:r>
  </w:p>
  <w:p w:rsidR="00BA45BA" w:rsidRDefault="00BA45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7963"/>
    <w:multiLevelType w:val="hybridMultilevel"/>
    <w:tmpl w:val="48F2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DF"/>
    <w:rsid w:val="00026FBC"/>
    <w:rsid w:val="000311AE"/>
    <w:rsid w:val="000363B4"/>
    <w:rsid w:val="000C0A59"/>
    <w:rsid w:val="000C79A9"/>
    <w:rsid w:val="00141EB6"/>
    <w:rsid w:val="001A46DE"/>
    <w:rsid w:val="001D67F2"/>
    <w:rsid w:val="001D6ADF"/>
    <w:rsid w:val="001E055A"/>
    <w:rsid w:val="001E1E23"/>
    <w:rsid w:val="00216B7D"/>
    <w:rsid w:val="00285447"/>
    <w:rsid w:val="00361489"/>
    <w:rsid w:val="00387C68"/>
    <w:rsid w:val="003C232A"/>
    <w:rsid w:val="0045292F"/>
    <w:rsid w:val="0055149C"/>
    <w:rsid w:val="00574542"/>
    <w:rsid w:val="005A2BAC"/>
    <w:rsid w:val="005B049A"/>
    <w:rsid w:val="005F035A"/>
    <w:rsid w:val="006134AA"/>
    <w:rsid w:val="00655C56"/>
    <w:rsid w:val="00794453"/>
    <w:rsid w:val="007966F6"/>
    <w:rsid w:val="007A3607"/>
    <w:rsid w:val="007E3B7A"/>
    <w:rsid w:val="008729D2"/>
    <w:rsid w:val="008D47C6"/>
    <w:rsid w:val="008D5379"/>
    <w:rsid w:val="0090433D"/>
    <w:rsid w:val="00937FD3"/>
    <w:rsid w:val="00971D78"/>
    <w:rsid w:val="009A052A"/>
    <w:rsid w:val="00A31BF3"/>
    <w:rsid w:val="00A469BA"/>
    <w:rsid w:val="00A70F08"/>
    <w:rsid w:val="00AF16A6"/>
    <w:rsid w:val="00B0204E"/>
    <w:rsid w:val="00B31BDE"/>
    <w:rsid w:val="00B5603B"/>
    <w:rsid w:val="00BA45BA"/>
    <w:rsid w:val="00BB2D23"/>
    <w:rsid w:val="00BD5ADE"/>
    <w:rsid w:val="00BF5827"/>
    <w:rsid w:val="00C813C2"/>
    <w:rsid w:val="00CA29D5"/>
    <w:rsid w:val="00CE5EF9"/>
    <w:rsid w:val="00D02598"/>
    <w:rsid w:val="00D0507D"/>
    <w:rsid w:val="00D608E9"/>
    <w:rsid w:val="00DA1DEC"/>
    <w:rsid w:val="00DA27BF"/>
    <w:rsid w:val="00DA62F9"/>
    <w:rsid w:val="00E03835"/>
    <w:rsid w:val="00E32FB7"/>
    <w:rsid w:val="00E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88BE"/>
  <w15:docId w15:val="{F46EF22A-3E4E-4A85-A734-2CBB0223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5603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5BA"/>
  </w:style>
  <w:style w:type="paragraph" w:styleId="a6">
    <w:name w:val="footer"/>
    <w:basedOn w:val="a"/>
    <w:link w:val="a7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5BA"/>
  </w:style>
  <w:style w:type="paragraph" w:styleId="a8">
    <w:name w:val="Balloon Text"/>
    <w:basedOn w:val="a"/>
    <w:link w:val="a9"/>
    <w:uiPriority w:val="99"/>
    <w:semiHidden/>
    <w:unhideWhenUsed/>
    <w:rsid w:val="0065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5C56"/>
    <w:rPr>
      <w:rFonts w:ascii="Segoe UI" w:hAnsi="Segoe UI" w:cs="Segoe UI"/>
      <w:sz w:val="18"/>
      <w:szCs w:val="18"/>
    </w:rPr>
  </w:style>
  <w:style w:type="character" w:customStyle="1" w:styleId="CharacterStyle1">
    <w:name w:val="Character Style 1"/>
    <w:rsid w:val="00C813C2"/>
    <w:rPr>
      <w:rFonts w:ascii="Verdana" w:hAnsi="Verdana" w:cs="Verdana"/>
      <w:sz w:val="26"/>
      <w:szCs w:val="26"/>
    </w:rPr>
  </w:style>
  <w:style w:type="paragraph" w:styleId="aa">
    <w:name w:val="No Spacing"/>
    <w:uiPriority w:val="1"/>
    <w:qFormat/>
    <w:rsid w:val="00937FD3"/>
    <w:pPr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Погосян Айк Геворкович</dc:creator>
  <cp:lastModifiedBy>Голяев Сергей Александрович</cp:lastModifiedBy>
  <cp:revision>6</cp:revision>
  <cp:lastPrinted>2018-10-01T09:46:00Z</cp:lastPrinted>
  <dcterms:created xsi:type="dcterms:W3CDTF">2020-03-25T13:37:00Z</dcterms:created>
  <dcterms:modified xsi:type="dcterms:W3CDTF">2020-03-30T06:37:00Z</dcterms:modified>
</cp:coreProperties>
</file>