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001EA3">
        <w:t>1 сентября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001EA3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 с макаронными изделиями молочный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184,4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01EA3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 со слив маслом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30/5</w:t>
            </w:r>
          </w:p>
        </w:tc>
        <w:tc>
          <w:tcPr>
            <w:tcW w:w="1313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76,6/37,4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01EA3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01EA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1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48" w:type="dxa"/>
          </w:tcPr>
          <w:p w:rsidR="00714F37" w:rsidRDefault="00001EA3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 xml:space="preserve">Рагу овощное 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242,3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Компот из свежих ягод и лимона</w:t>
            </w:r>
          </w:p>
        </w:tc>
        <w:tc>
          <w:tcPr>
            <w:tcW w:w="1096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 xml:space="preserve">Булочка молочная </w:t>
            </w:r>
            <w:proofErr w:type="gramStart"/>
            <w:r>
              <w:rPr>
                <w:b/>
              </w:rPr>
              <w:t>по домашнему</w:t>
            </w:r>
            <w:proofErr w:type="gramEnd"/>
          </w:p>
        </w:tc>
        <w:tc>
          <w:tcPr>
            <w:tcW w:w="1132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156,8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 xml:space="preserve">Сок фруктовый </w:t>
            </w:r>
          </w:p>
        </w:tc>
        <w:tc>
          <w:tcPr>
            <w:tcW w:w="1132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001EA3" w:rsidP="004454D1">
            <w:pPr>
              <w:rPr>
                <w:b/>
              </w:rPr>
            </w:pPr>
            <w:r>
              <w:rPr>
                <w:b/>
              </w:rPr>
              <w:t>1646,12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>
      <w:bookmarkStart w:id="0" w:name="_GoBack"/>
      <w:bookmarkEnd w:id="0"/>
    </w:p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01EA3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4FCC-DCE9-4321-9482-D91988E6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48</cp:revision>
  <cp:lastPrinted>2022-08-23T08:40:00Z</cp:lastPrinted>
  <dcterms:created xsi:type="dcterms:W3CDTF">2021-03-21T18:10:00Z</dcterms:created>
  <dcterms:modified xsi:type="dcterms:W3CDTF">2022-09-02T08:09:00Z</dcterms:modified>
</cp:coreProperties>
</file>