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81544" w:rsidRDefault="00081544" w:rsidP="008D1C03">
      <w:pPr>
        <w:jc w:val="center"/>
        <w:rPr>
          <w:rFonts w:ascii="Monotype Corsiva" w:hAnsi="Monotype Corsiva"/>
          <w:b/>
          <w:i/>
          <w:sz w:val="36"/>
          <w:szCs w:val="36"/>
        </w:rPr>
      </w:pPr>
      <w:r w:rsidRPr="008D1C03">
        <w:rPr>
          <w:rFonts w:ascii="Monotype Corsiva" w:hAnsi="Monotype Corsiva"/>
          <w:b/>
          <w:i/>
          <w:sz w:val="36"/>
          <w:szCs w:val="36"/>
        </w:rPr>
        <w:t>Топонимика Апшеронского района</w:t>
      </w:r>
      <w:r w:rsidR="006A7E4B">
        <w:rPr>
          <w:rFonts w:ascii="Monotype Corsiva" w:hAnsi="Monotype Corsiva"/>
          <w:b/>
          <w:i/>
          <w:sz w:val="36"/>
          <w:szCs w:val="36"/>
        </w:rPr>
        <w:t xml:space="preserve"> №2</w:t>
      </w:r>
    </w:p>
    <w:p w:rsidR="00C97E03" w:rsidRPr="00C97E03" w:rsidRDefault="00C97E03" w:rsidP="00C97E03">
      <w:pPr>
        <w:spacing w:after="0"/>
        <w:jc w:val="both"/>
        <w:rPr>
          <w:b/>
          <w:i/>
          <w:sz w:val="36"/>
          <w:szCs w:val="36"/>
        </w:rPr>
      </w:pPr>
      <w:r w:rsidRPr="00C97E03">
        <w:rPr>
          <w:rStyle w:val="a4"/>
          <w:color w:val="333333"/>
          <w:shd w:val="clear" w:color="auto" w:fill="FFFFFF"/>
        </w:rPr>
        <w:t>Топонимика</w:t>
      </w:r>
      <w:r w:rsidRPr="00C97E03">
        <w:rPr>
          <w:color w:val="333333"/>
          <w:shd w:val="clear" w:color="auto" w:fill="FFFFFF"/>
        </w:rPr>
        <w:t> — это раздел ономастики (науки об именах), который изучает географические названия (топонимы): их происхождение, смысловое значение, развитие, современное состояние, написание и произношение. Также топонимикой называют </w:t>
      </w:r>
      <w:r w:rsidRPr="00C97E03">
        <w:rPr>
          <w:rStyle w:val="a4"/>
          <w:color w:val="333333"/>
          <w:shd w:val="clear" w:color="auto" w:fill="FFFFFF"/>
        </w:rPr>
        <w:t>совокупность топонимов на какой-либо территории</w:t>
      </w:r>
      <w:r w:rsidRPr="00C97E03">
        <w:rPr>
          <w:color w:val="333333"/>
          <w:shd w:val="clear" w:color="auto" w:fill="FFFFFF"/>
        </w:rPr>
        <w:t>.</w:t>
      </w:r>
    </w:p>
    <w:p w:rsidR="008D1C03" w:rsidRDefault="008D1C03" w:rsidP="00C97E03">
      <w:pPr>
        <w:spacing w:after="0"/>
        <w:ind w:firstLine="708"/>
        <w:jc w:val="both"/>
      </w:pPr>
      <w:r>
        <w:t xml:space="preserve">Большинство  </w:t>
      </w:r>
      <w:r w:rsidR="00C97E03">
        <w:t xml:space="preserve">географических и административных </w:t>
      </w:r>
      <w:r>
        <w:t>названий нашего района имеет адыгские корни.  Некоторые наименования имеют несколько вариантов перевода, это связано с особенностями адыгского языка.</w:t>
      </w:r>
    </w:p>
    <w:p w:rsidR="00053C68" w:rsidRPr="00053C68" w:rsidRDefault="00C97E03" w:rsidP="00C97E03">
      <w:pPr>
        <w:shd w:val="clear" w:color="auto" w:fill="FFFFFF"/>
        <w:spacing w:after="0" w:line="330" w:lineRule="atLeast"/>
        <w:ind w:firstLine="708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t xml:space="preserve">1. </w:t>
      </w:r>
      <w:r w:rsidR="00B07CCF" w:rsidRPr="00B07CCF">
        <w:t>Красивая горная вершина, утопающая в снегу практич</w:t>
      </w:r>
      <w:r w:rsidR="00B07CCF">
        <w:t>ески весь год, которую мы видим</w:t>
      </w:r>
      <w:r w:rsidR="00B07CCF" w:rsidRPr="00B07CCF">
        <w:t xml:space="preserve">, подъезжая к г.Апшеронск </w:t>
      </w:r>
      <w:r w:rsidR="00B07CCF">
        <w:t>–</w:t>
      </w:r>
      <w:r w:rsidR="00053C68">
        <w:t xml:space="preserve"> г. </w:t>
      </w:r>
      <w:r w:rsidR="00053C68">
        <w:rPr>
          <w:b/>
        </w:rPr>
        <w:t>Нага</w:t>
      </w:r>
      <w:r w:rsidR="00B07CCF" w:rsidRPr="00B07CCF">
        <w:rPr>
          <w:b/>
        </w:rPr>
        <w:t>йчук</w:t>
      </w:r>
      <w:r w:rsidR="00B07CCF">
        <w:rPr>
          <w:b/>
        </w:rPr>
        <w:t xml:space="preserve"> </w:t>
      </w:r>
      <w:r w:rsidR="00053C68">
        <w:rPr>
          <w:b/>
        </w:rPr>
        <w:t xml:space="preserve">(Ногойчук, </w:t>
      </w:r>
      <w:r w:rsidR="00C91977">
        <w:rPr>
          <w:b/>
        </w:rPr>
        <w:t xml:space="preserve">             </w:t>
      </w:r>
      <w:r w:rsidR="00053C68">
        <w:rPr>
          <w:b/>
        </w:rPr>
        <w:t>Нагой-Чук</w:t>
      </w:r>
      <w:r w:rsidR="00C91977">
        <w:rPr>
          <w:b/>
        </w:rPr>
        <w:t>)</w:t>
      </w:r>
      <w:r w:rsidR="00B07CCF">
        <w:rPr>
          <w:b/>
        </w:rPr>
        <w:t xml:space="preserve">– </w:t>
      </w:r>
      <w:r w:rsidR="00053C68" w:rsidRPr="00053C68">
        <w:rPr>
          <w:rFonts w:eastAsia="Times New Roman"/>
          <w:b/>
          <w:color w:val="333333"/>
          <w:lang w:eastAsia="ru-RU"/>
        </w:rPr>
        <w:t>«край нагайских татар»</w:t>
      </w:r>
      <w:r w:rsidR="00053C68">
        <w:rPr>
          <w:rFonts w:eastAsia="Times New Roman"/>
          <w:b/>
          <w:color w:val="333333"/>
          <w:lang w:eastAsia="ru-RU"/>
        </w:rPr>
        <w:t>(2467 м)</w:t>
      </w:r>
      <w:r w:rsidR="00053C68" w:rsidRPr="00053C68">
        <w:rPr>
          <w:rFonts w:eastAsia="Times New Roman"/>
          <w:b/>
          <w:color w:val="333333"/>
          <w:lang w:eastAsia="ru-RU"/>
        </w:rPr>
        <w:t>.</w:t>
      </w:r>
    </w:p>
    <w:p w:rsidR="00053C68" w:rsidRDefault="00053C68" w:rsidP="00C97E03">
      <w:pPr>
        <w:shd w:val="clear" w:color="auto" w:fill="FFFFFF"/>
        <w:spacing w:after="0" w:line="330" w:lineRule="atLeast"/>
        <w:ind w:firstLine="708"/>
        <w:jc w:val="both"/>
        <w:rPr>
          <w:rFonts w:eastAsia="Times New Roman"/>
          <w:color w:val="333333"/>
          <w:lang w:eastAsia="ru-RU"/>
        </w:rPr>
      </w:pPr>
      <w:r>
        <w:rPr>
          <w:rFonts w:eastAsia="Times New Roman"/>
          <w:color w:val="333333"/>
          <w:lang w:eastAsia="ru-RU"/>
        </w:rPr>
        <w:t xml:space="preserve">Другие варианты перевода </w:t>
      </w:r>
      <w:r w:rsidRPr="00053C68">
        <w:rPr>
          <w:rFonts w:eastAsia="Times New Roman"/>
          <w:color w:val="333333"/>
          <w:lang w:eastAsia="ru-RU"/>
        </w:rPr>
        <w:t>связывают название с терминами: «нэгъой чъыгу» (ногайская земля, земля «желтоглазых») или «нэхъой» (обилие) и «чысу» (верх). Исторически ногайцы с правобережья Кубани по договорённости с абадзехами использовали эти высокогорные пастбища.</w:t>
      </w:r>
    </w:p>
    <w:p w:rsidR="00053C68" w:rsidRPr="00053C68" w:rsidRDefault="00053C68" w:rsidP="00C97E03">
      <w:pPr>
        <w:shd w:val="clear" w:color="auto" w:fill="FFFFFF"/>
        <w:spacing w:after="0" w:line="330" w:lineRule="atLeast"/>
        <w:ind w:firstLine="708"/>
        <w:jc w:val="both"/>
        <w:rPr>
          <w:rFonts w:eastAsia="Times New Roman"/>
          <w:color w:val="333333"/>
          <w:lang w:eastAsia="ru-RU"/>
        </w:rPr>
      </w:pPr>
      <w:r w:rsidRPr="00053C68">
        <w:rPr>
          <w:rStyle w:val="a4"/>
          <w:b w:val="0"/>
          <w:color w:val="333333"/>
          <w:shd w:val="clear" w:color="auto" w:fill="FFFFFF"/>
        </w:rPr>
        <w:t>Административно</w:t>
      </w:r>
      <w:r w:rsidRPr="00053C68">
        <w:rPr>
          <w:color w:val="333333"/>
          <w:shd w:val="clear" w:color="auto" w:fill="FFFFFF"/>
        </w:rPr>
        <w:t> территория относится к Кавказскому государственному природному биосферному заповеднику.</w:t>
      </w:r>
    </w:p>
    <w:p w:rsidR="00B07CCF" w:rsidRPr="00B07CCF" w:rsidRDefault="00B07CCF" w:rsidP="002C532D">
      <w:r>
        <w:rPr>
          <w:noProof/>
          <w:lang w:eastAsia="ru-RU"/>
        </w:rPr>
        <w:drawing>
          <wp:inline distT="0" distB="0" distL="0" distR="0">
            <wp:extent cx="4461246" cy="3239980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818" cy="326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E03" w:rsidRDefault="00C97E03" w:rsidP="002C532D">
      <w:pPr>
        <w:rPr>
          <w:b/>
        </w:rPr>
      </w:pPr>
    </w:p>
    <w:p w:rsidR="00CC351E" w:rsidRPr="00CC351E" w:rsidRDefault="00C97E03" w:rsidP="006A7E4B">
      <w:pPr>
        <w:spacing w:after="0"/>
      </w:pPr>
      <w:r>
        <w:rPr>
          <w:b/>
        </w:rPr>
        <w:t xml:space="preserve">2. </w:t>
      </w:r>
      <w:r w:rsidR="00B60B7E" w:rsidRPr="00CC351E">
        <w:rPr>
          <w:b/>
        </w:rPr>
        <w:t>Хребет Гуама</w:t>
      </w:r>
      <w:r w:rsidR="00053C68">
        <w:rPr>
          <w:b/>
        </w:rPr>
        <w:t xml:space="preserve"> (адыг.) (1261м)</w:t>
      </w:r>
    </w:p>
    <w:p w:rsidR="00CC351E" w:rsidRPr="00053C68" w:rsidRDefault="00CC351E" w:rsidP="006A7E4B">
      <w:pPr>
        <w:spacing w:after="0"/>
        <w:ind w:firstLine="708"/>
        <w:rPr>
          <w:color w:val="333333"/>
          <w:shd w:val="clear" w:color="auto" w:fill="FFFFFF"/>
        </w:rPr>
      </w:pPr>
      <w:r w:rsidRPr="00053C68">
        <w:rPr>
          <w:color w:val="333333"/>
          <w:shd w:val="clear" w:color="auto" w:fill="FFFFFF"/>
        </w:rPr>
        <w:t>С названием связана местная легенда. По одной из версий, «Гуамка» — имя девушки, которая погибла, защищая своего возлюбленного, а её убийца от горя окаменел, превратившись в хребет.</w:t>
      </w:r>
    </w:p>
    <w:p w:rsidR="009E1B83" w:rsidRDefault="009E1B83" w:rsidP="00C97E03">
      <w:pPr>
        <w:spacing w:after="0"/>
        <w:rPr>
          <w:b/>
        </w:rPr>
      </w:pPr>
    </w:p>
    <w:p w:rsidR="00053C68" w:rsidRPr="00053C68" w:rsidRDefault="00053C68" w:rsidP="00C97E03">
      <w:pPr>
        <w:spacing w:after="0"/>
        <w:rPr>
          <w:b/>
        </w:rPr>
      </w:pPr>
      <w:r w:rsidRPr="00053C68">
        <w:rPr>
          <w:b/>
        </w:rPr>
        <w:t>«</w:t>
      </w:r>
      <w:r>
        <w:rPr>
          <w:b/>
        </w:rPr>
        <w:t>Н</w:t>
      </w:r>
      <w:r w:rsidRPr="00053C68">
        <w:rPr>
          <w:b/>
        </w:rPr>
        <w:t xml:space="preserve">еприятный запах», «запах омелы» </w:t>
      </w:r>
    </w:p>
    <w:p w:rsidR="00CC351E" w:rsidRPr="00053C68" w:rsidRDefault="00CC351E" w:rsidP="00C97E03">
      <w:pPr>
        <w:spacing w:after="0"/>
        <w:ind w:firstLine="708"/>
        <w:rPr>
          <w:color w:val="333333"/>
          <w:shd w:val="clear" w:color="auto" w:fill="FFFFFF"/>
        </w:rPr>
      </w:pPr>
      <w:r w:rsidRPr="00053C68">
        <w:rPr>
          <w:color w:val="333333"/>
          <w:shd w:val="clear" w:color="auto" w:fill="FFFFFF"/>
        </w:rPr>
        <w:t>В трещинах скал жили дикие пчелы, местные жители собирали их мед, окуривая скалы подожженной омелой</w:t>
      </w:r>
      <w:r w:rsidR="00053C68" w:rsidRPr="00053C68">
        <w:rPr>
          <w:color w:val="333333"/>
          <w:shd w:val="clear" w:color="auto" w:fill="FFFFFF"/>
        </w:rPr>
        <w:t>(растение)</w:t>
      </w:r>
      <w:r w:rsidRPr="00053C68">
        <w:rPr>
          <w:color w:val="333333"/>
          <w:shd w:val="clear" w:color="auto" w:fill="FFFFFF"/>
        </w:rPr>
        <w:t>, так выкуривали пчел из их ульев. Запах этот неприятный.</w:t>
      </w:r>
    </w:p>
    <w:p w:rsidR="00350F87" w:rsidRPr="00B60B7E" w:rsidRDefault="00B60B7E" w:rsidP="002C532D">
      <w:pPr>
        <w:rPr>
          <w:rFonts w:ascii="Monotype Corsiva" w:hAnsi="Monotype Corsiva"/>
        </w:rPr>
      </w:pPr>
      <w:r>
        <w:rPr>
          <w:noProof/>
          <w:lang w:eastAsia="ru-RU"/>
        </w:rPr>
        <w:drawing>
          <wp:inline distT="0" distB="0" distL="0" distR="0">
            <wp:extent cx="3698730" cy="2783295"/>
            <wp:effectExtent l="0" t="0" r="0" b="0"/>
            <wp:docPr id="2" name="Рисунок 2" descr="https://avatars.mds.yandex.net/get-entity_search/4734331/1262052807/S600xU_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entity_search/4734331/1262052807/S600xU_2x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887" cy="2792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51E" w:rsidRPr="00053C68" w:rsidRDefault="00CC351E" w:rsidP="00081544">
      <w:r w:rsidRPr="00053C68">
        <w:rPr>
          <w:color w:val="333333"/>
          <w:shd w:val="clear" w:color="auto" w:fill="FFFFFF"/>
        </w:rPr>
        <w:t xml:space="preserve">Формирование хребта </w:t>
      </w:r>
      <w:r w:rsidR="00053C68" w:rsidRPr="00053C68">
        <w:rPr>
          <w:color w:val="333333"/>
          <w:shd w:val="clear" w:color="auto" w:fill="FFFFFF"/>
        </w:rPr>
        <w:t xml:space="preserve">Гуама </w:t>
      </w:r>
      <w:r w:rsidRPr="00053C68">
        <w:rPr>
          <w:color w:val="333333"/>
          <w:shd w:val="clear" w:color="auto" w:fill="FFFFFF"/>
        </w:rPr>
        <w:t>связано с мезозойской эрой: тогда на этом месте было море, а позже тектонические процессы подняли дно, и река Курджипс прорезала в скалах глубокое и извилистое ущелье. В известняковых породах вдоль хребта образовались пещеры и гроты</w:t>
      </w:r>
    </w:p>
    <w:p w:rsidR="00CC351E" w:rsidRDefault="00C97E03" w:rsidP="00C91977">
      <w:pPr>
        <w:spacing w:after="0"/>
        <w:jc w:val="both"/>
      </w:pPr>
      <w:r>
        <w:rPr>
          <w:b/>
        </w:rPr>
        <w:t xml:space="preserve">3. Гуамское ущелье (каньон) </w:t>
      </w:r>
      <w:r w:rsidR="00C91977">
        <w:t xml:space="preserve">образовалось между </w:t>
      </w:r>
      <w:r w:rsidRPr="00C97E03">
        <w:t>двумя хребтами: Лагогакским и Гуама, расположено между х.Гуамка и пос.Мезмай Апшеронского района</w:t>
      </w:r>
      <w:r>
        <w:t>.</w:t>
      </w:r>
    </w:p>
    <w:p w:rsidR="00C97E03" w:rsidRPr="00C97E03" w:rsidRDefault="00C97E03" w:rsidP="00C91977">
      <w:pPr>
        <w:spacing w:after="0"/>
        <w:ind w:firstLine="708"/>
        <w:jc w:val="both"/>
      </w:pPr>
      <w:r w:rsidRPr="00C97E03">
        <w:rPr>
          <w:color w:val="000000"/>
          <w:shd w:val="clear" w:color="auto" w:fill="FFFFFF"/>
        </w:rPr>
        <w:t>По дну каньона течёт река Курджипс (левый приток Белой). Протяжённость ущелья — около 3–5 км, глубина достигает 400 метров, а в некоторых местах ширина сужается всего до 2 метров. </w:t>
      </w:r>
    </w:p>
    <w:p w:rsidR="00C97E03" w:rsidRDefault="00C97E03" w:rsidP="00081544">
      <w:r>
        <w:rPr>
          <w:noProof/>
          <w:lang w:eastAsia="ru-RU"/>
        </w:rPr>
        <w:drawing>
          <wp:inline distT="0" distB="0" distL="0" distR="0">
            <wp:extent cx="4014571" cy="2563303"/>
            <wp:effectExtent l="0" t="0" r="5080" b="8890"/>
            <wp:docPr id="3" name="Рисунок 3" descr="https://avatars.mds.yandex.net/i?id=5b9ab032307d4e1e2718c3f5ae399e3e_l-107672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5b9ab032307d4e1e2718c3f5ae399e3e_l-107672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374" cy="257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B83" w:rsidRDefault="009E1B83" w:rsidP="009E1B83">
      <w:pPr>
        <w:rPr>
          <w:b/>
        </w:rPr>
      </w:pPr>
    </w:p>
    <w:p w:rsidR="009E1B83" w:rsidRDefault="009E1B83" w:rsidP="009E1B83">
      <w:pPr>
        <w:rPr>
          <w:b/>
        </w:rPr>
      </w:pPr>
      <w:r>
        <w:rPr>
          <w:b/>
        </w:rPr>
        <w:t xml:space="preserve">4. </w:t>
      </w:r>
      <w:r w:rsidRPr="009E1B83">
        <w:rPr>
          <w:b/>
        </w:rPr>
        <w:t>Хутор Гуамка</w:t>
      </w:r>
      <w:r w:rsidR="00C91977">
        <w:rPr>
          <w:b/>
        </w:rPr>
        <w:t xml:space="preserve"> (455м)</w:t>
      </w:r>
    </w:p>
    <w:p w:rsidR="009E1B83" w:rsidRDefault="009E1B83" w:rsidP="00081544">
      <w:pPr>
        <w:rPr>
          <w:rStyle w:val="futurisfootnotegroup"/>
          <w:sz w:val="18"/>
          <w:szCs w:val="18"/>
        </w:rPr>
      </w:pPr>
      <w:r w:rsidRPr="009E1B83">
        <w:rPr>
          <w:color w:val="000000"/>
          <w:shd w:val="clear" w:color="auto" w:fill="FFFFFF"/>
        </w:rPr>
        <w:t xml:space="preserve">расположен в Апшеронском районе Краснодарского края, входит в состав Нижегородского сельского поселения. Он стоит на левом берегу реки Курджипс, прямо у входа в Гуамское ущелье — главный магнит для туристов. От центра сельского поселения (Нижегородская) хутор удалён примерно на 3 км к югу, а от города Апшеронск — около 42 км к юго-востоку. </w:t>
      </w:r>
      <w:r>
        <w:rPr>
          <w:noProof/>
          <w:lang w:eastAsia="ru-RU"/>
        </w:rPr>
        <w:drawing>
          <wp:inline distT="0" distB="0" distL="0" distR="0">
            <wp:extent cx="3737628" cy="2802598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975" cy="280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F70" w:rsidRDefault="009E1B83" w:rsidP="00081544">
      <w:pPr>
        <w:rPr>
          <w:rStyle w:val="futurisfootnotegroup"/>
          <w:b/>
        </w:rPr>
      </w:pPr>
      <w:r w:rsidRPr="009E1B83">
        <w:rPr>
          <w:rStyle w:val="futurisfootnotegroup"/>
          <w:b/>
        </w:rPr>
        <w:t xml:space="preserve">5. </w:t>
      </w:r>
      <w:r w:rsidR="00553F70">
        <w:rPr>
          <w:rStyle w:val="futurisfootnotegroup"/>
          <w:b/>
        </w:rPr>
        <w:t>Гора Матазык</w:t>
      </w:r>
      <w:r w:rsidR="007322FD">
        <w:rPr>
          <w:rStyle w:val="futurisfootnotegroup"/>
          <w:b/>
        </w:rPr>
        <w:t xml:space="preserve"> (1329 м)</w:t>
      </w:r>
      <w:r w:rsidR="00553F70">
        <w:rPr>
          <w:rStyle w:val="futurisfootnotegroup"/>
          <w:b/>
        </w:rPr>
        <w:t xml:space="preserve">  и р</w:t>
      </w:r>
      <w:r w:rsidRPr="009E1B83">
        <w:rPr>
          <w:rStyle w:val="futurisfootnotegroup"/>
          <w:b/>
        </w:rPr>
        <w:t>ека Матузка</w:t>
      </w:r>
      <w:r w:rsidR="00553F70">
        <w:rPr>
          <w:rStyle w:val="futurisfootnotegroup"/>
          <w:b/>
        </w:rPr>
        <w:t xml:space="preserve"> (Матазык)</w:t>
      </w:r>
    </w:p>
    <w:p w:rsidR="007322FD" w:rsidRDefault="007322FD" w:rsidP="00081544">
      <w:pPr>
        <w:rPr>
          <w:rStyle w:val="futurisfootnotegroup"/>
          <w:b/>
        </w:rPr>
      </w:pPr>
      <w:r>
        <w:rPr>
          <w:rStyle w:val="futurisfootnotegroup"/>
          <w:b/>
        </w:rPr>
        <w:t xml:space="preserve">Матазык- </w:t>
      </w:r>
      <w:r w:rsidR="00A10016">
        <w:rPr>
          <w:rStyle w:val="futurisfootnotegroup"/>
          <w:b/>
        </w:rPr>
        <w:t xml:space="preserve">стражник, </w:t>
      </w:r>
      <w:r>
        <w:rPr>
          <w:rStyle w:val="futurisfootnotegroup"/>
          <w:b/>
        </w:rPr>
        <w:t>конный стражник (адыг)</w:t>
      </w:r>
    </w:p>
    <w:p w:rsidR="00A10016" w:rsidRPr="00A10016" w:rsidRDefault="00A10016" w:rsidP="00081544">
      <w:pPr>
        <w:rPr>
          <w:rStyle w:val="futurisfootnotegroup"/>
          <w:b/>
        </w:rPr>
      </w:pPr>
      <w:r w:rsidRPr="00A10016">
        <w:rPr>
          <w:color w:val="474747"/>
          <w:shd w:val="clear" w:color="auto" w:fill="FFFFFF"/>
        </w:rPr>
        <w:t>Еще один вариант. Название происходит от Муртазик</w:t>
      </w:r>
      <w:r>
        <w:rPr>
          <w:color w:val="474747"/>
          <w:shd w:val="clear" w:color="auto" w:fill="FFFFFF"/>
        </w:rPr>
        <w:t xml:space="preserve"> (тюркск.)</w:t>
      </w:r>
      <w:r w:rsidRPr="00A10016">
        <w:rPr>
          <w:color w:val="474747"/>
          <w:shd w:val="clear" w:color="auto" w:fill="FFFFFF"/>
        </w:rPr>
        <w:t>, озн</w:t>
      </w:r>
      <w:r>
        <w:rPr>
          <w:color w:val="474747"/>
          <w:shd w:val="clear" w:color="auto" w:fill="FFFFFF"/>
        </w:rPr>
        <w:t xml:space="preserve">ачающее «охранник», </w:t>
      </w:r>
      <w:r w:rsidRPr="00A10016">
        <w:rPr>
          <w:color w:val="474747"/>
          <w:shd w:val="clear" w:color="auto" w:fill="FFFFFF"/>
        </w:rPr>
        <w:t>произошедшего от фамилии Муртазин.</w:t>
      </w:r>
    </w:p>
    <w:p w:rsidR="009E1B83" w:rsidRDefault="00A10016" w:rsidP="00081544">
      <w:pPr>
        <w:rPr>
          <w:color w:val="222222"/>
          <w:shd w:val="clear" w:color="auto" w:fill="FFFFFF"/>
        </w:rPr>
      </w:pPr>
      <w:r w:rsidRPr="00A10016">
        <w:rPr>
          <w:color w:val="222222"/>
          <w:shd w:val="clear" w:color="auto" w:fill="FFFFFF"/>
        </w:rPr>
        <w:t>Гидроним Матузка</w:t>
      </w:r>
      <w:r>
        <w:rPr>
          <w:color w:val="222222"/>
          <w:shd w:val="clear" w:color="auto" w:fill="FFFFFF"/>
        </w:rPr>
        <w:t xml:space="preserve"> (</w:t>
      </w:r>
      <w:r w:rsidR="00C91977">
        <w:rPr>
          <w:color w:val="222222"/>
          <w:shd w:val="clear" w:color="auto" w:fill="FFFFFF"/>
        </w:rPr>
        <w:t xml:space="preserve">длина </w:t>
      </w:r>
      <w:r>
        <w:rPr>
          <w:color w:val="222222"/>
          <w:shd w:val="clear" w:color="auto" w:fill="FFFFFF"/>
        </w:rPr>
        <w:t>81 км)</w:t>
      </w:r>
      <w:r w:rsidR="00553F70" w:rsidRPr="00A10016">
        <w:rPr>
          <w:color w:val="222222"/>
          <w:shd w:val="clear" w:color="auto" w:fill="FFFFFF"/>
        </w:rPr>
        <w:t xml:space="preserve"> появился из-за горы Матазык в Лагонакском хребте, откуда и берет начало река Матузка</w:t>
      </w:r>
      <w:r>
        <w:rPr>
          <w:color w:val="222222"/>
          <w:shd w:val="clear" w:color="auto" w:fill="FFFFFF"/>
        </w:rPr>
        <w:t>, правый приток реки Пшеха.</w:t>
      </w:r>
    </w:p>
    <w:p w:rsidR="00A10016" w:rsidRPr="00A10016" w:rsidRDefault="00A10016" w:rsidP="00081544">
      <w:pPr>
        <w:rPr>
          <w:rStyle w:val="futurisfootnotegroup"/>
          <w:b/>
        </w:rPr>
      </w:pPr>
      <w:r>
        <w:rPr>
          <w:color w:val="222222"/>
          <w:shd w:val="clear" w:color="auto" w:fill="FFFFFF"/>
        </w:rPr>
        <w:t>Матузка знаменита своими водопадами и гротом, стоянкой древних людей, в верховьях.</w:t>
      </w:r>
    </w:p>
    <w:p w:rsidR="009E1B83" w:rsidRDefault="009E1B83" w:rsidP="00081544">
      <w:pPr>
        <w:rPr>
          <w:rStyle w:val="futurisfootnotegroup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2234493" cy="3356330"/>
            <wp:effectExtent l="0" t="0" r="0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71" cy="337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B83" w:rsidRDefault="009E1B83" w:rsidP="00081544">
      <w:pPr>
        <w:rPr>
          <w:rStyle w:val="futurisfootnotegroup"/>
          <w:sz w:val="18"/>
          <w:szCs w:val="18"/>
        </w:rPr>
      </w:pPr>
    </w:p>
    <w:p w:rsidR="00F1633B" w:rsidRDefault="00F1633B" w:rsidP="00081544"/>
    <w:p w:rsidR="002C532D" w:rsidRDefault="00053C68" w:rsidP="00081544">
      <w:r>
        <w:t>Источники:</w:t>
      </w:r>
    </w:p>
    <w:p w:rsidR="00B56B01" w:rsidRDefault="00B56B01" w:rsidP="00081544">
      <w:r>
        <w:t>К.Х.Меретуков. Адыгейский топонимический словарь.- Г.Майкоп, 1981г</w:t>
      </w:r>
    </w:p>
    <w:p w:rsidR="00053C68" w:rsidRDefault="00503C1D" w:rsidP="00081544">
      <w:hyperlink r:id="rId11" w:history="1">
        <w:r w:rsidR="00553F70" w:rsidRPr="00EA22E0">
          <w:rPr>
            <w:rStyle w:val="a3"/>
          </w:rPr>
          <w:t>https://yandex.ru/alice/?utm_source=yandex&amp;utm_medium=interface&amp;utm_campaign=serp_aliseicon_chat&amp;reqid=1782459553061354-1466905420082619031-balancer-l7leveler-kubr-yp-sas-130</w:t>
        </w:r>
      </w:hyperlink>
    </w:p>
    <w:p w:rsidR="00553F70" w:rsidRDefault="00553F70" w:rsidP="00081544">
      <w:r w:rsidRPr="00553F70">
        <w:t>https://apsmi.ru/</w:t>
      </w:r>
    </w:p>
    <w:sectPr w:rsidR="00553F70" w:rsidSect="005D073F">
      <w:type w:val="continuous"/>
      <w:pgSz w:w="11906" w:h="16838"/>
      <w:pgMar w:top="1134" w:right="566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AD28A2"/>
    <w:multiLevelType w:val="multilevel"/>
    <w:tmpl w:val="F9500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710489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revisionView w:inkAnnotations="0"/>
  <w:defaultTabStop w:val="708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F06"/>
    <w:rsid w:val="00053C68"/>
    <w:rsid w:val="00081544"/>
    <w:rsid w:val="000E69CC"/>
    <w:rsid w:val="001E1F06"/>
    <w:rsid w:val="002C532D"/>
    <w:rsid w:val="00350F87"/>
    <w:rsid w:val="00464885"/>
    <w:rsid w:val="00496B91"/>
    <w:rsid w:val="004B4D0A"/>
    <w:rsid w:val="00503C1D"/>
    <w:rsid w:val="00553F70"/>
    <w:rsid w:val="005D073F"/>
    <w:rsid w:val="006A7E4B"/>
    <w:rsid w:val="007322FD"/>
    <w:rsid w:val="008D1C03"/>
    <w:rsid w:val="009E1B83"/>
    <w:rsid w:val="00A10016"/>
    <w:rsid w:val="00A35456"/>
    <w:rsid w:val="00AF7EB2"/>
    <w:rsid w:val="00B07CCF"/>
    <w:rsid w:val="00B56B01"/>
    <w:rsid w:val="00B60B7E"/>
    <w:rsid w:val="00C91977"/>
    <w:rsid w:val="00C97E03"/>
    <w:rsid w:val="00CC351E"/>
    <w:rsid w:val="00D20C29"/>
    <w:rsid w:val="00D618A8"/>
    <w:rsid w:val="00DD0E21"/>
    <w:rsid w:val="00E62167"/>
    <w:rsid w:val="00F1633B"/>
    <w:rsid w:val="00F27391"/>
    <w:rsid w:val="00FE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B1E832-0693-490B-964C-F64F4C01B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ind w:firstLine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64885"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sid w:val="00053C68"/>
    <w:rPr>
      <w:b/>
      <w:bCs/>
    </w:rPr>
  </w:style>
  <w:style w:type="character" w:customStyle="1" w:styleId="futurisfootnotegroup">
    <w:name w:val="futurisfootnotegroup"/>
    <w:basedOn w:val="a0"/>
    <w:rsid w:val="009E1B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9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image" Target="media/image2.jpeg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1" Type="http://schemas.openxmlformats.org/officeDocument/2006/relationships/hyperlink" Target="https://yandex.ru/alice/?utm_source=yandex&amp;utm_medium=interface&amp;utm_campaign=serp_aliseicon_chat&amp;reqid=1782459553061354-1466905420082619031-balancer-l7leveler-kubr-yp-sas-130" TargetMode="External" /><Relationship Id="rId5" Type="http://schemas.openxmlformats.org/officeDocument/2006/relationships/webSettings" Target="webSettings.xml" /><Relationship Id="rId10" Type="http://schemas.openxmlformats.org/officeDocument/2006/relationships/image" Target="media/image5.jpeg" /><Relationship Id="rId4" Type="http://schemas.openxmlformats.org/officeDocument/2006/relationships/settings" Target="settings.xml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3CC868-D93D-4E4A-8B3C-692CDEB8581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499</Words>
  <Characters>2850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пк1</dc:creator>
  <cp:keywords/>
  <dc:description/>
  <cp:lastModifiedBy>Гость</cp:lastModifiedBy>
  <cp:revision>2</cp:revision>
  <dcterms:created xsi:type="dcterms:W3CDTF">2026-06-29T11:08:00Z</dcterms:created>
  <dcterms:modified xsi:type="dcterms:W3CDTF">2026-06-29T11:08:00Z</dcterms:modified>
</cp:coreProperties>
</file>