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C3" w:rsidRPr="001C0EF4" w:rsidRDefault="00BC27C3" w:rsidP="001C0E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88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3122"/>
        <w:gridCol w:w="1559"/>
        <w:gridCol w:w="1276"/>
        <w:gridCol w:w="1276"/>
        <w:gridCol w:w="2267"/>
        <w:gridCol w:w="5243"/>
        <w:gridCol w:w="992"/>
        <w:gridCol w:w="992"/>
        <w:gridCol w:w="992"/>
      </w:tblGrid>
      <w:tr w:rsidR="00BC27C3" w:rsidRPr="00132224" w:rsidTr="00CD277C">
        <w:trPr>
          <w:gridAfter w:val="3"/>
          <w:wAfter w:w="2976" w:type="dxa"/>
          <w:trHeight w:val="495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122" w:type="dxa"/>
            <w:vMerge w:val="restart"/>
          </w:tcPr>
          <w:p w:rsidR="00BC27C3" w:rsidRPr="00132224" w:rsidRDefault="00BC27C3" w:rsidP="001322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559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Оборудование урока</w:t>
            </w:r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Основные виды учебной деятельности (УУД)</w:t>
            </w:r>
          </w:p>
        </w:tc>
      </w:tr>
      <w:tr w:rsidR="00BC27C3" w:rsidRPr="00132224" w:rsidTr="00CD277C">
        <w:trPr>
          <w:gridAfter w:val="3"/>
          <w:wAfter w:w="2976" w:type="dxa"/>
          <w:trHeight w:val="270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27C3" w:rsidRPr="00132224" w:rsidTr="00CD277C">
        <w:trPr>
          <w:gridAfter w:val="3"/>
          <w:wAfter w:w="2976" w:type="dxa"/>
          <w:trHeight w:val="270"/>
        </w:trPr>
        <w:tc>
          <w:tcPr>
            <w:tcW w:w="15877" w:type="dxa"/>
            <w:gridSpan w:val="7"/>
            <w:shd w:val="clear" w:color="auto" w:fill="92D050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Введение 1 ч</w:t>
            </w:r>
          </w:p>
        </w:tc>
      </w:tr>
      <w:tr w:rsidR="00BC27C3" w:rsidRPr="00132224" w:rsidTr="00CD277C">
        <w:trPr>
          <w:gridAfter w:val="3"/>
          <w:wAfter w:w="2976" w:type="dxa"/>
          <w:trHeight w:val="1110"/>
        </w:trPr>
        <w:tc>
          <w:tcPr>
            <w:tcW w:w="1134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u w:val="single"/>
              </w:rPr>
              <w:t>Введение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13222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Кубань – перекрёсток цивилизаций.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№1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духовно-нравственный смысл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малая ро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дина.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Называть этнокультурные особенности региона: много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национальный состав населения.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-Ознакомиться со структурой учебного пособия, а также аппа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ратом усвоения знаний.</w:t>
            </w:r>
          </w:p>
        </w:tc>
      </w:tr>
      <w:tr w:rsidR="00BC27C3" w:rsidRPr="00132224" w:rsidTr="00CD277C">
        <w:trPr>
          <w:gridAfter w:val="3"/>
          <w:wAfter w:w="2976" w:type="dxa"/>
        </w:trPr>
        <w:tc>
          <w:tcPr>
            <w:tcW w:w="15877" w:type="dxa"/>
            <w:gridSpan w:val="7"/>
            <w:shd w:val="clear" w:color="auto" w:fill="92D050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Раздел 1.Природа малой родины и человек. 7+1ч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 о малой родине.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Энциклопедии,</w:t>
            </w: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интернет - ресурсы,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«Выдающиеся деятели Кубани: Портреты», атлас с комплектом контурных карт, топонимический словарь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источники знаний, заповедник, топонимический словарь, фенология биоклима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тическая карта, вегетация, музей, архив.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источники информации о малой родине: археологи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ческие находки, греческие мифы и легенды, труды античных авторов, работы дореволюционных и современных исследо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вателей, отчёты ОЛИКО.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-Уметь находить необходимую информацию в энциклопедиче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ских и топонимических словарях.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-Подготовить мини-проект. Например, составить список кра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еведческой литературы, которую необходимо прочитать в ближайшее время.</w:t>
            </w:r>
          </w:p>
        </w:tc>
      </w:tr>
      <w:tr w:rsidR="00BC27C3" w:rsidRPr="00132224" w:rsidTr="00CD277C">
        <w:trPr>
          <w:gridAfter w:val="3"/>
          <w:wAfter w:w="2976" w:type="dxa"/>
          <w:trHeight w:val="1088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3 - 4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Неповторимый мир природы: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Особенности природы Кубани и своей местности;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№2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бора,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пороги, дельта, плавни, ли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маны.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-Характеризовать географическое положение Краснодарско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го края и своей местности.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-Показывать на карте территорию Краснодарского края.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и определять географические координаты города Краснодара.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-Характеризовать рельеф, особенности климата Краснодарского края и своей мест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ности.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полезные ископаемые, водные объекты, почвы Краснодарского края и своего населённого пункта.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-Показывать на карте Азово-Кубанскую равнину, Таманский полуостров, Кавказские горы, гору Цахвоа, реку Кубань, озёра Ханское и Абрау, Бейсугский лиман.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Растения, которые нас окружают. Животные - обитатели на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селённых пунктов.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№3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сорные растения, аллергия.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водить примеры растений своей местности.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-Объяснять, какие растения следует считать лекарственными.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рас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тения, наиболее часто встречающиеся на Кубани.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вать, как меняется растительный мир Кубани с севера на юг и с изменением высоты.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-Подготовить мини-проект. Например, организовать наблюде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ния за растениями с целью предсказания погоды.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-Раскрывать значение понятий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дикие, домашние и синантропные животные.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животных, наиболее часто встречающихся на тер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ритории Краснодарского края и своей местности.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вать о насекомых и птицах своей местности.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5 - 6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Изменение природы человеком: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влияние человека на природу своей местности.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№4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-Раскрывать значение понятий заказник,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заповедник, биоиндикаторы, степные блюдца, коса, плотина, экология, акватория, заказник. 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Рассказывать о влиянии человека на природу.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-Принимать участие в мероприятиях по охране природы родного края.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-Подготовить мини-проект. Например, составить описание эко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логического состояния ближайшего водоёма.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заповедные зоны Краснодарского края;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проблемы сохранения окружающей среды.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5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и показывать на карте территорию Кавказского биосферного заповедника.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-Высказывать свои предложения по охране окружающей среды.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-Объяснять актуальность при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родоохранных мер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7 - 8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Население Кубани и своей местности. Площадь территории края. Численность населения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типы населённых пунктов;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6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-Показывать на административной карте Краснодарского края территорию своего района.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административные районы Краснодарско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го края, крупные города, станицы.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-Знать площадь территории Краснодарского края и численность его жителей. -Называть основные особенности городских и сельских поселений. -Анализировать взаимосвязь и взаимовлияние обычаев и традиций народов Кубани. -Формировать толерантное отно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шение к представителям разных национальностей. 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виды хозяйственной деятельности жителей Кубани.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7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-Приводить примеры влияния природных условий на хозяй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ственную деятельность жителей Кубани.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за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нятиях населения Кубани в прошлом и в настоящее время.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-Сравнивать виды хозяйственной деятельности в сельских на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селённых пунктах и в городских. </w:t>
            </w:r>
          </w:p>
        </w:tc>
      </w:tr>
      <w:tr w:rsidR="00BC27C3" w:rsidRPr="00132224" w:rsidTr="00CD277C">
        <w:trPr>
          <w:gridAfter w:val="3"/>
          <w:wAfter w:w="2976" w:type="dxa"/>
          <w:trHeight w:val="1093"/>
        </w:trPr>
        <w:tc>
          <w:tcPr>
            <w:tcW w:w="1134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Итоговое повторение и проектная деятельность.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«Портрет» своей мест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ности.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8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Фото своей местности.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-Составлять «портрет» своей местности, используя вопросы и задания на стр. 50 учебника.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-Подготовить мини-проект, например, выпустить газету на тему «Кубань, Кубань-души моей отрада».</w:t>
            </w:r>
          </w:p>
        </w:tc>
      </w:tr>
      <w:tr w:rsidR="00BC27C3" w:rsidRPr="00132224" w:rsidTr="00CD277C">
        <w:trPr>
          <w:gridAfter w:val="3"/>
          <w:wAfter w:w="2976" w:type="dxa"/>
        </w:trPr>
        <w:tc>
          <w:tcPr>
            <w:tcW w:w="15877" w:type="dxa"/>
            <w:gridSpan w:val="7"/>
            <w:shd w:val="clear" w:color="auto" w:fill="92D050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Раздел 2.  История Кубани (</w:t>
            </w:r>
            <w:r w:rsidRPr="001322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1322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</w:t>
            </w: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 вв.) 14ч</w:t>
            </w:r>
          </w:p>
        </w:tc>
      </w:tr>
      <w:tr w:rsidR="00BC27C3" w:rsidRPr="00132224" w:rsidTr="00CD277C">
        <w:trPr>
          <w:gridAfter w:val="3"/>
          <w:wAfter w:w="2976" w:type="dxa"/>
          <w:trHeight w:val="1107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10,11,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Кубань в эпоху Средневековья: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переход от античных традиций к периоду Средневековья; 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9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народах, проживавших на территории Куба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 в Средние века, особенностях их хозяйственной деятель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ности, культуре, верованиях.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гунны: образ жизни и общественный строй;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10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-Раскрывать значение понятий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гунны, военная организа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 xml:space="preserve">ция, ясы, Великое переселение народов.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Показывать на карте направления завоевательных походов гуннов на территории Кубани.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-Характеризовать особенности вооружения и военной тактики гуннов, хозяйственную жизнь и общественный строй.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-Комментировать высказывания Аммиака Марцеллина о гун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нах. -Рассказывать о последствиях гуннского нашествия на Северный Кавказ</w:t>
            </w:r>
          </w:p>
        </w:tc>
      </w:tr>
      <w:tr w:rsidR="00BC27C3" w:rsidRPr="00132224" w:rsidTr="00CD277C">
        <w:trPr>
          <w:gridAfter w:val="3"/>
          <w:wAfter w:w="2976" w:type="dxa"/>
          <w:trHeight w:val="1128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племена болгар на Северном Кавказе;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11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значение понятий обры,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патрикий, этногра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фия, каганат.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-Характеризовать образ жизни, хозяйство, верования, систему управления в Великой Булгарии.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-Показывать на карте терри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торию Великой Булгарии.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причины распада Вели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кой Булгарии. 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авары в степях Предкавказья.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12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об основании и падении Аварско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каганата, показывать на карте его территорию в пределах Приазовья и Причерноморья.</w:t>
            </w:r>
          </w:p>
        </w:tc>
      </w:tr>
      <w:tr w:rsidR="00BC27C3" w:rsidRPr="00132224" w:rsidTr="00CD277C">
        <w:trPr>
          <w:gridAfter w:val="3"/>
          <w:wAfter w:w="2976" w:type="dxa"/>
          <w:trHeight w:val="1188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14,15,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Восточные славяне в Прикубанье: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Артания. Восточные походы киевских дружин в первой половине </w:t>
            </w:r>
            <w:r w:rsidRPr="0013222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32224">
              <w:rPr>
                <w:rFonts w:ascii="Times New Roman" w:hAnsi="Times New Roman"/>
                <w:sz w:val="28"/>
                <w:szCs w:val="28"/>
              </w:rPr>
              <w:t xml:space="preserve"> в.;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Презентация № 13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Артания, Куява, Славия, факто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 xml:space="preserve">рия, волок.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Рассказывать о походах восточнославянских дружин в прикаспийские земли, а также об успехах Киевской Руси в период правления Святослава Игоревича.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-Характери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зовать личные качества князя Святослава на основе рассказа из летописи «Повесть временных лет», а также описывать его внешний облик после прочтения записей византийского исто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рика Льва Диакона Калойского.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восточные славяне на Таманском полуострове;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князь, княжество, усобица.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Расска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зывать об основании Тмутараканского княжества, называть дату его образования (конец X в.).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византийский король над Тмутараканью. Половцы на Кубани.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борьбе русских князей за тмутараканский пре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стол после смерти Ярослава Мудрого.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-Объяснять значение для изучения истории Кубани Тмутараканского камня.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половцы, кыпчаки, «каменные бабы».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Расска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зывать об упоминании Тмутаракани в «Слове о полку Игоре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вен.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причины ослабления, а затем и прекращения существования Тмутараканского княжества.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-Объяснять причины переселения половцев на Кубань.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-Пока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зывать на карте территорию проживания половцев.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памятники культуры, оставленные половцами («каменные бабы»). </w:t>
            </w:r>
          </w:p>
        </w:tc>
      </w:tr>
      <w:tr w:rsidR="00BC27C3" w:rsidRPr="00132224" w:rsidTr="00CD277C">
        <w:trPr>
          <w:gridAfter w:val="3"/>
          <w:wAfter w:w="2976" w:type="dxa"/>
          <w:trHeight w:val="1242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17,18,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Кубань в </w:t>
            </w:r>
            <w:r w:rsidRPr="001322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1322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 вв. между ордынцами и генуэзцами: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борьба народов Кавказа с монгольскими завоевателями;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курултай, орда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 Объяснять причины во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енных успехов монгольских завоевателей.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послед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ствия вторжения Тимура на территорию Северного Кавказа. -Комментировать высказывание А. И. Герцена о монголо-та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тарском нашествии.</w:t>
            </w:r>
          </w:p>
        </w:tc>
      </w:tr>
      <w:tr w:rsidR="00BC27C3" w:rsidRPr="00132224" w:rsidTr="00CD277C">
        <w:trPr>
          <w:gridAfter w:val="3"/>
          <w:wAfter w:w="2976" w:type="dxa"/>
          <w:trHeight w:val="1766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итальянские колонии на Черноморском побережье Кавказа;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-Рассказывать о торговом соперничестве Венеции и Генуи, сотрудничестве и конфликтах генуэзцев с золотоордынцами.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и показывать на карте крупные генуэзские колонии в Причерноморье и Приазовье.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-Раскрывать особенности управления колониями. -Характери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зовать взаимоотношения итальянцев с черкесской знатью.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-Оценивать вклад итальянцев в развитие экономики и хозяй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ства региона. 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посредническая деятель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ность генуэзцев.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значение терминов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сурожане, резиденция, епархия. 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Называть основные товары экспорта и импорта колоний.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-Объяснять особенности торговли (натуральный об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мен) генуэзцев с местным населением.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занятиях населения колоний, об особенно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стях торговых отношений, строительстве дорог, работоргов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ле.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-Оценивать итоги владычества генуэзцев на Северо-За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падном Кавказе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20,21,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22,23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Народы Кубани в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</w:t>
            </w: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 xml:space="preserve"> в.: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племена адыгов после распада Золотой Орды;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Default="00BC27C3" w:rsidP="00265C67">
            <w:pPr>
              <w:spacing w:after="0" w:line="240" w:lineRule="auto"/>
            </w:pPr>
          </w:p>
          <w:p w:rsidR="00BC27C3" w:rsidRDefault="00BC27C3" w:rsidP="00265C67">
            <w:pPr>
              <w:spacing w:after="0" w:line="240" w:lineRule="auto"/>
            </w:pPr>
          </w:p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подсечная и переложная системы земледелия, уорки, тфокотли, уздени, вассалы, бортничество, джигиты, фео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дальная общественная лестница, пши, наездни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чество.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-Описывать занятия  адыгских и адыго-абхазских племён.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и показывать на карте территорию проживания адыгских племён.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-Характеризовать общественный строй, су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ществовавший у адыгов до XVI в. 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-Комментировать описание быта адыгов, составленное Джор-джио Интериано. Составлять схему системы управления в адыгском обществе.</w:t>
            </w:r>
          </w:p>
        </w:tc>
      </w:tr>
      <w:tr w:rsidR="00BC27C3" w:rsidRPr="00132224" w:rsidTr="00CD277C">
        <w:trPr>
          <w:gridAfter w:val="3"/>
          <w:wAfter w:w="2976" w:type="dxa"/>
          <w:trHeight w:val="1129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ногайцы на Кубани.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мурзы, беи, уздени, чагары, беки, улусы.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об истории происхождения ногайцев и заселе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ния ими территории Прикубанья.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-Показывать на карте места расселения ногайцев.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-Делать вы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вод о влиянии природных факторов на занятия и образ жизни ногайцев.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жизни ногайского кочевья, религиозных ве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рованиях.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-Определять роль духовенства в жизни ногайского общества. </w:t>
            </w:r>
          </w:p>
        </w:tc>
      </w:tr>
      <w:tr w:rsidR="00BC27C3" w:rsidRPr="00132224" w:rsidTr="00CD277C">
        <w:trPr>
          <w:gridAfter w:val="3"/>
          <w:wAfter w:w="2976" w:type="dxa"/>
          <w:trHeight w:val="1128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борьба горцев против турецких завоевателей;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Объяснять понятие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янычары.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Обозначить цели Турции на Северо-Западном Кавказе. Рас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сказывать о турецком завоевании горских народов в XV-XVI вв. Комментировать успехи Османской империи и Крым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ского ханства на Северном Кавказе в конце XVI в.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политика Московской Руси на Северном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Кавказе.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понятие </w:t>
            </w: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посольство.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Рассказывать о значении Северо-Кавказского региона во внешней политике России.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причины, заставившие адыгов прибегнуть к покровительству России.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об истории северокавказских посольств в Мо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скву. </w:t>
            </w:r>
          </w:p>
        </w:tc>
      </w:tr>
      <w:tr w:rsidR="00BC27C3" w:rsidRPr="00132224" w:rsidTr="00CD277C">
        <w:trPr>
          <w:gridAfter w:val="3"/>
          <w:wAfter w:w="2976" w:type="dxa"/>
          <w:trHeight w:val="1107"/>
        </w:trPr>
        <w:tc>
          <w:tcPr>
            <w:tcW w:w="1134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народы, обитавшие на Северо-Западном Кавказе в период с IV по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XVI в.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об исторической судьбе гуннов, булгар, аваров,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хазар, монголо-татар, проживавших на кубанской земле в эпо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ху Средневековья. -Оценивать роль Тмутаракани, Алании, Ве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неции и Генуи в средневековой истории Северного Кавказа.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7C3" w:rsidRPr="00132224" w:rsidTr="00CD277C">
        <w:tc>
          <w:tcPr>
            <w:tcW w:w="15877" w:type="dxa"/>
            <w:gridSpan w:val="7"/>
            <w:shd w:val="clear" w:color="auto" w:fill="92D050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Раздел 3 Культура народов Прикубанья в Средние века. 8 ч</w:t>
            </w:r>
          </w:p>
        </w:tc>
        <w:tc>
          <w:tcPr>
            <w:tcW w:w="992" w:type="dxa"/>
          </w:tcPr>
          <w:p w:rsidR="00BC27C3" w:rsidRPr="00132224" w:rsidRDefault="00BC27C3">
            <w:pPr>
              <w:spacing w:after="0" w:line="240" w:lineRule="auto"/>
            </w:pPr>
          </w:p>
        </w:tc>
        <w:tc>
          <w:tcPr>
            <w:tcW w:w="992" w:type="dxa"/>
          </w:tcPr>
          <w:p w:rsidR="00BC27C3" w:rsidRPr="00132224" w:rsidRDefault="00BC27C3">
            <w:pPr>
              <w:spacing w:after="0" w:line="240" w:lineRule="auto"/>
            </w:pPr>
          </w:p>
        </w:tc>
        <w:tc>
          <w:tcPr>
            <w:tcW w:w="992" w:type="dxa"/>
          </w:tcPr>
          <w:p w:rsidR="00BC27C3" w:rsidRPr="00DC2502" w:rsidRDefault="00BC27C3" w:rsidP="00265C67">
            <w:pPr>
              <w:spacing w:after="0" w:line="240" w:lineRule="auto"/>
            </w:pPr>
            <w:r>
              <w:t>01.04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25,26,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Религиозные верования жителей Северо-Западного Кавказа: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языческие верования вос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точных славян и адыгов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№ 18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волхвы, язычество, идол, жрецы, пантеон, святилище.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богов, которым поклонялись восточные славяне.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-Характеризовать особенности религиозных верований вос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точных славян и адыгов.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основных богов языческого пантеона адыгов: Тлепш, Мизитх, Зейкутх, Псыхъуэгуашэ, Ахын, Щыблэ.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-Де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лать вывод о влиянии языческих верований на особенности хозяйственной деятельности адыгов.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распространение христианства на Северо-Западном Кавказе;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епископ, епархия, христианиза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ция, апостол.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-Называть причины и время распространения христианства на Кубани.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путях проникновения христианства на Северный Кавказ.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-Показывать на карте расположение первых христи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анских епархий.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христианизация Алании. Памятники христианской культуры </w:t>
            </w:r>
            <w:r w:rsidRPr="0013222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322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32224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132224">
              <w:rPr>
                <w:rFonts w:ascii="Times New Roman" w:hAnsi="Times New Roman"/>
                <w:sz w:val="28"/>
                <w:szCs w:val="28"/>
              </w:rPr>
              <w:t xml:space="preserve"> вв.;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митрополия, кафедральный со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бор, епископия.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памятники христианской культуры на территории Кубани.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-Показывать их на карте.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об особенностях хри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стианизации Алании.</w:t>
            </w:r>
          </w:p>
        </w:tc>
      </w:tr>
      <w:tr w:rsidR="00BC27C3" w:rsidRPr="00132224" w:rsidTr="00CD277C">
        <w:trPr>
          <w:gridAfter w:val="3"/>
          <w:wAfter w:w="2976" w:type="dxa"/>
          <w:trHeight w:val="110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проникновение римско-католической церкви на Северный Кавказ.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№ 19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lang w:eastAsia="en-US"/>
              </w:rPr>
              <w:t>Атлас с комплектом контурных карт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-Объяснять понятия францисканцы, архиепископ.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Рассказывать о проникновении католичества на Северный Кавказ.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археологические находки, письменные ис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точники, подтверждающие распространение католичества на Северном Кавказе.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-Объяснять причины ослабления позиций христианства и распростране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ислама на территории Северного Кавказа.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 w:val="restart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29,30,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31,32</w:t>
            </w:r>
          </w:p>
        </w:tc>
        <w:tc>
          <w:tcPr>
            <w:tcW w:w="3122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Кубанские страницы древнерусской литературы. Нартские сказания: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сюжеты о Тмутаракани в «Повести временных лет;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понятие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летопись.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Называть произведения, в которых упомянуто Тмутараканское княжество, - «Повесть временных лет» и «Слово о полку Игореве».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-Приводить примеры «тмутараканских страниц» в древних произведениях.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роли христианства в развитии литературы.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«Тмутараканская тема» в «Слове о полку Игореве»;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Называть произведения, в которых упомянуто Тмутараканское княжество, - «Повесть временных лет» и «Слово о полку Игореве».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-Приводить примеры «тмутараканских страниц» в древних произведениях. 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- Кубань в произведениях русской литературы </w:t>
            </w:r>
            <w:r w:rsidRPr="00132224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1322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32224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132224">
              <w:rPr>
                <w:rFonts w:ascii="Times New Roman" w:hAnsi="Times New Roman"/>
                <w:sz w:val="28"/>
                <w:szCs w:val="28"/>
              </w:rPr>
              <w:t xml:space="preserve"> вв., в документах, сочинениях иностранных авторов;</w:t>
            </w:r>
          </w:p>
          <w:p w:rsidR="00BC27C3" w:rsidRDefault="00BC27C3" w:rsidP="005635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0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«Духовные истоки Кубани»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День славянской культуры и письменности. Святые равноапостольные Кирилл и Мефодий - просветители славян.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понятие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ересь.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авторов произведений, в которых имеются упоми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нания о Кубани (И. Волоцкий, Мацей Меховский, Сигиэмунд Герберштейн).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-Рассказывать о деятельности Заккария Гизольфи. </w:t>
            </w: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-Приводить примеры отражения «кубанской темати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ки» в трудах иностранных авторов.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Создание славянской азбуки. Глаголица и кириллица.</w:t>
            </w:r>
          </w:p>
        </w:tc>
      </w:tr>
      <w:tr w:rsidR="00BC27C3" w:rsidRPr="00132224" w:rsidTr="00CD277C">
        <w:trPr>
          <w:gridAfter w:val="3"/>
          <w:wAfter w:w="2976" w:type="dxa"/>
          <w:trHeight w:val="1087"/>
        </w:trPr>
        <w:tc>
          <w:tcPr>
            <w:tcW w:w="1134" w:type="dxa"/>
            <w:vMerge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- героический эпос «Нарты».</w:t>
            </w:r>
          </w:p>
          <w:p w:rsidR="00BC27C3" w:rsidRDefault="00BC27C3" w:rsidP="005635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0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«Духовные истоки Кубани»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Христианская символика на Северо-Западном Кавказе. Западный Кавказ – один из центров раннего христианства.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C27C3" w:rsidRPr="00DC2502" w:rsidRDefault="00BC27C3" w:rsidP="00265C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-Объяснять понятия </w:t>
            </w: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джегуако, нарты.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Называть особен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ности нартского эпоса. 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-Составлять рассказы о культуре и истории адыгов на основе нартского эпоса. </w:t>
            </w: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-Называть глав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героев, а также основные события и темы, отражённые в нартском эпосе.</w:t>
            </w: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Древние храмы середины X века. Византийский стиль. Пещерные кельи. Лик Христа. Символ Креста в христианстве. Разнообразные формы и виды православных крестов. Их смысл и значение.</w:t>
            </w:r>
          </w:p>
        </w:tc>
      </w:tr>
      <w:tr w:rsidR="00BC27C3" w:rsidRPr="00132224" w:rsidTr="00CD277C">
        <w:trPr>
          <w:gridAfter w:val="3"/>
          <w:wAfter w:w="2976" w:type="dxa"/>
          <w:trHeight w:val="449"/>
        </w:trPr>
        <w:tc>
          <w:tcPr>
            <w:tcW w:w="4256" w:type="dxa"/>
            <w:gridSpan w:val="2"/>
            <w:tcBorders>
              <w:right w:val="nil"/>
            </w:tcBorders>
            <w:shd w:val="clear" w:color="auto" w:fill="92D050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nil"/>
            </w:tcBorders>
            <w:shd w:val="clear" w:color="auto" w:fill="92D050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Итоговое повторение и проектная деятельность (2 ч)</w:t>
            </w:r>
          </w:p>
        </w:tc>
      </w:tr>
      <w:tr w:rsidR="00BC27C3" w:rsidRPr="00132224" w:rsidTr="00CD277C">
        <w:trPr>
          <w:gridAfter w:val="3"/>
          <w:wAfter w:w="2976" w:type="dxa"/>
          <w:trHeight w:val="1105"/>
        </w:trPr>
        <w:tc>
          <w:tcPr>
            <w:tcW w:w="1134" w:type="dxa"/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33,34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  <w:u w:val="single"/>
              </w:rPr>
              <w:t>Итоговое занятие.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bookmarkStart w:id="0" w:name="_GoBack"/>
            <w:r w:rsidRPr="0013222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Общность исторических судеб народов Кубани.</w:t>
            </w:r>
          </w:p>
          <w:bookmarkEnd w:id="0"/>
          <w:p w:rsidR="00BC27C3" w:rsidRDefault="00BC27C3" w:rsidP="005635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0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«Духовные истоки Кубани»</w:t>
            </w:r>
          </w:p>
          <w:p w:rsidR="00BC27C3" w:rsidRDefault="00BC27C3" w:rsidP="005635AA">
            <w:r>
              <w:t>Главное событие христианства. Пасха в кубанской семье Пасхальные традиции. Тема Пасхи в художественных произведениях и литературе.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7C3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BC27C3" w:rsidRPr="005635AA" w:rsidRDefault="00BC27C3" w:rsidP="001322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0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«Духовные истоки Кубани»</w:t>
            </w:r>
          </w:p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>Житийная литература. Житийная литература - раздел христианской литературы, объединяющий жизнеописания христианских подвижников.</w:t>
            </w:r>
          </w:p>
        </w:tc>
        <w:tc>
          <w:tcPr>
            <w:tcW w:w="1559" w:type="dxa"/>
          </w:tcPr>
          <w:p w:rsidR="00BC27C3" w:rsidRPr="00132224" w:rsidRDefault="00BC27C3" w:rsidP="0013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2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3" w:rsidRPr="00132224" w:rsidRDefault="00BC27C3" w:rsidP="0013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sz w:val="28"/>
                <w:szCs w:val="28"/>
              </w:rPr>
              <w:t xml:space="preserve"> Видеофильм</w:t>
            </w:r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</w:tcBorders>
          </w:tcPr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>-Рассказывать о народах, проживавших на территории Куба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 в Средние века, особенностях их хозяйственной деятель</w:t>
            </w: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ности, культуре, верованиях. </w:t>
            </w: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-Рассказывать об основных событиях, происходивших на кубанской земле в период с IV по XVI в. </w:t>
            </w: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7C3" w:rsidRDefault="00BC27C3" w:rsidP="005635AA"/>
          <w:p w:rsidR="00BC27C3" w:rsidRDefault="00BC27C3" w:rsidP="005635AA"/>
          <w:p w:rsidR="00BC27C3" w:rsidRDefault="00BC27C3" w:rsidP="005635AA">
            <w:r>
              <w:t>Житие святого преподобного Никона. Подвижнические подвиги преподобного Никона. Житие святых Веры, Надежды, Любови и матери их Софии.</w:t>
            </w:r>
          </w:p>
          <w:p w:rsidR="00BC27C3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7C3" w:rsidRPr="00132224" w:rsidRDefault="00BC27C3" w:rsidP="0013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27C3" w:rsidRPr="005D0228" w:rsidRDefault="00BC27C3">
      <w:pPr>
        <w:rPr>
          <w:rFonts w:ascii="Times New Roman" w:hAnsi="Times New Roman"/>
          <w:b/>
          <w:sz w:val="28"/>
          <w:szCs w:val="28"/>
        </w:rPr>
      </w:pPr>
    </w:p>
    <w:sectPr w:rsidR="00BC27C3" w:rsidRPr="005D0228" w:rsidSect="001C0EF4">
      <w:footerReference w:type="even" r:id="rId6"/>
      <w:footerReference w:type="default" r:id="rId7"/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C3" w:rsidRDefault="00BC27C3">
      <w:r>
        <w:separator/>
      </w:r>
    </w:p>
  </w:endnote>
  <w:endnote w:type="continuationSeparator" w:id="0">
    <w:p w:rsidR="00BC27C3" w:rsidRDefault="00BC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C3" w:rsidRDefault="00BC27C3" w:rsidP="003B1B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27C3" w:rsidRDefault="00BC27C3" w:rsidP="002C35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C3" w:rsidRDefault="00BC27C3" w:rsidP="003B1B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BC27C3" w:rsidRDefault="00BC27C3" w:rsidP="002C35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C3" w:rsidRDefault="00BC27C3">
      <w:r>
        <w:separator/>
      </w:r>
    </w:p>
  </w:footnote>
  <w:footnote w:type="continuationSeparator" w:id="0">
    <w:p w:rsidR="00BC27C3" w:rsidRDefault="00BC2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46B"/>
    <w:rsid w:val="00021345"/>
    <w:rsid w:val="000327B8"/>
    <w:rsid w:val="00052BDC"/>
    <w:rsid w:val="00056CBC"/>
    <w:rsid w:val="000678B2"/>
    <w:rsid w:val="00082A3F"/>
    <w:rsid w:val="000A70D1"/>
    <w:rsid w:val="000B5618"/>
    <w:rsid w:val="000C2769"/>
    <w:rsid w:val="00132224"/>
    <w:rsid w:val="00142917"/>
    <w:rsid w:val="001871FA"/>
    <w:rsid w:val="001C0EF4"/>
    <w:rsid w:val="001F3B1B"/>
    <w:rsid w:val="00215358"/>
    <w:rsid w:val="00265C67"/>
    <w:rsid w:val="002B5B61"/>
    <w:rsid w:val="002C352D"/>
    <w:rsid w:val="002D726A"/>
    <w:rsid w:val="002E032E"/>
    <w:rsid w:val="002E1704"/>
    <w:rsid w:val="002F1F36"/>
    <w:rsid w:val="0030537F"/>
    <w:rsid w:val="00314A78"/>
    <w:rsid w:val="00386DEC"/>
    <w:rsid w:val="003B1BE2"/>
    <w:rsid w:val="003B4735"/>
    <w:rsid w:val="003F1CE4"/>
    <w:rsid w:val="00407A49"/>
    <w:rsid w:val="004248D2"/>
    <w:rsid w:val="004670CF"/>
    <w:rsid w:val="004A3111"/>
    <w:rsid w:val="004D4472"/>
    <w:rsid w:val="00535995"/>
    <w:rsid w:val="00544787"/>
    <w:rsid w:val="00562EA0"/>
    <w:rsid w:val="005635AA"/>
    <w:rsid w:val="005D0228"/>
    <w:rsid w:val="005D7530"/>
    <w:rsid w:val="005F673E"/>
    <w:rsid w:val="006230F9"/>
    <w:rsid w:val="006411F7"/>
    <w:rsid w:val="006573B4"/>
    <w:rsid w:val="006814DC"/>
    <w:rsid w:val="006B3418"/>
    <w:rsid w:val="006C77D7"/>
    <w:rsid w:val="00704F4E"/>
    <w:rsid w:val="00727B00"/>
    <w:rsid w:val="00787651"/>
    <w:rsid w:val="007D07BC"/>
    <w:rsid w:val="00802F36"/>
    <w:rsid w:val="00812AB6"/>
    <w:rsid w:val="0082646B"/>
    <w:rsid w:val="00852E9C"/>
    <w:rsid w:val="00885C24"/>
    <w:rsid w:val="008D0335"/>
    <w:rsid w:val="008D0DD1"/>
    <w:rsid w:val="008F4DBE"/>
    <w:rsid w:val="009076E5"/>
    <w:rsid w:val="00947084"/>
    <w:rsid w:val="00967BA2"/>
    <w:rsid w:val="009A4FEE"/>
    <w:rsid w:val="00A067FB"/>
    <w:rsid w:val="00A07EDB"/>
    <w:rsid w:val="00A31AF2"/>
    <w:rsid w:val="00A44355"/>
    <w:rsid w:val="00A4696C"/>
    <w:rsid w:val="00A707AB"/>
    <w:rsid w:val="00A9251C"/>
    <w:rsid w:val="00AB74EE"/>
    <w:rsid w:val="00AF4B41"/>
    <w:rsid w:val="00B460FC"/>
    <w:rsid w:val="00B46F0A"/>
    <w:rsid w:val="00B673D9"/>
    <w:rsid w:val="00B83FDB"/>
    <w:rsid w:val="00BB7B1E"/>
    <w:rsid w:val="00BB7C63"/>
    <w:rsid w:val="00BC27C3"/>
    <w:rsid w:val="00BD03A4"/>
    <w:rsid w:val="00C00788"/>
    <w:rsid w:val="00C40A7A"/>
    <w:rsid w:val="00CC2E1A"/>
    <w:rsid w:val="00CD277C"/>
    <w:rsid w:val="00CF3DE9"/>
    <w:rsid w:val="00D04518"/>
    <w:rsid w:val="00D32A5F"/>
    <w:rsid w:val="00D3432E"/>
    <w:rsid w:val="00DC0B40"/>
    <w:rsid w:val="00DC2502"/>
    <w:rsid w:val="00E229F3"/>
    <w:rsid w:val="00E27034"/>
    <w:rsid w:val="00EE4508"/>
    <w:rsid w:val="00EE5772"/>
    <w:rsid w:val="00FC58CE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4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7BA2"/>
    <w:pPr>
      <w:ind w:left="720"/>
      <w:contextualSpacing/>
    </w:pPr>
  </w:style>
  <w:style w:type="paragraph" w:styleId="NoSpacing">
    <w:name w:val="No Spacing"/>
    <w:uiPriority w:val="99"/>
    <w:qFormat/>
    <w:rsid w:val="001C0EF4"/>
  </w:style>
  <w:style w:type="paragraph" w:styleId="Footer">
    <w:name w:val="footer"/>
    <w:basedOn w:val="Normal"/>
    <w:link w:val="FooterChar"/>
    <w:uiPriority w:val="99"/>
    <w:rsid w:val="002C35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418"/>
    <w:rPr>
      <w:rFonts w:cs="Times New Roman"/>
    </w:rPr>
  </w:style>
  <w:style w:type="character" w:styleId="PageNumber">
    <w:name w:val="page number"/>
    <w:basedOn w:val="DefaultParagraphFont"/>
    <w:uiPriority w:val="99"/>
    <w:rsid w:val="002C35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13</Pages>
  <Words>2342</Words>
  <Characters>13355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2016-09-24T10:58:00Z</cp:lastPrinted>
  <dcterms:created xsi:type="dcterms:W3CDTF">2009-09-24T20:54:00Z</dcterms:created>
  <dcterms:modified xsi:type="dcterms:W3CDTF">2019-11-16T13:21:00Z</dcterms:modified>
</cp:coreProperties>
</file>