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F46" w:rsidRDefault="00903F46" w:rsidP="00903F46">
      <w:pPr>
        <w:shd w:val="clear" w:color="auto" w:fill="FFFFFF"/>
        <w:spacing w:after="0" w:line="242" w:lineRule="atLeast"/>
        <w:ind w:right="65"/>
        <w:rPr>
          <w:rFonts w:ascii="Times New Roman" w:eastAsia="Times New Roman" w:hAnsi="Times New Roman" w:cs="Times New Roman"/>
          <w:b/>
          <w:bCs/>
          <w:i/>
          <w:color w:val="002060"/>
          <w:sz w:val="52"/>
          <w:szCs w:val="52"/>
          <w:lang w:eastAsia="ru-RU"/>
        </w:rPr>
      </w:pPr>
    </w:p>
    <w:p w:rsidR="00903F46" w:rsidRDefault="00903F46" w:rsidP="00903F46">
      <w:pPr>
        <w:shd w:val="clear" w:color="auto" w:fill="FFFFFF"/>
        <w:spacing w:after="0" w:line="242" w:lineRule="atLeast"/>
        <w:ind w:right="65"/>
        <w:rPr>
          <w:rFonts w:ascii="Times New Roman" w:eastAsia="Times New Roman" w:hAnsi="Times New Roman" w:cs="Times New Roman"/>
          <w:b/>
          <w:bCs/>
          <w:i/>
          <w:color w:val="002060"/>
          <w:sz w:val="52"/>
          <w:szCs w:val="52"/>
          <w:lang w:eastAsia="ru-RU"/>
        </w:rPr>
      </w:pPr>
    </w:p>
    <w:p w:rsidR="00903F46" w:rsidRDefault="00903F46" w:rsidP="00385CD7">
      <w:pPr>
        <w:shd w:val="clear" w:color="auto" w:fill="FFFFFF"/>
        <w:spacing w:after="0" w:line="242" w:lineRule="atLeast"/>
        <w:ind w:left="65" w:right="65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52"/>
          <w:szCs w:val="52"/>
          <w:lang w:eastAsia="ru-RU"/>
        </w:rPr>
      </w:pPr>
    </w:p>
    <w:p w:rsidR="00D5032E" w:rsidRDefault="00D5032E" w:rsidP="00385CD7">
      <w:pPr>
        <w:shd w:val="clear" w:color="auto" w:fill="FFFFFF"/>
        <w:spacing w:after="0" w:line="242" w:lineRule="atLeast"/>
        <w:ind w:left="65" w:right="65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52"/>
          <w:szCs w:val="52"/>
          <w:lang w:eastAsia="ru-RU"/>
        </w:rPr>
      </w:pPr>
    </w:p>
    <w:p w:rsidR="00D5032E" w:rsidRDefault="00D5032E" w:rsidP="00385CD7">
      <w:pPr>
        <w:shd w:val="clear" w:color="auto" w:fill="FFFFFF"/>
        <w:spacing w:after="0" w:line="242" w:lineRule="atLeast"/>
        <w:ind w:left="65" w:right="65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52"/>
          <w:szCs w:val="52"/>
          <w:lang w:eastAsia="ru-RU"/>
        </w:rPr>
      </w:pPr>
    </w:p>
    <w:p w:rsidR="00D5032E" w:rsidRDefault="00D5032E" w:rsidP="00385CD7">
      <w:pPr>
        <w:shd w:val="clear" w:color="auto" w:fill="FFFFFF"/>
        <w:spacing w:after="0" w:line="242" w:lineRule="atLeast"/>
        <w:ind w:left="65" w:right="65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52"/>
          <w:szCs w:val="52"/>
          <w:lang w:eastAsia="ru-RU"/>
        </w:rPr>
      </w:pPr>
    </w:p>
    <w:p w:rsidR="00D5032E" w:rsidRDefault="00D5032E" w:rsidP="00385CD7">
      <w:pPr>
        <w:shd w:val="clear" w:color="auto" w:fill="FFFFFF"/>
        <w:spacing w:after="0" w:line="242" w:lineRule="atLeast"/>
        <w:ind w:left="65" w:right="65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52"/>
          <w:szCs w:val="52"/>
          <w:lang w:eastAsia="ru-RU"/>
        </w:rPr>
      </w:pPr>
    </w:p>
    <w:p w:rsidR="00D5032E" w:rsidRDefault="00D5032E" w:rsidP="00385CD7">
      <w:pPr>
        <w:shd w:val="clear" w:color="auto" w:fill="FFFFFF"/>
        <w:spacing w:after="0" w:line="242" w:lineRule="atLeast"/>
        <w:ind w:left="65" w:right="65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52"/>
          <w:szCs w:val="52"/>
          <w:lang w:eastAsia="ru-RU"/>
        </w:rPr>
      </w:pPr>
    </w:p>
    <w:p w:rsidR="00903F46" w:rsidRDefault="00903F46" w:rsidP="00385CD7">
      <w:pPr>
        <w:shd w:val="clear" w:color="auto" w:fill="FFFFFF"/>
        <w:spacing w:after="0" w:line="242" w:lineRule="atLeast"/>
        <w:ind w:left="65" w:right="65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52"/>
          <w:szCs w:val="52"/>
          <w:lang w:eastAsia="ru-RU"/>
        </w:rPr>
      </w:pPr>
    </w:p>
    <w:p w:rsidR="00385CD7" w:rsidRPr="00D5032E" w:rsidRDefault="00385CD7" w:rsidP="00385CD7">
      <w:pPr>
        <w:shd w:val="clear" w:color="auto" w:fill="FFFFFF"/>
        <w:spacing w:after="0" w:line="242" w:lineRule="atLeast"/>
        <w:ind w:left="65" w:right="65"/>
        <w:jc w:val="center"/>
        <w:rPr>
          <w:rFonts w:ascii="Times New Roman" w:eastAsia="Times New Roman" w:hAnsi="Times New Roman" w:cs="Times New Roman"/>
          <w:color w:val="181818"/>
          <w:sz w:val="52"/>
          <w:szCs w:val="52"/>
          <w:lang w:eastAsia="ru-RU"/>
        </w:rPr>
      </w:pPr>
      <w:r w:rsidRPr="00D5032E">
        <w:rPr>
          <w:rFonts w:ascii="Times New Roman" w:eastAsia="Times New Roman" w:hAnsi="Times New Roman" w:cs="Times New Roman"/>
          <w:b/>
          <w:bCs/>
          <w:color w:val="002060"/>
          <w:sz w:val="52"/>
          <w:szCs w:val="52"/>
          <w:lang w:eastAsia="ru-RU"/>
        </w:rPr>
        <w:t>Анализ работы</w:t>
      </w:r>
    </w:p>
    <w:p w:rsidR="00385CD7" w:rsidRPr="00D5032E" w:rsidRDefault="00385CD7" w:rsidP="00385CD7">
      <w:pPr>
        <w:shd w:val="clear" w:color="auto" w:fill="FFFFFF"/>
        <w:spacing w:after="0" w:line="242" w:lineRule="atLeast"/>
        <w:ind w:left="65" w:right="65"/>
        <w:jc w:val="center"/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  <w:r w:rsidRPr="00D5032E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>по профилактике терроризма и экстремизма</w:t>
      </w:r>
    </w:p>
    <w:p w:rsidR="00385CD7" w:rsidRPr="00D5032E" w:rsidRDefault="00D5032E" w:rsidP="00385CD7">
      <w:pPr>
        <w:shd w:val="clear" w:color="auto" w:fill="FFFFFF"/>
        <w:spacing w:after="0" w:line="242" w:lineRule="atLeast"/>
        <w:ind w:left="65" w:right="65"/>
        <w:jc w:val="center"/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  <w:r w:rsidRPr="00D5032E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 xml:space="preserve">МБОУ ООШ № 15 имени Героя Советского Союза </w:t>
      </w:r>
      <w:r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 xml:space="preserve">Василия Петровича Иваненко станицы 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>Махошевской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 xml:space="preserve"> </w:t>
      </w:r>
    </w:p>
    <w:p w:rsidR="00385CD7" w:rsidRPr="00D5032E" w:rsidRDefault="00D5032E" w:rsidP="00385CD7">
      <w:pPr>
        <w:shd w:val="clear" w:color="auto" w:fill="FFFFFF"/>
        <w:spacing w:after="0" w:line="242" w:lineRule="atLeast"/>
        <w:ind w:left="65" w:right="65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D5032E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за 2022-2023</w:t>
      </w:r>
      <w:r w:rsidR="00385CD7" w:rsidRPr="00D5032E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учебный год</w:t>
      </w:r>
      <w:r w:rsidRPr="00D5032E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.</w:t>
      </w:r>
    </w:p>
    <w:p w:rsidR="00385CD7" w:rsidRPr="00D5032E" w:rsidRDefault="00385CD7" w:rsidP="00385CD7">
      <w:pPr>
        <w:shd w:val="clear" w:color="auto" w:fill="FFFFFF"/>
        <w:spacing w:after="0" w:line="242" w:lineRule="atLeast"/>
        <w:ind w:left="65" w:right="65"/>
        <w:jc w:val="both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D5032E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 </w:t>
      </w:r>
    </w:p>
    <w:p w:rsidR="00385CD7" w:rsidRPr="00D5032E" w:rsidRDefault="00385CD7" w:rsidP="00385CD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  <w:r w:rsidRPr="00D5032E"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  <w:t>      </w:t>
      </w:r>
    </w:p>
    <w:p w:rsidR="00385CD7" w:rsidRPr="00D5032E" w:rsidRDefault="00385CD7" w:rsidP="00385CD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  <w:r w:rsidRPr="00D5032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:rsidR="00385CD7" w:rsidRPr="00D5032E" w:rsidRDefault="00385CD7" w:rsidP="00385CD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D5032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:rsidR="00385CD7" w:rsidRPr="00D5032E" w:rsidRDefault="00385CD7" w:rsidP="00385CD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385CD7" w:rsidRPr="00D5032E" w:rsidRDefault="00385CD7" w:rsidP="00385CD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385CD7" w:rsidRPr="00D5032E" w:rsidRDefault="00385CD7" w:rsidP="00385CD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385CD7" w:rsidRDefault="00385CD7" w:rsidP="00385CD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5CD7" w:rsidRDefault="00385CD7" w:rsidP="00385CD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5CD7" w:rsidRDefault="00385CD7" w:rsidP="00385CD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5CD7" w:rsidRDefault="00385CD7" w:rsidP="00385CD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5CD7" w:rsidRDefault="00385CD7" w:rsidP="00385CD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5CD7" w:rsidRPr="0098237A" w:rsidRDefault="00385CD7" w:rsidP="00385CD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85CD7" w:rsidRPr="0098237A" w:rsidRDefault="00385CD7" w:rsidP="00385CD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2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85CD7" w:rsidRPr="0098237A" w:rsidRDefault="00385CD7" w:rsidP="00385CD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2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85CD7" w:rsidRPr="0098237A" w:rsidRDefault="00385CD7" w:rsidP="00385CD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2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85CD7" w:rsidRDefault="00385CD7" w:rsidP="00385CD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032E" w:rsidRPr="00861E7D" w:rsidRDefault="00D5032E" w:rsidP="00861E7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85CD7" w:rsidRPr="00F365CF" w:rsidRDefault="00385CD7" w:rsidP="00D503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среди учащихся,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групп. Социальная и материальная незащищенность учащихся,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легкого распространения радикальных идей среди учащихся.</w:t>
      </w:r>
    </w:p>
    <w:p w:rsidR="00385CD7" w:rsidRPr="00F365CF" w:rsidRDefault="00D5032E" w:rsidP="00D503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2022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876D8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в школе 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проводилась работа по профилактике экстремизма и терроризма, гармонизации межконфессиональных, межэтнических и межличностных отношений в молодежной среде, согласно разработанному и утверждённому плану профилактической работы.</w:t>
      </w:r>
    </w:p>
    <w:p w:rsidR="00385CD7" w:rsidRPr="00F365CF" w:rsidRDefault="00385CD7" w:rsidP="00F365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деятельности по обеспечению безопасности, антитеррористической защите и противоде</w:t>
      </w:r>
      <w:r w:rsidR="00C876D8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йствию экстремизму </w:t>
      </w: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руководствуется положениями Федеральных законов, Постановлений Правительства, методическими материалами для использования в образовательном процессе на тему: «Угрозы, вызываемые распространением идей терроризма и религиозно-политического экстремизма, межнациональной и межконфессионально</w:t>
      </w:r>
      <w:r w:rsidR="00D5032E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розни». </w:t>
      </w:r>
    </w:p>
    <w:p w:rsidR="00385CD7" w:rsidRPr="00F365CF" w:rsidRDefault="00385CD7" w:rsidP="00D50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 </w:t>
      </w:r>
      <w:r w:rsidRPr="00F36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</w:t>
      </w: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мероприятий, проводимых в шко</w:t>
      </w:r>
      <w:r w:rsidR="00D5032E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 по профилактике терроризма и экстремизма, является </w:t>
      </w: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</w:t>
      </w:r>
      <w:r w:rsidR="00D5032E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ышение уровня безопасности   от угроз терроризма и </w:t>
      </w: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экстремизма; п</w:t>
      </w:r>
      <w:r w:rsidR="00D5032E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редупреждение </w:t>
      </w:r>
      <w:r w:rsidR="00861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 пресечение </w:t>
      </w: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распространения </w:t>
      </w:r>
      <w:proofErr w:type="gramStart"/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террористической  и</w:t>
      </w:r>
      <w:proofErr w:type="gramEnd"/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экстремистской идеологии.</w:t>
      </w:r>
    </w:p>
    <w:p w:rsidR="00385CD7" w:rsidRPr="00F365CF" w:rsidRDefault="00385CD7" w:rsidP="00385C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  <w:t>Задачи:</w:t>
      </w:r>
    </w:p>
    <w:p w:rsidR="00385CD7" w:rsidRPr="00F365CF" w:rsidRDefault="00D47DA1" w:rsidP="00D50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="00385CD7" w:rsidRPr="00F365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системы профилактических мер, н</w:t>
      </w:r>
      <w:r w:rsidR="00D5032E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аправленных на противодействие 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терроризму</w:t>
      </w:r>
      <w:r w:rsidR="00385CD7" w:rsidRPr="00F365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:rsidR="00385CD7" w:rsidRPr="00F365CF" w:rsidRDefault="00D47DA1" w:rsidP="00D50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="00385CD7" w:rsidRPr="00F365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  </w:t>
      </w:r>
      <w:r w:rsidR="00D5032E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устранение предпосылок и 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 возникновения террористических и экстремистских проявлений</w:t>
      </w:r>
      <w:r w:rsidR="00385CD7" w:rsidRPr="00F365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:rsidR="00385CD7" w:rsidRPr="00F365CF" w:rsidRDefault="00D47DA1" w:rsidP="00D50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="00385CD7" w:rsidRPr="00F365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  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5032E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овлечение учащихся и родителей 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 участия в пр</w:t>
      </w:r>
      <w:r w:rsidR="00D5032E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отиводействии террористическим и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экстремистским проявлениям</w:t>
      </w:r>
      <w:r w:rsidR="00385CD7" w:rsidRPr="00F365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:rsidR="00385CD7" w:rsidRPr="00F365CF" w:rsidRDefault="00D47DA1" w:rsidP="00D50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="00385CD7" w:rsidRPr="00F365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  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</w:t>
      </w:r>
      <w:r w:rsidR="00D5032E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информационно-пропагандистской и 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</w:t>
      </w:r>
      <w:r w:rsidR="00D5032E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ельной работы, направленной на </w:t>
      </w:r>
      <w:r w:rsidR="00861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профилактику   и 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предупреждение </w:t>
      </w:r>
      <w:proofErr w:type="gramStart"/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террористических  и</w:t>
      </w:r>
      <w:proofErr w:type="gramEnd"/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экстремистских проявлений</w:t>
      </w:r>
      <w:r w:rsidR="00385CD7" w:rsidRPr="00F365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385CD7" w:rsidRPr="00F365CF" w:rsidRDefault="00385CD7" w:rsidP="00D5032E">
      <w:pPr>
        <w:shd w:val="clear" w:color="auto" w:fill="FFFFFF"/>
        <w:spacing w:after="0" w:line="240" w:lineRule="auto"/>
        <w:ind w:right="6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Согласно плану работы в течение всего учебного года проводилась работа по профил</w:t>
      </w:r>
      <w:r w:rsidR="00D5032E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актике терроризма и экстремизма:</w:t>
      </w:r>
    </w:p>
    <w:p w:rsidR="00385CD7" w:rsidRPr="00F365CF" w:rsidRDefault="00D47DA1" w:rsidP="00D50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="00385CD7" w:rsidRPr="00F365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  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Организовано дежурство администрации школы, учителей, которое обеспечивает безопасное пребывание людей в здании школы, постоянный контроль за территорией школы и прилегающей местности;</w:t>
      </w:r>
    </w:p>
    <w:p w:rsidR="00385CD7" w:rsidRPr="00F365CF" w:rsidRDefault="00D47DA1" w:rsidP="00D50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="00385CD7" w:rsidRPr="00F365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  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 план проведения антитеррористических мероприятий;</w:t>
      </w:r>
    </w:p>
    <w:p w:rsidR="00385CD7" w:rsidRPr="00F365CF" w:rsidRDefault="00D47DA1" w:rsidP="00D50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="00385CD7" w:rsidRPr="00F365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  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Имеется паспорт безопасности;</w:t>
      </w:r>
    </w:p>
    <w:p w:rsidR="00385CD7" w:rsidRPr="00F365CF" w:rsidRDefault="00D47DA1" w:rsidP="00D50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-</w:t>
      </w:r>
      <w:r w:rsidR="00385CD7" w:rsidRPr="00F365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  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планы и схемы эвакуации персонала и людей при угрозе возникновения и совершенном террористическом акте;</w:t>
      </w:r>
    </w:p>
    <w:p w:rsidR="00385CD7" w:rsidRPr="00F365CF" w:rsidRDefault="00D47DA1" w:rsidP="00D50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="00385CD7" w:rsidRPr="00F365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 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должностные инструкции.</w:t>
      </w:r>
    </w:p>
    <w:p w:rsidR="00385CD7" w:rsidRPr="00F365CF" w:rsidRDefault="00385CD7" w:rsidP="00D50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Обучение обучающихся проводилась согласно календарно – тематического плана:</w:t>
      </w:r>
    </w:p>
    <w:p w:rsidR="00385CD7" w:rsidRPr="00F365CF" w:rsidRDefault="00D47DA1" w:rsidP="00D50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="00385CD7" w:rsidRPr="00F365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  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в ситуациях криминогенного характера и пр</w:t>
      </w:r>
      <w:r w:rsidR="00D5032E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угрозе террористического акта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85CD7" w:rsidRPr="00F365CF" w:rsidRDefault="00422AAC" w:rsidP="00D50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="00385CD7" w:rsidRPr="00F365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  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</w:t>
      </w:r>
      <w:r w:rsidR="00D5032E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атически проводится инструктаж 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</w:t>
      </w:r>
      <w:r w:rsidR="00D5032E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который фиксируется в книгах инструктажа</w:t>
      </w:r>
    </w:p>
    <w:p w:rsidR="00385CD7" w:rsidRPr="00F365CF" w:rsidRDefault="00422AAC" w:rsidP="00D50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="00385CD7" w:rsidRPr="00F365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  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инструкции по действию при угрозе террористического акта для педагогического состава школы;</w:t>
      </w:r>
    </w:p>
    <w:p w:rsidR="00385CD7" w:rsidRPr="00F365CF" w:rsidRDefault="00422AAC" w:rsidP="00D50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="00385CD7" w:rsidRPr="00F365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  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D5032E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оведены занятия с обучающимися 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D5032E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тему: «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Экстремизм, его источники и последствия»;</w:t>
      </w:r>
    </w:p>
    <w:p w:rsidR="00385CD7" w:rsidRPr="00F365CF" w:rsidRDefault="00422AAC" w:rsidP="00D50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="00385CD7" w:rsidRPr="00F365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проведены личные беседы с обучающимися по поводу выявления экстремистских наклонностей, агрессивности, воспитания толерантного поведения;</w:t>
      </w:r>
    </w:p>
    <w:p w:rsidR="00D5032E" w:rsidRPr="00F365CF" w:rsidRDefault="00422AAC" w:rsidP="00D50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="00385CD7" w:rsidRPr="00F365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  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активная работа велась на классных часах, внеклассных мероп</w:t>
      </w:r>
      <w:r w:rsidR="00D5032E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риятиях.                 </w:t>
      </w:r>
    </w:p>
    <w:p w:rsidR="00385CD7" w:rsidRPr="00F365CF" w:rsidRDefault="00D5032E" w:rsidP="00D50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ме</w:t>
      </w: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роприятия, проведенные в школе 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борьбе с терроризмом и противодействию экстремизму.</w:t>
      </w:r>
    </w:p>
    <w:p w:rsidR="00385CD7" w:rsidRPr="00F365CF" w:rsidRDefault="00385CD7" w:rsidP="00385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</w:t>
      </w:r>
      <w:r w:rsidRPr="00F365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Работа с педагогическим коллективом:</w:t>
      </w:r>
    </w:p>
    <w:p w:rsidR="00385CD7" w:rsidRPr="00F365CF" w:rsidRDefault="00205348" w:rsidP="00385C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августе 2022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работники школы прошли инструктаж по противодействию терроризму. Проведе</w:t>
      </w:r>
      <w:r w:rsidR="00D5032E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беседа с сотрудниками школы на тему: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«Антитеррористическая безопасность образовательного учреждения». Адм</w:t>
      </w:r>
      <w:r w:rsidR="00D5032E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инистрацией и педагогами школы 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изучены нормативные документы по противодействию экстремизму и терроризму.</w:t>
      </w:r>
    </w:p>
    <w:p w:rsidR="00385CD7" w:rsidRPr="00F365CF" w:rsidRDefault="00205348" w:rsidP="00385C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Охранники 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обеспечивали круглосуточную охрану и контроль тревожной кнопкой-вызовом, ежедневно обхо</w:t>
      </w: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дили все здание школы. В школе 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действует усиленный пропускной режим. Сторож ежедневно осматривает ограждения, ворота, калитки, запасные выходы, замки на предмет их целостности и исправности. Дежурные осуществляют контроль за пребыванием посторонних</w:t>
      </w: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 на территории и в здании, 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наблюдают за автотранспортом, припаркованном в непосредственной близости у ограждения школы.</w:t>
      </w:r>
    </w:p>
    <w:p w:rsidR="00385CD7" w:rsidRPr="00F365CF" w:rsidRDefault="00385CD7" w:rsidP="00385C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года классные руководители распространяли памятки и инструкции по противодействию экстремизму и терроризму. </w:t>
      </w:r>
    </w:p>
    <w:p w:rsidR="00385CD7" w:rsidRPr="00F365CF" w:rsidRDefault="00205348" w:rsidP="00385C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ноябре 2023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состоялось совещание классных руководителей по теме: «Формы работы классных руководителей в воспитании социальности и толер</w:t>
      </w:r>
      <w:r w:rsidR="00376DA6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антного отношения к окружающим 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людям».</w:t>
      </w:r>
    </w:p>
    <w:p w:rsidR="00385CD7" w:rsidRDefault="00385CD7" w:rsidP="00385C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март</w:t>
      </w:r>
      <w:r w:rsidR="00205348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2023</w:t>
      </w: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прошел круглый стол классных руководителей на тему: «Как террористы и экстремисты могут использовать подростков в своих преступных целях».</w:t>
      </w:r>
    </w:p>
    <w:p w:rsidR="00F365CF" w:rsidRDefault="00F365CF" w:rsidP="00385C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1E7D" w:rsidRDefault="00861E7D" w:rsidP="00385C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5CF" w:rsidRPr="00F365CF" w:rsidRDefault="00F365CF" w:rsidP="00385C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85CD7" w:rsidRPr="00F365CF" w:rsidRDefault="00385CD7" w:rsidP="00385CD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Работа с учащимися:</w:t>
      </w:r>
    </w:p>
    <w:p w:rsidR="00385CD7" w:rsidRPr="00F365CF" w:rsidRDefault="00205348" w:rsidP="00385C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сентябре 2022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учащиеся 1-9 классов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принимали участие в мероприятиях месячника безопасности детей в школе, а также присутствовали на занятиях по профилактике экстремизма и поведению в экстремальных ситуациях. Классные руководители регулярно проводили</w:t>
      </w: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инструктажи с учащимися 1-9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темам: «Действия при обнаружении подозрительных взрывоопасных предметов», «Действия при угрозе террористического акта», «Правила поведения и порядок действий, если вас захватили в заложники».</w:t>
      </w:r>
    </w:p>
    <w:p w:rsidR="00385CD7" w:rsidRPr="00F365CF" w:rsidRDefault="00385CD7" w:rsidP="00385C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учебного года систематически, согласно графику, проводились плановые эвакуации учащихся.</w:t>
      </w:r>
    </w:p>
    <w:p w:rsidR="00C876D8" w:rsidRPr="00F365CF" w:rsidRDefault="00385CD7" w:rsidP="00F365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первой</w:t>
      </w:r>
      <w:r w:rsidR="00205348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четверти (сентябрь 2022</w:t>
      </w: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года) в школе проведена «Неделя против терроризма», в рамках которой прошли следующие классные часы и тематические уроки:</w:t>
      </w:r>
    </w:p>
    <w:p w:rsidR="00385CD7" w:rsidRPr="00F365CF" w:rsidRDefault="00385CD7" w:rsidP="00385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класс - «Особенности терроризма в современных условиях»;</w:t>
      </w:r>
    </w:p>
    <w:p w:rsidR="00385CD7" w:rsidRPr="00F365CF" w:rsidRDefault="00385CD7" w:rsidP="00385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класс - «Терроризм – угроза, которая касается каждого»;</w:t>
      </w:r>
    </w:p>
    <w:p w:rsidR="00385CD7" w:rsidRPr="00F365CF" w:rsidRDefault="00385CD7" w:rsidP="00385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класс - «Будущее без терроризма, терроризм без будущего»;</w:t>
      </w:r>
    </w:p>
    <w:p w:rsidR="00385CD7" w:rsidRPr="00F365CF" w:rsidRDefault="00385CD7" w:rsidP="00385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класс – «Интернет и антитеррор»;</w:t>
      </w:r>
    </w:p>
    <w:p w:rsidR="00385CD7" w:rsidRPr="00F365CF" w:rsidRDefault="00385CD7" w:rsidP="00385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класс - Урок памяти «И мы не забудем, и вы не забудьте, что горе –народно, здесь, в отчем краю»;</w:t>
      </w:r>
    </w:p>
    <w:p w:rsidR="00385CD7" w:rsidRPr="00F365CF" w:rsidRDefault="00385CD7" w:rsidP="00385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класс - классный час «Россия - страна возможностей»;</w:t>
      </w:r>
    </w:p>
    <w:p w:rsidR="00385CD7" w:rsidRPr="00F365CF" w:rsidRDefault="00385CD7" w:rsidP="00385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класс - Урок памяти «Чёрный сентябрь – наша вечная боль»;</w:t>
      </w:r>
    </w:p>
    <w:p w:rsidR="00385CD7" w:rsidRPr="00F365CF" w:rsidRDefault="00385CD7" w:rsidP="00385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класс - беседа «Будьте бдительны»;</w:t>
      </w:r>
    </w:p>
    <w:p w:rsidR="00385CD7" w:rsidRPr="00F365CF" w:rsidRDefault="00385CD7" w:rsidP="00385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класс - классный час «Мир дому твоему».</w:t>
      </w:r>
    </w:p>
    <w:p w:rsidR="00C876D8" w:rsidRPr="00F365CF" w:rsidRDefault="00861E7D" w:rsidP="002053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сентябре 2022</w:t>
      </w:r>
      <w:bookmarkStart w:id="0" w:name="_GoBack"/>
      <w:bookmarkEnd w:id="0"/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проходили мероприятия ко Дню сол</w:t>
      </w:r>
      <w:r w:rsidR="00205348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идарности в борьбе с терроризмом.</w:t>
      </w:r>
    </w:p>
    <w:p w:rsidR="00385CD7" w:rsidRPr="00F365CF" w:rsidRDefault="00205348" w:rsidP="00385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8-9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встреча с сотрудниками правоохранительных органов на тему: «Ответственность несовершеннолетних граждан за разжигание национальной, расовой или религиозной вражды».</w:t>
      </w:r>
    </w:p>
    <w:p w:rsidR="00C876D8" w:rsidRPr="00F365CF" w:rsidRDefault="00205348" w:rsidP="00385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7–9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лекция «Ответственность несовершеннолетних за участие в несанкционированных акциях и беспорядках».</w:t>
      </w:r>
    </w:p>
    <w:p w:rsidR="00385CD7" w:rsidRPr="00F365CF" w:rsidRDefault="00205348" w:rsidP="00F36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5–9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проведение диагностики: личность подростка и его социальные связи.</w:t>
      </w:r>
      <w:r w:rsidR="00F365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октябре 2022 года в школе 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прошли классные часы и тематические беседы, посвященные Дню народного единства:</w:t>
      </w:r>
    </w:p>
    <w:p w:rsidR="00385CD7" w:rsidRPr="00F365CF" w:rsidRDefault="00385CD7" w:rsidP="00385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класс - акция «Самый большой хоровод»;</w:t>
      </w:r>
    </w:p>
    <w:p w:rsidR="00385CD7" w:rsidRPr="00F365CF" w:rsidRDefault="00385CD7" w:rsidP="00385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класс - внеклассное мероприятие «Волшебная страна - дружба»;</w:t>
      </w:r>
    </w:p>
    <w:p w:rsidR="00385CD7" w:rsidRPr="00F365CF" w:rsidRDefault="00385CD7" w:rsidP="00385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класс - практикум «Добра и зла житейские приметы. Учимся быть</w:t>
      </w:r>
      <w:r w:rsidR="00205348" w:rsidRPr="00F365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терпимыми»;</w:t>
      </w:r>
    </w:p>
    <w:p w:rsidR="00385CD7" w:rsidRPr="00F365CF" w:rsidRDefault="00385CD7" w:rsidP="00385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класс - занятие-практикум «Толерантность – это язык добрых дел и слов»;</w:t>
      </w:r>
    </w:p>
    <w:p w:rsidR="00385CD7" w:rsidRPr="00F365CF" w:rsidRDefault="00385CD7" w:rsidP="00385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класс - «Россия – многонациональное государство. Разные культуры, традиции обычаи»;</w:t>
      </w:r>
    </w:p>
    <w:p w:rsidR="00385CD7" w:rsidRPr="00F365CF" w:rsidRDefault="00385CD7" w:rsidP="00385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класс - «Ценности, объединяющие мир»;</w:t>
      </w:r>
    </w:p>
    <w:p w:rsidR="00385CD7" w:rsidRPr="00F365CF" w:rsidRDefault="00385CD7" w:rsidP="00385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класс - «Быть принятым другими не значит быть как все»;</w:t>
      </w:r>
    </w:p>
    <w:p w:rsidR="00385CD7" w:rsidRPr="00F365CF" w:rsidRDefault="00385CD7" w:rsidP="00385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класс - занятие-практикум «Учимся решать конфликты»;</w:t>
      </w:r>
    </w:p>
    <w:p w:rsidR="00486EF9" w:rsidRPr="00F365CF" w:rsidRDefault="00385CD7" w:rsidP="0020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класс - «Что такое этническая толерантность»;</w:t>
      </w:r>
    </w:p>
    <w:p w:rsidR="00385CD7" w:rsidRPr="00F365CF" w:rsidRDefault="00205348" w:rsidP="00385C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январе 2023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среди учащихся 5–8 класса прошел конкурс школьного плаката «Я, Ты, Он, Она - вместе дружная страна</w:t>
      </w: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85CD7" w:rsidRPr="00F365CF" w:rsidRDefault="00205348" w:rsidP="002053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марте 2023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прошли тематические уроки: 1-4 класс – урок нравственност</w:t>
      </w: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«Защитим наш мир от зла», 5-9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час общения «Общение – основа человеческого бытия».</w:t>
      </w:r>
    </w:p>
    <w:p w:rsidR="00385CD7" w:rsidRPr="00F365CF" w:rsidRDefault="00385CD7" w:rsidP="00385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</w:t>
      </w:r>
      <w:r w:rsidRPr="00F36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Школьная выставка, конкурс рисунков:</w:t>
      </w:r>
    </w:p>
    <w:p w:rsidR="00385CD7" w:rsidRPr="00F365CF" w:rsidRDefault="00385CD7" w:rsidP="00385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«Дети против терроризма», «Мы за безопасный мир»;</w:t>
      </w:r>
      <w:r w:rsidRPr="00F365C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«Осторожно – опасность»</w:t>
      </w: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«Мы такие разные, и все-таки мы вместе»</w:t>
      </w:r>
      <w:r w:rsidRPr="00F365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«Чтобы не было беды».</w:t>
      </w:r>
    </w:p>
    <w:p w:rsidR="00385CD7" w:rsidRPr="00F365CF" w:rsidRDefault="00385CD7" w:rsidP="00385C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родителями:</w:t>
      </w:r>
    </w:p>
    <w:p w:rsidR="00385CD7" w:rsidRPr="00F365CF" w:rsidRDefault="00205348" w:rsidP="00385C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августе 2022 и январе 2023</w:t>
      </w:r>
      <w:r w:rsidR="00385CD7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родители (законные представители) учащихся были ознакомлены с пропускным режимом, правилами посещения работников школы и иной документацией по обеспечению личной безопасности учащихся.</w:t>
      </w:r>
    </w:p>
    <w:p w:rsidR="00385CD7" w:rsidRPr="00F365CF" w:rsidRDefault="00385CD7" w:rsidP="00385C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года </w:t>
      </w:r>
      <w:r w:rsidR="00205348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родительских собраниях в 1-9 классов </w:t>
      </w: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поднимались следующие вопросы:</w:t>
      </w:r>
    </w:p>
    <w:p w:rsidR="00385CD7" w:rsidRPr="00F365CF" w:rsidRDefault="00385CD7" w:rsidP="00385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«Как научить ребенка заботиться о своей безопасности»;</w:t>
      </w:r>
    </w:p>
    <w:p w:rsidR="00385CD7" w:rsidRPr="00F365CF" w:rsidRDefault="00385CD7" w:rsidP="00385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«Профилактика экстремизма в детской среде»;</w:t>
      </w:r>
    </w:p>
    <w:p w:rsidR="00385CD7" w:rsidRPr="00F365CF" w:rsidRDefault="00385CD7" w:rsidP="00385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«Современные молодежные течения и увлечения»;</w:t>
      </w:r>
    </w:p>
    <w:p w:rsidR="00385CD7" w:rsidRPr="00F365CF" w:rsidRDefault="00385CD7" w:rsidP="00385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«Терроризм и его проявления. Ответственность родителей за участие детей</w:t>
      </w:r>
    </w:p>
    <w:p w:rsidR="00385CD7" w:rsidRPr="00F365CF" w:rsidRDefault="00385CD7" w:rsidP="00385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экстреми</w:t>
      </w:r>
      <w:r w:rsidR="00205348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стской деятельности».</w:t>
      </w:r>
    </w:p>
    <w:p w:rsidR="00205348" w:rsidRPr="00F365CF" w:rsidRDefault="00385CD7" w:rsidP="002053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Ежемесячно в школе проводятся заседания Совета по профилактике правонарушений. На Совете рассматриваются вопросы, связанные с поведением учащихся на уроках и во внеурочное время, пропуски уроков без уважительной причины, успеваемость, опоздания, вопросы профилактической работы. </w:t>
      </w:r>
    </w:p>
    <w:p w:rsidR="00205348" w:rsidRPr="00F365CF" w:rsidRDefault="00205348" w:rsidP="0034320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Определены цели и задачи на 2023-2024 учебный год:</w:t>
      </w:r>
    </w:p>
    <w:p w:rsidR="00205348" w:rsidRPr="00F365CF" w:rsidRDefault="00205348" w:rsidP="0020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="00447EDF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условия для целена</w:t>
      </w: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правленной воспитательной работы по профилактике</w:t>
      </w:r>
      <w:r w:rsidR="00447EDF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терроризма, а также формирования установок толерантного сознания среди учащихся школы, предупреждение и пресечение </w:t>
      </w:r>
      <w:r w:rsidR="00EA2E28"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распространения террористической и экстремистской идеологии.</w:t>
      </w:r>
    </w:p>
    <w:p w:rsidR="00F365CF" w:rsidRPr="00F365CF" w:rsidRDefault="00F365CF" w:rsidP="0020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F365CF" w:rsidRPr="00F365CF" w:rsidRDefault="00F365CF" w:rsidP="00F365CF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норм социального поведения, характерного для гражданского общества.</w:t>
      </w:r>
    </w:p>
    <w:p w:rsidR="00F365CF" w:rsidRPr="00F365CF" w:rsidRDefault="00F365CF" w:rsidP="00F365CF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роль семьи и снижение социальной напряженности в обществе.</w:t>
      </w:r>
    </w:p>
    <w:p w:rsidR="00F365CF" w:rsidRPr="00F365CF" w:rsidRDefault="00F365CF" w:rsidP="00F365CF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законопослушных граждан, уверенных в неотвратимости наказания за осуществление террористической деятельности.</w:t>
      </w:r>
    </w:p>
    <w:p w:rsidR="00F365CF" w:rsidRPr="00F365CF" w:rsidRDefault="00F365CF" w:rsidP="00F365CF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Устранение предпосылок и условий возникновения террористических и экстремистских проявлений.</w:t>
      </w:r>
    </w:p>
    <w:p w:rsidR="00F365CF" w:rsidRPr="00F365CF" w:rsidRDefault="00F365CF" w:rsidP="00F365CF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учащихся и родителей в процесс участия в противодействии террористическим и экстремистским проявлениям.</w:t>
      </w:r>
    </w:p>
    <w:p w:rsidR="00A35355" w:rsidRPr="00F365CF" w:rsidRDefault="00A35355" w:rsidP="002053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F365CF" w:rsidRPr="00F365CF" w:rsidRDefault="00F365CF" w:rsidP="002053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F365CF" w:rsidRPr="00F365CF" w:rsidRDefault="00F365CF" w:rsidP="002053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F365CF" w:rsidRPr="00F365CF" w:rsidRDefault="00F365CF" w:rsidP="002053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5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Заместитель директора по ВР                        </w:t>
      </w:r>
      <w:r w:rsidR="0034320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</w:t>
      </w:r>
      <w:r w:rsidRPr="00F365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</w:t>
      </w:r>
      <w:r w:rsidRPr="00F365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М.А. Пахомова</w:t>
      </w:r>
    </w:p>
    <w:sectPr w:rsidR="00F365CF" w:rsidRPr="00F365CF" w:rsidSect="00F36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E96E9A"/>
    <w:multiLevelType w:val="hybridMultilevel"/>
    <w:tmpl w:val="774AD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96"/>
    <w:rsid w:val="00176FE8"/>
    <w:rsid w:val="00205348"/>
    <w:rsid w:val="00343208"/>
    <w:rsid w:val="00376DA6"/>
    <w:rsid w:val="00385CD7"/>
    <w:rsid w:val="003E7252"/>
    <w:rsid w:val="00422AAC"/>
    <w:rsid w:val="00447EDF"/>
    <w:rsid w:val="00486EF9"/>
    <w:rsid w:val="00861E7D"/>
    <w:rsid w:val="00903F46"/>
    <w:rsid w:val="00932096"/>
    <w:rsid w:val="00A35355"/>
    <w:rsid w:val="00AF4B77"/>
    <w:rsid w:val="00C70D52"/>
    <w:rsid w:val="00C876D8"/>
    <w:rsid w:val="00D47DA1"/>
    <w:rsid w:val="00D5032E"/>
    <w:rsid w:val="00EA2E28"/>
    <w:rsid w:val="00F365CF"/>
    <w:rsid w:val="00F9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116D2-7B83-4D94-8ABA-00FEBEA6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CD7"/>
  </w:style>
  <w:style w:type="paragraph" w:styleId="1">
    <w:name w:val="heading 1"/>
    <w:basedOn w:val="a"/>
    <w:link w:val="10"/>
    <w:uiPriority w:val="9"/>
    <w:qFormat/>
    <w:rsid w:val="00486E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6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6EF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86E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86EF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5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535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36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94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  <w:divsChild>
            <w:div w:id="827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</cp:revision>
  <cp:lastPrinted>2023-10-29T14:54:00Z</cp:lastPrinted>
  <dcterms:created xsi:type="dcterms:W3CDTF">2022-04-06T11:16:00Z</dcterms:created>
  <dcterms:modified xsi:type="dcterms:W3CDTF">2023-10-29T14:54:00Z</dcterms:modified>
</cp:coreProperties>
</file>