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CFE" w:rsidRPr="0060572B" w:rsidRDefault="00C95CFE" w:rsidP="00C95CFE">
      <w:pPr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Приложение № 10</w:t>
      </w:r>
    </w:p>
    <w:p w:rsidR="00C95CFE" w:rsidRDefault="00C95CFE" w:rsidP="00C95CF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Порядок решения вопросов материально-технического</w:t>
      </w:r>
    </w:p>
    <w:p w:rsidR="00C95CFE" w:rsidRDefault="00C95CFE" w:rsidP="00C95CFE">
      <w:pPr>
        <w:spacing w:line="2" w:lineRule="exact"/>
        <w:rPr>
          <w:sz w:val="20"/>
          <w:szCs w:val="20"/>
        </w:rPr>
      </w:pPr>
    </w:p>
    <w:p w:rsidR="00C95CFE" w:rsidRDefault="00C95CFE" w:rsidP="00C95CFE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 имущественного характера Центра</w:t>
      </w:r>
    </w:p>
    <w:p w:rsidR="00C95CFE" w:rsidRDefault="00C95CFE" w:rsidP="00C95CFE">
      <w:pPr>
        <w:spacing w:line="236" w:lineRule="auto"/>
        <w:ind w:left="260" w:firstLine="56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Настоящий порядок материально-технического и имущественного характера Центра разработан (далее по тексту – Порядок) в соответствии Методическими рекомендациями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взаимодействия, разделом 7, 8 Устава</w:t>
      </w:r>
      <w:r w:rsidRPr="00DB1541">
        <w:rPr>
          <w:rFonts w:eastAsia="Times New Roman"/>
          <w:sz w:val="28"/>
          <w:szCs w:val="28"/>
        </w:rPr>
        <w:t xml:space="preserve"> МБОУ «Родионово-Несветайской СОШ №7»</w:t>
      </w:r>
    </w:p>
    <w:p w:rsidR="00C95CFE" w:rsidRDefault="00C95CFE" w:rsidP="00C95CFE">
      <w:pPr>
        <w:spacing w:line="17" w:lineRule="exact"/>
        <w:jc w:val="both"/>
        <w:rPr>
          <w:sz w:val="20"/>
          <w:szCs w:val="20"/>
        </w:rPr>
      </w:pPr>
    </w:p>
    <w:p w:rsidR="00C95CFE" w:rsidRDefault="00C95CFE" w:rsidP="00C95CFE">
      <w:pPr>
        <w:spacing w:line="237" w:lineRule="auto"/>
        <w:ind w:left="260" w:right="100" w:firstLine="56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 Имущество Центра образования цифрового и гуманитарного профилей «Точка роста» является имуществом,</w:t>
      </w:r>
      <w:r w:rsidRPr="00DB1541">
        <w:rPr>
          <w:rFonts w:eastAsia="Times New Roman"/>
          <w:sz w:val="28"/>
          <w:szCs w:val="28"/>
        </w:rPr>
        <w:t>МБОУ «Родионово-НесветайскойСОШ №7</w:t>
      </w:r>
      <w:r w:rsidRPr="0027197F">
        <w:rPr>
          <w:rFonts w:eastAsia="Times New Roman"/>
          <w:b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которое закрепляется за последним на праве оперативного управления в соответствии с Гражданским кодексом Российской Федерации.</w:t>
      </w:r>
    </w:p>
    <w:p w:rsidR="00C95CFE" w:rsidRDefault="00C95CFE" w:rsidP="00C95CFE">
      <w:pPr>
        <w:spacing w:line="17" w:lineRule="exact"/>
        <w:jc w:val="both"/>
        <w:rPr>
          <w:sz w:val="20"/>
          <w:szCs w:val="20"/>
        </w:rPr>
      </w:pPr>
    </w:p>
    <w:p w:rsidR="00C95CFE" w:rsidRDefault="00C95CFE" w:rsidP="00C95CFE">
      <w:pPr>
        <w:spacing w:line="238" w:lineRule="auto"/>
        <w:ind w:left="260" w:firstLine="56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 </w:t>
      </w:r>
      <w:r w:rsidRPr="00DB1541">
        <w:rPr>
          <w:rFonts w:eastAsia="Times New Roman"/>
          <w:sz w:val="28"/>
          <w:szCs w:val="28"/>
        </w:rPr>
        <w:t>МБОУ «Родионово-Несветайской СОШ №7»</w:t>
      </w:r>
      <w:r>
        <w:rPr>
          <w:rFonts w:eastAsia="Times New Roman"/>
          <w:sz w:val="28"/>
          <w:szCs w:val="28"/>
        </w:rPr>
        <w:t>осуществляет права владения, пользования и распоряжения находящимся у него на праве оперативного управления имуществом в пределах, установленных действующим федеральным и областным законодательством и настоящим Уставом, исключительно для достижения предусмотренных Уставом целей в соответствии с назначением имущества.</w:t>
      </w:r>
    </w:p>
    <w:p w:rsidR="00C95CFE" w:rsidRDefault="00C95CFE" w:rsidP="00C95CFE">
      <w:pPr>
        <w:spacing w:line="17" w:lineRule="exact"/>
        <w:jc w:val="both"/>
        <w:rPr>
          <w:sz w:val="20"/>
          <w:szCs w:val="20"/>
        </w:rPr>
      </w:pPr>
    </w:p>
    <w:p w:rsidR="00C95CFE" w:rsidRDefault="00C95CFE" w:rsidP="00C95CFE">
      <w:pPr>
        <w:spacing w:line="238" w:lineRule="auto"/>
        <w:ind w:left="260" w:firstLine="5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r w:rsidRPr="00DB1541">
        <w:rPr>
          <w:rFonts w:eastAsia="Times New Roman"/>
          <w:sz w:val="28"/>
          <w:szCs w:val="28"/>
        </w:rPr>
        <w:t>МБОУ «Родионово-Несветайской СОШ №7</w:t>
      </w:r>
      <w:r w:rsidRPr="0027197F">
        <w:rPr>
          <w:rFonts w:eastAsia="Times New Roman"/>
          <w:b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без согласия Комитета по управлению муниципальным имуществом администрации Родионово-Несветайского района Ростовской области не вправе распоряжаться недвижимым имуществом и особо ценным движимым имуществом, закрепленными за ним Комитетом или приобретенными</w:t>
      </w:r>
      <w:r w:rsidRPr="00DB1541">
        <w:rPr>
          <w:rFonts w:eastAsia="Times New Roman"/>
          <w:sz w:val="28"/>
          <w:szCs w:val="28"/>
        </w:rPr>
        <w:t>МБОУ «Родионово-Несветайской СОШ №7»</w:t>
      </w:r>
      <w:r>
        <w:rPr>
          <w:rFonts w:eastAsia="Times New Roman"/>
          <w:sz w:val="28"/>
          <w:szCs w:val="28"/>
        </w:rPr>
        <w:t xml:space="preserve"> за счет средств, выделенных ему Учредителем на приобретение этого имущества. Остальным имуществом, в том  числе  недвижимым  имуществом,  Учреждение  вправе  распоряжаться самостоятельно, если иное не предусмотрено федеральным законодательством.</w:t>
      </w:r>
    </w:p>
    <w:p w:rsidR="00C95CFE" w:rsidRDefault="00C95CFE" w:rsidP="00C95CFE">
      <w:pPr>
        <w:spacing w:line="18" w:lineRule="exact"/>
        <w:rPr>
          <w:rFonts w:eastAsia="Times New Roman"/>
          <w:sz w:val="28"/>
          <w:szCs w:val="28"/>
        </w:rPr>
      </w:pPr>
    </w:p>
    <w:p w:rsidR="00C95CFE" w:rsidRDefault="00C95CFE" w:rsidP="00C95CFE">
      <w:pPr>
        <w:tabs>
          <w:tab w:val="left" w:pos="1160"/>
        </w:tabs>
        <w:spacing w:line="238" w:lineRule="auto"/>
        <w:rPr>
          <w:sz w:val="20"/>
          <w:szCs w:val="20"/>
        </w:rPr>
      </w:pPr>
      <w:r w:rsidRPr="00593649">
        <w:rPr>
          <w:rFonts w:eastAsia="Times New Roman"/>
          <w:sz w:val="28"/>
          <w:szCs w:val="28"/>
        </w:rPr>
        <w:t>МБОУ «Родионово</w:t>
      </w:r>
      <w:r w:rsidRPr="0027197F">
        <w:rPr>
          <w:rFonts w:eastAsia="Times New Roman"/>
          <w:b/>
          <w:sz w:val="28"/>
          <w:szCs w:val="28"/>
        </w:rPr>
        <w:t>-</w:t>
      </w:r>
      <w:r w:rsidRPr="00DB1541">
        <w:rPr>
          <w:rFonts w:eastAsia="Times New Roman"/>
          <w:sz w:val="28"/>
          <w:szCs w:val="28"/>
        </w:rPr>
        <w:t>Несветайской</w:t>
      </w:r>
      <w:r w:rsidRPr="00593649">
        <w:rPr>
          <w:rFonts w:eastAsia="Times New Roman"/>
          <w:sz w:val="28"/>
          <w:szCs w:val="28"/>
        </w:rPr>
        <w:t>СОШ №7</w:t>
      </w:r>
      <w:r w:rsidRPr="0027197F">
        <w:rPr>
          <w:rFonts w:eastAsia="Times New Roman"/>
          <w:b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несет ответственность за сохранность и целевое использование закрепленного за ним имущества. Контроль деятельности </w:t>
      </w:r>
      <w:r w:rsidRPr="00593649">
        <w:rPr>
          <w:rFonts w:eastAsia="Times New Roman"/>
          <w:sz w:val="28"/>
          <w:szCs w:val="28"/>
        </w:rPr>
        <w:t>МБОУ «Родионово-Несветайской СОШ №7</w:t>
      </w:r>
      <w:r w:rsidRPr="0027197F">
        <w:rPr>
          <w:rFonts w:eastAsia="Times New Roman"/>
          <w:b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в этой части осуществляет Комитет по управлению муниципальным имуществом администрации Родионово-Несветайского района Ростовской области путем проведения документальных и фактических проверок.</w:t>
      </w:r>
    </w:p>
    <w:p w:rsidR="00AE7FB9" w:rsidRDefault="00AE7FB9">
      <w:bookmarkStart w:id="0" w:name="_GoBack"/>
      <w:bookmarkEnd w:id="0"/>
    </w:p>
    <w:sectPr w:rsidR="00AE7FB9" w:rsidSect="00E8399E">
      <w:pgSz w:w="11900" w:h="16832"/>
      <w:pgMar w:top="0" w:right="1440" w:bottom="1440" w:left="1440" w:header="0" w:footer="0" w:gutter="0"/>
      <w:cols w:space="720" w:equalWidth="0">
        <w:col w:w="902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CFE"/>
    <w:rsid w:val="00AE7FB9"/>
    <w:rsid w:val="00C9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42B3A-571D-4A48-ADDA-7A565669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CF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044743</dc:creator>
  <cp:keywords/>
  <dc:description/>
  <cp:lastModifiedBy>044743</cp:lastModifiedBy>
  <cp:revision>1</cp:revision>
  <dcterms:created xsi:type="dcterms:W3CDTF">2022-05-23T15:25:00Z</dcterms:created>
  <dcterms:modified xsi:type="dcterms:W3CDTF">2022-05-23T15:26:00Z</dcterms:modified>
</cp:coreProperties>
</file>