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E61BC" w14:textId="77777777" w:rsidR="001C4EDC" w:rsidRDefault="001C4EDC" w:rsidP="001C4EDC">
      <w:pPr>
        <w:spacing w:after="0"/>
        <w:ind w:left="-567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приказу</w:t>
      </w:r>
    </w:p>
    <w:p w14:paraId="51885C16" w14:textId="77777777" w:rsidR="0078342E" w:rsidRDefault="001C4EDC" w:rsidP="001C4EDC">
      <w:pPr>
        <w:spacing w:after="0"/>
        <w:ind w:left="-567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</w:p>
    <w:p w14:paraId="77419C51" w14:textId="280828D0" w:rsidR="001C4EDC" w:rsidRDefault="00DA5772" w:rsidP="001C4EDC">
      <w:pPr>
        <w:spacing w:after="0"/>
        <w:ind w:left="-567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bookmarkStart w:id="0" w:name="_GoBack"/>
      <w:bookmarkEnd w:id="0"/>
      <w:r w:rsidR="001C4EDC">
        <w:rPr>
          <w:rFonts w:ascii="Times New Roman" w:hAnsi="Times New Roman" w:cs="Times New Roman"/>
          <w:sz w:val="24"/>
          <w:szCs w:val="24"/>
          <w:lang w:val="ru-RU"/>
        </w:rPr>
        <w:t>т 20.06.2022 №558</w:t>
      </w:r>
    </w:p>
    <w:p w14:paraId="2B16D7F2" w14:textId="77777777" w:rsidR="001C4EDC" w:rsidRDefault="001C4EDC" w:rsidP="001C4EDC">
      <w:pPr>
        <w:spacing w:after="0"/>
        <w:ind w:left="-567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82BAC08" w14:textId="77777777" w:rsidR="001C4EDC" w:rsidRPr="001C4EDC" w:rsidRDefault="001C4EDC" w:rsidP="001C4EDC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14:paraId="3E739A81" w14:textId="77777777" w:rsidR="001C4EDC" w:rsidRPr="001C4EDC" w:rsidRDefault="001C4EDC" w:rsidP="001C4EDC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b/>
          <w:sz w:val="24"/>
          <w:szCs w:val="24"/>
          <w:lang w:val="ru-RU"/>
        </w:rPr>
        <w:t>о муниципальной системе оценки и управления качеством образования</w:t>
      </w:r>
    </w:p>
    <w:p w14:paraId="73FB1A68" w14:textId="4F025D68" w:rsidR="001C4EDC" w:rsidRPr="001C4EDC" w:rsidRDefault="001C4EDC" w:rsidP="001C4EDC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b/>
          <w:sz w:val="24"/>
          <w:szCs w:val="24"/>
          <w:lang w:val="ru-RU"/>
        </w:rPr>
        <w:t>Симферопольского района.</w:t>
      </w:r>
    </w:p>
    <w:p w14:paraId="0330F5EE" w14:textId="77777777" w:rsid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575F8A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Общие положения</w:t>
      </w:r>
    </w:p>
    <w:p w14:paraId="1AF8EDD4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Настоящее Положение 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системе оценки и управления качеством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Симферопольского района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(далее - Положение) определяет организационную и функциональную структуру, функции субъектов</w:t>
      </w:r>
      <w:r w:rsidR="00CB7DD5" w:rsidRPr="00CB7DD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системы оценки и управления качеством в системе образования Республики Крым (далее -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СОУКО).</w:t>
      </w:r>
    </w:p>
    <w:p w14:paraId="5AC8AD6E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Положение разработано в соответствии со следующими нормативными правовыми документами:</w:t>
      </w:r>
    </w:p>
    <w:p w14:paraId="5FB2343B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Федерации;</w:t>
      </w:r>
    </w:p>
    <w:p w14:paraId="528AA6BB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Федеральный закон Российской Федерации от 29.12.2012 № 273-ФЭ «Об образовании в Российской Федерации»;</w:t>
      </w:r>
    </w:p>
    <w:p w14:paraId="2C2B31F8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 (с изменени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ми);</w:t>
      </w:r>
    </w:p>
    <w:p w14:paraId="1028CF5D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08A7D537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Постановление Правительства Российской Федерации от 05.08.2013 № 662 «Об осуществлении мониторинга системы образования» (с изменениями от 12 марта 2020 г.);</w:t>
      </w:r>
    </w:p>
    <w:p w14:paraId="29AB5BD3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РФ от 26 декабря 2017 г. №1642 "Об утверждении госуда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ственной программы Российской Федерации "Развитие образования" (с изменениями и дополнениями);</w:t>
      </w:r>
    </w:p>
    <w:p w14:paraId="2DEE7403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13.03.2019 № 114 «Об утвержд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14:paraId="2FE56012" w14:textId="77777777" w:rsid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дованию» (с изменениями и дополнениями);</w:t>
      </w:r>
    </w:p>
    <w:p w14:paraId="0DA3693C" w14:textId="77777777" w:rsidR="00CB7DD5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14.06.2013 № 462 «Об </w:t>
      </w:r>
    </w:p>
    <w:p w14:paraId="5108DC57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утверждении Порядка проведения самообследования образовательной организацией» (с изменениями и дополнениями);</w:t>
      </w:r>
    </w:p>
    <w:p w14:paraId="5BF9E2A0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31.05.2021 № 286 «Об утвержд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нии федерального государственного образовательного стандарта начального общего образов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ния»;</w:t>
      </w:r>
    </w:p>
    <w:p w14:paraId="1C77F8FB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Приказ Министерства просвещения Российской Федерации от 31.05.2021 № 287 «Об утвержд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нии федерального государственного образовательного стандарта основного общего образов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ния»; </w:t>
      </w:r>
    </w:p>
    <w:p w14:paraId="41977B64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 (с изменениями);</w:t>
      </w:r>
    </w:p>
    <w:p w14:paraId="6B658CBC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Приказ Федеральной службы по надзору в сфере образования и науки и Министерства просв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щения Российской Федерации от 06.05.2019 №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(с измен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ниями);</w:t>
      </w:r>
    </w:p>
    <w:p w14:paraId="31D4E73B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письмо Федеральной службы по надзору в сфере образования и науки от 20.04.2021 № 08-70 «О направлении материалов по организации мониторинга системы управления качеством образ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вания органов местного самоуправления».</w:t>
      </w:r>
    </w:p>
    <w:p w14:paraId="4FB7A1AB" w14:textId="77777777" w:rsidR="00CB7DD5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Положение распространяется на деятельность органов местного самоуправления, осуществляющих управление в сфере образования, организаций, осуществляющих образов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тельную деятельность, независимо от их ведомственной подчиненности и организационно-правовой формы, расположенных на территории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>Симферопольского района</w:t>
      </w:r>
      <w:proofErr w:type="gramStart"/>
      <w:r w:rsidR="00CB7DD5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14:paraId="52C1F1CA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Под качеством образования в Положении понимается комплексная характеристика образовательной деятельности и подготовки обучающегося, выражающая степень их соотве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ствия федеральным государственным образовательным стандартам, государственным образов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тельным стандартам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результатов.</w:t>
      </w:r>
    </w:p>
    <w:p w14:paraId="7565B5F6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1.5.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Оценка качества образования подразумевает оценку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организации, деятельности всей образовательной системы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муниципалитета.</w:t>
      </w:r>
    </w:p>
    <w:p w14:paraId="5A028791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1.6.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Под системой оценки качества образования понимается совокупность организационных и функциональных структур, норм, требований и методик, обеспечивающих основанную на единой концептуально-методологической базе оценку образовательных результатов, достиж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ний обучающихся, эффективности деятельности образовательных организаций, качества образовательных программ с учетом запросов и ожиданий потребителей образовательных услуг.</w:t>
      </w:r>
    </w:p>
    <w:p w14:paraId="2E17A06A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1.7.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СОУКО является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муниципальным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сегментом единой общероссийской системы оценки качества образования.</w:t>
      </w:r>
    </w:p>
    <w:p w14:paraId="5B71DB12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1.8.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Цель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 - повышение качества образования в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 xml:space="preserve"> Симферопольском районе</w:t>
      </w:r>
      <w:proofErr w:type="gramStart"/>
      <w:r w:rsidR="00CB7D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14:paraId="39EE3634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1.9.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Основными задачами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 являются:</w:t>
      </w:r>
    </w:p>
    <w:p w14:paraId="02A23B9E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1.9.1.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обеспечение </w:t>
      </w:r>
      <w:proofErr w:type="gramStart"/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системы оценки качества образования</w:t>
      </w:r>
      <w:proofErr w:type="gramEnd"/>
      <w:r w:rsidRPr="001C4E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4D5BDE5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1.9.2.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обеспечение реализации полного управленческого цикла при формировании механизмов управления качеством образовательных результатов (достижений) в части систем:</w:t>
      </w:r>
    </w:p>
    <w:p w14:paraId="36E2B517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оценки качества подготовки обучающихся, в том числе объективности проведения процедур оценки качества образования и олимпиад школьников;</w:t>
      </w:r>
    </w:p>
    <w:p w14:paraId="3249F4FE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работы со школами с низкими результатами обучения, в том числе функционирующими в неблагоприятных социальных условиях;</w:t>
      </w:r>
    </w:p>
    <w:p w14:paraId="5A48929B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выявления, поддержки и развития способностей и талантов у детей и молодёжи;</w:t>
      </w:r>
    </w:p>
    <w:p w14:paraId="2D2D3873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работы по самоопределению и профессиональной ориентации обучающихся;</w:t>
      </w:r>
    </w:p>
    <w:p w14:paraId="3ADB5C15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lastRenderedPageBreak/>
        <w:t>1.9.3.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обеспечение реализации полного управленческого цикла при формировании механизмов управления качеством образовательной деятельности в части систем:</w:t>
      </w:r>
    </w:p>
    <w:p w14:paraId="0C687656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мониторинга эффективности руководителей образовательных организаций;</w:t>
      </w:r>
    </w:p>
    <w:p w14:paraId="1E907984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обеспечения профессионального развития педагогических работников;</w:t>
      </w:r>
    </w:p>
    <w:p w14:paraId="2792803E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организации воспитания и социализации обучающихся;</w:t>
      </w:r>
    </w:p>
    <w:p w14:paraId="3A4E8258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мониторинга качества дошкольного образования.</w:t>
      </w:r>
    </w:p>
    <w:p w14:paraId="70EB502B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1.10.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 включает инвариантную составляющую, закрепленную в требованиях закон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дательства, и вариативную составляющую, определяемую потребностями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СОУКО.</w:t>
      </w:r>
    </w:p>
    <w:p w14:paraId="0E6F7889" w14:textId="77777777" w:rsidR="001C4EDC" w:rsidRPr="001C4EDC" w:rsidRDefault="00CB7DD5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II. Структура М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СОУКО</w:t>
      </w:r>
    </w:p>
    <w:p w14:paraId="656FDD6F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Организационная структура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СОУКО включает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 xml:space="preserve">два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уровня:</w:t>
      </w:r>
    </w:p>
    <w:p w14:paraId="0F8ED7F9" w14:textId="77777777" w:rsidR="001C4EDC" w:rsidRPr="001C4EDC" w:rsidRDefault="00CB7DD5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ab/>
        <w:t>муниципальный;</w:t>
      </w:r>
    </w:p>
    <w:p w14:paraId="76002D77" w14:textId="77777777" w:rsidR="001C4EDC" w:rsidRPr="001C4EDC" w:rsidRDefault="00CB7DD5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ab/>
        <w:t>институциональный (уровень образовательной организации).</w:t>
      </w:r>
    </w:p>
    <w:p w14:paraId="7FDD2F67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Субъектами 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уровня 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 являются:</w:t>
      </w:r>
    </w:p>
    <w:p w14:paraId="63708850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Симферопольского района,</w:t>
      </w:r>
    </w:p>
    <w:p w14:paraId="6F2A55AD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Организации, подведомственные</w:t>
      </w:r>
      <w:r w:rsidR="00CB7DD5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управлению образования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625CE46" w14:textId="77777777" w:rsid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7E1" w:rsidRPr="006518E1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образовательное учреждение  дополнительного образования «Центр детского и юношеского творчества»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» (далее </w:t>
      </w:r>
      <w:proofErr w:type="gramStart"/>
      <w:r w:rsidR="00DA27E1" w:rsidRPr="006518E1">
        <w:rPr>
          <w:rFonts w:ascii="Times New Roman" w:hAnsi="Times New Roman" w:cs="Times New Roman"/>
          <w:sz w:val="24"/>
          <w:szCs w:val="24"/>
          <w:lang w:val="ru-RU"/>
        </w:rPr>
        <w:t>–М</w:t>
      </w:r>
      <w:proofErr w:type="gramEnd"/>
      <w:r w:rsidR="00DA27E1" w:rsidRPr="006518E1">
        <w:rPr>
          <w:rFonts w:ascii="Times New Roman" w:hAnsi="Times New Roman" w:cs="Times New Roman"/>
          <w:sz w:val="24"/>
          <w:szCs w:val="24"/>
          <w:lang w:val="ru-RU"/>
        </w:rPr>
        <w:t>БОУ ДО «ЦДЮТ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>»);</w:t>
      </w:r>
    </w:p>
    <w:p w14:paraId="33673A28" w14:textId="77777777" w:rsidR="00DA27E1" w:rsidRDefault="00DA27E1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Муниципальные бюджетные общеобразовательные  учреждения (далее-МБОУ);</w:t>
      </w:r>
    </w:p>
    <w:p w14:paraId="1A2EEB7F" w14:textId="77777777" w:rsidR="00DA27E1" w:rsidRPr="001C4EDC" w:rsidRDefault="00DA27E1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DA27E1">
        <w:t xml:space="preserve"> </w:t>
      </w:r>
      <w:r w:rsidRPr="00DA27E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Муниципальные бюджетные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дошкольные </w:t>
      </w:r>
      <w:r w:rsidRPr="00DA27E1">
        <w:rPr>
          <w:rFonts w:ascii="Times New Roman" w:hAnsi="Times New Roman" w:cs="Times New Roman"/>
          <w:sz w:val="24"/>
          <w:szCs w:val="24"/>
          <w:lang w:val="ru-RU"/>
        </w:rPr>
        <w:t>образовательные 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(далее-МБДОУ).</w:t>
      </w:r>
    </w:p>
    <w:p w14:paraId="150D2E3F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III. Функции субъектов </w:t>
      </w:r>
      <w:r w:rsidR="00DA27E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</w:t>
      </w:r>
    </w:p>
    <w:p w14:paraId="35B3E8D3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3.1. Основным координатором реализации управленческого цикла по направлениям </w:t>
      </w:r>
      <w:r w:rsidR="00DA27E1">
        <w:rPr>
          <w:rFonts w:ascii="Times New Roman" w:hAnsi="Times New Roman" w:cs="Times New Roman"/>
          <w:sz w:val="24"/>
          <w:szCs w:val="24"/>
          <w:lang w:val="ru-RU"/>
        </w:rPr>
        <w:t xml:space="preserve"> муниц</w:t>
      </w:r>
      <w:r w:rsidR="00DA27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27E1">
        <w:rPr>
          <w:rFonts w:ascii="Times New Roman" w:hAnsi="Times New Roman" w:cs="Times New Roman"/>
          <w:sz w:val="24"/>
          <w:szCs w:val="24"/>
          <w:lang w:val="ru-RU"/>
        </w:rPr>
        <w:t xml:space="preserve">пальных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управленческих механизмов является</w:t>
      </w:r>
      <w:r w:rsidR="00DA27E1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образования</w:t>
      </w:r>
      <w:proofErr w:type="gramStart"/>
      <w:r w:rsidR="00DA27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В рамках своих компетенций</w:t>
      </w:r>
      <w:r w:rsidR="00BB3284" w:rsidRPr="00BB3284">
        <w:t xml:space="preserve"> </w:t>
      </w:r>
      <w:r w:rsidR="00BB3284" w:rsidRPr="00BB3284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F7BA7F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осуществляет подготовку и принятие нормативных правовых актов по вопросам функц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онирования и развития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СОУКО;</w:t>
      </w:r>
    </w:p>
    <w:p w14:paraId="27BA7DCB" w14:textId="7813AF1C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организует мониторинг системы образования в</w:t>
      </w:r>
      <w:r w:rsidR="00B41A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>Симферопольском районе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8789E8D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осуществляет анализ состояния и перспектив развития образования;</w:t>
      </w:r>
    </w:p>
    <w:p w14:paraId="06675DD8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обеспечивает координацию реализации направлений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муниципальных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механизмов управления качеством образования;</w:t>
      </w:r>
    </w:p>
    <w:p w14:paraId="4687DA0C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отвечает за реализацию отдельных направлений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муниципальных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механизмов управления качеством образования;</w:t>
      </w:r>
    </w:p>
    <w:p w14:paraId="64C4C923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е)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принимает решения, направленные на развитие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муниципальных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механизмов управления качеством образования;</w:t>
      </w:r>
    </w:p>
    <w:p w14:paraId="6C652831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ж)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обеспечивает предоставление образовательным организациям, органам государственно-общественного управления в сфере образования, общественным организациям, средствам массовой информации, гражданам и организациям, заинтересованным в оценке качества образования, информации о состоянии качества образования в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 районе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FC3CFE4" w14:textId="77777777" w:rsidR="001C4EDC" w:rsidRPr="001C4EDC" w:rsidRDefault="00BB3284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осуществляет контроль за проведением оценочных процедур по оценке соответствия качества подготовки обучающихся по имеющим государственную аккредитацию образовател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ным программам федеральным государственным образовательным стандартам, олимпиад и иных интеллектуальных и (или) творческих конкурсов;</w:t>
      </w:r>
    </w:p>
    <w:p w14:paraId="160B53D8" w14:textId="18F34494" w:rsidR="001C4EDC" w:rsidRPr="001C4EDC" w:rsidRDefault="00BB3284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 обес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печивает реализацию федеральных, 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региональных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муниципальных 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проектов по материально- техническому </w:t>
      </w:r>
      <w:r w:rsidR="001C4EDC"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оснащению </w:t>
      </w:r>
      <w:r w:rsidR="006518E1" w:rsidRPr="006518E1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="001C4EDC" w:rsidRPr="006518E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9C3C3E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л) организует рассмотрение 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>на заседаниях Коллегии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оценки качества образования, реализации полного управленческого цикла по направлениям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муниципальных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управленческих механизмов.</w:t>
      </w:r>
    </w:p>
    <w:p w14:paraId="43BFE7E5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lastRenderedPageBreak/>
        <w:t>3.2.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Ответственность 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за реализацию направлений </w:t>
      </w:r>
      <w:r w:rsidR="00BB3284"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муниципальных 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механизмов управления качеством образования в </w:t>
      </w:r>
      <w:r w:rsidR="00BB3284"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 Симферопольском районе 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распределяется между субъектами </w:t>
      </w:r>
      <w:r w:rsidR="00BB3284"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="00BB3284"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>СОУКО и закрепляется приказом</w:t>
      </w:r>
      <w:r w:rsidR="00BB3284" w:rsidRPr="006518E1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302012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целях совершенствования работы по вопросам оценки и управления качеством 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518E1">
        <w:rPr>
          <w:rFonts w:ascii="Times New Roman" w:hAnsi="Times New Roman" w:cs="Times New Roman"/>
          <w:sz w:val="24"/>
          <w:szCs w:val="24"/>
          <w:lang w:val="ru-RU"/>
        </w:rPr>
        <w:t>вания может создаваться Координационный совет по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развитию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системы оценки и управления качеством образования (далее - Координационный совет).</w:t>
      </w:r>
    </w:p>
    <w:p w14:paraId="354B3140" w14:textId="5E98E3C1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, осуществля</w:t>
      </w:r>
      <w:r w:rsidR="00B41A7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т:</w:t>
      </w:r>
    </w:p>
    <w:p w14:paraId="20AD2E82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формирован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ие муниципальных систем оценки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качеством образования, обеспечение реа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лизации полного управленческого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цикла в рамках муниципальных управле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ческих механизмов;</w:t>
      </w:r>
    </w:p>
    <w:p w14:paraId="2EDDE4EE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передачу информации об организации предоставления общедоступного и бесплатного начального общего, основного общего, среднего общего образования по основным общеобраз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вательным программам, организации предоставления дополнительного образования детям и общедоступного бесплатного дошкольного образования на региональный уровень, в том числе посредством ведения единых баз данных;</w:t>
      </w:r>
    </w:p>
    <w:p w14:paraId="11A43EAD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организацию проведения оценочных процедур муниципального, регионального, фед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рального уровней в пределах своей компетенции;</w:t>
      </w:r>
    </w:p>
    <w:p w14:paraId="65053FDF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организацию сбора информации, необходимой для проведения процедур оценки качества образования на территории муниципального образования.</w:t>
      </w:r>
    </w:p>
    <w:p w14:paraId="157043BA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Образовательные организации:</w:t>
      </w:r>
    </w:p>
    <w:p w14:paraId="0EE2F7C3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обеспечивают функционирование и развитие внутренней системы оценки качества образования в образовательной организации;</w:t>
      </w:r>
    </w:p>
    <w:p w14:paraId="3447A85E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осуществляют индивидуальный учет результатов освоения обучающимися образовател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ных программ, текущий контроль успеваемости, промежуточную итоговую аттестацию обучающихся и предоставление данных по запросу;</w:t>
      </w:r>
    </w:p>
    <w:p w14:paraId="3C12DE4A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осуществляют индивидуальный учет результатов конкурсов (профессиональных конку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сов для студентов) и олимпиад, чемпионатов и соревнований и предоставление данных по запросу;</w:t>
      </w:r>
    </w:p>
    <w:p w14:paraId="3AE682F1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участвуют в мониторинговых и социологических исследованиях качества образования и иных оценочных процедур, предусмотренных законодательством Российской Федерации в рамках оценки и контроля качества образования, лицензирования и государственной аккред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тации;</w:t>
      </w:r>
    </w:p>
    <w:p w14:paraId="383A2B06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обеспечивают проведение процедур самооценки и открытое представление результатов через ежегодный публичный доклад, отчет о результатах самообследования;</w:t>
      </w:r>
    </w:p>
    <w:p w14:paraId="2A9145FF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е)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обеспечивают участие обучающихся, родителей (законных представителей), педагогич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ских работников, общественных наблюдателей в процедурах оценки качества образования;</w:t>
      </w:r>
    </w:p>
    <w:p w14:paraId="2236FFAF" w14:textId="77777777" w:rsidR="00BB3284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ж) обеспечивают информирование родителей (законных представителей) о результатах мониторинговых исследований и иных оценочных процедур в рамках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СОУКО.</w:t>
      </w:r>
    </w:p>
    <w:p w14:paraId="32FBB152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3.6. Регулирование отношений, возникающих при осуществлении обмена информацией между организационными структурами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СОУКО, осуществляется посредством соответствующих нормативных правовых документов.</w:t>
      </w:r>
    </w:p>
    <w:p w14:paraId="7CCE5AF8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IV.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Мониторинг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системы оценки управления качеством образования</w:t>
      </w:r>
    </w:p>
    <w:p w14:paraId="1384E78A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Средством получения информации о состояни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>и 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 является мониторинг.</w:t>
      </w:r>
    </w:p>
    <w:p w14:paraId="6CB34DF4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Мониторинг проводится ежегодно по направлениям, соответствующим задачам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УКО:</w:t>
      </w:r>
    </w:p>
    <w:p w14:paraId="35C28C04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оценка качества подготовки обучающихся, в том числе объективность процедур оценки качества образования и олимпиад школьников;</w:t>
      </w:r>
    </w:p>
    <w:p w14:paraId="03825165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со школами с низкими результатами обучения, в том числе функционирующими в неблагоприятных социальных условиях; выявление, поддержка и развитие способностей и талантов у детей и молодёжи; работа по самоопределению и профессиональной ориентации обучающихся; мониторинг эффективности руководителей образовательных организаций; обеспечение профессионального развития педагогических работников; организация воспитания и социализации обучающихся; мониторинг качества дошкольного образования.</w:t>
      </w:r>
    </w:p>
    <w:p w14:paraId="39793E4C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Муниципальные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регламенты, положения, порядки, методики по направлениям монит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ринга, определяющие показатели, источники данных, методы сбора информации утверждаются приказами 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и размещаются на официальном сайте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57C2B2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При проведении мониторинга используется информация о результатах о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>ценочных процедур федерального,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регионального</w:t>
      </w:r>
      <w:r w:rsidR="00BB3284">
        <w:rPr>
          <w:rFonts w:ascii="Times New Roman" w:hAnsi="Times New Roman" w:cs="Times New Roman"/>
          <w:sz w:val="24"/>
          <w:szCs w:val="24"/>
          <w:lang w:val="ru-RU"/>
        </w:rPr>
        <w:t>, муниципального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уровней:</w:t>
      </w:r>
    </w:p>
    <w:p w14:paraId="70D525BD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федеральные оценочные процедуры:</w:t>
      </w:r>
    </w:p>
    <w:p w14:paraId="3C15C643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государственная итоговая аттестация по образовательным программам основного общего образования (ГИА-9);</w:t>
      </w:r>
    </w:p>
    <w:p w14:paraId="2A63C2E5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государственная итоговая аттестация по образовательным программам среднего общего образования (ГИА-11);</w:t>
      </w:r>
    </w:p>
    <w:p w14:paraId="50389AC4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национальные исследования качества образования (НИКО);</w:t>
      </w:r>
    </w:p>
    <w:p w14:paraId="2696274C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всероссийские проверочные работы (ВПР);</w:t>
      </w:r>
    </w:p>
    <w:p w14:paraId="696E5D22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общероссийская и региональная оценка функциональной грамотности по модели PISA;</w:t>
      </w:r>
    </w:p>
    <w:p w14:paraId="49F7C8FA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е)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всероссийские олимпиады и конкурсы;</w:t>
      </w:r>
    </w:p>
    <w:p w14:paraId="41E600AD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ж)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деятельность;</w:t>
      </w:r>
    </w:p>
    <w:p w14:paraId="2FB4CF3B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з)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оценка региональных механизмов управления качеством образования;</w:t>
      </w:r>
    </w:p>
    <w:p w14:paraId="467ED0DE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региональные оценочные процедуры:</w:t>
      </w:r>
    </w:p>
    <w:p w14:paraId="0A1FA49A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показатели для оценки качества начального общего, основного общего и среднего общего образования;</w:t>
      </w:r>
    </w:p>
    <w:p w14:paraId="7AFA5426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оценка предметных и метапредметных результатов освоения образовательных программ начального, основного и среднего общего образования, в том числе адаптированных;</w:t>
      </w:r>
    </w:p>
    <w:p w14:paraId="707B3C73" w14:textId="77777777" w:rsidR="001C4EDC" w:rsidRPr="001C4EDC" w:rsidRDefault="00292143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оценка реализации, программ и (или) проектов развития школ, показывающих низкие результаты обучения и функционирующих в неблагоприятных социальных условиях;</w:t>
      </w:r>
    </w:p>
    <w:p w14:paraId="42CAF15A" w14:textId="77777777" w:rsidR="001C4EDC" w:rsidRPr="001C4EDC" w:rsidRDefault="00292143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оценка достижений обучающихся по направлениям общего и дополнительного образов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ния детей, включая оценку функциональной грамотности;</w:t>
      </w:r>
    </w:p>
    <w:p w14:paraId="7E99E0FC" w14:textId="77777777" w:rsidR="001C4EDC" w:rsidRPr="001C4EDC" w:rsidRDefault="00292143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оценка эффективности деятельности руководителей образовательных организаций;</w:t>
      </w:r>
    </w:p>
    <w:p w14:paraId="705914D6" w14:textId="77777777" w:rsidR="001C4EDC" w:rsidRPr="001C4EDC" w:rsidRDefault="00292143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оценка качества дополнительного профессионального образования педагогических работников;</w:t>
      </w:r>
    </w:p>
    <w:p w14:paraId="24814829" w14:textId="77777777" w:rsidR="001C4EDC" w:rsidRPr="001C4EDC" w:rsidRDefault="00292143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ab/>
        <w:t>диагностика профессиональных компетенций педагогических работников;</w:t>
      </w:r>
    </w:p>
    <w:p w14:paraId="0EBA0E76" w14:textId="77777777" w:rsidR="001C4EDC" w:rsidRPr="001C4EDC" w:rsidRDefault="00292143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ab/>
        <w:t>оценка муниципальных систем общего образования, в том числе муниципальных мех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низмов управления качеством образования.</w:t>
      </w:r>
    </w:p>
    <w:p w14:paraId="12C975E0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Мониторинг проводится с учетом реализации полного управленческого цикла (цели - показатели для проведения мониторинга - мониторинг показателей - анализ результатов мониторинга - адресные рекомендации на основе мониторинга - меры -управленческие решения - анализ эффективности принятых мер).</w:t>
      </w:r>
    </w:p>
    <w:p w14:paraId="55BBBDE8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Результаты мониторинга являются открытыми и доступным</w:t>
      </w:r>
      <w:r w:rsidR="00292143">
        <w:rPr>
          <w:rFonts w:ascii="Times New Roman" w:hAnsi="Times New Roman" w:cs="Times New Roman"/>
          <w:sz w:val="24"/>
          <w:szCs w:val="24"/>
          <w:lang w:val="ru-RU"/>
        </w:rPr>
        <w:t>и для использования субъе</w:t>
      </w:r>
      <w:r w:rsidR="0029214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92143">
        <w:rPr>
          <w:rFonts w:ascii="Times New Roman" w:hAnsi="Times New Roman" w:cs="Times New Roman"/>
          <w:sz w:val="24"/>
          <w:szCs w:val="24"/>
          <w:lang w:val="ru-RU"/>
        </w:rPr>
        <w:t>тами М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СОУКО, участниками образовательного процесса, представителями общественности, иными организациями, заинтересованными в повышении качества образования.</w:t>
      </w:r>
    </w:p>
    <w:p w14:paraId="1E715B94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lastRenderedPageBreak/>
        <w:t>4.7.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итогам проведения мониторинга разрабатываются адресные рекомендации для участников отношений в сфере образования и направляются им письмами </w:t>
      </w:r>
      <w:r w:rsidR="0029214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подведомственны</w:t>
      </w:r>
      <w:r w:rsidR="00292143">
        <w:rPr>
          <w:rFonts w:ascii="Times New Roman" w:hAnsi="Times New Roman" w:cs="Times New Roman"/>
          <w:sz w:val="24"/>
          <w:szCs w:val="24"/>
          <w:lang w:val="ru-RU"/>
        </w:rPr>
        <w:t xml:space="preserve">е управлению образования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организаций.</w:t>
      </w:r>
    </w:p>
    <w:p w14:paraId="7DD2FEA0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V.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Принятие управленческих решений, направленных на повышение качества</w:t>
      </w:r>
    </w:p>
    <w:p w14:paraId="227F335E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образования, анализ эффективности принятых мер</w:t>
      </w:r>
    </w:p>
    <w:p w14:paraId="04E25EB7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По итогу проведения анализа результатов мониторинга принимаются меры и управленч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ские решения, направленные на совершенствование систем:</w:t>
      </w:r>
    </w:p>
    <w:p w14:paraId="7B58437B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оценки качества подготовки обучающихся, в том числе объективности процедур оценки качества образования и олимпиад школьников;</w:t>
      </w:r>
    </w:p>
    <w:p w14:paraId="0421BDF3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работы со школами с низкими результатами обучения, в том числе функционирующими в неблагоприятных социальных условиях; выявления, поддержки и развития способностей и талантов у детей и молодёжи; - работы по самоопределению и профессиональной ориентации обучающихся; мониторинга эффективности руководителей образовательных организаций; обеспечения профессионального развития педагогических работников; организации воспитания и социализации обучающихся; мониторинга качества дошкольного образования.</w:t>
      </w:r>
    </w:p>
    <w:p w14:paraId="1D80B4EC" w14:textId="77777777" w:rsidR="001C4EDC" w:rsidRPr="001C4EDC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ab/>
        <w:t>Эффективность принятых мер по направлениям обсуждается на заседаниях коллегии</w:t>
      </w:r>
      <w:r w:rsidR="00292143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образования.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A98A90" w14:textId="77777777" w:rsidR="001C4EDC" w:rsidRPr="001C4EDC" w:rsidRDefault="00292143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VI. Финансовое обеспечение М</w:t>
      </w:r>
      <w:r w:rsidR="001C4EDC" w:rsidRPr="001C4EDC">
        <w:rPr>
          <w:rFonts w:ascii="Times New Roman" w:hAnsi="Times New Roman" w:cs="Times New Roman"/>
          <w:sz w:val="24"/>
          <w:szCs w:val="24"/>
          <w:lang w:val="ru-RU"/>
        </w:rPr>
        <w:t>СОУКО</w:t>
      </w:r>
    </w:p>
    <w:p w14:paraId="1C35A56F" w14:textId="77777777" w:rsidR="0078342E" w:rsidRDefault="001C4EDC" w:rsidP="001C4EDC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Финансовое обеспечение проведения процедур оценки и управления качеством образования на территории </w:t>
      </w:r>
      <w:r w:rsidR="00292143">
        <w:rPr>
          <w:rFonts w:ascii="Times New Roman" w:hAnsi="Times New Roman" w:cs="Times New Roman"/>
          <w:sz w:val="24"/>
          <w:szCs w:val="24"/>
          <w:lang w:val="ru-RU"/>
        </w:rPr>
        <w:t xml:space="preserve">Симферопольского района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>осуществляется за счет бюджетных сре</w:t>
      </w:r>
      <w:proofErr w:type="gramStart"/>
      <w:r w:rsidRPr="001C4EDC">
        <w:rPr>
          <w:rFonts w:ascii="Times New Roman" w:hAnsi="Times New Roman" w:cs="Times New Roman"/>
          <w:sz w:val="24"/>
          <w:szCs w:val="24"/>
          <w:lang w:val="ru-RU"/>
        </w:rPr>
        <w:t>дств в р</w:t>
      </w:r>
      <w:proofErr w:type="gramEnd"/>
      <w:r w:rsidRPr="001C4EDC">
        <w:rPr>
          <w:rFonts w:ascii="Times New Roman" w:hAnsi="Times New Roman" w:cs="Times New Roman"/>
          <w:sz w:val="24"/>
          <w:szCs w:val="24"/>
          <w:lang w:val="ru-RU"/>
        </w:rPr>
        <w:t>амках текущего финансирования субъектов</w:t>
      </w:r>
      <w:r w:rsidR="0029214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</w:t>
      </w:r>
      <w:r w:rsidRPr="001C4EDC">
        <w:rPr>
          <w:rFonts w:ascii="Times New Roman" w:hAnsi="Times New Roman" w:cs="Times New Roman"/>
          <w:sz w:val="24"/>
          <w:szCs w:val="24"/>
          <w:lang w:val="ru-RU"/>
        </w:rPr>
        <w:t xml:space="preserve"> системы оценки и управления качеством образования, органов местного самоуправления и образовательных организаций.</w:t>
      </w:r>
    </w:p>
    <w:p w14:paraId="5118552F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8DF51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EBE7D6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29EC89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641DE9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DC3AD4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99FEC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08F076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FD9C89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6AFA0D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07AD1A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8872E6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AC9ABB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B89BBF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3BE7D8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3A3FC7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ADAE39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01C75A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49B145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227B48" w14:textId="77777777" w:rsidR="0078342E" w:rsidRDefault="0078342E" w:rsidP="006B6630">
      <w:pPr>
        <w:spacing w:after="0"/>
        <w:ind w:left="-567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8342E" w:rsidSect="00DA57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1A"/>
    <w:rsid w:val="0000419C"/>
    <w:rsid w:val="00007052"/>
    <w:rsid w:val="000321F6"/>
    <w:rsid w:val="00033603"/>
    <w:rsid w:val="000344F1"/>
    <w:rsid w:val="00040864"/>
    <w:rsid w:val="00062E25"/>
    <w:rsid w:val="00065016"/>
    <w:rsid w:val="000751EE"/>
    <w:rsid w:val="00076E06"/>
    <w:rsid w:val="00080CDD"/>
    <w:rsid w:val="000A03FC"/>
    <w:rsid w:val="000B3AB1"/>
    <w:rsid w:val="000B4323"/>
    <w:rsid w:val="000C2D4C"/>
    <w:rsid w:val="000C4337"/>
    <w:rsid w:val="000D2A33"/>
    <w:rsid w:val="000E12F5"/>
    <w:rsid w:val="000E2D62"/>
    <w:rsid w:val="000E4DAD"/>
    <w:rsid w:val="000F17AA"/>
    <w:rsid w:val="000F2A10"/>
    <w:rsid w:val="00110BE3"/>
    <w:rsid w:val="00111FA4"/>
    <w:rsid w:val="001169A1"/>
    <w:rsid w:val="00117280"/>
    <w:rsid w:val="00126663"/>
    <w:rsid w:val="00146695"/>
    <w:rsid w:val="00147BE9"/>
    <w:rsid w:val="00154267"/>
    <w:rsid w:val="00163213"/>
    <w:rsid w:val="0018694D"/>
    <w:rsid w:val="00187DAE"/>
    <w:rsid w:val="001928BD"/>
    <w:rsid w:val="00195107"/>
    <w:rsid w:val="001965B1"/>
    <w:rsid w:val="001A7898"/>
    <w:rsid w:val="001C30BC"/>
    <w:rsid w:val="001C4EDC"/>
    <w:rsid w:val="001C726E"/>
    <w:rsid w:val="001D5349"/>
    <w:rsid w:val="001E181E"/>
    <w:rsid w:val="001E5807"/>
    <w:rsid w:val="001F643F"/>
    <w:rsid w:val="002000CA"/>
    <w:rsid w:val="00205C7B"/>
    <w:rsid w:val="00221578"/>
    <w:rsid w:val="00231DA7"/>
    <w:rsid w:val="002369D9"/>
    <w:rsid w:val="00244E6E"/>
    <w:rsid w:val="002567FC"/>
    <w:rsid w:val="00282C4E"/>
    <w:rsid w:val="00282DAE"/>
    <w:rsid w:val="00292143"/>
    <w:rsid w:val="002A431A"/>
    <w:rsid w:val="002B42EA"/>
    <w:rsid w:val="002C45C3"/>
    <w:rsid w:val="002D4923"/>
    <w:rsid w:val="002E1672"/>
    <w:rsid w:val="002E36F9"/>
    <w:rsid w:val="00307206"/>
    <w:rsid w:val="00307E1E"/>
    <w:rsid w:val="00312FDD"/>
    <w:rsid w:val="00314032"/>
    <w:rsid w:val="00324C5D"/>
    <w:rsid w:val="00325A68"/>
    <w:rsid w:val="003328D9"/>
    <w:rsid w:val="00333FDF"/>
    <w:rsid w:val="00342897"/>
    <w:rsid w:val="003518BA"/>
    <w:rsid w:val="00355647"/>
    <w:rsid w:val="00357D6A"/>
    <w:rsid w:val="00373455"/>
    <w:rsid w:val="003805E7"/>
    <w:rsid w:val="00381551"/>
    <w:rsid w:val="00382E40"/>
    <w:rsid w:val="003A5175"/>
    <w:rsid w:val="003A5246"/>
    <w:rsid w:val="003B0D5A"/>
    <w:rsid w:val="003C5C92"/>
    <w:rsid w:val="003F078A"/>
    <w:rsid w:val="003F4B7C"/>
    <w:rsid w:val="003F5070"/>
    <w:rsid w:val="00400534"/>
    <w:rsid w:val="00405A1B"/>
    <w:rsid w:val="00427BAE"/>
    <w:rsid w:val="0044063B"/>
    <w:rsid w:val="004432AE"/>
    <w:rsid w:val="00454D47"/>
    <w:rsid w:val="004559BC"/>
    <w:rsid w:val="0045646B"/>
    <w:rsid w:val="0046480E"/>
    <w:rsid w:val="00472DFF"/>
    <w:rsid w:val="004758CD"/>
    <w:rsid w:val="00476888"/>
    <w:rsid w:val="00483A10"/>
    <w:rsid w:val="0049460A"/>
    <w:rsid w:val="0049737D"/>
    <w:rsid w:val="004A5F68"/>
    <w:rsid w:val="004C4E89"/>
    <w:rsid w:val="004D00EA"/>
    <w:rsid w:val="004D6420"/>
    <w:rsid w:val="004E76FF"/>
    <w:rsid w:val="00500C82"/>
    <w:rsid w:val="00531611"/>
    <w:rsid w:val="00536F51"/>
    <w:rsid w:val="00540749"/>
    <w:rsid w:val="005442FB"/>
    <w:rsid w:val="005548A5"/>
    <w:rsid w:val="005632C8"/>
    <w:rsid w:val="00564D0D"/>
    <w:rsid w:val="005655FF"/>
    <w:rsid w:val="00593417"/>
    <w:rsid w:val="005C3CB5"/>
    <w:rsid w:val="005D047C"/>
    <w:rsid w:val="005D58BA"/>
    <w:rsid w:val="00610A03"/>
    <w:rsid w:val="0061728F"/>
    <w:rsid w:val="006211DE"/>
    <w:rsid w:val="00640F34"/>
    <w:rsid w:val="006518E1"/>
    <w:rsid w:val="00652DE6"/>
    <w:rsid w:val="00671A51"/>
    <w:rsid w:val="00680356"/>
    <w:rsid w:val="00696CF7"/>
    <w:rsid w:val="006A7B8A"/>
    <w:rsid w:val="006B40F0"/>
    <w:rsid w:val="006B6630"/>
    <w:rsid w:val="006D1B05"/>
    <w:rsid w:val="006D1B38"/>
    <w:rsid w:val="006D289E"/>
    <w:rsid w:val="007209AC"/>
    <w:rsid w:val="00745131"/>
    <w:rsid w:val="0075686D"/>
    <w:rsid w:val="00757DEE"/>
    <w:rsid w:val="00760DCD"/>
    <w:rsid w:val="007654D4"/>
    <w:rsid w:val="0078342E"/>
    <w:rsid w:val="00787F40"/>
    <w:rsid w:val="00795243"/>
    <w:rsid w:val="007A5B03"/>
    <w:rsid w:val="007B1491"/>
    <w:rsid w:val="007C77BC"/>
    <w:rsid w:val="007D25DF"/>
    <w:rsid w:val="007F374D"/>
    <w:rsid w:val="00806566"/>
    <w:rsid w:val="00823ADF"/>
    <w:rsid w:val="00865229"/>
    <w:rsid w:val="008701B8"/>
    <w:rsid w:val="008A0A60"/>
    <w:rsid w:val="008C1538"/>
    <w:rsid w:val="008C2ADF"/>
    <w:rsid w:val="008D2268"/>
    <w:rsid w:val="008D3E6B"/>
    <w:rsid w:val="008E7858"/>
    <w:rsid w:val="009002E6"/>
    <w:rsid w:val="00913184"/>
    <w:rsid w:val="009145A6"/>
    <w:rsid w:val="00925A02"/>
    <w:rsid w:val="00933A4D"/>
    <w:rsid w:val="00935727"/>
    <w:rsid w:val="00940997"/>
    <w:rsid w:val="00945218"/>
    <w:rsid w:val="00945320"/>
    <w:rsid w:val="009503B0"/>
    <w:rsid w:val="0096288D"/>
    <w:rsid w:val="00966FF2"/>
    <w:rsid w:val="0097141A"/>
    <w:rsid w:val="009720B3"/>
    <w:rsid w:val="00995222"/>
    <w:rsid w:val="009A321E"/>
    <w:rsid w:val="009A36CC"/>
    <w:rsid w:val="009B009A"/>
    <w:rsid w:val="009C2FB7"/>
    <w:rsid w:val="009C30AB"/>
    <w:rsid w:val="009C54DA"/>
    <w:rsid w:val="009D7588"/>
    <w:rsid w:val="009E144F"/>
    <w:rsid w:val="009E35DD"/>
    <w:rsid w:val="009E5753"/>
    <w:rsid w:val="009F28D8"/>
    <w:rsid w:val="009F416E"/>
    <w:rsid w:val="00A10DDA"/>
    <w:rsid w:val="00A11EF8"/>
    <w:rsid w:val="00A16183"/>
    <w:rsid w:val="00A33194"/>
    <w:rsid w:val="00A542AF"/>
    <w:rsid w:val="00A5717C"/>
    <w:rsid w:val="00A67B75"/>
    <w:rsid w:val="00A71E00"/>
    <w:rsid w:val="00A76F64"/>
    <w:rsid w:val="00A77DAA"/>
    <w:rsid w:val="00A85140"/>
    <w:rsid w:val="00A87B4D"/>
    <w:rsid w:val="00A909B3"/>
    <w:rsid w:val="00AD2A8B"/>
    <w:rsid w:val="00AE09B3"/>
    <w:rsid w:val="00AE1754"/>
    <w:rsid w:val="00AE2F48"/>
    <w:rsid w:val="00AE7643"/>
    <w:rsid w:val="00B076CB"/>
    <w:rsid w:val="00B221EA"/>
    <w:rsid w:val="00B31B79"/>
    <w:rsid w:val="00B364D1"/>
    <w:rsid w:val="00B41A7E"/>
    <w:rsid w:val="00B43735"/>
    <w:rsid w:val="00B72E0F"/>
    <w:rsid w:val="00B90275"/>
    <w:rsid w:val="00B9139D"/>
    <w:rsid w:val="00B94FE1"/>
    <w:rsid w:val="00BB225C"/>
    <w:rsid w:val="00BB3284"/>
    <w:rsid w:val="00BB4E79"/>
    <w:rsid w:val="00BB6576"/>
    <w:rsid w:val="00BB711E"/>
    <w:rsid w:val="00BC0FE2"/>
    <w:rsid w:val="00BC3D2A"/>
    <w:rsid w:val="00BD1DB7"/>
    <w:rsid w:val="00BE4924"/>
    <w:rsid w:val="00BF06DD"/>
    <w:rsid w:val="00BF705B"/>
    <w:rsid w:val="00BF7569"/>
    <w:rsid w:val="00C13092"/>
    <w:rsid w:val="00C21425"/>
    <w:rsid w:val="00C27991"/>
    <w:rsid w:val="00C322F5"/>
    <w:rsid w:val="00C66FAA"/>
    <w:rsid w:val="00C709A7"/>
    <w:rsid w:val="00C94AA9"/>
    <w:rsid w:val="00CA0BC3"/>
    <w:rsid w:val="00CA261A"/>
    <w:rsid w:val="00CB525A"/>
    <w:rsid w:val="00CB7DD5"/>
    <w:rsid w:val="00CB7FA2"/>
    <w:rsid w:val="00CE17CC"/>
    <w:rsid w:val="00CE34A6"/>
    <w:rsid w:val="00CE596C"/>
    <w:rsid w:val="00CE605C"/>
    <w:rsid w:val="00CF74E3"/>
    <w:rsid w:val="00D03846"/>
    <w:rsid w:val="00D05705"/>
    <w:rsid w:val="00D127D9"/>
    <w:rsid w:val="00D438D9"/>
    <w:rsid w:val="00D43DC6"/>
    <w:rsid w:val="00D57951"/>
    <w:rsid w:val="00D64631"/>
    <w:rsid w:val="00D646AA"/>
    <w:rsid w:val="00D664BE"/>
    <w:rsid w:val="00D75BBC"/>
    <w:rsid w:val="00D84FFF"/>
    <w:rsid w:val="00D97485"/>
    <w:rsid w:val="00DA27E1"/>
    <w:rsid w:val="00DA4E09"/>
    <w:rsid w:val="00DA5772"/>
    <w:rsid w:val="00DA5B59"/>
    <w:rsid w:val="00DB6D19"/>
    <w:rsid w:val="00DD1E1F"/>
    <w:rsid w:val="00DD7D5B"/>
    <w:rsid w:val="00DE0368"/>
    <w:rsid w:val="00DE49A9"/>
    <w:rsid w:val="00DE67C3"/>
    <w:rsid w:val="00DF47A4"/>
    <w:rsid w:val="00DF5BF1"/>
    <w:rsid w:val="00E17A36"/>
    <w:rsid w:val="00E343A6"/>
    <w:rsid w:val="00E37419"/>
    <w:rsid w:val="00E40EA6"/>
    <w:rsid w:val="00E41E52"/>
    <w:rsid w:val="00E4322C"/>
    <w:rsid w:val="00E54FC4"/>
    <w:rsid w:val="00EA11F1"/>
    <w:rsid w:val="00EB4235"/>
    <w:rsid w:val="00EC0497"/>
    <w:rsid w:val="00EC0C46"/>
    <w:rsid w:val="00EC160F"/>
    <w:rsid w:val="00ED7FC8"/>
    <w:rsid w:val="00EE10A6"/>
    <w:rsid w:val="00EE3910"/>
    <w:rsid w:val="00EF0407"/>
    <w:rsid w:val="00F0191B"/>
    <w:rsid w:val="00F064B9"/>
    <w:rsid w:val="00F177CD"/>
    <w:rsid w:val="00F30EEC"/>
    <w:rsid w:val="00F364BB"/>
    <w:rsid w:val="00F47090"/>
    <w:rsid w:val="00F4770F"/>
    <w:rsid w:val="00F92234"/>
    <w:rsid w:val="00F92B33"/>
    <w:rsid w:val="00F93A4B"/>
    <w:rsid w:val="00FA529E"/>
    <w:rsid w:val="00FA6EEA"/>
    <w:rsid w:val="00FB7E19"/>
    <w:rsid w:val="00FC0082"/>
    <w:rsid w:val="00FC3BF6"/>
    <w:rsid w:val="00FD4AC9"/>
    <w:rsid w:val="00FD591B"/>
    <w:rsid w:val="00FD7CF3"/>
    <w:rsid w:val="00FE61A9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5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FF"/>
    <w:rPr>
      <w:rFonts w:ascii="Tahoma" w:eastAsiaTheme="minorEastAsia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94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FF"/>
    <w:rPr>
      <w:rFonts w:ascii="Tahoma" w:eastAsiaTheme="minorEastAsia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94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D751-0CC9-491E-B351-C04FA7E6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Обр</cp:lastModifiedBy>
  <cp:revision>6</cp:revision>
  <cp:lastPrinted>2021-02-03T06:20:00Z</cp:lastPrinted>
  <dcterms:created xsi:type="dcterms:W3CDTF">2022-06-23T06:28:00Z</dcterms:created>
  <dcterms:modified xsi:type="dcterms:W3CDTF">2022-11-23T08:05:00Z</dcterms:modified>
</cp:coreProperties>
</file>