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E19E" w14:textId="46CC2AB0" w:rsidR="00216A95" w:rsidRDefault="00BF47FF" w:rsidP="00216A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A95">
        <w:rPr>
          <w:rFonts w:ascii="Times New Roman" w:hAnsi="Times New Roman" w:cs="Times New Roman"/>
          <w:b/>
          <w:sz w:val="36"/>
          <w:szCs w:val="36"/>
        </w:rPr>
        <w:t>Аннотаци</w:t>
      </w:r>
      <w:r w:rsidR="00681BE5" w:rsidRPr="00216A95">
        <w:rPr>
          <w:rFonts w:ascii="Times New Roman" w:hAnsi="Times New Roman" w:cs="Times New Roman"/>
          <w:b/>
          <w:sz w:val="36"/>
          <w:szCs w:val="36"/>
        </w:rPr>
        <w:t>я</w:t>
      </w:r>
      <w:r w:rsidRPr="00216A95">
        <w:rPr>
          <w:rFonts w:ascii="Times New Roman" w:hAnsi="Times New Roman" w:cs="Times New Roman"/>
          <w:b/>
          <w:sz w:val="36"/>
          <w:szCs w:val="36"/>
        </w:rPr>
        <w:t xml:space="preserve"> к рабочим программам</w:t>
      </w:r>
    </w:p>
    <w:p w14:paraId="537A592D" w14:textId="3796E3E0" w:rsidR="00BF47FF" w:rsidRPr="00216A95" w:rsidRDefault="00BF47FF" w:rsidP="00216A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A95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216A95" w:rsidRPr="00216A95">
        <w:rPr>
          <w:rFonts w:ascii="Times New Roman" w:hAnsi="Times New Roman" w:cs="Times New Roman"/>
          <w:b/>
          <w:sz w:val="36"/>
          <w:szCs w:val="36"/>
        </w:rPr>
        <w:t>геометрии</w:t>
      </w:r>
      <w:r w:rsidRPr="00216A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16A95" w:rsidRPr="00216A95">
        <w:rPr>
          <w:rFonts w:ascii="Times New Roman" w:hAnsi="Times New Roman" w:cs="Times New Roman"/>
          <w:b/>
          <w:sz w:val="36"/>
          <w:szCs w:val="36"/>
        </w:rPr>
        <w:t>7</w:t>
      </w:r>
      <w:r w:rsidRPr="00216A95">
        <w:rPr>
          <w:rFonts w:ascii="Times New Roman" w:hAnsi="Times New Roman" w:cs="Times New Roman"/>
          <w:b/>
          <w:sz w:val="36"/>
          <w:szCs w:val="36"/>
        </w:rPr>
        <w:t>-9 классов</w:t>
      </w:r>
      <w:r w:rsidR="00681BE5" w:rsidRPr="00216A95">
        <w:rPr>
          <w:rFonts w:ascii="Times New Roman" w:hAnsi="Times New Roman" w:cs="Times New Roman"/>
          <w:b/>
          <w:sz w:val="36"/>
          <w:szCs w:val="36"/>
        </w:rPr>
        <w:t xml:space="preserve"> ООО ФГОС</w:t>
      </w:r>
    </w:p>
    <w:p w14:paraId="17BBEFD0" w14:textId="424BB02A" w:rsidR="002024E7" w:rsidRDefault="00681BE5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7FF" w:rsidRPr="00681BE5">
        <w:rPr>
          <w:rFonts w:ascii="Times New Roman" w:hAnsi="Times New Roman" w:cs="Times New Roman"/>
          <w:sz w:val="28"/>
          <w:szCs w:val="28"/>
        </w:rPr>
        <w:t>Рабочие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 w:rsidR="00216A95">
        <w:rPr>
          <w:rFonts w:ascii="Times New Roman" w:hAnsi="Times New Roman" w:cs="Times New Roman"/>
          <w:sz w:val="28"/>
          <w:szCs w:val="28"/>
        </w:rPr>
        <w:t>геометрии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для основной общеобразовательн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ой школы </w:t>
      </w:r>
      <w:r w:rsidR="00216A95">
        <w:rPr>
          <w:rFonts w:ascii="Times New Roman" w:hAnsi="Times New Roman" w:cs="Times New Roman"/>
          <w:sz w:val="28"/>
          <w:szCs w:val="28"/>
        </w:rPr>
        <w:t>7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 -</w:t>
      </w:r>
      <w:r w:rsidR="00216A95">
        <w:rPr>
          <w:rFonts w:ascii="Times New Roman" w:hAnsi="Times New Roman" w:cs="Times New Roman"/>
          <w:sz w:val="28"/>
          <w:szCs w:val="28"/>
        </w:rPr>
        <w:t xml:space="preserve"> </w:t>
      </w:r>
      <w:r w:rsidR="00BF47FF" w:rsidRPr="00681BE5">
        <w:rPr>
          <w:rFonts w:ascii="Times New Roman" w:hAnsi="Times New Roman" w:cs="Times New Roman"/>
          <w:sz w:val="28"/>
          <w:szCs w:val="28"/>
        </w:rPr>
        <w:t>9 классов составлены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общего образования и Требований к результатам освоения общеобразовательной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математике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 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FF" w:rsidRPr="00681BE5">
        <w:rPr>
          <w:rFonts w:ascii="Times New Roman" w:hAnsi="Times New Roman" w:cs="Times New Roman"/>
          <w:sz w:val="28"/>
          <w:szCs w:val="28"/>
        </w:rPr>
        <w:t>представленных в Федеральном государственном общеобразовательном стандарте общего образования</w:t>
      </w:r>
      <w:r w:rsidR="002024E7" w:rsidRPr="00681BE5">
        <w:rPr>
          <w:rFonts w:ascii="Times New Roman" w:hAnsi="Times New Roman" w:cs="Times New Roman"/>
          <w:sz w:val="28"/>
          <w:szCs w:val="28"/>
        </w:rPr>
        <w:t xml:space="preserve">. В них также учитываются основные идеи положения Программы развития и формирования универсальных учебных действий для основного </w:t>
      </w:r>
      <w:r w:rsidR="002F35DB" w:rsidRPr="00681BE5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353D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примерной программы общеобразовательных учреждений по </w:t>
      </w:r>
      <w:r w:rsidR="00216A95">
        <w:rPr>
          <w:rFonts w:ascii="Times New Roman" w:hAnsi="Times New Roman" w:cs="Times New Roman"/>
          <w:sz w:val="28"/>
          <w:szCs w:val="28"/>
        </w:rPr>
        <w:t>геометрии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7-9 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классы,</w:t>
      </w:r>
      <w:r w:rsidR="00353DC8">
        <w:rPr>
          <w:rFonts w:ascii="Times New Roman" w:hAnsi="Times New Roman" w:cs="Times New Roman"/>
          <w:sz w:val="28"/>
          <w:szCs w:val="28"/>
        </w:rPr>
        <w:t xml:space="preserve"> </w:t>
      </w:r>
      <w:r w:rsidR="002F35DB" w:rsidRPr="00681BE5">
        <w:rPr>
          <w:rFonts w:ascii="Times New Roman" w:hAnsi="Times New Roman" w:cs="Times New Roman"/>
          <w:sz w:val="28"/>
          <w:szCs w:val="28"/>
        </w:rPr>
        <w:t>составитель Т.А. Бурм</w:t>
      </w:r>
      <w:r w:rsidR="002024E7" w:rsidRPr="00681BE5">
        <w:rPr>
          <w:rFonts w:ascii="Times New Roman" w:hAnsi="Times New Roman" w:cs="Times New Roman"/>
          <w:sz w:val="28"/>
          <w:szCs w:val="28"/>
        </w:rPr>
        <w:t>истрова – М: «Просвещение», 201</w:t>
      </w:r>
      <w:r w:rsidR="00353DC8">
        <w:rPr>
          <w:rFonts w:ascii="Times New Roman" w:hAnsi="Times New Roman" w:cs="Times New Roman"/>
          <w:sz w:val="28"/>
          <w:szCs w:val="28"/>
        </w:rPr>
        <w:t>8</w:t>
      </w:r>
      <w:r w:rsidR="002024E7" w:rsidRPr="00681BE5">
        <w:rPr>
          <w:rFonts w:ascii="Times New Roman" w:hAnsi="Times New Roman" w:cs="Times New Roman"/>
          <w:sz w:val="28"/>
          <w:szCs w:val="28"/>
        </w:rPr>
        <w:t>.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) </w:t>
      </w:r>
      <w:r w:rsidR="002024E7" w:rsidRPr="00681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9EDEA" w14:textId="61A34CA4" w:rsidR="00216A95" w:rsidRDefault="00216A95" w:rsidP="00216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Преподавание ведется по учебнику для общеобразовательных учреждений «Геометрия 7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9»,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В.Ф. Бутузов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Москва, «Просвещение»</w:t>
      </w:r>
      <w:r w:rsidR="00A85520">
        <w:rPr>
          <w:rFonts w:ascii="Times New Roman" w:hAnsi="Times New Roman" w:cs="Times New Roman"/>
          <w:sz w:val="28"/>
          <w:szCs w:val="28"/>
        </w:rPr>
        <w:t>.</w:t>
      </w:r>
    </w:p>
    <w:p w14:paraId="1FEBB796" w14:textId="2D5C8CAB" w:rsidR="002024E7" w:rsidRPr="00681BE5" w:rsidRDefault="00353DC8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DB" w:rsidRPr="00681BE5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14:paraId="30EEB1BC" w14:textId="46BB2109" w:rsidR="002024E7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353D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1BE5">
        <w:rPr>
          <w:rFonts w:ascii="Times New Roman" w:hAnsi="Times New Roman" w:cs="Times New Roman"/>
          <w:sz w:val="28"/>
          <w:szCs w:val="28"/>
        </w:rPr>
        <w:t xml:space="preserve">Структура документа Рабочая программа включает три раздела: пояснительную записку; </w:t>
      </w:r>
    </w:p>
    <w:p w14:paraId="49D53278" w14:textId="3081D779" w:rsidR="00353DC8" w:rsidRDefault="00353DC8" w:rsidP="00353DC8">
      <w:pPr>
        <w:pStyle w:val="a3"/>
        <w:autoSpaceDE w:val="0"/>
        <w:autoSpaceDN w:val="0"/>
        <w:adjustRightInd w:val="0"/>
        <w:spacing w:after="0"/>
        <w:ind w:left="795" w:right="4" w:hanging="795"/>
        <w:jc w:val="both"/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п</w:t>
      </w:r>
      <w:r w:rsidRPr="00353DC8"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ланируемые результаты освоения учебного предмета</w:t>
      </w:r>
      <w:r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;</w:t>
      </w:r>
    </w:p>
    <w:p w14:paraId="00340C9C" w14:textId="5F1E6EB8" w:rsidR="00353DC8" w:rsidRDefault="00353DC8" w:rsidP="00353DC8">
      <w:pPr>
        <w:pStyle w:val="a3"/>
        <w:autoSpaceDE w:val="0"/>
        <w:autoSpaceDN w:val="0"/>
        <w:adjustRightInd w:val="0"/>
        <w:spacing w:after="0"/>
        <w:ind w:left="795" w:right="4" w:hanging="795"/>
        <w:jc w:val="both"/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содержание учебного предмета;</w:t>
      </w:r>
    </w:p>
    <w:p w14:paraId="2D8A6E73" w14:textId="76640F57" w:rsidR="00353DC8" w:rsidRPr="00353DC8" w:rsidRDefault="00353DC8" w:rsidP="00353DC8">
      <w:pPr>
        <w:pStyle w:val="a3"/>
        <w:autoSpaceDE w:val="0"/>
        <w:autoSpaceDN w:val="0"/>
        <w:adjustRightInd w:val="0"/>
        <w:spacing w:after="0"/>
        <w:ind w:left="795" w:right="4" w:hanging="795"/>
        <w:jc w:val="both"/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53DC8">
        <w:rPr>
          <w:rFonts w:ascii="Times New Roman" w:hAnsi="Times New Roman" w:cs="Times New Roman"/>
          <w:bCs/>
          <w:sz w:val="28"/>
          <w:szCs w:val="28"/>
        </w:rPr>
        <w:t>алендарно-тематическое планирование.</w:t>
      </w:r>
    </w:p>
    <w:p w14:paraId="432CB4CD" w14:textId="77777777" w:rsidR="002024E7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Общая характеристика учебного предмета </w:t>
      </w:r>
      <w:r w:rsidR="002024E7" w:rsidRPr="00681BE5">
        <w:rPr>
          <w:rFonts w:ascii="Times New Roman" w:hAnsi="Times New Roman" w:cs="Times New Roman"/>
          <w:sz w:val="28"/>
          <w:szCs w:val="28"/>
        </w:rPr>
        <w:t>.</w:t>
      </w:r>
    </w:p>
    <w:p w14:paraId="2520F02B" w14:textId="064B6AF0" w:rsidR="00CF5EDD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</w:t>
      </w:r>
      <w:r w:rsidR="00CF5EDD" w:rsidRPr="00681BE5">
        <w:rPr>
          <w:rFonts w:ascii="Times New Roman" w:hAnsi="Times New Roman" w:cs="Times New Roman"/>
          <w:sz w:val="28"/>
          <w:szCs w:val="28"/>
        </w:rPr>
        <w:t>заимодействуют в учебных курсах.</w:t>
      </w:r>
    </w:p>
    <w:p w14:paraId="05BEDA9D" w14:textId="4DCA3935" w:rsidR="00CF5EDD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Pr="00681BE5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r w:rsidRPr="00681BE5">
        <w:rPr>
          <w:rFonts w:ascii="Times New Roman" w:hAnsi="Times New Roman" w:cs="Times New Roman"/>
          <w:sz w:val="28"/>
          <w:szCs w:val="28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</w:t>
      </w:r>
      <w:r w:rsidRPr="00681BE5">
        <w:rPr>
          <w:rFonts w:ascii="Times New Roman" w:hAnsi="Times New Roman" w:cs="Times New Roman"/>
          <w:sz w:val="28"/>
          <w:szCs w:val="28"/>
        </w:rPr>
        <w:lastRenderedPageBreak/>
        <w:t xml:space="preserve">учащихся. Изучение геометрии вносит вклад в развитие логического мышления, в формирование понятия доказательства. </w:t>
      </w:r>
    </w:p>
    <w:p w14:paraId="3A64CF0B" w14:textId="77777777" w:rsidR="00216A95" w:rsidRDefault="00216A95" w:rsidP="00216A95">
      <w:pPr>
        <w:spacing w:after="0"/>
        <w:jc w:val="both"/>
        <w:rPr>
          <w:rFonts w:ascii="Times New Roman" w:hAnsi="Times New Roman" w:cs="Times New Roman"/>
          <w:b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Cs/>
          <w:color w:val="0D050A"/>
          <w:sz w:val="28"/>
          <w:szCs w:val="28"/>
          <w:lang w:bidi="he-IL"/>
        </w:rPr>
        <w:t>Цели  и задачи изучения геометрии в 8-9 классах.</w:t>
      </w:r>
    </w:p>
    <w:p w14:paraId="4867B4EF" w14:textId="77777777" w:rsidR="00216A95" w:rsidRDefault="00216A95" w:rsidP="00216A95">
      <w:p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color w:val="11090F"/>
          <w:sz w:val="28"/>
          <w:szCs w:val="28"/>
        </w:rPr>
      </w:pPr>
      <w:r>
        <w:rPr>
          <w:rFonts w:ascii="Times New Roman" w:hAnsi="Times New Roman" w:cs="Times New Roman"/>
          <w:color w:val="11090F"/>
          <w:sz w:val="28"/>
          <w:szCs w:val="28"/>
        </w:rPr>
        <w:t xml:space="preserve">Изучение предмета геометрии 8 – 9 классов направлено на достижение следующих целей: </w:t>
      </w:r>
    </w:p>
    <w:p w14:paraId="4D9509CB" w14:textId="77777777" w:rsidR="00216A95" w:rsidRDefault="00216A95" w:rsidP="00216A95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color w:val="11090F"/>
          <w:sz w:val="28"/>
          <w:szCs w:val="28"/>
        </w:rPr>
      </w:pPr>
      <w:r>
        <w:rPr>
          <w:rFonts w:ascii="Times New Roman" w:hAnsi="Times New Roman" w:cs="Times New Roman"/>
          <w:color w:val="11090F"/>
          <w:sz w:val="28"/>
          <w:szCs w:val="28"/>
        </w:rPr>
        <w:t>овладение системой знаний и умени</w:t>
      </w:r>
      <w:r>
        <w:rPr>
          <w:rFonts w:ascii="Times New Roman" w:hAnsi="Times New Roman" w:cs="Times New Roman"/>
          <w:color w:val="2B2228"/>
          <w:sz w:val="28"/>
          <w:szCs w:val="28"/>
        </w:rPr>
        <w:t>й</w:t>
      </w:r>
      <w:r>
        <w:rPr>
          <w:rFonts w:ascii="Times New Roman" w:hAnsi="Times New Roman" w:cs="Times New Roman"/>
          <w:color w:val="11090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B2228"/>
          <w:sz w:val="28"/>
          <w:szCs w:val="28"/>
        </w:rPr>
        <w:t>не</w:t>
      </w:r>
      <w:r>
        <w:rPr>
          <w:rFonts w:ascii="Times New Roman" w:hAnsi="Times New Roman" w:cs="Times New Roman"/>
          <w:color w:val="11090F"/>
          <w:sz w:val="28"/>
          <w:szCs w:val="28"/>
        </w:rPr>
        <w:t>обходимых для применения в практ</w:t>
      </w:r>
      <w:r>
        <w:rPr>
          <w:rFonts w:ascii="Times New Roman" w:hAnsi="Times New Roman" w:cs="Times New Roman"/>
          <w:color w:val="2B2228"/>
          <w:sz w:val="28"/>
          <w:szCs w:val="28"/>
        </w:rPr>
        <w:t>ич</w:t>
      </w:r>
      <w:r>
        <w:rPr>
          <w:rFonts w:ascii="Times New Roman" w:hAnsi="Times New Roman" w:cs="Times New Roman"/>
          <w:color w:val="11090F"/>
          <w:sz w:val="28"/>
          <w:szCs w:val="28"/>
        </w:rPr>
        <w:t>еско</w:t>
      </w:r>
      <w:r>
        <w:rPr>
          <w:rFonts w:ascii="Times New Roman" w:hAnsi="Times New Roman" w:cs="Times New Roman"/>
          <w:color w:val="2B2228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11090F"/>
          <w:sz w:val="28"/>
          <w:szCs w:val="28"/>
        </w:rPr>
        <w:t>деятельности, изучения смежных дисципл</w:t>
      </w:r>
      <w:r>
        <w:rPr>
          <w:rFonts w:ascii="Times New Roman" w:hAnsi="Times New Roman" w:cs="Times New Roman"/>
          <w:color w:val="2B2228"/>
          <w:sz w:val="28"/>
          <w:szCs w:val="28"/>
        </w:rPr>
        <w:t xml:space="preserve">ин, </w:t>
      </w:r>
      <w:r>
        <w:rPr>
          <w:rFonts w:ascii="Times New Roman" w:hAnsi="Times New Roman" w:cs="Times New Roman"/>
          <w:color w:val="11090F"/>
          <w:sz w:val="28"/>
          <w:szCs w:val="28"/>
        </w:rPr>
        <w:t xml:space="preserve">продолжения образования; </w:t>
      </w:r>
    </w:p>
    <w:p w14:paraId="69A589D5" w14:textId="77777777" w:rsidR="00216A95" w:rsidRDefault="00216A95" w:rsidP="00216A95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-108"/>
        <w:jc w:val="both"/>
        <w:rPr>
          <w:rFonts w:ascii="Times New Roman" w:hAnsi="Times New Roman" w:cs="Times New Roman"/>
          <w:color w:val="11090F"/>
          <w:sz w:val="28"/>
          <w:szCs w:val="28"/>
        </w:rPr>
      </w:pPr>
      <w:r>
        <w:rPr>
          <w:rFonts w:ascii="Times New Roman" w:hAnsi="Times New Roman" w:cs="Times New Roman"/>
          <w:color w:val="11090F"/>
          <w:sz w:val="28"/>
          <w:szCs w:val="28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</w:t>
      </w:r>
      <w:r>
        <w:rPr>
          <w:rFonts w:ascii="Times New Roman" w:hAnsi="Times New Roman" w:cs="Times New Roman"/>
          <w:color w:val="2B2228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1090F"/>
          <w:sz w:val="28"/>
          <w:szCs w:val="28"/>
        </w:rPr>
        <w:t>мышления, интуиции, логического мышления, элементов алгоритмической ку</w:t>
      </w:r>
      <w:r>
        <w:rPr>
          <w:rFonts w:ascii="Times New Roman" w:hAnsi="Times New Roman" w:cs="Times New Roman"/>
          <w:color w:val="2B2228"/>
          <w:sz w:val="28"/>
          <w:szCs w:val="28"/>
        </w:rPr>
        <w:t>л</w:t>
      </w:r>
      <w:r>
        <w:rPr>
          <w:rFonts w:ascii="Times New Roman" w:hAnsi="Times New Roman" w:cs="Times New Roman"/>
          <w:color w:val="11090F"/>
          <w:sz w:val="28"/>
          <w:szCs w:val="28"/>
        </w:rPr>
        <w:t>ьтуры, способности к преодолению трудносте</w:t>
      </w:r>
      <w:r>
        <w:rPr>
          <w:rFonts w:ascii="Times New Roman" w:hAnsi="Times New Roman" w:cs="Times New Roman"/>
          <w:color w:val="2B2228"/>
          <w:sz w:val="28"/>
          <w:szCs w:val="28"/>
        </w:rPr>
        <w:t>й</w:t>
      </w:r>
      <w:r>
        <w:rPr>
          <w:rFonts w:ascii="Times New Roman" w:hAnsi="Times New Roman" w:cs="Times New Roman"/>
          <w:color w:val="11090F"/>
          <w:sz w:val="28"/>
          <w:szCs w:val="28"/>
        </w:rPr>
        <w:t xml:space="preserve">; </w:t>
      </w:r>
    </w:p>
    <w:p w14:paraId="0EA5AF76" w14:textId="77777777" w:rsidR="00216A95" w:rsidRDefault="00216A95" w:rsidP="00216A95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color w:val="11090F"/>
          <w:sz w:val="28"/>
          <w:szCs w:val="28"/>
        </w:rPr>
      </w:pPr>
      <w:r>
        <w:rPr>
          <w:rFonts w:ascii="Times New Roman" w:hAnsi="Times New Roman" w:cs="Times New Roman"/>
          <w:color w:val="11090F"/>
          <w:sz w:val="28"/>
          <w:szCs w:val="28"/>
        </w:rPr>
        <w:t xml:space="preserve">формирование представлений об идеях и </w:t>
      </w:r>
      <w:r>
        <w:rPr>
          <w:rFonts w:ascii="Times New Roman" w:hAnsi="Times New Roman" w:cs="Times New Roman"/>
          <w:color w:val="2B2228"/>
          <w:sz w:val="28"/>
          <w:szCs w:val="28"/>
        </w:rPr>
        <w:t>м</w:t>
      </w:r>
      <w:r>
        <w:rPr>
          <w:rFonts w:ascii="Times New Roman" w:hAnsi="Times New Roman" w:cs="Times New Roman"/>
          <w:color w:val="11090F"/>
          <w:sz w:val="28"/>
          <w:szCs w:val="28"/>
        </w:rPr>
        <w:t>етодах геометрии ка</w:t>
      </w:r>
      <w:r>
        <w:rPr>
          <w:rFonts w:ascii="Times New Roman" w:hAnsi="Times New Roman" w:cs="Times New Roman"/>
          <w:color w:val="2B2228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11090F"/>
          <w:sz w:val="28"/>
          <w:szCs w:val="28"/>
        </w:rPr>
        <w:t>универсального языка науки и техники, средства модел</w:t>
      </w:r>
      <w:r>
        <w:rPr>
          <w:rFonts w:ascii="Times New Roman" w:hAnsi="Times New Roman" w:cs="Times New Roman"/>
          <w:color w:val="2B2228"/>
          <w:sz w:val="28"/>
          <w:szCs w:val="28"/>
        </w:rPr>
        <w:t>и</w:t>
      </w:r>
      <w:r>
        <w:rPr>
          <w:rFonts w:ascii="Times New Roman" w:hAnsi="Times New Roman" w:cs="Times New Roman"/>
          <w:color w:val="11090F"/>
          <w:sz w:val="28"/>
          <w:szCs w:val="28"/>
        </w:rPr>
        <w:t>рован</w:t>
      </w:r>
      <w:r>
        <w:rPr>
          <w:rFonts w:ascii="Times New Roman" w:hAnsi="Times New Roman" w:cs="Times New Roman"/>
          <w:color w:val="2B2228"/>
          <w:sz w:val="28"/>
          <w:szCs w:val="28"/>
        </w:rPr>
        <w:t>и</w:t>
      </w:r>
      <w:r>
        <w:rPr>
          <w:rFonts w:ascii="Times New Roman" w:hAnsi="Times New Roman" w:cs="Times New Roman"/>
          <w:color w:val="11090F"/>
          <w:sz w:val="28"/>
          <w:szCs w:val="28"/>
        </w:rPr>
        <w:t xml:space="preserve">я явлений и процессов; </w:t>
      </w:r>
    </w:p>
    <w:p w14:paraId="0548F7BF" w14:textId="77777777" w:rsidR="00216A95" w:rsidRDefault="00216A95" w:rsidP="00216A95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color w:val="11090F"/>
          <w:sz w:val="28"/>
          <w:szCs w:val="28"/>
        </w:rPr>
      </w:pPr>
      <w:r>
        <w:rPr>
          <w:rFonts w:ascii="Times New Roman" w:hAnsi="Times New Roman" w:cs="Times New Roman"/>
          <w:color w:val="11090F"/>
          <w:sz w:val="28"/>
          <w:szCs w:val="28"/>
        </w:rPr>
        <w:t>воспитание культуры личности</w:t>
      </w:r>
      <w:r>
        <w:rPr>
          <w:rFonts w:ascii="Times New Roman" w:hAnsi="Times New Roman" w:cs="Times New Roman"/>
          <w:color w:val="2B2228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090F"/>
          <w:sz w:val="28"/>
          <w:szCs w:val="28"/>
        </w:rPr>
        <w:t>отношения к предмету как к части общечеловеческо</w:t>
      </w:r>
      <w:r>
        <w:rPr>
          <w:rFonts w:ascii="Times New Roman" w:hAnsi="Times New Roman" w:cs="Times New Roman"/>
          <w:color w:val="2B2228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11090F"/>
          <w:sz w:val="28"/>
          <w:szCs w:val="28"/>
        </w:rPr>
        <w:t xml:space="preserve">культуры, играющей особую роль в общественном развитии. </w:t>
      </w:r>
    </w:p>
    <w:p w14:paraId="5B54FE80" w14:textId="77777777" w:rsidR="00216A95" w:rsidRDefault="00216A95" w:rsidP="00216A95">
      <w:pPr>
        <w:pStyle w:val="a3"/>
        <w:autoSpaceDE w:val="0"/>
        <w:autoSpaceDN w:val="0"/>
        <w:adjustRightInd w:val="0"/>
        <w:spacing w:before="4" w:after="0"/>
        <w:ind w:left="0" w:right="4"/>
        <w:jc w:val="both"/>
        <w:rPr>
          <w:rFonts w:ascii="Times New Roman" w:hAnsi="Times New Roman" w:cs="Times New Roman"/>
          <w:color w:val="060003"/>
          <w:sz w:val="28"/>
          <w:szCs w:val="28"/>
        </w:rPr>
      </w:pPr>
      <w:r>
        <w:rPr>
          <w:rFonts w:ascii="Times New Roman" w:hAnsi="Times New Roman" w:cs="Times New Roman"/>
          <w:color w:val="060003"/>
          <w:sz w:val="28"/>
          <w:szCs w:val="28"/>
        </w:rPr>
        <w:t xml:space="preserve">      На протяжении изучения материала предполагается закрепление и отработка основных умений и навыков, их совершенствование, а также систематизация </w:t>
      </w:r>
    </w:p>
    <w:p w14:paraId="66B46377" w14:textId="77777777" w:rsidR="00216A95" w:rsidRDefault="00216A95" w:rsidP="00216A95">
      <w:pPr>
        <w:pStyle w:val="a3"/>
        <w:autoSpaceDE w:val="0"/>
        <w:autoSpaceDN w:val="0"/>
        <w:adjustRightInd w:val="0"/>
        <w:spacing w:before="4" w:after="0"/>
        <w:ind w:left="0" w:right="4"/>
        <w:jc w:val="both"/>
        <w:rPr>
          <w:rFonts w:ascii="Times New Roman" w:hAnsi="Times New Roman" w:cs="Times New Roman"/>
          <w:color w:val="221921"/>
          <w:sz w:val="28"/>
          <w:szCs w:val="28"/>
        </w:rPr>
      </w:pPr>
      <w:r>
        <w:rPr>
          <w:rFonts w:ascii="Times New Roman" w:hAnsi="Times New Roman" w:cs="Times New Roman"/>
          <w:color w:val="060003"/>
          <w:sz w:val="28"/>
          <w:szCs w:val="28"/>
        </w:rPr>
        <w:t>полученных ранее знаний, таким образом, решаются следующие</w:t>
      </w:r>
      <w:r>
        <w:rPr>
          <w:rFonts w:ascii="Times New Roman" w:hAnsi="Times New Roman" w:cs="Times New Roman"/>
          <w:b/>
          <w:color w:val="060003"/>
          <w:sz w:val="28"/>
          <w:szCs w:val="28"/>
          <w:u w:val="single"/>
        </w:rPr>
        <w:t xml:space="preserve">  задачи</w:t>
      </w:r>
      <w:r>
        <w:rPr>
          <w:rFonts w:ascii="Times New Roman" w:hAnsi="Times New Roman" w:cs="Times New Roman"/>
          <w:color w:val="221921"/>
          <w:sz w:val="28"/>
          <w:szCs w:val="28"/>
        </w:rPr>
        <w:t xml:space="preserve">: </w:t>
      </w:r>
    </w:p>
    <w:p w14:paraId="3158CCCF" w14:textId="77777777" w:rsidR="00216A95" w:rsidRDefault="00216A95" w:rsidP="00216A95">
      <w:pPr>
        <w:numPr>
          <w:ilvl w:val="0"/>
          <w:numId w:val="2"/>
        </w:numPr>
        <w:autoSpaceDE w:val="0"/>
        <w:autoSpaceDN w:val="0"/>
        <w:adjustRightInd w:val="0"/>
        <w:spacing w:before="9" w:after="0"/>
        <w:ind w:right="8"/>
        <w:jc w:val="both"/>
        <w:rPr>
          <w:rFonts w:ascii="Times New Roman" w:hAnsi="Times New Roman" w:cs="Times New Roman"/>
          <w:color w:val="060003"/>
          <w:sz w:val="28"/>
          <w:szCs w:val="28"/>
        </w:rPr>
      </w:pPr>
      <w:r>
        <w:rPr>
          <w:rFonts w:ascii="Times New Roman" w:hAnsi="Times New Roman" w:cs="Times New Roman"/>
          <w:color w:val="060003"/>
          <w:sz w:val="28"/>
          <w:szCs w:val="28"/>
        </w:rPr>
        <w:t xml:space="preserve"> введение терминологии и отработка умения ее грамотного использования; </w:t>
      </w:r>
    </w:p>
    <w:p w14:paraId="36B5EF5A" w14:textId="77777777" w:rsidR="00216A95" w:rsidRDefault="00216A95" w:rsidP="00216A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4" w:after="0"/>
        <w:ind w:right="8"/>
        <w:jc w:val="both"/>
        <w:rPr>
          <w:rFonts w:ascii="Times New Roman" w:hAnsi="Times New Roman" w:cs="Times New Roman"/>
          <w:color w:val="060003"/>
          <w:sz w:val="28"/>
          <w:szCs w:val="28"/>
        </w:rPr>
      </w:pPr>
      <w:r>
        <w:rPr>
          <w:rFonts w:ascii="Times New Roman" w:hAnsi="Times New Roman" w:cs="Times New Roman"/>
          <w:color w:val="060003"/>
          <w:sz w:val="28"/>
          <w:szCs w:val="28"/>
        </w:rPr>
        <w:t xml:space="preserve">развитие навыков изображения планиметрических фигур и простейших геометрических конфигураций; </w:t>
      </w:r>
    </w:p>
    <w:p w14:paraId="7CAC147A" w14:textId="77777777" w:rsidR="00216A95" w:rsidRDefault="00216A95" w:rsidP="00216A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4" w:after="0"/>
        <w:ind w:right="-108"/>
        <w:jc w:val="both"/>
        <w:rPr>
          <w:rFonts w:ascii="Times New Roman" w:hAnsi="Times New Roman" w:cs="Times New Roman"/>
          <w:color w:val="060003"/>
          <w:sz w:val="28"/>
          <w:szCs w:val="28"/>
        </w:rPr>
      </w:pPr>
      <w:r>
        <w:rPr>
          <w:rFonts w:ascii="Times New Roman" w:hAnsi="Times New Roman" w:cs="Times New Roman"/>
          <w:color w:val="060003"/>
          <w:sz w:val="28"/>
          <w:szCs w:val="28"/>
        </w:rPr>
        <w:t xml:space="preserve">совершенствование навыков применения свойств геометрических фигур как опоры при решении задач; </w:t>
      </w:r>
    </w:p>
    <w:p w14:paraId="709A82C8" w14:textId="77777777" w:rsidR="00216A95" w:rsidRDefault="00216A95" w:rsidP="00216A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4" w:after="0"/>
        <w:ind w:right="8"/>
        <w:jc w:val="both"/>
        <w:rPr>
          <w:rFonts w:ascii="Times New Roman" w:hAnsi="Times New Roman" w:cs="Times New Roman"/>
          <w:color w:val="060003"/>
          <w:sz w:val="28"/>
          <w:szCs w:val="28"/>
        </w:rPr>
      </w:pPr>
      <w:r>
        <w:rPr>
          <w:rFonts w:ascii="Times New Roman" w:hAnsi="Times New Roman" w:cs="Times New Roman"/>
          <w:color w:val="060003"/>
          <w:sz w:val="28"/>
          <w:szCs w:val="28"/>
        </w:rPr>
        <w:t xml:space="preserve">формирование умения решения задач на вычисление геометрических величин с применением изученных свойств фигур и формул; </w:t>
      </w:r>
    </w:p>
    <w:p w14:paraId="7298133C" w14:textId="77777777" w:rsidR="00216A95" w:rsidRDefault="00216A95" w:rsidP="00216A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9" w:after="0"/>
        <w:ind w:right="8"/>
        <w:jc w:val="both"/>
        <w:rPr>
          <w:rFonts w:ascii="Times New Roman" w:hAnsi="Times New Roman" w:cs="Times New Roman"/>
          <w:color w:val="060003"/>
          <w:sz w:val="28"/>
          <w:szCs w:val="28"/>
        </w:rPr>
      </w:pPr>
      <w:r>
        <w:rPr>
          <w:rFonts w:ascii="Times New Roman" w:hAnsi="Times New Roman" w:cs="Times New Roman"/>
          <w:color w:val="060003"/>
          <w:sz w:val="28"/>
          <w:szCs w:val="28"/>
        </w:rPr>
        <w:t xml:space="preserve">отработка и совершенствование навыков решения задач на доказательство; </w:t>
      </w:r>
    </w:p>
    <w:p w14:paraId="4F26EA3E" w14:textId="77777777" w:rsidR="00216A95" w:rsidRDefault="00216A95" w:rsidP="00216A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9" w:after="0"/>
        <w:ind w:right="8"/>
        <w:jc w:val="both"/>
        <w:rPr>
          <w:rFonts w:ascii="Times New Roman" w:hAnsi="Times New Roman" w:cs="Times New Roman"/>
          <w:color w:val="060003"/>
          <w:sz w:val="28"/>
          <w:szCs w:val="28"/>
        </w:rPr>
      </w:pPr>
      <w:r>
        <w:rPr>
          <w:rFonts w:ascii="Times New Roman" w:hAnsi="Times New Roman" w:cs="Times New Roman"/>
          <w:color w:val="060003"/>
          <w:sz w:val="28"/>
          <w:szCs w:val="28"/>
        </w:rPr>
        <w:t xml:space="preserve">отработка навыков решения задач на построение с помощью циркуля и линейки; </w:t>
      </w:r>
    </w:p>
    <w:p w14:paraId="22F539B2" w14:textId="029B242A" w:rsidR="00216A95" w:rsidRDefault="00216A95" w:rsidP="00216A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9" w:after="0"/>
        <w:ind w:right="8"/>
        <w:jc w:val="both"/>
        <w:rPr>
          <w:rFonts w:ascii="Times New Roman" w:hAnsi="Times New Roman" w:cs="Times New Roman"/>
          <w:color w:val="060003"/>
          <w:sz w:val="28"/>
          <w:szCs w:val="28"/>
        </w:rPr>
      </w:pPr>
      <w:r>
        <w:rPr>
          <w:rFonts w:ascii="Times New Roman" w:hAnsi="Times New Roman" w:cs="Times New Roman"/>
          <w:color w:val="060003"/>
          <w:sz w:val="28"/>
          <w:szCs w:val="28"/>
        </w:rPr>
        <w:t xml:space="preserve">расширение знаний учащихся о треугольниках, четырехугольниках и окружностях. </w:t>
      </w:r>
    </w:p>
    <w:p w14:paraId="01FCFB60" w14:textId="21CDEACA" w:rsidR="00216A95" w:rsidRPr="00216A95" w:rsidRDefault="00216A95" w:rsidP="00216A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A95">
        <w:rPr>
          <w:rFonts w:ascii="Times New Roman" w:hAnsi="Times New Roman" w:cs="Times New Roman"/>
          <w:sz w:val="28"/>
          <w:szCs w:val="28"/>
        </w:rPr>
        <w:t>Место предмета в федеральном базисном учебном плане .</w:t>
      </w:r>
    </w:p>
    <w:p w14:paraId="614437B6" w14:textId="7F4690EC" w:rsidR="00216A95" w:rsidRPr="00216A95" w:rsidRDefault="00216A95" w:rsidP="00216A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6A95">
        <w:rPr>
          <w:rFonts w:ascii="Times New Roman" w:hAnsi="Times New Roman" w:cs="Times New Roman"/>
          <w:sz w:val="28"/>
          <w:szCs w:val="28"/>
        </w:rPr>
        <w:t xml:space="preserve">Согласно учебному плану школы на изучение </w:t>
      </w:r>
      <w:r>
        <w:rPr>
          <w:rFonts w:ascii="Times New Roman" w:hAnsi="Times New Roman" w:cs="Times New Roman"/>
          <w:sz w:val="28"/>
          <w:szCs w:val="28"/>
        </w:rPr>
        <w:t>геометрии</w:t>
      </w:r>
      <w:r w:rsidRPr="00216A95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6A95">
        <w:rPr>
          <w:rFonts w:ascii="Times New Roman" w:hAnsi="Times New Roman" w:cs="Times New Roman"/>
          <w:sz w:val="28"/>
          <w:szCs w:val="28"/>
        </w:rPr>
        <w:t>2021 учебном году отводится:</w:t>
      </w:r>
    </w:p>
    <w:p w14:paraId="7E9F623C" w14:textId="5C465F67" w:rsidR="00216A95" w:rsidRPr="00216A95" w:rsidRDefault="00216A95" w:rsidP="00216A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A95">
        <w:rPr>
          <w:rFonts w:ascii="Times New Roman" w:hAnsi="Times New Roman" w:cs="Times New Roman"/>
          <w:sz w:val="28"/>
          <w:szCs w:val="28"/>
        </w:rPr>
        <w:lastRenderedPageBreak/>
        <w:t>в 7</w:t>
      </w:r>
      <w:r>
        <w:sym w:font="Symbol" w:char="F02D"/>
      </w:r>
      <w:r w:rsidRPr="00216A95">
        <w:rPr>
          <w:rFonts w:ascii="Times New Roman" w:hAnsi="Times New Roman" w:cs="Times New Roman"/>
          <w:sz w:val="28"/>
          <w:szCs w:val="28"/>
        </w:rPr>
        <w:t xml:space="preserve">х классах 2 часа в неделю,  </w:t>
      </w:r>
      <w:r w:rsidR="00A85520">
        <w:rPr>
          <w:rFonts w:ascii="Times New Roman" w:hAnsi="Times New Roman" w:cs="Times New Roman"/>
          <w:sz w:val="28"/>
          <w:szCs w:val="28"/>
        </w:rPr>
        <w:t>68</w:t>
      </w:r>
      <w:r w:rsidRPr="00216A95">
        <w:rPr>
          <w:rFonts w:ascii="Times New Roman" w:hAnsi="Times New Roman" w:cs="Times New Roman"/>
          <w:sz w:val="28"/>
          <w:szCs w:val="28"/>
        </w:rPr>
        <w:t xml:space="preserve"> часов в год,</w:t>
      </w:r>
    </w:p>
    <w:p w14:paraId="4388A27D" w14:textId="46478605" w:rsidR="00216A95" w:rsidRPr="00216A95" w:rsidRDefault="00216A95" w:rsidP="00216A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A95">
        <w:rPr>
          <w:rFonts w:ascii="Times New Roman" w:hAnsi="Times New Roman" w:cs="Times New Roman"/>
          <w:sz w:val="28"/>
          <w:szCs w:val="28"/>
        </w:rPr>
        <w:t>в 8</w:t>
      </w:r>
      <w:r>
        <w:sym w:font="Symbol" w:char="F02D"/>
      </w:r>
      <w:r w:rsidRPr="00216A95">
        <w:rPr>
          <w:rFonts w:ascii="Times New Roman" w:hAnsi="Times New Roman" w:cs="Times New Roman"/>
          <w:sz w:val="28"/>
          <w:szCs w:val="28"/>
        </w:rPr>
        <w:t xml:space="preserve">х классах 2 часа в неделю,  </w:t>
      </w:r>
      <w:r w:rsidR="00A85520">
        <w:rPr>
          <w:rFonts w:ascii="Times New Roman" w:hAnsi="Times New Roman" w:cs="Times New Roman"/>
          <w:sz w:val="28"/>
          <w:szCs w:val="28"/>
        </w:rPr>
        <w:t>68</w:t>
      </w:r>
      <w:r w:rsidRPr="00216A95">
        <w:rPr>
          <w:rFonts w:ascii="Times New Roman" w:hAnsi="Times New Roman" w:cs="Times New Roman"/>
          <w:sz w:val="28"/>
          <w:szCs w:val="28"/>
        </w:rPr>
        <w:t xml:space="preserve"> часов в год, </w:t>
      </w:r>
    </w:p>
    <w:p w14:paraId="6BCE77A4" w14:textId="77777777" w:rsidR="00216A95" w:rsidRPr="00216A95" w:rsidRDefault="00216A95" w:rsidP="00216A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A95">
        <w:rPr>
          <w:rFonts w:ascii="Times New Roman" w:hAnsi="Times New Roman" w:cs="Times New Roman"/>
          <w:sz w:val="28"/>
          <w:szCs w:val="28"/>
        </w:rPr>
        <w:t>в 9</w:t>
      </w:r>
      <w:r>
        <w:sym w:font="Symbol" w:char="F02D"/>
      </w:r>
      <w:r w:rsidRPr="00216A95">
        <w:rPr>
          <w:rFonts w:ascii="Times New Roman" w:hAnsi="Times New Roman" w:cs="Times New Roman"/>
          <w:sz w:val="28"/>
          <w:szCs w:val="28"/>
        </w:rPr>
        <w:t>х классах 2 часа в неделю,  68 часов в год.</w:t>
      </w:r>
    </w:p>
    <w:p w14:paraId="58FC0CAF" w14:textId="1C2CA8CD" w:rsidR="00216A95" w:rsidRPr="00BF4CF1" w:rsidRDefault="00BF4CF1" w:rsidP="00216A95">
      <w:pPr>
        <w:pStyle w:val="a5"/>
        <w:spacing w:line="276" w:lineRule="auto"/>
        <w:ind w:righ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216A95" w:rsidRPr="00BF4CF1">
        <w:rPr>
          <w:rFonts w:ascii="Times New Roman" w:hAnsi="Times New Roman" w:cs="Times New Roman"/>
          <w:b/>
          <w:bCs/>
          <w:sz w:val="36"/>
          <w:szCs w:val="36"/>
        </w:rPr>
        <w:t xml:space="preserve">езультаты освоения </w:t>
      </w:r>
      <w:r w:rsidR="00216A95" w:rsidRPr="00BF4CF1">
        <w:rPr>
          <w:rFonts w:ascii="Times New Roman" w:hAnsi="Times New Roman" w:cs="Times New Roman"/>
          <w:b/>
          <w:iCs/>
          <w:color w:val="0D050A"/>
          <w:sz w:val="36"/>
          <w:szCs w:val="36"/>
          <w:lang w:bidi="he-IL"/>
        </w:rPr>
        <w:t>учебного предмета.</w:t>
      </w:r>
    </w:p>
    <w:p w14:paraId="587F77BB" w14:textId="77777777" w:rsidR="00216A95" w:rsidRDefault="00216A95" w:rsidP="00216A9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7"/>
      <w:r>
        <w:rPr>
          <w:rFonts w:ascii="Times New Roman" w:hAnsi="Times New Roman" w:cs="Times New Roman"/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14:paraId="2D2118D3" w14:textId="77777777" w:rsidR="00216A95" w:rsidRDefault="00216A95" w:rsidP="00216A95">
      <w:pPr>
        <w:spacing w:after="0"/>
        <w:ind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bookmarkEnd w:id="0"/>
    </w:p>
    <w:p w14:paraId="69C232F6" w14:textId="77777777" w:rsidR="00216A95" w:rsidRDefault="00216A95" w:rsidP="00216A95">
      <w:pPr>
        <w:pStyle w:val="a5"/>
        <w:spacing w:line="276" w:lineRule="auto"/>
        <w:ind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учащихся будут сформированы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29FF2D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учению;</w:t>
      </w:r>
    </w:p>
    <w:p w14:paraId="182F4C33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14:paraId="698AF4C0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2DC5ABF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навыки адаптации в динамично изменяющемся мире;</w:t>
      </w:r>
    </w:p>
    <w:p w14:paraId="2A920191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14:paraId="3E52E9A6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эмоциональному восприятию математических объ</w:t>
      </w:r>
      <w:r>
        <w:rPr>
          <w:rFonts w:ascii="Times New Roman" w:hAnsi="Times New Roman" w:cs="Times New Roman"/>
          <w:sz w:val="28"/>
          <w:szCs w:val="28"/>
        </w:rPr>
        <w:softHyphen/>
        <w:t>ектов, задач, решений, рассуждений;</w:t>
      </w:r>
    </w:p>
    <w:p w14:paraId="0DDA5435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14:paraId="0BDD3300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могут быть сформированы:</w:t>
      </w:r>
    </w:p>
    <w:p w14:paraId="3FFA2DE3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7BBF41B7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73490B07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</w:t>
      </w:r>
      <w:r>
        <w:rPr>
          <w:rFonts w:ascii="Times New Roman" w:hAnsi="Times New Roman" w:cs="Times New Roman"/>
          <w:sz w:val="28"/>
          <w:szCs w:val="28"/>
        </w:rPr>
        <w:softHyphen/>
        <w:t>вания, отличать гипотезу от факта;</w:t>
      </w:r>
    </w:p>
    <w:p w14:paraId="54390DFE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мышления, инициативы, находчивости, активности при решении арифметических задач.</w:t>
      </w:r>
    </w:p>
    <w:p w14:paraId="2BDAAC41" w14:textId="77777777" w:rsidR="00216A95" w:rsidRDefault="00216A95" w:rsidP="00216A95">
      <w:pPr>
        <w:pStyle w:val="a5"/>
        <w:spacing w:line="276" w:lineRule="auto"/>
        <w:ind w:left="1800" w:right="567" w:hanging="1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8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Метапредметные.</w:t>
      </w:r>
      <w:bookmarkEnd w:id="1"/>
    </w:p>
    <w:p w14:paraId="7F0F116D" w14:textId="77777777" w:rsidR="00216A95" w:rsidRDefault="00216A95" w:rsidP="00216A95">
      <w:pPr>
        <w:pStyle w:val="a5"/>
        <w:spacing w:line="276" w:lineRule="auto"/>
        <w:ind w:left="709" w:right="567" w:hanging="18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bookmark19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bookmarkEnd w:id="2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14:paraId="001C7E4F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и удерживать учебную задачу;</w:t>
      </w:r>
    </w:p>
    <w:p w14:paraId="60264BFA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действия в соответствии с поставленной задачей и условиями её ре</w:t>
      </w:r>
      <w:r>
        <w:rPr>
          <w:rFonts w:ascii="Times New Roman" w:hAnsi="Times New Roman" w:cs="Times New Roman"/>
          <w:sz w:val="28"/>
          <w:szCs w:val="28"/>
        </w:rPr>
        <w:softHyphen/>
        <w:t>ализации;</w:t>
      </w:r>
    </w:p>
    <w:p w14:paraId="383DA744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0469DB7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предвидеть уровень усвоения знаний, его временных характеристик;</w:t>
      </w:r>
    </w:p>
    <w:p w14:paraId="201D504C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</w:t>
      </w:r>
    </w:p>
    <w:p w14:paraId="1F9E2CC8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по образцу и вносить необходимые коррективы;</w:t>
      </w:r>
    </w:p>
    <w:p w14:paraId="1228BED7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оценивать правильность или ошибочность выполнения учебной зада</w:t>
      </w:r>
      <w:r>
        <w:rPr>
          <w:rFonts w:ascii="Times New Roman" w:hAnsi="Times New Roman" w:cs="Times New Roman"/>
          <w:sz w:val="28"/>
          <w:szCs w:val="28"/>
        </w:rPr>
        <w:softHyphen/>
        <w:t>чи, её объективную трудность и собственные возможности её решения;</w:t>
      </w:r>
    </w:p>
    <w:p w14:paraId="402DEAD7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сличать способ действия и его результат с заданным эталоном с целью обнару</w:t>
      </w:r>
      <w:r>
        <w:rPr>
          <w:rFonts w:ascii="Times New Roman" w:hAnsi="Times New Roman" w:cs="Times New Roman"/>
          <w:sz w:val="28"/>
          <w:szCs w:val="28"/>
        </w:rPr>
        <w:softHyphen/>
        <w:t>жения отклонений и отличий от эталона;</w:t>
      </w:r>
    </w:p>
    <w:p w14:paraId="3C96FE71" w14:textId="77777777" w:rsidR="00216A95" w:rsidRDefault="00216A95" w:rsidP="00216A95">
      <w:pPr>
        <w:pStyle w:val="a5"/>
        <w:spacing w:line="276" w:lineRule="auto"/>
        <w:ind w:left="2160" w:right="567" w:hanging="21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07AC01B5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14:paraId="6CCA2942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229DC523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констатирующий и прогнозирующий контроль по результату и по способу действия;</w:t>
      </w:r>
    </w:p>
    <w:p w14:paraId="19A08272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и формулировать то, что усвоено и что нужно усвоить, определять ка</w:t>
      </w:r>
      <w:r>
        <w:rPr>
          <w:rFonts w:ascii="Times New Roman" w:hAnsi="Times New Roman" w:cs="Times New Roman"/>
          <w:sz w:val="28"/>
          <w:szCs w:val="28"/>
        </w:rPr>
        <w:softHyphen/>
        <w:t>чество и уровень усвоения;</w:t>
      </w:r>
    </w:p>
    <w:p w14:paraId="3DB901C4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концентрировать волю для преодоления интеллектуальных затруднений и физи</w:t>
      </w:r>
      <w:r>
        <w:rPr>
          <w:rFonts w:ascii="Times New Roman" w:hAnsi="Times New Roman" w:cs="Times New Roman"/>
          <w:sz w:val="28"/>
          <w:szCs w:val="28"/>
        </w:rPr>
        <w:softHyphen/>
        <w:t>ческих препятствий.</w:t>
      </w:r>
    </w:p>
    <w:p w14:paraId="7D859870" w14:textId="77777777" w:rsidR="00216A95" w:rsidRDefault="00216A95" w:rsidP="00216A95">
      <w:pPr>
        <w:pStyle w:val="a5"/>
        <w:spacing w:line="276" w:lineRule="auto"/>
        <w:ind w:left="993" w:right="567" w:hanging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20"/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bookmarkEnd w:id="3"/>
    </w:p>
    <w:p w14:paraId="0935F188" w14:textId="77777777" w:rsidR="00216A95" w:rsidRDefault="00216A95" w:rsidP="00216A95">
      <w:pPr>
        <w:pStyle w:val="a5"/>
        <w:spacing w:line="276" w:lineRule="auto"/>
        <w:ind w:left="993" w:right="567" w:hanging="99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14:paraId="757FB729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выделять и формулировать познавательную цель;</w:t>
      </w:r>
    </w:p>
    <w:p w14:paraId="3FA2880C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общие приёмы решения задач;</w:t>
      </w:r>
    </w:p>
    <w:p w14:paraId="5949FA6B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правила и пользоваться инструкциями и освоенными закономерностями;</w:t>
      </w:r>
    </w:p>
    <w:p w14:paraId="0618AE58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смысловое чтение;</w:t>
      </w:r>
    </w:p>
    <w:p w14:paraId="7BE526C7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знаково-символические средства, моде</w:t>
      </w:r>
      <w:r>
        <w:rPr>
          <w:rFonts w:ascii="Times New Roman" w:hAnsi="Times New Roman" w:cs="Times New Roman"/>
          <w:sz w:val="28"/>
          <w:szCs w:val="28"/>
        </w:rPr>
        <w:softHyphen/>
        <w:t>ли и схемы для решения задач;</w:t>
      </w:r>
    </w:p>
    <w:p w14:paraId="210DA511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238251EC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сущность алгоритмических предписаний и уметь действовать в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ветствии с предложенным алгоритмом;</w:t>
      </w:r>
    </w:p>
    <w:p w14:paraId="598D8EEB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математические средства наглядности (рисунки, черте</w:t>
      </w:r>
      <w:r>
        <w:rPr>
          <w:rFonts w:ascii="Times New Roman" w:hAnsi="Times New Roman" w:cs="Times New Roman"/>
          <w:sz w:val="28"/>
          <w:szCs w:val="28"/>
        </w:rPr>
        <w:softHyphen/>
        <w:t>жи, схемы и др.) для иллюстрации, интерпретации, аргументации;</w:t>
      </w:r>
    </w:p>
    <w:p w14:paraId="26B0B274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находить в различных источниках информацию, необходимую для решения ма</w:t>
      </w:r>
      <w:r>
        <w:rPr>
          <w:rFonts w:ascii="Times New Roman" w:hAnsi="Times New Roman" w:cs="Times New Roman"/>
          <w:sz w:val="28"/>
          <w:szCs w:val="28"/>
        </w:rPr>
        <w:softHyphen/>
        <w:t>тематических проблем, и представлять её в понятной форме; принимать решение в усло</w:t>
      </w:r>
      <w:r>
        <w:rPr>
          <w:rFonts w:ascii="Times New Roman" w:hAnsi="Times New Roman" w:cs="Times New Roman"/>
          <w:sz w:val="28"/>
          <w:szCs w:val="28"/>
        </w:rPr>
        <w:softHyphen/>
        <w:t>виях неполной и избыточной, точной и вероятностной информации;</w:t>
      </w:r>
    </w:p>
    <w:p w14:paraId="63BAC0E3" w14:textId="77777777" w:rsidR="00216A95" w:rsidRDefault="00216A95" w:rsidP="00216A95">
      <w:pPr>
        <w:pStyle w:val="a5"/>
        <w:spacing w:line="276" w:lineRule="auto"/>
        <w:ind w:left="2160" w:right="567" w:hanging="21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14:paraId="0E86BFE0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627BAE11" w14:textId="1ED17B69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учебную и обще-пользовательскую компетентности в области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технологий (ИКТ-компетентности);</w:t>
      </w:r>
    </w:p>
    <w:p w14:paraId="3DD1BD22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математическую задачу в других дисциплинах, в окружающей жизни;</w:t>
      </w:r>
    </w:p>
    <w:p w14:paraId="32519DF7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гипотезы при решении учебных задач и понимать необходимость их проверки;</w:t>
      </w:r>
    </w:p>
    <w:p w14:paraId="0025D3B1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 решение задач ис</w:t>
      </w:r>
      <w:r>
        <w:rPr>
          <w:rFonts w:ascii="Times New Roman" w:hAnsi="Times New Roman" w:cs="Times New Roman"/>
          <w:sz w:val="28"/>
          <w:szCs w:val="28"/>
        </w:rPr>
        <w:softHyphen/>
        <w:t>следовательского характера;</w:t>
      </w:r>
    </w:p>
    <w:p w14:paraId="4636E14D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наиболее рациональные и эффективные способы решения задач;</w:t>
      </w:r>
    </w:p>
    <w:p w14:paraId="426E2310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1643E7BE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информацию (критическая оценка, оценка достоверности);</w:t>
      </w:r>
    </w:p>
    <w:p w14:paraId="461E3013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выстраивать рассуждения, обобщения;</w:t>
      </w:r>
      <w:bookmarkStart w:id="4" w:name="bookmark21"/>
    </w:p>
    <w:p w14:paraId="0F2730C2" w14:textId="77777777" w:rsidR="00216A95" w:rsidRDefault="00216A95" w:rsidP="00216A95">
      <w:pPr>
        <w:pStyle w:val="a5"/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</w:t>
      </w:r>
      <w:bookmarkEnd w:id="4"/>
    </w:p>
    <w:p w14:paraId="6D862C82" w14:textId="77777777" w:rsidR="00216A95" w:rsidRDefault="00216A95" w:rsidP="00216A95">
      <w:pPr>
        <w:pStyle w:val="a5"/>
        <w:spacing w:line="276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14:paraId="4F66739B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286DEF3B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и находить общие способы работы; работать в группе: нахо</w:t>
      </w:r>
      <w:r>
        <w:rPr>
          <w:rFonts w:ascii="Times New Roman" w:hAnsi="Times New Roman" w:cs="Times New Roman"/>
          <w:sz w:val="28"/>
          <w:szCs w:val="28"/>
        </w:rPr>
        <w:softHyphen/>
        <w:t>дить общее решение и разрешать конфликты на основе согласования позиций и учёта ин</w:t>
      </w:r>
      <w:r>
        <w:rPr>
          <w:rFonts w:ascii="Times New Roman" w:hAnsi="Times New Roman" w:cs="Times New Roman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14:paraId="1C7F6FD2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5FF18668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14:paraId="4FBE29AF" w14:textId="77777777" w:rsidR="00216A95" w:rsidRDefault="00216A95" w:rsidP="00216A95">
      <w:pPr>
        <w:pStyle w:val="a5"/>
        <w:numPr>
          <w:ilvl w:val="0"/>
          <w:numId w:val="4"/>
        </w:numPr>
        <w:spacing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координировать и принимать различные позиции во взаимодействии;</w:t>
      </w:r>
    </w:p>
    <w:p w14:paraId="74FC8F29" w14:textId="6BAA62BF" w:rsidR="004120DF" w:rsidRPr="00681BE5" w:rsidRDefault="00216A95" w:rsidP="00216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="004120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ADD61C3" w14:textId="3593A2F5" w:rsidR="006E78B0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9B0A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1BE5">
        <w:rPr>
          <w:rFonts w:ascii="Times New Roman" w:hAnsi="Times New Roman" w:cs="Times New Roman"/>
          <w:sz w:val="28"/>
          <w:szCs w:val="28"/>
        </w:rPr>
        <w:t>В ходе преподавания мат</w:t>
      </w:r>
      <w:r w:rsidR="006E78B0" w:rsidRPr="00681BE5">
        <w:rPr>
          <w:rFonts w:ascii="Times New Roman" w:hAnsi="Times New Roman" w:cs="Times New Roman"/>
          <w:sz w:val="28"/>
          <w:szCs w:val="28"/>
        </w:rPr>
        <w:t>ематики в основной школе, работа</w:t>
      </w:r>
      <w:r w:rsidRPr="00681BE5">
        <w:rPr>
          <w:rFonts w:ascii="Times New Roman" w:hAnsi="Times New Roman" w:cs="Times New Roman"/>
          <w:sz w:val="28"/>
          <w:szCs w:val="28"/>
        </w:rPr>
        <w:t xml:space="preserve">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681BE5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681BE5">
        <w:rPr>
          <w:rFonts w:ascii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приобретали опыт: планирования и осуществления алгоритмической деятельности, выполнения заданных и конструирования новых алгоритмов; решения разнообразных классов задач из различных разделов курса, в том числе задач, требующих поиска пути и способов решения; исследовательской деятельности, развития идей, проведения экспериментов, обобщения, постановки и формулирования новых задач;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проведения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</w:t>
      </w:r>
      <w:r w:rsidR="006E78B0"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Pr="00681BE5">
        <w:rPr>
          <w:rFonts w:ascii="Times New Roman" w:hAnsi="Times New Roman" w:cs="Times New Roman"/>
          <w:sz w:val="28"/>
          <w:szCs w:val="28"/>
        </w:rPr>
        <w:t>справочную литературу, современные информационные</w:t>
      </w:r>
      <w:r w:rsidR="006E78B0" w:rsidRPr="00681BE5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14:paraId="39FC48B6" w14:textId="77777777" w:rsidR="006E78B0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</w:t>
      </w:r>
      <w:r w:rsidRPr="00681BE5">
        <w:rPr>
          <w:rFonts w:ascii="Times New Roman" w:hAnsi="Times New Roman" w:cs="Times New Roman"/>
          <w:b/>
          <w:sz w:val="28"/>
          <w:szCs w:val="28"/>
        </w:rPr>
        <w:t>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  <w:r w:rsidRPr="00681BE5">
        <w:rPr>
          <w:rFonts w:ascii="Times New Roman" w:hAnsi="Times New Roman" w:cs="Times New Roman"/>
          <w:sz w:val="28"/>
          <w:szCs w:val="28"/>
        </w:rPr>
        <w:t xml:space="preserve"> При этом последние два компонента представлены отдельно по каждому из разделов содержания.</w:t>
      </w:r>
    </w:p>
    <w:p w14:paraId="1E7E43EA" w14:textId="77777777" w:rsidR="006E78B0" w:rsidRPr="00681BE5" w:rsidRDefault="002F35DB" w:rsidP="00681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BE5">
        <w:rPr>
          <w:rFonts w:ascii="Times New Roman" w:hAnsi="Times New Roman" w:cs="Times New Roman"/>
          <w:b/>
          <w:sz w:val="28"/>
          <w:szCs w:val="28"/>
        </w:rPr>
        <w:t xml:space="preserve"> ОСНОВНОЕ СОДЕРЖАНИЕ</w:t>
      </w:r>
    </w:p>
    <w:p w14:paraId="2FB22083" w14:textId="32A4F7E5" w:rsidR="002F35DB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681BE5">
        <w:rPr>
          <w:rFonts w:ascii="Times New Roman" w:hAnsi="Times New Roman" w:cs="Times New Roman"/>
          <w:sz w:val="28"/>
          <w:szCs w:val="28"/>
        </w:rPr>
        <w:t xml:space="preserve"> Начальные понятия и теоремы геометрии. 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 </w:t>
      </w:r>
      <w:r w:rsidRPr="00681BE5">
        <w:rPr>
          <w:rFonts w:ascii="Times New Roman" w:hAnsi="Times New Roman" w:cs="Times New Roman"/>
          <w:sz w:val="28"/>
          <w:szCs w:val="28"/>
        </w:rPr>
        <w:lastRenderedPageBreak/>
        <w:t>Многоугольники. Окружность и круг. 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 Треугольник.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Теорема Фалеса. Подобие треугольников; коэффициент подобия. Признаки подобия треугольников.</w:t>
      </w:r>
      <w:r w:rsidR="00D4301A"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Pr="00681BE5">
        <w:rPr>
          <w:rFonts w:ascii="Times New Roman" w:hAnsi="Times New Roman" w:cs="Times New Roman"/>
          <w:sz w:val="28"/>
          <w:szCs w:val="28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Замечательные точки треугольника: точки пересечения серединных перпендикуляров, биссектрис, медиан. Окружность Эйлера. 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Многоугольники. Выпуклые многоугольники. Сумма углов выпуклого многоугольника. Вписанные и описанные многоугольники. Правильные многоугольники. 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Измерение геометрических величин. Длина отрезка. Длина ломаной, периметр многоугольника. ; длина дуги. Величина угла.</w:t>
      </w:r>
      <w:r w:rsidRPr="00681BE5">
        <w:rPr>
          <w:rFonts w:ascii="Times New Roman" w:hAnsi="Times New Roman" w:cs="Times New Roman"/>
          <w:sz w:val="28"/>
          <w:szCs w:val="28"/>
        </w:rPr>
        <w:sym w:font="Symbol" w:char="F070"/>
      </w:r>
      <w:r w:rsidRPr="00681BE5">
        <w:rPr>
          <w:rFonts w:ascii="Times New Roman" w:hAnsi="Times New Roman" w:cs="Times New Roman"/>
          <w:sz w:val="28"/>
          <w:szCs w:val="28"/>
        </w:rPr>
        <w:t xml:space="preserve">Расстояние от точки до прямой. Расстояние между параллельными прямыми. Длина окружности, число 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</w:t>
      </w:r>
      <w:r w:rsidRPr="00681BE5">
        <w:rPr>
          <w:rFonts w:ascii="Times New Roman" w:hAnsi="Times New Roman" w:cs="Times New Roman"/>
          <w:sz w:val="28"/>
          <w:szCs w:val="28"/>
        </w:rPr>
        <w:lastRenderedPageBreak/>
        <w:t>и радиус вписанной окружности, формула Герона. Площадь четырехугольника. Площадь круга и площадь сектора. Связь между площадями подобных фигур. Объем тела. Формулы объема прямоугольного параллелепипеда, куба, шара, цилиндра и конуса. Векторы. 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Геометрические преобразования. Примеры движений фигур. Симметрия фигур. Осевая симметрия и параллельный перенос. Поворот и центральная симметрия. Понятие о гомотетии. Подобие фигур. Построения с помощью циркуля и линейки. 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 Правильные многогранники.</w:t>
      </w:r>
      <w:r w:rsidR="00216A95">
        <w:rPr>
          <w:rFonts w:ascii="Times New Roman" w:hAnsi="Times New Roman" w:cs="Times New Roman"/>
          <w:sz w:val="28"/>
          <w:szCs w:val="28"/>
        </w:rPr>
        <w:t xml:space="preserve"> </w:t>
      </w:r>
      <w:r w:rsidRPr="00681BE5">
        <w:rPr>
          <w:rFonts w:ascii="Times New Roman" w:hAnsi="Times New Roman" w:cs="Times New Roman"/>
          <w:sz w:val="28"/>
          <w:szCs w:val="28"/>
        </w:rPr>
        <w:t xml:space="preserve">Доказательство. Определения, доказательства, аксиомы и теоремы; следствия. Необходимые и достаточные условия. Контрпример. Доказательство от противного. Прямая и обратная теоремы. Понятие об аксиоматике и аксиоматическом построении геометрии. </w:t>
      </w:r>
    </w:p>
    <w:p w14:paraId="5F9612A9" w14:textId="77777777" w:rsidR="00D4301A" w:rsidRPr="00681BE5" w:rsidRDefault="00D4301A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301A" w:rsidRPr="00681BE5" w:rsidSect="001C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F9C"/>
    <w:multiLevelType w:val="hybridMultilevel"/>
    <w:tmpl w:val="9800AC36"/>
    <w:lvl w:ilvl="0" w:tplc="BBA2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E0B"/>
    <w:multiLevelType w:val="hybridMultilevel"/>
    <w:tmpl w:val="70FE3C52"/>
    <w:lvl w:ilvl="0" w:tplc="01B0015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0DDE"/>
    <w:multiLevelType w:val="hybridMultilevel"/>
    <w:tmpl w:val="D80E295C"/>
    <w:lvl w:ilvl="0" w:tplc="FAB245B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290A"/>
    <w:multiLevelType w:val="hybridMultilevel"/>
    <w:tmpl w:val="7E1ED6AA"/>
    <w:lvl w:ilvl="0" w:tplc="A858B59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14045">
    <w:abstractNumId w:val="0"/>
  </w:num>
  <w:num w:numId="2" w16cid:durableId="1486388892">
    <w:abstractNumId w:val="1"/>
  </w:num>
  <w:num w:numId="3" w16cid:durableId="188950656">
    <w:abstractNumId w:val="2"/>
  </w:num>
  <w:num w:numId="4" w16cid:durableId="587693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DB"/>
    <w:rsid w:val="000106CE"/>
    <w:rsid w:val="001C6466"/>
    <w:rsid w:val="002024E7"/>
    <w:rsid w:val="00216A95"/>
    <w:rsid w:val="002F35DB"/>
    <w:rsid w:val="003526D3"/>
    <w:rsid w:val="00353DC8"/>
    <w:rsid w:val="004120DF"/>
    <w:rsid w:val="006536E3"/>
    <w:rsid w:val="00681BE5"/>
    <w:rsid w:val="006E78B0"/>
    <w:rsid w:val="007E1444"/>
    <w:rsid w:val="009B0AC1"/>
    <w:rsid w:val="00A131B0"/>
    <w:rsid w:val="00A85520"/>
    <w:rsid w:val="00BF47FF"/>
    <w:rsid w:val="00BF4CF1"/>
    <w:rsid w:val="00C12E47"/>
    <w:rsid w:val="00CC172C"/>
    <w:rsid w:val="00CF5EDD"/>
    <w:rsid w:val="00D4301A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7896"/>
  <w15:docId w15:val="{BC9CB6F7-29AC-4E3A-B6C3-20D09B5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C8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5"/>
    <w:uiPriority w:val="99"/>
    <w:locked/>
    <w:rsid w:val="00216A95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216A9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Татьяна Степанец</cp:lastModifiedBy>
  <cp:revision>2</cp:revision>
  <cp:lastPrinted>2021-01-21T14:12:00Z</cp:lastPrinted>
  <dcterms:created xsi:type="dcterms:W3CDTF">2023-11-16T13:47:00Z</dcterms:created>
  <dcterms:modified xsi:type="dcterms:W3CDTF">2023-11-16T13:47:00Z</dcterms:modified>
</cp:coreProperties>
</file>