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2F" w:rsidRPr="00743E17" w:rsidRDefault="00157566" w:rsidP="00157566">
      <w:pPr>
        <w:pStyle w:val="a3"/>
        <w:tabs>
          <w:tab w:val="left" w:pos="1140"/>
          <w:tab w:val="center" w:pos="4819"/>
        </w:tabs>
        <w:jc w:val="center"/>
        <w:rPr>
          <w:sz w:val="28"/>
          <w:szCs w:val="28"/>
        </w:rPr>
      </w:pPr>
      <w:r w:rsidRPr="00743E17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F482044" wp14:editId="7D0AAD3C">
            <wp:simplePos x="0" y="0"/>
            <wp:positionH relativeFrom="column">
              <wp:posOffset>4445</wp:posOffset>
            </wp:positionH>
            <wp:positionV relativeFrom="paragraph">
              <wp:posOffset>-5715</wp:posOffset>
            </wp:positionV>
            <wp:extent cx="1285875" cy="1524000"/>
            <wp:effectExtent l="0" t="0" r="0" b="0"/>
            <wp:wrapSquare wrapText="bothSides"/>
            <wp:docPr id="3" name="Рисунок 3" descr="penc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5" name="Picture 93" descr="pencil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2F" w:rsidRPr="00743E17">
        <w:rPr>
          <w:b/>
          <w:bCs/>
          <w:color w:val="0000FF"/>
          <w:sz w:val="28"/>
          <w:szCs w:val="28"/>
        </w:rPr>
        <w:t>Советы родителям в период подготовки детей к ГИА:</w:t>
      </w:r>
    </w:p>
    <w:p w:rsidR="00C6532F" w:rsidRPr="00743E17" w:rsidRDefault="00C6532F" w:rsidP="00157566">
      <w:pPr>
        <w:pStyle w:val="a3"/>
        <w:ind w:firstLine="709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747FD0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747FD0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 xml:space="preserve">Помогите детям распределить темы подготовки по дням. 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</w:t>
      </w:r>
      <w:bookmarkStart w:id="0" w:name="_GoBack"/>
      <w:bookmarkEnd w:id="0"/>
      <w:r w:rsidRPr="00743E17">
        <w:rPr>
          <w:sz w:val="28"/>
          <w:szCs w:val="28"/>
        </w:rPr>
        <w:t>тся от привычных для него письменных и устных экзаменов.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rPr>
          <w:sz w:val="28"/>
          <w:szCs w:val="28"/>
        </w:rPr>
      </w:pPr>
      <w:r w:rsidRPr="00743E17">
        <w:rPr>
          <w:sz w:val="28"/>
          <w:szCs w:val="28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Подбадривайте детей, повышайте их уверенность в себе.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Контролируйте режим подготовки ребенка к экзаменам,</w:t>
      </w:r>
      <w:r w:rsidRPr="00743E17">
        <w:rPr>
          <w:b/>
          <w:bCs/>
          <w:sz w:val="28"/>
          <w:szCs w:val="28"/>
        </w:rPr>
        <w:t xml:space="preserve"> </w:t>
      </w:r>
      <w:r w:rsidRPr="00743E17">
        <w:rPr>
          <w:sz w:val="28"/>
          <w:szCs w:val="28"/>
        </w:rPr>
        <w:t>не допускайте перегрузок;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C6532F" w:rsidRPr="00743E17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>Не критикуйте ребенка после экзамена.</w:t>
      </w:r>
    </w:p>
    <w:p w:rsidR="00747FD0" w:rsidRPr="00157566" w:rsidRDefault="00C6532F" w:rsidP="00157566">
      <w:pPr>
        <w:pStyle w:val="a3"/>
        <w:numPr>
          <w:ilvl w:val="0"/>
          <w:numId w:val="1"/>
        </w:numPr>
        <w:spacing w:after="240" w:afterAutospacing="0"/>
        <w:ind w:left="284" w:firstLine="851"/>
        <w:jc w:val="both"/>
        <w:rPr>
          <w:sz w:val="28"/>
          <w:szCs w:val="28"/>
        </w:rPr>
      </w:pPr>
      <w:r w:rsidRPr="00743E17">
        <w:rPr>
          <w:sz w:val="28"/>
          <w:szCs w:val="28"/>
        </w:rPr>
        <w:t xml:space="preserve">Помните: главное – снизить напряжение и тревожность ребенка и обеспечить ему </w:t>
      </w:r>
      <w:r w:rsidR="00157566">
        <w:rPr>
          <w:sz w:val="28"/>
          <w:szCs w:val="28"/>
        </w:rPr>
        <w:t>подходящие условия для занятий.</w:t>
      </w:r>
    </w:p>
    <w:sectPr w:rsidR="00747FD0" w:rsidRPr="00157566" w:rsidSect="00747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3DEC"/>
    <w:multiLevelType w:val="hybridMultilevel"/>
    <w:tmpl w:val="B5565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F"/>
    <w:rsid w:val="00157566"/>
    <w:rsid w:val="00304785"/>
    <w:rsid w:val="00743E17"/>
    <w:rsid w:val="00747FD0"/>
    <w:rsid w:val="007D38C7"/>
    <w:rsid w:val="00AF2524"/>
    <w:rsid w:val="00C6532F"/>
    <w:rsid w:val="00E33AAC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7CAD6-D647-4812-89D6-E227E2F0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ПМПК</cp:lastModifiedBy>
  <cp:revision>2</cp:revision>
  <cp:lastPrinted>2017-01-09T12:33:00Z</cp:lastPrinted>
  <dcterms:created xsi:type="dcterms:W3CDTF">2017-01-10T10:05:00Z</dcterms:created>
  <dcterms:modified xsi:type="dcterms:W3CDTF">2017-01-10T10:05:00Z</dcterms:modified>
</cp:coreProperties>
</file>