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037822" w:rsidRDefault="00037822" w:rsidP="00DF75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DF752D" w:rsidRPr="00FC506C" w:rsidRDefault="00DF752D" w:rsidP="007B0D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DF752D" w:rsidRPr="00FC506C" w:rsidRDefault="00DF752D" w:rsidP="007B0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Конкурсе школьных проектов учащихся профильных классов 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 Общие положения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 Настоящее Положение регулирует порядок организации и проведения Конкурса школьных проектов учащихся профильных классов (далее – Конкурс), устанавливает требования к его участникам и представляемым на Конкурс проектам, регламентирует порядок представления и оценки проектов.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 Организатором Конкурса является Федеральное государственное бюджетное образовательное учреждение высшего образования «Майкопский государственный технологический университет» (далее ФГБОУ ВО «МГТУ»).</w:t>
      </w:r>
    </w:p>
    <w:p w:rsidR="00DF752D" w:rsidRPr="00FC506C" w:rsidRDefault="00DF752D" w:rsidP="007B0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1.3. </w:t>
      </w:r>
      <w:r w:rsidRPr="00FC506C">
        <w:rPr>
          <w:rFonts w:ascii="Times New Roman" w:hAnsi="Times New Roman" w:cs="Times New Roman"/>
          <w:sz w:val="24"/>
          <w:szCs w:val="24"/>
        </w:rPr>
        <w:t>Общее руководство при организации и проведении Конкурса, определение состава жюри, а также внесение изменений и дополнений в настоящее Положение, осуществляет организационный комитет (далее — Оргкомитет), который создается приказом ректора.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Цель и задачи Конкурса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2.1. Цель Конкурса – совершенствование исследовательской и проектной деятельности обучающихся в образовательных учреждениях, </w:t>
      </w:r>
      <w:r w:rsidRPr="00FC506C">
        <w:rPr>
          <w:rFonts w:ascii="Times New Roman" w:hAnsi="Times New Roman" w:cs="Times New Roman"/>
          <w:sz w:val="24"/>
          <w:szCs w:val="24"/>
        </w:rPr>
        <w:t>развитие интереса школьников к фундаментальным и прикладным наукам.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 </w:t>
      </w:r>
      <w:r w:rsidRPr="00FC506C">
        <w:rPr>
          <w:rFonts w:ascii="Times New Roman" w:eastAsia="Times New Roman" w:hAnsi="Times New Roman"/>
          <w:sz w:val="24"/>
          <w:szCs w:val="24"/>
          <w:lang w:eastAsia="ru-RU"/>
        </w:rPr>
        <w:t>выявление и поддержка талантливой молодежи;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/>
          <w:sz w:val="24"/>
          <w:szCs w:val="24"/>
          <w:lang w:eastAsia="ru-RU"/>
        </w:rPr>
        <w:t>- создание условий для развития интеллектуального потенциала и творческих навыков учащихся посредством привлечения их к научно-исследовательской и проектной деятельности;</w:t>
      </w:r>
    </w:p>
    <w:p w:rsidR="00DF752D" w:rsidRPr="00FC506C" w:rsidRDefault="00DF752D" w:rsidP="007B0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/>
          <w:sz w:val="24"/>
          <w:szCs w:val="24"/>
          <w:lang w:eastAsia="ru-RU"/>
        </w:rPr>
        <w:t>- выявление и распространение лучших моделей по научно-исследовательской и проектной работе со школьниками в образовательных организациях;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 </w:t>
      </w:r>
      <w:r w:rsidRPr="00FC506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форм </w:t>
      </w:r>
      <w:proofErr w:type="spellStart"/>
      <w:r w:rsidRPr="00FC506C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FC506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работы.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  Участники конкурса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3.1. В Конкурсе принимают участие школьники </w:t>
      </w:r>
      <w:r w:rsidRPr="00FC50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</w:t>
      </w:r>
      <w:r w:rsidRPr="00FC50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FC50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XI</w:t>
      </w:r>
      <w:r w:rsidRPr="00FC50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профильных классов образовательных учреждений.</w:t>
      </w:r>
    </w:p>
    <w:p w:rsidR="00DF752D" w:rsidRPr="00FC506C" w:rsidRDefault="00DF752D" w:rsidP="007B0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3.2. К Конкурсу допускаются проекты, выполненные одним автором или коллективом авторов (до 5-ти человек). </w:t>
      </w:r>
    </w:p>
    <w:p w:rsidR="00037822" w:rsidRDefault="00037822" w:rsidP="007B0D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DF752D" w:rsidRPr="00FC506C" w:rsidRDefault="00DF752D" w:rsidP="007B0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3.3. Руководителем проекта (научным руководителем) может выступать школьный учитель или преподаватель вуза. </w:t>
      </w:r>
    </w:p>
    <w:p w:rsidR="00DF752D" w:rsidRPr="00FC506C" w:rsidRDefault="00DF752D" w:rsidP="007B0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3.4. Проектные работы, представленные на Конкурс, оцениваются по каждому профилю отдельно:</w:t>
      </w:r>
    </w:p>
    <w:p w:rsidR="00DF752D" w:rsidRPr="00FC506C" w:rsidRDefault="00DF752D" w:rsidP="007B0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инженерный профиль;</w:t>
      </w:r>
    </w:p>
    <w:p w:rsidR="00DF752D" w:rsidRPr="00FC506C" w:rsidRDefault="00DF752D" w:rsidP="007B0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медико-фармацевтический профиль;</w:t>
      </w:r>
    </w:p>
    <w:p w:rsidR="00DF752D" w:rsidRPr="00FC506C" w:rsidRDefault="00DF752D" w:rsidP="007B0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химико-биологический профиль; </w:t>
      </w:r>
    </w:p>
    <w:p w:rsidR="00DF752D" w:rsidRPr="00FC506C" w:rsidRDefault="00DF752D" w:rsidP="007B0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социально-экономический профиль; </w:t>
      </w:r>
    </w:p>
    <w:p w:rsidR="00DF752D" w:rsidRPr="00FC506C" w:rsidRDefault="00DF752D" w:rsidP="007B0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информационно-технический профиль. 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 Условия и порядок проведения конкурса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Конкурс проходит в два этапа. 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(отборочный) </w:t>
      </w:r>
      <w:r w:rsidRPr="00FC50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подача заявки и описания проекта.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(заключительный) </w:t>
      </w:r>
      <w:r w:rsidRPr="00FC50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проекта.</w:t>
      </w:r>
    </w:p>
    <w:p w:rsidR="00DF752D" w:rsidRPr="00821746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8217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4.2. Участники </w:t>
      </w:r>
      <w:r w:rsidRPr="0082174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до </w:t>
      </w:r>
      <w:r w:rsidR="001A72B7" w:rsidRPr="0082174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15 мая</w:t>
      </w:r>
      <w:r w:rsidRPr="0082174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2020 г.</w:t>
      </w:r>
      <w:r w:rsidRPr="008217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направляют на электронный адрес </w:t>
      </w:r>
      <w:hyperlink r:id="rId5" w:history="1">
        <w:r w:rsidRPr="00821746">
          <w:rPr>
            <w:rStyle w:val="a6"/>
            <w:rFonts w:ascii="Times New Roman" w:eastAsia="Times New Roman" w:hAnsi="Times New Roman" w:cs="Times New Roman"/>
            <w:sz w:val="24"/>
            <w:szCs w:val="24"/>
            <w:highlight w:val="yellow"/>
            <w:lang w:val="en-US" w:eastAsia="ru-RU"/>
          </w:rPr>
          <w:t>matem</w:t>
        </w:r>
        <w:r w:rsidRPr="00821746">
          <w:rPr>
            <w:rStyle w:val="a6"/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-</w:t>
        </w:r>
        <w:r w:rsidRPr="00821746">
          <w:rPr>
            <w:rStyle w:val="a6"/>
            <w:rFonts w:ascii="Times New Roman" w:eastAsia="Times New Roman" w:hAnsi="Times New Roman" w:cs="Times New Roman"/>
            <w:sz w:val="24"/>
            <w:szCs w:val="24"/>
            <w:highlight w:val="yellow"/>
            <w:lang w:val="en-US" w:eastAsia="ru-RU"/>
          </w:rPr>
          <w:t>mgtu</w:t>
        </w:r>
        <w:r w:rsidRPr="00821746">
          <w:rPr>
            <w:rStyle w:val="a6"/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@</w:t>
        </w:r>
        <w:r w:rsidRPr="00821746">
          <w:rPr>
            <w:rStyle w:val="a6"/>
            <w:rFonts w:ascii="Times New Roman" w:eastAsia="Times New Roman" w:hAnsi="Times New Roman" w:cs="Times New Roman"/>
            <w:sz w:val="24"/>
            <w:szCs w:val="24"/>
            <w:highlight w:val="yellow"/>
            <w:lang w:val="en-US" w:eastAsia="ru-RU"/>
          </w:rPr>
          <w:t>mail</w:t>
        </w:r>
        <w:r w:rsidRPr="00821746">
          <w:rPr>
            <w:rStyle w:val="a6"/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.</w:t>
        </w:r>
        <w:proofErr w:type="spellStart"/>
        <w:r w:rsidRPr="00821746">
          <w:rPr>
            <w:rStyle w:val="a6"/>
            <w:rFonts w:ascii="Times New Roman" w:eastAsia="Times New Roman" w:hAnsi="Times New Roman" w:cs="Times New Roman"/>
            <w:sz w:val="24"/>
            <w:szCs w:val="24"/>
            <w:highlight w:val="yellow"/>
            <w:lang w:val="en-US" w:eastAsia="ru-RU"/>
          </w:rPr>
          <w:t>ru</w:t>
        </w:r>
        <w:proofErr w:type="spellEnd"/>
      </w:hyperlink>
      <w:r w:rsidRPr="00821746">
        <w:rPr>
          <w:rStyle w:val="a6"/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8217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заявку (приложение 1)</w:t>
      </w:r>
      <w:r w:rsidR="00B25046" w:rsidRPr="008217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Pr="008217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описание проекта в форме статьи для публикации объемом до 4 страниц формата А4 </w:t>
      </w:r>
      <w:r w:rsidR="00B25046"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(приложение 2), презентацию (слайды и видеоролик). </w:t>
      </w:r>
      <w:r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</w:t>
      </w:r>
    </w:p>
    <w:p w:rsidR="00DF752D" w:rsidRPr="00821746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4.3. </w:t>
      </w:r>
      <w:r w:rsidRPr="008217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bdr w:val="none" w:sz="0" w:space="0" w:color="auto" w:frame="1"/>
          <w:lang w:eastAsia="ru-RU"/>
        </w:rPr>
        <w:t>Второй этап Конкурса</w:t>
      </w:r>
      <w:r w:rsidR="00AF4D35" w:rsidRPr="008217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bdr w:val="none" w:sz="0" w:space="0" w:color="auto" w:frame="1"/>
          <w:lang w:eastAsia="ru-RU"/>
        </w:rPr>
        <w:t xml:space="preserve"> проводится заочно</w:t>
      </w:r>
      <w:r w:rsidR="001A72B7"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bdr w:val="none" w:sz="0" w:space="0" w:color="auto" w:frame="1"/>
          <w:lang w:eastAsia="ru-RU"/>
        </w:rPr>
        <w:t xml:space="preserve">, </w:t>
      </w:r>
      <w:r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bdr w:val="none" w:sz="0" w:space="0" w:color="auto" w:frame="1"/>
          <w:lang w:eastAsia="ru-RU"/>
        </w:rPr>
        <w:t xml:space="preserve">подведение итогов состоится </w:t>
      </w:r>
      <w:r w:rsidR="001A72B7"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bdr w:val="none" w:sz="0" w:space="0" w:color="auto" w:frame="1"/>
          <w:lang w:eastAsia="ru-RU"/>
        </w:rPr>
        <w:br/>
      </w:r>
      <w:r w:rsidR="001A72B7"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30</w:t>
      </w:r>
      <w:r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мая</w:t>
      </w:r>
      <w:r w:rsidR="001A72B7"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 </w:t>
      </w:r>
      <w:r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2020 г. в ФГБОУ ВО «МГТУ» по адресу: г. Майкоп, ул. Первомайская, 191</w:t>
      </w:r>
      <w:r w:rsidR="001A72B7"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.</w:t>
      </w:r>
      <w:r w:rsidR="00AF4D35"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bdr w:val="none" w:sz="0" w:space="0" w:color="auto" w:frame="1"/>
          <w:lang w:eastAsia="ru-RU"/>
        </w:rPr>
        <w:t xml:space="preserve"> </w:t>
      </w:r>
    </w:p>
    <w:p w:rsidR="00B25046" w:rsidRPr="00B25046" w:rsidRDefault="00DF752D" w:rsidP="00B250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bdr w:val="none" w:sz="0" w:space="0" w:color="auto" w:frame="1"/>
          <w:lang w:eastAsia="ru-RU"/>
        </w:rPr>
        <w:t>4.4. </w:t>
      </w:r>
      <w:r w:rsidR="001A72B7"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bdr w:val="none" w:sz="0" w:space="0" w:color="auto" w:frame="1"/>
          <w:lang w:eastAsia="ru-RU"/>
        </w:rPr>
        <w:t>Зао</w:t>
      </w:r>
      <w:r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чное представление проекта на втором этапе </w:t>
      </w:r>
      <w:r w:rsidR="00815DF1" w:rsidRPr="008217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включает: </w:t>
      </w:r>
      <w:r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>презентаци</w:t>
      </w:r>
      <w:r w:rsidR="00815DF1"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>ю</w:t>
      </w:r>
      <w:r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 xml:space="preserve"> </w:t>
      </w:r>
      <w:proofErr w:type="spellStart"/>
      <w:r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>Prezi</w:t>
      </w:r>
      <w:proofErr w:type="spellEnd"/>
      <w:r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 xml:space="preserve"> или MS </w:t>
      </w:r>
      <w:proofErr w:type="spellStart"/>
      <w:r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>PowerPoint</w:t>
      </w:r>
      <w:proofErr w:type="spellEnd"/>
      <w:r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 xml:space="preserve"> объемом не более 10-ти слайдов</w:t>
      </w:r>
      <w:r w:rsidR="001A72B7"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 xml:space="preserve"> и </w:t>
      </w:r>
      <w:proofErr w:type="spellStart"/>
      <w:r w:rsidR="00101BC8"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>видеопрезентацию</w:t>
      </w:r>
      <w:proofErr w:type="spellEnd"/>
      <w:r w:rsidR="00815DF1"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 xml:space="preserve"> – ролик продолжительностью 3-5 минут, демонстриру</w:t>
      </w:r>
      <w:r w:rsidR="00101BC8"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>ющий</w:t>
      </w:r>
      <w:r w:rsidR="00815DF1"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 xml:space="preserve"> </w:t>
      </w:r>
      <w:r w:rsidR="00C63FAA"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 xml:space="preserve">авторов проекта и сам </w:t>
      </w:r>
      <w:r w:rsidR="00815DF1"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>проект</w:t>
      </w:r>
      <w:r w:rsidR="00C63FAA" w:rsidRPr="00821746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  <w:t>.</w:t>
      </w:r>
      <w:r w:rsidR="00B250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4.7. </w:t>
      </w:r>
      <w:r w:rsidRPr="00FC50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итогам конкурса будет подготовлен сборник статей, который будет размещен на сайте МГТУ.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 Оценивание проектов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5.1. Оценку проектов осуществляет жюри во главе с председателем, утвержденное организатором Конкурса. 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5.2. Конкурсные проекты оцениваются членами жюри по десятибалльной шкале. 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5.2 </w:t>
      </w:r>
      <w:r w:rsidRPr="00FC506C">
        <w:rPr>
          <w:rFonts w:ascii="Times New Roman" w:eastAsia="Times New Roman" w:hAnsi="Times New Roman"/>
          <w:sz w:val="24"/>
          <w:szCs w:val="24"/>
          <w:lang w:eastAsia="ru-RU"/>
        </w:rPr>
        <w:t>Победители и призеры по каждому из указанных профилей награждаются Дипломами I, II, III степени, остальные участники пол</w:t>
      </w:r>
      <w:bookmarkStart w:id="0" w:name="_GoBack"/>
      <w:bookmarkEnd w:id="0"/>
      <w:r w:rsidRPr="00FC506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учат сертификат участника Конкурса. Жюри оставляет за собой право выделить дополнительные номинации. 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/>
          <w:sz w:val="24"/>
          <w:szCs w:val="24"/>
          <w:lang w:eastAsia="ru-RU"/>
        </w:rPr>
        <w:t>5.3. Критерии оценки содержания проекта:</w:t>
      </w:r>
    </w:p>
    <w:p w:rsidR="00DF752D" w:rsidRPr="00FC506C" w:rsidRDefault="00DF752D" w:rsidP="007B0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>использование в работе известных результатов и научных фактов;</w:t>
      </w:r>
    </w:p>
    <w:p w:rsidR="00DF752D" w:rsidRPr="00FC506C" w:rsidRDefault="00DF752D" w:rsidP="007B0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>владение современным состоянием проблемы;</w:t>
      </w:r>
    </w:p>
    <w:p w:rsidR="00DF752D" w:rsidRPr="00FC506C" w:rsidRDefault="00DF752D" w:rsidP="007B0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 xml:space="preserve">умение использовать источники, литературу по данной проблеме (полнота цитируемой литературы, ссылки на исследования ученых); </w:t>
      </w:r>
    </w:p>
    <w:p w:rsidR="00DF752D" w:rsidRPr="00FC506C" w:rsidRDefault="00DF752D" w:rsidP="007B0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>грамотная речь;</w:t>
      </w:r>
    </w:p>
    <w:p w:rsidR="00DF752D" w:rsidRPr="00FC506C" w:rsidRDefault="00DF752D" w:rsidP="007B0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>понимание цели;</w:t>
      </w:r>
    </w:p>
    <w:p w:rsidR="00DF752D" w:rsidRPr="00FC506C" w:rsidRDefault="00DF752D" w:rsidP="007B0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>логика изложения, убедительность аргументации, чёткие выводы;</w:t>
      </w:r>
    </w:p>
    <w:p w:rsidR="00DF752D" w:rsidRPr="00FC506C" w:rsidRDefault="00DF752D" w:rsidP="007B0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>самостоятельность суждений;</w:t>
      </w:r>
    </w:p>
    <w:p w:rsidR="00DF752D" w:rsidRPr="00FC506C" w:rsidRDefault="00DF752D" w:rsidP="007B0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>оригинальность, творческий подход.</w:t>
      </w:r>
    </w:p>
    <w:p w:rsidR="00DF752D" w:rsidRPr="00FC506C" w:rsidRDefault="00DF752D" w:rsidP="007B0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 xml:space="preserve">5.3. Критерии оценки защиты: </w:t>
      </w:r>
    </w:p>
    <w:p w:rsidR="00DF752D" w:rsidRPr="00FC506C" w:rsidRDefault="00DF752D" w:rsidP="007B0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>качество проекта и его презентации, логика изложения;</w:t>
      </w:r>
    </w:p>
    <w:p w:rsidR="00DF752D" w:rsidRPr="00FC506C" w:rsidRDefault="00DF752D" w:rsidP="007B0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>проявление глубины и широты знаний по излагаемой теме;</w:t>
      </w:r>
    </w:p>
    <w:p w:rsidR="00DF752D" w:rsidRPr="00FC506C" w:rsidRDefault="00DF752D" w:rsidP="007B0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 xml:space="preserve">умение вести дискуссию. </w:t>
      </w:r>
    </w:p>
    <w:p w:rsidR="00DF752D" w:rsidRPr="00FC506C" w:rsidRDefault="00DF752D" w:rsidP="007B0D74">
      <w:pPr>
        <w:pStyle w:val="a5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 Условия финансирования</w:t>
      </w:r>
    </w:p>
    <w:p w:rsidR="00DF752D" w:rsidRPr="00FC506C" w:rsidRDefault="00DF752D" w:rsidP="007B0D74">
      <w:pPr>
        <w:pStyle w:val="a3"/>
        <w:spacing w:before="0" w:beforeAutospacing="0" w:after="0" w:afterAutospacing="0"/>
        <w:ind w:firstLine="709"/>
        <w:jc w:val="both"/>
      </w:pPr>
      <w:r w:rsidRPr="00FC506C">
        <w:t>6.1. Расходы, связанные с организацией Конкурса за счет средств вуза и спонсорской помощи.</w:t>
      </w:r>
    </w:p>
    <w:p w:rsidR="00DF752D" w:rsidRPr="00FC506C" w:rsidRDefault="00DF752D" w:rsidP="007B0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2D" w:rsidRPr="00FC506C" w:rsidRDefault="00DF752D" w:rsidP="007B0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2D" w:rsidRPr="00FC506C" w:rsidRDefault="00DF752D" w:rsidP="007B0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752D" w:rsidRPr="00FC50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52D" w:rsidRPr="00FC506C" w:rsidRDefault="00DF752D" w:rsidP="00DF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1. </w:t>
      </w:r>
    </w:p>
    <w:p w:rsidR="00DF752D" w:rsidRPr="00FC506C" w:rsidRDefault="00DF752D" w:rsidP="00DF7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C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Pr="00FC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участие в К</w:t>
      </w:r>
      <w:r w:rsidRPr="00FC50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онкурсе школьных проектов учащихся профильных классов </w:t>
      </w:r>
    </w:p>
    <w:p w:rsidR="00DF752D" w:rsidRPr="00FC506C" w:rsidRDefault="00DF752D" w:rsidP="00DF7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17"/>
        <w:gridCol w:w="12269"/>
      </w:tblGrid>
      <w:tr w:rsidR="00DF752D" w:rsidRPr="00FC506C" w:rsidTr="00F50691">
        <w:tc>
          <w:tcPr>
            <w:tcW w:w="851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49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2D" w:rsidRPr="00FC506C" w:rsidTr="00F50691">
        <w:tc>
          <w:tcPr>
            <w:tcW w:w="851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4149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2D" w:rsidRPr="00FC506C" w:rsidTr="00F50691">
        <w:tc>
          <w:tcPr>
            <w:tcW w:w="851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149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2D" w:rsidRPr="00FC506C" w:rsidRDefault="00DF752D" w:rsidP="00DF7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06C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845"/>
        <w:gridCol w:w="2225"/>
        <w:gridCol w:w="1627"/>
        <w:gridCol w:w="2224"/>
        <w:gridCol w:w="2224"/>
        <w:gridCol w:w="2641"/>
      </w:tblGrid>
      <w:tr w:rsidR="00DF752D" w:rsidRPr="00FC506C" w:rsidTr="00F50691">
        <w:tc>
          <w:tcPr>
            <w:tcW w:w="1300" w:type="pct"/>
            <w:vAlign w:val="center"/>
          </w:tcPr>
          <w:p w:rsidR="00DF752D" w:rsidRPr="00FC506C" w:rsidRDefault="00DF752D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752" w:type="pct"/>
            <w:vAlign w:val="center"/>
          </w:tcPr>
          <w:p w:rsidR="00DF752D" w:rsidRPr="00FC506C" w:rsidRDefault="00DF752D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образовательной организации</w:t>
            </w:r>
          </w:p>
        </w:tc>
        <w:tc>
          <w:tcPr>
            <w:tcW w:w="550" w:type="pct"/>
            <w:vAlign w:val="center"/>
          </w:tcPr>
          <w:p w:rsidR="00DF752D" w:rsidRPr="00FC506C" w:rsidRDefault="00DF752D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752" w:type="pct"/>
            <w:vAlign w:val="center"/>
          </w:tcPr>
          <w:p w:rsidR="00DF752D" w:rsidRPr="00FC506C" w:rsidRDefault="00DF752D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Телефон образовательной организации</w:t>
            </w:r>
          </w:p>
        </w:tc>
        <w:tc>
          <w:tcPr>
            <w:tcW w:w="752" w:type="pct"/>
            <w:vAlign w:val="center"/>
          </w:tcPr>
          <w:p w:rsidR="00DF752D" w:rsidRPr="00FC506C" w:rsidRDefault="00DF752D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893" w:type="pct"/>
            <w:vAlign w:val="center"/>
          </w:tcPr>
          <w:p w:rsidR="00DF752D" w:rsidRPr="00FC506C" w:rsidRDefault="00DF752D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куратора проектной деятельности</w:t>
            </w:r>
          </w:p>
        </w:tc>
      </w:tr>
      <w:tr w:rsidR="00DF752D" w:rsidRPr="00FC506C" w:rsidTr="00F50691">
        <w:trPr>
          <w:trHeight w:val="317"/>
        </w:trPr>
        <w:tc>
          <w:tcPr>
            <w:tcW w:w="1300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2D" w:rsidRPr="00FC506C" w:rsidRDefault="00DF752D" w:rsidP="00DF7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06C">
        <w:rPr>
          <w:rFonts w:ascii="Times New Roman" w:hAnsi="Times New Roman" w:cs="Times New Roman"/>
          <w:b/>
          <w:sz w:val="24"/>
          <w:szCs w:val="24"/>
        </w:rPr>
        <w:t>Автор(ы) проекта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4"/>
        <w:gridCol w:w="4125"/>
        <w:gridCol w:w="2777"/>
        <w:gridCol w:w="2777"/>
        <w:gridCol w:w="2431"/>
        <w:gridCol w:w="2082"/>
      </w:tblGrid>
      <w:tr w:rsidR="00101BC8" w:rsidRPr="00FC506C" w:rsidTr="00101BC8">
        <w:tc>
          <w:tcPr>
            <w:tcW w:w="201" w:type="pct"/>
            <w:vAlign w:val="center"/>
          </w:tcPr>
          <w:p w:rsidR="00101BC8" w:rsidRPr="00FC506C" w:rsidRDefault="00101BC8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5" w:type="pct"/>
            <w:vAlign w:val="center"/>
          </w:tcPr>
          <w:p w:rsidR="00101BC8" w:rsidRPr="00FC506C" w:rsidRDefault="00101BC8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B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(полностью)</w:t>
            </w:r>
          </w:p>
        </w:tc>
        <w:tc>
          <w:tcPr>
            <w:tcW w:w="939" w:type="pct"/>
          </w:tcPr>
          <w:p w:rsidR="00101BC8" w:rsidRPr="00FC506C" w:rsidRDefault="00101BC8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Дата рождения</w:t>
            </w:r>
          </w:p>
        </w:tc>
        <w:tc>
          <w:tcPr>
            <w:tcW w:w="939" w:type="pct"/>
            <w:vAlign w:val="center"/>
          </w:tcPr>
          <w:p w:rsidR="00101BC8" w:rsidRPr="00FC506C" w:rsidRDefault="00101BC8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22" w:type="pct"/>
            <w:vAlign w:val="center"/>
          </w:tcPr>
          <w:p w:rsidR="00101BC8" w:rsidRPr="00FC506C" w:rsidRDefault="00101BC8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04" w:type="pct"/>
            <w:vAlign w:val="center"/>
          </w:tcPr>
          <w:p w:rsidR="00101BC8" w:rsidRPr="00FC506C" w:rsidRDefault="00101BC8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01BC8" w:rsidRPr="00FC506C" w:rsidTr="00101BC8">
        <w:tc>
          <w:tcPr>
            <w:tcW w:w="201" w:type="pct"/>
          </w:tcPr>
          <w:p w:rsidR="00101BC8" w:rsidRPr="00FC506C" w:rsidRDefault="00101BC8" w:rsidP="00DF752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C8" w:rsidRPr="00FC506C" w:rsidTr="00101BC8">
        <w:tc>
          <w:tcPr>
            <w:tcW w:w="201" w:type="pct"/>
          </w:tcPr>
          <w:p w:rsidR="00101BC8" w:rsidRPr="00FC506C" w:rsidRDefault="00101BC8" w:rsidP="00DF752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C8" w:rsidRPr="00FC506C" w:rsidTr="00101BC8">
        <w:tc>
          <w:tcPr>
            <w:tcW w:w="201" w:type="pct"/>
          </w:tcPr>
          <w:p w:rsidR="00101BC8" w:rsidRPr="00FC506C" w:rsidRDefault="00101BC8" w:rsidP="00DF752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C8" w:rsidRPr="00FC506C" w:rsidTr="00101BC8">
        <w:tc>
          <w:tcPr>
            <w:tcW w:w="201" w:type="pct"/>
          </w:tcPr>
          <w:p w:rsidR="00101BC8" w:rsidRPr="00FC506C" w:rsidRDefault="00101BC8" w:rsidP="00DF752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C8" w:rsidRPr="00FC506C" w:rsidTr="00101BC8">
        <w:tc>
          <w:tcPr>
            <w:tcW w:w="201" w:type="pct"/>
          </w:tcPr>
          <w:p w:rsidR="00101BC8" w:rsidRPr="00FC506C" w:rsidRDefault="00101BC8" w:rsidP="00DF752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101BC8" w:rsidRPr="00FC506C" w:rsidRDefault="00101BC8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2D" w:rsidRPr="00FC506C" w:rsidRDefault="00DF752D" w:rsidP="00DF7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06C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10001"/>
      </w:tblGrid>
      <w:tr w:rsidR="00DF752D" w:rsidRPr="00FC506C" w:rsidTr="00F50691">
        <w:tc>
          <w:tcPr>
            <w:tcW w:w="1618" w:type="pct"/>
            <w:vAlign w:val="center"/>
          </w:tcPr>
          <w:p w:rsidR="00DF752D" w:rsidRPr="00FC506C" w:rsidRDefault="00DF752D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382" w:type="pct"/>
            <w:vAlign w:val="center"/>
          </w:tcPr>
          <w:p w:rsidR="00DF752D" w:rsidRPr="00FC506C" w:rsidRDefault="00DF752D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руководителя, место работы (без сокращений)</w:t>
            </w:r>
          </w:p>
        </w:tc>
      </w:tr>
      <w:tr w:rsidR="00DF752D" w:rsidRPr="00FC506C" w:rsidTr="00F50691">
        <w:tc>
          <w:tcPr>
            <w:tcW w:w="1618" w:type="pct"/>
            <w:vAlign w:val="center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pct"/>
            <w:vAlign w:val="center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2D" w:rsidRPr="00FC506C" w:rsidRDefault="00DF752D" w:rsidP="00DF7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06C">
        <w:rPr>
          <w:rFonts w:ascii="Times New Roman" w:hAnsi="Times New Roman" w:cs="Times New Roman"/>
          <w:b/>
          <w:sz w:val="24"/>
          <w:szCs w:val="24"/>
        </w:rPr>
        <w:t>Дополнительные сведения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985"/>
      </w:tblGrid>
      <w:tr w:rsidR="00DF752D" w:rsidRPr="00FC506C" w:rsidTr="00F50691">
        <w:tc>
          <w:tcPr>
            <w:tcW w:w="4786" w:type="dxa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Наличие макета (да/нет)</w:t>
            </w:r>
          </w:p>
        </w:tc>
        <w:tc>
          <w:tcPr>
            <w:tcW w:w="1985" w:type="dxa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2D" w:rsidRPr="00FC506C" w:rsidRDefault="00DF752D" w:rsidP="00DF7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>Направление заявки</w:t>
      </w:r>
      <w:r w:rsidR="00101BC8">
        <w:rPr>
          <w:rFonts w:ascii="Times New Roman" w:hAnsi="Times New Roman" w:cs="Times New Roman"/>
          <w:sz w:val="24"/>
          <w:szCs w:val="24"/>
        </w:rPr>
        <w:t xml:space="preserve">, </w:t>
      </w:r>
      <w:r w:rsidRPr="00FC506C">
        <w:rPr>
          <w:rFonts w:ascii="Times New Roman" w:hAnsi="Times New Roman" w:cs="Times New Roman"/>
          <w:sz w:val="24"/>
          <w:szCs w:val="24"/>
        </w:rPr>
        <w:t>описания проекта (статьи)</w:t>
      </w:r>
      <w:r w:rsidR="00101BC8">
        <w:rPr>
          <w:rFonts w:ascii="Times New Roman" w:hAnsi="Times New Roman" w:cs="Times New Roman"/>
          <w:sz w:val="24"/>
          <w:szCs w:val="24"/>
        </w:rPr>
        <w:t xml:space="preserve"> </w:t>
      </w:r>
      <w:r w:rsidR="00101BC8" w:rsidRPr="00101BC8">
        <w:rPr>
          <w:rFonts w:ascii="Times New Roman" w:hAnsi="Times New Roman" w:cs="Times New Roman"/>
          <w:sz w:val="24"/>
          <w:szCs w:val="24"/>
          <w:highlight w:val="yellow"/>
        </w:rPr>
        <w:t>и презентации</w:t>
      </w:r>
      <w:r w:rsidRPr="00101B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01BC8" w:rsidRPr="00101BC8">
        <w:rPr>
          <w:rFonts w:ascii="Times New Roman" w:hAnsi="Times New Roman" w:cs="Times New Roman"/>
          <w:sz w:val="24"/>
          <w:szCs w:val="24"/>
          <w:highlight w:val="yellow"/>
        </w:rPr>
        <w:t>(видео)</w:t>
      </w:r>
      <w:r w:rsidR="00101BC8">
        <w:rPr>
          <w:rFonts w:ascii="Times New Roman" w:hAnsi="Times New Roman" w:cs="Times New Roman"/>
          <w:sz w:val="24"/>
          <w:szCs w:val="24"/>
        </w:rPr>
        <w:t xml:space="preserve"> </w:t>
      </w:r>
      <w:r w:rsidRPr="00FC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электронный адрес </w:t>
      </w:r>
      <w:hyperlink r:id="rId6" w:history="1">
        <w:r w:rsidRPr="00FC506C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matem</w:t>
        </w:r>
        <w:r w:rsidRPr="00FC506C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FC506C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mgtu</w:t>
        </w:r>
        <w:r w:rsidRPr="00FC506C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FC506C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FC506C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FC506C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FC506C">
        <w:rPr>
          <w:rStyle w:val="a6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101B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 мая</w:t>
      </w:r>
      <w:r w:rsidRPr="00FC50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FC50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</w:t>
      </w:r>
      <w:r w:rsidRPr="00FC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C506C">
        <w:rPr>
          <w:rFonts w:ascii="Times New Roman" w:hAnsi="Times New Roman" w:cs="Times New Roman"/>
          <w:sz w:val="24"/>
          <w:szCs w:val="24"/>
        </w:rPr>
        <w:t>означает,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06C">
        <w:rPr>
          <w:rFonts w:ascii="Times New Roman" w:hAnsi="Times New Roman" w:cs="Times New Roman"/>
          <w:sz w:val="24"/>
          <w:szCs w:val="24"/>
        </w:rPr>
        <w:t>участники Конкурса (авторы, руководитель проекта, куратор проектной деятельности в ОО) добровольно предают Организаторам на период проведения Конкурса свои персональные данные для их обработки в целях организации и проведения мероприятий Конкурса, оформления наградных материалов и издания информационного сборника конкурсных проектов, который будет опубликован на сайте МГТУ.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3297"/>
        <w:gridCol w:w="5001"/>
      </w:tblGrid>
      <w:tr w:rsidR="00DF752D" w:rsidRPr="00FC506C" w:rsidTr="00F50691">
        <w:tc>
          <w:tcPr>
            <w:tcW w:w="2194" w:type="pct"/>
            <w:vMerge w:val="restart"/>
            <w:vAlign w:val="center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bottom w:val="single" w:sz="4" w:space="0" w:color="auto"/>
            </w:tcBorders>
            <w:vAlign w:val="center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2D" w:rsidRPr="00FC506C" w:rsidTr="00F50691">
        <w:tc>
          <w:tcPr>
            <w:tcW w:w="2194" w:type="pct"/>
            <w:vMerge/>
            <w:vAlign w:val="center"/>
          </w:tcPr>
          <w:p w:rsidR="00DF752D" w:rsidRPr="00FC506C" w:rsidRDefault="00DF752D" w:rsidP="00DF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:rsidR="00DF752D" w:rsidRPr="00FC506C" w:rsidRDefault="00DF752D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691" w:type="pct"/>
            <w:tcBorders>
              <w:top w:val="single" w:sz="4" w:space="0" w:color="auto"/>
            </w:tcBorders>
            <w:vAlign w:val="center"/>
          </w:tcPr>
          <w:p w:rsidR="00DF752D" w:rsidRPr="00FC506C" w:rsidRDefault="00DF752D" w:rsidP="00DF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 руководителя</w:t>
            </w:r>
          </w:p>
        </w:tc>
      </w:tr>
    </w:tbl>
    <w:p w:rsidR="00DF752D" w:rsidRPr="00B317B9" w:rsidRDefault="00DF752D" w:rsidP="00DF752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B317B9">
        <w:rPr>
          <w:rFonts w:ascii="Times New Roman" w:hAnsi="Times New Roman" w:cs="Times New Roman"/>
          <w:sz w:val="2"/>
          <w:szCs w:val="2"/>
        </w:rPr>
        <w:t xml:space="preserve"> </w:t>
      </w:r>
      <w:r w:rsidRPr="00B317B9">
        <w:rPr>
          <w:rFonts w:ascii="Times New Roman" w:hAnsi="Times New Roman" w:cs="Times New Roman"/>
          <w:sz w:val="2"/>
          <w:szCs w:val="2"/>
        </w:rPr>
        <w:br w:type="page"/>
      </w:r>
    </w:p>
    <w:p w:rsidR="00DF752D" w:rsidRPr="00B317B9" w:rsidRDefault="00DF752D" w:rsidP="00DF752D">
      <w:pPr>
        <w:rPr>
          <w:rFonts w:ascii="Times New Roman" w:hAnsi="Times New Roman" w:cs="Times New Roman"/>
          <w:sz w:val="2"/>
          <w:szCs w:val="2"/>
        </w:rPr>
        <w:sectPr w:rsidR="00DF752D" w:rsidRPr="00B317B9" w:rsidSect="005D6E5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F752D" w:rsidRPr="00FC506C" w:rsidRDefault="00DF752D" w:rsidP="00DF752D">
      <w:pPr>
        <w:jc w:val="right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2. </w:t>
      </w:r>
    </w:p>
    <w:p w:rsidR="00DF752D" w:rsidRPr="00FC506C" w:rsidRDefault="00DF752D" w:rsidP="00DF7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</w:rPr>
      </w:pPr>
      <w:r w:rsidRPr="00FC506C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</w:rPr>
        <w:t>Описание проекта</w:t>
      </w:r>
    </w:p>
    <w:p w:rsidR="00DF752D" w:rsidRPr="00FC506C" w:rsidRDefault="00DF752D" w:rsidP="00DF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sz w:val="24"/>
          <w:szCs w:val="24"/>
        </w:rPr>
        <w:t xml:space="preserve">Описание проекта в форме статьи объёмом не более 4 страниц (шрифт </w:t>
      </w:r>
      <w:proofErr w:type="spellStart"/>
      <w:r w:rsidRPr="00FC506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C5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06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C5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06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C506C">
        <w:rPr>
          <w:rFonts w:ascii="Times New Roman" w:hAnsi="Times New Roman" w:cs="Times New Roman"/>
          <w:sz w:val="24"/>
          <w:szCs w:val="24"/>
        </w:rPr>
        <w:t xml:space="preserve">, кегль 14, межстрочный интервал одинарный, поля: сверху и снизу – 2 см, слева 3 см, справа – 1,5 см. Абзац – 1,25). </w:t>
      </w:r>
    </w:p>
    <w:p w:rsidR="00DF752D" w:rsidRPr="00FC506C" w:rsidRDefault="00DF752D" w:rsidP="00DF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iCs/>
          <w:sz w:val="24"/>
          <w:szCs w:val="24"/>
        </w:rPr>
        <w:t xml:space="preserve">Первая строка: </w:t>
      </w:r>
      <w:r w:rsidRPr="00FC506C">
        <w:rPr>
          <w:rFonts w:ascii="Times New Roman" w:hAnsi="Times New Roman" w:cs="Times New Roman"/>
          <w:sz w:val="24"/>
          <w:szCs w:val="24"/>
        </w:rPr>
        <w:t>название работы (прописные буквы, полужирное начертание, выравнивание по центру).</w:t>
      </w:r>
    </w:p>
    <w:p w:rsidR="00DF752D" w:rsidRPr="00FC506C" w:rsidRDefault="00DF752D" w:rsidP="00DF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iCs/>
          <w:sz w:val="24"/>
          <w:szCs w:val="24"/>
        </w:rPr>
        <w:t xml:space="preserve">Вторая строка: </w:t>
      </w:r>
      <w:r w:rsidRPr="00FC506C">
        <w:rPr>
          <w:rFonts w:ascii="Times New Roman" w:hAnsi="Times New Roman" w:cs="Times New Roman"/>
          <w:sz w:val="24"/>
          <w:szCs w:val="24"/>
        </w:rPr>
        <w:t>фамилия, имя автора / авторов (по центру).</w:t>
      </w:r>
    </w:p>
    <w:p w:rsidR="00DF752D" w:rsidRPr="00FC506C" w:rsidRDefault="00DF752D" w:rsidP="00DF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iCs/>
          <w:sz w:val="24"/>
          <w:szCs w:val="24"/>
        </w:rPr>
        <w:t xml:space="preserve">Третья строка: </w:t>
      </w:r>
      <w:r w:rsidRPr="00FC506C">
        <w:rPr>
          <w:rFonts w:ascii="Times New Roman" w:hAnsi="Times New Roman" w:cs="Times New Roman"/>
          <w:sz w:val="24"/>
          <w:szCs w:val="24"/>
        </w:rPr>
        <w:t>название ОУ, город (по центру).</w:t>
      </w:r>
    </w:p>
    <w:p w:rsidR="00DF752D" w:rsidRPr="00FC506C" w:rsidRDefault="00DF752D" w:rsidP="00DF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iCs/>
          <w:sz w:val="24"/>
          <w:szCs w:val="24"/>
        </w:rPr>
        <w:t>Четвертая строка: Р</w:t>
      </w:r>
      <w:r w:rsidRPr="00FC506C">
        <w:rPr>
          <w:rFonts w:ascii="Times New Roman" w:hAnsi="Times New Roman" w:cs="Times New Roman"/>
          <w:sz w:val="24"/>
          <w:szCs w:val="24"/>
        </w:rPr>
        <w:t>уководитель: Инициалы, фамилия, должность, звание (по центру).</w:t>
      </w:r>
    </w:p>
    <w:p w:rsidR="00DF752D" w:rsidRPr="00FC506C" w:rsidRDefault="00DF752D" w:rsidP="00DF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iCs/>
          <w:sz w:val="24"/>
          <w:szCs w:val="24"/>
        </w:rPr>
        <w:t xml:space="preserve">Пятая строка: </w:t>
      </w:r>
      <w:r w:rsidRPr="00FC506C">
        <w:rPr>
          <w:rFonts w:ascii="Times New Roman" w:hAnsi="Times New Roman" w:cs="Times New Roman"/>
          <w:sz w:val="24"/>
          <w:szCs w:val="24"/>
        </w:rPr>
        <w:t>пустая.</w:t>
      </w:r>
    </w:p>
    <w:p w:rsidR="00DF752D" w:rsidRPr="00FC506C" w:rsidRDefault="00DF752D" w:rsidP="00DF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06C">
        <w:rPr>
          <w:rFonts w:ascii="Times New Roman" w:hAnsi="Times New Roman" w:cs="Times New Roman"/>
          <w:iCs/>
          <w:sz w:val="24"/>
          <w:szCs w:val="24"/>
        </w:rPr>
        <w:t xml:space="preserve">Шестая строка и далее: </w:t>
      </w:r>
      <w:r w:rsidRPr="00FC506C">
        <w:rPr>
          <w:rFonts w:ascii="Times New Roman" w:hAnsi="Times New Roman" w:cs="Times New Roman"/>
          <w:sz w:val="24"/>
          <w:szCs w:val="24"/>
        </w:rPr>
        <w:t>описание проекта (выравнивание по ширине).</w:t>
      </w:r>
    </w:p>
    <w:p w:rsidR="00DF752D" w:rsidRPr="00FC506C" w:rsidRDefault="00DF752D" w:rsidP="00DF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52D" w:rsidRPr="00FC506C" w:rsidRDefault="00DF752D" w:rsidP="00DF7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506C">
        <w:rPr>
          <w:rFonts w:ascii="Times New Roman" w:hAnsi="Times New Roman" w:cs="Times New Roman"/>
          <w:b/>
          <w:i/>
          <w:sz w:val="24"/>
          <w:szCs w:val="24"/>
        </w:rPr>
        <w:t>Образец оформления статьи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DF752D" w:rsidRPr="00FC506C" w:rsidTr="00F50691">
        <w:tc>
          <w:tcPr>
            <w:tcW w:w="9463" w:type="dxa"/>
          </w:tcPr>
          <w:p w:rsidR="00DF752D" w:rsidRPr="00FC506C" w:rsidRDefault="00DF752D" w:rsidP="00F5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  <w:p w:rsidR="00DF752D" w:rsidRPr="00FC506C" w:rsidRDefault="00DF752D" w:rsidP="00F50691">
            <w:pPr>
              <w:tabs>
                <w:tab w:val="left" w:pos="3288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 Артём</w:t>
            </w:r>
          </w:p>
          <w:p w:rsidR="00DF752D" w:rsidRPr="00FC506C" w:rsidRDefault="00DF752D" w:rsidP="00F5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r w:rsidRPr="00FC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Лицей</w:t>
            </w:r>
            <w:r w:rsidRPr="00FC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 </w:t>
            </w:r>
            <w:r w:rsidRPr="00FC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34</w:t>
            </w:r>
            <w:r w:rsidRPr="00FC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, г. Майкоп</w:t>
            </w:r>
          </w:p>
          <w:p w:rsidR="00DF752D" w:rsidRPr="00FC506C" w:rsidRDefault="00DF752D" w:rsidP="00F5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Руководитель: В.Г. Петрова, учитель математики.</w:t>
            </w:r>
          </w:p>
          <w:p w:rsidR="00DF752D" w:rsidRPr="00FC506C" w:rsidRDefault="00DF752D" w:rsidP="00F5069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2D" w:rsidRPr="00FC506C" w:rsidRDefault="00DF752D" w:rsidP="00F5069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506C">
              <w:rPr>
                <w:rFonts w:ascii="Times New Roman" w:hAnsi="Times New Roman" w:cs="Times New Roman"/>
                <w:sz w:val="24"/>
                <w:szCs w:val="24"/>
              </w:rPr>
              <w:t xml:space="preserve"> текст….</w:t>
            </w:r>
          </w:p>
        </w:tc>
      </w:tr>
    </w:tbl>
    <w:p w:rsidR="00DF752D" w:rsidRPr="00FC506C" w:rsidRDefault="00DF752D" w:rsidP="007B0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752D" w:rsidRPr="00FC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E2922"/>
    <w:multiLevelType w:val="hybridMultilevel"/>
    <w:tmpl w:val="6AA47898"/>
    <w:lvl w:ilvl="0" w:tplc="FED621E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F75F6B"/>
    <w:multiLevelType w:val="hybridMultilevel"/>
    <w:tmpl w:val="BE240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C9"/>
    <w:rsid w:val="00037822"/>
    <w:rsid w:val="00101BC8"/>
    <w:rsid w:val="001A72B7"/>
    <w:rsid w:val="007B0D74"/>
    <w:rsid w:val="00815DF1"/>
    <w:rsid w:val="00821746"/>
    <w:rsid w:val="00A70DC9"/>
    <w:rsid w:val="00AF4D35"/>
    <w:rsid w:val="00B25046"/>
    <w:rsid w:val="00C63FAA"/>
    <w:rsid w:val="00D43459"/>
    <w:rsid w:val="00D7366A"/>
    <w:rsid w:val="00D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4783D-144C-4339-9702-9F6C7F14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52D"/>
    <w:rPr>
      <w:b/>
      <w:bCs/>
    </w:rPr>
  </w:style>
  <w:style w:type="paragraph" w:styleId="a5">
    <w:name w:val="List Paragraph"/>
    <w:basedOn w:val="a"/>
    <w:uiPriority w:val="34"/>
    <w:qFormat/>
    <w:rsid w:val="00DF752D"/>
    <w:pPr>
      <w:ind w:left="720"/>
      <w:contextualSpacing/>
    </w:pPr>
  </w:style>
  <w:style w:type="character" w:styleId="a6">
    <w:name w:val="Hyperlink"/>
    <w:basedOn w:val="a0"/>
    <w:unhideWhenUsed/>
    <w:rsid w:val="00DF752D"/>
    <w:rPr>
      <w:color w:val="0000FF"/>
      <w:u w:val="single"/>
    </w:rPr>
  </w:style>
  <w:style w:type="table" w:styleId="a7">
    <w:name w:val="Table Grid"/>
    <w:basedOn w:val="a1"/>
    <w:uiPriority w:val="59"/>
    <w:rsid w:val="00DF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m-mgtu@mail.ru" TargetMode="External"/><Relationship Id="rId5" Type="http://schemas.openxmlformats.org/officeDocument/2006/relationships/hyperlink" Target="mailto:matem-mgt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2019-05-27T05:58:00Z</dcterms:created>
  <dcterms:modified xsi:type="dcterms:W3CDTF">2020-04-07T15:25:00Z</dcterms:modified>
</cp:coreProperties>
</file>