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A6CDD" w14:textId="7B63020E" w:rsidR="004C3317" w:rsidRDefault="00457FC2">
      <w:r>
        <w:rPr>
          <w:noProof/>
        </w:rPr>
        <w:pict w14:anchorId="1C6EEDC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.55pt;margin-top:90.65pt;width:442.5pt;height:91.3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02QwIAAHIEAAAOAAAAZHJzL2Uyb0RvYy54bWysVM1u2zAMvg/YOwi6L46zJG2NOEXWIsOA&#10;oC2QDj0rspQYs0RNUmJ3L7On6GnAniGPNEp2ftbtNOwiU+RHiuRHenLdqIrshHUl6JymvT4lQnMo&#10;Sr3O6efH+btLSpxnumAVaJHTZ+Ho9fTtm0ltMjGADVSFsASDaJfVJqcb702WJI5vhGKuB0ZoNEqw&#10;inm82nVSWFZjdFUlg35/nNRgC2OBC+dQe9sa6TTGl1Jwfy+lE55UOcXcfDxtPFfhTKYTlq0tM5uS&#10;d2mwf8hCsVLjo8dQt8wzsrXlH6FUyS04kL7HQSUgZclFrAGrSfuvqllumBGxFmyOM8c2uf8Xlt/t&#10;HiwpC+RuQIlmCjnaf9//3P/YvxBUYX9q4zKELQ0CffMBGsTGWp1ZAP/iEJKcYVoHh+jQj0ZaFb5Y&#10;KUFHpOD52HbReMJRORqnVxcjNHG0pe8vx4P+KDycnNyNdf6jAEWCkFOLvMYU2G7hfAs9QMJrGuZl&#10;VaGeZZX+TYExW42Iw9F5h/TbjIPkm1WDvkFcQfGMZVtoB8cZPi8xgwVz/oFZnBTMGqff3+MhK6hz&#10;Cp1EyQbst7/pAx4JRCslNU5eTt3XLbOCkuqTRmqv0uEwjGq8DEcXA7zYc8vq3KK36gZwuFPcM8Oj&#10;GPC+OojSgnrCJZmFV9HENMe3c+oP4o1v9wGXjIvZLIJwOA3zC700/MB26O9j88Ss6UjwyN8dHGaU&#10;Za+4aLFt82dbD7KMRJ262o0NDnakulvCsDnn94g6/SqmvwAAAP//AwBQSwMEFAAGAAgAAAAhAHPE&#10;jOzfAAAACgEAAA8AAABkcnMvZG93bnJldi54bWxMj8FOhDAQhu8mvkMzJt52CxtdASkbY7LRGC/i&#10;PkCXjkCg04a2gD699eQeZ+bLP99fHlY9shkn1xsSkG4TYEiNUT21Ak6fx00GzHlJSo6GUMA3OjhU&#10;11elLJRZ6APn2rcshpArpIDOe1tw7poOtXRbY5Hi7ctMWvo4Ti1Xk1xiuB75Lkn2XMue4odOWnzu&#10;sBnqoAUcw8urnn94sG91s1Bnh3B6H4S4vVmfHoF5XP0/DH/6UR2q6HQ2gZRjo4BNlkYy7vN0BywC&#10;2cM+B3YWcJfk98Crkl9WqH4BAAD//wMAUEsBAi0AFAAGAAgAAAAhALaDOJL+AAAA4QEAABMAAAAA&#10;AAAAAAAAAAAAAAAAAFtDb250ZW50X1R5cGVzXS54bWxQSwECLQAUAAYACAAAACEAOP0h/9YAAACU&#10;AQAACwAAAAAAAAAAAAAAAAAvAQAAX3JlbHMvLnJlbHNQSwECLQAUAAYACAAAACEAZl9dNkMCAABy&#10;BAAADgAAAAAAAAAAAAAAAAAuAgAAZHJzL2Uyb0RvYy54bWxQSwECLQAUAAYACAAAACEAc8SM7N8A&#10;AAAKAQAADwAAAAAAAAAAAAAAAACdBAAAZHJzL2Rvd25yZXYueG1sUEsFBgAAAAAEAAQA8wAAAKkF&#10;AAAAAA==&#10;" filled="f" stroked="f">
            <v:path arrowok="t"/>
            <v:textbox style="mso-next-textbox:#_x0000_s1028">
              <w:txbxContent>
                <w:p w14:paraId="63A4DEE5" w14:textId="77777777" w:rsidR="004C07C7" w:rsidRPr="004C07C7" w:rsidRDefault="004C07C7" w:rsidP="004C07C7">
                  <w:pPr>
                    <w:pStyle w:val="a5"/>
                    <w:jc w:val="center"/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</w:pPr>
                  <w:r w:rsidRPr="004C07C7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План работы ШСК «Гепард»</w:t>
                  </w:r>
                </w:p>
                <w:p w14:paraId="4707D740" w14:textId="77777777" w:rsidR="004C07C7" w:rsidRPr="004C07C7" w:rsidRDefault="004C07C7" w:rsidP="004C07C7">
                  <w:pPr>
                    <w:pStyle w:val="a5"/>
                    <w:jc w:val="center"/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</w:pPr>
                  <w:r w:rsidRPr="004C07C7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на базе МБОУ СОШ №53 имени А.Н. Березового</w:t>
                  </w:r>
                </w:p>
                <w:p w14:paraId="12D986D9" w14:textId="77777777" w:rsidR="004C07C7" w:rsidRPr="004C07C7" w:rsidRDefault="004C07C7" w:rsidP="004C07C7">
                  <w:pPr>
                    <w:pStyle w:val="a5"/>
                    <w:jc w:val="center"/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</w:pPr>
                  <w:r w:rsidRPr="004C07C7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МО Динской район на период осенних каникул</w:t>
                  </w:r>
                </w:p>
                <w:p w14:paraId="3E16E915" w14:textId="3A727521" w:rsidR="004C07C7" w:rsidRPr="004C07C7" w:rsidRDefault="001E7644" w:rsidP="004C07C7">
                  <w:pPr>
                    <w:pStyle w:val="a5"/>
                    <w:jc w:val="center"/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202</w:t>
                  </w:r>
                  <w:r w:rsidR="00CA460F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-202</w:t>
                  </w:r>
                  <w:r w:rsidR="00CA460F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>5</w:t>
                  </w:r>
                  <w:r w:rsidR="004C07C7" w:rsidRPr="004C07C7">
                    <w:rPr>
                      <w:rFonts w:ascii="Arial Black" w:eastAsia="Calibri" w:hAnsi="Arial Black"/>
                      <w:color w:val="0070C0"/>
                      <w:sz w:val="28"/>
                      <w:szCs w:val="28"/>
                      <w:lang w:eastAsia="en-US"/>
                    </w:rPr>
                    <w:t xml:space="preserve"> учебного года</w:t>
                  </w:r>
                </w:p>
                <w:p w14:paraId="0FF89197" w14:textId="77777777" w:rsidR="004C07C7" w:rsidRDefault="004C07C7" w:rsidP="004C07C7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</w:p>
                <w:p w14:paraId="4DF601DB" w14:textId="77777777" w:rsidR="004C07C7" w:rsidRPr="00951ADE" w:rsidRDefault="004C07C7" w:rsidP="004C07C7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5B2E5B3C">
          <v:shape id="_x0000_s1029" type="#_x0000_t202" style="position:absolute;margin-left:-63.55pt;margin-top:192.8pt;width:524pt;height:527.45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02QwIAAHIEAAAOAAAAZHJzL2Uyb0RvYy54bWysVM1u2zAMvg/YOwi6L46zJG2NOEXWIsOA&#10;oC2QDj0rspQYs0RNUmJ3L7On6GnAniGPNEp2ftbtNOwiU+RHiuRHenLdqIrshHUl6JymvT4lQnMo&#10;Sr3O6efH+btLSpxnumAVaJHTZ+Ho9fTtm0ltMjGADVSFsASDaJfVJqcb702WJI5vhGKuB0ZoNEqw&#10;inm82nVSWFZjdFUlg35/nNRgC2OBC+dQe9sa6TTGl1Jwfy+lE55UOcXcfDxtPFfhTKYTlq0tM5uS&#10;d2mwf8hCsVLjo8dQt8wzsrXlH6FUyS04kL7HQSUgZclFrAGrSfuvqllumBGxFmyOM8c2uf8Xlt/t&#10;HiwpC+RuQIlmCjnaf9//3P/YvxBUYX9q4zKELQ0CffMBGsTGWp1ZAP/iEJKcYVoHh+jQj0ZaFb5Y&#10;KUFHpOD52HbReMJRORqnVxcjNHG0pe8vx4P+KDycnNyNdf6jAEWCkFOLvMYU2G7hfAs9QMJrGuZl&#10;VaGeZZX+TYExW42Iw9F5h/TbjIPkm1WDvkFcQfGMZVtoB8cZPi8xgwVz/oFZnBTMGqff3+MhK6hz&#10;Cp1EyQbst7/pAx4JRCslNU5eTt3XLbOCkuqTRmqv0uEwjGq8DEcXA7zYc8vq3KK36gZwuFPcM8Oj&#10;GPC+OojSgnrCJZmFV9HENMe3c+oP4o1v9wGXjIvZLIJwOA3zC700/MB26O9j88Ss6UjwyN8dHGaU&#10;Za+4aLFt82dbD7KMRJ262o0NDnakulvCsDnn94g6/SqmvwAAAP//AwBQSwMEFAAGAAgAAAAhAHPE&#10;jOzfAAAACgEAAA8AAABkcnMvZG93bnJldi54bWxMj8FOhDAQhu8mvkMzJt52CxtdASkbY7LRGC/i&#10;PkCXjkCg04a2gD699eQeZ+bLP99fHlY9shkn1xsSkG4TYEiNUT21Ak6fx00GzHlJSo6GUMA3OjhU&#10;11elLJRZ6APn2rcshpArpIDOe1tw7poOtXRbY5Hi7ctMWvo4Ti1Xk1xiuB75Lkn2XMue4odOWnzu&#10;sBnqoAUcw8urnn94sG91s1Bnh3B6H4S4vVmfHoF5XP0/DH/6UR2q6HQ2gZRjo4BNlkYy7vN0BywC&#10;2cM+B3YWcJfk98Crkl9WqH4BAAD//wMAUEsBAi0AFAAGAAgAAAAhALaDOJL+AAAA4QEAABMAAAAA&#10;AAAAAAAAAAAAAAAAAFtDb250ZW50X1R5cGVzXS54bWxQSwECLQAUAAYACAAAACEAOP0h/9YAAACU&#10;AQAACwAAAAAAAAAAAAAAAAAvAQAAX3JlbHMvLnJlbHNQSwECLQAUAAYACAAAACEAZl9dNkMCAABy&#10;BAAADgAAAAAAAAAAAAAAAAAuAgAAZHJzL2Uyb0RvYy54bWxQSwECLQAUAAYACAAAACEAc8SM7N8A&#10;AAAKAQAADwAAAAAAAAAAAAAAAACdBAAAZHJzL2Rvd25yZXYueG1sUEsFBgAAAAAEAAQA8wAAAKkF&#10;AAAAAA==&#10;" filled="f" stroked="f">
            <v:path arrowok="t"/>
            <v:textbox style="mso-next-textbox:#_x0000_s1029">
              <w:txbxContent>
                <w:tbl>
                  <w:tblPr>
                    <w:tblStyle w:val="a6"/>
                    <w:tblW w:w="10278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98"/>
                    <w:gridCol w:w="2576"/>
                    <w:gridCol w:w="1491"/>
                    <w:gridCol w:w="1492"/>
                    <w:gridCol w:w="949"/>
                    <w:gridCol w:w="2272"/>
                  </w:tblGrid>
                  <w:tr w:rsidR="00A52858" w:rsidRPr="004C07C7" w14:paraId="28A1E294" w14:textId="77777777" w:rsidTr="00457FC2">
                    <w:trPr>
                      <w:trHeight w:val="598"/>
                    </w:trPr>
                    <w:tc>
                      <w:tcPr>
                        <w:tcW w:w="1498" w:type="dxa"/>
                      </w:tcPr>
                      <w:p w14:paraId="2524022C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Дата</w:t>
                        </w:r>
                      </w:p>
                      <w:p w14:paraId="71740C93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proofErr w:type="spellStart"/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провед-ия</w:t>
                        </w:r>
                        <w:proofErr w:type="spellEnd"/>
                      </w:p>
                    </w:tc>
                    <w:tc>
                      <w:tcPr>
                        <w:tcW w:w="2576" w:type="dxa"/>
                      </w:tcPr>
                      <w:p w14:paraId="0C136542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491" w:type="dxa"/>
                      </w:tcPr>
                      <w:p w14:paraId="5F204035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Место</w:t>
                        </w:r>
                      </w:p>
                      <w:p w14:paraId="734C2A09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proofErr w:type="spellStart"/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провед-ия</w:t>
                        </w:r>
                        <w:proofErr w:type="spellEnd"/>
                      </w:p>
                    </w:tc>
                    <w:tc>
                      <w:tcPr>
                        <w:tcW w:w="1492" w:type="dxa"/>
                      </w:tcPr>
                      <w:p w14:paraId="4BF593FB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 xml:space="preserve">Время </w:t>
                        </w:r>
                        <w:proofErr w:type="spellStart"/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провед-ия</w:t>
                        </w:r>
                        <w:proofErr w:type="spellEnd"/>
                      </w:p>
                    </w:tc>
                    <w:tc>
                      <w:tcPr>
                        <w:tcW w:w="949" w:type="dxa"/>
                      </w:tcPr>
                      <w:p w14:paraId="273ACFA3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Класс</w:t>
                        </w:r>
                      </w:p>
                    </w:tc>
                    <w:tc>
                      <w:tcPr>
                        <w:tcW w:w="2272" w:type="dxa"/>
                      </w:tcPr>
                      <w:p w14:paraId="163C76AF" w14:textId="77777777" w:rsidR="00A52858" w:rsidRPr="00A52858" w:rsidRDefault="00A52858" w:rsidP="00A52858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  <w:t>Ответственный</w:t>
                        </w:r>
                      </w:p>
                    </w:tc>
                  </w:tr>
                  <w:tr w:rsidR="00457FC2" w:rsidRPr="004C07C7" w14:paraId="21932B7F" w14:textId="77777777" w:rsidTr="00457FC2">
                    <w:trPr>
                      <w:trHeight w:val="1281"/>
                    </w:trPr>
                    <w:tc>
                      <w:tcPr>
                        <w:tcW w:w="1498" w:type="dxa"/>
                      </w:tcPr>
                      <w:p w14:paraId="3BE75CA6" w14:textId="77777777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</w:p>
                      <w:p w14:paraId="35DA1570" w14:textId="03033540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</w:pP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  <w:t>28</w:t>
                        </w: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  <w:t>.10.202</w:t>
                        </w: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  <w:t>4</w:t>
                        </w:r>
                      </w:p>
                      <w:p w14:paraId="3D6CBCBE" w14:textId="0A753658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proofErr w:type="spellStart"/>
                        <w:r w:rsidRPr="00A52858"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  <w:t>понед-ик</w:t>
                        </w:r>
                        <w:proofErr w:type="spellEnd"/>
                      </w:p>
                    </w:tc>
                    <w:tc>
                      <w:tcPr>
                        <w:tcW w:w="2576" w:type="dxa"/>
                      </w:tcPr>
                      <w:p w14:paraId="0F918D55" w14:textId="5ED3D1F1" w:rsidR="00457FC2" w:rsidRPr="001E7644" w:rsidRDefault="00457FC2" w:rsidP="00457FC2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Весёлые старты </w:t>
                        </w:r>
                        <w:r w:rsidRPr="001E7644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«Мое здоровье – в моих руках»</w:t>
                        </w:r>
                      </w:p>
                    </w:tc>
                    <w:tc>
                      <w:tcPr>
                        <w:tcW w:w="1491" w:type="dxa"/>
                      </w:tcPr>
                      <w:p w14:paraId="5DE7B438" w14:textId="15868C0E" w:rsidR="00457FC2" w:rsidRP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proofErr w:type="gramStart"/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спорт.зал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492" w:type="dxa"/>
                      </w:tcPr>
                      <w:p w14:paraId="1CF9A6FB" w14:textId="5D68F8EC" w:rsidR="00457FC2" w:rsidRPr="00457FC2" w:rsidRDefault="00457FC2" w:rsidP="00457FC2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10.00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11.00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3087AE78" w14:textId="528DE530" w:rsidR="00457FC2" w:rsidRP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1-2</w:t>
                        </w:r>
                      </w:p>
                    </w:tc>
                    <w:tc>
                      <w:tcPr>
                        <w:tcW w:w="2272" w:type="dxa"/>
                      </w:tcPr>
                      <w:p w14:paraId="289E5681" w14:textId="77777777" w:rsidR="00457FC2" w:rsidRPr="00457FC2" w:rsidRDefault="00457FC2" w:rsidP="00457FC2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Симонян В.Г.</w:t>
                        </w:r>
                      </w:p>
                      <w:p w14:paraId="5D695433" w14:textId="77777777" w:rsidR="00457FC2" w:rsidRPr="00457FC2" w:rsidRDefault="00457FC2" w:rsidP="00457FC2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Морозова Е.И.</w:t>
                        </w:r>
                      </w:p>
                      <w:p w14:paraId="603D0FC7" w14:textId="2CD0115B" w:rsidR="00457FC2" w:rsidRP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Степанова С.Б.</w:t>
                        </w:r>
                      </w:p>
                    </w:tc>
                  </w:tr>
                  <w:tr w:rsidR="00457FC2" w:rsidRPr="004C07C7" w14:paraId="236513E2" w14:textId="77777777" w:rsidTr="00457FC2">
                    <w:trPr>
                      <w:trHeight w:val="1281"/>
                    </w:trPr>
                    <w:tc>
                      <w:tcPr>
                        <w:tcW w:w="1498" w:type="dxa"/>
                        <w:vMerge w:val="restart"/>
                      </w:tcPr>
                      <w:p w14:paraId="0A70161A" w14:textId="77777777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</w:p>
                      <w:p w14:paraId="090C90EE" w14:textId="77777777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</w:p>
                      <w:p w14:paraId="4220B7C1" w14:textId="1F775204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  <w:highlight w:val="red"/>
                            <w:u w:val="single"/>
                          </w:rPr>
                        </w:pP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highlight w:val="red"/>
                            <w:u w:val="single"/>
                          </w:rPr>
                          <w:t>30.10.2024</w:t>
                        </w:r>
                      </w:p>
                      <w:p w14:paraId="7C3630EA" w14:textId="6577196F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u w:val="single"/>
                          </w:rPr>
                          <w:t>среда</w:t>
                        </w:r>
                      </w:p>
                    </w:tc>
                    <w:tc>
                      <w:tcPr>
                        <w:tcW w:w="2576" w:type="dxa"/>
                      </w:tcPr>
                      <w:p w14:paraId="75912BD9" w14:textId="2C1F6CCF" w:rsidR="00457FC2" w:rsidRPr="001E7644" w:rsidRDefault="00457FC2" w:rsidP="00457FC2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Весёлые старты </w:t>
                        </w:r>
                        <w:r w:rsidRPr="001E7644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«Мое здоровье – в моих руках»</w:t>
                        </w:r>
                      </w:p>
                    </w:tc>
                    <w:tc>
                      <w:tcPr>
                        <w:tcW w:w="1491" w:type="dxa"/>
                      </w:tcPr>
                      <w:p w14:paraId="5D4C14F9" w14:textId="7C6AC9CC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спорт.зал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492" w:type="dxa"/>
                      </w:tcPr>
                      <w:p w14:paraId="4ACD7916" w14:textId="6E852D6E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10.00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11.00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47AB18A8" w14:textId="45631E43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3</w:t>
                        </w: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2272" w:type="dxa"/>
                      </w:tcPr>
                      <w:p w14:paraId="154123FD" w14:textId="77777777" w:rsidR="00457FC2" w:rsidRPr="00457FC2" w:rsidRDefault="00457FC2" w:rsidP="00457FC2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Симонян В.Г.</w:t>
                        </w:r>
                      </w:p>
                      <w:p w14:paraId="3DFCB9FD" w14:textId="77777777" w:rsidR="00457FC2" w:rsidRDefault="00457FC2" w:rsidP="00457FC2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Гелих</w:t>
                        </w:r>
                        <w:proofErr w:type="spellEnd"/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 С.В.</w:t>
                        </w:r>
                      </w:p>
                      <w:p w14:paraId="1DECE049" w14:textId="5F409C9F" w:rsidR="00457FC2" w:rsidRPr="00457FC2" w:rsidRDefault="00457FC2" w:rsidP="00457FC2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Мельник С.В.</w:t>
                        </w:r>
                      </w:p>
                    </w:tc>
                  </w:tr>
                  <w:tr w:rsidR="00457FC2" w:rsidRPr="004C07C7" w14:paraId="715560B6" w14:textId="77777777" w:rsidTr="00457FC2">
                    <w:trPr>
                      <w:trHeight w:val="143"/>
                    </w:trPr>
                    <w:tc>
                      <w:tcPr>
                        <w:tcW w:w="1498" w:type="dxa"/>
                        <w:vMerge/>
                      </w:tcPr>
                      <w:p w14:paraId="77B883E3" w14:textId="77777777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576" w:type="dxa"/>
                      </w:tcPr>
                      <w:p w14:paraId="6CA4F2A4" w14:textId="09669363" w:rsidR="00457FC2" w:rsidRPr="004C07C7" w:rsidRDefault="00457FC2" w:rsidP="00457FC2">
                        <w:pPr>
                          <w:pStyle w:val="a5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1E7644">
                          <w:rPr>
                            <w:rFonts w:eastAsia="Calibri"/>
                            <w:sz w:val="28"/>
                            <w:szCs w:val="28"/>
                          </w:rPr>
                          <w:t>Соревнования по пионерболу среди команд юношей и девушек</w:t>
                        </w:r>
                      </w:p>
                    </w:tc>
                    <w:tc>
                      <w:tcPr>
                        <w:tcW w:w="1491" w:type="dxa"/>
                      </w:tcPr>
                      <w:p w14:paraId="0EFD650F" w14:textId="77777777" w:rsidR="00457FC2" w:rsidRPr="004C07C7" w:rsidRDefault="00457FC2" w:rsidP="00457FC2">
                        <w:pPr>
                          <w:pStyle w:val="a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C07C7">
                          <w:rPr>
                            <w:sz w:val="26"/>
                            <w:szCs w:val="26"/>
                          </w:rPr>
                          <w:t>спорт зал</w:t>
                        </w:r>
                      </w:p>
                    </w:tc>
                    <w:tc>
                      <w:tcPr>
                        <w:tcW w:w="1492" w:type="dxa"/>
                      </w:tcPr>
                      <w:p w14:paraId="2A1A9E15" w14:textId="636C5560" w:rsidR="00457FC2" w:rsidRDefault="00457FC2" w:rsidP="00457FC2">
                        <w:pPr>
                          <w:pStyle w:val="a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11.00-12</w:t>
                        </w:r>
                        <w:r w:rsidRPr="004C07C7">
                          <w:rPr>
                            <w:sz w:val="26"/>
                            <w:szCs w:val="26"/>
                          </w:rPr>
                          <w:t>.00</w:t>
                        </w:r>
                      </w:p>
                      <w:p w14:paraId="5A2F56DB" w14:textId="3796A9AE" w:rsidR="00457FC2" w:rsidRPr="004C07C7" w:rsidRDefault="00457FC2" w:rsidP="00457FC2">
                        <w:pPr>
                          <w:pStyle w:val="a5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49" w:type="dxa"/>
                      </w:tcPr>
                      <w:p w14:paraId="6523F77B" w14:textId="74ADC82F" w:rsidR="00457FC2" w:rsidRDefault="00457FC2" w:rsidP="00457FC2">
                        <w:pPr>
                          <w:pStyle w:val="a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5-6</w:t>
                        </w:r>
                      </w:p>
                      <w:p w14:paraId="2FDA276A" w14:textId="40442E10" w:rsidR="00457FC2" w:rsidRPr="004C07C7" w:rsidRDefault="00457FC2" w:rsidP="00457FC2">
                        <w:pPr>
                          <w:pStyle w:val="a5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4AF3AB5B" w14:textId="77777777" w:rsid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Симонян В.Г.</w:t>
                        </w:r>
                      </w:p>
                      <w:p w14:paraId="7A958DF2" w14:textId="77777777" w:rsid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Рейзбих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Е.Ю.</w:t>
                        </w:r>
                      </w:p>
                      <w:p w14:paraId="5F26DF67" w14:textId="6CA52E59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Журавлева Т.Г.</w:t>
                        </w:r>
                      </w:p>
                    </w:tc>
                  </w:tr>
                  <w:tr w:rsidR="00457FC2" w:rsidRPr="004C07C7" w14:paraId="7660B560" w14:textId="77777777" w:rsidTr="00457FC2">
                    <w:trPr>
                      <w:trHeight w:val="1281"/>
                    </w:trPr>
                    <w:tc>
                      <w:tcPr>
                        <w:tcW w:w="1498" w:type="dxa"/>
                      </w:tcPr>
                      <w:p w14:paraId="736C0E57" w14:textId="77777777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</w:p>
                      <w:p w14:paraId="136F12EC" w14:textId="030322F5" w:rsidR="00457FC2" w:rsidRPr="001E7644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</w:pP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highlight w:val="yellow"/>
                            <w:u w:val="single"/>
                          </w:rPr>
                          <w:t>01.11.2024</w:t>
                        </w:r>
                      </w:p>
                      <w:p w14:paraId="2735B031" w14:textId="6DA29B6E" w:rsidR="00457FC2" w:rsidRPr="00A52858" w:rsidRDefault="00457FC2" w:rsidP="00457FC2">
                        <w:pPr>
                          <w:pStyle w:val="a5"/>
                          <w:jc w:val="center"/>
                          <w:rPr>
                            <w:rFonts w:eastAsia="Calibri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Calibri"/>
                            <w:b/>
                            <w:sz w:val="26"/>
                            <w:szCs w:val="26"/>
                            <w:u w:val="single"/>
                          </w:rPr>
                          <w:t>пятница</w:t>
                        </w:r>
                      </w:p>
                    </w:tc>
                    <w:tc>
                      <w:tcPr>
                        <w:tcW w:w="2576" w:type="dxa"/>
                      </w:tcPr>
                      <w:p w14:paraId="51B51414" w14:textId="4A7A810D" w:rsidR="00457FC2" w:rsidRPr="00457FC2" w:rsidRDefault="00457FC2" w:rsidP="00457FC2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57FC2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Соревнования по волейболу среди команд юношей и девушек под девизом «Сплочён и един, наш народ непобедим!»</w:t>
                        </w:r>
                      </w:p>
                    </w:tc>
                    <w:tc>
                      <w:tcPr>
                        <w:tcW w:w="1491" w:type="dxa"/>
                      </w:tcPr>
                      <w:p w14:paraId="0C752C6F" w14:textId="3244B845" w:rsidR="00457FC2" w:rsidRP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57FC2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спорт зал</w:t>
                        </w:r>
                      </w:p>
                    </w:tc>
                    <w:tc>
                      <w:tcPr>
                        <w:tcW w:w="1492" w:type="dxa"/>
                      </w:tcPr>
                      <w:p w14:paraId="06364F1B" w14:textId="521FA2E0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1E7644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 w:rsidRPr="001E7644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.00-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3</w:t>
                        </w:r>
                        <w:r w:rsidRPr="001E7644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1.00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6C857BCC" w14:textId="31E479EA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7-11</w:t>
                        </w:r>
                      </w:p>
                    </w:tc>
                    <w:tc>
                      <w:tcPr>
                        <w:tcW w:w="2272" w:type="dxa"/>
                      </w:tcPr>
                      <w:p w14:paraId="23786067" w14:textId="77777777" w:rsidR="00457FC2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Симонян В.Г.</w:t>
                        </w:r>
                      </w:p>
                      <w:p w14:paraId="57EB3BC4" w14:textId="36743740" w:rsidR="00457FC2" w:rsidRPr="001E7644" w:rsidRDefault="00457FC2" w:rsidP="00457FC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722E448" w14:textId="77777777" w:rsidR="00A52858" w:rsidRPr="00951ADE" w:rsidRDefault="00A52858" w:rsidP="00A52858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66A3E099">
          <v:shape id="Поле 13" o:spid="_x0000_s1027" type="#_x0000_t202" style="position:absolute;margin-left:194.3pt;margin-top:-738.75pt;width:252pt;height:110.4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7hRAIAAHkEAAAOAAAAZHJzL2Uyb0RvYy54bWysVEtu2zAQ3RfoHQjua1mO07SC5cBN4KKA&#10;kQRwiqxpirSEihyWpC2ll+kpsirQM/hIHVKS46ZdFd1Qw5nH+b0ZzS5bVZO9sK4CndN0NKZEaA5F&#10;pbc5/Xy/fPOOEueZLlgNWuT0UTh6OX/9ataYTEyghLoQlqAT7bLG5LT03mRJ4ngpFHMjMEKjUYJV&#10;zOPVbpPCsga9qzqZjMdvkwZsYSxw4RxqrzsjnUf/Ugrub6V0wpM6p5ibj6eN5yacyXzGsq1lpqx4&#10;nwb7hywUqzQGPbq6Zp6Rna3+cKUqbsGB9CMOKgEpKy5iDVhNOn5RzbpkRsRasDnOHNvk/p9bfrO/&#10;s6QqkLszSjRTyNHh++Hn4cfhiaAK+9MYlyFsbRDo2w/QIjbW6swK+BeHkOQE0z1wiA79aKVV4YuV&#10;EnyIFDwe2y5aTzgqz5DI6RhNHG3pdDy5SM9D4OT5ubHOfxSgSBByapHXmALbr5zvoAMkRNOwrOoa&#10;9Syr9W8K9NlpRByO/nVIv8s4SL7dtF1LhvI3UDxi9Ra6+XGGLytMZMWcv2MWBwaTxyXwt3jIGpqc&#10;Qi9RUoL99jd9wCOPaKWkwQHMqfu6Y1ZQUn/SyPD7dDoNExsv0/OLCV7sqWVzatE7dQU44ymum+FR&#10;DHhfD6K0oB5wVxYhKpqY5hg7p34Qr3y3FrhrXCwWEYQzaphf6bXhA+mhzfftA7Om58IjjTcwjCrL&#10;XlDSYTsOFjsPsop8hT53Xe2nB+c7Mt7vYlig03tEPf8x5r8AAAD//wMAUEsDBBQABgAIAAAAIQCp&#10;UWKZ3wAAAAsBAAAPAAAAZHJzL2Rvd25yZXYueG1sTI9BTsMwEEX3SNzBGiR2rZNQQZvGqRBSBUJs&#10;CD2AG7tJlHhsxXYSOD3TFez+aJ7+vCkOixnYpEffWRSQrhNgGmurOmwEnL6Oqy0wHyQqOVjUAr61&#10;h0N5e1PIXNkZP/VUhYZRCfpcCmhDcDnnvm61kX5tnUbaXexoZKBxbLga5UzlZuBZkjxyIzukC610&#10;+qXVdV9FI+AYX9/M9MOje6/qGVvXx9NHL8T93fK8Bxb0Ev5guOqTOpTkdLYRlWeDgFW6eSD0GtIn&#10;YERstjsKZwFZssuAlwX//0P5CwAA//8DAFBLAQItABQABgAIAAAAIQC2gziS/gAAAOEBAAATAAAA&#10;AAAAAAAAAAAAAAAAAABbQ29udGVudF9UeXBlc10ueG1sUEsBAi0AFAAGAAgAAAAhADj9If/WAAAA&#10;lAEAAAsAAAAAAAAAAAAAAAAALwEAAF9yZWxzLy5yZWxzUEsBAi0AFAAGAAgAAAAhAAGRHuFEAgAA&#10;eQQAAA4AAAAAAAAAAAAAAAAALgIAAGRycy9lMm9Eb2MueG1sUEsBAi0AFAAGAAgAAAAhAKlRYpnf&#10;AAAACwEAAA8AAAAAAAAAAAAAAAAAngQAAGRycy9kb3ducmV2LnhtbFBLBQYAAAAABAAEAPMAAACq&#10;BQAAAAA=&#10;" filled="f" stroked="f">
            <v:path arrowok="t"/>
            <v:textbox style="mso-next-textbox:#Поле 13">
              <w:txbxContent>
                <w:p w14:paraId="564F3ED9" w14:textId="77777777" w:rsidR="004C07C7" w:rsidRPr="00DB06F3" w:rsidRDefault="004C07C7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>«Утверждаю»</w:t>
                  </w:r>
                </w:p>
                <w:p w14:paraId="392ADBAE" w14:textId="77777777" w:rsidR="004C07C7" w:rsidRDefault="004C07C7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 xml:space="preserve">  Директор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DB06F3">
                    <w:rPr>
                      <w:sz w:val="28"/>
                      <w:szCs w:val="28"/>
                    </w:rPr>
                    <w:t>БОУ СОШ № 53</w:t>
                  </w:r>
                </w:p>
                <w:p w14:paraId="3C3A7BAD" w14:textId="77777777" w:rsidR="004C07C7" w:rsidRDefault="004C07C7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имени </w:t>
                  </w:r>
                  <w:proofErr w:type="spellStart"/>
                  <w:r>
                    <w:rPr>
                      <w:sz w:val="28"/>
                      <w:szCs w:val="28"/>
                    </w:rPr>
                    <w:t>А.Н.Березового</w:t>
                  </w:r>
                  <w:proofErr w:type="spellEnd"/>
                </w:p>
                <w:p w14:paraId="2AA7710B" w14:textId="77777777" w:rsidR="004C07C7" w:rsidRPr="00DB06F3" w:rsidRDefault="004C07C7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МО Динской район</w:t>
                  </w:r>
                  <w:r w:rsidRPr="00DB06F3">
                    <w:rPr>
                      <w:sz w:val="28"/>
                      <w:szCs w:val="28"/>
                    </w:rPr>
                    <w:tab/>
                  </w:r>
                </w:p>
                <w:p w14:paraId="74A87AA0" w14:textId="77777777" w:rsidR="004C07C7" w:rsidRPr="00DB06F3" w:rsidRDefault="004C07C7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_______________ </w:t>
                  </w:r>
                  <w:r w:rsidR="001E7644">
                    <w:rPr>
                      <w:sz w:val="28"/>
                      <w:szCs w:val="28"/>
                    </w:rPr>
                    <w:t>Исаева О.Ю.</w:t>
                  </w:r>
                </w:p>
                <w:p w14:paraId="7E753ED6" w14:textId="305F67B7" w:rsidR="004C07C7" w:rsidRPr="00DB06F3" w:rsidRDefault="001E7644" w:rsidP="004C07C7">
                  <w:pPr>
                    <w:pStyle w:val="a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2</w:t>
                  </w:r>
                  <w:r w:rsidR="00CA460F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.10.202</w:t>
                  </w:r>
                  <w:r w:rsidR="00CA460F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14:paraId="72F89B8A" w14:textId="77777777" w:rsidR="004C07C7" w:rsidRPr="00DB06F3" w:rsidRDefault="004C07C7" w:rsidP="004C07C7">
                  <w:pPr>
                    <w:jc w:val="center"/>
                    <w:rPr>
                      <w:b/>
                      <w:noProof/>
                      <w:color w:val="EEECE1" w:themeColor="background2"/>
                      <w:szCs w:val="28"/>
                    </w:rPr>
                  </w:pPr>
                </w:p>
              </w:txbxContent>
            </v:textbox>
          </v:shape>
        </w:pict>
      </w:r>
      <w:r w:rsidR="004C07C7">
        <w:rPr>
          <w:noProof/>
        </w:rPr>
        <w:drawing>
          <wp:anchor distT="0" distB="0" distL="114300" distR="114300" simplePos="0" relativeHeight="251658240" behindDoc="0" locked="0" layoutInCell="1" allowOverlap="1" wp14:anchorId="37EC4578" wp14:editId="7E31D80B">
            <wp:simplePos x="0" y="0"/>
            <wp:positionH relativeFrom="column">
              <wp:posOffset>-1156335</wp:posOffset>
            </wp:positionH>
            <wp:positionV relativeFrom="paragraph">
              <wp:posOffset>-638810</wp:posOffset>
            </wp:positionV>
            <wp:extent cx="7536180" cy="10727055"/>
            <wp:effectExtent l="19050" t="0" r="7620" b="0"/>
            <wp:wrapSquare wrapText="bothSides"/>
            <wp:docPr id="1" name="Рисунок 1" descr="H:\КАНИКУЛЫ 16-17\ОСЕННИЕ КАНИКУЛЫ\2020\ОСЕНЬ НА СТЕНД\62196_html_m76648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НИКУЛЫ 16-17\ОСЕННИЕ КАНИКУЛЫ\2020\ОСЕНЬ НА СТЕНД\62196_html_m7664880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72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F4FC6" w14:textId="77777777" w:rsidR="004C07C7" w:rsidRDefault="004C07C7"/>
    <w:p w14:paraId="18043194" w14:textId="77777777" w:rsidR="004C07C7" w:rsidRDefault="004C07C7"/>
    <w:p w14:paraId="73EEBBA7" w14:textId="77777777" w:rsidR="004C07C7" w:rsidRDefault="004C07C7"/>
    <w:p w14:paraId="28A1DB0C" w14:textId="77777777" w:rsidR="004C07C7" w:rsidRDefault="004C07C7"/>
    <w:p w14:paraId="645D2C0E" w14:textId="77777777" w:rsidR="004C07C7" w:rsidRDefault="004C07C7"/>
    <w:p w14:paraId="657006FA" w14:textId="77777777" w:rsidR="004C07C7" w:rsidRDefault="004C07C7"/>
    <w:p w14:paraId="15C88242" w14:textId="77777777" w:rsidR="004C07C7" w:rsidRDefault="004C07C7"/>
    <w:p w14:paraId="4839E4DC" w14:textId="77777777" w:rsidR="004C07C7" w:rsidRDefault="004C07C7"/>
    <w:p w14:paraId="700D9F51" w14:textId="77777777" w:rsidR="004C07C7" w:rsidRDefault="004C07C7"/>
    <w:p w14:paraId="55A5C6A2" w14:textId="77777777" w:rsidR="004C07C7" w:rsidRDefault="004C07C7"/>
    <w:p w14:paraId="53C21762" w14:textId="77777777" w:rsidR="004C07C7" w:rsidRDefault="004C07C7"/>
    <w:p w14:paraId="5807DEF8" w14:textId="77777777" w:rsidR="004C07C7" w:rsidRDefault="004C07C7"/>
    <w:p w14:paraId="4101BE2A" w14:textId="77777777" w:rsidR="004C07C7" w:rsidRDefault="004C07C7"/>
    <w:p w14:paraId="7AE92493" w14:textId="77777777" w:rsidR="004C07C7" w:rsidRDefault="004C07C7"/>
    <w:p w14:paraId="5D2D1B01" w14:textId="77777777" w:rsidR="004C07C7" w:rsidRDefault="004C07C7"/>
    <w:p w14:paraId="2671DC18" w14:textId="77777777" w:rsidR="004C07C7" w:rsidRDefault="004C07C7"/>
    <w:p w14:paraId="79153951" w14:textId="77777777" w:rsidR="004C07C7" w:rsidRDefault="004C07C7"/>
    <w:p w14:paraId="3E44C5E5" w14:textId="77777777" w:rsidR="004C07C7" w:rsidRDefault="004C07C7"/>
    <w:p w14:paraId="6F68CA90" w14:textId="77777777" w:rsidR="004C07C7" w:rsidRDefault="004C07C7"/>
    <w:p w14:paraId="222FF77E" w14:textId="77777777" w:rsidR="004C07C7" w:rsidRDefault="004C07C7"/>
    <w:p w14:paraId="253655F2" w14:textId="77777777" w:rsidR="004C07C7" w:rsidRDefault="004C07C7"/>
    <w:p w14:paraId="308BEF18" w14:textId="77777777" w:rsidR="004C07C7" w:rsidRDefault="004C07C7"/>
    <w:p w14:paraId="03603ED1" w14:textId="77777777" w:rsidR="004C07C7" w:rsidRDefault="004C07C7"/>
    <w:p w14:paraId="1E569C43" w14:textId="77777777" w:rsidR="004C07C7" w:rsidRDefault="004C07C7"/>
    <w:p w14:paraId="7BB582FD" w14:textId="77777777" w:rsidR="004C07C7" w:rsidRDefault="004C07C7"/>
    <w:p w14:paraId="7D6F1D24" w14:textId="77777777" w:rsidR="004C07C7" w:rsidRDefault="004C07C7"/>
    <w:p w14:paraId="2ABDEA63" w14:textId="77777777" w:rsidR="004C07C7" w:rsidRDefault="004C07C7"/>
    <w:p w14:paraId="52D598A1" w14:textId="77777777" w:rsidR="004C07C7" w:rsidRDefault="004C07C7"/>
    <w:p w14:paraId="674D28F6" w14:textId="77777777" w:rsidR="004C07C7" w:rsidRDefault="004C07C7"/>
    <w:p w14:paraId="1629425B" w14:textId="77777777" w:rsidR="004C07C7" w:rsidRDefault="004C07C7"/>
    <w:p w14:paraId="47E3607E" w14:textId="77777777" w:rsidR="004C07C7" w:rsidRDefault="004C07C7"/>
    <w:p w14:paraId="78F9ADE4" w14:textId="77777777" w:rsidR="004C07C7" w:rsidRDefault="004C07C7"/>
    <w:p w14:paraId="1D910827" w14:textId="77777777" w:rsidR="004C07C7" w:rsidRDefault="004C07C7"/>
    <w:p w14:paraId="5FF2919D" w14:textId="77777777" w:rsidR="004C07C7" w:rsidRDefault="004C07C7"/>
    <w:p w14:paraId="77C91EE1" w14:textId="77777777" w:rsidR="004C07C7" w:rsidRDefault="004C07C7"/>
    <w:p w14:paraId="79B29EB0" w14:textId="77777777" w:rsidR="004C07C7" w:rsidRDefault="004C07C7"/>
    <w:p w14:paraId="547EB701" w14:textId="77777777" w:rsidR="004C07C7" w:rsidRDefault="004C07C7"/>
    <w:p w14:paraId="1C3F7EF4" w14:textId="77777777" w:rsidR="004C07C7" w:rsidRDefault="004C07C7"/>
    <w:p w14:paraId="4AF60519" w14:textId="77777777" w:rsidR="004C07C7" w:rsidRDefault="004C07C7"/>
    <w:sectPr w:rsidR="004C07C7" w:rsidSect="004C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7C7"/>
    <w:rsid w:val="001E7644"/>
    <w:rsid w:val="00457FC2"/>
    <w:rsid w:val="004C07C7"/>
    <w:rsid w:val="004C3317"/>
    <w:rsid w:val="009C770C"/>
    <w:rsid w:val="00A52858"/>
    <w:rsid w:val="00CA460F"/>
    <w:rsid w:val="00DB08F3"/>
    <w:rsid w:val="00E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65D512"/>
  <w15:docId w15:val="{072D4277-7CCB-4447-82AE-2A929E3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6">
    <w:name w:val="Light Grid Accent 6"/>
    <w:basedOn w:val="a1"/>
    <w:uiPriority w:val="62"/>
    <w:rsid w:val="004C07C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6">
    <w:name w:val="Table Grid"/>
    <w:basedOn w:val="a1"/>
    <w:uiPriority w:val="59"/>
    <w:rsid w:val="00A5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79183723118</cp:lastModifiedBy>
  <cp:revision>6</cp:revision>
  <dcterms:created xsi:type="dcterms:W3CDTF">2020-10-27T18:29:00Z</dcterms:created>
  <dcterms:modified xsi:type="dcterms:W3CDTF">2024-10-24T21:14:00Z</dcterms:modified>
</cp:coreProperties>
</file>