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01C" w:rsidRDefault="0046201C" w:rsidP="004620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АНАЛИЗ РЕЗУЛЬТАТОВ</w:t>
      </w:r>
    </w:p>
    <w:p w:rsidR="0046201C" w:rsidRDefault="0046201C" w:rsidP="004620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диагностической работы по РУССКОМУ ЯЗЫКУ</w:t>
      </w:r>
    </w:p>
    <w:p w:rsidR="0046201C" w:rsidRDefault="001928CC" w:rsidP="0046201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 класс (6 февраля 2024</w:t>
      </w:r>
      <w:r w:rsidR="007B2C1E">
        <w:rPr>
          <w:rFonts w:ascii="Times New Roman" w:hAnsi="Times New Roman" w:cs="Times New Roman"/>
          <w:b/>
          <w:bCs/>
          <w:sz w:val="28"/>
          <w:szCs w:val="28"/>
        </w:rPr>
        <w:t xml:space="preserve"> г.) МО</w:t>
      </w:r>
      <w:r w:rsidR="0031781D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7B2C1E">
        <w:rPr>
          <w:rFonts w:ascii="Times New Roman" w:hAnsi="Times New Roman" w:cs="Times New Roman"/>
          <w:b/>
          <w:bCs/>
          <w:sz w:val="28"/>
          <w:szCs w:val="28"/>
        </w:rPr>
        <w:t>У О</w:t>
      </w:r>
      <w:r w:rsidR="0046201C">
        <w:rPr>
          <w:rFonts w:ascii="Times New Roman" w:hAnsi="Times New Roman" w:cs="Times New Roman"/>
          <w:b/>
          <w:bCs/>
          <w:sz w:val="28"/>
          <w:szCs w:val="28"/>
        </w:rPr>
        <w:t xml:space="preserve">ОШ № </w:t>
      </w:r>
      <w:r w:rsidR="007B2C1E">
        <w:rPr>
          <w:rFonts w:ascii="Times New Roman" w:hAnsi="Times New Roman" w:cs="Times New Roman"/>
          <w:b/>
          <w:bCs/>
          <w:sz w:val="28"/>
          <w:szCs w:val="28"/>
        </w:rPr>
        <w:t>32 станицы Бесскорбной</w:t>
      </w:r>
    </w:p>
    <w:p w:rsidR="0046201C" w:rsidRDefault="0046201C" w:rsidP="0046201C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Краевую диагностическую работу выполняли  </w:t>
      </w:r>
      <w:r w:rsidR="001928CC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 человека из </w:t>
      </w:r>
      <w:r w:rsidR="001928CC">
        <w:rPr>
          <w:rFonts w:ascii="Times New Roman" w:hAnsi="Times New Roman" w:cs="Times New Roman"/>
          <w:sz w:val="28"/>
          <w:szCs w:val="28"/>
        </w:rPr>
        <w:t>12   учащихся 9 класса. Что составляет 92</w:t>
      </w:r>
      <w:r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46201C" w:rsidRDefault="0046201C" w:rsidP="004620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Диагностическая работа для учащихся 9класса представляла  собой тестовые задания частей в полном соответствии с опубликованной и у</w:t>
      </w:r>
      <w:r w:rsidR="001928CC">
        <w:rPr>
          <w:rFonts w:ascii="Times New Roman" w:hAnsi="Times New Roman" w:cs="Times New Roman"/>
          <w:sz w:val="28"/>
          <w:szCs w:val="28"/>
        </w:rPr>
        <w:t>тверждённой демоверсией ГИА-2024</w:t>
      </w:r>
      <w:r>
        <w:rPr>
          <w:rFonts w:ascii="Times New Roman" w:hAnsi="Times New Roman" w:cs="Times New Roman"/>
          <w:sz w:val="28"/>
          <w:szCs w:val="28"/>
        </w:rPr>
        <w:t xml:space="preserve">  по русскому языку. Были полностью сохранены структура и  содержание экзаменационных тестовых заданий.</w:t>
      </w:r>
    </w:p>
    <w:p w:rsidR="0046201C" w:rsidRPr="00AD2254" w:rsidRDefault="0046201C" w:rsidP="0046201C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целом результаты работы можно считать удовлетворительными: успеваемость – 83%, качество-50</w:t>
      </w:r>
      <w:r w:rsidR="00AD2254">
        <w:rPr>
          <w:rFonts w:ascii="Times New Roman" w:hAnsi="Times New Roman" w:cs="Times New Roman"/>
          <w:sz w:val="28"/>
          <w:szCs w:val="28"/>
        </w:rPr>
        <w:t>%.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1914"/>
        <w:gridCol w:w="1914"/>
        <w:gridCol w:w="1914"/>
      </w:tblGrid>
      <w:tr w:rsidR="0046201C" w:rsidTr="0046201C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1C" w:rsidRDefault="00462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1C" w:rsidRDefault="00462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1C" w:rsidRDefault="00462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1C" w:rsidRDefault="00462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6201C" w:rsidTr="0046201C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1C" w:rsidRDefault="00462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19%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1C" w:rsidRDefault="00462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37%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1C" w:rsidRDefault="00462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44%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1C" w:rsidRDefault="00AD2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6201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46201C" w:rsidRDefault="00AD2254" w:rsidP="0046201C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D225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3852785"/>
            <wp:effectExtent l="19050" t="0" r="222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46201C" w:rsidRDefault="0046201C" w:rsidP="0046201C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6201C" w:rsidRDefault="0046201C" w:rsidP="004620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выполнения отдельных тестовых заданий </w:t>
      </w:r>
    </w:p>
    <w:p w:rsidR="0046201C" w:rsidRDefault="0046201C" w:rsidP="004620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следующей таблице.</w:t>
      </w:r>
    </w:p>
    <w:p w:rsidR="0046201C" w:rsidRDefault="0046201C" w:rsidP="0046201C">
      <w:pPr>
        <w:rPr>
          <w:rFonts w:ascii="Times New Roman" w:hAnsi="Times New Roman" w:cs="Times New Roman"/>
          <w:sz w:val="28"/>
          <w:szCs w:val="28"/>
        </w:rPr>
      </w:pPr>
      <w:r w:rsidRPr="0046201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852785"/>
            <wp:effectExtent l="19050" t="0" r="22225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6201C" w:rsidRDefault="0046201C" w:rsidP="0046201C">
      <w:pPr>
        <w:rPr>
          <w:rFonts w:ascii="Times New Roman" w:hAnsi="Times New Roman" w:cs="Times New Roman"/>
          <w:sz w:val="28"/>
          <w:szCs w:val="28"/>
        </w:rPr>
      </w:pPr>
    </w:p>
    <w:p w:rsidR="0046201C" w:rsidRDefault="0046201C" w:rsidP="004620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Наибольшую трудность у школьников вызвало задание 11 (</w:t>
      </w:r>
      <w:r w:rsidR="007B2C1E">
        <w:rPr>
          <w:rFonts w:ascii="Times New Roman" w:hAnsi="Times New Roman" w:cs="Times New Roman"/>
          <w:sz w:val="28"/>
          <w:szCs w:val="28"/>
        </w:rPr>
        <w:t>грамматическая основа предложения</w:t>
      </w:r>
      <w:r>
        <w:rPr>
          <w:rFonts w:ascii="Times New Roman" w:hAnsi="Times New Roman" w:cs="Times New Roman"/>
          <w:sz w:val="28"/>
          <w:szCs w:val="28"/>
        </w:rPr>
        <w:t>) – 18,8 % выполнения. Данное задание дано с опережением, но уровень сложности снижен и адаптирован ко времени изучения.</w:t>
      </w:r>
    </w:p>
    <w:p w:rsidR="0046201C" w:rsidRDefault="0046201C" w:rsidP="00462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Примерно на таком же уровне выполнено задание 9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осложнённое предложение – 37,5%)</w:t>
      </w:r>
    </w:p>
    <w:p w:rsidR="0046201C" w:rsidRDefault="0046201C" w:rsidP="004620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Высокие показатели девятиклассники обнаружили при выполнении заданий, проверявших уровень понимания смысла, заложенного в тексте и отдельных языковых единицах. Проценты выполнения распределились следующим образом:</w:t>
      </w:r>
    </w:p>
    <w:p w:rsidR="0046201C" w:rsidRDefault="0008723B" w:rsidP="004620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№2</w:t>
      </w:r>
      <w:r w:rsidR="0046201C">
        <w:rPr>
          <w:rFonts w:ascii="Times New Roman" w:hAnsi="Times New Roman" w:cs="Times New Roman"/>
          <w:sz w:val="28"/>
          <w:szCs w:val="28"/>
        </w:rPr>
        <w:t xml:space="preserve"> (информация для обосно</w:t>
      </w:r>
      <w:r>
        <w:rPr>
          <w:rFonts w:ascii="Times New Roman" w:hAnsi="Times New Roman" w:cs="Times New Roman"/>
          <w:sz w:val="28"/>
          <w:szCs w:val="28"/>
        </w:rPr>
        <w:t>ванного ответа на вопрос) – 75</w:t>
      </w:r>
      <w:r w:rsidR="0046201C">
        <w:rPr>
          <w:rFonts w:ascii="Times New Roman" w:hAnsi="Times New Roman" w:cs="Times New Roman"/>
          <w:sz w:val="28"/>
          <w:szCs w:val="28"/>
        </w:rPr>
        <w:t>%;</w:t>
      </w:r>
    </w:p>
    <w:p w:rsidR="0046201C" w:rsidRDefault="0008723B" w:rsidP="004620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</w:t>
      </w:r>
      <w:r w:rsidR="007B2C1E">
        <w:rPr>
          <w:rFonts w:ascii="Times New Roman" w:hAnsi="Times New Roman" w:cs="Times New Roman"/>
          <w:sz w:val="28"/>
          <w:szCs w:val="28"/>
        </w:rPr>
        <w:t>6</w:t>
      </w:r>
      <w:r w:rsidR="004620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</w:t>
      </w:r>
      <w:r w:rsidRPr="000872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редство выразительности речи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2C1E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7B2C1E">
        <w:rPr>
          <w:rFonts w:ascii="Times New Roman" w:hAnsi="Times New Roman" w:cs="Times New Roman"/>
          <w:sz w:val="28"/>
          <w:szCs w:val="28"/>
        </w:rPr>
        <w:t xml:space="preserve"> –75</w:t>
      </w:r>
      <w:r w:rsidR="0046201C">
        <w:rPr>
          <w:rFonts w:ascii="Times New Roman" w:hAnsi="Times New Roman" w:cs="Times New Roman"/>
          <w:sz w:val="28"/>
          <w:szCs w:val="28"/>
        </w:rPr>
        <w:t>%.</w:t>
      </w:r>
    </w:p>
    <w:p w:rsidR="0046201C" w:rsidRDefault="0046201C" w:rsidP="004620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высокими оказались показатели выполнения заданий </w:t>
      </w:r>
      <w:r w:rsidR="007B2C1E">
        <w:rPr>
          <w:rFonts w:ascii="Times New Roman" w:hAnsi="Times New Roman" w:cs="Times New Roman"/>
          <w:sz w:val="28"/>
          <w:szCs w:val="28"/>
        </w:rPr>
        <w:t>5 (81,3</w:t>
      </w:r>
      <w:r>
        <w:rPr>
          <w:rFonts w:ascii="Times New Roman" w:hAnsi="Times New Roman" w:cs="Times New Roman"/>
          <w:sz w:val="28"/>
          <w:szCs w:val="28"/>
        </w:rPr>
        <w:t>%,</w:t>
      </w:r>
      <w:r w:rsidR="007B2C1E">
        <w:rPr>
          <w:rFonts w:ascii="Times New Roman" w:hAnsi="Times New Roman" w:cs="Times New Roman"/>
          <w:sz w:val="28"/>
          <w:szCs w:val="28"/>
        </w:rPr>
        <w:t>суффиксы причастий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7B2C1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(</w:t>
      </w:r>
      <w:r w:rsidR="007B2C1E">
        <w:rPr>
          <w:rFonts w:ascii="Times New Roman" w:hAnsi="Times New Roman" w:cs="Times New Roman"/>
          <w:sz w:val="28"/>
          <w:szCs w:val="28"/>
        </w:rPr>
        <w:t>Виды связи в словосочетании) - 87</w:t>
      </w:r>
      <w:r>
        <w:rPr>
          <w:rFonts w:ascii="Times New Roman" w:hAnsi="Times New Roman" w:cs="Times New Roman"/>
          <w:sz w:val="28"/>
          <w:szCs w:val="28"/>
        </w:rPr>
        <w:t xml:space="preserve">,5%;  и А5 </w:t>
      </w:r>
      <w:r w:rsidR="0008723B">
        <w:rPr>
          <w:rFonts w:ascii="Times New Roman" w:hAnsi="Times New Roman" w:cs="Times New Roman"/>
          <w:sz w:val="28"/>
          <w:szCs w:val="28"/>
        </w:rPr>
        <w:t xml:space="preserve">(86,5%, правописание корней). </w:t>
      </w:r>
    </w:p>
    <w:p w:rsidR="0046201C" w:rsidRDefault="0046201C" w:rsidP="00462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Примерно на одинаковом уровне были выполнены задания: </w:t>
      </w:r>
      <w:r w:rsidR="007B2C1E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(</w:t>
      </w:r>
      <w:r w:rsidR="007B2C1E" w:rsidRPr="007B2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запятую между частями сложного предложения, связанными </w:t>
      </w:r>
      <w:r w:rsidR="007B2C1E" w:rsidRPr="007B2C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сочинительной </w:t>
      </w:r>
      <w:r w:rsidR="007B2C1E" w:rsidRPr="007B2C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связью</w:t>
      </w:r>
      <w:r w:rsidR="007B2C1E">
        <w:rPr>
          <w:rFonts w:ascii="Times New Roman" w:hAnsi="Times New Roman" w:cs="Times New Roman"/>
          <w:sz w:val="28"/>
          <w:szCs w:val="28"/>
        </w:rPr>
        <w:t>) – 37,5%; 14</w:t>
      </w:r>
      <w:r>
        <w:rPr>
          <w:rFonts w:ascii="Times New Roman" w:hAnsi="Times New Roman" w:cs="Times New Roman"/>
          <w:sz w:val="28"/>
          <w:szCs w:val="28"/>
        </w:rPr>
        <w:t xml:space="preserve"> (предложения с бессоюзной и союз</w:t>
      </w:r>
      <w:r w:rsidR="007B2C1E">
        <w:rPr>
          <w:rFonts w:ascii="Times New Roman" w:hAnsi="Times New Roman" w:cs="Times New Roman"/>
          <w:sz w:val="28"/>
          <w:szCs w:val="28"/>
        </w:rPr>
        <w:t>ной сочинительной связью) – 37,5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46201C" w:rsidRDefault="0046201C" w:rsidP="004620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Выводы и рекомендации:</w:t>
      </w:r>
    </w:p>
    <w:p w:rsidR="0046201C" w:rsidRDefault="0046201C" w:rsidP="00462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продолжить активную работу по подготовке учащихся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итоговой</w:t>
      </w:r>
    </w:p>
    <w:p w:rsidR="0046201C" w:rsidRDefault="001928CC" w:rsidP="00462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аттестации в формате ГИА- 2024</w:t>
      </w:r>
      <w:r w:rsidR="0046201C">
        <w:rPr>
          <w:rFonts w:ascii="Times New Roman" w:hAnsi="Times New Roman" w:cs="Times New Roman"/>
          <w:sz w:val="28"/>
          <w:szCs w:val="28"/>
        </w:rPr>
        <w:t xml:space="preserve"> с учётом полученных результатов </w:t>
      </w:r>
      <w:r w:rsidR="007B2C1E">
        <w:rPr>
          <w:rFonts w:ascii="Times New Roman" w:hAnsi="Times New Roman" w:cs="Times New Roman"/>
          <w:sz w:val="28"/>
          <w:szCs w:val="28"/>
        </w:rPr>
        <w:t>и трудно</w:t>
      </w:r>
      <w:r>
        <w:rPr>
          <w:rFonts w:ascii="Times New Roman" w:hAnsi="Times New Roman" w:cs="Times New Roman"/>
          <w:sz w:val="28"/>
          <w:szCs w:val="28"/>
        </w:rPr>
        <w:t>стей, выявленных КДР (06.02.2024</w:t>
      </w:r>
      <w:r w:rsidR="0046201C">
        <w:rPr>
          <w:rFonts w:ascii="Times New Roman" w:hAnsi="Times New Roman" w:cs="Times New Roman"/>
          <w:sz w:val="28"/>
          <w:szCs w:val="28"/>
        </w:rPr>
        <w:t>);</w:t>
      </w:r>
    </w:p>
    <w:p w:rsidR="0046201C" w:rsidRDefault="0046201C" w:rsidP="00462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 обратить серьёзное внимание на сравнительно низкий уровень</w:t>
      </w:r>
    </w:p>
    <w:p w:rsidR="0046201C" w:rsidRDefault="0046201C" w:rsidP="00462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выполнения задания на постановку запятой между частями СПП,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</w:p>
    <w:p w:rsidR="0046201C" w:rsidRDefault="0046201C" w:rsidP="00462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обусловлен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неумением учащихся определять подчинительные союзы или</w:t>
      </w:r>
    </w:p>
    <w:p w:rsidR="0046201C" w:rsidRDefault="0046201C" w:rsidP="00462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союзные слова, поэтому на более ранних этапах обучения необходимо уделять больше учебного времени соответствующим темам;</w:t>
      </w:r>
    </w:p>
    <w:p w:rsidR="0046201C" w:rsidRDefault="0046201C" w:rsidP="00462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организовывать систематическое обобщающее повторение всех разделов школьного курса русского языка, нашедших своё отражение в заданиях</w:t>
      </w:r>
    </w:p>
    <w:p w:rsidR="0046201C" w:rsidRDefault="001928CC" w:rsidP="00462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тестовой части  ГИА-2024</w:t>
      </w:r>
      <w:r w:rsidR="0046201C">
        <w:rPr>
          <w:rFonts w:ascii="Times New Roman" w:hAnsi="Times New Roman" w:cs="Times New Roman"/>
          <w:sz w:val="28"/>
          <w:szCs w:val="28"/>
        </w:rPr>
        <w:t>.</w:t>
      </w:r>
    </w:p>
    <w:p w:rsidR="00D660E8" w:rsidRDefault="00D660E8"/>
    <w:sectPr w:rsidR="00D660E8" w:rsidSect="00D66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01C"/>
    <w:rsid w:val="0008723B"/>
    <w:rsid w:val="001928CC"/>
    <w:rsid w:val="0031781D"/>
    <w:rsid w:val="0032101F"/>
    <w:rsid w:val="0046201C"/>
    <w:rsid w:val="007B2C1E"/>
    <w:rsid w:val="00AD2254"/>
    <w:rsid w:val="00D660E8"/>
    <w:rsid w:val="00E87D7B"/>
    <w:rsid w:val="00EE0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20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8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72;&#1085;&#1072;&#1083;&#1080;&#1079;%20&#1082;&#1076;&#1088;\&#1086;&#1090;&#1095;&#1105;&#1090;%20&#1082;&#1076;&#1088;%2006.02.19\&#1050;&#1086;&#1087;&#1080;&#1103;%20&#1092;&#1072;&#1081;&#1083;&#1086;&#1074;%20&#1074;%20&#1092;&#1086;&#1088;&#1084;&#1072;&#1090;&#1077;%20xls\&#1060;&#1086;&#1088;&#1084;&#1072;%201,%202.%20(&#1060;&#1086;&#1088;&#1084;&#1072;%20&#1072;&#1085;&#1072;&#1083;&#1080;&#1079;&#1072;%20&#1087;&#1086;%20&#1082;&#1083;&#1072;&#1089;&#1089;&#1091;%20&#1080;%20&#1054;&#1054;)%209%20&#1056;&#1059;&#1057;%2006022019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72;&#1085;&#1072;&#1083;&#1080;&#1079;%20&#1082;&#1076;&#1088;\&#1086;&#1090;&#1095;&#1105;&#1090;%20&#1082;&#1076;&#1088;%2006.02.19\&#1050;&#1086;&#1087;&#1080;&#1103;%20&#1092;&#1072;&#1081;&#1083;&#1086;&#1074;%20&#1074;%20&#1092;&#1086;&#1088;&#1084;&#1072;&#1090;&#1077;%20xls\&#1060;&#1086;&#1088;&#1084;&#1072;%201,%202.%20(&#1060;&#1086;&#1088;&#1084;&#1072;%20&#1072;&#1085;&#1072;&#1083;&#1080;&#1079;&#1072;%20&#1087;&#1086;%20&#1082;&#1083;&#1072;&#1089;&#1089;&#1091;%20&#1080;%20&#1054;&#1054;)%209%20&#1056;&#1059;&#1057;%2006022019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Распределение учащихся по уровням</a:t>
            </a:r>
          </a:p>
        </c:rich>
      </c:tx>
      <c:spPr>
        <a:noFill/>
        <a:ln w="25400">
          <a:noFill/>
        </a:ln>
      </c:spPr>
    </c:title>
    <c:plotArea>
      <c:layout/>
      <c:pieChart>
        <c:varyColors val="1"/>
        <c:ser>
          <c:idx val="0"/>
          <c:order val="0"/>
          <c:dPt>
            <c:idx val="0"/>
            <c:spPr>
              <a:solidFill>
                <a:srgbClr val="4F81BD"/>
              </a:solidFill>
              <a:ln w="12700">
                <a:solidFill>
                  <a:srgbClr val="FFFFFF"/>
                </a:solidFill>
                <a:prstDash val="solid"/>
              </a:ln>
            </c:spPr>
          </c:dPt>
          <c:dPt>
            <c:idx val="1"/>
            <c:spPr>
              <a:solidFill>
                <a:srgbClr val="C0504D"/>
              </a:solidFill>
              <a:ln w="12700">
                <a:solidFill>
                  <a:srgbClr val="FFFFFF"/>
                </a:solidFill>
                <a:prstDash val="solid"/>
              </a:ln>
            </c:spPr>
          </c:dPt>
          <c:dPt>
            <c:idx val="2"/>
            <c:spPr>
              <a:solidFill>
                <a:srgbClr val="9BBB59"/>
              </a:solidFill>
              <a:ln w="12700">
                <a:solidFill>
                  <a:srgbClr val="FFFFFF"/>
                </a:solidFill>
                <a:prstDash val="solid"/>
              </a:ln>
            </c:spPr>
          </c:dPt>
          <c:dPt>
            <c:idx val="3"/>
            <c:spPr>
              <a:solidFill>
                <a:srgbClr val="8064A2"/>
              </a:solidFill>
              <a:ln w="12700">
                <a:solidFill>
                  <a:srgbClr val="FFFFFF"/>
                </a:solidFill>
                <a:prstDash val="solid"/>
              </a:ln>
            </c:spPr>
          </c:dPt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CatName val="1"/>
            <c:showPercent val="1"/>
            <c:showLeaderLines val="1"/>
          </c:dLbls>
          <c:cat>
            <c:strRef>
              <c:f>Форма2!$V$12:$Y$12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Форма2!$AC$8:$AF$8</c:f>
              <c:numCache>
                <c:formatCode>0.0</c:formatCode>
                <c:ptCount val="4"/>
                <c:pt idx="0">
                  <c:v>6.25</c:v>
                </c:pt>
                <c:pt idx="1">
                  <c:v>6.25</c:v>
                </c:pt>
                <c:pt idx="2">
                  <c:v>56.25</c:v>
                </c:pt>
                <c:pt idx="3">
                  <c:v>31.25</c:v>
                </c:pt>
              </c:numCache>
            </c:numRef>
          </c:val>
        </c:ser>
        <c:firstSliceAng val="0"/>
      </c:pieChart>
      <c:spPr>
        <a:noFill/>
        <a:ln w="25400">
          <a:noFill/>
        </a:ln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% успешности решения заданий</a:t>
            </a:r>
          </a:p>
        </c:rich>
      </c:tx>
      <c:spPr>
        <a:noFill/>
        <a:ln w="25400">
          <a:noFill/>
        </a:ln>
      </c:spPr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 w="25400">
              <a:noFill/>
            </a:ln>
          </c:spP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numRef>
              <c:f>Форма2!$I$12:$U$12</c:f>
              <c:numCache>
                <c:formatCode>General</c:formatCode>
                <c:ptCount val="13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  <c:pt idx="10">
                  <c:v>12</c:v>
                </c:pt>
                <c:pt idx="11">
                  <c:v>13</c:v>
                </c:pt>
                <c:pt idx="12">
                  <c:v>14</c:v>
                </c:pt>
              </c:numCache>
            </c:numRef>
          </c:cat>
          <c:val>
            <c:numRef>
              <c:f>Форма2!$I$6:$U$6</c:f>
              <c:numCache>
                <c:formatCode>0.0</c:formatCode>
                <c:ptCount val="13"/>
                <c:pt idx="0">
                  <c:v>75</c:v>
                </c:pt>
                <c:pt idx="1">
                  <c:v>68.75</c:v>
                </c:pt>
                <c:pt idx="2">
                  <c:v>68.75</c:v>
                </c:pt>
                <c:pt idx="3">
                  <c:v>81.25</c:v>
                </c:pt>
                <c:pt idx="4">
                  <c:v>75</c:v>
                </c:pt>
                <c:pt idx="5">
                  <c:v>87.5</c:v>
                </c:pt>
                <c:pt idx="6">
                  <c:v>68.75</c:v>
                </c:pt>
                <c:pt idx="7">
                  <c:v>37.5</c:v>
                </c:pt>
                <c:pt idx="8">
                  <c:v>43.75</c:v>
                </c:pt>
                <c:pt idx="9">
                  <c:v>18.75</c:v>
                </c:pt>
                <c:pt idx="10">
                  <c:v>37.5</c:v>
                </c:pt>
                <c:pt idx="11">
                  <c:v>62.5</c:v>
                </c:pt>
                <c:pt idx="12">
                  <c:v>37.5</c:v>
                </c:pt>
              </c:numCache>
            </c:numRef>
          </c:val>
        </c:ser>
        <c:gapWidth val="219"/>
        <c:overlap val="-27"/>
        <c:axId val="37044992"/>
        <c:axId val="37046528"/>
      </c:barChart>
      <c:catAx>
        <c:axId val="3704499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7046528"/>
        <c:crosses val="autoZero"/>
        <c:auto val="1"/>
        <c:lblAlgn val="ctr"/>
        <c:lblOffset val="100"/>
      </c:catAx>
      <c:valAx>
        <c:axId val="3704652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704499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2019-03-28T16:16:00Z</dcterms:created>
  <dcterms:modified xsi:type="dcterms:W3CDTF">2024-03-18T18:02:00Z</dcterms:modified>
</cp:coreProperties>
</file>