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616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5529"/>
        <w:gridCol w:w="5244"/>
      </w:tblGrid>
      <w:tr w:rsidR="00F41673" w:rsidTr="00A11661">
        <w:trPr>
          <w:trHeight w:val="10624"/>
        </w:trPr>
        <w:tc>
          <w:tcPr>
            <w:tcW w:w="5387" w:type="dxa"/>
          </w:tcPr>
          <w:p w:rsidR="00DB5F4C" w:rsidRDefault="00DB5F4C" w:rsidP="00DB5F4C">
            <w:pPr>
              <w:rPr>
                <w:sz w:val="28"/>
                <w:lang w:eastAsia="ru-RU"/>
              </w:rPr>
            </w:pPr>
          </w:p>
          <w:p w:rsidR="00F41673" w:rsidRDefault="00885DE1" w:rsidP="00DB5F4C">
            <w:pPr>
              <w:tabs>
                <w:tab w:val="left" w:pos="1770"/>
              </w:tabs>
              <w:jc w:val="center"/>
              <w:rPr>
                <w:sz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29925" cy="2324100"/>
                  <wp:effectExtent l="0" t="0" r="0" b="0"/>
                  <wp:docPr id="15" name="Рисунок 15" descr="C:\Documents and Settings\ADMIN\Рабочий стол\zdorovyj-obraz-zhizni-kartinki-dlja-detej_3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zdorovyj-obraz-zhizni-kartinki-dlja-detej_3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887" cy="2327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DE1" w:rsidRDefault="00885DE1" w:rsidP="00DB5F4C">
            <w:pPr>
              <w:tabs>
                <w:tab w:val="left" w:pos="1770"/>
              </w:tabs>
              <w:jc w:val="center"/>
              <w:rPr>
                <w:sz w:val="28"/>
                <w:lang w:eastAsia="ru-RU"/>
              </w:rPr>
            </w:pPr>
          </w:p>
          <w:p w:rsidR="00885DE1" w:rsidRDefault="00885DE1" w:rsidP="00885DE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4F32E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Муниципальное</w:t>
            </w:r>
          </w:p>
          <w:p w:rsidR="00885DE1" w:rsidRDefault="00885DE1" w:rsidP="00885DE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4F32E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общеобразовательное бюдже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тное  учреждение </w:t>
            </w:r>
            <w:proofErr w:type="gramStart"/>
            <w:r w:rsidRPr="004F32E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основная</w:t>
            </w:r>
            <w:proofErr w:type="gramEnd"/>
            <w:r w:rsidRPr="004F32E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общеобразовательная  </w:t>
            </w:r>
          </w:p>
          <w:p w:rsidR="00857DAB" w:rsidRDefault="00857DAB" w:rsidP="00885DE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школа № 32 им. Г. К. Жукова </w:t>
            </w:r>
          </w:p>
          <w:p w:rsidR="00885DE1" w:rsidRPr="004F32E3" w:rsidRDefault="00857DAB" w:rsidP="00885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ст.</w:t>
            </w:r>
            <w:r w:rsidR="00885DE1" w:rsidRPr="004F32E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Бесскорбной  </w:t>
            </w:r>
            <w:r w:rsidR="00885DE1" w:rsidRPr="004F32E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  <w:t xml:space="preserve">муниципального  образования  </w:t>
            </w:r>
            <w:proofErr w:type="spellStart"/>
            <w:r w:rsidR="00885DE1" w:rsidRPr="004F32E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  <w:t>Новокубанский</w:t>
            </w:r>
            <w:proofErr w:type="spellEnd"/>
            <w:r w:rsidR="00885DE1" w:rsidRPr="004F32E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  <w:t xml:space="preserve">  район</w:t>
            </w:r>
          </w:p>
          <w:p w:rsidR="00885DE1" w:rsidRPr="004F32E3" w:rsidRDefault="00885DE1" w:rsidP="00885DE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885DE1" w:rsidRPr="004F32E3" w:rsidRDefault="00885DE1" w:rsidP="00885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</w:pPr>
            <w:r w:rsidRPr="004F32E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  <w:t xml:space="preserve">Директор </w:t>
            </w:r>
          </w:p>
          <w:p w:rsidR="00885DE1" w:rsidRDefault="00885DE1" w:rsidP="00885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</w:pPr>
            <w:r w:rsidRPr="004F32E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  <w:t>Орлова Лидия Николаевна</w:t>
            </w:r>
          </w:p>
          <w:p w:rsidR="00885DE1" w:rsidRDefault="00885DE1" w:rsidP="001A4096">
            <w:pPr>
              <w:tabs>
                <w:tab w:val="left" w:pos="1770"/>
              </w:tabs>
              <w:rPr>
                <w:sz w:val="28"/>
                <w:lang w:eastAsia="ru-RU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2047875" cy="2047875"/>
                  <wp:effectExtent l="19050" t="0" r="9525" b="0"/>
                  <wp:docPr id="16" name="Рисунок 16" descr="G:\Ope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Ope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C24" w:rsidRDefault="009B7C24" w:rsidP="001A4096">
            <w:pPr>
              <w:tabs>
                <w:tab w:val="left" w:pos="1770"/>
              </w:tabs>
              <w:rPr>
                <w:sz w:val="28"/>
                <w:lang w:eastAsia="ru-RU"/>
              </w:rPr>
            </w:pPr>
          </w:p>
          <w:p w:rsidR="00A826A9" w:rsidRDefault="00A826A9" w:rsidP="00A37188">
            <w:pPr>
              <w:pStyle w:val="2"/>
              <w:spacing w:before="0"/>
              <w:jc w:val="center"/>
              <w:outlineLvl w:val="1"/>
              <w:rPr>
                <w:color w:val="FF0000"/>
                <w:sz w:val="32"/>
                <w:szCs w:val="32"/>
                <w:lang w:eastAsia="ru-RU"/>
              </w:rPr>
            </w:pPr>
            <w:r w:rsidRPr="00A826A9">
              <w:rPr>
                <w:color w:val="FF0000"/>
                <w:sz w:val="32"/>
                <w:szCs w:val="32"/>
                <w:lang w:eastAsia="ru-RU"/>
              </w:rPr>
              <w:lastRenderedPageBreak/>
              <w:t>Поступки,</w:t>
            </w:r>
          </w:p>
          <w:p w:rsidR="00A826A9" w:rsidRDefault="00A826A9" w:rsidP="00A826A9">
            <w:pPr>
              <w:pStyle w:val="2"/>
              <w:spacing w:before="0"/>
              <w:jc w:val="center"/>
              <w:outlineLvl w:val="1"/>
              <w:rPr>
                <w:color w:val="FF0000"/>
                <w:sz w:val="32"/>
                <w:szCs w:val="32"/>
                <w:lang w:eastAsia="ru-RU"/>
              </w:rPr>
            </w:pPr>
            <w:proofErr w:type="gramStart"/>
            <w:r>
              <w:rPr>
                <w:color w:val="FF0000"/>
                <w:sz w:val="32"/>
                <w:szCs w:val="32"/>
                <w:lang w:eastAsia="ru-RU"/>
              </w:rPr>
              <w:t>к</w:t>
            </w:r>
            <w:r w:rsidRPr="00A826A9">
              <w:rPr>
                <w:color w:val="FF0000"/>
                <w:sz w:val="32"/>
                <w:szCs w:val="32"/>
                <w:lang w:eastAsia="ru-RU"/>
              </w:rPr>
              <w:t>оторые</w:t>
            </w:r>
            <w:r>
              <w:rPr>
                <w:color w:val="FF0000"/>
                <w:sz w:val="32"/>
                <w:szCs w:val="32"/>
                <w:lang w:eastAsia="ru-RU"/>
              </w:rPr>
              <w:t xml:space="preserve"> </w:t>
            </w:r>
            <w:r w:rsidRPr="00A826A9">
              <w:rPr>
                <w:color w:val="FF0000"/>
                <w:sz w:val="32"/>
                <w:szCs w:val="32"/>
                <w:lang w:eastAsia="ru-RU"/>
              </w:rPr>
              <w:t>могут привести к административной ответственности</w:t>
            </w:r>
            <w:proofErr w:type="gramEnd"/>
          </w:p>
          <w:p w:rsidR="00A826A9" w:rsidRDefault="00A826A9" w:rsidP="00A826A9">
            <w:pPr>
              <w:rPr>
                <w:lang w:eastAsia="ru-RU"/>
              </w:rPr>
            </w:pPr>
          </w:p>
          <w:p w:rsidR="00A826A9" w:rsidRPr="00B5177A" w:rsidRDefault="00A826A9" w:rsidP="00431775">
            <w:pPr>
              <w:pStyle w:val="2"/>
              <w:spacing w:after="240"/>
              <w:jc w:val="center"/>
              <w:outlineLvl w:val="1"/>
              <w:rPr>
                <w:color w:val="FF0000"/>
                <w:sz w:val="32"/>
                <w:szCs w:val="32"/>
                <w:lang w:eastAsia="zh-CN"/>
              </w:rPr>
            </w:pPr>
            <w:r w:rsidRPr="00B5177A">
              <w:rPr>
                <w:color w:val="FF0000"/>
                <w:sz w:val="32"/>
                <w:szCs w:val="32"/>
                <w:lang w:eastAsia="zh-CN"/>
              </w:rPr>
              <w:t xml:space="preserve">1. Уклонение от учебы </w:t>
            </w:r>
            <w:proofErr w:type="gramStart"/>
            <w:r w:rsidRPr="00B5177A">
              <w:rPr>
                <w:color w:val="FF0000"/>
                <w:sz w:val="32"/>
                <w:szCs w:val="32"/>
                <w:lang w:eastAsia="zh-CN"/>
              </w:rPr>
              <w:t>вследствие</w:t>
            </w:r>
            <w:proofErr w:type="gramEnd"/>
            <w:r w:rsidRPr="00B5177A">
              <w:rPr>
                <w:color w:val="FF0000"/>
                <w:sz w:val="32"/>
                <w:szCs w:val="32"/>
                <w:lang w:eastAsia="zh-CN"/>
              </w:rPr>
              <w:t>:</w:t>
            </w:r>
          </w:p>
          <w:p w:rsidR="00A826A9" w:rsidRPr="00431775" w:rsidRDefault="00A826A9" w:rsidP="00431775">
            <w:pPr>
              <w:pStyle w:val="2"/>
              <w:spacing w:after="240"/>
              <w:jc w:val="center"/>
              <w:outlineLvl w:val="1"/>
              <w:rPr>
                <w:color w:val="auto"/>
                <w:sz w:val="28"/>
                <w:szCs w:val="28"/>
                <w:lang w:eastAsia="zh-CN"/>
              </w:rPr>
            </w:pPr>
            <w:r w:rsidRPr="00431775">
              <w:rPr>
                <w:color w:val="auto"/>
                <w:sz w:val="28"/>
                <w:szCs w:val="28"/>
                <w:lang w:eastAsia="zh-CN"/>
              </w:rPr>
              <w:t>– неуспеваемости по большинству предметов;</w:t>
            </w:r>
          </w:p>
          <w:p w:rsidR="00A826A9" w:rsidRPr="00431775" w:rsidRDefault="00A826A9" w:rsidP="00431775">
            <w:pPr>
              <w:pStyle w:val="2"/>
              <w:spacing w:after="240"/>
              <w:jc w:val="center"/>
              <w:outlineLvl w:val="1"/>
              <w:rPr>
                <w:color w:val="auto"/>
                <w:sz w:val="28"/>
                <w:szCs w:val="28"/>
                <w:lang w:eastAsia="zh-CN"/>
              </w:rPr>
            </w:pPr>
            <w:r w:rsidRPr="00431775">
              <w:rPr>
                <w:color w:val="auto"/>
                <w:sz w:val="28"/>
                <w:szCs w:val="28"/>
                <w:lang w:eastAsia="zh-CN"/>
              </w:rPr>
              <w:t>– отставания в интеллектуальном развитии;</w:t>
            </w:r>
          </w:p>
          <w:p w:rsidR="00A826A9" w:rsidRPr="00431775" w:rsidRDefault="00A826A9" w:rsidP="00431775">
            <w:pPr>
              <w:pStyle w:val="2"/>
              <w:spacing w:after="240"/>
              <w:jc w:val="center"/>
              <w:outlineLvl w:val="1"/>
              <w:rPr>
                <w:color w:val="auto"/>
                <w:sz w:val="28"/>
                <w:szCs w:val="28"/>
                <w:lang w:eastAsia="zh-CN"/>
              </w:rPr>
            </w:pPr>
            <w:r w:rsidRPr="00431775">
              <w:rPr>
                <w:color w:val="auto"/>
                <w:sz w:val="28"/>
                <w:szCs w:val="28"/>
                <w:lang w:eastAsia="zh-CN"/>
              </w:rPr>
              <w:t>– ориентации на другие виды деятельности;</w:t>
            </w:r>
          </w:p>
          <w:p w:rsidR="00A826A9" w:rsidRPr="00431775" w:rsidRDefault="00A826A9" w:rsidP="00431775">
            <w:pPr>
              <w:pStyle w:val="2"/>
              <w:spacing w:after="240"/>
              <w:jc w:val="center"/>
              <w:outlineLvl w:val="1"/>
              <w:rPr>
                <w:color w:val="auto"/>
                <w:sz w:val="28"/>
                <w:szCs w:val="28"/>
                <w:lang w:val="en-US" w:eastAsia="zh-CN"/>
              </w:rPr>
            </w:pPr>
            <w:r w:rsidRPr="00431775">
              <w:rPr>
                <w:color w:val="auto"/>
                <w:sz w:val="28"/>
                <w:szCs w:val="28"/>
                <w:lang w:val="en-US" w:eastAsia="zh-CN"/>
              </w:rPr>
              <w:t xml:space="preserve">– </w:t>
            </w:r>
            <w:proofErr w:type="spellStart"/>
            <w:proofErr w:type="gramStart"/>
            <w:r w:rsidRPr="00431775">
              <w:rPr>
                <w:color w:val="auto"/>
                <w:sz w:val="28"/>
                <w:szCs w:val="28"/>
                <w:lang w:val="en-US" w:eastAsia="zh-CN"/>
              </w:rPr>
              <w:t>отсутствия</w:t>
            </w:r>
            <w:proofErr w:type="spellEnd"/>
            <w:proofErr w:type="gramEnd"/>
            <w:r w:rsidRPr="00431775">
              <w:rPr>
                <w:color w:val="auto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431775">
              <w:rPr>
                <w:color w:val="auto"/>
                <w:sz w:val="28"/>
                <w:szCs w:val="28"/>
                <w:lang w:val="en-US" w:eastAsia="zh-CN"/>
              </w:rPr>
              <w:t>познавательных</w:t>
            </w:r>
            <w:proofErr w:type="spellEnd"/>
            <w:r w:rsidRPr="00431775">
              <w:rPr>
                <w:color w:val="auto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431775">
              <w:rPr>
                <w:color w:val="auto"/>
                <w:sz w:val="28"/>
                <w:szCs w:val="28"/>
                <w:lang w:val="en-US" w:eastAsia="zh-CN"/>
              </w:rPr>
              <w:t>интересов</w:t>
            </w:r>
            <w:proofErr w:type="spellEnd"/>
            <w:r w:rsidRPr="00431775">
              <w:rPr>
                <w:color w:val="auto"/>
                <w:sz w:val="28"/>
                <w:szCs w:val="28"/>
                <w:lang w:val="en-US" w:eastAsia="zh-CN"/>
              </w:rPr>
              <w:t>.</w:t>
            </w:r>
          </w:p>
          <w:p w:rsidR="00A826A9" w:rsidRPr="00A826A9" w:rsidRDefault="00A826A9" w:rsidP="00A826A9">
            <w:pPr>
              <w:rPr>
                <w:lang w:eastAsia="ru-RU"/>
              </w:rPr>
            </w:pPr>
          </w:p>
          <w:p w:rsidR="009B7C24" w:rsidRDefault="009B7C24" w:rsidP="001A4096">
            <w:pPr>
              <w:tabs>
                <w:tab w:val="left" w:pos="1770"/>
              </w:tabs>
              <w:rPr>
                <w:sz w:val="28"/>
                <w:lang w:eastAsia="ru-RU"/>
              </w:rPr>
            </w:pPr>
          </w:p>
          <w:p w:rsidR="009B7C24" w:rsidRPr="00DB5F4C" w:rsidRDefault="00D67A4E" w:rsidP="00D67A4E">
            <w:pPr>
              <w:tabs>
                <w:tab w:val="left" w:pos="1770"/>
              </w:tabs>
              <w:jc w:val="center"/>
              <w:rPr>
                <w:sz w:val="28"/>
                <w:lang w:eastAsia="ru-RU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1371600" cy="2286000"/>
                  <wp:effectExtent l="0" t="0" r="0" b="0"/>
                  <wp:docPr id="2" name="Рисунок 2" descr="G:\clip_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clip_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4F32E3" w:rsidRPr="00A37188" w:rsidRDefault="004F32E3" w:rsidP="00A37188">
            <w:pPr>
              <w:tabs>
                <w:tab w:val="left" w:pos="2655"/>
                <w:tab w:val="left" w:pos="2895"/>
              </w:tabs>
              <w:rPr>
                <w:sz w:val="28"/>
              </w:rPr>
            </w:pPr>
          </w:p>
          <w:p w:rsidR="00F41673" w:rsidRDefault="00885DE1" w:rsidP="00885DE1">
            <w:pPr>
              <w:jc w:val="center"/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19450" cy="3200400"/>
                  <wp:effectExtent l="0" t="0" r="0" b="0"/>
                  <wp:docPr id="17" name="Рисунок 17" descr="C:\Documents and Settings\ADMIN\Local Settings\Temporary Internet Files\Content.Word\hello_html_m5e72b133.jpg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\Local Settings\Temporary Internet Files\Content.Word\hello_html_m5e72b133.jpg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DE1" w:rsidRDefault="00885DE1" w:rsidP="00885DE1">
            <w:pPr>
              <w:jc w:val="center"/>
              <w:rPr>
                <w:sz w:val="28"/>
              </w:rPr>
            </w:pPr>
          </w:p>
          <w:p w:rsidR="00517EE6" w:rsidRDefault="00885DE1" w:rsidP="00517EE6">
            <w:pPr>
              <w:pStyle w:val="1"/>
              <w:spacing w:before="0"/>
              <w:jc w:val="center"/>
              <w:outlineLvl w:val="0"/>
              <w:rPr>
                <w:color w:val="auto"/>
              </w:rPr>
            </w:pPr>
            <w:r w:rsidRPr="00885DE1">
              <w:rPr>
                <w:color w:val="auto"/>
              </w:rPr>
              <w:t xml:space="preserve">Административной </w:t>
            </w:r>
          </w:p>
          <w:p w:rsidR="00517EE6" w:rsidRDefault="00885DE1" w:rsidP="00517EE6">
            <w:pPr>
              <w:pStyle w:val="1"/>
              <w:spacing w:before="0"/>
              <w:jc w:val="center"/>
              <w:outlineLvl w:val="0"/>
              <w:rPr>
                <w:color w:val="auto"/>
              </w:rPr>
            </w:pPr>
            <w:r w:rsidRPr="00885DE1">
              <w:rPr>
                <w:color w:val="auto"/>
              </w:rPr>
              <w:t xml:space="preserve">ответственности подлежат лица, достигшие к моменту </w:t>
            </w:r>
          </w:p>
          <w:p w:rsidR="00517EE6" w:rsidRDefault="00885DE1" w:rsidP="00517EE6">
            <w:pPr>
              <w:pStyle w:val="1"/>
              <w:spacing w:before="0"/>
              <w:jc w:val="center"/>
              <w:outlineLvl w:val="0"/>
              <w:rPr>
                <w:color w:val="auto"/>
              </w:rPr>
            </w:pPr>
            <w:r w:rsidRPr="00885DE1">
              <w:rPr>
                <w:color w:val="auto"/>
              </w:rPr>
              <w:t xml:space="preserve">совершения административного правонарушения 16-летнего </w:t>
            </w:r>
          </w:p>
          <w:p w:rsidR="00517EE6" w:rsidRDefault="00885DE1" w:rsidP="00517EE6">
            <w:pPr>
              <w:pStyle w:val="1"/>
              <w:spacing w:before="0"/>
              <w:jc w:val="center"/>
              <w:outlineLvl w:val="0"/>
              <w:rPr>
                <w:color w:val="auto"/>
              </w:rPr>
            </w:pPr>
            <w:r w:rsidRPr="00885DE1">
              <w:rPr>
                <w:color w:val="auto"/>
              </w:rPr>
              <w:t xml:space="preserve">возраста. Однако, по общему </w:t>
            </w:r>
          </w:p>
          <w:p w:rsidR="00517EE6" w:rsidRDefault="00885DE1" w:rsidP="00517EE6">
            <w:pPr>
              <w:pStyle w:val="1"/>
              <w:spacing w:before="0"/>
              <w:jc w:val="center"/>
              <w:outlineLvl w:val="0"/>
              <w:rPr>
                <w:color w:val="auto"/>
              </w:rPr>
            </w:pPr>
            <w:r w:rsidRPr="00885DE1">
              <w:rPr>
                <w:color w:val="auto"/>
              </w:rPr>
              <w:t xml:space="preserve">правилу, к лицам в возрасте </w:t>
            </w:r>
          </w:p>
          <w:p w:rsidR="00517EE6" w:rsidRDefault="00885DE1" w:rsidP="00517EE6">
            <w:pPr>
              <w:pStyle w:val="1"/>
              <w:spacing w:before="0"/>
              <w:jc w:val="center"/>
              <w:outlineLvl w:val="0"/>
              <w:rPr>
                <w:color w:val="auto"/>
              </w:rPr>
            </w:pPr>
            <w:r w:rsidRPr="00885DE1">
              <w:rPr>
                <w:color w:val="auto"/>
              </w:rPr>
              <w:t xml:space="preserve">от 16 до 18 лет, </w:t>
            </w:r>
          </w:p>
          <w:p w:rsidR="00517EE6" w:rsidRDefault="00885DE1" w:rsidP="00517EE6">
            <w:pPr>
              <w:pStyle w:val="1"/>
              <w:spacing w:before="0"/>
              <w:jc w:val="center"/>
              <w:outlineLvl w:val="0"/>
              <w:rPr>
                <w:color w:val="auto"/>
              </w:rPr>
            </w:pPr>
            <w:proofErr w:type="gramStart"/>
            <w:r w:rsidRPr="00885DE1">
              <w:rPr>
                <w:color w:val="auto"/>
              </w:rPr>
              <w:t>совершившим</w:t>
            </w:r>
            <w:proofErr w:type="gramEnd"/>
            <w:r w:rsidRPr="00885DE1">
              <w:rPr>
                <w:color w:val="auto"/>
              </w:rPr>
              <w:t xml:space="preserve"> административные правонарушения, применяются </w:t>
            </w:r>
          </w:p>
          <w:p w:rsidR="00517EE6" w:rsidRDefault="00885DE1" w:rsidP="00517EE6">
            <w:pPr>
              <w:pStyle w:val="1"/>
              <w:spacing w:before="0"/>
              <w:jc w:val="center"/>
              <w:outlineLvl w:val="0"/>
              <w:rPr>
                <w:color w:val="auto"/>
              </w:rPr>
            </w:pPr>
            <w:r w:rsidRPr="00885DE1">
              <w:rPr>
                <w:color w:val="auto"/>
              </w:rPr>
              <w:t xml:space="preserve">меры, предусмотренные </w:t>
            </w:r>
          </w:p>
          <w:p w:rsidR="00517EE6" w:rsidRDefault="00885DE1" w:rsidP="00517EE6">
            <w:pPr>
              <w:pStyle w:val="1"/>
              <w:spacing w:before="0"/>
              <w:jc w:val="center"/>
              <w:outlineLvl w:val="0"/>
              <w:rPr>
                <w:color w:val="auto"/>
              </w:rPr>
            </w:pPr>
            <w:r w:rsidRPr="00885DE1">
              <w:rPr>
                <w:color w:val="auto"/>
              </w:rPr>
              <w:t xml:space="preserve">“Положением о комиссии </w:t>
            </w:r>
          </w:p>
          <w:p w:rsidR="00885DE1" w:rsidRDefault="00885DE1" w:rsidP="00517EE6">
            <w:pPr>
              <w:pStyle w:val="1"/>
              <w:spacing w:before="0"/>
              <w:jc w:val="center"/>
              <w:outlineLvl w:val="0"/>
              <w:rPr>
                <w:color w:val="auto"/>
              </w:rPr>
            </w:pPr>
            <w:r w:rsidRPr="00885DE1">
              <w:rPr>
                <w:color w:val="auto"/>
              </w:rPr>
              <w:t>по делам несовершеннолетних”.</w:t>
            </w:r>
          </w:p>
          <w:p w:rsidR="009B7C24" w:rsidRDefault="009B7C24" w:rsidP="009B7C24"/>
          <w:p w:rsidR="009B7C24" w:rsidRDefault="009B7C24" w:rsidP="009B7C24"/>
          <w:p w:rsidR="009B7C24" w:rsidRDefault="009B7C24" w:rsidP="009B7C24"/>
          <w:p w:rsidR="009B7C24" w:rsidRDefault="009B7C24" w:rsidP="009B7C24"/>
          <w:p w:rsidR="009B7C24" w:rsidRDefault="009B7C24" w:rsidP="009B7C24"/>
          <w:p w:rsidR="00B5177A" w:rsidRDefault="00B5177A" w:rsidP="00A37188">
            <w:pPr>
              <w:pStyle w:val="2"/>
              <w:spacing w:before="0"/>
              <w:outlineLvl w:val="1"/>
              <w:rPr>
                <w:color w:val="auto"/>
                <w:lang w:eastAsia="zh-CN"/>
              </w:rPr>
            </w:pPr>
          </w:p>
          <w:p w:rsidR="00431775" w:rsidRPr="00B5177A" w:rsidRDefault="00431775" w:rsidP="00431775">
            <w:pPr>
              <w:pStyle w:val="2"/>
              <w:spacing w:before="0"/>
              <w:jc w:val="center"/>
              <w:outlineLvl w:val="1"/>
              <w:rPr>
                <w:color w:val="FF0000"/>
                <w:sz w:val="32"/>
                <w:szCs w:val="32"/>
                <w:lang w:eastAsia="zh-CN"/>
              </w:rPr>
            </w:pPr>
            <w:r w:rsidRPr="00B5177A">
              <w:rPr>
                <w:color w:val="FF0000"/>
                <w:sz w:val="32"/>
                <w:szCs w:val="32"/>
                <w:lang w:eastAsia="zh-CN"/>
              </w:rPr>
              <w:t>2. Низкая общественно-трудовая активность:</w:t>
            </w:r>
          </w:p>
          <w:p w:rsidR="00B5177A" w:rsidRPr="00B5177A" w:rsidRDefault="00B5177A" w:rsidP="00B5177A">
            <w:pPr>
              <w:rPr>
                <w:lang w:eastAsia="zh-CN"/>
              </w:rPr>
            </w:pPr>
          </w:p>
          <w:p w:rsidR="00431775" w:rsidRPr="00B5177A" w:rsidRDefault="00431775" w:rsidP="00431775">
            <w:pPr>
              <w:pStyle w:val="2"/>
              <w:spacing w:before="0"/>
              <w:jc w:val="center"/>
              <w:outlineLvl w:val="1"/>
              <w:rPr>
                <w:color w:val="auto"/>
                <w:lang w:eastAsia="zh-CN"/>
              </w:rPr>
            </w:pPr>
            <w:r w:rsidRPr="00B5177A">
              <w:rPr>
                <w:color w:val="auto"/>
                <w:lang w:eastAsia="zh-CN"/>
              </w:rPr>
              <w:t>– отказ от общественных поручений;</w:t>
            </w:r>
          </w:p>
          <w:p w:rsidR="00431775" w:rsidRPr="00B5177A" w:rsidRDefault="00431775" w:rsidP="00431775">
            <w:pPr>
              <w:pStyle w:val="2"/>
              <w:spacing w:before="0"/>
              <w:jc w:val="center"/>
              <w:outlineLvl w:val="1"/>
              <w:rPr>
                <w:color w:val="auto"/>
                <w:lang w:eastAsia="zh-CN"/>
              </w:rPr>
            </w:pPr>
            <w:r w:rsidRPr="00B5177A">
              <w:rPr>
                <w:color w:val="auto"/>
                <w:lang w:eastAsia="zh-CN"/>
              </w:rPr>
              <w:t>– пренебрежительное отношение к делам класса;</w:t>
            </w:r>
          </w:p>
          <w:p w:rsidR="00431775" w:rsidRPr="00B5177A" w:rsidRDefault="00431775" w:rsidP="00431775">
            <w:pPr>
              <w:pStyle w:val="2"/>
              <w:spacing w:before="0"/>
              <w:jc w:val="center"/>
              <w:outlineLvl w:val="1"/>
              <w:rPr>
                <w:color w:val="auto"/>
                <w:lang w:eastAsia="zh-CN"/>
              </w:rPr>
            </w:pPr>
            <w:r w:rsidRPr="00B5177A">
              <w:rPr>
                <w:color w:val="auto"/>
                <w:lang w:eastAsia="zh-CN"/>
              </w:rPr>
              <w:t>– демонстративный отказ от участия в трудовых делах;</w:t>
            </w:r>
          </w:p>
          <w:p w:rsidR="00431775" w:rsidRDefault="00431775" w:rsidP="00431775">
            <w:pPr>
              <w:pStyle w:val="2"/>
              <w:spacing w:before="0"/>
              <w:jc w:val="center"/>
              <w:outlineLvl w:val="1"/>
              <w:rPr>
                <w:color w:val="auto"/>
                <w:lang w:eastAsia="zh-CN"/>
              </w:rPr>
            </w:pPr>
            <w:r w:rsidRPr="00B5177A">
              <w:rPr>
                <w:color w:val="auto"/>
                <w:lang w:eastAsia="zh-CN"/>
              </w:rPr>
              <w:t>– пренебрежительное отношение к общественной собственности, ее порча.</w:t>
            </w:r>
          </w:p>
          <w:p w:rsidR="00B5177A" w:rsidRPr="00B5177A" w:rsidRDefault="00B5177A" w:rsidP="00B5177A">
            <w:pPr>
              <w:rPr>
                <w:lang w:eastAsia="zh-CN"/>
              </w:rPr>
            </w:pPr>
          </w:p>
          <w:p w:rsidR="00431775" w:rsidRPr="00B5177A" w:rsidRDefault="00431775" w:rsidP="00431775">
            <w:pPr>
              <w:pStyle w:val="2"/>
              <w:spacing w:before="0"/>
              <w:jc w:val="center"/>
              <w:outlineLvl w:val="1"/>
              <w:rPr>
                <w:color w:val="FF0000"/>
                <w:sz w:val="32"/>
                <w:szCs w:val="32"/>
                <w:lang w:eastAsia="zh-CN"/>
              </w:rPr>
            </w:pPr>
            <w:r w:rsidRPr="00B5177A">
              <w:rPr>
                <w:color w:val="FF0000"/>
                <w:sz w:val="32"/>
                <w:szCs w:val="32"/>
                <w:lang w:eastAsia="zh-CN"/>
              </w:rPr>
              <w:t>3. Негативные проявления:</w:t>
            </w:r>
          </w:p>
          <w:p w:rsidR="00B5177A" w:rsidRPr="00B5177A" w:rsidRDefault="00B5177A" w:rsidP="00B5177A">
            <w:pPr>
              <w:rPr>
                <w:lang w:eastAsia="zh-CN"/>
              </w:rPr>
            </w:pPr>
          </w:p>
          <w:p w:rsidR="00431775" w:rsidRPr="00B5177A" w:rsidRDefault="00431775" w:rsidP="00431775">
            <w:pPr>
              <w:pStyle w:val="2"/>
              <w:spacing w:before="0"/>
              <w:jc w:val="center"/>
              <w:outlineLvl w:val="1"/>
              <w:rPr>
                <w:color w:val="auto"/>
                <w:lang w:eastAsia="zh-CN"/>
              </w:rPr>
            </w:pPr>
            <w:r w:rsidRPr="00B5177A">
              <w:rPr>
                <w:color w:val="auto"/>
                <w:lang w:eastAsia="zh-CN"/>
              </w:rPr>
              <w:t>– употребление спиртных напитков;</w:t>
            </w:r>
          </w:p>
          <w:p w:rsidR="00431775" w:rsidRPr="00B5177A" w:rsidRDefault="00431775" w:rsidP="00431775">
            <w:pPr>
              <w:pStyle w:val="2"/>
              <w:spacing w:before="0"/>
              <w:jc w:val="center"/>
              <w:outlineLvl w:val="1"/>
              <w:rPr>
                <w:color w:val="auto"/>
                <w:lang w:eastAsia="zh-CN"/>
              </w:rPr>
            </w:pPr>
            <w:r w:rsidRPr="00B5177A">
              <w:rPr>
                <w:color w:val="auto"/>
                <w:lang w:eastAsia="zh-CN"/>
              </w:rPr>
              <w:t>– употребление психотропных и токсических веществ;</w:t>
            </w:r>
          </w:p>
          <w:p w:rsidR="00431775" w:rsidRPr="00B5177A" w:rsidRDefault="00431775" w:rsidP="00431775">
            <w:pPr>
              <w:pStyle w:val="2"/>
              <w:spacing w:before="0"/>
              <w:jc w:val="center"/>
              <w:outlineLvl w:val="1"/>
              <w:rPr>
                <w:color w:val="auto"/>
                <w:lang w:eastAsia="zh-CN"/>
              </w:rPr>
            </w:pPr>
            <w:r w:rsidRPr="00B5177A">
              <w:rPr>
                <w:color w:val="auto"/>
                <w:lang w:eastAsia="zh-CN"/>
              </w:rPr>
              <w:t>– тяга к азартным играм;</w:t>
            </w:r>
          </w:p>
          <w:p w:rsidR="00431775" w:rsidRDefault="00431775" w:rsidP="00431775">
            <w:pPr>
              <w:pStyle w:val="2"/>
              <w:spacing w:before="0"/>
              <w:jc w:val="center"/>
              <w:outlineLvl w:val="1"/>
              <w:rPr>
                <w:color w:val="auto"/>
                <w:lang w:eastAsia="zh-CN"/>
              </w:rPr>
            </w:pPr>
            <w:r w:rsidRPr="00B5177A">
              <w:rPr>
                <w:color w:val="auto"/>
                <w:lang w:eastAsia="zh-CN"/>
              </w:rPr>
              <w:t>– нездоровые сексуальные проявления.</w:t>
            </w:r>
          </w:p>
          <w:p w:rsidR="00B5177A" w:rsidRPr="00B5177A" w:rsidRDefault="00B5177A" w:rsidP="00B5177A">
            <w:pPr>
              <w:rPr>
                <w:lang w:eastAsia="zh-CN"/>
              </w:rPr>
            </w:pPr>
          </w:p>
          <w:p w:rsidR="00431775" w:rsidRPr="00B5177A" w:rsidRDefault="00431775" w:rsidP="00431775">
            <w:pPr>
              <w:pStyle w:val="2"/>
              <w:spacing w:before="0"/>
              <w:jc w:val="center"/>
              <w:outlineLvl w:val="1"/>
              <w:rPr>
                <w:color w:val="FF0000"/>
                <w:sz w:val="32"/>
                <w:szCs w:val="32"/>
                <w:lang w:eastAsia="zh-CN"/>
              </w:rPr>
            </w:pPr>
            <w:r w:rsidRPr="00B5177A">
              <w:rPr>
                <w:color w:val="FF0000"/>
                <w:sz w:val="32"/>
                <w:szCs w:val="32"/>
                <w:lang w:eastAsia="zh-CN"/>
              </w:rPr>
              <w:t>4. Негативизм в оценке действительности.</w:t>
            </w:r>
          </w:p>
          <w:p w:rsidR="00B5177A" w:rsidRPr="00B5177A" w:rsidRDefault="00B5177A" w:rsidP="00B5177A">
            <w:pPr>
              <w:rPr>
                <w:lang w:eastAsia="zh-CN"/>
              </w:rPr>
            </w:pPr>
          </w:p>
          <w:p w:rsidR="00431775" w:rsidRPr="00B5177A" w:rsidRDefault="00431775" w:rsidP="00431775">
            <w:pPr>
              <w:pStyle w:val="2"/>
              <w:spacing w:before="0"/>
              <w:jc w:val="center"/>
              <w:outlineLvl w:val="1"/>
              <w:rPr>
                <w:color w:val="FF0000"/>
                <w:sz w:val="32"/>
                <w:szCs w:val="32"/>
                <w:lang w:eastAsia="zh-CN"/>
              </w:rPr>
            </w:pPr>
            <w:r w:rsidRPr="00B5177A">
              <w:rPr>
                <w:color w:val="FF0000"/>
                <w:sz w:val="32"/>
                <w:szCs w:val="32"/>
                <w:lang w:eastAsia="zh-CN"/>
              </w:rPr>
              <w:t>5. Повышенная критичность по отношению к педагогам и взрослым:</w:t>
            </w:r>
          </w:p>
          <w:p w:rsidR="00B5177A" w:rsidRPr="00B5177A" w:rsidRDefault="00B5177A" w:rsidP="00B5177A">
            <w:pPr>
              <w:rPr>
                <w:lang w:eastAsia="zh-CN"/>
              </w:rPr>
            </w:pPr>
          </w:p>
          <w:p w:rsidR="00431775" w:rsidRPr="00B5177A" w:rsidRDefault="00431775" w:rsidP="00431775">
            <w:pPr>
              <w:pStyle w:val="2"/>
              <w:spacing w:before="0"/>
              <w:jc w:val="center"/>
              <w:outlineLvl w:val="1"/>
              <w:rPr>
                <w:color w:val="auto"/>
                <w:lang w:eastAsia="zh-CN"/>
              </w:rPr>
            </w:pPr>
            <w:r w:rsidRPr="00B5177A">
              <w:rPr>
                <w:color w:val="auto"/>
                <w:lang w:eastAsia="zh-CN"/>
              </w:rPr>
              <w:t>– прогулы, пропуски занятий;</w:t>
            </w:r>
          </w:p>
          <w:p w:rsidR="00431775" w:rsidRPr="00B5177A" w:rsidRDefault="00431775" w:rsidP="00431775">
            <w:pPr>
              <w:pStyle w:val="2"/>
              <w:spacing w:before="0"/>
              <w:jc w:val="center"/>
              <w:outlineLvl w:val="1"/>
              <w:rPr>
                <w:color w:val="auto"/>
                <w:lang w:eastAsia="zh-CN"/>
              </w:rPr>
            </w:pPr>
            <w:r w:rsidRPr="00B5177A">
              <w:rPr>
                <w:color w:val="auto"/>
                <w:lang w:eastAsia="zh-CN"/>
              </w:rPr>
              <w:t>– недисциплинированность на уроках;</w:t>
            </w:r>
          </w:p>
          <w:p w:rsidR="00431775" w:rsidRPr="00B5177A" w:rsidRDefault="00431775" w:rsidP="00431775">
            <w:pPr>
              <w:pStyle w:val="2"/>
              <w:spacing w:before="0"/>
              <w:jc w:val="center"/>
              <w:outlineLvl w:val="1"/>
              <w:rPr>
                <w:color w:val="auto"/>
                <w:lang w:eastAsia="zh-CN"/>
              </w:rPr>
            </w:pPr>
            <w:r w:rsidRPr="00B5177A">
              <w:rPr>
                <w:color w:val="auto"/>
                <w:lang w:eastAsia="zh-CN"/>
              </w:rPr>
              <w:t>– избиение слабых, младших, драки;</w:t>
            </w:r>
          </w:p>
          <w:p w:rsidR="00431775" w:rsidRPr="00B5177A" w:rsidRDefault="00431775" w:rsidP="00431775">
            <w:pPr>
              <w:pStyle w:val="2"/>
              <w:spacing w:before="0"/>
              <w:jc w:val="center"/>
              <w:outlineLvl w:val="1"/>
              <w:rPr>
                <w:color w:val="auto"/>
                <w:lang w:eastAsia="zh-CN"/>
              </w:rPr>
            </w:pPr>
            <w:r w:rsidRPr="00B5177A">
              <w:rPr>
                <w:color w:val="auto"/>
                <w:lang w:eastAsia="zh-CN"/>
              </w:rPr>
              <w:t>– жестокое отношение к животным;</w:t>
            </w:r>
          </w:p>
          <w:p w:rsidR="00431775" w:rsidRPr="00B5177A" w:rsidRDefault="00431775" w:rsidP="00431775">
            <w:pPr>
              <w:pStyle w:val="2"/>
              <w:spacing w:before="0"/>
              <w:jc w:val="center"/>
              <w:outlineLvl w:val="1"/>
              <w:rPr>
                <w:color w:val="auto"/>
                <w:lang w:val="en-US" w:eastAsia="zh-CN"/>
              </w:rPr>
            </w:pPr>
            <w:r w:rsidRPr="00B5177A">
              <w:rPr>
                <w:color w:val="auto"/>
                <w:lang w:val="en-US" w:eastAsia="zh-CN"/>
              </w:rPr>
              <w:t xml:space="preserve">– </w:t>
            </w:r>
            <w:proofErr w:type="spellStart"/>
            <w:proofErr w:type="gramStart"/>
            <w:r w:rsidRPr="00B5177A">
              <w:rPr>
                <w:color w:val="auto"/>
                <w:lang w:val="en-US" w:eastAsia="zh-CN"/>
              </w:rPr>
              <w:t>нарушение</w:t>
            </w:r>
            <w:proofErr w:type="spellEnd"/>
            <w:proofErr w:type="gramEnd"/>
            <w:r w:rsidRPr="00B5177A">
              <w:rPr>
                <w:color w:val="auto"/>
                <w:lang w:val="en-US" w:eastAsia="zh-CN"/>
              </w:rPr>
              <w:t xml:space="preserve"> </w:t>
            </w:r>
            <w:proofErr w:type="spellStart"/>
            <w:r w:rsidRPr="00B5177A">
              <w:rPr>
                <w:color w:val="auto"/>
                <w:lang w:val="en-US" w:eastAsia="zh-CN"/>
              </w:rPr>
              <w:t>общественного</w:t>
            </w:r>
            <w:proofErr w:type="spellEnd"/>
            <w:r w:rsidRPr="00B5177A">
              <w:rPr>
                <w:color w:val="auto"/>
                <w:lang w:val="en-US" w:eastAsia="zh-CN"/>
              </w:rPr>
              <w:t xml:space="preserve"> </w:t>
            </w:r>
            <w:proofErr w:type="spellStart"/>
            <w:r w:rsidRPr="00B5177A">
              <w:rPr>
                <w:color w:val="auto"/>
                <w:lang w:val="en-US" w:eastAsia="zh-CN"/>
              </w:rPr>
              <w:t>порядка</w:t>
            </w:r>
            <w:proofErr w:type="spellEnd"/>
            <w:r w:rsidRPr="00B5177A">
              <w:rPr>
                <w:color w:val="auto"/>
                <w:lang w:val="en-US" w:eastAsia="zh-CN"/>
              </w:rPr>
              <w:t>;</w:t>
            </w:r>
          </w:p>
          <w:p w:rsidR="009B7C24" w:rsidRPr="009B7C24" w:rsidRDefault="009B7C24" w:rsidP="009B7C24"/>
        </w:tc>
        <w:tc>
          <w:tcPr>
            <w:tcW w:w="5244" w:type="dxa"/>
          </w:tcPr>
          <w:p w:rsidR="002611B9" w:rsidRDefault="002611B9" w:rsidP="00A37188">
            <w:pPr>
              <w:pStyle w:val="2"/>
              <w:outlineLvl w:val="1"/>
              <w:rPr>
                <w:color w:val="FF0000"/>
                <w:sz w:val="32"/>
                <w:szCs w:val="32"/>
                <w:u w:val="single"/>
                <w:lang w:eastAsia="zh-CN"/>
              </w:rPr>
            </w:pPr>
          </w:p>
          <w:p w:rsidR="00625C8F" w:rsidRDefault="00885DE1" w:rsidP="00517EE6">
            <w:pPr>
              <w:pStyle w:val="2"/>
              <w:spacing w:before="0"/>
              <w:jc w:val="center"/>
              <w:outlineLvl w:val="1"/>
              <w:rPr>
                <w:color w:val="auto"/>
                <w:lang w:eastAsia="zh-CN"/>
              </w:rPr>
            </w:pPr>
            <w:r w:rsidRPr="00885DE1">
              <w:rPr>
                <w:color w:val="FF0000"/>
                <w:sz w:val="32"/>
                <w:szCs w:val="32"/>
                <w:u w:val="single"/>
                <w:lang w:eastAsia="zh-CN"/>
              </w:rPr>
              <w:t>Правонарушение</w:t>
            </w:r>
            <w:r w:rsidRPr="00885DE1">
              <w:rPr>
                <w:color w:val="FF0000"/>
                <w:lang w:eastAsia="zh-CN"/>
              </w:rPr>
              <w:t xml:space="preserve"> </w:t>
            </w:r>
            <w:r w:rsidRPr="00885DE1">
              <w:rPr>
                <w:color w:val="auto"/>
                <w:lang w:eastAsia="zh-CN"/>
              </w:rPr>
              <w:t xml:space="preserve">— </w:t>
            </w:r>
          </w:p>
          <w:p w:rsidR="00625C8F" w:rsidRDefault="00885DE1" w:rsidP="00517EE6">
            <w:pPr>
              <w:pStyle w:val="2"/>
              <w:spacing w:before="0"/>
              <w:jc w:val="center"/>
              <w:outlineLvl w:val="1"/>
              <w:rPr>
                <w:color w:val="auto"/>
                <w:lang w:eastAsia="zh-CN"/>
              </w:rPr>
            </w:pPr>
            <w:r w:rsidRPr="00885DE1">
              <w:rPr>
                <w:color w:val="auto"/>
                <w:lang w:eastAsia="zh-CN"/>
              </w:rPr>
              <w:t xml:space="preserve">это виновное, противоправное </w:t>
            </w:r>
          </w:p>
          <w:p w:rsidR="00517EE6" w:rsidRDefault="00885DE1" w:rsidP="00625C8F">
            <w:pPr>
              <w:pStyle w:val="2"/>
              <w:spacing w:before="0"/>
              <w:jc w:val="center"/>
              <w:outlineLvl w:val="1"/>
              <w:rPr>
                <w:color w:val="auto"/>
                <w:lang w:eastAsia="zh-CN"/>
              </w:rPr>
            </w:pPr>
            <w:r w:rsidRPr="00885DE1">
              <w:rPr>
                <w:color w:val="auto"/>
                <w:lang w:eastAsia="zh-CN"/>
              </w:rPr>
              <w:t xml:space="preserve">деяние, </w:t>
            </w:r>
            <w:bookmarkStart w:id="0" w:name="_GoBack"/>
            <w:bookmarkEnd w:id="0"/>
            <w:r w:rsidRPr="00885DE1">
              <w:rPr>
                <w:color w:val="auto"/>
                <w:lang w:eastAsia="zh-CN"/>
              </w:rPr>
              <w:t xml:space="preserve">причиняющее вред </w:t>
            </w:r>
          </w:p>
          <w:p w:rsidR="00517EE6" w:rsidRDefault="00885DE1" w:rsidP="00517EE6">
            <w:pPr>
              <w:pStyle w:val="2"/>
              <w:spacing w:before="0"/>
              <w:jc w:val="center"/>
              <w:outlineLvl w:val="1"/>
              <w:rPr>
                <w:color w:val="auto"/>
                <w:lang w:eastAsia="zh-CN"/>
              </w:rPr>
            </w:pPr>
            <w:r w:rsidRPr="00885DE1">
              <w:rPr>
                <w:color w:val="auto"/>
                <w:lang w:eastAsia="zh-CN"/>
              </w:rPr>
              <w:t xml:space="preserve">интересам общества, </w:t>
            </w:r>
          </w:p>
          <w:p w:rsidR="00885DE1" w:rsidRPr="00885DE1" w:rsidRDefault="00885DE1" w:rsidP="00517EE6">
            <w:pPr>
              <w:pStyle w:val="2"/>
              <w:spacing w:before="0"/>
              <w:jc w:val="center"/>
              <w:outlineLvl w:val="1"/>
              <w:rPr>
                <w:lang w:eastAsia="zh-CN"/>
              </w:rPr>
            </w:pPr>
            <w:r w:rsidRPr="00885DE1">
              <w:rPr>
                <w:color w:val="auto"/>
                <w:lang w:eastAsia="zh-CN"/>
              </w:rPr>
              <w:t>государства и личности.</w:t>
            </w:r>
          </w:p>
          <w:p w:rsidR="00517EE6" w:rsidRDefault="00885DE1" w:rsidP="00517EE6">
            <w:pPr>
              <w:pStyle w:val="2"/>
              <w:spacing w:before="0"/>
              <w:jc w:val="center"/>
              <w:outlineLvl w:val="1"/>
              <w:rPr>
                <w:color w:val="auto"/>
                <w:lang w:eastAsia="zh-CN"/>
              </w:rPr>
            </w:pPr>
            <w:r w:rsidRPr="00885DE1">
              <w:rPr>
                <w:color w:val="FF0000"/>
                <w:sz w:val="32"/>
                <w:szCs w:val="32"/>
                <w:u w:val="single"/>
                <w:lang w:eastAsia="zh-CN"/>
              </w:rPr>
              <w:t>Проступки</w:t>
            </w:r>
            <w:r w:rsidRPr="00885DE1">
              <w:rPr>
                <w:color w:val="FF0000"/>
                <w:sz w:val="32"/>
                <w:szCs w:val="32"/>
                <w:lang w:eastAsia="zh-CN"/>
              </w:rPr>
              <w:t xml:space="preserve"> </w:t>
            </w:r>
            <w:r w:rsidRPr="00885DE1">
              <w:rPr>
                <w:color w:val="auto"/>
                <w:lang w:eastAsia="zh-CN"/>
              </w:rPr>
              <w:t xml:space="preserve">— это менее опасные правонарушения. Они могут совершаться в </w:t>
            </w:r>
            <w:proofErr w:type="gramStart"/>
            <w:r w:rsidRPr="00885DE1">
              <w:rPr>
                <w:color w:val="auto"/>
                <w:lang w:eastAsia="zh-CN"/>
              </w:rPr>
              <w:t>самых</w:t>
            </w:r>
            <w:proofErr w:type="gramEnd"/>
            <w:r w:rsidRPr="00885DE1">
              <w:rPr>
                <w:color w:val="auto"/>
                <w:lang w:eastAsia="zh-CN"/>
              </w:rPr>
              <w:t xml:space="preserve"> </w:t>
            </w:r>
          </w:p>
          <w:p w:rsidR="00517EE6" w:rsidRDefault="00885DE1" w:rsidP="00517EE6">
            <w:pPr>
              <w:pStyle w:val="2"/>
              <w:spacing w:before="0"/>
              <w:jc w:val="center"/>
              <w:outlineLvl w:val="1"/>
              <w:rPr>
                <w:color w:val="auto"/>
                <w:lang w:eastAsia="zh-CN"/>
              </w:rPr>
            </w:pPr>
            <w:r w:rsidRPr="00885DE1">
              <w:rPr>
                <w:color w:val="auto"/>
                <w:lang w:eastAsia="zh-CN"/>
              </w:rPr>
              <w:t xml:space="preserve">различных </w:t>
            </w:r>
            <w:proofErr w:type="gramStart"/>
            <w:r w:rsidRPr="00885DE1">
              <w:rPr>
                <w:color w:val="auto"/>
                <w:lang w:eastAsia="zh-CN"/>
              </w:rPr>
              <w:t>областях</w:t>
            </w:r>
            <w:proofErr w:type="gramEnd"/>
            <w:r w:rsidRPr="00885DE1">
              <w:rPr>
                <w:color w:val="auto"/>
                <w:lang w:eastAsia="zh-CN"/>
              </w:rPr>
              <w:t xml:space="preserve"> жизни. </w:t>
            </w:r>
          </w:p>
          <w:p w:rsidR="00517EE6" w:rsidRDefault="00885DE1" w:rsidP="00517EE6">
            <w:pPr>
              <w:pStyle w:val="2"/>
              <w:spacing w:before="0"/>
              <w:jc w:val="center"/>
              <w:outlineLvl w:val="1"/>
              <w:rPr>
                <w:color w:val="auto"/>
                <w:lang w:eastAsia="zh-CN"/>
              </w:rPr>
            </w:pPr>
            <w:r w:rsidRPr="00885DE1">
              <w:rPr>
                <w:color w:val="auto"/>
                <w:lang w:eastAsia="zh-CN"/>
              </w:rPr>
              <w:t xml:space="preserve">Принято выделять несколько </w:t>
            </w:r>
          </w:p>
          <w:p w:rsidR="00517EE6" w:rsidRDefault="00885DE1" w:rsidP="00517EE6">
            <w:pPr>
              <w:pStyle w:val="2"/>
              <w:spacing w:before="0"/>
              <w:jc w:val="center"/>
              <w:outlineLvl w:val="1"/>
              <w:rPr>
                <w:color w:val="auto"/>
                <w:lang w:eastAsia="zh-CN"/>
              </w:rPr>
            </w:pPr>
            <w:r w:rsidRPr="00885DE1">
              <w:rPr>
                <w:color w:val="auto"/>
                <w:lang w:eastAsia="zh-CN"/>
              </w:rPr>
              <w:t xml:space="preserve">видов проступков: </w:t>
            </w:r>
          </w:p>
          <w:p w:rsidR="00517EE6" w:rsidRDefault="00885DE1" w:rsidP="00517EE6">
            <w:pPr>
              <w:pStyle w:val="2"/>
              <w:spacing w:before="0"/>
              <w:jc w:val="center"/>
              <w:outlineLvl w:val="1"/>
              <w:rPr>
                <w:color w:val="auto"/>
                <w:lang w:eastAsia="zh-CN"/>
              </w:rPr>
            </w:pPr>
            <w:r w:rsidRPr="00885DE1">
              <w:rPr>
                <w:color w:val="auto"/>
                <w:lang w:eastAsia="zh-CN"/>
              </w:rPr>
              <w:t xml:space="preserve">гражданские, административные </w:t>
            </w:r>
          </w:p>
          <w:p w:rsidR="00885DE1" w:rsidRPr="00885DE1" w:rsidRDefault="00885DE1" w:rsidP="00517EE6">
            <w:pPr>
              <w:pStyle w:val="2"/>
              <w:spacing w:before="0"/>
              <w:jc w:val="center"/>
              <w:outlineLvl w:val="1"/>
              <w:rPr>
                <w:lang w:eastAsia="zh-CN"/>
              </w:rPr>
            </w:pPr>
            <w:r w:rsidRPr="00885DE1">
              <w:rPr>
                <w:color w:val="auto"/>
                <w:lang w:eastAsia="zh-CN"/>
              </w:rPr>
              <w:t>и т.д.</w:t>
            </w:r>
          </w:p>
          <w:p w:rsidR="00517EE6" w:rsidRDefault="00885DE1" w:rsidP="00885DE1">
            <w:pPr>
              <w:pStyle w:val="2"/>
              <w:jc w:val="center"/>
              <w:outlineLvl w:val="1"/>
              <w:rPr>
                <w:color w:val="auto"/>
                <w:lang w:eastAsia="zh-CN"/>
              </w:rPr>
            </w:pPr>
            <w:r w:rsidRPr="00885DE1">
              <w:rPr>
                <w:color w:val="FF0000"/>
                <w:sz w:val="32"/>
                <w:szCs w:val="32"/>
                <w:u w:val="single"/>
                <w:lang w:eastAsia="zh-CN"/>
              </w:rPr>
              <w:t>Гражданский проступок</w:t>
            </w:r>
            <w:r w:rsidRPr="00885DE1">
              <w:rPr>
                <w:lang w:eastAsia="zh-CN"/>
              </w:rPr>
              <w:t xml:space="preserve"> </w:t>
            </w:r>
            <w:r w:rsidRPr="00885DE1">
              <w:rPr>
                <w:color w:val="auto"/>
                <w:lang w:eastAsia="zh-CN"/>
              </w:rPr>
              <w:t xml:space="preserve">— </w:t>
            </w:r>
          </w:p>
          <w:p w:rsidR="00517EE6" w:rsidRDefault="00885DE1" w:rsidP="00517EE6">
            <w:pPr>
              <w:pStyle w:val="2"/>
              <w:spacing w:before="0"/>
              <w:jc w:val="center"/>
              <w:outlineLvl w:val="1"/>
              <w:rPr>
                <w:color w:val="auto"/>
                <w:lang w:eastAsia="zh-CN"/>
              </w:rPr>
            </w:pPr>
            <w:r w:rsidRPr="00885DE1">
              <w:rPr>
                <w:color w:val="auto"/>
                <w:lang w:eastAsia="zh-CN"/>
              </w:rPr>
              <w:t>это правонарушение, совершенное</w:t>
            </w:r>
          </w:p>
          <w:p w:rsidR="00517EE6" w:rsidRDefault="00885DE1" w:rsidP="00517EE6">
            <w:pPr>
              <w:pStyle w:val="2"/>
              <w:spacing w:before="0"/>
              <w:jc w:val="center"/>
              <w:outlineLvl w:val="1"/>
              <w:rPr>
                <w:color w:val="auto"/>
                <w:lang w:eastAsia="zh-CN"/>
              </w:rPr>
            </w:pPr>
            <w:r w:rsidRPr="00885DE1">
              <w:rPr>
                <w:color w:val="auto"/>
                <w:lang w:eastAsia="zh-CN"/>
              </w:rPr>
              <w:t xml:space="preserve"> в сфере </w:t>
            </w:r>
            <w:proofErr w:type="gramStart"/>
            <w:r w:rsidRPr="00885DE1">
              <w:rPr>
                <w:color w:val="auto"/>
                <w:lang w:eastAsia="zh-CN"/>
              </w:rPr>
              <w:t>имущественных</w:t>
            </w:r>
            <w:proofErr w:type="gramEnd"/>
            <w:r w:rsidRPr="00885DE1">
              <w:rPr>
                <w:color w:val="auto"/>
                <w:lang w:eastAsia="zh-CN"/>
              </w:rPr>
              <w:t xml:space="preserve"> и </w:t>
            </w:r>
          </w:p>
          <w:p w:rsidR="00517EE6" w:rsidRDefault="00885DE1" w:rsidP="00517EE6">
            <w:pPr>
              <w:pStyle w:val="2"/>
              <w:spacing w:before="0"/>
              <w:jc w:val="center"/>
              <w:outlineLvl w:val="1"/>
              <w:rPr>
                <w:color w:val="auto"/>
                <w:lang w:eastAsia="zh-CN"/>
              </w:rPr>
            </w:pPr>
            <w:r w:rsidRPr="00885DE1">
              <w:rPr>
                <w:color w:val="auto"/>
                <w:lang w:eastAsia="zh-CN"/>
              </w:rPr>
              <w:t xml:space="preserve">личных неимущественных </w:t>
            </w:r>
          </w:p>
          <w:p w:rsidR="00885DE1" w:rsidRPr="00885DE1" w:rsidRDefault="00885DE1" w:rsidP="00517EE6">
            <w:pPr>
              <w:pStyle w:val="2"/>
              <w:spacing w:before="0"/>
              <w:jc w:val="center"/>
              <w:outlineLvl w:val="1"/>
              <w:rPr>
                <w:lang w:eastAsia="zh-CN"/>
              </w:rPr>
            </w:pPr>
            <w:r w:rsidRPr="00885DE1">
              <w:rPr>
                <w:color w:val="auto"/>
                <w:lang w:eastAsia="zh-CN"/>
              </w:rPr>
              <w:t>отношений.</w:t>
            </w:r>
          </w:p>
          <w:p w:rsidR="00517EE6" w:rsidRDefault="00885DE1" w:rsidP="00517EE6">
            <w:pPr>
              <w:pStyle w:val="2"/>
              <w:spacing w:before="0"/>
              <w:jc w:val="center"/>
              <w:outlineLvl w:val="1"/>
              <w:rPr>
                <w:color w:val="FF0000"/>
                <w:sz w:val="32"/>
                <w:szCs w:val="32"/>
                <w:u w:val="single"/>
                <w:lang w:eastAsia="zh-CN"/>
              </w:rPr>
            </w:pPr>
            <w:r w:rsidRPr="00885DE1">
              <w:rPr>
                <w:color w:val="FF0000"/>
                <w:sz w:val="32"/>
                <w:szCs w:val="32"/>
                <w:u w:val="single"/>
                <w:lang w:eastAsia="zh-CN"/>
              </w:rPr>
              <w:t xml:space="preserve">Административный </w:t>
            </w:r>
          </w:p>
          <w:p w:rsidR="00517EE6" w:rsidRDefault="00885DE1" w:rsidP="00517EE6">
            <w:pPr>
              <w:pStyle w:val="2"/>
              <w:spacing w:before="0"/>
              <w:jc w:val="center"/>
              <w:outlineLvl w:val="1"/>
              <w:rPr>
                <w:color w:val="auto"/>
                <w:lang w:eastAsia="zh-CN"/>
              </w:rPr>
            </w:pPr>
            <w:r w:rsidRPr="00885DE1">
              <w:rPr>
                <w:color w:val="FF0000"/>
                <w:sz w:val="32"/>
                <w:szCs w:val="32"/>
                <w:u w:val="single"/>
                <w:lang w:eastAsia="zh-CN"/>
              </w:rPr>
              <w:t>проступок</w:t>
            </w:r>
            <w:r w:rsidRPr="00885DE1">
              <w:rPr>
                <w:lang w:eastAsia="zh-CN"/>
              </w:rPr>
              <w:t xml:space="preserve"> </w:t>
            </w:r>
            <w:r w:rsidRPr="00885DE1">
              <w:rPr>
                <w:color w:val="auto"/>
                <w:lang w:eastAsia="zh-CN"/>
              </w:rPr>
              <w:t xml:space="preserve">— это правонарушение, посягающее </w:t>
            </w:r>
            <w:proofErr w:type="gramStart"/>
            <w:r w:rsidRPr="00885DE1">
              <w:rPr>
                <w:color w:val="auto"/>
                <w:lang w:eastAsia="zh-CN"/>
              </w:rPr>
              <w:t>на</w:t>
            </w:r>
            <w:proofErr w:type="gramEnd"/>
            <w:r w:rsidRPr="00885DE1">
              <w:rPr>
                <w:color w:val="auto"/>
                <w:lang w:eastAsia="zh-CN"/>
              </w:rPr>
              <w:t xml:space="preserve"> установленный законом общественный </w:t>
            </w:r>
          </w:p>
          <w:p w:rsidR="00885DE1" w:rsidRPr="00885DE1" w:rsidRDefault="00885DE1" w:rsidP="00517EE6">
            <w:pPr>
              <w:pStyle w:val="2"/>
              <w:spacing w:before="0"/>
              <w:jc w:val="center"/>
              <w:outlineLvl w:val="1"/>
              <w:rPr>
                <w:lang w:eastAsia="zh-CN"/>
              </w:rPr>
            </w:pPr>
            <w:r w:rsidRPr="00885DE1">
              <w:rPr>
                <w:color w:val="auto"/>
                <w:lang w:eastAsia="zh-CN"/>
              </w:rPr>
              <w:t>порядок.</w:t>
            </w:r>
          </w:p>
          <w:p w:rsidR="00885DE1" w:rsidRDefault="00885DE1" w:rsidP="00AC090A">
            <w:pPr>
              <w:jc w:val="center"/>
            </w:pPr>
          </w:p>
          <w:p w:rsidR="00A047C9" w:rsidRDefault="00A047C9" w:rsidP="00AC090A">
            <w:pPr>
              <w:jc w:val="center"/>
            </w:pPr>
          </w:p>
          <w:p w:rsidR="00A047C9" w:rsidRDefault="00A37188" w:rsidP="00AC090A">
            <w:pPr>
              <w:jc w:val="center"/>
            </w:pPr>
            <w:r w:rsidRPr="00A37188">
              <w:drawing>
                <wp:inline distT="0" distB="0" distL="0" distR="0">
                  <wp:extent cx="2514600" cy="1438275"/>
                  <wp:effectExtent l="19050" t="0" r="0" b="0"/>
                  <wp:docPr id="4" name="Рисунок 18" descr="C:\Documents and Settings\ADMIN\Local Settings\Temporary Internet Files\Content.Word\i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\Local Settings\Temporary Internet Files\Content.Word\i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8213" cy="1440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4B5C" w:rsidRDefault="00484B5C" w:rsidP="00A37188">
            <w:pPr>
              <w:pStyle w:val="2"/>
              <w:outlineLvl w:val="1"/>
              <w:rPr>
                <w:color w:val="auto"/>
              </w:rPr>
            </w:pPr>
            <w:r w:rsidRPr="00484B5C">
              <w:rPr>
                <w:color w:val="FF0000"/>
                <w:sz w:val="32"/>
                <w:szCs w:val="32"/>
                <w:u w:val="single"/>
              </w:rPr>
              <w:lastRenderedPageBreak/>
              <w:t>Уголовная ответственность</w:t>
            </w:r>
            <w:r w:rsidRPr="00484B5C">
              <w:t xml:space="preserve"> </w:t>
            </w:r>
            <w:r w:rsidRPr="00484B5C">
              <w:rPr>
                <w:color w:val="auto"/>
              </w:rPr>
              <w:t>— это правовое последствие, результат применения норм уголовного права, осуждение от имени государства виновного лица, совершившего преступление.</w:t>
            </w:r>
          </w:p>
          <w:p w:rsidR="00484B5C" w:rsidRDefault="00484B5C" w:rsidP="00484B5C"/>
          <w:p w:rsidR="00484B5C" w:rsidRPr="00484B5C" w:rsidRDefault="00484B5C" w:rsidP="002611B9">
            <w:pPr>
              <w:ind w:left="-11024"/>
            </w:pPr>
          </w:p>
          <w:p w:rsidR="00484B5C" w:rsidRPr="00484B5C" w:rsidRDefault="00484B5C" w:rsidP="00484B5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45366" cy="1390650"/>
                  <wp:effectExtent l="0" t="0" r="0" b="0"/>
                  <wp:docPr id="20" name="Рисунок 20" descr="G: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6821" cy="1391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4B5C" w:rsidRDefault="00484B5C" w:rsidP="009B7C24">
            <w:pPr>
              <w:pStyle w:val="1"/>
              <w:ind w:right="33" w:hanging="534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484B5C">
              <w:rPr>
                <w:color w:val="auto"/>
                <w:sz w:val="24"/>
                <w:szCs w:val="24"/>
              </w:rPr>
              <w:t>Условия уголовной ответственности определены в статье 19 УКРФ. В соответствии с этой статьей, “уголовной ответственности подлежит только вменяемое физическое лицо, достигшее возраста, установленного настоящим Кодексом”. По общему правилу к уголовной ответственности привлекаются лица, достигшие ко времени совершения преступления 16 лет. В отдельных случаях, когда совершается достаточно серьезное преступление, уголовной ответственности подлежат лица, достигшие 14 лет. К таким преступлениям относятся убийство, пох</w:t>
            </w:r>
            <w:r w:rsidR="009B7C24">
              <w:rPr>
                <w:color w:val="auto"/>
                <w:sz w:val="24"/>
                <w:szCs w:val="24"/>
              </w:rPr>
              <w:t xml:space="preserve">ищение человека, </w:t>
            </w:r>
            <w:r w:rsidRPr="00484B5C">
              <w:rPr>
                <w:color w:val="auto"/>
                <w:sz w:val="24"/>
                <w:szCs w:val="24"/>
              </w:rPr>
              <w:t>кража, грабеж, разбой, неправомерное завладение транспортным средством и т.д.</w:t>
            </w:r>
          </w:p>
          <w:p w:rsidR="002611B9" w:rsidRPr="002611B9" w:rsidRDefault="002611B9" w:rsidP="002611B9">
            <w:pPr>
              <w:ind w:left="-11024"/>
            </w:pPr>
          </w:p>
          <w:p w:rsidR="00885DE1" w:rsidRDefault="00885DE1" w:rsidP="00AC090A">
            <w:pPr>
              <w:jc w:val="center"/>
            </w:pPr>
          </w:p>
          <w:p w:rsidR="001A4096" w:rsidRDefault="001A4096" w:rsidP="00AC090A">
            <w:pPr>
              <w:jc w:val="center"/>
            </w:pPr>
          </w:p>
          <w:p w:rsidR="001A4096" w:rsidRDefault="001A4096" w:rsidP="002611B9">
            <w:pPr>
              <w:ind w:left="-10882" w:right="600" w:firstLine="10882"/>
              <w:jc w:val="center"/>
            </w:pPr>
          </w:p>
          <w:p w:rsidR="001A4096" w:rsidRDefault="001A4096" w:rsidP="00AC090A">
            <w:pPr>
              <w:jc w:val="center"/>
            </w:pPr>
          </w:p>
          <w:p w:rsidR="001A4096" w:rsidRDefault="001A4096" w:rsidP="00AC090A">
            <w:pPr>
              <w:jc w:val="center"/>
            </w:pPr>
          </w:p>
          <w:p w:rsidR="001A4096" w:rsidRDefault="001A4096" w:rsidP="00AC090A">
            <w:pPr>
              <w:jc w:val="center"/>
            </w:pPr>
          </w:p>
          <w:p w:rsidR="001A4096" w:rsidRDefault="001A4096" w:rsidP="00AC090A">
            <w:pPr>
              <w:jc w:val="center"/>
            </w:pPr>
          </w:p>
          <w:p w:rsidR="001A4096" w:rsidRDefault="001A4096" w:rsidP="00AC090A">
            <w:pPr>
              <w:jc w:val="center"/>
            </w:pPr>
          </w:p>
          <w:p w:rsidR="001A4096" w:rsidRDefault="001A4096" w:rsidP="00AC090A">
            <w:pPr>
              <w:jc w:val="center"/>
            </w:pPr>
          </w:p>
          <w:p w:rsidR="001A4096" w:rsidRDefault="001A4096" w:rsidP="00AC090A">
            <w:pPr>
              <w:jc w:val="center"/>
            </w:pPr>
          </w:p>
          <w:p w:rsidR="001A4096" w:rsidRDefault="001A4096" w:rsidP="00AC090A">
            <w:pPr>
              <w:jc w:val="center"/>
            </w:pPr>
          </w:p>
          <w:p w:rsidR="001A4096" w:rsidRDefault="001A4096" w:rsidP="00AC090A">
            <w:pPr>
              <w:jc w:val="center"/>
            </w:pPr>
          </w:p>
          <w:p w:rsidR="001A4096" w:rsidRDefault="001A4096" w:rsidP="00AC090A">
            <w:pPr>
              <w:jc w:val="center"/>
            </w:pPr>
          </w:p>
          <w:p w:rsidR="001A4096" w:rsidRDefault="001A4096" w:rsidP="00AC090A">
            <w:pPr>
              <w:jc w:val="center"/>
            </w:pPr>
          </w:p>
          <w:p w:rsidR="001A4096" w:rsidRDefault="001A4096" w:rsidP="00AC090A">
            <w:pPr>
              <w:jc w:val="center"/>
            </w:pPr>
          </w:p>
          <w:p w:rsidR="001A4096" w:rsidRDefault="001A4096" w:rsidP="00AC090A">
            <w:pPr>
              <w:jc w:val="center"/>
            </w:pPr>
          </w:p>
          <w:p w:rsidR="001A4096" w:rsidRDefault="001A4096" w:rsidP="00AC090A">
            <w:pPr>
              <w:jc w:val="center"/>
            </w:pPr>
          </w:p>
          <w:p w:rsidR="001A4096" w:rsidRDefault="001A4096" w:rsidP="00AC090A">
            <w:pPr>
              <w:jc w:val="center"/>
            </w:pPr>
          </w:p>
          <w:p w:rsidR="001A4096" w:rsidRDefault="001A4096" w:rsidP="00AC090A">
            <w:pPr>
              <w:jc w:val="center"/>
            </w:pPr>
          </w:p>
          <w:p w:rsidR="001A4096" w:rsidRDefault="001A4096" w:rsidP="00AC090A">
            <w:pPr>
              <w:jc w:val="center"/>
            </w:pPr>
          </w:p>
          <w:p w:rsidR="001A4096" w:rsidRDefault="001A4096" w:rsidP="00AC090A">
            <w:pPr>
              <w:jc w:val="center"/>
            </w:pPr>
          </w:p>
          <w:p w:rsidR="001A4096" w:rsidRDefault="001A4096" w:rsidP="00AC090A">
            <w:pPr>
              <w:jc w:val="center"/>
            </w:pPr>
          </w:p>
          <w:p w:rsidR="001A4096" w:rsidRDefault="001A4096" w:rsidP="00AC090A">
            <w:pPr>
              <w:jc w:val="center"/>
            </w:pPr>
          </w:p>
          <w:p w:rsidR="001A4096" w:rsidRDefault="001A4096" w:rsidP="00AC090A">
            <w:pPr>
              <w:jc w:val="center"/>
            </w:pPr>
          </w:p>
          <w:p w:rsidR="001A4096" w:rsidRDefault="001A4096" w:rsidP="00AC090A">
            <w:pPr>
              <w:jc w:val="center"/>
            </w:pPr>
          </w:p>
          <w:p w:rsidR="001A4096" w:rsidRDefault="001A4096" w:rsidP="00AC090A">
            <w:pPr>
              <w:jc w:val="center"/>
            </w:pPr>
          </w:p>
          <w:p w:rsidR="001A4096" w:rsidRDefault="001A4096" w:rsidP="00AC090A">
            <w:pPr>
              <w:jc w:val="center"/>
            </w:pPr>
          </w:p>
          <w:p w:rsidR="001A4096" w:rsidRDefault="001A4096" w:rsidP="00AC090A">
            <w:pPr>
              <w:jc w:val="center"/>
            </w:pPr>
          </w:p>
          <w:p w:rsidR="001A4096" w:rsidRDefault="001A4096" w:rsidP="00AC090A">
            <w:pPr>
              <w:jc w:val="center"/>
            </w:pPr>
          </w:p>
          <w:p w:rsidR="001A4096" w:rsidRDefault="001A4096" w:rsidP="00AC090A">
            <w:pPr>
              <w:jc w:val="center"/>
            </w:pPr>
          </w:p>
          <w:p w:rsidR="001A4096" w:rsidRDefault="001A4096" w:rsidP="00AC090A">
            <w:pPr>
              <w:jc w:val="center"/>
            </w:pPr>
          </w:p>
          <w:p w:rsidR="001A4096" w:rsidRDefault="001A4096" w:rsidP="00AC090A">
            <w:pPr>
              <w:jc w:val="center"/>
            </w:pPr>
          </w:p>
          <w:p w:rsidR="001A4096" w:rsidRDefault="001A4096" w:rsidP="00AC090A">
            <w:pPr>
              <w:jc w:val="center"/>
            </w:pPr>
          </w:p>
          <w:p w:rsidR="001A4096" w:rsidRDefault="001A4096" w:rsidP="00AC090A">
            <w:pPr>
              <w:jc w:val="center"/>
            </w:pPr>
          </w:p>
          <w:p w:rsidR="001A4096" w:rsidRDefault="001A4096" w:rsidP="00AC090A">
            <w:pPr>
              <w:jc w:val="center"/>
            </w:pPr>
          </w:p>
          <w:p w:rsidR="001A4096" w:rsidRDefault="001A4096" w:rsidP="00AC090A">
            <w:pPr>
              <w:jc w:val="center"/>
            </w:pPr>
          </w:p>
          <w:p w:rsidR="001A4096" w:rsidRDefault="001A4096" w:rsidP="00AC090A">
            <w:pPr>
              <w:jc w:val="center"/>
            </w:pPr>
          </w:p>
          <w:p w:rsidR="001A4096" w:rsidRDefault="001A4096" w:rsidP="00AC090A">
            <w:pPr>
              <w:jc w:val="center"/>
            </w:pPr>
          </w:p>
          <w:p w:rsidR="001A4096" w:rsidRDefault="001A4096" w:rsidP="00AC090A">
            <w:pPr>
              <w:jc w:val="center"/>
            </w:pPr>
          </w:p>
          <w:p w:rsidR="001A4096" w:rsidRDefault="001A4096" w:rsidP="00AC090A">
            <w:pPr>
              <w:jc w:val="center"/>
            </w:pPr>
          </w:p>
          <w:p w:rsidR="001A4096" w:rsidRDefault="001A4096" w:rsidP="00AC090A">
            <w:pPr>
              <w:jc w:val="center"/>
            </w:pPr>
          </w:p>
          <w:p w:rsidR="001A4096" w:rsidRDefault="001A4096" w:rsidP="00AC090A">
            <w:pPr>
              <w:jc w:val="center"/>
            </w:pPr>
          </w:p>
          <w:p w:rsidR="001A4096" w:rsidRDefault="001A4096" w:rsidP="00AC090A">
            <w:pPr>
              <w:jc w:val="center"/>
            </w:pPr>
          </w:p>
          <w:p w:rsidR="001A4096" w:rsidRPr="00AC090A" w:rsidRDefault="001A4096" w:rsidP="00AC090A">
            <w:pPr>
              <w:jc w:val="center"/>
            </w:pPr>
          </w:p>
        </w:tc>
      </w:tr>
    </w:tbl>
    <w:p w:rsidR="00F41673" w:rsidRDefault="00F41673"/>
    <w:sectPr w:rsidR="00F41673" w:rsidSect="002611B9">
      <w:pgSz w:w="16838" w:h="11906" w:orient="landscape"/>
      <w:pgMar w:top="284" w:right="395" w:bottom="284" w:left="1134" w:header="709" w:footer="709" w:gutter="0"/>
      <w:lnNumType w:countBy="1" w:restart="newSection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6DE"/>
    <w:multiLevelType w:val="hybridMultilevel"/>
    <w:tmpl w:val="9AE83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A57B9"/>
    <w:multiLevelType w:val="hybridMultilevel"/>
    <w:tmpl w:val="4420F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F6363"/>
    <w:multiLevelType w:val="multilevel"/>
    <w:tmpl w:val="1C2F6363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E2857EF"/>
    <w:multiLevelType w:val="multilevel"/>
    <w:tmpl w:val="3E2857EF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26D02"/>
    <w:multiLevelType w:val="multilevel"/>
    <w:tmpl w:val="4B826D0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42B4995"/>
    <w:multiLevelType w:val="multilevel"/>
    <w:tmpl w:val="542B499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13154"/>
    <w:multiLevelType w:val="multilevel"/>
    <w:tmpl w:val="59B131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617EAA"/>
    <w:multiLevelType w:val="multilevel"/>
    <w:tmpl w:val="1C2F6363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CAF"/>
    <w:rsid w:val="00033FB5"/>
    <w:rsid w:val="00065B33"/>
    <w:rsid w:val="001066B7"/>
    <w:rsid w:val="001449B8"/>
    <w:rsid w:val="0018769F"/>
    <w:rsid w:val="001A4096"/>
    <w:rsid w:val="002055D9"/>
    <w:rsid w:val="002611B9"/>
    <w:rsid w:val="00281E7A"/>
    <w:rsid w:val="002A6752"/>
    <w:rsid w:val="002B1359"/>
    <w:rsid w:val="002B7E5B"/>
    <w:rsid w:val="002D3765"/>
    <w:rsid w:val="002F1411"/>
    <w:rsid w:val="00322D05"/>
    <w:rsid w:val="0034627E"/>
    <w:rsid w:val="00351EA0"/>
    <w:rsid w:val="003520E9"/>
    <w:rsid w:val="00383383"/>
    <w:rsid w:val="003D1B05"/>
    <w:rsid w:val="003D6CAF"/>
    <w:rsid w:val="003F7689"/>
    <w:rsid w:val="00431775"/>
    <w:rsid w:val="00484B5C"/>
    <w:rsid w:val="004A3AC3"/>
    <w:rsid w:val="004B776F"/>
    <w:rsid w:val="004E0A36"/>
    <w:rsid w:val="004F32E3"/>
    <w:rsid w:val="00517EE6"/>
    <w:rsid w:val="00521A50"/>
    <w:rsid w:val="005527BF"/>
    <w:rsid w:val="005749BB"/>
    <w:rsid w:val="005758F2"/>
    <w:rsid w:val="00625C8F"/>
    <w:rsid w:val="006429C8"/>
    <w:rsid w:val="00683E30"/>
    <w:rsid w:val="00714F8E"/>
    <w:rsid w:val="0073453A"/>
    <w:rsid w:val="007437E8"/>
    <w:rsid w:val="00777C5D"/>
    <w:rsid w:val="00781FB7"/>
    <w:rsid w:val="007B2C53"/>
    <w:rsid w:val="0083516F"/>
    <w:rsid w:val="00836EE1"/>
    <w:rsid w:val="00857DAB"/>
    <w:rsid w:val="00885DE1"/>
    <w:rsid w:val="008D3B75"/>
    <w:rsid w:val="008F1773"/>
    <w:rsid w:val="00914F8B"/>
    <w:rsid w:val="009805AA"/>
    <w:rsid w:val="009A13E7"/>
    <w:rsid w:val="009A444A"/>
    <w:rsid w:val="009B7C24"/>
    <w:rsid w:val="009F4BA0"/>
    <w:rsid w:val="00A00F3B"/>
    <w:rsid w:val="00A047C9"/>
    <w:rsid w:val="00A11661"/>
    <w:rsid w:val="00A37188"/>
    <w:rsid w:val="00A470A6"/>
    <w:rsid w:val="00A826A9"/>
    <w:rsid w:val="00AA6147"/>
    <w:rsid w:val="00AC090A"/>
    <w:rsid w:val="00B01BB3"/>
    <w:rsid w:val="00B5177A"/>
    <w:rsid w:val="00C42971"/>
    <w:rsid w:val="00D1431C"/>
    <w:rsid w:val="00D14B3C"/>
    <w:rsid w:val="00D67A4E"/>
    <w:rsid w:val="00DB55F6"/>
    <w:rsid w:val="00DB5F4C"/>
    <w:rsid w:val="00DB665D"/>
    <w:rsid w:val="00DD2051"/>
    <w:rsid w:val="00DE78EB"/>
    <w:rsid w:val="00E15966"/>
    <w:rsid w:val="00E3159B"/>
    <w:rsid w:val="00E32C00"/>
    <w:rsid w:val="00E35EFB"/>
    <w:rsid w:val="00E7033B"/>
    <w:rsid w:val="00EE2906"/>
    <w:rsid w:val="00F22018"/>
    <w:rsid w:val="00F23884"/>
    <w:rsid w:val="00F41673"/>
    <w:rsid w:val="00F57463"/>
    <w:rsid w:val="00F57919"/>
    <w:rsid w:val="00F61605"/>
    <w:rsid w:val="00FD2CC6"/>
    <w:rsid w:val="00FD7688"/>
    <w:rsid w:val="56EE2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4A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85D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3E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49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44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A444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rsid w:val="009A444A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rsid w:val="009A4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9A44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A444A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444A"/>
  </w:style>
  <w:style w:type="character" w:customStyle="1" w:styleId="a8">
    <w:name w:val="Нижний колонтитул Знак"/>
    <w:basedOn w:val="a0"/>
    <w:link w:val="a7"/>
    <w:uiPriority w:val="99"/>
    <w:semiHidden/>
    <w:rsid w:val="009A444A"/>
  </w:style>
  <w:style w:type="paragraph" w:styleId="ab">
    <w:name w:val="Normal (Web)"/>
    <w:rsid w:val="00DB5F4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rsid w:val="00683E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749B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85D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c">
    <w:name w:val="line number"/>
    <w:basedOn w:val="a0"/>
    <w:uiPriority w:val="99"/>
    <w:semiHidden/>
    <w:unhideWhenUsed/>
    <w:rsid w:val="00261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990570-BC08-472B-A39E-5F4E8640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поиск</cp:lastModifiedBy>
  <cp:revision>39</cp:revision>
  <cp:lastPrinted>2019-03-22T07:42:00Z</cp:lastPrinted>
  <dcterms:created xsi:type="dcterms:W3CDTF">2015-11-17T04:52:00Z</dcterms:created>
  <dcterms:modified xsi:type="dcterms:W3CDTF">2020-04-25T13:42:00Z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1049-10.2.0.6051</vt:lpwstr>
  </property>
</Properties>
</file>