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1A" w:rsidRDefault="0079641A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79641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9641A" w:rsidRDefault="00032E22">
            <w:pPr>
              <w:pStyle w:val="ConsPlusNormal0"/>
            </w:pPr>
            <w:r>
              <w:t>17 июня 1996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9641A" w:rsidRDefault="00032E22">
            <w:pPr>
              <w:pStyle w:val="ConsPlusNormal0"/>
              <w:jc w:val="right"/>
            </w:pPr>
            <w:r>
              <w:t>N 74-ФЗ</w:t>
            </w:r>
          </w:p>
        </w:tc>
      </w:tr>
    </w:tbl>
    <w:p w:rsidR="0079641A" w:rsidRDefault="0079641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641A" w:rsidRDefault="0079641A">
      <w:pPr>
        <w:pStyle w:val="ConsPlusNormal0"/>
        <w:jc w:val="center"/>
      </w:pPr>
    </w:p>
    <w:p w:rsidR="0079641A" w:rsidRDefault="00032E22">
      <w:pPr>
        <w:pStyle w:val="ConsPlusTitle0"/>
        <w:jc w:val="center"/>
      </w:pPr>
      <w:r>
        <w:t>РОССИЙСКАЯ ФЕДЕРАЦИЯ</w:t>
      </w:r>
    </w:p>
    <w:p w:rsidR="0079641A" w:rsidRDefault="0079641A">
      <w:pPr>
        <w:pStyle w:val="ConsPlusTitle0"/>
        <w:jc w:val="center"/>
      </w:pPr>
    </w:p>
    <w:p w:rsidR="0079641A" w:rsidRDefault="00032E22">
      <w:pPr>
        <w:pStyle w:val="ConsPlusTitle0"/>
        <w:jc w:val="center"/>
      </w:pPr>
      <w:r>
        <w:t>ФЕДЕРАЛЬНЫЙ ЗАКОН</w:t>
      </w:r>
    </w:p>
    <w:p w:rsidR="0079641A" w:rsidRDefault="0079641A">
      <w:pPr>
        <w:pStyle w:val="ConsPlusTitle0"/>
        <w:jc w:val="center"/>
      </w:pPr>
    </w:p>
    <w:p w:rsidR="0079641A" w:rsidRDefault="00032E22">
      <w:pPr>
        <w:pStyle w:val="ConsPlusTitle0"/>
        <w:jc w:val="center"/>
      </w:pPr>
      <w:r>
        <w:t>О НАЦИОНАЛЬНО-КУЛЬТУРНОЙ АВТОНОМИИ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jc w:val="right"/>
      </w:pPr>
      <w:r>
        <w:t>Принят</w:t>
      </w:r>
    </w:p>
    <w:p w:rsidR="0079641A" w:rsidRDefault="00032E22">
      <w:pPr>
        <w:pStyle w:val="ConsPlusNormal0"/>
        <w:jc w:val="right"/>
      </w:pPr>
      <w:r>
        <w:t>Государственной Думой</w:t>
      </w:r>
    </w:p>
    <w:p w:rsidR="0079641A" w:rsidRDefault="00032E22">
      <w:pPr>
        <w:pStyle w:val="ConsPlusNormal0"/>
        <w:jc w:val="right"/>
      </w:pPr>
      <w:r>
        <w:t>22 мая 1996 года</w:t>
      </w:r>
    </w:p>
    <w:p w:rsidR="0079641A" w:rsidRDefault="0079641A">
      <w:pPr>
        <w:pStyle w:val="ConsPlusNormal0"/>
        <w:jc w:val="right"/>
      </w:pPr>
    </w:p>
    <w:p w:rsidR="0079641A" w:rsidRDefault="00032E22">
      <w:pPr>
        <w:pStyle w:val="ConsPlusNormal0"/>
        <w:jc w:val="right"/>
      </w:pPr>
      <w:r>
        <w:t>Одобрен</w:t>
      </w:r>
    </w:p>
    <w:p w:rsidR="0079641A" w:rsidRDefault="00032E22">
      <w:pPr>
        <w:pStyle w:val="ConsPlusNormal0"/>
        <w:jc w:val="right"/>
      </w:pPr>
      <w:r>
        <w:t>Советом Федерации</w:t>
      </w:r>
    </w:p>
    <w:p w:rsidR="0079641A" w:rsidRDefault="00032E22">
      <w:pPr>
        <w:pStyle w:val="ConsPlusNormal0"/>
        <w:jc w:val="right"/>
      </w:pPr>
      <w:r>
        <w:t>5 июня 1996 года</w:t>
      </w:r>
    </w:p>
    <w:p w:rsidR="0079641A" w:rsidRDefault="0079641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9641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41A" w:rsidRDefault="007964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41A" w:rsidRDefault="007964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641A" w:rsidRDefault="00032E2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641A" w:rsidRDefault="00032E2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21.03.2002 </w:t>
            </w:r>
            <w:hyperlink r:id="rId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>,</w:t>
            </w:r>
          </w:p>
          <w:p w:rsidR="0079641A" w:rsidRDefault="00032E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10.11.2003 </w:t>
            </w:r>
            <w:hyperlink r:id="rId7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      <w:r>
                <w:rPr>
                  <w:color w:val="0000FF"/>
                </w:rPr>
                <w:t>N 136-ФЗ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8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79641A" w:rsidRDefault="00032E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30.11.2005 </w:t>
            </w:r>
            <w:hyperlink r:id="rId10" w:tooltip="Федеральный закон от 30.11.2005 N 146-ФЗ &quot;О внесении изменения в Федеральный закон &quot;О национально-культурной автономии&quot; {КонсультантПлюс}">
              <w:r>
                <w:rPr>
                  <w:color w:val="0000FF"/>
                </w:rPr>
                <w:t>N 146-ФЗ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1" w:tooltip="Федеральный закон от 01.12.2007 N 309-ФЗ (ред. от 23.07.2013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{КонсультантПлюс}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09.02.2009 </w:t>
            </w:r>
            <w:hyperlink r:id="rId12" w:tooltip="Федеральный закон от 09.02.2009 N 11-ФЗ &quot;О внесении изменения в статью 16 Федерального закона &quot;О национально-культурной автономии&quot; {КонсультантПлюс}">
              <w:r>
                <w:rPr>
                  <w:color w:val="0000FF"/>
                </w:rPr>
                <w:t>N 11-ФЗ</w:t>
              </w:r>
            </w:hyperlink>
            <w:r>
              <w:rPr>
                <w:color w:val="392C69"/>
              </w:rPr>
              <w:t>,</w:t>
            </w:r>
          </w:p>
          <w:p w:rsidR="0079641A" w:rsidRDefault="00032E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09.02.2009 </w:t>
            </w:r>
            <w:hyperlink r:id="rId13" w:tooltip="Федеральный закон от 09.02.2009 N 14-ФЗ &quot;О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14-ФЗ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4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04.11.2014 </w:t>
            </w:r>
            <w:hyperlink r:id="rId15" w:tooltip="Федеральный закон от 04.11.2014 N 336-ФЗ &quot;О внесении изменений в статьи 1 и 4 Федерального закона &quot;О национально-культурной автономии&quot; {КонсультантПлюс}">
              <w:r>
                <w:rPr>
                  <w:color w:val="0000FF"/>
                </w:rPr>
                <w:t>N 336-ФЗ</w:t>
              </w:r>
            </w:hyperlink>
            <w:r>
              <w:rPr>
                <w:color w:val="392C69"/>
              </w:rPr>
              <w:t>,</w:t>
            </w:r>
          </w:p>
          <w:p w:rsidR="0079641A" w:rsidRDefault="00032E2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16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17" w:tooltip="Федеральный закон от 30.04.2021 N 11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114-ФЗ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18" w:tooltip="Федеральный закон от 01.04.2022 N 89-ФЗ &quot;О внесении изменений в статьи 6 и 7 Федерального закона &quot;О национально-культурной автономии&quot; {КонсультантПлюс}">
              <w:r>
                <w:rPr>
                  <w:color w:val="0000FF"/>
                </w:rPr>
                <w:t>N 89-ФЗ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41A" w:rsidRDefault="0079641A">
            <w:pPr>
              <w:pStyle w:val="ConsPlusNormal0"/>
            </w:pPr>
          </w:p>
        </w:tc>
      </w:tr>
    </w:tbl>
    <w:p w:rsidR="0079641A" w:rsidRDefault="0079641A">
      <w:pPr>
        <w:pStyle w:val="ConsPlusNormal0"/>
        <w:jc w:val="center"/>
      </w:pPr>
    </w:p>
    <w:p w:rsidR="0079641A" w:rsidRDefault="00032E22">
      <w:pPr>
        <w:pStyle w:val="ConsPlusNormal0"/>
        <w:ind w:firstLine="540"/>
        <w:jc w:val="both"/>
      </w:pPr>
      <w:r>
        <w:t>Настоящий Федеральный закон определяет правовые основы национально-культурной автономии в Российской Федерации, создает правовые условия взаимодействия государства и общества для защиты национальных интересов граждан Российской Федерации в процессе выбора ими путей и форм своего национально-культурного развития.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jc w:val="center"/>
        <w:outlineLvl w:val="0"/>
      </w:pPr>
      <w:r>
        <w:t>Глава I. ОБЩИЕ ПОЛОЖЕНИЯ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1. Понятие национально-культурной автономии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Национально-культурная автономия в Российской Федерации (далее - национально-культурная автономия) - это форма национально-культурного самоопределения, представляющая собой объединение граждан Российской Федерации, относящих себя к определенной этнической общности, находящейся в ситуации национального меньшинства на соответствующей территории, на основе их добровольной самоорганизации в целях самостоятельного решения вопросов сохранения самобытности, развития языка, образования, национальной культуры, укрепления единства российской нации, гармонизации межэтнических отношений, содействия межрелигиозному диалогу, а также осуществления деятельности, направленной на социальную и культурную адаптацию и интеграцию мигрантов.</w:t>
      </w:r>
    </w:p>
    <w:p w:rsidR="0079641A" w:rsidRDefault="00032E22">
      <w:pPr>
        <w:pStyle w:val="ConsPlusNormal0"/>
        <w:jc w:val="both"/>
      </w:pPr>
      <w:r>
        <w:t xml:space="preserve">(в ред. Федеральных законов от 10.11.2003 </w:t>
      </w:r>
      <w:hyperlink r:id="rId19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<w:r>
          <w:rPr>
            <w:color w:val="0000FF"/>
          </w:rPr>
          <w:t>N 136-ФЗ</w:t>
        </w:r>
      </w:hyperlink>
      <w:r>
        <w:t xml:space="preserve">, от 04.11.2014 </w:t>
      </w:r>
      <w:hyperlink r:id="rId20" w:tooltip="Федеральный закон от 04.11.2014 N 336-ФЗ &quot;О внесении изменений в статьи 1 и 4 Федерального закона &quot;О национально-культурной автономии&quot; {КонсультантПлюс}">
        <w:r>
          <w:rPr>
            <w:color w:val="0000FF"/>
          </w:rPr>
          <w:t>N 336-ФЗ</w:t>
        </w:r>
      </w:hyperlink>
      <w:r>
        <w:t>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Национально-культурная автономия является видом общественного объединения. </w:t>
      </w:r>
      <w:r>
        <w:lastRenderedPageBreak/>
        <w:t>Организационно-правовой формой национально-культурной автономии является общественная организация.</w:t>
      </w:r>
    </w:p>
    <w:p w:rsidR="0079641A" w:rsidRDefault="00032E22">
      <w:pPr>
        <w:pStyle w:val="ConsPlusNormal0"/>
        <w:jc w:val="both"/>
      </w:pPr>
      <w:r>
        <w:t xml:space="preserve">(часть вторая введена Федеральным </w:t>
      </w:r>
      <w:hyperlink r:id="rId21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<w:r>
          <w:rPr>
            <w:color w:val="0000FF"/>
          </w:rPr>
          <w:t>законом</w:t>
        </w:r>
      </w:hyperlink>
      <w:r>
        <w:t xml:space="preserve"> от 10.11.2003 N 136-ФЗ)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2. Принципы национально-культурной автономии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Национально-культурная автономия основывается на принципах: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свободного волеизъявления граждан при отнесении себя к определенной этнической общности;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самоорганизации и самоуправления;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многообразия форм внутренней организации национально-культурной автономии;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сочетания общественной инициативы с государственной поддержкой;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уважения языка, культуры, традиций и обычаев граждан различных этнических общностей;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законности.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3. Правовое регулирование национально-культурной автономии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Normal0"/>
        <w:ind w:firstLine="540"/>
        <w:jc w:val="both"/>
      </w:pPr>
      <w:r>
        <w:t xml:space="preserve">(в ред. Федерального </w:t>
      </w:r>
      <w:hyperlink r:id="rId22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10.11.2003 N 136-ФЗ)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 xml:space="preserve">Правовое регулирование национально-культурной автономии осуществляется в соответствии с </w:t>
      </w:r>
      <w:hyperlink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настоящим Федеральным законом, Федеральным </w:t>
      </w:r>
      <w:hyperlink r:id="rId24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от 19 мая 1995 года N 82-ФЗ "Об общественных объединениях",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а также с общепризнанными принципами и нормами международного права и международными договорами Российской Федерации.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6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79641A" w:rsidRDefault="00032E22">
      <w:pPr>
        <w:pStyle w:val="ConsPlusNormal0"/>
        <w:jc w:val="both"/>
      </w:pPr>
      <w:r>
        <w:t xml:space="preserve">(часть третья введена Федеральным </w:t>
      </w:r>
      <w:hyperlink r:id="rId27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4. Права национально-культурной автономии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Национально-культурная автономия имеет право: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получать поддержку со стороны органов государственной власти и органов местного </w:t>
      </w:r>
      <w:r>
        <w:lastRenderedPageBreak/>
        <w:t>самоуправления, необходимую для сохранения национальной самобытности, развития национального (родного) языка и национальной культуры, укрепления единства российской нации, гармонизации межэтнических отношений, содействия межрелигиозному диалогу, а также осуществления деятельности, направленной на социальную и культурную адаптацию и интеграцию мигрантов;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28" w:tooltip="Федеральный закон от 04.11.2014 N 336-ФЗ &quot;О внесении изменений в статьи 1 и 4 Федерального закона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04.11.2014 N 336-ФЗ)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обращаться в органы законодательной (представительной) и исполнительной власти, органы местного самоуправления, представляя свои национально-культурные интересы;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создавать средства массовой информации в порядке, установленном </w:t>
      </w:r>
      <w:hyperlink r:id="rId29" w:tooltip="Закон РФ от 27.12.1991 N 2124-1 (ред. от 31.07.2025) &quot;О средствах массовой информ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получать и распространять информацию на национальном (родном) языке;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сохранять и обогащать историческое и культурное наследие, иметь свободный доступ к национальным культурным ценностям;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следовать национальным традициям и обычаям, возрождать и развивать художественные народные промыслы и ремесла;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создавать частные образовательные организации и научные организации, учреждения культуры и обеспечивать их функционирование в соответствии с законодательством Российской Федерации;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30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участвовать через своих полномочных представителей в деятельности международных неправительственных организаций;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устанавливать на основании законодательства Российской Федерации и поддерживать без какой-либо дискриминации гуманитарные контакты с гражданами, общественными организациями иностранных государств.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Федеральными законами, конституциями (уставами), законами субъектов Российской Федерации национально-культурной автономии могут быть предоставлены и иные права в сферах образования и культуры.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Участие или неучастие в деятельности национально-культурной автономии не может служить основанием для ограничения прав граждан Российской Федерации, равно как и национальная принадлежность не может служить основанием для ограничения их участия или неучастия в деятельности национально-культурной автономии.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Право на национально-культурную автономию не является правом на национально-территориальное самоопределение.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Осуществление права на национально-культурную автономию не должно наносить ущерб интересам других этнических общностей.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jc w:val="center"/>
        <w:outlineLvl w:val="0"/>
      </w:pPr>
      <w:r>
        <w:t>Глава II. СИСТЕМА НАЦИОНАЛЬНО-КУЛЬТУРНОЙ АВТОНОМИИ.</w:t>
      </w:r>
    </w:p>
    <w:p w:rsidR="0079641A" w:rsidRDefault="00032E22">
      <w:pPr>
        <w:pStyle w:val="ConsPlusTitle0"/>
        <w:jc w:val="center"/>
      </w:pPr>
      <w:r>
        <w:t>ПОРЯДОК УЧРЕЖДЕНИЯ И РЕГИСТРАЦИИ</w:t>
      </w:r>
    </w:p>
    <w:p w:rsidR="0079641A" w:rsidRDefault="00032E22">
      <w:pPr>
        <w:pStyle w:val="ConsPlusTitle0"/>
        <w:jc w:val="center"/>
      </w:pPr>
      <w:r>
        <w:lastRenderedPageBreak/>
        <w:t>НАЦИОНАЛЬНО-КУЛЬТУРНОЙ АВТОНОМИИ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5. Организационные основы национально-культурной автономии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Организационные основы национально-культурной автономии определяются спецификой расселения граждан Российской Федерации, относящих себя к определенным этническим общностям, и уставами национально-культурных автономий.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Национально-культурная автономия может быть местной, региональной, федеральной.</w:t>
      </w:r>
    </w:p>
    <w:p w:rsidR="0079641A" w:rsidRDefault="00032E22">
      <w:pPr>
        <w:pStyle w:val="ConsPlusNormal0"/>
        <w:jc w:val="both"/>
      </w:pPr>
      <w:r>
        <w:t xml:space="preserve">(часть вторая в ред. Федерального </w:t>
      </w:r>
      <w:hyperlink r:id="rId31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10.11.2003 N 136-ФЗ)</w:t>
      </w:r>
    </w:p>
    <w:p w:rsidR="0079641A" w:rsidRDefault="0079641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9641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41A" w:rsidRDefault="007964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41A" w:rsidRDefault="007964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641A" w:rsidRDefault="00032E2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9641A" w:rsidRDefault="00032E22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3 ст. 5 см. </w:t>
            </w:r>
            <w:hyperlink r:id="rId32" w:tooltip="Постановление Конституционного Суда РФ от 03.03.2004 N 5-П &quot;По делу о проверке конституционности части третьей статьи 5 Федерального закона &quot;О национально-культурной автономии&quot; в связи с жалобой граждан А.Х. Дитца и О.А. Шумахер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03.03.2004 N 5-П.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641A" w:rsidRDefault="0079641A">
            <w:pPr>
              <w:pStyle w:val="ConsPlusNormal0"/>
            </w:pPr>
          </w:p>
        </w:tc>
      </w:tr>
    </w:tbl>
    <w:p w:rsidR="0079641A" w:rsidRDefault="00032E22">
      <w:pPr>
        <w:pStyle w:val="ConsPlusNormal0"/>
        <w:spacing w:before="300"/>
        <w:ind w:firstLine="540"/>
        <w:jc w:val="both"/>
      </w:pPr>
      <w:r>
        <w:t>Местные национально-культурные автономии граждан Российской Федерации, относящих себя к определенной этнической общности, могут образовывать региональную национально-культурную автономию граждан Российской Федерации, относящих себя к определенной этнической общности.</w:t>
      </w:r>
    </w:p>
    <w:p w:rsidR="0079641A" w:rsidRDefault="00032E22">
      <w:pPr>
        <w:pStyle w:val="ConsPlusNormal0"/>
        <w:jc w:val="both"/>
      </w:pPr>
      <w:r>
        <w:t xml:space="preserve">(часть третья в ред. Федерального </w:t>
      </w:r>
      <w:hyperlink r:id="rId33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10.11.2003 N 136-ФЗ)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Региональные национально-культурные автономии двух и более субъектов Российской Федерации могут создавать органы межрегиональной координации своей деятельности. Такие органы не являются межрегиональными национально-культурными автономиями.</w:t>
      </w:r>
    </w:p>
    <w:p w:rsidR="0079641A" w:rsidRDefault="00032E22">
      <w:pPr>
        <w:pStyle w:val="ConsPlusNormal0"/>
        <w:jc w:val="both"/>
      </w:pPr>
      <w:r>
        <w:t xml:space="preserve">(часть четвертая в ред. Федерального </w:t>
      </w:r>
      <w:hyperlink r:id="rId34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10.11.2003 N 136-ФЗ)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Федеральная национально-культурная автономия граждан Российской Федерации, относящих себя к определенной этнической общности, учреждается не менее чем половиной зарегистрированных региональных национально-культурных автономий граждан Российской Федерации, относящих себя к определенной этнической общности.</w:t>
      </w:r>
    </w:p>
    <w:p w:rsidR="0079641A" w:rsidRDefault="00032E22">
      <w:pPr>
        <w:pStyle w:val="ConsPlusNormal0"/>
        <w:jc w:val="both"/>
      </w:pPr>
      <w:r>
        <w:t xml:space="preserve">(часть пятая в ред. Федерального </w:t>
      </w:r>
      <w:hyperlink r:id="rId35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10.11.2003 N 136-ФЗ)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Федеральные, региональные национально-культурные автономии граждан Российской Федерации, относящих себя к определенным этническим общностям, имеющим соответствующие республику или автономный округ, автономную область, и органы государственной власти субъектов Российской Федерации могут координировать свою деятельность, участвовать в разработке федеральных и региональных программ в области сохранения и развития национальных (родных) языков и национальной культуры на основе взаимных соглашений и договоров федеральных, региональных национально-культурных автономий и субъектов Российской Федерации.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6. Порядок образования, государственной регистрации, реорганизации и (или) ликвидации национально-культурной автономии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Normal0"/>
        <w:ind w:firstLine="540"/>
        <w:jc w:val="both"/>
      </w:pPr>
      <w:r>
        <w:t xml:space="preserve">(в ред. Федерального </w:t>
      </w:r>
      <w:hyperlink r:id="rId36" w:tooltip="Федеральный закон от 10.11.2003 N 136-ФЗ (ред. от 22.08.2004) &quot;О внесении изменений в Федеральный закон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10.11.2003 N 136-ФЗ)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Образование, государственная регистрация, реорганизация и (или) ликвидация национально-</w:t>
      </w:r>
      <w:r>
        <w:lastRenderedPageBreak/>
        <w:t xml:space="preserve">культурной автономии осуществляются в порядке, установленном настоящим Федеральным законом, Федеральным </w:t>
      </w:r>
      <w:hyperlink r:id="rId37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от 19 мая 1995 года N 82-ФЗ "Об общественных объединениях" и иными федеральными </w:t>
      </w:r>
      <w:hyperlink r:id="rId38" w:tooltip="Справочная информация: &quot;Государственная регистрация некоммерческих организаций, структурных подразделений (отделений, филиалов и представительств) иностранной некоммерческой неправительственной организации, общественных объединений&quot; (Материал подготовлен специ">
        <w:r>
          <w:rPr>
            <w:color w:val="0000FF"/>
          </w:rPr>
          <w:t>законами</w:t>
        </w:r>
      </w:hyperlink>
      <w:r>
        <w:t>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Местная национально-культурная автономия учреждается на общем собрании (сходе) гражданами Российской Федерации, относящими себя к определенной этнической общности и постоянно проживающими на территории соответствующего муниципального образования. Учредителями местной национально-культурной автономии наряду с гражданами Российской Федерации могут выступать зарегистрированные общественные объединения граждан Российской Федерации, относящих себя к определенной этнической общности, действующие на территории соответствующего муниципального образования.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Делегаты местных национально-культурных автономий граждан Российской Федерации, относящих себя к определенной этнической общности, на конференции (съезде) могут учредить региональную национально-культурную автономию в пределах субъекта Российской Федерации.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Делегаты региональных национально-культурных автономий граждан Российской Федерации, относящих себя к определенной этнической общности, на съезде могут учредить федеральную национально-культурную автономию.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Национально-культурные автономии образуют руководящие и контрольно-ревизионные органы. Порядок формирования, функции и названия таких органов определяются уставом национально-культурной автономии в соответствии с </w:t>
      </w:r>
      <w:hyperlink r:id="rId39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Порядок приема в члены национально-культурной автономии определяется уставом соответствующей национально-культурной автономии.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Государственная регистрация местных, региональных и федеральных национально-культурных автономий производится в соответствии с </w:t>
      </w:r>
      <w:hyperlink r:id="rId40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Для государственной регистрации национально-культурной автономии в числе других документов должны быть представлены документы, подтверждающие, что не менее чем за три месяца до проведения учредительной конференции (съезда) федеральной или региональной национально-культурной автономии и не менее чем за один месяц до проведения учредительного собрания (схода) местной национально-культурной автономии были сделаны сообщения о предстоящем учреждении национально-культурной автономии в средствах массовой информации, продукция которых распространяется на соответствующей территории.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Часть девятая утратила силу. - Федеральный </w:t>
      </w:r>
      <w:hyperlink r:id="rId41" w:tooltip="Федеральный закон от 01.04.2022 N 89-ФЗ &quot;О внесении изменений в статьи 6 и 7 Федерального закона &quot;О национально-культурной автономии&quot; {КонсультантПлюс}">
        <w:r>
          <w:rPr>
            <w:color w:val="0000FF"/>
          </w:rPr>
          <w:t>закон</w:t>
        </w:r>
      </w:hyperlink>
      <w:r>
        <w:t xml:space="preserve"> от 01.04.2022 N 89-ФЗ.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Сообщение о предстоящем учреждении федеральной или региональной национально-культурной автономии должно быть направлено одним из инициаторов учреждения национально-культурной автономии в федеральный орган исполнительной власти, осуществляющий функции по выработке и реализации государственной национальной политики Российской Федерации, не менее чем за три месяца до проведения учредительной конференции (съезда) федеральной или региональной национально-культурной автономии.</w:t>
      </w:r>
    </w:p>
    <w:p w:rsidR="0079641A" w:rsidRDefault="00032E22">
      <w:pPr>
        <w:pStyle w:val="ConsPlusNormal0"/>
        <w:jc w:val="both"/>
      </w:pPr>
      <w:r>
        <w:t xml:space="preserve">(часть десятая введена Федеральным </w:t>
      </w:r>
      <w:hyperlink r:id="rId42" w:tooltip="Федеральный закон от 01.04.2022 N 89-ФЗ &quot;О внесении изменений в статьи 6 и 7 Федерального закона &quot;О национально-культурной автономии&quot; {КонсультантПлюс}">
        <w:r>
          <w:rPr>
            <w:color w:val="0000FF"/>
          </w:rPr>
          <w:t>законом</w:t>
        </w:r>
      </w:hyperlink>
      <w:r>
        <w:t xml:space="preserve"> от 01.04.2022 N 89-ФЗ)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lastRenderedPageBreak/>
        <w:t>Федеральный орган исполнительной власти, осуществляющий функции по выработке и реализации государственной национальной политики Российской Федерации, вправе направлять своих представителей для участия в учредительной конференции (съезде) федеральной или региональной национально-культурной автономии.</w:t>
      </w:r>
    </w:p>
    <w:p w:rsidR="0079641A" w:rsidRDefault="00032E22">
      <w:pPr>
        <w:pStyle w:val="ConsPlusNormal0"/>
        <w:jc w:val="both"/>
      </w:pPr>
      <w:r>
        <w:t xml:space="preserve">(часть одиннадцатая введена Федеральным </w:t>
      </w:r>
      <w:hyperlink r:id="rId43" w:tooltip="Федеральный закон от 01.04.2022 N 89-ФЗ &quot;О внесении изменений в статьи 6 и 7 Федерального закона &quot;О национально-культурной автономии&quot; {КонсультантПлюс}">
        <w:r>
          <w:rPr>
            <w:color w:val="0000FF"/>
          </w:rPr>
          <w:t>законом</w:t>
        </w:r>
      </w:hyperlink>
      <w:r>
        <w:t xml:space="preserve"> от 01.04.2022 N 89-ФЗ)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Федеральный орган исполнительной власти, осуществляющий функции по выработке и реализации государственной национальной политики Российской Федерации, осуществляет ведение реестра национально-культурных автономий на основании сведений, предоставляемых федеральным органом исполнительной власти, уполномоченным в сфере регистрации некоммерческих организаций, или его территориальными органами.</w:t>
      </w:r>
    </w:p>
    <w:p w:rsidR="0079641A" w:rsidRDefault="00032E22">
      <w:pPr>
        <w:pStyle w:val="ConsPlusNormal0"/>
        <w:jc w:val="both"/>
      </w:pPr>
      <w:r>
        <w:t xml:space="preserve">(часть двенадцатая введена Федеральным </w:t>
      </w:r>
      <w:hyperlink r:id="rId44" w:tooltip="Федеральный закон от 01.04.2022 N 89-ФЗ &quot;О внесении изменений в статьи 6 и 7 Федерального закона &quot;О национально-культурной автономии&quot; {КонсультантПлюс}">
        <w:r>
          <w:rPr>
            <w:color w:val="0000FF"/>
          </w:rPr>
          <w:t>законом</w:t>
        </w:r>
      </w:hyperlink>
      <w:r>
        <w:t xml:space="preserve"> от 01.04.2022 N 89-ФЗ)</w:t>
      </w:r>
    </w:p>
    <w:p w:rsidR="0079641A" w:rsidRDefault="009512B3">
      <w:pPr>
        <w:pStyle w:val="ConsPlusNormal0"/>
        <w:spacing w:before="240"/>
        <w:ind w:firstLine="540"/>
        <w:jc w:val="both"/>
      </w:pPr>
      <w:hyperlink r:id="rId45" w:tooltip="Постановление Правительства РФ от 11.08.2022 N 1403 &quot;О порядке ведения реестра национально-культурных автономий&quot; (вместе с &quot;Правилами ведения реестра национально-культурных автономий&quot;) {КонсультантПлюс}">
        <w:r w:rsidR="00032E22">
          <w:rPr>
            <w:color w:val="0000FF"/>
          </w:rPr>
          <w:t>Порядок</w:t>
        </w:r>
      </w:hyperlink>
      <w:r w:rsidR="00032E22">
        <w:t xml:space="preserve"> ведения реестра национально-культурных автономий, состав включаемых в него сведений и порядок осуществления в связи с ведением реестра национально-культурных автономий межведомственного взаимодействия определяются Правительством Российской Федерации.</w:t>
      </w:r>
    </w:p>
    <w:p w:rsidR="0079641A" w:rsidRDefault="00032E22">
      <w:pPr>
        <w:pStyle w:val="ConsPlusNormal0"/>
        <w:jc w:val="both"/>
      </w:pPr>
      <w:r>
        <w:t xml:space="preserve">(часть тринадцатая введена Федеральным </w:t>
      </w:r>
      <w:hyperlink r:id="rId46" w:tooltip="Федеральный закон от 01.04.2022 N 89-ФЗ &quot;О внесении изменений в статьи 6 и 7 Федерального закона &quot;О национально-культурной автономии&quot; {КонсультантПлюс}">
        <w:r>
          <w:rPr>
            <w:color w:val="0000FF"/>
          </w:rPr>
          <w:t>законом</w:t>
        </w:r>
      </w:hyperlink>
      <w:r>
        <w:t xml:space="preserve"> от 01.04.2022 N 89-ФЗ)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Реестр национально-культурных автономий является открытым для всеобщего ознакомления и подлежит размещению в информационно-телекоммуникационной сети "Интернет".</w:t>
      </w:r>
    </w:p>
    <w:p w:rsidR="0079641A" w:rsidRDefault="00032E22">
      <w:pPr>
        <w:pStyle w:val="ConsPlusNormal0"/>
        <w:jc w:val="both"/>
      </w:pPr>
      <w:r>
        <w:t xml:space="preserve">(часть четырнадцатая введена Федеральным </w:t>
      </w:r>
      <w:hyperlink r:id="rId47" w:tooltip="Федеральный закон от 01.04.2022 N 89-ФЗ &quot;О внесении изменений в статьи 6 и 7 Федерального закона &quot;О национально-культурной автономии&quot; {КонсультантПлюс}">
        <w:r>
          <w:rPr>
            <w:color w:val="0000FF"/>
          </w:rPr>
          <w:t>законом</w:t>
        </w:r>
      </w:hyperlink>
      <w:r>
        <w:t xml:space="preserve"> от 01.04.2022 N 89-ФЗ)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7. Консультативный совет по делам национально-культурных автономий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Normal0"/>
        <w:ind w:firstLine="540"/>
        <w:jc w:val="both"/>
      </w:pPr>
      <w:r>
        <w:t xml:space="preserve">(в ред. Федерального </w:t>
      </w:r>
      <w:hyperlink r:id="rId48" w:tooltip="Федеральный закон от 01.04.2022 N 89-ФЗ &quot;О внесении изменений в статьи 6 и 7 Федерального закона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01.04.2022 N 89-ФЗ)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Normal0"/>
        <w:ind w:firstLine="540"/>
        <w:jc w:val="both"/>
      </w:pPr>
      <w:bookmarkStart w:id="1" w:name="P119"/>
      <w:bookmarkEnd w:id="1"/>
      <w:r>
        <w:t>При федеральном органе исполнительной власти, осуществляющем функции по выработке и реализации государственной национальной политики Российской Федерации, может создаваться консультативный совет по делам национально-культурных автономий, действующий на общественных началах.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Консультативный совет по делам национально-культурных автономий состоит из представителей федеральных национально-культурных автономий.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Порядок создания и деятельности консультативного совета по делам национально-культурных автономий определяется федеральным органом исполнительной власти, указанным в </w:t>
      </w:r>
      <w:hyperlink w:anchor="P119" w:tooltip="При федеральном органе исполнительной власти, осуществляющем функции по выработке и реализации государственной национальной политики Российской Федерации, может создаваться консультативный совет по делам национально-культурных автономий, действующий на обществ">
        <w:r>
          <w:rPr>
            <w:color w:val="0000FF"/>
          </w:rPr>
          <w:t>части первой</w:t>
        </w:r>
      </w:hyperlink>
      <w:r>
        <w:t xml:space="preserve"> настоящей статьи.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Консультативный совет по делам национально-культурных автономий: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вырабатывает для федеральных органов государственной власти предложения по вопросам сохранения самобытности народов Российской Федерации, сохранения и развития национальных (родных) языков и национальной культуры, укрепления единства российской нации, гармонизации межэтнических отношений, а также осуществления деятельности, направленной на социальную и культурную адаптацию и интеграцию мигрантов;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участвует в подготовке проектов нормативных правовых актов, программ в области </w:t>
      </w:r>
      <w:r>
        <w:lastRenderedPageBreak/>
        <w:t>сохранения самобытности народов Российской Федерации, сохранения и развития национальных (родных) языков и национальной культуры, укрепления единства российской нации, гармонизации межэтнических отношений и осуществления деятельности, направленной на социальную и культурную адаптацию и интеграцию мигрантов, а также в принятии других решений, затрагивающих права и законные интересы граждан Российской Федерации, относящих себя к определенным этническим общностям, находящимся в ситуации национального меньшинства на соответствующих территориях;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содействует взаимодействию национально-культурных автономий, установлению и укреплению связей между ними.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Консультативный совет по делам национально-культурных автономий может вносить предложения о кандидатурах для включения в состав общественных советов и иных консультативных совещательных органов, создаваемых при государственных органах, в ведении которых находятся вопросы реализации государственной национальной политики Российской Федерации.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jc w:val="center"/>
        <w:outlineLvl w:val="0"/>
      </w:pPr>
      <w:r>
        <w:t>Глава III. ОБЕСПЕЧЕНИЕ ПРАВА НА СОХРАНЕНИЕ, РАЗВИТИЕ</w:t>
      </w:r>
    </w:p>
    <w:p w:rsidR="0079641A" w:rsidRDefault="00032E22">
      <w:pPr>
        <w:pStyle w:val="ConsPlusTitle0"/>
        <w:jc w:val="center"/>
      </w:pPr>
      <w:r>
        <w:t>И ИСПОЛЬЗОВАНИЕ НАЦИОНАЛЬНОГО (РОДНОГО) ЯЗЫКА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8. Государственная защита национальных (родных) языков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Российская Федерация обеспечивает социальную, экономическую и правовую защиту национальных (родных) языков на территории Российской Федерации.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Право граждан Российской Федерации на сохранение, развитие национального (родного) языка, свободу выбора и использования языка общения, воспитания и обучения устанавливается </w:t>
      </w:r>
      <w:hyperlink r:id="rId4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конституциями (уставами) и законами субъектов Российской Федерации, настоящим Федеральным законом.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9. Обеспечение права на сохранение и развитие национального (родного) языка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Федерации: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обеспечивают проведение государственной политики, направленной на сохранение и развитие национальных (родных) языков;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оказывают организационную и иную поддержку национально-культурным автономиям в разработке и реализации государственных программ в области сохранения и развития национальных (родных) языков.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 могут содействовать национально-культурным автономиям в: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5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lastRenderedPageBreak/>
        <w:t>издании книг, выпуске периодической печати, организации телерадиовещания, создании средств массовой информации как на русском, так и на национальных (родных) языках;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обмене теле- и радиопрограммами, аудио- и видеоматериалами, печатной продукцией на национальных (родных) языках между субъектами Российской Федерации, а также между Российской Федерацией и иностранными государствами.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10. Право на получение основного общего образования на национальном (родном) языке и на выбор языка воспитания и обучения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Граждане Российской Федерации, относящие себя к определенным этническим общностям, имеют право на получение основного общего образования на национальном (родном) языке и на выбор языка воспитания и обучения в рамках возможностей, предоставляемых системой образования в соответствии с законодательством Российской Федерации и законодательством субъектов Российской Федерации.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11. Обеспечение национально-культурными автономиями права на выбор языка воспитания и обучения и на получение основного общего образования на национальном (родном) языке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Normal0"/>
        <w:ind w:firstLine="540"/>
        <w:jc w:val="both"/>
      </w:pPr>
      <w:r>
        <w:t xml:space="preserve">(в ред. Федерального </w:t>
      </w:r>
      <w:hyperlink r:id="rId52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Normal0"/>
        <w:ind w:firstLine="540"/>
        <w:jc w:val="both"/>
      </w:pPr>
      <w:r>
        <w:t>В целях обеспечения права на выбор языка воспитания и обучения и на получение основного общего образования на национальном (родном) языке национально-культурные автономии могут: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создавать частные дошкольные образовательные организации или группы в таких организациях, обучение и воспитание в которых осуществляются на национальном (родном) языке;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создавать частные общеобразовательные организации, частные профессиональные образовательные организации и частные образовательные организации высшего образования, обучение в которых осуществляется на национальном (родном) языке;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учреждать иные частные образовательные организации, обучение в которых осуществляется на национальном (родном) языке;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участвовать в разработке образовательных программ, реализуемых образовательными организациями, созданными национально-культурными автономиями, издавать учебники, учебные пособия и другую учебную литературу, необходимые для обеспечения права на получение образования на национальном (родном) языке;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вносить предложения в федеральные органы исполнительной власти, органы исполнительной власти субъектов Российской Федерации, органы местного самоуправления муниципальных районов, органы местного самоуправления муниципальных округов, органы местного самоуправления городских округов о создании классов, учебных групп в государственных и муниципальных образовательных организациях, обучение в которых осуществляется на национальном (родном) языке, а также государственных и муниципальных образовательных организациях, в которых осуществляются обучение на государственном языке Российской Федерации и углубленное изучение национального (родного) языка, национальной истории и </w:t>
      </w:r>
      <w:r>
        <w:lastRenderedPageBreak/>
        <w:t>культуры;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53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114-ФЗ)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участвовать в соответствии с законодательством об образовании в разработке федеральных государственных образовательных стандартов, федеральных государственных требований, а также примерных основных образовательных программ, реализуемых на национальном (родном) языке и иных языках;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организовывать подготовку и дополнительное профессиональное образование педагогических и иных работников для частных образовательных организаций;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заключать договоры с неправительственными организациями за пределами Российской Федерации о создании условий для реализации права на получение образования на национальном (родном) языке, в частности договоры о подготовке педагогических работников, об обеспечении учебно-методическими материалами, учебниками и учебными пособиями, художественной литературой и аудиовизуальными средствами обучения на национальном (родном) языке;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осуществлять в соответствии с законодательством Российской Федерации и законодательством субъектов Российской Федерации другие мероприятия по обеспечению права на выбор языка воспитания и обучения и на обучение на национальном (родном) языке.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Частные образовательные организации, осуществляющие обучение на национальном (родном) языке, обеспечивают изучение государственного языка Российской Федерации в соответствии с </w:t>
      </w:r>
      <w:hyperlink r:id="rId5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и федеральными государственными образовательными </w:t>
      </w:r>
      <w:hyperlink r:id="rId55" w:tooltip="Справочная информация: &quot;Федеральные образовательные программы, федеральные государственные образовательные стандарты, дополнительные профессиональные программы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>, а также изучение государственных языков субъектов Российской Федерации в соответствии с законодательством этих субъектов Российской Федерации.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12. Обеспечение федеральными органами исполнительной власти, органами исполнительной власти субъектов Российской Федерации права на получение основного общего образования на национальном (родном) языке, на выбор языка воспитания и обучения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 в соответствии с законодательством Российской Федерации, законодательством субъектов Российской Федерации о языках народов Российской Федерации, об образовании и настоящим Федеральным законом: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обеспечивают при необходимости создание групп в государственных и муниципальных дошкольных образовательных организациях, классов или учебных групп в государственных и муниципальных общеобразовательных организациях с обучением на национальном (родном) языке;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56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с учетом предложений национально-культурных автономий и конкретных условий региона создают государственные образовательные организации с обучением на национальном (родном) языке, на русском языке с углубленным изучением национального (родного) языка, национальной истории и культуры, а также организации </w:t>
      </w:r>
      <w:hyperlink r:id="rId5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дополнительного образования</w:t>
        </w:r>
      </w:hyperlink>
      <w:r>
        <w:t xml:space="preserve"> (воскресные школы, факультативы, культурно-образовательные центры и другие образовательные организации) для изучения и пропаганды национальных (родных) языков и национальных культур;</w:t>
      </w:r>
    </w:p>
    <w:p w:rsidR="0079641A" w:rsidRDefault="00032E22">
      <w:pPr>
        <w:pStyle w:val="ConsPlusNormal0"/>
        <w:jc w:val="both"/>
      </w:pPr>
      <w:r>
        <w:lastRenderedPageBreak/>
        <w:t xml:space="preserve">(в ред. Федерального </w:t>
      </w:r>
      <w:hyperlink r:id="rId58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содействуют разработке, изданию и приобретению образовательных программ, учебников, методических пособий и другой учебной литературы, необходимых для обучения на национальном (родном) языке;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59" w:tooltip="Федеральный закон от 01.12.2007 N 309-ФЗ (ред. от 23.07.2013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{КонсультантПлюс}">
        <w:r>
          <w:rPr>
            <w:color w:val="0000FF"/>
          </w:rPr>
          <w:t>закона</w:t>
        </w:r>
      </w:hyperlink>
      <w:r>
        <w:t xml:space="preserve"> от 01.12.2007 N 309-ФЗ)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осуществляют финансирование мероприятий, направленных на обеспечение права на получение образования на национальном (родном) языке в государственных, муниципальных образовательных организациях, за счет соответствующих бюджетов и внебюджетных ассигнований в пределах средств, выделяемых на образование;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60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организуют преимущественно по рекомендации национально-культурных автономий подготовку, дополнительное профессиональное образование педагогических и иных работников для организаций, осуществляющих образовательную деятельность на национальном (родном) языке, иных языках, в том числе на основе соглашений между субъектами Российской Федерации и межгосударственных соглашений;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61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оказывают материальную, правовую, организационную и иную помощь национально-культурным автономиям в создании частных образовательных организаций и развитии иных форм воспитания и обучения на национальном (родном) языке.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62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jc w:val="center"/>
        <w:outlineLvl w:val="0"/>
      </w:pPr>
      <w:r>
        <w:t>Глава IV. ОБЕСПЕЧЕНИЕ ПРАВА НА СОХРАНЕНИЕ И РАЗВИТИЕ</w:t>
      </w:r>
    </w:p>
    <w:p w:rsidR="0079641A" w:rsidRDefault="00032E22">
      <w:pPr>
        <w:pStyle w:val="ConsPlusTitle0"/>
        <w:jc w:val="center"/>
      </w:pPr>
      <w:r>
        <w:t>НАЦИОНАЛЬНОЙ КУЛЬТУРЫ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13. Обеспечение национально-культурными автономиями права на сохранение и развитие национальной культуры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В целях обеспечения права граждан Российской Федерации, относящих себя к определенным этническим общностям, на сохранение и развитие национальной культуры национально-культурные автономии могут: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создавать негосударственные (общественные) учреждения национальной культуры: театры, культурные центры, музеи, библиотеки, клубы, студии, архивы и другие учреждения культуры и обеспечивать их функционирование;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организовывать творческие союзы, коллективы профессионального и самодеятельного искусства, кружки по изучению национального культурного наследия, достижений национальной культуры;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проводить массовые мероприятия в области национальной культуры: фестивали, конкурсы, смотры, выставки и другие мероприятия;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содействовать организации национального краеведения, охране национальных памятников истории и культуры; создавать краеведческие, этнографические и иные общественные музеи;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lastRenderedPageBreak/>
        <w:t>учреждать организации, занимающиеся художественными народными промыслами и ремеслами;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издавать произведения исторической, художественной, музыкальной, фольклорной, этнографической литературы на национальных (родных) и иных языках;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создавать частные образовательные организации по подготовке работников в области национальной культуры;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6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разрабатывать и представлять в соответствующие органы государственной власти, органы местного самоуправления предложения о сохранении и развитии национальной культуры;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заключать договоры с неправительственными организациями, находящимися за пределами Российской Федерации, о культурном обмене и сотрудничестве в области сохранения национальной культуры.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14. Обеспечение федеральными органами исполнительной власти, органами исполнительной власти субъектов Российской Федерации права на сохранение и развитие национальной культуры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 в соответствии с законодательством Российской Федерации, законодательством субъектов Российской Федерации о культуре и настоящим Федеральным законом: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учитывают при разработке и осуществлении региональных программ национально-культурного развития предложения национально-культурных автономий;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6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рассматривают предложения национально-культурных автономий о включении в федеральные государственные образовательные стандарты для образовательных организаций, реализующих образовательные программы на национальном (родном) языке, курсов по изучению истории, культуры, этнографии, традиционных видов трудовой деятельности, художественных народных промыслов и ремесел и принимают соответствующие решения;</w:t>
      </w:r>
    </w:p>
    <w:p w:rsidR="0079641A" w:rsidRDefault="00032E22">
      <w:pPr>
        <w:pStyle w:val="ConsPlusNormal0"/>
        <w:jc w:val="both"/>
      </w:pPr>
      <w:r>
        <w:t xml:space="preserve">(в ред. Федеральных законов от 01.12.2007 </w:t>
      </w:r>
      <w:hyperlink r:id="rId65" w:tooltip="Федеральный закон от 01.12.2007 N 309-ФЗ (ред. от 23.07.2013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{КонсультантПлюс}">
        <w:r>
          <w:rPr>
            <w:color w:val="0000FF"/>
          </w:rPr>
          <w:t>N 309-ФЗ</w:t>
        </w:r>
      </w:hyperlink>
      <w:r>
        <w:t xml:space="preserve">, от 02.07.2013 </w:t>
      </w:r>
      <w:hyperlink r:id="rId66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>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направляют деятельность государственных и муниципальных учреждений культуры на удовлетворение национально-культурных потребностей;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организуют в системе государственных и муниципальных архивов соответствующие разделы по культуре, истории, общественной жизни граждан Российской Федерации, относящих себя к определенным этническим общностям;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оказывают помощь национально-культурным автономиям в создании негосударственных (общественных) учреждений национальной культуры, частных образовательных организаций по подготовке творческих работников и иных специалистов, проведении различных массовых мероприятий в области национальной культуры;</w:t>
      </w:r>
    </w:p>
    <w:p w:rsidR="0079641A" w:rsidRDefault="00032E22">
      <w:pPr>
        <w:pStyle w:val="ConsPlusNormal0"/>
        <w:jc w:val="both"/>
      </w:pPr>
      <w:r>
        <w:lastRenderedPageBreak/>
        <w:t xml:space="preserve">(в ред. Федерального </w:t>
      </w:r>
      <w:hyperlink r:id="rId67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обеспечивают сохранность памятников истории и культуры, представляющих ценность для граждан Российской Федерации, относящих себя к определенным этническим общностям, и являющихся частью культурного наследия Российской Федерации;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осуществляют иные мероприятия по созданию условий для сохранения, возрождения и развития национальной культуры, реализации национально-культурных прав граждан Российской Федерации, относящих себя к определенным этническим общностям.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15. Обеспечение органами государственной власти права национально-культурных автономий на освещение их деятельности в средствах массовой информации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Государственные аудиовизуальные средства массовой информации предоставляют национально-культурным автономиям эфирное время. Периодичность, продолжительность передач и язык, на котором ведутся передачи, определяются договорами с учредителями и редакциями теле- и радиопрограмм.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 поддерживают и поощряют негосударственные средства массовой информации, безвозмездно предоставляющие национально-культурным автономиям возможность освещения их деятельности.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Часть третья утратила силу. - Федеральный </w:t>
      </w:r>
      <w:hyperlink r:id="rId6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В программах субъектов Российской Федерации финансовой и организационной поддержки средств массовой информации может быть предусмотрена помощь средствам массовой информации национально-культурных автономий.</w:t>
      </w:r>
    </w:p>
    <w:p w:rsidR="0079641A" w:rsidRDefault="00032E22">
      <w:pPr>
        <w:pStyle w:val="ConsPlusNormal0"/>
        <w:jc w:val="both"/>
      </w:pPr>
      <w:r>
        <w:t xml:space="preserve">(в ред. Федерального </w:t>
      </w:r>
      <w:hyperlink r:id="rId6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jc w:val="center"/>
        <w:outlineLvl w:val="0"/>
      </w:pPr>
      <w:r>
        <w:t>Глава V. ФИНАНСОВО-ЭКОНОМИЧЕСКАЯ ОСНОВА</w:t>
      </w:r>
    </w:p>
    <w:p w:rsidR="0079641A" w:rsidRDefault="00032E22">
      <w:pPr>
        <w:pStyle w:val="ConsPlusTitle0"/>
        <w:jc w:val="center"/>
      </w:pPr>
      <w:r>
        <w:t>НАЦИОНАЛЬНО-КУЛЬТУРНОЙ АВТОНОМИИ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16. Финансирование и поддержка деятельности, связанной с реализацией прав национально-культурных автономий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Normal0"/>
        <w:ind w:firstLine="540"/>
        <w:jc w:val="both"/>
      </w:pPr>
      <w:r>
        <w:t xml:space="preserve">(в ред. Федерального </w:t>
      </w:r>
      <w:hyperlink r:id="rId70" w:tooltip="Федеральный закон от 09.02.2009 N 11-ФЗ &quot;О внесении изменения в статью 16 Федерального закона &quot;О национально-культурной автономии&quot; {КонсультантПлюс}">
        <w:r>
          <w:rPr>
            <w:color w:val="0000FF"/>
          </w:rPr>
          <w:t>закона</w:t>
        </w:r>
      </w:hyperlink>
      <w:r>
        <w:t xml:space="preserve"> от 09.02.2009 N 11-ФЗ)</w:t>
      </w:r>
    </w:p>
    <w:p w:rsidR="0079641A" w:rsidRDefault="0079641A">
      <w:pPr>
        <w:pStyle w:val="ConsPlusNormal0"/>
        <w:ind w:firstLine="540"/>
        <w:jc w:val="both"/>
      </w:pPr>
    </w:p>
    <w:p w:rsidR="0079641A" w:rsidRDefault="00032E22">
      <w:pPr>
        <w:pStyle w:val="ConsPlusNormal0"/>
        <w:ind w:firstLine="540"/>
        <w:jc w:val="both"/>
      </w:pPr>
      <w:r>
        <w:t>Финансирование деятельности, связанной с реализацией прав национально-культурных автономий, осуществляется за счет средств национально-культурных автономий, их учреждений и организаций, частных лиц, а также за счет иных не запрещенных законом источников.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Федеральные органы исполнительной власти могут оказывать поддержку федеральным национально-культурным автономиям за счет средств федерального бюджета в соответствии с бюджетным </w:t>
      </w:r>
      <w:hyperlink r:id="rId71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Органы государственной власти субъекта Российской Федерации в соответствии с законом </w:t>
      </w:r>
      <w:r>
        <w:lastRenderedPageBreak/>
        <w:t>субъекта Российской Федерации оказывают поддержку региональным и местным национально-культурным автономиям за счет средств бюджета субъекта Российской Федерации (за исключением субвенций, предоставляемых из федерального бюджета).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Органы местного самоуправления в соответствии с муниципальными правовыми актами вправе оказывать поддержку местным национально-культурным автономиям за счет средств местного бюджета (за исключением субвенций, предоставляемых из федерального бюджета и бюджета субъекта Российской Федерации).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17. Собственность национально-культурных автономий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Национально-культурные автономии обладают правом собственности в соответствии с законодательством Российской Федерации.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18. Имущество национально-культурных автономий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органы местного самоуправления могут передавать национально-культурным автономиям, их некоммерческим учреждениям и организациям государственное и муниципальное имущество в собственность или аренду в порядке, установленном законодательством Российской Федерации и законодательством субъектов Российской Федерации.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>Для осуществления уставных целей и деятельности национально-культурные автономии, их некоммерческие учреждения и организации могут использовать помещения, переданные им на условиях договора аренды.</w:t>
      </w:r>
    </w:p>
    <w:p w:rsidR="0079641A" w:rsidRDefault="00032E22">
      <w:pPr>
        <w:pStyle w:val="ConsPlusNormal0"/>
        <w:spacing w:before="240"/>
        <w:ind w:firstLine="540"/>
        <w:jc w:val="both"/>
      </w:pPr>
      <w:r>
        <w:t xml:space="preserve">Размер платы за аренду помещений национально-культурными автономиями, их некоммерческими учреждениями и организациями определяется в порядке, установленном для некоммерческих организаций культуры и образования на территории данного субъекта Российской Федерации, а также в соответствии с Гражданским </w:t>
      </w:r>
      <w:hyperlink r:id="rId72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законами, законами и иными нормативными правовыми актами субъектов Российской Федерации.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 xml:space="preserve">Статья 19. Утратила силу. - Федеральный </w:t>
      </w:r>
      <w:hyperlink r:id="rId73" w:tooltip="Федеральный закон от 09.02.2009 N 14-ФЗ &quot;О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09.02.2009 N 14-ФЗ.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 xml:space="preserve">Статья 20. Утратила силу. - Федеральный </w:t>
      </w:r>
      <w:hyperlink r:id="rId7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jc w:val="center"/>
        <w:outlineLvl w:val="0"/>
      </w:pPr>
      <w:r>
        <w:t>Глава VI. ЗАКЛЮЧИТЕЛЬНЫЕ ПОЛОЖЕНИЯ</w:t>
      </w:r>
    </w:p>
    <w:p w:rsidR="0079641A" w:rsidRDefault="0079641A">
      <w:pPr>
        <w:pStyle w:val="ConsPlusNormal0"/>
      </w:pPr>
    </w:p>
    <w:p w:rsidR="0079641A" w:rsidRDefault="00032E22">
      <w:pPr>
        <w:pStyle w:val="ConsPlusTitle0"/>
        <w:ind w:firstLine="540"/>
        <w:jc w:val="both"/>
        <w:outlineLvl w:val="1"/>
      </w:pPr>
      <w:r>
        <w:t>Статья 21. О вступлении в силу настоящего Федерального закона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79641A" w:rsidRDefault="0079641A">
      <w:pPr>
        <w:pStyle w:val="ConsPlusNormal0"/>
      </w:pPr>
    </w:p>
    <w:p w:rsidR="0079641A" w:rsidRDefault="00032E22">
      <w:pPr>
        <w:pStyle w:val="ConsPlusNormal0"/>
        <w:jc w:val="right"/>
      </w:pPr>
      <w:r>
        <w:t>Президент</w:t>
      </w:r>
    </w:p>
    <w:p w:rsidR="0079641A" w:rsidRDefault="00032E22">
      <w:pPr>
        <w:pStyle w:val="ConsPlusNormal0"/>
        <w:jc w:val="right"/>
      </w:pPr>
      <w:r>
        <w:t>Российской Федерации</w:t>
      </w:r>
    </w:p>
    <w:p w:rsidR="0079641A" w:rsidRDefault="00032E22">
      <w:pPr>
        <w:pStyle w:val="ConsPlusNormal0"/>
        <w:jc w:val="right"/>
      </w:pPr>
      <w:r>
        <w:t>Б.ЕЛЬЦИН</w:t>
      </w:r>
    </w:p>
    <w:p w:rsidR="0079641A" w:rsidRDefault="00032E22">
      <w:pPr>
        <w:pStyle w:val="ConsPlusNormal0"/>
      </w:pPr>
      <w:r>
        <w:t>Москва, Кремль</w:t>
      </w:r>
    </w:p>
    <w:p w:rsidR="0079641A" w:rsidRDefault="00032E22">
      <w:pPr>
        <w:pStyle w:val="ConsPlusNormal0"/>
        <w:spacing w:before="240"/>
      </w:pPr>
      <w:r>
        <w:lastRenderedPageBreak/>
        <w:t>17 июня 1996 года</w:t>
      </w:r>
    </w:p>
    <w:p w:rsidR="0079641A" w:rsidRDefault="00032E22">
      <w:pPr>
        <w:pStyle w:val="ConsPlusNormal0"/>
        <w:spacing w:before="240"/>
      </w:pPr>
      <w:r>
        <w:t>N 74-ФЗ</w:t>
      </w:r>
    </w:p>
    <w:p w:rsidR="0079641A" w:rsidRDefault="0079641A">
      <w:pPr>
        <w:pStyle w:val="ConsPlusNormal0"/>
      </w:pPr>
    </w:p>
    <w:p w:rsidR="0079641A" w:rsidRDefault="0079641A">
      <w:pPr>
        <w:pStyle w:val="ConsPlusNormal0"/>
      </w:pPr>
    </w:p>
    <w:p w:rsidR="0079641A" w:rsidRDefault="0079641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9641A">
      <w:headerReference w:type="default" r:id="rId75"/>
      <w:footerReference w:type="default" r:id="rId76"/>
      <w:headerReference w:type="first" r:id="rId77"/>
      <w:footerReference w:type="first" r:id="rId7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E22" w:rsidRDefault="00032E22">
      <w:r>
        <w:separator/>
      </w:r>
    </w:p>
  </w:endnote>
  <w:endnote w:type="continuationSeparator" w:id="0">
    <w:p w:rsidR="00032E22" w:rsidRDefault="0003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41A" w:rsidRDefault="0079641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9641A">
      <w:trPr>
        <w:trHeight w:hRule="exact" w:val="1663"/>
      </w:trPr>
      <w:tc>
        <w:tcPr>
          <w:tcW w:w="1650" w:type="pct"/>
          <w:vAlign w:val="center"/>
        </w:tcPr>
        <w:p w:rsidR="0079641A" w:rsidRDefault="00032E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641A" w:rsidRDefault="009512B3">
          <w:pPr>
            <w:pStyle w:val="ConsPlusNormal0"/>
            <w:jc w:val="center"/>
          </w:pPr>
          <w:hyperlink r:id="rId1">
            <w:r w:rsidR="00032E2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641A" w:rsidRDefault="00032E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512B3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512B3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79641A" w:rsidRDefault="00032E2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41A" w:rsidRDefault="0079641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9641A">
      <w:trPr>
        <w:trHeight w:hRule="exact" w:val="1663"/>
      </w:trPr>
      <w:tc>
        <w:tcPr>
          <w:tcW w:w="1650" w:type="pct"/>
          <w:vAlign w:val="center"/>
        </w:tcPr>
        <w:p w:rsidR="0079641A" w:rsidRDefault="00032E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641A" w:rsidRDefault="009512B3">
          <w:pPr>
            <w:pStyle w:val="ConsPlusNormal0"/>
            <w:jc w:val="center"/>
          </w:pPr>
          <w:hyperlink r:id="rId1">
            <w:r w:rsidR="00032E2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641A" w:rsidRDefault="00032E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512B3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512B3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79641A" w:rsidRDefault="00032E2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E22" w:rsidRDefault="00032E22">
      <w:r>
        <w:separator/>
      </w:r>
    </w:p>
  </w:footnote>
  <w:footnote w:type="continuationSeparator" w:id="0">
    <w:p w:rsidR="00032E22" w:rsidRDefault="00032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9641A">
      <w:trPr>
        <w:trHeight w:hRule="exact" w:val="1683"/>
      </w:trPr>
      <w:tc>
        <w:tcPr>
          <w:tcW w:w="2700" w:type="pct"/>
          <w:vAlign w:val="center"/>
        </w:tcPr>
        <w:p w:rsidR="0079641A" w:rsidRDefault="00032E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17.06.1996 N 74-ФЗ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01.04.2022)</w:t>
          </w:r>
          <w:r>
            <w:rPr>
              <w:rFonts w:ascii="Tahoma" w:hAnsi="Tahoma" w:cs="Tahoma"/>
              <w:sz w:val="16"/>
              <w:szCs w:val="16"/>
            </w:rPr>
            <w:br/>
            <w:t>"О национально-культурной автономии"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вступ....</w:t>
          </w:r>
        </w:p>
      </w:tc>
      <w:tc>
        <w:tcPr>
          <w:tcW w:w="2300" w:type="pct"/>
          <w:vAlign w:val="center"/>
        </w:tcPr>
        <w:p w:rsidR="0079641A" w:rsidRDefault="00032E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 w:rsidR="0079641A" w:rsidRDefault="0079641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641A" w:rsidRDefault="0079641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9641A">
      <w:trPr>
        <w:trHeight w:hRule="exact" w:val="1683"/>
      </w:trPr>
      <w:tc>
        <w:tcPr>
          <w:tcW w:w="2700" w:type="pct"/>
          <w:vAlign w:val="center"/>
        </w:tcPr>
        <w:p w:rsidR="0079641A" w:rsidRDefault="00032E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17.06.1996 N 74-ФЗ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01.04.2022)</w:t>
          </w:r>
          <w:r>
            <w:rPr>
              <w:rFonts w:ascii="Tahoma" w:hAnsi="Tahoma" w:cs="Tahoma"/>
              <w:sz w:val="16"/>
              <w:szCs w:val="16"/>
            </w:rPr>
            <w:br/>
            <w:t>"О национально-культурной автономии"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вступ....</w:t>
          </w:r>
        </w:p>
      </w:tc>
      <w:tc>
        <w:tcPr>
          <w:tcW w:w="2300" w:type="pct"/>
          <w:vAlign w:val="center"/>
        </w:tcPr>
        <w:p w:rsidR="0079641A" w:rsidRDefault="00032E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 w:rsidR="0079641A" w:rsidRDefault="0079641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641A" w:rsidRDefault="0079641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1A"/>
    <w:rsid w:val="00032E22"/>
    <w:rsid w:val="00317F80"/>
    <w:rsid w:val="0079641A"/>
    <w:rsid w:val="0095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49B02-1710-4C5A-942A-8A3BDD11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53320&amp;date=07.07.2026&amp;dst=100817&amp;field=134" TargetMode="External"/><Relationship Id="rId21" Type="http://schemas.openxmlformats.org/officeDocument/2006/relationships/hyperlink" Target="https://login.consultant.ru/link/?req=doc&amp;base=LAW&amp;n=49195&amp;date=07.07.2026&amp;dst=100011&amp;field=134" TargetMode="External"/><Relationship Id="rId42" Type="http://schemas.openxmlformats.org/officeDocument/2006/relationships/hyperlink" Target="https://login.consultant.ru/link/?req=doc&amp;base=LAW&amp;n=413440&amp;date=07.07.2026&amp;dst=100012&amp;field=134" TargetMode="External"/><Relationship Id="rId47" Type="http://schemas.openxmlformats.org/officeDocument/2006/relationships/hyperlink" Target="https://login.consultant.ru/link/?req=doc&amp;base=LAW&amp;n=413440&amp;date=07.07.2026&amp;dst=100017&amp;field=134" TargetMode="External"/><Relationship Id="rId63" Type="http://schemas.openxmlformats.org/officeDocument/2006/relationships/hyperlink" Target="https://login.consultant.ru/link/?req=doc&amp;base=LAW&amp;n=518131&amp;date=07.07.2026&amp;dst=100519&amp;field=134" TargetMode="External"/><Relationship Id="rId68" Type="http://schemas.openxmlformats.org/officeDocument/2006/relationships/hyperlink" Target="https://login.consultant.ru/link/?req=doc&amp;base=LAW&amp;n=507299&amp;date=07.07.2026&amp;dst=103423&amp;field=134" TargetMode="External"/><Relationship Id="rId16" Type="http://schemas.openxmlformats.org/officeDocument/2006/relationships/hyperlink" Target="https://login.consultant.ru/link/?req=doc&amp;base=LAW&amp;n=440511&amp;date=07.07.2026&amp;dst=100142&amp;field=134" TargetMode="External"/><Relationship Id="rId11" Type="http://schemas.openxmlformats.org/officeDocument/2006/relationships/hyperlink" Target="https://login.consultant.ru/link/?req=doc&amp;base=LAW&amp;n=140580&amp;date=07.07.2026&amp;dst=100122&amp;field=134" TargetMode="External"/><Relationship Id="rId24" Type="http://schemas.openxmlformats.org/officeDocument/2006/relationships/hyperlink" Target="https://login.consultant.ru/link/?req=doc&amp;base=LAW&amp;n=527089&amp;date=07.07.2026" TargetMode="External"/><Relationship Id="rId32" Type="http://schemas.openxmlformats.org/officeDocument/2006/relationships/hyperlink" Target="https://login.consultant.ru/link/?req=doc&amp;base=LAW&amp;n=46889&amp;date=07.07.2026&amp;dst=100046&amp;field=134" TargetMode="External"/><Relationship Id="rId37" Type="http://schemas.openxmlformats.org/officeDocument/2006/relationships/hyperlink" Target="https://login.consultant.ru/link/?req=doc&amp;base=LAW&amp;n=527089&amp;date=07.07.2026&amp;dst=100088&amp;field=134" TargetMode="External"/><Relationship Id="rId40" Type="http://schemas.openxmlformats.org/officeDocument/2006/relationships/hyperlink" Target="https://login.consultant.ru/link/?req=doc&amp;base=LAW&amp;n=527089&amp;date=07.07.2026&amp;dst=20&amp;field=134" TargetMode="External"/><Relationship Id="rId45" Type="http://schemas.openxmlformats.org/officeDocument/2006/relationships/hyperlink" Target="https://login.consultant.ru/link/?req=doc&amp;base=LAW&amp;n=424305&amp;date=07.07.2026&amp;dst=100010&amp;field=134" TargetMode="External"/><Relationship Id="rId53" Type="http://schemas.openxmlformats.org/officeDocument/2006/relationships/hyperlink" Target="https://login.consultant.ru/link/?req=doc&amp;base=LAW&amp;n=383353&amp;date=07.07.2026&amp;dst=100021&amp;field=134" TargetMode="External"/><Relationship Id="rId58" Type="http://schemas.openxmlformats.org/officeDocument/2006/relationships/hyperlink" Target="https://login.consultant.ru/link/?req=doc&amp;base=LAW&amp;n=518131&amp;date=07.07.2026&amp;dst=100515&amp;field=134" TargetMode="External"/><Relationship Id="rId66" Type="http://schemas.openxmlformats.org/officeDocument/2006/relationships/hyperlink" Target="https://login.consultant.ru/link/?req=doc&amp;base=LAW&amp;n=518131&amp;date=07.07.2026&amp;dst=100522&amp;field=134" TargetMode="External"/><Relationship Id="rId74" Type="http://schemas.openxmlformats.org/officeDocument/2006/relationships/hyperlink" Target="https://login.consultant.ru/link/?req=doc&amp;base=LAW&amp;n=507299&amp;date=07.07.2026&amp;dst=103431&amp;field=134" TargetMode="External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18131&amp;date=07.07.2026&amp;dst=100517&amp;field=134" TargetMode="External"/><Relationship Id="rId19" Type="http://schemas.openxmlformats.org/officeDocument/2006/relationships/hyperlink" Target="https://login.consultant.ru/link/?req=doc&amp;base=LAW&amp;n=49195&amp;date=07.07.2026&amp;dst=100010&amp;field=134" TargetMode="External"/><Relationship Id="rId14" Type="http://schemas.openxmlformats.org/officeDocument/2006/relationships/hyperlink" Target="https://login.consultant.ru/link/?req=doc&amp;base=LAW&amp;n=518131&amp;date=07.07.2026&amp;dst=100497&amp;field=134" TargetMode="External"/><Relationship Id="rId22" Type="http://schemas.openxmlformats.org/officeDocument/2006/relationships/hyperlink" Target="https://login.consultant.ru/link/?req=doc&amp;base=LAW&amp;n=49195&amp;date=07.07.2026&amp;dst=100013&amp;field=134" TargetMode="External"/><Relationship Id="rId27" Type="http://schemas.openxmlformats.org/officeDocument/2006/relationships/hyperlink" Target="https://login.consultant.ru/link/?req=doc&amp;base=LAW&amp;n=440511&amp;date=07.07.2026&amp;dst=100142&amp;field=134" TargetMode="External"/><Relationship Id="rId30" Type="http://schemas.openxmlformats.org/officeDocument/2006/relationships/hyperlink" Target="https://login.consultant.ru/link/?req=doc&amp;base=LAW&amp;n=518131&amp;date=07.07.2026&amp;dst=100498&amp;field=134" TargetMode="External"/><Relationship Id="rId35" Type="http://schemas.openxmlformats.org/officeDocument/2006/relationships/hyperlink" Target="https://login.consultant.ru/link/?req=doc&amp;base=LAW&amp;n=49195&amp;date=07.07.2026&amp;dst=100021&amp;field=134" TargetMode="External"/><Relationship Id="rId43" Type="http://schemas.openxmlformats.org/officeDocument/2006/relationships/hyperlink" Target="https://login.consultant.ru/link/?req=doc&amp;base=LAW&amp;n=413440&amp;date=07.07.2026&amp;dst=100014&amp;field=134" TargetMode="External"/><Relationship Id="rId48" Type="http://schemas.openxmlformats.org/officeDocument/2006/relationships/hyperlink" Target="https://login.consultant.ru/link/?req=doc&amp;base=LAW&amp;n=413440&amp;date=07.07.2026&amp;dst=100018&amp;field=134" TargetMode="External"/><Relationship Id="rId56" Type="http://schemas.openxmlformats.org/officeDocument/2006/relationships/hyperlink" Target="https://login.consultant.ru/link/?req=doc&amp;base=LAW&amp;n=518131&amp;date=07.07.2026&amp;dst=100513&amp;field=134" TargetMode="External"/><Relationship Id="rId64" Type="http://schemas.openxmlformats.org/officeDocument/2006/relationships/hyperlink" Target="https://login.consultant.ru/link/?req=doc&amp;base=LAW&amp;n=507299&amp;date=07.07.2026&amp;dst=103421&amp;field=134" TargetMode="External"/><Relationship Id="rId69" Type="http://schemas.openxmlformats.org/officeDocument/2006/relationships/hyperlink" Target="https://login.consultant.ru/link/?req=doc&amp;base=LAW&amp;n=507299&amp;date=07.07.2026&amp;dst=103424&amp;field=134" TargetMode="External"/><Relationship Id="rId77" Type="http://schemas.openxmlformats.org/officeDocument/2006/relationships/header" Target="header2.xml"/><Relationship Id="rId8" Type="http://schemas.openxmlformats.org/officeDocument/2006/relationships/hyperlink" Target="https://login.consultant.ru/link/?req=doc&amp;base=LAW&amp;n=520136&amp;date=07.07.2026&amp;dst=100315&amp;field=134" TargetMode="External"/><Relationship Id="rId51" Type="http://schemas.openxmlformats.org/officeDocument/2006/relationships/hyperlink" Target="https://login.consultant.ru/link/?req=doc&amp;base=LAW&amp;n=507299&amp;date=07.07.2026&amp;dst=103419&amp;field=134" TargetMode="External"/><Relationship Id="rId72" Type="http://schemas.openxmlformats.org/officeDocument/2006/relationships/hyperlink" Target="https://login.consultant.ru/link/?req=doc&amp;base=LAW&amp;n=508506&amp;date=07.07.2026&amp;dst=100692&amp;field=134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84589&amp;date=07.07.2026&amp;dst=100008&amp;field=134" TargetMode="External"/><Relationship Id="rId17" Type="http://schemas.openxmlformats.org/officeDocument/2006/relationships/hyperlink" Target="https://login.consultant.ru/link/?req=doc&amp;base=LAW&amp;n=383353&amp;date=07.07.2026&amp;dst=100021&amp;field=134" TargetMode="External"/><Relationship Id="rId25" Type="http://schemas.openxmlformats.org/officeDocument/2006/relationships/hyperlink" Target="https://login.consultant.ru/link/?req=doc&amp;base=LAW&amp;n=2875&amp;date=07.07.2026" TargetMode="External"/><Relationship Id="rId33" Type="http://schemas.openxmlformats.org/officeDocument/2006/relationships/hyperlink" Target="https://login.consultant.ru/link/?req=doc&amp;base=LAW&amp;n=49195&amp;date=07.07.2026&amp;dst=100019&amp;field=134" TargetMode="External"/><Relationship Id="rId38" Type="http://schemas.openxmlformats.org/officeDocument/2006/relationships/hyperlink" Target="https://login.consultant.ru/link/?req=doc&amp;base=LAW&amp;n=54968&amp;date=07.07.2026" TargetMode="External"/><Relationship Id="rId46" Type="http://schemas.openxmlformats.org/officeDocument/2006/relationships/hyperlink" Target="https://login.consultant.ru/link/?req=doc&amp;base=LAW&amp;n=413440&amp;date=07.07.2026&amp;dst=100016&amp;field=134" TargetMode="External"/><Relationship Id="rId59" Type="http://schemas.openxmlformats.org/officeDocument/2006/relationships/hyperlink" Target="https://login.consultant.ru/link/?req=doc&amp;base=LAW&amp;n=140580&amp;date=07.07.2026&amp;dst=100128&amp;field=134" TargetMode="External"/><Relationship Id="rId67" Type="http://schemas.openxmlformats.org/officeDocument/2006/relationships/hyperlink" Target="https://login.consultant.ru/link/?req=doc&amp;base=LAW&amp;n=518131&amp;date=07.07.2026&amp;dst=100523&amp;field=134" TargetMode="External"/><Relationship Id="rId20" Type="http://schemas.openxmlformats.org/officeDocument/2006/relationships/hyperlink" Target="https://login.consultant.ru/link/?req=doc&amp;base=LAW&amp;n=170489&amp;date=07.07.2026&amp;dst=100009&amp;field=134" TargetMode="External"/><Relationship Id="rId41" Type="http://schemas.openxmlformats.org/officeDocument/2006/relationships/hyperlink" Target="https://login.consultant.ru/link/?req=doc&amp;base=LAW&amp;n=413440&amp;date=07.07.2026&amp;dst=100011&amp;field=134" TargetMode="External"/><Relationship Id="rId54" Type="http://schemas.openxmlformats.org/officeDocument/2006/relationships/hyperlink" Target="https://login.consultant.ru/link/?req=doc&amp;base=LAW&amp;n=532901&amp;date=07.07.2026&amp;dst=100251&amp;field=134" TargetMode="External"/><Relationship Id="rId62" Type="http://schemas.openxmlformats.org/officeDocument/2006/relationships/hyperlink" Target="https://login.consultant.ru/link/?req=doc&amp;base=LAW&amp;n=518131&amp;date=07.07.2026&amp;dst=100518&amp;field=134" TargetMode="External"/><Relationship Id="rId70" Type="http://schemas.openxmlformats.org/officeDocument/2006/relationships/hyperlink" Target="https://login.consultant.ru/link/?req=doc&amp;base=LAW&amp;n=84589&amp;date=07.07.2026&amp;dst=100008&amp;field=134" TargetMode="External"/><Relationship Id="rId7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7214&amp;date=07.07.2026&amp;dst=100346&amp;field=134" TargetMode="External"/><Relationship Id="rId15" Type="http://schemas.openxmlformats.org/officeDocument/2006/relationships/hyperlink" Target="https://login.consultant.ru/link/?req=doc&amp;base=LAW&amp;n=170489&amp;date=07.07.2026&amp;dst=100008&amp;field=134" TargetMode="External"/><Relationship Id="rId23" Type="http://schemas.openxmlformats.org/officeDocument/2006/relationships/hyperlink" Target="https://login.consultant.ru/link/?req=doc&amp;base=LAW&amp;n=2875&amp;date=07.07.2026" TargetMode="External"/><Relationship Id="rId28" Type="http://schemas.openxmlformats.org/officeDocument/2006/relationships/hyperlink" Target="https://login.consultant.ru/link/?req=doc&amp;base=LAW&amp;n=170489&amp;date=07.07.2026&amp;dst=100010&amp;field=134" TargetMode="External"/><Relationship Id="rId36" Type="http://schemas.openxmlformats.org/officeDocument/2006/relationships/hyperlink" Target="https://login.consultant.ru/link/?req=doc&amp;base=LAW&amp;n=49195&amp;date=07.07.2026&amp;dst=100022&amp;field=134" TargetMode="External"/><Relationship Id="rId49" Type="http://schemas.openxmlformats.org/officeDocument/2006/relationships/hyperlink" Target="https://login.consultant.ru/link/?req=doc&amp;base=LAW&amp;n=2875&amp;date=07.07.2026&amp;dst=100104&amp;field=134" TargetMode="External"/><Relationship Id="rId57" Type="http://schemas.openxmlformats.org/officeDocument/2006/relationships/hyperlink" Target="https://login.consultant.ru/link/?req=doc&amp;base=LAW&amp;n=532901&amp;date=07.07.2026&amp;dst=100995&amp;field=134" TargetMode="External"/><Relationship Id="rId10" Type="http://schemas.openxmlformats.org/officeDocument/2006/relationships/hyperlink" Target="https://login.consultant.ru/link/?req=doc&amp;base=LAW&amp;n=56791&amp;date=07.07.2026&amp;dst=100008&amp;field=134" TargetMode="External"/><Relationship Id="rId31" Type="http://schemas.openxmlformats.org/officeDocument/2006/relationships/hyperlink" Target="https://login.consultant.ru/link/?req=doc&amp;base=LAW&amp;n=49195&amp;date=07.07.2026&amp;dst=100018&amp;field=134" TargetMode="External"/><Relationship Id="rId44" Type="http://schemas.openxmlformats.org/officeDocument/2006/relationships/hyperlink" Target="https://login.consultant.ru/link/?req=doc&amp;base=LAW&amp;n=413440&amp;date=07.07.2026&amp;dst=100015&amp;field=134" TargetMode="External"/><Relationship Id="rId52" Type="http://schemas.openxmlformats.org/officeDocument/2006/relationships/hyperlink" Target="https://login.consultant.ru/link/?req=doc&amp;base=LAW&amp;n=518131&amp;date=07.07.2026&amp;dst=100499&amp;field=134" TargetMode="External"/><Relationship Id="rId60" Type="http://schemas.openxmlformats.org/officeDocument/2006/relationships/hyperlink" Target="https://login.consultant.ru/link/?req=doc&amp;base=LAW&amp;n=518131&amp;date=07.07.2026&amp;dst=100516&amp;field=134" TargetMode="External"/><Relationship Id="rId65" Type="http://schemas.openxmlformats.org/officeDocument/2006/relationships/hyperlink" Target="https://login.consultant.ru/link/?req=doc&amp;base=LAW&amp;n=140580&amp;date=07.07.2026&amp;dst=100129&amp;field=134" TargetMode="External"/><Relationship Id="rId73" Type="http://schemas.openxmlformats.org/officeDocument/2006/relationships/hyperlink" Target="https://login.consultant.ru/link/?req=doc&amp;base=LAW&amp;n=84592&amp;date=07.07.2026&amp;dst=100009&amp;field=134" TargetMode="External"/><Relationship Id="rId78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7299&amp;date=07.07.2026&amp;dst=103415&amp;field=134" TargetMode="External"/><Relationship Id="rId13" Type="http://schemas.openxmlformats.org/officeDocument/2006/relationships/hyperlink" Target="https://login.consultant.ru/link/?req=doc&amp;base=LAW&amp;n=84592&amp;date=07.07.2026&amp;dst=100009&amp;field=134" TargetMode="External"/><Relationship Id="rId18" Type="http://schemas.openxmlformats.org/officeDocument/2006/relationships/hyperlink" Target="https://login.consultant.ru/link/?req=doc&amp;base=LAW&amp;n=413440&amp;date=07.07.2026&amp;dst=100009&amp;field=134" TargetMode="External"/><Relationship Id="rId39" Type="http://schemas.openxmlformats.org/officeDocument/2006/relationships/hyperlink" Target="https://login.consultant.ru/link/?req=doc&amp;base=LAW&amp;n=527089&amp;date=07.07.2026&amp;dst=100042&amp;field=134" TargetMode="External"/><Relationship Id="rId34" Type="http://schemas.openxmlformats.org/officeDocument/2006/relationships/hyperlink" Target="https://login.consultant.ru/link/?req=doc&amp;base=LAW&amp;n=49195&amp;date=07.07.2026&amp;dst=100020&amp;field=134" TargetMode="External"/><Relationship Id="rId50" Type="http://schemas.openxmlformats.org/officeDocument/2006/relationships/hyperlink" Target="https://login.consultant.ru/link/?req=doc&amp;base=LAW&amp;n=507299&amp;date=07.07.2026&amp;dst=103418&amp;field=134" TargetMode="External"/><Relationship Id="rId55" Type="http://schemas.openxmlformats.org/officeDocument/2006/relationships/hyperlink" Target="https://login.consultant.ru/link/?req=doc&amp;base=LAW&amp;n=142304&amp;date=07.07.2026" TargetMode="External"/><Relationship Id="rId7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9195&amp;date=07.07.2026&amp;dst=100008&amp;field=134" TargetMode="External"/><Relationship Id="rId71" Type="http://schemas.openxmlformats.org/officeDocument/2006/relationships/hyperlink" Target="https://login.consultant.ru/link/?req=doc&amp;base=LAW&amp;n=511724&amp;date=07.07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0165&amp;date=07.07.2026&amp;dst=10004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7996</Words>
  <Characters>45578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17.06.1996 N 74-ФЗ
(ред. от 01.04.2022)
"О национально-культурной автономии"
(с изм. и доп., вступ. в силу с 29.09.2022)</vt:lpstr>
    </vt:vector>
  </TitlesOfParts>
  <Company>КонсультантПлюс Версия 4025.00.50</Company>
  <LinksUpToDate>false</LinksUpToDate>
  <CharactersWithSpaces>53468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17.06.1996 N 74-ФЗ
(ред. от 01.04.2022)
"О национально-культурной автономии"
(с изм. и доп., вступ. в силу с 29.09.2022)</dc:title>
  <dc:creator>Татьяна</dc:creator>
  <cp:lastModifiedBy>Татьяна</cp:lastModifiedBy>
  <cp:revision>3</cp:revision>
  <dcterms:created xsi:type="dcterms:W3CDTF">2026-07-07T18:27:00Z</dcterms:created>
  <dcterms:modified xsi:type="dcterms:W3CDTF">2026-07-10T08:15:00Z</dcterms:modified>
</cp:coreProperties>
</file>