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 w:lineRule="exact"/>
      </w:pPr>
    </w:p>
    <w:p>
      <w:pPr>
        <w:pStyle w:val="5"/>
        <w:keepNext w:val="0"/>
        <w:keepLines w:val="0"/>
        <w:framePr w:wrap="auto" w:vAnchor="page" w:hAnchor="page" w:x="860" w:y="122"/>
        <w:widowControl w:val="0"/>
        <w:shd w:val="clear" w:color="auto" w:fill="auto"/>
        <w:bidi w:val="0"/>
        <w:spacing w:before="0" w:after="0" w:line="240" w:lineRule="auto"/>
        <w:ind w:left="0" w:right="0" w:firstLine="0"/>
        <w:jc w:val="left"/>
      </w:pPr>
    </w:p>
    <w:p>
      <w:pPr>
        <w:pStyle w:val="7"/>
        <w:keepNext w:val="0"/>
        <w:keepLines w:val="0"/>
        <w:framePr w:w="4363" w:h="590" w:hRule="exact" w:wrap="auto" w:vAnchor="page" w:hAnchor="page" w:x="5459" w:y="160"/>
        <w:widowControl w:val="0"/>
        <w:shd w:val="clear" w:color="auto" w:fill="auto"/>
        <w:bidi w:val="0"/>
        <w:spacing w:before="0" w:after="0" w:line="240" w:lineRule="auto"/>
        <w:ind w:left="0" w:right="0" w:firstLine="0"/>
        <w:jc w:val="left"/>
      </w:pPr>
    </w:p>
    <w:p>
      <w:pPr>
        <w:pStyle w:val="7"/>
        <w:keepNext w:val="0"/>
        <w:keepLines w:val="0"/>
        <w:framePr w:w="2112" w:h="456" w:hRule="exact" w:wrap="auto" w:vAnchor="page" w:hAnchor="page" w:x="5449" w:y="717"/>
        <w:widowControl w:val="0"/>
        <w:shd w:val="clear" w:color="auto" w:fill="auto"/>
        <w:bidi w:val="0"/>
        <w:spacing w:before="0" w:after="0" w:line="240" w:lineRule="auto"/>
        <w:ind w:left="0" w:right="0" w:firstLine="0"/>
        <w:jc w:val="left"/>
      </w:pPr>
    </w:p>
    <w:p>
      <w:pPr>
        <w:pStyle w:val="9"/>
        <w:keepNext w:val="0"/>
        <w:keepLines w:val="0"/>
        <w:framePr w:w="10219" w:h="667" w:hRule="exact" w:wrap="auto" w:vAnchor="page" w:hAnchor="page" w:x="860" w:y="1178"/>
        <w:widowControl w:val="0"/>
        <w:shd w:val="clear" w:color="auto" w:fill="auto"/>
        <w:bidi w:val="0"/>
        <w:spacing w:before="0" w:after="0" w:line="240" w:lineRule="auto"/>
        <w:ind w:left="0" w:right="0" w:firstLine="0"/>
        <w:jc w:val="center"/>
        <w:rPr>
          <w:rFonts w:hint="default"/>
          <w:lang w:val="en-US"/>
        </w:rPr>
      </w:pPr>
      <w:bookmarkStart w:id="0" w:name="_GoBack"/>
      <w:r>
        <w:rPr>
          <w:b/>
          <w:bCs/>
          <w:color w:val="000000"/>
          <w:spacing w:val="0"/>
          <w:w w:val="100"/>
          <w:position w:val="0"/>
          <w:shd w:val="clear" w:color="auto" w:fill="auto"/>
          <w:lang w:val="ru-RU" w:eastAsia="ru-RU" w:bidi="ru-RU"/>
        </w:rPr>
        <w:t>Инструкция по обслуживанию инвалидов и других</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маломобильных граждан при посещении МБДОУ</w:t>
      </w:r>
      <w:r>
        <w:rPr>
          <w:rFonts w:hint="default"/>
          <w:b/>
          <w:bCs/>
          <w:color w:val="000000"/>
          <w:spacing w:val="0"/>
          <w:w w:val="100"/>
          <w:position w:val="0"/>
          <w:shd w:val="clear" w:color="auto" w:fill="auto"/>
          <w:lang w:val="en-US" w:eastAsia="ru-RU" w:bidi="ru-RU"/>
        </w:rPr>
        <w:t xml:space="preserve"> с.Казакевичево</w:t>
      </w:r>
      <w:bookmarkEnd w:id="0"/>
    </w:p>
    <w:p>
      <w:pPr>
        <w:pStyle w:val="9"/>
        <w:keepNext w:val="0"/>
        <w:keepLines w:val="0"/>
        <w:framePr w:w="10219" w:h="13219" w:hRule="exact" w:wrap="auto" w:vAnchor="page" w:hAnchor="page" w:x="860" w:y="2104"/>
        <w:widowControl w:val="0"/>
        <w:numPr>
          <w:ilvl w:val="0"/>
          <w:numId w:val="1"/>
        </w:numPr>
        <w:shd w:val="clear" w:color="auto" w:fill="auto"/>
        <w:tabs>
          <w:tab w:val="left" w:pos="1142"/>
        </w:tabs>
        <w:bidi w:val="0"/>
        <w:spacing w:before="0" w:after="0" w:line="240" w:lineRule="auto"/>
        <w:ind w:left="0" w:right="0" w:firstLine="820"/>
        <w:jc w:val="both"/>
      </w:pPr>
      <w:r>
        <w:rPr>
          <w:b/>
          <w:bCs/>
          <w:color w:val="000000"/>
          <w:spacing w:val="0"/>
          <w:w w:val="100"/>
          <w:position w:val="0"/>
          <w:shd w:val="clear" w:color="auto" w:fill="auto"/>
          <w:lang w:val="ru-RU" w:eastAsia="ru-RU" w:bidi="ru-RU"/>
        </w:rPr>
        <w:t>ОБЩИЕ ПОЛОЖЕНИЯ</w:t>
      </w:r>
    </w:p>
    <w:p>
      <w:pPr>
        <w:pStyle w:val="9"/>
        <w:keepNext w:val="0"/>
        <w:keepLines w:val="0"/>
        <w:framePr w:w="10219" w:h="13219" w:hRule="exact" w:wrap="auto" w:vAnchor="page" w:hAnchor="page" w:x="860" w:y="2104"/>
        <w:widowControl w:val="0"/>
        <w:numPr>
          <w:ilvl w:val="1"/>
          <w:numId w:val="1"/>
        </w:numPr>
        <w:shd w:val="clear" w:color="auto" w:fill="auto"/>
        <w:tabs>
          <w:tab w:val="left" w:pos="2069"/>
        </w:tabs>
        <w:bidi w:val="0"/>
        <w:spacing w:before="0" w:after="0" w:line="240" w:lineRule="auto"/>
        <w:ind w:left="820" w:right="0" w:firstLine="720"/>
        <w:jc w:val="both"/>
      </w:pPr>
      <w:r>
        <w:rPr>
          <w:color w:val="000000"/>
          <w:spacing w:val="0"/>
          <w:w w:val="100"/>
          <w:position w:val="0"/>
          <w:shd w:val="clear" w:color="auto" w:fill="auto"/>
          <w:lang w:val="ru-RU" w:eastAsia="ru-RU" w:bidi="ru-RU"/>
        </w:rPr>
        <w:t>Настоящая инструкция определяет правила поведения сотрудников учреждения при предоставлении услуг инвалидам (иным категориям маломобильных граждан).</w:t>
      </w:r>
    </w:p>
    <w:p>
      <w:pPr>
        <w:pStyle w:val="9"/>
        <w:keepNext w:val="0"/>
        <w:keepLines w:val="0"/>
        <w:framePr w:w="10219" w:h="13219" w:hRule="exact" w:wrap="auto" w:vAnchor="page" w:hAnchor="page" w:x="860" w:y="2104"/>
        <w:widowControl w:val="0"/>
        <w:numPr>
          <w:ilvl w:val="1"/>
          <w:numId w:val="1"/>
        </w:numPr>
        <w:shd w:val="clear" w:color="auto" w:fill="auto"/>
        <w:tabs>
          <w:tab w:val="left" w:pos="2069"/>
        </w:tabs>
        <w:bidi w:val="0"/>
        <w:spacing w:before="0" w:after="0" w:line="240" w:lineRule="auto"/>
        <w:ind w:left="820" w:right="0" w:firstLine="720"/>
        <w:jc w:val="both"/>
      </w:pPr>
      <w:r>
        <w:rPr>
          <w:b/>
          <w:bCs/>
          <w:color w:val="000000"/>
          <w:spacing w:val="0"/>
          <w:w w:val="100"/>
          <w:position w:val="0"/>
          <w:shd w:val="clear" w:color="auto" w:fill="auto"/>
          <w:lang w:val="ru-RU" w:eastAsia="ru-RU" w:bidi="ru-RU"/>
        </w:rPr>
        <w:t xml:space="preserve">Инвалид </w:t>
      </w:r>
      <w:r>
        <w:rPr>
          <w:color w:val="000000"/>
          <w:spacing w:val="0"/>
          <w:w w:val="100"/>
          <w:position w:val="0"/>
          <w:shd w:val="clear" w:color="auto" w:fill="auto"/>
          <w:lang w:val="ru-RU" w:eastAsia="ru-RU" w:bidi="ru-RU"/>
        </w:rP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r>
        <w:rPr>
          <w:b/>
          <w:bCs/>
          <w:color w:val="000000"/>
          <w:spacing w:val="0"/>
          <w:w w:val="100"/>
          <w:position w:val="0"/>
          <w:shd w:val="clear" w:color="auto" w:fill="auto"/>
          <w:lang w:val="ru-RU" w:eastAsia="ru-RU" w:bidi="ru-RU"/>
        </w:rPr>
        <w:t xml:space="preserve">Маломобильные граждане (МГ) </w:t>
      </w:r>
      <w:r>
        <w:rPr>
          <w:color w:val="000000"/>
          <w:spacing w:val="0"/>
          <w:w w:val="100"/>
          <w:position w:val="0"/>
          <w:shd w:val="clear" w:color="auto" w:fill="auto"/>
          <w:lang w:val="ru-RU" w:eastAsia="ru-RU" w:bidi="ru-RU"/>
        </w:rPr>
        <w:t>—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pPr>
        <w:pStyle w:val="9"/>
        <w:keepNext w:val="0"/>
        <w:keepLines w:val="0"/>
        <w:framePr w:w="10219" w:h="13219" w:hRule="exact" w:wrap="auto" w:vAnchor="page" w:hAnchor="page" w:x="860" w:y="2104"/>
        <w:widowControl w:val="0"/>
        <w:numPr>
          <w:ilvl w:val="1"/>
          <w:numId w:val="1"/>
        </w:numPr>
        <w:shd w:val="clear" w:color="auto" w:fill="auto"/>
        <w:tabs>
          <w:tab w:val="left" w:pos="2045"/>
          <w:tab w:val="left" w:pos="4180"/>
        </w:tabs>
        <w:bidi w:val="0"/>
        <w:spacing w:before="0" w:after="0" w:line="240" w:lineRule="auto"/>
        <w:ind w:left="820" w:right="0" w:firstLine="720"/>
        <w:jc w:val="both"/>
      </w:pPr>
      <w:r>
        <w:rPr>
          <w:color w:val="000000"/>
          <w:spacing w:val="0"/>
          <w:w w:val="100"/>
          <w:position w:val="0"/>
          <w:shd w:val="clear" w:color="auto" w:fill="auto"/>
          <w:lang w:val="ru-RU" w:eastAsia="ru-RU" w:bidi="ru-RU"/>
        </w:rPr>
        <w:t>Инструкция разработана в соответствии с Федеральным законом от 1 декабря 2014 года №</w:t>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419-ФЗ «О внесении изменений в отдельные</w:t>
      </w:r>
    </w:p>
    <w:p>
      <w:pPr>
        <w:pStyle w:val="9"/>
        <w:keepNext w:val="0"/>
        <w:keepLines w:val="0"/>
        <w:framePr w:w="10219" w:h="13219" w:hRule="exact" w:wrap="auto" w:vAnchor="page" w:hAnchor="page" w:x="860" w:y="2104"/>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законодательные акты Российской Федерации по вопросам социальной защиты инвалидов в связи с ратификацией Конвенции о правах инвалидов».</w:t>
      </w:r>
    </w:p>
    <w:p>
      <w:pPr>
        <w:pStyle w:val="9"/>
        <w:keepNext w:val="0"/>
        <w:keepLines w:val="0"/>
        <w:framePr w:w="10219" w:h="13219" w:hRule="exact" w:wrap="auto" w:vAnchor="page" w:hAnchor="page" w:x="860" w:y="2104"/>
        <w:widowControl w:val="0"/>
        <w:numPr>
          <w:ilvl w:val="1"/>
          <w:numId w:val="1"/>
        </w:numPr>
        <w:shd w:val="clear" w:color="auto" w:fill="auto"/>
        <w:tabs>
          <w:tab w:val="left" w:pos="2078"/>
        </w:tabs>
        <w:bidi w:val="0"/>
        <w:spacing w:before="0" w:after="0" w:line="240" w:lineRule="auto"/>
        <w:ind w:left="820" w:right="0" w:firstLine="720"/>
        <w:jc w:val="both"/>
      </w:pPr>
      <w:r>
        <w:rPr>
          <w:color w:val="000000"/>
          <w:spacing w:val="0"/>
          <w:w w:val="100"/>
          <w:position w:val="0"/>
          <w:shd w:val="clear" w:color="auto" w:fill="auto"/>
          <w:lang w:val="ru-RU" w:eastAsia="ru-RU" w:bidi="ru-RU"/>
        </w:rPr>
        <w:t>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любой сферы деятельности, предоставляющих услуги населению, а также при непосредственном оказании услуг инвалидам.</w:t>
      </w:r>
    </w:p>
    <w:p>
      <w:pPr>
        <w:pStyle w:val="9"/>
        <w:keepNext w:val="0"/>
        <w:keepLines w:val="0"/>
        <w:framePr w:w="10219" w:h="13219" w:hRule="exact" w:wrap="auto" w:vAnchor="page" w:hAnchor="page" w:x="860" w:y="2104"/>
        <w:widowControl w:val="0"/>
        <w:numPr>
          <w:ilvl w:val="1"/>
          <w:numId w:val="1"/>
        </w:numPr>
        <w:shd w:val="clear" w:color="auto" w:fill="auto"/>
        <w:tabs>
          <w:tab w:val="left" w:pos="2745"/>
        </w:tabs>
        <w:bidi w:val="0"/>
        <w:spacing w:before="0" w:after="0" w:line="240" w:lineRule="auto"/>
        <w:ind w:left="820" w:right="0" w:firstLine="720"/>
        <w:jc w:val="both"/>
      </w:pPr>
      <w:r>
        <w:rPr>
          <w:color w:val="000000"/>
          <w:spacing w:val="0"/>
          <w:w w:val="100"/>
          <w:position w:val="0"/>
          <w:shd w:val="clear" w:color="auto" w:fill="auto"/>
          <w:lang w:val="ru-RU" w:eastAsia="ru-RU" w:bidi="ru-RU"/>
        </w:rPr>
        <w:t>Требования к уровню подготовки персонала:</w:t>
      </w:r>
    </w:p>
    <w:p>
      <w:pPr>
        <w:pStyle w:val="9"/>
        <w:keepNext w:val="0"/>
        <w:keepLines w:val="0"/>
        <w:framePr w:w="10219" w:h="13219" w:hRule="exact" w:wrap="auto" w:vAnchor="page" w:hAnchor="page" w:x="860" w:y="2104"/>
        <w:widowControl w:val="0"/>
        <w:numPr>
          <w:ilvl w:val="0"/>
          <w:numId w:val="2"/>
        </w:numPr>
        <w:shd w:val="clear" w:color="auto" w:fill="auto"/>
        <w:tabs>
          <w:tab w:val="left" w:pos="1181"/>
          <w:tab w:val="left" w:pos="3278"/>
          <w:tab w:val="left" w:pos="6719"/>
          <w:tab w:val="left" w:pos="9033"/>
        </w:tabs>
        <w:bidi w:val="0"/>
        <w:spacing w:before="0" w:after="0" w:line="240" w:lineRule="auto"/>
        <w:ind w:left="820" w:right="0" w:firstLine="0"/>
        <w:jc w:val="left"/>
      </w:pPr>
      <w:r>
        <w:rPr>
          <w:color w:val="000000"/>
          <w:spacing w:val="0"/>
          <w:w w:val="100"/>
          <w:position w:val="0"/>
          <w:shd w:val="clear" w:color="auto" w:fill="auto"/>
          <w:lang w:val="ru-RU" w:eastAsia="ru-RU" w:bidi="ru-RU"/>
        </w:rPr>
        <w:t>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w:t>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информационных и</w:t>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ситуационных</w:t>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барьеров,</w:t>
      </w:r>
    </w:p>
    <w:p>
      <w:pPr>
        <w:pStyle w:val="9"/>
        <w:keepNext w:val="0"/>
        <w:keepLines w:val="0"/>
        <w:framePr w:w="10219" w:h="13219" w:hRule="exact" w:wrap="auto" w:vAnchor="page" w:hAnchor="page" w:x="860" w:y="2104"/>
        <w:widowControl w:val="0"/>
        <w:shd w:val="clear" w:color="auto" w:fill="auto"/>
        <w:bidi w:val="0"/>
        <w:spacing w:before="0" w:after="0" w:line="240" w:lineRule="auto"/>
        <w:ind w:left="820" w:right="0" w:firstLine="0"/>
        <w:jc w:val="left"/>
      </w:pPr>
      <w:r>
        <w:rPr>
          <w:color w:val="000000"/>
          <w:spacing w:val="0"/>
          <w:w w:val="100"/>
          <w:position w:val="0"/>
          <w:shd w:val="clear" w:color="auto" w:fill="auto"/>
          <w:lang w:val="ru-RU" w:eastAsia="ru-RU" w:bidi="ru-RU"/>
        </w:rPr>
        <w:t>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w:t>
      </w:r>
    </w:p>
    <w:p>
      <w:pPr>
        <w:pStyle w:val="9"/>
        <w:keepNext w:val="0"/>
        <w:keepLines w:val="0"/>
        <w:framePr w:w="10219" w:h="13219" w:hRule="exact" w:wrap="auto" w:vAnchor="page" w:hAnchor="page" w:x="860" w:y="2104"/>
        <w:widowControl w:val="0"/>
        <w:numPr>
          <w:ilvl w:val="0"/>
          <w:numId w:val="2"/>
        </w:numPr>
        <w:shd w:val="clear" w:color="auto" w:fill="auto"/>
        <w:tabs>
          <w:tab w:val="left" w:pos="1181"/>
        </w:tabs>
        <w:bidi w:val="0"/>
        <w:spacing w:before="0" w:after="0" w:line="240" w:lineRule="auto"/>
        <w:ind w:left="820" w:right="0" w:firstLine="0"/>
        <w:jc w:val="left"/>
      </w:pPr>
      <w:r>
        <w:rPr>
          <w:color w:val="000000"/>
          <w:spacing w:val="0"/>
          <w:w w:val="100"/>
          <w:position w:val="0"/>
          <w:shd w:val="clear" w:color="auto" w:fill="auto"/>
          <w:lang w:val="ru-RU" w:eastAsia="ru-RU" w:bidi="ru-RU"/>
        </w:rPr>
        <w:t>осведомленность о перечне предоставляемых услуг в организации; формах и порядке предоставления услуг (в организации, на дому, электронно и дистанционно);</w:t>
      </w:r>
    </w:p>
    <w:p>
      <w:pPr>
        <w:pStyle w:val="9"/>
        <w:keepNext w:val="0"/>
        <w:keepLines w:val="0"/>
        <w:framePr w:w="10219" w:h="13219" w:hRule="exact" w:wrap="auto" w:vAnchor="page" w:hAnchor="page" w:x="860" w:y="2104"/>
        <w:widowControl w:val="0"/>
        <w:numPr>
          <w:ilvl w:val="0"/>
          <w:numId w:val="2"/>
        </w:numPr>
        <w:shd w:val="clear" w:color="auto" w:fill="auto"/>
        <w:tabs>
          <w:tab w:val="left" w:pos="1190"/>
        </w:tabs>
        <w:bidi w:val="0"/>
        <w:spacing w:before="0" w:after="0" w:line="240" w:lineRule="auto"/>
        <w:ind w:left="820" w:right="0" w:firstLine="0"/>
        <w:jc w:val="left"/>
      </w:pPr>
      <w:r>
        <w:rPr>
          <w:color w:val="000000"/>
          <w:spacing w:val="0"/>
          <w:w w:val="100"/>
          <w:position w:val="0"/>
          <w:shd w:val="clear" w:color="auto" w:fill="auto"/>
          <w:lang w:val="ru-RU" w:eastAsia="ru-RU" w:bidi="ru-RU"/>
        </w:rPr>
        <w:t>информированность о специальном (вспомогательном) оборудовании и приспособлениях для инвалидов, имеющихся в распоряжении учреждения, наличии доступа к ним, порядке их эксплуатации (включая требования безопасности);</w:t>
      </w:r>
    </w:p>
    <w:p>
      <w:pPr>
        <w:pStyle w:val="9"/>
        <w:keepNext w:val="0"/>
        <w:keepLines w:val="0"/>
        <w:framePr w:w="10219" w:h="13219" w:hRule="exact" w:wrap="auto" w:vAnchor="page" w:hAnchor="page" w:x="860" w:y="2104"/>
        <w:widowControl w:val="0"/>
        <w:numPr>
          <w:ilvl w:val="0"/>
          <w:numId w:val="2"/>
        </w:numPr>
        <w:shd w:val="clear" w:color="auto" w:fill="auto"/>
        <w:tabs>
          <w:tab w:val="left" w:pos="1166"/>
        </w:tabs>
        <w:bidi w:val="0"/>
        <w:spacing w:before="0" w:after="0" w:line="240" w:lineRule="auto"/>
        <w:ind w:left="820" w:right="0" w:firstLine="0"/>
        <w:jc w:val="left"/>
      </w:pPr>
      <w:r>
        <w:rPr>
          <w:color w:val="000000"/>
          <w:spacing w:val="0"/>
          <w:w w:val="100"/>
          <w:position w:val="0"/>
          <w:shd w:val="clear" w:color="auto" w:fill="auto"/>
          <w:lang w:val="ru-RU" w:eastAsia="ru-RU" w:bidi="ru-RU"/>
        </w:rPr>
        <w:t>ознакомление с порядком эвакуации граждан на объекте, в том числе маломобильных, в экстренных случаях и чрезвычайных ситуациях;</w:t>
      </w:r>
    </w:p>
    <w:p>
      <w:pPr>
        <w:pStyle w:val="9"/>
        <w:keepNext w:val="0"/>
        <w:keepLines w:val="0"/>
        <w:framePr w:w="10219" w:h="13219" w:hRule="exact" w:wrap="auto" w:vAnchor="page" w:hAnchor="page" w:x="860" w:y="2104"/>
        <w:widowControl w:val="0"/>
        <w:numPr>
          <w:ilvl w:val="0"/>
          <w:numId w:val="2"/>
        </w:numPr>
        <w:shd w:val="clear" w:color="auto" w:fill="auto"/>
        <w:tabs>
          <w:tab w:val="left" w:pos="1186"/>
        </w:tabs>
        <w:bidi w:val="0"/>
        <w:spacing w:before="0" w:after="0" w:line="240" w:lineRule="auto"/>
        <w:ind w:left="820" w:right="0" w:firstLine="0"/>
        <w:jc w:val="left"/>
      </w:pPr>
      <w:r>
        <w:rPr>
          <w:color w:val="000000"/>
          <w:spacing w:val="0"/>
          <w:w w:val="100"/>
          <w:position w:val="0"/>
          <w:shd w:val="clear" w:color="auto" w:fill="auto"/>
          <w:lang w:val="ru-RU" w:eastAsia="ru-RU" w:bidi="ru-RU"/>
        </w:rPr>
        <w:t>наличие разработанных правил взаимодействия сотрудников учреждения (организации) при предоставлении услуг инвалиду.</w:t>
      </w:r>
    </w:p>
    <w:p>
      <w:pPr>
        <w:pStyle w:val="9"/>
        <w:keepNext w:val="0"/>
        <w:keepLines w:val="0"/>
        <w:framePr w:w="10219" w:h="13219" w:hRule="exact" w:wrap="auto" w:vAnchor="page" w:hAnchor="page" w:x="860" w:y="2104"/>
        <w:widowControl w:val="0"/>
        <w:numPr>
          <w:ilvl w:val="0"/>
          <w:numId w:val="1"/>
        </w:numPr>
        <w:shd w:val="clear" w:color="auto" w:fill="auto"/>
        <w:tabs>
          <w:tab w:val="left" w:pos="1152"/>
        </w:tabs>
        <w:bidi w:val="0"/>
        <w:spacing w:before="0" w:after="0" w:line="240" w:lineRule="auto"/>
        <w:ind w:left="0" w:right="0" w:firstLine="820"/>
        <w:jc w:val="both"/>
      </w:pPr>
      <w:r>
        <w:rPr>
          <w:b/>
          <w:bCs/>
          <w:color w:val="000000"/>
          <w:spacing w:val="0"/>
          <w:w w:val="100"/>
          <w:position w:val="0"/>
          <w:shd w:val="clear" w:color="auto" w:fill="auto"/>
          <w:lang w:val="ru-RU" w:eastAsia="ru-RU" w:bidi="ru-RU"/>
        </w:rPr>
        <w:t>ОБЩИЕ ПРАВИЛА ЭТИКЕТА</w:t>
      </w:r>
    </w:p>
    <w:p>
      <w:pPr>
        <w:widowControl w:val="0"/>
        <w:spacing w:line="1" w:lineRule="exact"/>
        <w:sectPr>
          <w:footnotePr>
            <w:numFmt w:val="decimal"/>
          </w:footnotePr>
          <w:pgSz w:w="11900" w:h="16840"/>
          <w:pgMar w:top="360" w:right="360" w:bottom="360" w:left="360" w:header="0" w:footer="3" w:gutter="0"/>
          <w:cols w:space="720" w:num="1"/>
          <w:rtlGutter w:val="0"/>
          <w:docGrid w:linePitch="360" w:charSpace="0"/>
        </w:sectPr>
      </w:pPr>
    </w:p>
    <w:p>
      <w:pPr>
        <w:widowControl w:val="0"/>
        <w:spacing w:line="1" w:lineRule="exact"/>
      </w:pP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Обращение к человеку</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при встрече обращайтесь с инвалидом вежливо и уважительно, вполне естественно пожать инвалиду руку. Когда вы разговариваете с инвалидом любой категории, обращайтесь непосредственно к нему, а не к сопровождающему или сурдопереводчику, которые присутствуют при разговоре.</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Адекватность и вежливость:</w:t>
      </w:r>
      <w:r>
        <w:rPr>
          <w:color w:val="000000"/>
          <w:spacing w:val="0"/>
          <w:w w:val="100"/>
          <w:position w:val="0"/>
          <w:shd w:val="clear" w:color="auto" w:fill="auto"/>
          <w:lang w:val="ru-RU" w:eastAsia="ru-RU" w:bidi="ru-RU"/>
        </w:rPr>
        <w:t xml:space="preserve"> относитесь к другому человеку, как к себе самому, точно так же его уважайте — и тогда оказание услуги в учреждении и общение будут эффективными.</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Называйте себя и других:</w:t>
      </w:r>
      <w:r>
        <w:rPr>
          <w:color w:val="000000"/>
          <w:spacing w:val="0"/>
          <w:w w:val="100"/>
          <w:position w:val="0"/>
          <w:shd w:val="clear" w:color="auto" w:fill="auto"/>
          <w:lang w:val="ru-RU" w:eastAsia="ru-RU" w:bidi="ru-RU"/>
        </w:rPr>
        <w:t xml:space="preserve"> когда вы встречаетесь с человеком, который плоховидит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Предложение помощи:</w:t>
      </w:r>
      <w:r>
        <w:rPr>
          <w:color w:val="000000"/>
          <w:spacing w:val="0"/>
          <w:w w:val="100"/>
          <w:position w:val="0"/>
          <w:shd w:val="clear" w:color="auto" w:fill="auto"/>
          <w:lang w:val="ru-RU" w:eastAsia="ru-RU" w:bidi="ru-RU"/>
        </w:rPr>
        <w:t xml:space="preserve"> если вы предлагаете помощь, ждите, пока ее примут, а затем спрашивайте, что и как делать; всегда предлагайте помощь, если нужно открыть тяжелую дверь или обойти препятствие.</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Обеспечение доступности услуг:</w:t>
      </w:r>
      <w:r>
        <w:rPr>
          <w:color w:val="000000"/>
          <w:spacing w:val="0"/>
          <w:w w:val="100"/>
          <w:position w:val="0"/>
          <w:shd w:val="clear" w:color="auto" w:fill="auto"/>
          <w:lang w:val="ru-RU" w:eastAsia="ru-RU" w:bidi="ru-RU"/>
        </w:rPr>
        <w:t xml:space="preserve"> всегда лично убеждайтесь в доступности мест, где предусмотрено оказание услуг и прием граждан. Заранее поинтересуйтесь, какие могут возникнуть проблемы или барьеры и как их можно устранить.</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Обращение с кресло-коляской:</w:t>
      </w:r>
      <w:r>
        <w:rPr>
          <w:color w:val="000000"/>
          <w:spacing w:val="0"/>
          <w:w w:val="100"/>
          <w:position w:val="0"/>
          <w:shd w:val="clear" w:color="auto" w:fill="auto"/>
          <w:lang w:val="ru-RU" w:eastAsia="ru-RU" w:bidi="ru-RU"/>
        </w:rPr>
        <w:t xml:space="preserve"> инвалидная коляска - это часть неприкасаемого пространства человека, который ее использует. Не облокачивайтесь на нее и не толкайте.Начать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Внимательность и терпеливость</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Расположение для беседы:</w:t>
      </w:r>
      <w:r>
        <w:rPr>
          <w:color w:val="000000"/>
          <w:spacing w:val="0"/>
          <w:w w:val="100"/>
          <w:position w:val="0"/>
          <w:shd w:val="clear" w:color="auto" w:fill="auto"/>
          <w:lang w:val="ru-RU" w:eastAsia="ru-RU" w:bidi="ru-RU"/>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pPr>
        <w:pStyle w:val="9"/>
        <w:keepNext w:val="0"/>
        <w:keepLines w:val="0"/>
        <w:framePr w:w="10219" w:h="13867" w:hRule="exact" w:wrap="auto" w:vAnchor="page" w:hAnchor="page" w:x="864" w:y="1133"/>
        <w:widowControl w:val="0"/>
        <w:numPr>
          <w:ilvl w:val="1"/>
          <w:numId w:val="1"/>
        </w:numPr>
        <w:shd w:val="clear" w:color="auto" w:fill="auto"/>
        <w:tabs>
          <w:tab w:val="left" w:pos="2116"/>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Привлечение внимания человека:</w:t>
      </w:r>
      <w:r>
        <w:rPr>
          <w:color w:val="000000"/>
          <w:spacing w:val="0"/>
          <w:w w:val="100"/>
          <w:position w:val="0"/>
          <w:shd w:val="clear" w:color="auto" w:fill="auto"/>
          <w:lang w:val="ru-RU" w:eastAsia="ru-RU" w:bidi="ru-RU"/>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pPr>
        <w:pStyle w:val="9"/>
        <w:keepNext w:val="0"/>
        <w:keepLines w:val="0"/>
        <w:framePr w:w="10219" w:h="13867" w:hRule="exact" w:wrap="auto" w:vAnchor="page" w:hAnchor="page" w:x="864" w:y="1133"/>
        <w:widowControl w:val="0"/>
        <w:numPr>
          <w:ilvl w:val="0"/>
          <w:numId w:val="1"/>
        </w:numPr>
        <w:shd w:val="clear" w:color="auto" w:fill="auto"/>
        <w:tabs>
          <w:tab w:val="left" w:pos="1157"/>
        </w:tabs>
        <w:bidi w:val="0"/>
        <w:spacing w:before="0" w:after="0" w:line="240" w:lineRule="auto"/>
        <w:ind w:left="900" w:right="0" w:hanging="80"/>
        <w:jc w:val="left"/>
      </w:pPr>
      <w:r>
        <w:rPr>
          <w:b/>
          <w:bCs/>
          <w:color w:val="000000"/>
          <w:spacing w:val="0"/>
          <w:w w:val="100"/>
          <w:position w:val="0"/>
          <w:shd w:val="clear" w:color="auto" w:fill="auto"/>
          <w:lang w:val="ru-RU" w:eastAsia="ru-RU" w:bidi="ru-RU"/>
        </w:rPr>
        <w:t>СОПРОВОЖДЕНИЕ ИНВАЛИДОВ НА ПРИЁМЕ В УЧРЕЖДЕНИИ И ПРИ ОКАЗАНИИ ИМ УСЛУГ</w:t>
      </w:r>
    </w:p>
    <w:p>
      <w:pPr>
        <w:widowControl w:val="0"/>
        <w:spacing w:line="1" w:lineRule="exact"/>
        <w:sectPr>
          <w:footnotePr>
            <w:numFmt w:val="decimal"/>
          </w:footnotePr>
          <w:pgSz w:w="11900" w:h="16840"/>
          <w:pgMar w:top="360" w:right="360" w:bottom="360" w:left="360" w:header="0" w:footer="3" w:gutter="0"/>
          <w:cols w:space="720" w:num="1"/>
          <w:rtlGutter w:val="0"/>
          <w:docGrid w:linePitch="360" w:charSpace="0"/>
        </w:sectPr>
      </w:pPr>
    </w:p>
    <w:p>
      <w:pPr>
        <w:widowControl w:val="0"/>
        <w:spacing w:line="1" w:lineRule="exact"/>
      </w:pPr>
    </w:p>
    <w:p>
      <w:pPr>
        <w:pStyle w:val="9"/>
        <w:keepNext w:val="0"/>
        <w:keepLines w:val="0"/>
        <w:framePr w:w="10219" w:h="14186" w:hRule="exact" w:wrap="auto" w:vAnchor="page" w:hAnchor="page" w:x="864" w:y="1133"/>
        <w:widowControl w:val="0"/>
        <w:numPr>
          <w:ilvl w:val="1"/>
          <w:numId w:val="1"/>
        </w:numPr>
        <w:shd w:val="clear" w:color="auto" w:fill="auto"/>
        <w:tabs>
          <w:tab w:val="left" w:pos="2084"/>
        </w:tabs>
        <w:bidi w:val="0"/>
        <w:spacing w:before="0" w:after="0" w:line="240" w:lineRule="auto"/>
        <w:ind w:left="820" w:right="0" w:firstLine="720"/>
        <w:jc w:val="both"/>
      </w:pPr>
      <w:r>
        <w:rPr>
          <w:color w:val="000000"/>
          <w:spacing w:val="0"/>
          <w:w w:val="100"/>
          <w:position w:val="0"/>
          <w:shd w:val="clear" w:color="auto" w:fill="auto"/>
          <w:lang w:val="ru-RU" w:eastAsia="ru-RU" w:bidi="ru-RU"/>
        </w:rPr>
        <w:t>Инвалидам оказывается необходимая помощь при входе в здание (выходе из здания), сдаче верхней одежды в гардероб (получении и одевании верхней одежды).</w:t>
      </w:r>
    </w:p>
    <w:p>
      <w:pPr>
        <w:pStyle w:val="9"/>
        <w:keepNext w:val="0"/>
        <w:keepLines w:val="0"/>
        <w:framePr w:w="10219" w:h="14186" w:hRule="exact" w:wrap="auto" w:vAnchor="page" w:hAnchor="page" w:x="864" w:y="1133"/>
        <w:widowControl w:val="0"/>
        <w:numPr>
          <w:ilvl w:val="1"/>
          <w:numId w:val="1"/>
        </w:numPr>
        <w:shd w:val="clear" w:color="auto" w:fill="auto"/>
        <w:tabs>
          <w:tab w:val="left" w:pos="2084"/>
        </w:tabs>
        <w:bidi w:val="0"/>
        <w:spacing w:before="0" w:after="0" w:line="240" w:lineRule="auto"/>
        <w:ind w:left="820" w:right="0" w:firstLine="720"/>
        <w:jc w:val="both"/>
      </w:pPr>
      <w:r>
        <w:rPr>
          <w:color w:val="000000"/>
          <w:spacing w:val="0"/>
          <w:w w:val="100"/>
          <w:position w:val="0"/>
          <w:shd w:val="clear" w:color="auto" w:fill="auto"/>
          <w:lang w:val="ru-RU" w:eastAsia="ru-RU" w:bidi="ru-RU"/>
        </w:rPr>
        <w:t>В первоочередном порядке уточняется, в какой помощи нуждается инвалид, цель посещения учреждения, необходимость сопровождения.</w:t>
      </w:r>
    </w:p>
    <w:p>
      <w:pPr>
        <w:pStyle w:val="9"/>
        <w:keepNext w:val="0"/>
        <w:keepLines w:val="0"/>
        <w:framePr w:w="10219" w:h="14186" w:hRule="exact" w:wrap="auto" w:vAnchor="page" w:hAnchor="page" w:x="864" w:y="1133"/>
        <w:widowControl w:val="0"/>
        <w:numPr>
          <w:ilvl w:val="1"/>
          <w:numId w:val="1"/>
        </w:numPr>
        <w:shd w:val="clear" w:color="auto" w:fill="auto"/>
        <w:tabs>
          <w:tab w:val="left" w:pos="2084"/>
        </w:tabs>
        <w:bidi w:val="0"/>
        <w:spacing w:before="0" w:after="0" w:line="240" w:lineRule="auto"/>
        <w:ind w:left="820" w:right="0" w:firstLine="720"/>
        <w:jc w:val="both"/>
      </w:pPr>
      <w:r>
        <w:rPr>
          <w:color w:val="000000"/>
          <w:spacing w:val="0"/>
          <w:w w:val="100"/>
          <w:position w:val="0"/>
          <w:shd w:val="clear" w:color="auto" w:fill="auto"/>
          <w:lang w:val="ru-RU" w:eastAsia="ru-RU" w:bidi="ru-RU"/>
        </w:rPr>
        <w:t>Для обеспечения доступа инвалидов к услугам специалисту при приёме</w:t>
      </w:r>
    </w:p>
    <w:p>
      <w:pPr>
        <w:pStyle w:val="9"/>
        <w:keepNext w:val="0"/>
        <w:keepLines w:val="0"/>
        <w:framePr w:w="10219" w:h="1418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инвалида в учреждении необходимо:</w:t>
      </w:r>
    </w:p>
    <w:p>
      <w:pPr>
        <w:pStyle w:val="9"/>
        <w:keepNext w:val="0"/>
        <w:keepLines w:val="0"/>
        <w:framePr w:w="10219" w:h="14186" w:hRule="exact" w:wrap="auto" w:vAnchor="page" w:hAnchor="page" w:x="864" w:y="1133"/>
        <w:widowControl w:val="0"/>
        <w:numPr>
          <w:ilvl w:val="0"/>
          <w:numId w:val="3"/>
        </w:numPr>
        <w:shd w:val="clear" w:color="auto" w:fill="auto"/>
        <w:tabs>
          <w:tab w:val="left" w:pos="1179"/>
        </w:tabs>
        <w:bidi w:val="0"/>
        <w:spacing w:before="0" w:after="0" w:line="240" w:lineRule="auto"/>
        <w:ind w:left="820" w:right="0" w:firstLine="0"/>
        <w:jc w:val="both"/>
      </w:pPr>
      <w:r>
        <w:rPr>
          <w:color w:val="000000"/>
          <w:spacing w:val="0"/>
          <w:w w:val="100"/>
          <w:position w:val="0"/>
          <w:shd w:val="clear" w:color="auto" w:fill="auto"/>
          <w:lang w:val="ru-RU" w:eastAsia="ru-RU" w:bidi="ru-RU"/>
        </w:rPr>
        <w:t>рассказать инвалиду об особенностях здания учреждения:</w:t>
      </w:r>
    </w:p>
    <w:p>
      <w:pPr>
        <w:pStyle w:val="9"/>
        <w:keepNext w:val="0"/>
        <w:keepLines w:val="0"/>
        <w:framePr w:w="10219" w:h="1418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-количестве этажей; наличии лифтов,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на пути и т.д.;</w:t>
      </w:r>
    </w:p>
    <w:p>
      <w:pPr>
        <w:pStyle w:val="9"/>
        <w:keepNext w:val="0"/>
        <w:keepLines w:val="0"/>
        <w:framePr w:w="10219" w:h="1418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-необходимых для оказания услуги структурных подразделениях учреждения и местах их расположения в здании, в каком кабинете и к кому обратиться</w:t>
      </w:r>
    </w:p>
    <w:p>
      <w:pPr>
        <w:pStyle w:val="9"/>
        <w:keepNext w:val="0"/>
        <w:keepLines w:val="0"/>
        <w:framePr w:w="10219" w:h="1418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по вопросам, которые могут возникнуть в ходе предоставления услуги;</w:t>
      </w:r>
    </w:p>
    <w:p>
      <w:pPr>
        <w:pStyle w:val="9"/>
        <w:keepNext w:val="0"/>
        <w:keepLines w:val="0"/>
        <w:framePr w:w="10219" w:h="14186" w:hRule="exact" w:wrap="auto" w:vAnchor="page" w:hAnchor="page" w:x="864" w:y="1133"/>
        <w:widowControl w:val="0"/>
        <w:numPr>
          <w:ilvl w:val="0"/>
          <w:numId w:val="3"/>
        </w:numPr>
        <w:shd w:val="clear" w:color="auto" w:fill="auto"/>
        <w:tabs>
          <w:tab w:val="left" w:pos="1194"/>
        </w:tabs>
        <w:bidi w:val="0"/>
        <w:spacing w:before="0" w:after="0" w:line="240" w:lineRule="auto"/>
        <w:ind w:left="820" w:right="0" w:firstLine="0"/>
        <w:jc w:val="both"/>
      </w:pPr>
      <w:r>
        <w:rPr>
          <w:color w:val="000000"/>
          <w:spacing w:val="0"/>
          <w:w w:val="100"/>
          <w:position w:val="0"/>
          <w:shd w:val="clear" w:color="auto" w:fill="auto"/>
          <w:lang w:val="ru-RU" w:eastAsia="ru-RU" w:bidi="ru-RU"/>
        </w:rPr>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pPr>
        <w:pStyle w:val="9"/>
        <w:keepNext w:val="0"/>
        <w:keepLines w:val="0"/>
        <w:framePr w:w="10219" w:h="14186" w:hRule="exact" w:wrap="auto" w:vAnchor="page" w:hAnchor="page" w:x="864" w:y="1133"/>
        <w:widowControl w:val="0"/>
        <w:numPr>
          <w:ilvl w:val="0"/>
          <w:numId w:val="3"/>
        </w:numPr>
        <w:shd w:val="clear" w:color="auto" w:fill="auto"/>
        <w:tabs>
          <w:tab w:val="left" w:pos="1203"/>
        </w:tabs>
        <w:bidi w:val="0"/>
        <w:spacing w:before="0" w:after="0" w:line="240" w:lineRule="auto"/>
        <w:ind w:left="820" w:right="0" w:firstLine="0"/>
        <w:jc w:val="both"/>
      </w:pPr>
      <w:r>
        <w:rPr>
          <w:color w:val="000000"/>
          <w:spacing w:val="0"/>
          <w:w w:val="100"/>
          <w:position w:val="0"/>
          <w:shd w:val="clear" w:color="auto" w:fill="auto"/>
          <w:lang w:val="ru-RU" w:eastAsia="ru-RU" w:bidi="ru-RU"/>
        </w:rPr>
        <w:t>при оказании услуги в учреждении чётко разъяснить график оказания услуги (выдать расписание 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pPr>
        <w:pStyle w:val="9"/>
        <w:keepNext w:val="0"/>
        <w:keepLines w:val="0"/>
        <w:framePr w:w="10219" w:h="14186" w:hRule="exact" w:wrap="auto" w:vAnchor="page" w:hAnchor="page" w:x="864" w:y="1133"/>
        <w:widowControl w:val="0"/>
        <w:numPr>
          <w:ilvl w:val="0"/>
          <w:numId w:val="3"/>
        </w:numPr>
        <w:shd w:val="clear" w:color="auto" w:fill="auto"/>
        <w:tabs>
          <w:tab w:val="left" w:pos="1175"/>
        </w:tabs>
        <w:bidi w:val="0"/>
        <w:spacing w:before="0" w:after="0" w:line="240" w:lineRule="auto"/>
        <w:ind w:left="820" w:right="0" w:firstLine="0"/>
        <w:jc w:val="both"/>
      </w:pPr>
      <w:r>
        <w:rPr>
          <w:color w:val="000000"/>
          <w:spacing w:val="0"/>
          <w:w w:val="100"/>
          <w:position w:val="0"/>
          <w:shd w:val="clear" w:color="auto" w:fill="auto"/>
          <w:lang w:val="ru-RU" w:eastAsia="ru-RU" w:bidi="ru-RU"/>
        </w:rPr>
        <w:t>обеспечить допуск в здание собаки-поводыря, сопровождающей инвалида по зрению.</w:t>
      </w:r>
    </w:p>
    <w:p>
      <w:pPr>
        <w:pStyle w:val="9"/>
        <w:keepNext w:val="0"/>
        <w:keepLines w:val="0"/>
        <w:framePr w:w="10219" w:h="14186" w:hRule="exact" w:wrap="auto" w:vAnchor="page" w:hAnchor="page" w:x="864" w:y="1133"/>
        <w:widowControl w:val="0"/>
        <w:numPr>
          <w:ilvl w:val="1"/>
          <w:numId w:val="1"/>
        </w:numPr>
        <w:shd w:val="clear" w:color="auto" w:fill="auto"/>
        <w:tabs>
          <w:tab w:val="left" w:pos="2077"/>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Особенности общения с инвалидами, имеющими нарушение зрения или</w:t>
      </w:r>
    </w:p>
    <w:p>
      <w:pPr>
        <w:pStyle w:val="9"/>
        <w:keepNext w:val="0"/>
        <w:keepLines w:val="0"/>
        <w:framePr w:w="10219" w:h="14186" w:hRule="exact" w:wrap="auto" w:vAnchor="page" w:hAnchor="page" w:x="864" w:y="1133"/>
        <w:widowControl w:val="0"/>
        <w:shd w:val="clear" w:color="auto" w:fill="auto"/>
        <w:bidi w:val="0"/>
        <w:spacing w:before="0" w:after="0" w:line="240" w:lineRule="auto"/>
        <w:ind w:left="0" w:right="0" w:firstLine="820"/>
        <w:jc w:val="both"/>
      </w:pPr>
      <w:r>
        <w:rPr>
          <w:b/>
          <w:bCs/>
          <w:i/>
          <w:iCs/>
          <w:color w:val="000000"/>
          <w:spacing w:val="0"/>
          <w:w w:val="100"/>
          <w:position w:val="0"/>
          <w:shd w:val="clear" w:color="auto" w:fill="auto"/>
          <w:lang w:val="ru-RU" w:eastAsia="ru-RU" w:bidi="ru-RU"/>
        </w:rPr>
        <w:t>незрячими:</w:t>
      </w:r>
    </w:p>
    <w:p>
      <w:pPr>
        <w:pStyle w:val="9"/>
        <w:keepNext w:val="0"/>
        <w:keepLines w:val="0"/>
        <w:framePr w:w="10219" w:h="14186" w:hRule="exact" w:wrap="auto" w:vAnchor="page" w:hAnchor="page" w:x="864" w:y="1133"/>
        <w:widowControl w:val="0"/>
        <w:numPr>
          <w:ilvl w:val="0"/>
          <w:numId w:val="4"/>
        </w:numPr>
        <w:shd w:val="clear" w:color="auto" w:fill="auto"/>
        <w:tabs>
          <w:tab w:val="left" w:pos="1148"/>
        </w:tabs>
        <w:bidi w:val="0"/>
        <w:spacing w:before="0" w:after="0" w:line="240" w:lineRule="auto"/>
        <w:ind w:left="820" w:right="0" w:firstLine="80"/>
        <w:jc w:val="both"/>
      </w:pPr>
      <w:r>
        <w:rPr>
          <w:color w:val="000000"/>
          <w:spacing w:val="0"/>
          <w:w w:val="100"/>
          <w:position w:val="0"/>
          <w:shd w:val="clear" w:color="auto" w:fill="auto"/>
          <w:lang w:val="ru-RU" w:eastAsia="ru-RU" w:bidi="ru-RU"/>
        </w:rPr>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w:t>
      </w:r>
    </w:p>
    <w:p>
      <w:pPr>
        <w:pStyle w:val="9"/>
        <w:keepNext w:val="0"/>
        <w:keepLines w:val="0"/>
        <w:framePr w:w="10219" w:h="14186" w:hRule="exact" w:wrap="auto" w:vAnchor="page" w:hAnchor="page" w:x="864" w:y="1133"/>
        <w:widowControl w:val="0"/>
        <w:numPr>
          <w:ilvl w:val="0"/>
          <w:numId w:val="4"/>
        </w:numPr>
        <w:shd w:val="clear" w:color="auto" w:fill="auto"/>
        <w:tabs>
          <w:tab w:val="left" w:pos="1153"/>
        </w:tabs>
        <w:bidi w:val="0"/>
        <w:spacing w:before="0" w:after="0" w:line="240" w:lineRule="auto"/>
        <w:ind w:left="820" w:right="0" w:firstLine="80"/>
        <w:jc w:val="both"/>
      </w:pPr>
      <w:r>
        <w:rPr>
          <w:color w:val="000000"/>
          <w:spacing w:val="0"/>
          <w:w w:val="100"/>
          <w:position w:val="0"/>
          <w:shd w:val="clear" w:color="auto" w:fill="auto"/>
          <w:lang w:val="ru-RU" w:eastAsia="ru-RU" w:bidi="ru-RU"/>
        </w:rPr>
        <w:t>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w:t>
      </w:r>
    </w:p>
    <w:p>
      <w:pPr>
        <w:pStyle w:val="9"/>
        <w:keepNext w:val="0"/>
        <w:keepLines w:val="0"/>
        <w:framePr w:w="10219" w:h="14186" w:hRule="exact" w:wrap="auto" w:vAnchor="page" w:hAnchor="page" w:x="864" w:y="1133"/>
        <w:widowControl w:val="0"/>
        <w:numPr>
          <w:ilvl w:val="0"/>
          <w:numId w:val="4"/>
        </w:numPr>
        <w:shd w:val="clear" w:color="auto" w:fill="auto"/>
        <w:tabs>
          <w:tab w:val="left" w:pos="1195"/>
        </w:tabs>
        <w:bidi w:val="0"/>
        <w:spacing w:before="0" w:after="0" w:line="240" w:lineRule="auto"/>
        <w:ind w:left="820" w:right="0" w:firstLine="80"/>
        <w:jc w:val="both"/>
      </w:pPr>
      <w:r>
        <w:rPr>
          <w:color w:val="000000"/>
          <w:spacing w:val="0"/>
          <w:w w:val="100"/>
          <w:position w:val="0"/>
          <w:shd w:val="clear" w:color="auto" w:fill="auto"/>
          <w:lang w:val="ru-RU" w:eastAsia="ru-RU" w:bidi="ru-RU"/>
        </w:rPr>
        <w:t>Не командуйте, не трогайте и не играйте с собакой-поводырем.</w:t>
      </w:r>
    </w:p>
    <w:p>
      <w:pPr>
        <w:pStyle w:val="9"/>
        <w:keepNext w:val="0"/>
        <w:keepLines w:val="0"/>
        <w:framePr w:w="10219" w:h="14186" w:hRule="exact" w:wrap="auto" w:vAnchor="page" w:hAnchor="page" w:x="864" w:y="1133"/>
        <w:widowControl w:val="0"/>
        <w:numPr>
          <w:ilvl w:val="0"/>
          <w:numId w:val="4"/>
        </w:numPr>
        <w:shd w:val="clear" w:color="auto" w:fill="auto"/>
        <w:tabs>
          <w:tab w:val="left" w:pos="1148"/>
        </w:tabs>
        <w:bidi w:val="0"/>
        <w:spacing w:before="0" w:after="0" w:line="240" w:lineRule="auto"/>
        <w:ind w:left="820" w:right="0" w:firstLine="80"/>
        <w:jc w:val="both"/>
      </w:pPr>
      <w:r>
        <w:rPr>
          <w:color w:val="000000"/>
          <w:spacing w:val="0"/>
          <w:w w:val="100"/>
          <w:position w:val="0"/>
          <w:shd w:val="clear" w:color="auto" w:fill="auto"/>
          <w:lang w:val="ru-RU" w:eastAsia="ru-RU" w:bidi="ru-RU"/>
        </w:rPr>
        <w:t>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документ,прочитайте его обязательно полностью. Инвалидность не освобождает слепого человека от ответственности, обусловленной законодательством.</w:t>
      </w:r>
    </w:p>
    <w:p>
      <w:pPr>
        <w:widowControl w:val="0"/>
        <w:spacing w:line="1" w:lineRule="exact"/>
        <w:sectPr>
          <w:footnotePr>
            <w:numFmt w:val="decimal"/>
          </w:footnotePr>
          <w:pgSz w:w="11900" w:h="16840"/>
          <w:pgMar w:top="360" w:right="360" w:bottom="360" w:left="360" w:header="0" w:footer="3" w:gutter="0"/>
          <w:cols w:space="720" w:num="1"/>
          <w:rtlGutter w:val="0"/>
          <w:docGrid w:linePitch="360" w:charSpace="0"/>
        </w:sectPr>
      </w:pPr>
    </w:p>
    <w:p>
      <w:pPr>
        <w:widowControl w:val="0"/>
        <w:spacing w:line="1" w:lineRule="exact"/>
      </w:pPr>
    </w:p>
    <w:p>
      <w:pPr>
        <w:pStyle w:val="9"/>
        <w:keepNext w:val="0"/>
        <w:keepLines w:val="0"/>
        <w:framePr w:w="10219" w:h="14515" w:hRule="exact" w:wrap="auto" w:vAnchor="page" w:hAnchor="page" w:x="864" w:y="1133"/>
        <w:widowControl w:val="0"/>
        <w:numPr>
          <w:ilvl w:val="0"/>
          <w:numId w:val="4"/>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p>
    <w:p>
      <w:pPr>
        <w:pStyle w:val="9"/>
        <w:keepNext w:val="0"/>
        <w:keepLines w:val="0"/>
        <w:framePr w:w="10219" w:h="14515" w:hRule="exact" w:wrap="auto" w:vAnchor="page" w:hAnchor="page" w:x="864" w:y="1133"/>
        <w:widowControl w:val="0"/>
        <w:numPr>
          <w:ilvl w:val="0"/>
          <w:numId w:val="4"/>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Когда вы общаетесь с группой незрячих людей, не забывайте каждый раз называть того, к кому вы обращаетесь.</w:t>
      </w:r>
    </w:p>
    <w:p>
      <w:pPr>
        <w:pStyle w:val="9"/>
        <w:keepNext w:val="0"/>
        <w:keepLines w:val="0"/>
        <w:framePr w:w="10219" w:h="14515" w:hRule="exact" w:wrap="auto" w:vAnchor="page" w:hAnchor="page" w:x="864" w:y="1133"/>
        <w:widowControl w:val="0"/>
        <w:numPr>
          <w:ilvl w:val="0"/>
          <w:numId w:val="4"/>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Не заставляйте вашего собеседника обращаться в пустоту: если вы перемещаетесь, предупредите его об этом.</w:t>
      </w:r>
    </w:p>
    <w:p>
      <w:pPr>
        <w:pStyle w:val="9"/>
        <w:keepNext w:val="0"/>
        <w:keepLines w:val="0"/>
        <w:framePr w:w="10219" w:h="14515" w:hRule="exact" w:wrap="auto" w:vAnchor="page" w:hAnchor="page" w:x="864" w:y="1133"/>
        <w:widowControl w:val="0"/>
        <w:numPr>
          <w:ilvl w:val="0"/>
          <w:numId w:val="4"/>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Избегайте расплывчатых определений и инструкций, которые обычно сопровождаются жестами, старайтесь быть точными в определениях.</w:t>
      </w:r>
    </w:p>
    <w:p>
      <w:pPr>
        <w:pStyle w:val="9"/>
        <w:keepNext w:val="0"/>
        <w:keepLines w:val="0"/>
        <w:framePr w:w="10219" w:h="14515" w:hRule="exact" w:wrap="auto" w:vAnchor="page" w:hAnchor="page" w:x="864" w:y="1133"/>
        <w:widowControl w:val="0"/>
        <w:numPr>
          <w:ilvl w:val="0"/>
          <w:numId w:val="4"/>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pPr>
        <w:pStyle w:val="9"/>
        <w:keepNext w:val="0"/>
        <w:keepLines w:val="0"/>
        <w:framePr w:w="10219" w:h="14515" w:hRule="exact" w:wrap="auto" w:vAnchor="page" w:hAnchor="page" w:x="864" w:y="1133"/>
        <w:widowControl w:val="0"/>
        <w:numPr>
          <w:ilvl w:val="1"/>
          <w:numId w:val="1"/>
        </w:numPr>
        <w:shd w:val="clear" w:color="auto" w:fill="auto"/>
        <w:tabs>
          <w:tab w:val="left" w:pos="2058"/>
        </w:tabs>
        <w:bidi w:val="0"/>
        <w:spacing w:before="0" w:after="0" w:line="240" w:lineRule="auto"/>
        <w:ind w:left="820" w:right="0" w:firstLine="720"/>
        <w:jc w:val="both"/>
      </w:pPr>
      <w:r>
        <w:rPr>
          <w:b/>
          <w:bCs/>
          <w:i/>
          <w:iCs/>
          <w:color w:val="000000"/>
          <w:spacing w:val="0"/>
          <w:w w:val="100"/>
          <w:position w:val="0"/>
          <w:shd w:val="clear" w:color="auto" w:fill="auto"/>
          <w:lang w:val="ru-RU" w:eastAsia="ru-RU" w:bidi="ru-RU"/>
        </w:rPr>
        <w:t>Особенностями общения с инвалидами, имеющими нарушение слуха:</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Говорите ясно и ровно. Не нужно излишне подчеркивать что-то. Кричать, особенно в ухо, не надо.</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Если существуют трудности при устном общении, спросите, не будет ли проще переписываться.</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pPr>
        <w:pStyle w:val="9"/>
        <w:keepNext w:val="0"/>
        <w:keepLines w:val="0"/>
        <w:framePr w:w="10219" w:h="14515" w:hRule="exact" w:wrap="auto" w:vAnchor="page" w:hAnchor="page" w:x="864" w:y="1133"/>
        <w:widowControl w:val="0"/>
        <w:numPr>
          <w:ilvl w:val="0"/>
          <w:numId w:val="5"/>
        </w:numPr>
        <w:shd w:val="clear" w:color="auto" w:fill="auto"/>
        <w:tabs>
          <w:tab w:val="left" w:pos="1148"/>
        </w:tabs>
        <w:bidi w:val="0"/>
        <w:spacing w:before="0" w:after="0" w:line="240" w:lineRule="auto"/>
        <w:ind w:left="820" w:right="0"/>
        <w:jc w:val="both"/>
      </w:pPr>
      <w:r>
        <w:rPr>
          <w:color w:val="000000"/>
          <w:spacing w:val="0"/>
          <w:w w:val="100"/>
          <w:position w:val="0"/>
          <w:shd w:val="clear" w:color="auto" w:fill="auto"/>
          <w:lang w:val="ru-RU" w:eastAsia="ru-RU" w:bidi="ru-RU"/>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(возможность получения услуг</w:t>
      </w:r>
    </w:p>
    <w:p>
      <w:pPr>
        <w:widowControl w:val="0"/>
        <w:spacing w:line="1" w:lineRule="exact"/>
        <w:sectPr>
          <w:footnotePr>
            <w:numFmt w:val="decimal"/>
          </w:footnotePr>
          <w:pgSz w:w="11900" w:h="16840"/>
          <w:pgMar w:top="360" w:right="360" w:bottom="360" w:left="360" w:header="0" w:footer="3" w:gutter="0"/>
          <w:cols w:space="720" w:num="1"/>
          <w:rtlGutter w:val="0"/>
          <w:docGrid w:linePitch="360" w:charSpace="0"/>
        </w:sectPr>
      </w:pPr>
    </w:p>
    <w:p>
      <w:pPr>
        <w:widowControl w:val="0"/>
        <w:spacing w:line="1" w:lineRule="exact"/>
      </w:pP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сурдопереводчика посредством видео, интернет, телефонной связи предусмотрена диспетчерской службой для инвалидов по .</w:t>
      </w:r>
    </w:p>
    <w:p>
      <w:pPr>
        <w:pStyle w:val="9"/>
        <w:keepNext w:val="0"/>
        <w:keepLines w:val="0"/>
        <w:framePr w:w="10219" w:h="14196" w:hRule="exact" w:wrap="auto" w:vAnchor="page" w:hAnchor="page" w:x="864" w:y="1133"/>
        <w:widowControl w:val="0"/>
        <w:numPr>
          <w:ilvl w:val="0"/>
          <w:numId w:val="5"/>
        </w:numPr>
        <w:shd w:val="clear" w:color="auto" w:fill="auto"/>
        <w:tabs>
          <w:tab w:val="left" w:pos="1166"/>
        </w:tabs>
        <w:bidi w:val="0"/>
        <w:spacing w:before="0" w:after="0" w:line="240" w:lineRule="auto"/>
        <w:ind w:left="820" w:right="0" w:firstLine="0"/>
        <w:jc w:val="both"/>
      </w:pPr>
      <w:r>
        <w:rPr>
          <w:color w:val="000000"/>
          <w:spacing w:val="0"/>
          <w:w w:val="100"/>
          <w:position w:val="0"/>
          <w:shd w:val="clear" w:color="auto" w:fill="auto"/>
          <w:lang w:val="ru-RU" w:eastAsia="ru-RU" w:bidi="ru-RU"/>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pPr>
        <w:pStyle w:val="9"/>
        <w:keepNext w:val="0"/>
        <w:keepLines w:val="0"/>
        <w:framePr w:w="10219" w:h="14196" w:hRule="exact" w:wrap="auto" w:vAnchor="page" w:hAnchor="page" w:x="864" w:y="1133"/>
        <w:widowControl w:val="0"/>
        <w:numPr>
          <w:ilvl w:val="0"/>
          <w:numId w:val="5"/>
        </w:numPr>
        <w:shd w:val="clear" w:color="auto" w:fill="auto"/>
        <w:tabs>
          <w:tab w:val="left" w:pos="1166"/>
        </w:tabs>
        <w:bidi w:val="0"/>
        <w:spacing w:before="0" w:after="0" w:line="240" w:lineRule="auto"/>
        <w:ind w:left="820" w:right="0" w:firstLine="0"/>
        <w:jc w:val="both"/>
      </w:pPr>
      <w:r>
        <w:rPr>
          <w:color w:val="000000"/>
          <w:spacing w:val="0"/>
          <w:w w:val="100"/>
          <w:position w:val="0"/>
          <w:shd w:val="clear" w:color="auto" w:fill="auto"/>
          <w:lang w:val="ru-RU" w:eastAsia="ru-RU" w:bidi="ru-RU"/>
        </w:rPr>
        <w:t>Нужно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pPr>
        <w:pStyle w:val="9"/>
        <w:keepNext w:val="0"/>
        <w:keepLines w:val="0"/>
        <w:framePr w:w="10219" w:h="14196" w:hRule="exact" w:wrap="auto" w:vAnchor="page" w:hAnchor="page" w:x="864" w:y="1133"/>
        <w:widowControl w:val="0"/>
        <w:numPr>
          <w:ilvl w:val="1"/>
          <w:numId w:val="1"/>
        </w:numPr>
        <w:shd w:val="clear" w:color="auto" w:fill="auto"/>
        <w:tabs>
          <w:tab w:val="left" w:pos="2778"/>
        </w:tabs>
        <w:bidi w:val="0"/>
        <w:spacing w:before="0" w:after="0" w:line="240" w:lineRule="auto"/>
        <w:ind w:left="1540" w:right="0" w:firstLine="0"/>
        <w:jc w:val="both"/>
      </w:pPr>
      <w:r>
        <w:rPr>
          <w:b/>
          <w:bCs/>
          <w:i/>
          <w:iCs/>
          <w:color w:val="000000"/>
          <w:spacing w:val="0"/>
          <w:w w:val="100"/>
          <w:position w:val="0"/>
          <w:shd w:val="clear" w:color="auto" w:fill="auto"/>
          <w:lang w:val="ru-RU" w:eastAsia="ru-RU" w:bidi="ru-RU"/>
        </w:rPr>
        <w:t>Виды барьеров при оказании услуг инвалидам</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Основные категории маломобильных граждан</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color w:val="000000"/>
          <w:spacing w:val="0"/>
          <w:w w:val="100"/>
          <w:position w:val="0"/>
          <w:shd w:val="clear" w:color="auto" w:fill="auto"/>
          <w:lang w:val="ru-RU" w:eastAsia="ru-RU" w:bidi="ru-RU"/>
        </w:rPr>
        <w:t xml:space="preserve">Значимые барьеры окружающей среды (для учета иустранения на объекте) </w:t>
      </w:r>
      <w:r>
        <w:rPr>
          <w:b/>
          <w:bCs/>
          <w:color w:val="000000"/>
          <w:spacing w:val="0"/>
          <w:w w:val="100"/>
          <w:position w:val="0"/>
          <w:shd w:val="clear" w:color="auto" w:fill="auto"/>
          <w:lang w:val="ru-RU" w:eastAsia="ru-RU" w:bidi="ru-RU"/>
        </w:rPr>
        <w:t xml:space="preserve">Инвалиды, передвигающиеся на кресло-колясках </w:t>
      </w:r>
      <w:r>
        <w:rPr>
          <w:color w:val="000000"/>
          <w:spacing w:val="0"/>
          <w:w w:val="100"/>
          <w:position w:val="0"/>
          <w:shd w:val="clear" w:color="auto" w:fill="auto"/>
          <w:lang w:val="ru-RU" w:eastAsia="ru-RU" w:bidi="ru-RU"/>
        </w:rPr>
        <w:t>Высокие пороги, ступени. Отсутствие поручней, нарушение их высоты. Неровное, скользкое и мягкое (с высоким ворсом, крупнонасыпное и прочее) покрытие.Неправильно установленные пандусы, отсутствие скатов. Узкие дверные проемы и коридоры. Неадаптированные санитарные комнаты. Отсутствие места для разворота в помещениях. Высокое расположение информации на стойках и стендах.</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b/>
          <w:bCs/>
          <w:color w:val="000000"/>
          <w:spacing w:val="0"/>
          <w:w w:val="100"/>
          <w:position w:val="0"/>
          <w:shd w:val="clear" w:color="auto" w:fill="auto"/>
          <w:lang w:val="ru-RU" w:eastAsia="ru-RU" w:bidi="ru-RU"/>
        </w:rPr>
        <w:t xml:space="preserve">Инвалиды с поражением нижних конечностей (использующие трости, костыли, опоры) </w:t>
      </w:r>
      <w:r>
        <w:rPr>
          <w:color w:val="000000"/>
          <w:spacing w:val="0"/>
          <w:w w:val="100"/>
          <w:position w:val="0"/>
          <w:shd w:val="clear" w:color="auto" w:fill="auto"/>
          <w:lang w:val="ru-RU" w:eastAsia="ru-RU" w:bidi="ru-RU"/>
        </w:rPr>
        <w:t>Высокие пороги, ступени. Неровное и скользкое покрытие. Неправильно установленные пандусы. Отсутствие поручней. Отсутствие мест отдыха на пути движения.</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b/>
          <w:bCs/>
          <w:color w:val="000000"/>
          <w:spacing w:val="0"/>
          <w:w w:val="100"/>
          <w:position w:val="0"/>
          <w:shd w:val="clear" w:color="auto" w:fill="auto"/>
          <w:lang w:val="ru-RU" w:eastAsia="ru-RU" w:bidi="ru-RU"/>
        </w:rPr>
        <w:t xml:space="preserve">Инвалиды с поражением верхних конечностей </w:t>
      </w:r>
      <w:r>
        <w:rPr>
          <w:color w:val="000000"/>
          <w:spacing w:val="0"/>
          <w:w w:val="100"/>
          <w:position w:val="0"/>
          <w:shd w:val="clear" w:color="auto" w:fill="auto"/>
          <w:lang w:val="ru-RU" w:eastAsia="ru-RU" w:bidi="ru-RU"/>
        </w:rPr>
        <w:t>Трудности в открывании дверей. Трудности в пользовании выключателями, кранами и др. Невозможность, сложность в написании текстов. Иные ограничения действия руками.</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b/>
          <w:bCs/>
          <w:color w:val="000000"/>
          <w:spacing w:val="0"/>
          <w:w w:val="100"/>
          <w:position w:val="0"/>
          <w:shd w:val="clear" w:color="auto" w:fill="auto"/>
          <w:lang w:val="ru-RU" w:eastAsia="ru-RU" w:bidi="ru-RU"/>
        </w:rPr>
        <w:t xml:space="preserve">Слепые и слабовидящие инвалиды </w:t>
      </w:r>
      <w:r>
        <w:rPr>
          <w:color w:val="000000"/>
          <w:spacing w:val="0"/>
          <w:w w:val="100"/>
          <w:position w:val="0"/>
          <w:shd w:val="clear" w:color="auto" w:fill="auto"/>
          <w:lang w:val="ru-RU" w:eastAsia="ru-RU" w:bidi="ru-RU"/>
        </w:rPr>
        <w:t>Преграды на пути движения (колонны, тумбы, стойки и прочее). Ступени, особенно разной геометрии, без цветового, тактильного обозначения. Отсутствие контрастной и тактильной информации и указателей. Отсутствие информационных табличек, выполненных шрифтом Брайля. Отсутствие поручней, иных направляющих. Неорганизованность доступа на объект и места ожидания собаки- проводника. Отсутствие дублирующей звуковой информации при экстренных случаях.</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b/>
          <w:bCs/>
          <w:color w:val="000000"/>
          <w:spacing w:val="0"/>
          <w:w w:val="100"/>
          <w:position w:val="0"/>
          <w:shd w:val="clear" w:color="auto" w:fill="auto"/>
          <w:lang w:val="ru-RU" w:eastAsia="ru-RU" w:bidi="ru-RU"/>
        </w:rPr>
        <w:t xml:space="preserve">Глухие и слабослышащие </w:t>
      </w:r>
      <w:r>
        <w:rPr>
          <w:color w:val="000000"/>
          <w:spacing w:val="0"/>
          <w:w w:val="100"/>
          <w:position w:val="0"/>
          <w:shd w:val="clear" w:color="auto" w:fill="auto"/>
          <w:lang w:val="ru-RU" w:eastAsia="ru-RU" w:bidi="ru-RU"/>
        </w:rPr>
        <w:t>Отсутствие и недостаточность зрительной информации. Отсутствие сурдо- и тифлосурдоперевода и переводчика. Отсутствие аудиоконтура, индукционных петель. Электромагнитные помехи. Иные информационные барьеры и отсутствие дублирующей световой информации при чрезвычайных ситуациях.</w:t>
      </w:r>
    </w:p>
    <w:p>
      <w:pPr>
        <w:pStyle w:val="9"/>
        <w:keepNext w:val="0"/>
        <w:keepLines w:val="0"/>
        <w:framePr w:w="10219" w:h="14196" w:hRule="exact" w:wrap="auto" w:vAnchor="page" w:hAnchor="page" w:x="864" w:y="1133"/>
        <w:widowControl w:val="0"/>
        <w:shd w:val="clear" w:color="auto" w:fill="auto"/>
        <w:bidi w:val="0"/>
        <w:spacing w:before="0" w:after="0" w:line="240" w:lineRule="auto"/>
        <w:ind w:left="820" w:right="0" w:firstLine="0"/>
        <w:jc w:val="both"/>
      </w:pPr>
      <w:r>
        <w:rPr>
          <w:b/>
          <w:bCs/>
          <w:color w:val="000000"/>
          <w:spacing w:val="0"/>
          <w:w w:val="100"/>
          <w:position w:val="0"/>
          <w:shd w:val="clear" w:color="auto" w:fill="auto"/>
          <w:lang w:val="ru-RU" w:eastAsia="ru-RU" w:bidi="ru-RU"/>
        </w:rPr>
        <w:t xml:space="preserve">Инвалиды с особенностями интеллектуального развития </w:t>
      </w:r>
      <w:r>
        <w:rPr>
          <w:color w:val="000000"/>
          <w:spacing w:val="0"/>
          <w:w w:val="100"/>
          <w:position w:val="0"/>
          <w:shd w:val="clear" w:color="auto" w:fill="auto"/>
          <w:lang w:val="ru-RU" w:eastAsia="ru-RU" w:bidi="ru-RU"/>
        </w:rPr>
        <w:t>Отсутствие (недостаточность) понятной информации, информации на простом языке. Отсутствие ограждений опасных мест. Трудности ориентации при</w:t>
      </w:r>
    </w:p>
    <w:p>
      <w:pPr>
        <w:widowControl w:val="0"/>
        <w:spacing w:line="1" w:lineRule="exact"/>
        <w:sectPr>
          <w:footnotePr>
            <w:numFmt w:val="decimal"/>
          </w:footnotePr>
          <w:pgSz w:w="11900" w:h="16840"/>
          <w:pgMar w:top="360" w:right="360" w:bottom="360" w:left="360" w:header="0" w:footer="3" w:gutter="0"/>
          <w:cols w:space="720" w:num="1"/>
          <w:rtlGutter w:val="0"/>
          <w:docGrid w:linePitch="360" w:charSpace="0"/>
        </w:sectPr>
      </w:pPr>
    </w:p>
    <w:p>
      <w:pPr>
        <w:widowControl w:val="0"/>
        <w:spacing w:line="1" w:lineRule="exact"/>
      </w:pPr>
    </w:p>
    <w:p>
      <w:pPr>
        <w:pStyle w:val="9"/>
        <w:keepNext w:val="0"/>
        <w:keepLines w:val="0"/>
        <w:framePr w:w="10219" w:h="662" w:hRule="exact" w:wrap="auto" w:vAnchor="page" w:hAnchor="page" w:x="864" w:y="1133"/>
        <w:widowControl w:val="0"/>
        <w:shd w:val="clear" w:color="auto" w:fill="auto"/>
        <w:bidi w:val="0"/>
        <w:spacing w:before="0" w:after="0" w:line="240" w:lineRule="auto"/>
        <w:ind w:left="820" w:right="0" w:firstLine="0"/>
        <w:jc w:val="left"/>
      </w:pPr>
      <w:r>
        <w:rPr>
          <w:color w:val="000000"/>
          <w:spacing w:val="0"/>
          <w:w w:val="100"/>
          <w:position w:val="0"/>
          <w:shd w:val="clear" w:color="auto" w:fill="auto"/>
          <w:lang w:val="ru-RU" w:eastAsia="ru-RU" w:bidi="ru-RU"/>
        </w:rPr>
        <w:t>неоднозначности информации. Неорганизованность сопровождения на объекте.</w:t>
      </w:r>
    </w:p>
    <w:p>
      <w:pPr>
        <w:widowControl w:val="0"/>
        <w:spacing w:line="1" w:lineRule="exact"/>
      </w:pPr>
    </w:p>
    <w:sectPr>
      <w:footnotePr>
        <w:numFmt w:val="decimal"/>
      </w:footnotePr>
      <w:pgSz w:w="11900" w:h="16840"/>
      <w:pgMar w:top="360" w:right="360" w:bottom="360" w:left="36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
    <w:nsid w:val="BF205925"/>
    <w:multiLevelType w:val="singleLevel"/>
    <w:tmpl w:val="BF20592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nsid w:val="CF092B84"/>
    <w:multiLevelType w:val="singleLevel"/>
    <w:tmpl w:val="CF092B84"/>
    <w:lvl w:ilvl="0" w:tentative="0">
      <w:start w:val="1"/>
      <w:numFmt w:val="russianLower"/>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3">
    <w:nsid w:val="0053208E"/>
    <w:multiLevelType w:val="multilevel"/>
    <w:tmpl w:val="0053208E"/>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bCs/>
        <w:i/>
        <w:iCs/>
        <w:smallCaps w:val="0"/>
        <w:strike w:val="0"/>
        <w:color w:val="000000"/>
        <w:spacing w:val="0"/>
        <w:w w:val="100"/>
        <w:position w:val="0"/>
        <w:sz w:val="28"/>
        <w:szCs w:val="28"/>
        <w:u w:val="none"/>
        <w:shd w:val="clear" w:color="auto" w:fill="auto"/>
        <w:lang w:val="ru-RU" w:eastAsia="ru-RU" w:bidi="ru-RU"/>
      </w:rPr>
    </w:lvl>
  </w:abstractNum>
  <w:abstractNum w:abstractNumId="4">
    <w:nsid w:val="59ADCABA"/>
    <w:multiLevelType w:val="singleLevel"/>
    <w:tmpl w:val="59ADCABA"/>
    <w:lvl w:ilvl="0" w:tentative="0">
      <w:start w:val="1"/>
      <w:numFmt w:val="russianLower"/>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compatSetting w:name="compatibilityMode" w:uri="http://schemas.microsoft.com/office/word" w:val="15"/>
  </w:compat>
  <w:rsids>
    <w:rsidRoot w:val="00000000"/>
    <w:rsid w:val="5AF05881"/>
    <w:rsid w:val="5BB70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character" w:default="1" w:styleId="2">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Заголовок №1_"/>
    <w:basedOn w:val="2"/>
    <w:link w:val="5"/>
    <w:qFormat/>
    <w:uiPriority w:val="0"/>
    <w:rPr>
      <w:rFonts w:ascii="Arial" w:hAnsi="Arial" w:eastAsia="Arial" w:cs="Arial"/>
      <w:sz w:val="42"/>
      <w:szCs w:val="42"/>
      <w:u w:val="none"/>
    </w:rPr>
  </w:style>
  <w:style w:type="paragraph" w:customStyle="1" w:styleId="5">
    <w:name w:val="Заголовок №1"/>
    <w:basedOn w:val="1"/>
    <w:link w:val="4"/>
    <w:qFormat/>
    <w:uiPriority w:val="0"/>
    <w:pPr>
      <w:widowControl w:val="0"/>
      <w:shd w:val="clear" w:color="auto" w:fill="auto"/>
      <w:outlineLvl w:val="0"/>
    </w:pPr>
    <w:rPr>
      <w:rFonts w:ascii="Arial" w:hAnsi="Arial" w:eastAsia="Arial" w:cs="Arial"/>
      <w:sz w:val="42"/>
      <w:szCs w:val="42"/>
      <w:u w:val="none"/>
    </w:rPr>
  </w:style>
  <w:style w:type="character" w:customStyle="1" w:styleId="6">
    <w:name w:val="Основной текст (2)_"/>
    <w:basedOn w:val="2"/>
    <w:link w:val="7"/>
    <w:qFormat/>
    <w:uiPriority w:val="0"/>
    <w:rPr>
      <w:rFonts w:ascii="Arial" w:hAnsi="Arial" w:eastAsia="Arial" w:cs="Arial"/>
      <w:sz w:val="12"/>
      <w:szCs w:val="12"/>
      <w:u w:val="none"/>
    </w:rPr>
  </w:style>
  <w:style w:type="paragraph" w:customStyle="1" w:styleId="7">
    <w:name w:val="Основной текст (2)"/>
    <w:basedOn w:val="1"/>
    <w:link w:val="6"/>
    <w:qFormat/>
    <w:uiPriority w:val="0"/>
    <w:pPr>
      <w:widowControl w:val="0"/>
      <w:shd w:val="clear" w:color="auto" w:fill="auto"/>
    </w:pPr>
    <w:rPr>
      <w:rFonts w:ascii="Arial" w:hAnsi="Arial" w:eastAsia="Arial" w:cs="Arial"/>
      <w:sz w:val="12"/>
      <w:szCs w:val="12"/>
      <w:u w:val="none"/>
    </w:rPr>
  </w:style>
  <w:style w:type="character" w:customStyle="1" w:styleId="8">
    <w:name w:val="Основной текст_"/>
    <w:basedOn w:val="2"/>
    <w:link w:val="9"/>
    <w:qFormat/>
    <w:uiPriority w:val="0"/>
    <w:rPr>
      <w:rFonts w:ascii="Times New Roman" w:hAnsi="Times New Roman" w:eastAsia="Times New Roman" w:cs="Times New Roman"/>
      <w:sz w:val="28"/>
      <w:szCs w:val="28"/>
      <w:u w:val="none"/>
    </w:rPr>
  </w:style>
  <w:style w:type="paragraph" w:customStyle="1" w:styleId="9">
    <w:name w:val="Основной текст1"/>
    <w:basedOn w:val="1"/>
    <w:link w:val="8"/>
    <w:qFormat/>
    <w:uiPriority w:val="0"/>
    <w:pPr>
      <w:widowControl w:val="0"/>
      <w:shd w:val="clear" w:color="auto" w:fill="auto"/>
      <w:ind w:firstLine="20"/>
    </w:pPr>
    <w:rPr>
      <w:rFonts w:ascii="Times New Roman" w:hAnsi="Times New Roman" w:eastAsia="Times New Roman" w:cs="Times New Roman"/>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2023-03-25T04:51:00Z</dcterms:created>
  <dc:creator>Гость</dc:creator>
  <cp:lastModifiedBy>Татьяна Малик</cp:lastModifiedBy>
  <dcterms:modified xsi:type="dcterms:W3CDTF">2023-03-25T04:58:50Z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0D4DDCF4045E4E589CC834DA1090D146</vt:lpwstr>
  </property>
</Properties>
</file>