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F73" w:rsidRPr="006C3F73" w:rsidRDefault="006C3F73" w:rsidP="006C3F73">
      <w:pPr>
        <w:shd w:val="clear" w:color="auto" w:fill="FFFFFF"/>
        <w:spacing w:before="330" w:after="165" w:line="240" w:lineRule="auto"/>
        <w:jc w:val="center"/>
        <w:outlineLvl w:val="2"/>
        <w:rPr>
          <w:rFonts w:ascii="inherit" w:eastAsia="Times New Roman" w:hAnsi="inherit" w:cs="Arial"/>
          <w:color w:val="000000"/>
          <w:sz w:val="36"/>
          <w:szCs w:val="36"/>
          <w:lang w:eastAsia="ru-RU"/>
        </w:rPr>
      </w:pPr>
      <w:bookmarkStart w:id="0" w:name="_GoBack"/>
      <w:r w:rsidRPr="006C3F73">
        <w:rPr>
          <w:rFonts w:ascii="inherit" w:eastAsia="Times New Roman" w:hAnsi="inherit" w:cs="Arial"/>
          <w:color w:val="000000"/>
          <w:sz w:val="36"/>
          <w:szCs w:val="36"/>
          <w:lang w:eastAsia="ru-RU"/>
        </w:rPr>
        <w:t>Материал о разъяснении положений Постановления Пленума Верховного Суда РФ от 15.06.2005 № 14 «О судебной практике по делам о преступлениях, связанных с наркотическими средствами, психотропными, сильнодействующими и ядовитыми веществами».</w:t>
      </w:r>
    </w:p>
    <w:bookmarkEnd w:id="0"/>
    <w:p w:rsidR="006C3F73" w:rsidRPr="006C3F73" w:rsidRDefault="006C3F73" w:rsidP="006C3F7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proofErr w:type="gramStart"/>
      <w:r w:rsidRPr="006C3F73">
        <w:rPr>
          <w:rFonts w:ascii="Arial" w:eastAsia="Times New Roman" w:hAnsi="Arial" w:cs="Arial"/>
          <w:color w:val="000000"/>
          <w:sz w:val="20"/>
          <w:szCs w:val="20"/>
          <w:lang w:eastAsia="ru-RU"/>
        </w:rPr>
        <w:t>В соответствии с положениями Постановления Пленума Верховного Суда РФ от 15.06.2005 № 14 «О судебной практике по делам о преступлениях, связанных с наркотическими средствами, психотропными, сильнодействующими и ядовитыми веществами», решая вопрос о размере наркотического, психотропного вещества или их аналогов необходимо учитывать, что в тех случаях, когда наркотическое средство или психотропное вещество (за исключением кокаина и кокаина гидрохлорида) находится в смеси с</w:t>
      </w:r>
      <w:proofErr w:type="gramEnd"/>
      <w:r w:rsidRPr="006C3F73">
        <w:rPr>
          <w:rFonts w:ascii="Arial" w:eastAsia="Times New Roman" w:hAnsi="Arial" w:cs="Arial"/>
          <w:color w:val="000000"/>
          <w:sz w:val="20"/>
          <w:szCs w:val="20"/>
          <w:lang w:eastAsia="ru-RU"/>
        </w:rPr>
        <w:t xml:space="preserve"> каким-либо нейтральным веществом (наполнителем), определение размера наркотического средства или психотропного вещества производится без учета количества нейтрального вещества (наполнителя), содержащегося в смеси.</w:t>
      </w:r>
    </w:p>
    <w:p w:rsidR="006C3F73" w:rsidRPr="006C3F73" w:rsidRDefault="006C3F73" w:rsidP="006C3F7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6C3F73">
        <w:rPr>
          <w:rFonts w:ascii="Arial" w:eastAsia="Times New Roman" w:hAnsi="Arial" w:cs="Arial"/>
          <w:color w:val="000000"/>
          <w:sz w:val="20"/>
          <w:szCs w:val="20"/>
          <w:lang w:eastAsia="ru-RU"/>
        </w:rPr>
        <w:t>Если наркотическое средство, или психотропное вещество (или кокаин, кокаина гидрохлорид) входит в состав смеси (препарата), содержащей одно наркотическое средство или психотропное вещество, его размер определяется весом всей смеси.</w:t>
      </w:r>
    </w:p>
    <w:p w:rsidR="006C3F73" w:rsidRPr="006C3F73" w:rsidRDefault="006C3F73" w:rsidP="006C3F7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6C3F73">
        <w:rPr>
          <w:rFonts w:ascii="Arial" w:eastAsia="Times New Roman" w:hAnsi="Arial" w:cs="Arial"/>
          <w:color w:val="000000"/>
          <w:sz w:val="20"/>
          <w:szCs w:val="20"/>
          <w:lang w:eastAsia="ru-RU"/>
        </w:rPr>
        <w:t>В тех случаях, когда наркотическое средство или психотропное вещество (или кокаин, кокаина гидрохлорид), входит в состав смеси (препарата), содержащей более одного наркотического средства или психотропного вещества, его количество определяется весом всей смеси по наркотическому средству или психотропному веществу, для которого установлен наименьший крупный или особо крупный размер.</w:t>
      </w:r>
    </w:p>
    <w:p w:rsidR="006C3F73" w:rsidRPr="006C3F73" w:rsidRDefault="006C3F73" w:rsidP="006C3F73">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6C3F73">
        <w:rPr>
          <w:rFonts w:ascii="Arial" w:eastAsia="Times New Roman" w:hAnsi="Arial" w:cs="Arial"/>
          <w:color w:val="000000"/>
          <w:sz w:val="20"/>
          <w:szCs w:val="20"/>
          <w:lang w:eastAsia="ru-RU"/>
        </w:rPr>
        <w:t>Решая вопрос о том, относится ли смесь наркотического средства или психотропного вещества, (или кокаина, кокаина гидрохлорида), и нейтрального вещества (наполнителя) к крупному или особо крупному размерам, судам следует исходить из предназначения указанной смеси для немедицинского потребления.</w:t>
      </w:r>
    </w:p>
    <w:p w:rsidR="006563F8" w:rsidRDefault="006563F8"/>
    <w:sectPr w:rsidR="006563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A69"/>
    <w:rsid w:val="006563F8"/>
    <w:rsid w:val="006C3F73"/>
    <w:rsid w:val="00815A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320368">
      <w:bodyDiv w:val="1"/>
      <w:marLeft w:val="0"/>
      <w:marRight w:val="0"/>
      <w:marTop w:val="0"/>
      <w:marBottom w:val="0"/>
      <w:divBdr>
        <w:top w:val="none" w:sz="0" w:space="0" w:color="auto"/>
        <w:left w:val="none" w:sz="0" w:space="0" w:color="auto"/>
        <w:bottom w:val="none" w:sz="0" w:space="0" w:color="auto"/>
        <w:right w:val="none" w:sz="0" w:space="0" w:color="auto"/>
      </w:divBdr>
      <w:divsChild>
        <w:div w:id="1261992157">
          <w:marLeft w:val="0"/>
          <w:marRight w:val="0"/>
          <w:marTop w:val="0"/>
          <w:marBottom w:val="0"/>
          <w:divBdr>
            <w:top w:val="none" w:sz="0" w:space="0" w:color="auto"/>
            <w:left w:val="none" w:sz="0" w:space="0" w:color="auto"/>
            <w:bottom w:val="none" w:sz="0" w:space="0" w:color="auto"/>
            <w:right w:val="none" w:sz="0" w:space="0" w:color="auto"/>
          </w:divBdr>
        </w:div>
        <w:div w:id="1894928038">
          <w:marLeft w:val="-225"/>
          <w:marRight w:val="-225"/>
          <w:marTop w:val="0"/>
          <w:marBottom w:val="0"/>
          <w:divBdr>
            <w:top w:val="none" w:sz="0" w:space="0" w:color="auto"/>
            <w:left w:val="none" w:sz="0" w:space="0" w:color="auto"/>
            <w:bottom w:val="none" w:sz="0" w:space="0" w:color="auto"/>
            <w:right w:val="none" w:sz="0" w:space="0" w:color="auto"/>
          </w:divBdr>
          <w:divsChild>
            <w:div w:id="878778569">
              <w:marLeft w:val="0"/>
              <w:marRight w:val="0"/>
              <w:marTop w:val="0"/>
              <w:marBottom w:val="0"/>
              <w:divBdr>
                <w:top w:val="none" w:sz="0" w:space="0" w:color="auto"/>
                <w:left w:val="none" w:sz="0" w:space="0" w:color="auto"/>
                <w:bottom w:val="none" w:sz="0" w:space="0" w:color="auto"/>
                <w:right w:val="none" w:sz="0" w:space="0" w:color="auto"/>
              </w:divBdr>
              <w:divsChild>
                <w:div w:id="1322008829">
                  <w:marLeft w:val="0"/>
                  <w:marRight w:val="0"/>
                  <w:marTop w:val="0"/>
                  <w:marBottom w:val="0"/>
                  <w:divBdr>
                    <w:top w:val="none" w:sz="0" w:space="0" w:color="auto"/>
                    <w:left w:val="none" w:sz="0" w:space="0" w:color="auto"/>
                    <w:bottom w:val="none" w:sz="0" w:space="0" w:color="auto"/>
                    <w:right w:val="none" w:sz="0" w:space="0" w:color="auto"/>
                  </w:divBdr>
                  <w:divsChild>
                    <w:div w:id="118034865">
                      <w:marLeft w:val="-225"/>
                      <w:marRight w:val="-225"/>
                      <w:marTop w:val="0"/>
                      <w:marBottom w:val="0"/>
                      <w:divBdr>
                        <w:top w:val="none" w:sz="0" w:space="0" w:color="auto"/>
                        <w:left w:val="none" w:sz="0" w:space="0" w:color="auto"/>
                        <w:bottom w:val="none" w:sz="0" w:space="0" w:color="auto"/>
                        <w:right w:val="none" w:sz="0" w:space="0" w:color="auto"/>
                      </w:divBdr>
                      <w:divsChild>
                        <w:div w:id="1223952111">
                          <w:marLeft w:val="0"/>
                          <w:marRight w:val="0"/>
                          <w:marTop w:val="0"/>
                          <w:marBottom w:val="0"/>
                          <w:divBdr>
                            <w:top w:val="none" w:sz="0" w:space="0" w:color="auto"/>
                            <w:left w:val="none" w:sz="0" w:space="0" w:color="auto"/>
                            <w:bottom w:val="none" w:sz="0" w:space="0" w:color="auto"/>
                            <w:right w:val="none" w:sz="0" w:space="0" w:color="auto"/>
                          </w:divBdr>
                          <w:divsChild>
                            <w:div w:id="189361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1567</Characters>
  <Application>Microsoft Office Word</Application>
  <DocSecurity>0</DocSecurity>
  <Lines>13</Lines>
  <Paragraphs>3</Paragraphs>
  <ScaleCrop>false</ScaleCrop>
  <Company/>
  <LinksUpToDate>false</LinksUpToDate>
  <CharactersWithSpaces>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Жукова</dc:creator>
  <cp:keywords/>
  <dc:description/>
  <cp:lastModifiedBy>Ирина Жукова</cp:lastModifiedBy>
  <cp:revision>2</cp:revision>
  <dcterms:created xsi:type="dcterms:W3CDTF">2020-01-17T22:28:00Z</dcterms:created>
  <dcterms:modified xsi:type="dcterms:W3CDTF">2020-01-17T22:29:00Z</dcterms:modified>
</cp:coreProperties>
</file>