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52" w:rsidRPr="00C25E55" w:rsidRDefault="00712FA8" w:rsidP="003B3EA4">
      <w:pPr>
        <w:widowControl/>
        <w:autoSpaceDE/>
        <w:autoSpaceDN/>
        <w:ind w:left="3261" w:firstLine="708"/>
        <w:jc w:val="both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ПРИЛОЖЕНИЕ №4</w:t>
      </w:r>
    </w:p>
    <w:p w:rsidR="003B3EA4" w:rsidRPr="00B157E1" w:rsidRDefault="003B3EA4" w:rsidP="003B3EA4">
      <w:pPr>
        <w:widowControl/>
        <w:autoSpaceDE/>
        <w:autoSpaceDN/>
        <w:ind w:left="3969"/>
        <w:jc w:val="both"/>
        <w:rPr>
          <w:sz w:val="28"/>
          <w:szCs w:val="28"/>
          <w:lang w:eastAsia="en-US" w:bidi="ar-SA"/>
        </w:rPr>
      </w:pPr>
      <w:r w:rsidRPr="00C25E55">
        <w:rPr>
          <w:sz w:val="28"/>
          <w:szCs w:val="28"/>
          <w:lang w:eastAsia="en-US" w:bidi="ar-SA"/>
        </w:rPr>
        <w:t xml:space="preserve">к Положению </w:t>
      </w:r>
      <w:r>
        <w:rPr>
          <w:sz w:val="28"/>
          <w:szCs w:val="28"/>
          <w:lang w:eastAsia="en-US" w:bidi="ar-SA"/>
        </w:rPr>
        <w:t xml:space="preserve">о муниципальном </w:t>
      </w:r>
      <w:r w:rsidRPr="00B157E1">
        <w:rPr>
          <w:sz w:val="28"/>
          <w:szCs w:val="28"/>
          <w:lang w:eastAsia="en-US" w:bidi="ar-SA"/>
        </w:rPr>
        <w:t>конкур</w:t>
      </w:r>
      <w:r>
        <w:rPr>
          <w:sz w:val="28"/>
          <w:szCs w:val="28"/>
          <w:lang w:eastAsia="en-US" w:bidi="ar-SA"/>
        </w:rPr>
        <w:t xml:space="preserve">се среди классных руководителей </w:t>
      </w:r>
      <w:r w:rsidRPr="00B157E1">
        <w:rPr>
          <w:sz w:val="28"/>
          <w:szCs w:val="28"/>
          <w:lang w:eastAsia="en-US" w:bidi="ar-SA"/>
        </w:rPr>
        <w:t xml:space="preserve">на  </w:t>
      </w:r>
      <w:r>
        <w:rPr>
          <w:sz w:val="28"/>
          <w:szCs w:val="28"/>
          <w:lang w:eastAsia="en-US" w:bidi="ar-SA"/>
        </w:rPr>
        <w:t xml:space="preserve">лучшие </w:t>
      </w:r>
      <w:r w:rsidRPr="00B157E1">
        <w:rPr>
          <w:sz w:val="28"/>
          <w:szCs w:val="28"/>
          <w:lang w:eastAsia="en-US" w:bidi="ar-SA"/>
        </w:rPr>
        <w:t>методические разработки воспитательных мероприятий</w:t>
      </w:r>
    </w:p>
    <w:p w:rsidR="00DC365E" w:rsidRDefault="00DC365E"/>
    <w:p w:rsidR="00AF4152" w:rsidRDefault="00AF4152"/>
    <w:p w:rsidR="00712FA8" w:rsidRDefault="00712FA8" w:rsidP="00F34701">
      <w:pPr>
        <w:pStyle w:val="1"/>
        <w:spacing w:before="55" w:line="276" w:lineRule="auto"/>
        <w:ind w:left="0" w:right="-1"/>
      </w:pPr>
      <w:r w:rsidRPr="00712FA8">
        <w:t>Критерии и показатели оценивания конкурсных материалов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5387"/>
        <w:gridCol w:w="1666"/>
      </w:tblGrid>
      <w:tr w:rsidR="00712FA8" w:rsidTr="00712FA8">
        <w:tc>
          <w:tcPr>
            <w:tcW w:w="2518" w:type="dxa"/>
          </w:tcPr>
          <w:p w:rsidR="00712FA8" w:rsidRPr="00712FA8" w:rsidRDefault="00712FA8" w:rsidP="0086761A">
            <w:pPr>
              <w:widowControl/>
              <w:shd w:val="clear" w:color="auto" w:fill="FFFFFF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12FA8">
              <w:rPr>
                <w:b/>
                <w:color w:val="000000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387" w:type="dxa"/>
          </w:tcPr>
          <w:p w:rsidR="00712FA8" w:rsidRPr="00712FA8" w:rsidRDefault="00712FA8" w:rsidP="0086761A">
            <w:pPr>
              <w:widowControl/>
              <w:shd w:val="clear" w:color="auto" w:fill="FFFFFF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12FA8">
              <w:rPr>
                <w:b/>
                <w:color w:val="000000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666" w:type="dxa"/>
          </w:tcPr>
          <w:p w:rsidR="00712FA8" w:rsidRPr="00712FA8" w:rsidRDefault="00712FA8" w:rsidP="0086761A">
            <w:pPr>
              <w:widowControl/>
              <w:shd w:val="clear" w:color="auto" w:fill="FFFFFF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12FA8">
              <w:rPr>
                <w:rFonts w:eastAsiaTheme="minorHAnsi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712FA8" w:rsidTr="00712FA8">
        <w:tc>
          <w:tcPr>
            <w:tcW w:w="2518" w:type="dxa"/>
            <w:vMerge w:val="restart"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 </w:t>
            </w:r>
            <w:r>
              <w:rPr>
                <w:color w:val="000000"/>
                <w:sz w:val="24"/>
                <w:szCs w:val="24"/>
                <w:lang w:eastAsia="en-US"/>
              </w:rPr>
              <w:t>Актуальность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1.1 .</w:t>
            </w:r>
            <w:r>
              <w:rPr>
                <w:color w:val="000000"/>
                <w:sz w:val="24"/>
                <w:szCs w:val="24"/>
                <w:lang w:eastAsia="en-US"/>
              </w:rPr>
              <w:t>Тема и содержание воспитательного мероприятия соответствуют направлениям воспитательной работы, определенным в Стратегии развития воспитания в Российской Федерации на период до 2025 г.</w:t>
            </w:r>
          </w:p>
        </w:tc>
        <w:tc>
          <w:tcPr>
            <w:tcW w:w="1666" w:type="dxa"/>
          </w:tcPr>
          <w:p w:rsidR="00712FA8" w:rsidRDefault="00712FA8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1.2. </w:t>
            </w:r>
            <w:r>
              <w:rPr>
                <w:color w:val="000000"/>
                <w:sz w:val="24"/>
                <w:szCs w:val="24"/>
                <w:lang w:eastAsia="en-US"/>
              </w:rPr>
              <w:t>Тема и содержание воспитательного мероприятия затрагивают проблемы, актуальные в настоящий момент для российского общества</w:t>
            </w:r>
          </w:p>
        </w:tc>
        <w:tc>
          <w:tcPr>
            <w:tcW w:w="1666" w:type="dxa"/>
          </w:tcPr>
          <w:p w:rsidR="00712FA8" w:rsidRDefault="00712FA8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Pr="00712FA8" w:rsidRDefault="00712FA8" w:rsidP="00712FA8">
            <w:pPr>
              <w:pStyle w:val="1"/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rFonts w:eastAsiaTheme="minorHAnsi"/>
                <w:b w:val="0"/>
                <w:color w:val="000000"/>
                <w:sz w:val="24"/>
                <w:szCs w:val="24"/>
                <w:lang w:eastAsia="en-US"/>
              </w:rPr>
              <w:t xml:space="preserve">1.3. </w:t>
            </w:r>
            <w:r w:rsidRPr="00712FA8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Содержание воспитательного мероприятия актуализируют социальный и личностный опыт </w:t>
            </w:r>
            <w:proofErr w:type="gramStart"/>
            <w:r w:rsidRPr="00712FA8">
              <w:rPr>
                <w:b w:val="0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712FA8" w:rsidRDefault="00712FA8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 w:val="restart"/>
          </w:tcPr>
          <w:p w:rsidR="00712FA8" w:rsidRDefault="00712FA8" w:rsidP="00F34701">
            <w:pPr>
              <w:pStyle w:val="1"/>
              <w:ind w:left="0" w:right="-1"/>
              <w:outlineLvl w:val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 </w:t>
            </w:r>
            <w:r>
              <w:rPr>
                <w:color w:val="000000"/>
                <w:sz w:val="24"/>
                <w:szCs w:val="24"/>
                <w:lang w:eastAsia="en-US"/>
              </w:rPr>
              <w:t>Ценностные основы и целевые установки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2.1.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Воспитательное мероприятие расширяет общие представления и углубляет знания обучающихся о базовых национальных ценностях</w:t>
            </w:r>
            <w:proofErr w:type="gramEnd"/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2.2.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Воспитательное мероприятие способствует приобретению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опыта социальной деятельности с опорой на конкретные базовые национальные ценности</w:t>
            </w:r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2.3. </w:t>
            </w:r>
            <w:r>
              <w:rPr>
                <w:color w:val="000000"/>
                <w:sz w:val="24"/>
                <w:szCs w:val="24"/>
                <w:lang w:eastAsia="en-US"/>
              </w:rPr>
              <w:t>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 w:val="restart"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color w:val="000000"/>
                <w:sz w:val="24"/>
                <w:szCs w:val="24"/>
                <w:lang w:eastAsia="en-US"/>
              </w:rPr>
              <w:t>Адресность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3.1.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Цель, задачи и планируемые результаты воспитательного мероприятия соответствуют возрасту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3.2.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Содержание, форма воспитательного мероприятия, методы и приемы соответствуют возрасту и интересам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3.3.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</w:t>
            </w:r>
            <w:r>
              <w:rPr>
                <w:color w:val="000000"/>
                <w:lang w:eastAsia="en-US"/>
              </w:rPr>
              <w:t>и др.)</w:t>
            </w:r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712FA8">
        <w:tc>
          <w:tcPr>
            <w:tcW w:w="2518" w:type="dxa"/>
            <w:vMerge/>
          </w:tcPr>
          <w:p w:rsidR="00712FA8" w:rsidRDefault="00712FA8" w:rsidP="00AF4152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3.4. </w:t>
            </w:r>
            <w:r>
              <w:rPr>
                <w:color w:val="000000"/>
                <w:sz w:val="24"/>
                <w:szCs w:val="24"/>
                <w:lang w:eastAsia="en-US"/>
              </w:rPr>
              <w:t>Воспитательное мероприятие предоставляет возможности для проявления и развития индивидуальных и творческих способностей обучающихся</w:t>
            </w:r>
          </w:p>
        </w:tc>
        <w:tc>
          <w:tcPr>
            <w:tcW w:w="1666" w:type="dxa"/>
          </w:tcPr>
          <w:p w:rsidR="00712FA8" w:rsidRDefault="00712FA8" w:rsidP="0086761A">
            <w:r w:rsidRPr="0049561D">
              <w:t>0-2</w:t>
            </w:r>
          </w:p>
        </w:tc>
      </w:tr>
      <w:tr w:rsidR="00712FA8" w:rsidTr="0086761A">
        <w:tc>
          <w:tcPr>
            <w:tcW w:w="2518" w:type="dxa"/>
            <w:vMerge w:val="restart"/>
          </w:tcPr>
          <w:p w:rsidR="00712FA8" w:rsidRPr="00712FA8" w:rsidRDefault="00712FA8" w:rsidP="00712FA8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712FA8">
              <w:rPr>
                <w:rFonts w:eastAsiaTheme="minorHAnsi"/>
                <w:b/>
                <w:color w:val="000000"/>
                <w:sz w:val="24"/>
                <w:szCs w:val="24"/>
                <w:lang w:eastAsia="en-US" w:bidi="ar-SA"/>
              </w:rPr>
              <w:t xml:space="preserve">4. </w:t>
            </w:r>
            <w:proofErr w:type="spellStart"/>
            <w:r w:rsidRPr="00712FA8">
              <w:rPr>
                <w:b/>
                <w:color w:val="000000"/>
                <w:lang w:eastAsia="en-US" w:bidi="ar-SA"/>
              </w:rPr>
              <w:t>Инновац</w:t>
            </w:r>
            <w:r>
              <w:rPr>
                <w:b/>
                <w:color w:val="000000"/>
                <w:lang w:eastAsia="en-US" w:bidi="ar-SA"/>
              </w:rPr>
              <w:t>ионно</w:t>
            </w:r>
            <w:r w:rsidRPr="00712FA8">
              <w:rPr>
                <w:b/>
                <w:color w:val="000000"/>
                <w:lang w:eastAsia="en-US" w:bidi="ar-SA"/>
              </w:rPr>
              <w:t>сть</w:t>
            </w:r>
            <w:proofErr w:type="spellEnd"/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4.1. </w:t>
            </w:r>
            <w:r>
              <w:rPr>
                <w:color w:val="000000"/>
                <w:sz w:val="24"/>
                <w:szCs w:val="24"/>
                <w:lang w:eastAsia="en-US"/>
              </w:rPr>
              <w:t>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666" w:type="dxa"/>
          </w:tcPr>
          <w:p w:rsidR="00712FA8" w:rsidRDefault="00712FA8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4.2.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 реализации воспитательного мероприятия используются разнообразные воспитательные технологии, методические приемы, формы организации деятельности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712FA8" w:rsidRDefault="00712FA8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4.3.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 реализации воспитательного мероприятия используется специально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разработанное дидактическое обеспечение</w:t>
            </w:r>
          </w:p>
        </w:tc>
        <w:tc>
          <w:tcPr>
            <w:tcW w:w="1666" w:type="dxa"/>
          </w:tcPr>
          <w:p w:rsidR="00712FA8" w:rsidRDefault="00712FA8">
            <w:r w:rsidRPr="00730295">
              <w:lastRenderedPageBreak/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4.1. </w:t>
            </w:r>
            <w:r>
              <w:rPr>
                <w:color w:val="000000"/>
                <w:sz w:val="24"/>
                <w:szCs w:val="24"/>
                <w:lang w:eastAsia="en-US"/>
              </w:rPr>
              <w:t>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666" w:type="dxa"/>
          </w:tcPr>
          <w:p w:rsidR="00712FA8" w:rsidRDefault="00712FA8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 w:val="restart"/>
          </w:tcPr>
          <w:p w:rsidR="00712FA8" w:rsidRPr="00712FA8" w:rsidRDefault="00712FA8" w:rsidP="00712FA8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712FA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5. </w:t>
            </w:r>
            <w:r w:rsidRPr="00712FA8">
              <w:rPr>
                <w:color w:val="000000"/>
                <w:sz w:val="24"/>
                <w:szCs w:val="24"/>
                <w:lang w:eastAsia="en-US"/>
              </w:rPr>
              <w:t>Целостность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5.1. </w:t>
            </w:r>
            <w:r>
              <w:rPr>
                <w:color w:val="000000"/>
                <w:sz w:val="24"/>
                <w:szCs w:val="24"/>
                <w:lang w:eastAsia="en-US"/>
              </w:rPr>
              <w:t>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Pr="00712FA8" w:rsidRDefault="00712FA8" w:rsidP="00712FA8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5.2. </w:t>
            </w:r>
            <w:r>
              <w:rPr>
                <w:color w:val="000000"/>
                <w:sz w:val="24"/>
                <w:szCs w:val="24"/>
                <w:lang w:eastAsia="en-US"/>
              </w:rPr>
              <w:t>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Pr="00712FA8" w:rsidRDefault="00712FA8" w:rsidP="00712FA8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5.3. </w:t>
            </w:r>
            <w:r>
              <w:rPr>
                <w:color w:val="000000"/>
                <w:sz w:val="24"/>
                <w:szCs w:val="24"/>
                <w:lang w:eastAsia="en-US"/>
              </w:rPr>
              <w:t>В методической разработке представлены все структурные элементы (в соответствии с Приложением 1)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712FA8">
        <w:trPr>
          <w:trHeight w:val="918"/>
        </w:trPr>
        <w:tc>
          <w:tcPr>
            <w:tcW w:w="2518" w:type="dxa"/>
            <w:vMerge w:val="restart"/>
          </w:tcPr>
          <w:p w:rsidR="00712FA8" w:rsidRPr="00712FA8" w:rsidRDefault="00712FA8" w:rsidP="00712FA8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712FA8">
              <w:rPr>
                <w:sz w:val="24"/>
                <w:szCs w:val="24"/>
              </w:rPr>
              <w:t>6. Ресурсная</w:t>
            </w:r>
          </w:p>
          <w:p w:rsidR="00712FA8" w:rsidRPr="00712FA8" w:rsidRDefault="00712FA8" w:rsidP="00712FA8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712FA8">
              <w:rPr>
                <w:sz w:val="24"/>
                <w:szCs w:val="24"/>
              </w:rPr>
              <w:t>обеспеченность</w:t>
            </w:r>
          </w:p>
          <w:p w:rsidR="00712FA8" w:rsidRPr="00712FA8" w:rsidRDefault="00712FA8" w:rsidP="00712FA8">
            <w:pPr>
              <w:pStyle w:val="1"/>
              <w:ind w:left="0" w:right="-1"/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12FA8" w:rsidRPr="00712FA8" w:rsidRDefault="00712FA8" w:rsidP="00712FA8">
            <w:pPr>
              <w:pStyle w:val="1"/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rFonts w:eastAsiaTheme="minorHAnsi"/>
                <w:b w:val="0"/>
                <w:color w:val="000000"/>
                <w:sz w:val="24"/>
                <w:szCs w:val="24"/>
                <w:lang w:eastAsia="en-US"/>
              </w:rPr>
              <w:t xml:space="preserve">6.1. </w:t>
            </w:r>
            <w:r w:rsidRPr="00712FA8">
              <w:rPr>
                <w:b w:val="0"/>
                <w:color w:val="000000"/>
                <w:sz w:val="24"/>
                <w:szCs w:val="24"/>
                <w:lang w:eastAsia="en-US"/>
              </w:rPr>
              <w:t>Для подготовки и проведения</w:t>
            </w:r>
            <w:r w:rsidRPr="00712FA8">
              <w:rPr>
                <w:b w:val="0"/>
              </w:rPr>
              <w:t xml:space="preserve"> </w:t>
            </w:r>
            <w:r w:rsidRPr="00712FA8">
              <w:rPr>
                <w:b w:val="0"/>
                <w:color w:val="000000"/>
                <w:sz w:val="24"/>
                <w:szCs w:val="24"/>
                <w:lang w:eastAsia="en-US"/>
              </w:rPr>
              <w:t>воспитательного мероприятия используются современные информационные ресурсы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6.2. </w:t>
            </w:r>
            <w:r>
              <w:rPr>
                <w:color w:val="000000"/>
                <w:sz w:val="24"/>
                <w:szCs w:val="24"/>
                <w:lang w:eastAsia="en-US"/>
              </w:rPr>
              <w:t>Для достижения целей воспитательного мероприятия используются ресурсы внешней образовательной и культурной среды (учреждения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6.3. </w:t>
            </w:r>
            <w:r>
              <w:rPr>
                <w:color w:val="000000"/>
                <w:sz w:val="24"/>
                <w:szCs w:val="24"/>
                <w:lang w:eastAsia="en-US"/>
              </w:rPr>
              <w:t>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 w:val="restart"/>
          </w:tcPr>
          <w:p w:rsidR="00712FA8" w:rsidRPr="00712FA8" w:rsidRDefault="00712FA8" w:rsidP="00025947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  <w:r w:rsidRPr="00712FA8">
              <w:rPr>
                <w:rFonts w:eastAsiaTheme="minorHAnsi"/>
                <w:b/>
                <w:color w:val="000000"/>
                <w:sz w:val="24"/>
                <w:szCs w:val="24"/>
                <w:lang w:eastAsia="en-US" w:bidi="ar-SA"/>
              </w:rPr>
              <w:t>7.</w:t>
            </w:r>
            <w:r w:rsidRPr="00712FA8">
              <w:rPr>
                <w:rFonts w:eastAsiaTheme="minorHAnsi"/>
                <w:b/>
                <w:sz w:val="24"/>
                <w:szCs w:val="24"/>
                <w:lang w:eastAsia="en-US" w:bidi="ar-SA"/>
              </w:rPr>
              <w:t xml:space="preserve"> </w:t>
            </w:r>
            <w:r w:rsidRPr="00712FA8">
              <w:rPr>
                <w:b/>
                <w:color w:val="000000"/>
                <w:sz w:val="24"/>
                <w:szCs w:val="24"/>
                <w:lang w:eastAsia="en-US" w:bidi="ar-SA"/>
              </w:rPr>
              <w:t>Практическая</w:t>
            </w:r>
          </w:p>
          <w:p w:rsidR="00712FA8" w:rsidRDefault="00712FA8" w:rsidP="00025947">
            <w:pPr>
              <w:pStyle w:val="1"/>
              <w:spacing w:before="55"/>
              <w:ind w:left="0" w:right="-1"/>
              <w:outlineLvl w:val="0"/>
            </w:pPr>
            <w:r w:rsidRPr="00712FA8">
              <w:rPr>
                <w:bCs w:val="0"/>
                <w:color w:val="000000"/>
                <w:sz w:val="24"/>
                <w:szCs w:val="24"/>
                <w:lang w:eastAsia="en-US" w:bidi="ar-SA"/>
              </w:rPr>
              <w:t>значимость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7.1. </w:t>
            </w:r>
            <w:r>
              <w:rPr>
                <w:color w:val="000000"/>
                <w:sz w:val="24"/>
                <w:szCs w:val="24"/>
                <w:lang w:eastAsia="en-US"/>
              </w:rPr>
              <w:t>Методическая разработка обладает практической ценностью для воспитательного процесса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7.2. </w:t>
            </w:r>
            <w:r>
              <w:rPr>
                <w:color w:val="000000"/>
                <w:sz w:val="24"/>
                <w:szCs w:val="24"/>
                <w:lang w:eastAsia="en-US"/>
              </w:rPr>
              <w:t>Методическая разработка может быть адаптирована для реализации в измененных условиях и использована в практике других классных руководителей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7.3. </w:t>
            </w:r>
            <w:r>
              <w:rPr>
                <w:color w:val="000000"/>
                <w:sz w:val="24"/>
                <w:szCs w:val="24"/>
                <w:lang w:eastAsia="en-US"/>
              </w:rPr>
              <w:t>Рекомендации по использованию методической разработки конструктивны и имеют практическую ориентацию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 w:val="restart"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8. </w:t>
            </w:r>
            <w:r>
              <w:rPr>
                <w:color w:val="000000"/>
                <w:sz w:val="24"/>
                <w:szCs w:val="24"/>
                <w:lang w:eastAsia="en-US"/>
              </w:rPr>
              <w:t>Оформление</w:t>
            </w: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8.1. </w:t>
            </w:r>
            <w:r>
              <w:rPr>
                <w:color w:val="000000"/>
                <w:sz w:val="24"/>
                <w:szCs w:val="24"/>
                <w:lang w:eastAsia="en-US"/>
              </w:rPr>
              <w:t>В содержании методической разработки отсутствуют опечатки и ошибки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8.2. </w:t>
            </w:r>
            <w:r>
              <w:rPr>
                <w:color w:val="000000"/>
                <w:sz w:val="24"/>
                <w:szCs w:val="24"/>
                <w:lang w:eastAsia="en-US"/>
              </w:rPr>
              <w:t>В методической разработке корректно и грамотно используется профессиональная терминология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  <w:vMerge/>
          </w:tcPr>
          <w:p w:rsidR="00712FA8" w:rsidRDefault="00712FA8" w:rsidP="0086761A">
            <w:pPr>
              <w:pStyle w:val="1"/>
              <w:spacing w:before="55" w:line="276" w:lineRule="auto"/>
              <w:ind w:left="0" w:right="-1"/>
              <w:outlineLvl w:val="0"/>
            </w:pPr>
          </w:p>
        </w:tc>
        <w:tc>
          <w:tcPr>
            <w:tcW w:w="5387" w:type="dxa"/>
          </w:tcPr>
          <w:p w:rsidR="00712FA8" w:rsidRDefault="00712FA8" w:rsidP="00712FA8">
            <w:pPr>
              <w:widowControl/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8.3. </w:t>
            </w:r>
            <w:r>
              <w:rPr>
                <w:color w:val="000000"/>
                <w:sz w:val="24"/>
                <w:szCs w:val="24"/>
                <w:lang w:eastAsia="en-US"/>
              </w:rPr>
              <w:t>В оформлении методической разработки целесообразно использован иллюстративный материал</w:t>
            </w:r>
          </w:p>
        </w:tc>
        <w:tc>
          <w:tcPr>
            <w:tcW w:w="1666" w:type="dxa"/>
          </w:tcPr>
          <w:p w:rsidR="00712FA8" w:rsidRDefault="00712FA8" w:rsidP="0086761A">
            <w:r w:rsidRPr="00730295">
              <w:t>0-2</w:t>
            </w:r>
          </w:p>
        </w:tc>
      </w:tr>
      <w:tr w:rsidR="00712FA8" w:rsidTr="0086761A">
        <w:tc>
          <w:tcPr>
            <w:tcW w:w="2518" w:type="dxa"/>
          </w:tcPr>
          <w:p w:rsidR="00712FA8" w:rsidRDefault="00712FA8" w:rsidP="00712FA8">
            <w:pPr>
              <w:pStyle w:val="1"/>
              <w:ind w:left="0" w:right="-1"/>
              <w:outlineLvl w:val="0"/>
            </w:pPr>
            <w:r w:rsidRPr="00712FA8">
              <w:rPr>
                <w:sz w:val="24"/>
              </w:rPr>
              <w:t>9. Общее впечатление от конкурсного материала</w:t>
            </w:r>
          </w:p>
        </w:tc>
        <w:tc>
          <w:tcPr>
            <w:tcW w:w="5387" w:type="dxa"/>
          </w:tcPr>
          <w:p w:rsidR="00712FA8" w:rsidRPr="00712FA8" w:rsidRDefault="00712FA8" w:rsidP="00712FA8">
            <w:pPr>
              <w:pStyle w:val="1"/>
              <w:ind w:left="0" w:right="-1"/>
              <w:jc w:val="both"/>
              <w:outlineLvl w:val="0"/>
              <w:rPr>
                <w:b w:val="0"/>
              </w:rPr>
            </w:pPr>
            <w:bookmarkStart w:id="0" w:name="_GoBack"/>
            <w:r w:rsidRPr="00712FA8">
              <w:rPr>
                <w:b w:val="0"/>
                <w:sz w:val="24"/>
              </w:rPr>
              <w:t>Дополнительный балл, который выставляется на усмотрение члена жюри</w:t>
            </w:r>
            <w:bookmarkEnd w:id="0"/>
          </w:p>
        </w:tc>
        <w:tc>
          <w:tcPr>
            <w:tcW w:w="1666" w:type="dxa"/>
          </w:tcPr>
          <w:p w:rsidR="00712FA8" w:rsidRDefault="00712FA8" w:rsidP="0086761A">
            <w:r>
              <w:t>0-1</w:t>
            </w:r>
          </w:p>
        </w:tc>
      </w:tr>
      <w:tr w:rsidR="004F04ED" w:rsidTr="0086761A">
        <w:tc>
          <w:tcPr>
            <w:tcW w:w="2518" w:type="dxa"/>
          </w:tcPr>
          <w:p w:rsidR="004F04ED" w:rsidRPr="00712FA8" w:rsidRDefault="004F04ED" w:rsidP="00712FA8">
            <w:pPr>
              <w:pStyle w:val="1"/>
              <w:ind w:left="0" w:right="-1"/>
              <w:outlineLvl w:val="0"/>
              <w:rPr>
                <w:sz w:val="24"/>
              </w:rPr>
            </w:pPr>
          </w:p>
        </w:tc>
        <w:tc>
          <w:tcPr>
            <w:tcW w:w="5387" w:type="dxa"/>
          </w:tcPr>
          <w:p w:rsidR="004F04ED" w:rsidRPr="00712FA8" w:rsidRDefault="004F04ED" w:rsidP="00712FA8">
            <w:pPr>
              <w:pStyle w:val="1"/>
              <w:ind w:left="0" w:right="-1"/>
              <w:jc w:val="both"/>
              <w:outlineLvl w:val="0"/>
              <w:rPr>
                <w:b w:val="0"/>
                <w:sz w:val="24"/>
              </w:rPr>
            </w:pPr>
          </w:p>
        </w:tc>
        <w:tc>
          <w:tcPr>
            <w:tcW w:w="1666" w:type="dxa"/>
          </w:tcPr>
          <w:p w:rsidR="004F04ED" w:rsidRDefault="004F04ED" w:rsidP="0086761A">
            <w:r w:rsidRPr="004F04ED">
              <w:t>51 балл</w:t>
            </w:r>
          </w:p>
        </w:tc>
      </w:tr>
    </w:tbl>
    <w:p w:rsidR="00712FA8" w:rsidRDefault="00712FA8" w:rsidP="00712FA8">
      <w:pPr>
        <w:rPr>
          <w:b/>
          <w:sz w:val="28"/>
        </w:rPr>
      </w:pPr>
    </w:p>
    <w:p w:rsidR="00712FA8" w:rsidRDefault="00AF4152" w:rsidP="00712FA8">
      <w:pPr>
        <w:rPr>
          <w:b/>
          <w:sz w:val="28"/>
        </w:rPr>
      </w:pPr>
      <w:r>
        <w:rPr>
          <w:b/>
          <w:sz w:val="28"/>
        </w:rPr>
        <w:t>Оценочная шкала:</w:t>
      </w:r>
    </w:p>
    <w:p w:rsidR="00712FA8" w:rsidRPr="00712FA8" w:rsidRDefault="00712FA8" w:rsidP="00712FA8">
      <w:pPr>
        <w:rPr>
          <w:b/>
          <w:sz w:val="32"/>
        </w:rPr>
      </w:pPr>
      <w:r w:rsidRPr="00712FA8">
        <w:rPr>
          <w:rFonts w:eastAsiaTheme="minorHAnsi"/>
          <w:color w:val="000000"/>
          <w:sz w:val="28"/>
          <w:szCs w:val="24"/>
          <w:lang w:eastAsia="en-US"/>
        </w:rPr>
        <w:t xml:space="preserve">0 </w:t>
      </w:r>
      <w:r>
        <w:rPr>
          <w:color w:val="000000"/>
          <w:sz w:val="28"/>
          <w:szCs w:val="24"/>
          <w:lang w:eastAsia="en-US"/>
        </w:rPr>
        <w:t xml:space="preserve">баллов - </w:t>
      </w:r>
      <w:r w:rsidRPr="00712FA8">
        <w:rPr>
          <w:color w:val="000000"/>
          <w:sz w:val="28"/>
          <w:szCs w:val="24"/>
          <w:lang w:eastAsia="en-US"/>
        </w:rPr>
        <w:t>показатель не проявлен,</w:t>
      </w:r>
    </w:p>
    <w:p w:rsidR="00712FA8" w:rsidRPr="00712FA8" w:rsidRDefault="00712FA8" w:rsidP="00712FA8">
      <w:pPr>
        <w:rPr>
          <w:b/>
          <w:sz w:val="32"/>
        </w:rPr>
      </w:pPr>
      <w:r>
        <w:rPr>
          <w:rFonts w:eastAsiaTheme="minorHAnsi"/>
          <w:color w:val="000000"/>
          <w:sz w:val="28"/>
          <w:szCs w:val="24"/>
          <w:lang w:eastAsia="en-US"/>
        </w:rPr>
        <w:t xml:space="preserve">1 </w:t>
      </w:r>
      <w:r>
        <w:rPr>
          <w:color w:val="000000"/>
          <w:sz w:val="28"/>
          <w:szCs w:val="24"/>
          <w:lang w:eastAsia="en-US"/>
        </w:rPr>
        <w:t xml:space="preserve">балл - </w:t>
      </w:r>
      <w:r w:rsidRPr="00712FA8">
        <w:rPr>
          <w:color w:val="000000"/>
          <w:sz w:val="28"/>
          <w:szCs w:val="24"/>
          <w:lang w:eastAsia="en-US"/>
        </w:rPr>
        <w:t>показатель    проявлен частично,</w:t>
      </w:r>
    </w:p>
    <w:p w:rsidR="00AF4152" w:rsidRPr="00712FA8" w:rsidRDefault="00712FA8" w:rsidP="00712FA8">
      <w:pPr>
        <w:tabs>
          <w:tab w:val="left" w:pos="1613"/>
        </w:tabs>
        <w:rPr>
          <w:sz w:val="24"/>
        </w:rPr>
      </w:pPr>
      <w:r>
        <w:rPr>
          <w:rFonts w:eastAsiaTheme="minorHAnsi"/>
          <w:color w:val="000000"/>
          <w:sz w:val="28"/>
          <w:szCs w:val="24"/>
          <w:lang w:eastAsia="en-US"/>
        </w:rPr>
        <w:t xml:space="preserve">2 </w:t>
      </w:r>
      <w:r>
        <w:rPr>
          <w:color w:val="000000"/>
          <w:sz w:val="28"/>
          <w:szCs w:val="24"/>
          <w:lang w:eastAsia="en-US"/>
        </w:rPr>
        <w:t xml:space="preserve">балла - </w:t>
      </w:r>
      <w:r w:rsidRPr="00712FA8">
        <w:rPr>
          <w:color w:val="000000"/>
          <w:sz w:val="28"/>
          <w:szCs w:val="24"/>
          <w:lang w:eastAsia="en-US"/>
        </w:rPr>
        <w:t>показатель   проявлен   в полной мере</w:t>
      </w:r>
    </w:p>
    <w:sectPr w:rsidR="00AF4152" w:rsidRPr="00712FA8" w:rsidSect="00712FA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21F"/>
    <w:multiLevelType w:val="multilevel"/>
    <w:tmpl w:val="AE9C3F40"/>
    <w:lvl w:ilvl="0">
      <w:start w:val="8"/>
      <w:numFmt w:val="decimal"/>
      <w:lvlText w:val="%1"/>
      <w:lvlJc w:val="left"/>
      <w:pPr>
        <w:ind w:left="542" w:hanging="53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E9"/>
    <w:rsid w:val="00025947"/>
    <w:rsid w:val="003B3EA4"/>
    <w:rsid w:val="004F04ED"/>
    <w:rsid w:val="00712FA8"/>
    <w:rsid w:val="00AF4152"/>
    <w:rsid w:val="00DC365E"/>
    <w:rsid w:val="00F34701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AF4152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415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F41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1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415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AF4152"/>
    <w:pPr>
      <w:ind w:left="542"/>
    </w:pPr>
  </w:style>
  <w:style w:type="paragraph" w:customStyle="1" w:styleId="TableParagraph">
    <w:name w:val="Table Paragraph"/>
    <w:basedOn w:val="a"/>
    <w:uiPriority w:val="1"/>
    <w:qFormat/>
    <w:rsid w:val="00AF4152"/>
    <w:pPr>
      <w:ind w:left="107"/>
    </w:pPr>
  </w:style>
  <w:style w:type="table" w:styleId="a6">
    <w:name w:val="Table Grid"/>
    <w:basedOn w:val="a1"/>
    <w:uiPriority w:val="59"/>
    <w:rsid w:val="00A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AF4152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415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F41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1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415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AF4152"/>
    <w:pPr>
      <w:ind w:left="542"/>
    </w:pPr>
  </w:style>
  <w:style w:type="paragraph" w:customStyle="1" w:styleId="TableParagraph">
    <w:name w:val="Table Paragraph"/>
    <w:basedOn w:val="a"/>
    <w:uiPriority w:val="1"/>
    <w:qFormat/>
    <w:rsid w:val="00AF4152"/>
    <w:pPr>
      <w:ind w:left="107"/>
    </w:pPr>
  </w:style>
  <w:style w:type="table" w:styleId="a6">
    <w:name w:val="Table Grid"/>
    <w:basedOn w:val="a1"/>
    <w:uiPriority w:val="59"/>
    <w:rsid w:val="00A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2020-09-27T22:00:00Z</dcterms:created>
  <dcterms:modified xsi:type="dcterms:W3CDTF">2020-10-17T20:26:00Z</dcterms:modified>
</cp:coreProperties>
</file>