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09B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801860" wp14:editId="2733E56E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0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0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09BA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809BA" w:rsidRPr="008809BA" w:rsidRDefault="008809BA" w:rsidP="00880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09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8809BA" w:rsidRPr="008809BA" w:rsidRDefault="008809BA" w:rsidP="008809BA">
      <w:pPr>
        <w:spacing w:after="0" w:line="240" w:lineRule="auto"/>
        <w:ind w:left="-180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8809BA" w:rsidRPr="008809BA" w:rsidRDefault="008809BA" w:rsidP="008809BA">
      <w:pPr>
        <w:spacing w:after="0" w:line="240" w:lineRule="auto"/>
        <w:ind w:left="-18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809B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6E142B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.10.2019 г.                                            г. Симферополь                                               № </w:t>
      </w:r>
      <w:r w:rsidR="006E142B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797</w:t>
      </w:r>
    </w:p>
    <w:p w:rsidR="008809BA" w:rsidRDefault="008809BA" w:rsidP="001F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F5053" w:rsidRPr="00354913" w:rsidRDefault="001F5053" w:rsidP="001F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913">
        <w:rPr>
          <w:rFonts w:ascii="Times New Roman" w:eastAsia="Calibri" w:hAnsi="Times New Roman" w:cs="Times New Roman"/>
        </w:rPr>
        <w:t>Об итогах</w:t>
      </w:r>
      <w:r w:rsidRPr="00354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0DF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354913">
        <w:rPr>
          <w:rFonts w:ascii="Times New Roman" w:eastAsia="Calibri" w:hAnsi="Times New Roman" w:cs="Times New Roman"/>
          <w:sz w:val="24"/>
          <w:szCs w:val="24"/>
        </w:rPr>
        <w:t xml:space="preserve"> конкурса </w:t>
      </w:r>
      <w:r w:rsidR="00DD00DF">
        <w:rPr>
          <w:rFonts w:ascii="Times New Roman" w:eastAsia="Calibri" w:hAnsi="Times New Roman" w:cs="Times New Roman"/>
          <w:sz w:val="24"/>
          <w:szCs w:val="24"/>
        </w:rPr>
        <w:t xml:space="preserve">«Наш дом – природа» </w:t>
      </w:r>
      <w:r w:rsidRPr="00DF23D2">
        <w:rPr>
          <w:rFonts w:ascii="Times New Roman" w:eastAsia="Calibri" w:hAnsi="Times New Roman" w:cs="Times New Roman"/>
          <w:sz w:val="24"/>
          <w:szCs w:val="24"/>
          <w:lang w:eastAsia="ru-RU"/>
        </w:rPr>
        <w:t>в дошкольных учреждения</w:t>
      </w:r>
      <w:r w:rsidR="008809BA">
        <w:rPr>
          <w:rFonts w:ascii="Times New Roman" w:eastAsia="Calibri" w:hAnsi="Times New Roman" w:cs="Times New Roman"/>
          <w:sz w:val="24"/>
          <w:szCs w:val="24"/>
          <w:lang w:eastAsia="ru-RU"/>
        </w:rPr>
        <w:t>х Симферопольского района в 2019-2020</w:t>
      </w:r>
      <w:r w:rsidRPr="00DF23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1F5053" w:rsidRPr="00354913" w:rsidRDefault="001F5053" w:rsidP="001F50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004B0" w:rsidRPr="008809BA" w:rsidRDefault="001F5053" w:rsidP="006004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6004B0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приказом Министерства </w:t>
      </w:r>
      <w:r w:rsidR="00F21008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экологии и природн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ых ресурсов Республики Крым от 0</w:t>
      </w:r>
      <w:r w:rsidR="00F21008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4.09.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2019 года № 1477</w:t>
      </w:r>
      <w:r w:rsidR="00A531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приказом</w:t>
      </w:r>
      <w:r w:rsidR="00187455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управления образования администрации Симферопольского района Республики Крым от 23.10.2019</w:t>
      </w:r>
      <w:r w:rsidR="001F4E11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770</w:t>
      </w:r>
      <w:r w:rsidR="001F4E11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был проведен </w:t>
      </w:r>
      <w:r w:rsidR="00166D1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муниципальный этап конкурса «Наш дом – природа»</w:t>
      </w:r>
      <w:r w:rsidR="002565EE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среди дошкольников Симферопольского района</w:t>
      </w:r>
      <w:r w:rsidR="00833B4B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9408E" w:rsidRPr="008809BA" w:rsidRDefault="001F5053" w:rsidP="00D94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муниципальном этапе конкурса</w:t>
      </w:r>
      <w:r w:rsidR="00195EF8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приняли участие 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62</w:t>
      </w:r>
      <w:r w:rsidR="00431098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ребенка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 29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35F60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муниципальных бюджетных дошко</w:t>
      </w:r>
      <w:r w:rsidR="00F958A6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льных образовательных учреждени</w:t>
      </w:r>
      <w:r w:rsidR="00A53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8809B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 xml:space="preserve">«Колосок» с. </w:t>
      </w:r>
      <w:proofErr w:type="spellStart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Скворцово</w:t>
      </w:r>
      <w:proofErr w:type="spellEnd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, «Орленок» с. Чистенькое, «Колобок» с. Перово, «</w:t>
      </w:r>
      <w:proofErr w:type="spellStart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Мурзилка</w:t>
      </w:r>
      <w:proofErr w:type="spellEnd"/>
      <w:r w:rsidR="008809BA" w:rsidRPr="008809BA"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Верхнекурганн</w:t>
      </w:r>
      <w:r w:rsidR="00A531A8">
        <w:rPr>
          <w:rFonts w:ascii="Times New Roman" w:eastAsia="Calibri" w:hAnsi="Times New Roman" w:cs="Times New Roman"/>
          <w:sz w:val="24"/>
          <w:szCs w:val="24"/>
        </w:rPr>
        <w:t>ое</w:t>
      </w:r>
      <w:proofErr w:type="spellEnd"/>
      <w:r w:rsidR="00A531A8">
        <w:rPr>
          <w:rFonts w:ascii="Times New Roman" w:eastAsia="Calibri" w:hAnsi="Times New Roman" w:cs="Times New Roman"/>
          <w:sz w:val="24"/>
          <w:szCs w:val="24"/>
        </w:rPr>
        <w:t xml:space="preserve">, «Солнышко»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>с. Мирное, «Солнышко» с. Каштановое, «Тополек» с. Кольчугино, «Яблонька» с. Маленькое, «Аленушка» с. Чистенькое, «Солнышко» с. Гвардейское»,</w:t>
      </w:r>
      <w:bookmarkStart w:id="0" w:name="_GoBack"/>
      <w:bookmarkEnd w:id="0"/>
      <w:r w:rsidR="008809BA" w:rsidRPr="008809BA">
        <w:rPr>
          <w:rFonts w:ascii="Times New Roman" w:eastAsia="Calibri" w:hAnsi="Times New Roman" w:cs="Times New Roman"/>
          <w:sz w:val="24"/>
          <w:szCs w:val="24"/>
        </w:rPr>
        <w:t xml:space="preserve"> «Солнышко» с. Мазанка», «Теремок» с. Залесье», «Теремок» с. Раздолье», «Теремок»</w:t>
      </w:r>
      <w:r w:rsidR="008809B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 xml:space="preserve"> с. Гвардейское», «Солнышко» с. Новоандреевка», «Солнышко» с. Колодезное», «Березка» с. Урожайное», «Ласточка» с. Новый сад», «Солнышко» с. Прудовое», «Василек» </w:t>
      </w:r>
      <w:r w:rsidR="00A531A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>с. Доброе», «Теремок» с. Краснолесье», «</w:t>
      </w:r>
      <w:proofErr w:type="spellStart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Гвоздичка</w:t>
      </w:r>
      <w:proofErr w:type="spellEnd"/>
      <w:r w:rsidR="008809BA" w:rsidRPr="008809BA">
        <w:rPr>
          <w:rFonts w:ascii="Times New Roman" w:eastAsia="Calibri" w:hAnsi="Times New Roman" w:cs="Times New Roman"/>
          <w:sz w:val="24"/>
          <w:szCs w:val="24"/>
        </w:rPr>
        <w:t xml:space="preserve">» с. Солнечное», «Лесная сказка» </w:t>
      </w:r>
      <w:r w:rsidR="00A531A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>п. Молодежное», «Золотые зернышки» с. Широкое», «</w:t>
      </w:r>
      <w:proofErr w:type="spellStart"/>
      <w:r w:rsidR="008809BA" w:rsidRPr="008809BA">
        <w:rPr>
          <w:rFonts w:ascii="Times New Roman" w:eastAsia="Calibri" w:hAnsi="Times New Roman" w:cs="Times New Roman"/>
          <w:sz w:val="24"/>
          <w:szCs w:val="24"/>
        </w:rPr>
        <w:t>Журав</w:t>
      </w:r>
      <w:r w:rsidR="00A531A8">
        <w:rPr>
          <w:rFonts w:ascii="Times New Roman" w:eastAsia="Calibri" w:hAnsi="Times New Roman" w:cs="Times New Roman"/>
          <w:sz w:val="24"/>
          <w:szCs w:val="24"/>
        </w:rPr>
        <w:t>ушка</w:t>
      </w:r>
      <w:proofErr w:type="spellEnd"/>
      <w:r w:rsidR="00A531A8">
        <w:rPr>
          <w:rFonts w:ascii="Times New Roman" w:eastAsia="Calibri" w:hAnsi="Times New Roman" w:cs="Times New Roman"/>
          <w:sz w:val="24"/>
          <w:szCs w:val="24"/>
        </w:rPr>
        <w:t xml:space="preserve">» с. Журавлевка», «Сказка» </w:t>
      </w:r>
      <w:r w:rsidR="008809BA" w:rsidRPr="008809BA">
        <w:rPr>
          <w:rFonts w:ascii="Times New Roman" w:eastAsia="Calibri" w:hAnsi="Times New Roman" w:cs="Times New Roman"/>
          <w:sz w:val="24"/>
          <w:szCs w:val="24"/>
        </w:rPr>
        <w:t>с. Пожарское», «Ромашка» с. Константиновка», «Золотой ключик» с. Мирное», «Звездочка» п. Школьное</w:t>
      </w:r>
      <w:r w:rsidR="00680E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», «Родничок» с. </w:t>
      </w:r>
      <w:proofErr w:type="spellStart"/>
      <w:r w:rsidR="00680E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Родниково</w:t>
      </w:r>
      <w:proofErr w:type="spellEnd"/>
      <w:r w:rsidR="00680E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  <w:r w:rsidR="008608AD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58A6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</w:t>
      </w:r>
      <w:r w:rsidR="008608AD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39EC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среди дошкольников</w:t>
      </w:r>
      <w:r w:rsidR="008608AD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способствовал </w:t>
      </w:r>
      <w:r w:rsidR="00D946EC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привлечению внимания</w:t>
      </w:r>
      <w:r w:rsidR="00B077C8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детей </w:t>
      </w:r>
      <w:r w:rsidR="00D9408E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проблемам сохранения окружающей среды, повышения уровня экологической культуры воспитанников детских садов и эффективности работы в сфере экологического воспитания детей, а также реализации творческих возможностей воспитанников детских дошкольных учреждений.</w:t>
      </w:r>
      <w:r w:rsidR="00436430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92FEA" w:rsidRPr="008809BA" w:rsidRDefault="00AC1769" w:rsidP="00453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П</w:t>
      </w:r>
      <w:r w:rsidR="001F5053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оложению</w:t>
      </w:r>
      <w:r w:rsidR="00692FE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проведении конкурса</w:t>
      </w:r>
      <w:r w:rsidR="00692FEA" w:rsidRPr="00880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92FE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работы детей оценивались по следующим критериям: </w:t>
      </w:r>
      <w:r w:rsidR="00B37F4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оригинальность работы, творческий подход; качество выполнения работы; безопасность материалов; соответствие номинации; полнота раскрытия темы; новизна материала и его значимость для природоохранной и просветительской деятельности.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должны </w:t>
      </w:r>
      <w:r w:rsidR="00546091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были 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аккуратно и эстетично оформлены, соответствовать тематике конкурса и содержать все необходимые сведения.</w:t>
      </w:r>
      <w:r w:rsidR="00546091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</w:t>
      </w:r>
      <w:r w:rsidR="000A22C3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частия в Конкурсе не принимались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работы, выполненные с использованием пищевых продуктов. </w:t>
      </w:r>
      <w:r w:rsidR="000A22C3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Конкурсе принимали 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работы, выполненные воспитанниками детских дошкольных учреждений самостоятельно</w:t>
      </w:r>
      <w:r w:rsidR="0009618B" w:rsidRPr="008809BA"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  <w:t xml:space="preserve"> </w:t>
      </w:r>
      <w:r w:rsidR="0009618B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 помощи родителей или педагогов.</w:t>
      </w:r>
      <w:r w:rsidR="007F1033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2FE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Положением </w:t>
      </w:r>
      <w:r w:rsidR="00A8300C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были </w:t>
      </w:r>
      <w:r w:rsidR="00B37F4B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определены 3</w:t>
      </w:r>
      <w:r w:rsidR="00692FE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номинации конкурса:</w:t>
      </w:r>
    </w:p>
    <w:p w:rsidR="00B37F4B" w:rsidRPr="008809BA" w:rsidRDefault="008809BA" w:rsidP="00B37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«Рисунок, выполненный карандашом</w:t>
      </w:r>
      <w:r w:rsidR="00B37F4B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1A0D01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A0D01" w:rsidRPr="008809BA" w:rsidRDefault="001A0D01" w:rsidP="00B37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«Рисунок, выполненный </w:t>
      </w:r>
      <w:r w:rsidR="008809B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красками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(гуашь, акварель, масло и др.);</w:t>
      </w:r>
    </w:p>
    <w:p w:rsidR="001A0D01" w:rsidRPr="008809BA" w:rsidRDefault="001A0D01" w:rsidP="00B37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«Поделка из вторсырья».</w:t>
      </w:r>
    </w:p>
    <w:p w:rsidR="001F5053" w:rsidRPr="008809BA" w:rsidRDefault="00692FEA" w:rsidP="00692F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Определение победителе</w:t>
      </w:r>
      <w:r w:rsidR="00A8300C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 и призеров конкурса проводилось</w:t>
      </w:r>
      <w:r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основании набранной суммы баллов каждым</w:t>
      </w:r>
      <w:r w:rsidRPr="00880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156EA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участником</w:t>
      </w:r>
      <w:r w:rsidR="004116C2" w:rsidRPr="00880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116C2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 материалов осуществлялся по 5-бальной</w:t>
      </w:r>
      <w:r w:rsidR="004116C2" w:rsidRPr="008809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116C2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шкале, победители определялись методом среднеарифметической совокупности </w:t>
      </w:r>
      <w:r w:rsidR="004116C2" w:rsidRPr="008809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оценок жюри по каждой работе. </w:t>
      </w:r>
      <w:r w:rsidR="001F5053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ярко проявили свое творчество,</w:t>
      </w:r>
      <w:r w:rsidR="00F61AB3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фантазию, воображение, </w:t>
      </w:r>
      <w:r w:rsidR="00A8300C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 к проблемам окружающей среды</w:t>
      </w:r>
      <w:r w:rsidR="000922A2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оригинальность</w:t>
      </w:r>
      <w:r w:rsidR="001156EA" w:rsidRPr="00880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Сергей, 6 лет (МБДОУ «Детский сад «Яблонька» с. Маленькое»);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Даниэль, 5 лет (МБДОУ «Детский сад «Золотой ключик» с. Мирное»);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Куценко Семен, 6 лет (МБДОУ «Детский сад «Ромашка» с. Константиновка»);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Журавлевич</w:t>
      </w:r>
      <w:proofErr w:type="spellEnd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Денис, 5 лет (МБДОУ «Теремок» с. Краснолесье»);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Екатерина, 6 лет (МБДОУ «Солнышко» с. Мазанка»);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 Давид, 6 лет (МБДОУ «Звездочка» п. Школьное»);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Рекун</w:t>
      </w:r>
      <w:proofErr w:type="spellEnd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Максим, 6 лет (МБДОУ «Солнышко» с. Новоандреевка»);</w:t>
      </w:r>
    </w:p>
    <w:p w:rsidR="008809BA" w:rsidRPr="006E142B" w:rsidRDefault="008809BA" w:rsidP="008809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</w:t>
      </w:r>
      <w:proofErr w:type="spellStart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</w:t>
      </w:r>
      <w:proofErr w:type="spellEnd"/>
      <w:r w:rsidRPr="006E142B">
        <w:rPr>
          <w:rFonts w:ascii="Times New Roman" w:eastAsia="Times New Roman" w:hAnsi="Times New Roman" w:cs="Times New Roman"/>
          <w:sz w:val="24"/>
          <w:szCs w:val="24"/>
          <w:lang w:eastAsia="ru-RU"/>
        </w:rPr>
        <w:t>, 5 лет (МБДОУ «Василек» с. Доброе»).</w:t>
      </w:r>
    </w:p>
    <w:p w:rsidR="001F5053" w:rsidRPr="006E142B" w:rsidRDefault="001F5053" w:rsidP="001F5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809B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</w:t>
      </w:r>
      <w:r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основании решения жюри (протокол</w:t>
      </w:r>
      <w:r w:rsidR="00A86274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</w:t>
      </w:r>
      <w:r w:rsid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</w:t>
      </w:r>
      <w:r w:rsidR="008809BA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.10.2019 № 1</w:t>
      </w:r>
      <w:r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1F5053" w:rsidRPr="008809BA" w:rsidRDefault="001F505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F5053" w:rsidRPr="006E142B" w:rsidRDefault="001F505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ПРИКАЗЫВАЮ:</w:t>
      </w:r>
    </w:p>
    <w:p w:rsidR="001F5053" w:rsidRPr="008809BA" w:rsidRDefault="001F505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F5053" w:rsidRPr="006E142B" w:rsidRDefault="001F5053" w:rsidP="001F5053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По итогам представленных материалов в номинации </w:t>
      </w:r>
      <w:r w:rsidR="00A86274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6E142B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Рисунок, выполненный карандашом</w:t>
      </w:r>
      <w:r w:rsidR="00A86274" w:rsidRPr="006E1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4E2212" w:rsidRPr="006E142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Pr="006E142B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F5053" w:rsidRPr="00C96CF1" w:rsidRDefault="00581AD3" w:rsidP="001F5053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1.1. считать победителем</w:t>
      </w:r>
      <w:r w:rsidR="001F505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этапа</w:t>
      </w:r>
      <w:r w:rsidR="004E221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F505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конкурса</w:t>
      </w:r>
      <w:r w:rsidR="00BA299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«Наш дом – природа»</w:t>
      </w:r>
      <w:r w:rsidR="004E221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BA2993" w:rsidRPr="00C96CF1" w:rsidRDefault="006E142B" w:rsidP="00BA2993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Журавлевича</w:t>
      </w:r>
      <w:proofErr w:type="spellEnd"/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Дениса, воспитанника МБДОУ «Детский сад «Теремок» с. Краснолесье»</w:t>
      </w:r>
      <w:r w:rsidR="004802B9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F5053" w:rsidRPr="00C96CF1" w:rsidRDefault="001F5053" w:rsidP="001F5053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По итогам представленных материалов в номинации </w:t>
      </w:r>
      <w:r w:rsidR="008D3C3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4802B9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Рисунок, </w:t>
      </w:r>
      <w:r w:rsidR="0021045F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выполненный </w:t>
      </w:r>
      <w:r w:rsidR="006E142B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красками</w:t>
      </w:r>
      <w:r w:rsidR="008D3C3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8903C9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1F5053" w:rsidRPr="00C96CF1" w:rsidRDefault="00581AD3" w:rsidP="00FA6AD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2.1. считать победителем</w:t>
      </w:r>
      <w:r w:rsidR="001F5053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этапа конкурса:</w:t>
      </w:r>
    </w:p>
    <w:p w:rsidR="0021045F" w:rsidRPr="00C96CF1" w:rsidRDefault="00C96CF1" w:rsidP="007F014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Яковлева Сергея</w:t>
      </w:r>
      <w:r w:rsidR="0021045F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воспитанн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ика МБДОУ </w:t>
      </w:r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«Детский сад 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«Детский сад «</w:t>
      </w:r>
      <w:proofErr w:type="gramStart"/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Яблонька» </w:t>
      </w:r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с. Маленькое»</w:t>
      </w:r>
      <w:r w:rsidR="001E747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A7B0B" w:rsidRPr="00C96CF1" w:rsidRDefault="001F5053" w:rsidP="00CA7B0B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считать призера</w:t>
      </w:r>
      <w:r w:rsidR="008E672A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этапа конкурса в номинации </w:t>
      </w:r>
      <w:r w:rsidR="009C583B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«Рисунок, выполненный </w:t>
      </w:r>
      <w:r w:rsidR="00C96CF1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красками</w:t>
      </w:r>
      <w:r w:rsidR="00CA7B0B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</w:t>
      </w:r>
    </w:p>
    <w:p w:rsidR="0083419D" w:rsidRDefault="00C96CF1" w:rsidP="0083419D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Куценко Семена, воспитанника </w:t>
      </w:r>
      <w:r w:rsidR="003E095F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БДОУ </w:t>
      </w:r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«Детский сад 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 с. Константиновка</w:t>
      </w:r>
      <w:r w:rsidR="005B7DA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место;</w:t>
      </w:r>
    </w:p>
    <w:p w:rsidR="00C96CF1" w:rsidRPr="00C96CF1" w:rsidRDefault="00C96CF1" w:rsidP="0083419D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Василенко Даниэля, воспитанника МБДОУ </w:t>
      </w:r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«Детский сад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«Золотой ключик» с. Мирное» - 3 место.</w:t>
      </w:r>
    </w:p>
    <w:p w:rsidR="003E095F" w:rsidRPr="00C96CF1" w:rsidRDefault="003E095F" w:rsidP="003E095F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По итогам представленных материалов в номинации</w:t>
      </w:r>
      <w:r w:rsidR="001E747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«Поделка из вторсырья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60EA2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B60EA2" w:rsidRPr="00C96CF1" w:rsidRDefault="00B60EA2" w:rsidP="003E095F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3.1. </w:t>
      </w:r>
      <w:r w:rsid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считать победителями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этапа конкурса:</w:t>
      </w:r>
    </w:p>
    <w:p w:rsidR="001E0456" w:rsidRPr="00C96CF1" w:rsidRDefault="00C96CF1" w:rsidP="001E0456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Рекуна</w:t>
      </w:r>
      <w:proofErr w:type="spellEnd"/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Максима</w:t>
      </w:r>
      <w:r w:rsidR="001E0456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воспитан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ника МБДОУ «Детский сад «Солнышко» с. Новоандреевка»</w:t>
      </w:r>
      <w:r w:rsidR="001E0456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96CF1" w:rsidRPr="00C96CF1" w:rsidRDefault="00C96CF1" w:rsidP="001E0456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Гусеву Екатерину, воспитанницу МБДОУ «Детский сад «Солнышко»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Мазанка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»;</w:t>
      </w:r>
    </w:p>
    <w:p w:rsidR="006B3E47" w:rsidRPr="00C96CF1" w:rsidRDefault="006B3E47" w:rsidP="006B3E47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3.2. </w:t>
      </w:r>
      <w:r w:rsidR="00D2086B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считать призер</w:t>
      </w:r>
      <w:r w:rsidR="00A53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D2086B"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="00A53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C96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этапа конкурса</w:t>
      </w:r>
      <w:r w:rsidRPr="00C96CF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BD1596" w:rsidRDefault="00C96CF1" w:rsidP="00BD1596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Алиева </w:t>
      </w:r>
      <w:proofErr w:type="spellStart"/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Алима</w:t>
      </w:r>
      <w:proofErr w:type="spellEnd"/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воспитанника МБДОУ «Детский сад «Василек» с. Доброе»</w:t>
      </w:r>
      <w:r w:rsidR="00BD1596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2 место</w:t>
      </w:r>
      <w:r w:rsid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7F0143" w:rsidRPr="007F0143" w:rsidRDefault="007F0143" w:rsidP="00BD1596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Гончарова Давида, воспитанника МБДОУ «Детский сад «Звездочка» п. Школьное» - 3 место.</w:t>
      </w:r>
    </w:p>
    <w:p w:rsidR="001F5053" w:rsidRPr="007F0143" w:rsidRDefault="00E90E5E" w:rsidP="00C43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Заведующим МБДОУ района продолжать работу по совершенствованию и развитию работы </w:t>
      </w:r>
      <w:r w:rsidR="00EE5DD6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детьми дошкольного возраста по привлечению внимания детей к проблемам охраны окружающей среды, воспитанию бережного и внимательного отношения к природе, </w:t>
      </w:r>
      <w:r w:rsidR="00C43F8E" w:rsidRPr="007F01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повышению уровня экологической культуры воспитанников детских садов и эффективности работы дошкольных образовательных учреждений в сфере экологического воспитания детей</w:t>
      </w:r>
    </w:p>
    <w:p w:rsidR="001F5053" w:rsidRPr="007F0143" w:rsidRDefault="007646BF" w:rsidP="007646BF">
      <w:pPr>
        <w:tabs>
          <w:tab w:val="left" w:pos="6885"/>
        </w:tabs>
        <w:spacing w:after="0" w:line="240" w:lineRule="auto"/>
        <w:ind w:left="778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остоянно.</w:t>
      </w:r>
    </w:p>
    <w:p w:rsidR="00852D91" w:rsidRPr="007F0143" w:rsidRDefault="00D12390" w:rsidP="003A5917">
      <w:pPr>
        <w:tabs>
          <w:tab w:val="left" w:pos="68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852D91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E0C9F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Методисту МБОУ ДО «ЦДЮТ» (</w:t>
      </w:r>
      <w:proofErr w:type="spellStart"/>
      <w:r w:rsidR="004838B5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Эмираметовой</w:t>
      </w:r>
      <w:proofErr w:type="spellEnd"/>
      <w:r w:rsidR="004838B5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И.В.</w:t>
      </w:r>
      <w:r w:rsidR="00B575DD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3A5917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61209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852D91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аправить </w:t>
      </w:r>
      <w:r w:rsidR="0059366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заявки на участие в </w:t>
      </w:r>
      <w:r w:rsidR="00A03572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59366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онкурсе </w:t>
      </w:r>
      <w:r w:rsidR="00A03572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«Наш дом – природа»</w:t>
      </w:r>
      <w:r w:rsidR="00E1184A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9366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индивидуальные работы призеров</w:t>
      </w:r>
      <w:r w:rsidR="00797BA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C606F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797BA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адресу: ул. </w:t>
      </w:r>
      <w:proofErr w:type="spellStart"/>
      <w:r w:rsidR="00797BA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Кечкеметская</w:t>
      </w:r>
      <w:proofErr w:type="spellEnd"/>
      <w:r w:rsidR="00797BA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198,</w:t>
      </w:r>
      <w:r w:rsidR="00A531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кабинет 205</w:t>
      </w:r>
      <w:r w:rsidR="00797BA0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Симферополь и по электронному адресу </w:t>
      </w:r>
      <w:hyperlink r:id="rId6" w:history="1"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ecoprosvet</w:t>
        </w:r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.</w:t>
        </w:r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rk</w:t>
        </w:r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@</w:t>
        </w:r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yandex</w:t>
        </w:r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6D1B1F" w:rsidRPr="007F0143">
          <w:rPr>
            <w:rStyle w:val="a7"/>
            <w:rFonts w:ascii="Times New Roman" w:eastAsia="Calibri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7F014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 31.10.2019</w:t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1F5053" w:rsidRPr="007F0143" w:rsidRDefault="00D12390" w:rsidP="000E424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6</w:t>
      </w:r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Ответственность за исполнение данного приказа возложить на методиста МБОУ ДО «ЦДЮТ» И.В. </w:t>
      </w:r>
      <w:proofErr w:type="spellStart"/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Эмираметову</w:t>
      </w:r>
      <w:proofErr w:type="spellEnd"/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1F5053" w:rsidRPr="007F0143" w:rsidRDefault="00D12390" w:rsidP="004C3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1F505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Контроль выполнения данного приказа возложить на дирек</w:t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тора МБОУ ДО «ЦДЮТ» </w:t>
      </w:r>
      <w:proofErr w:type="spellStart"/>
      <w:r w:rsidR="007F014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Кирияк</w:t>
      </w:r>
      <w:proofErr w:type="spellEnd"/>
      <w:r w:rsidR="007F0143"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Т.Н.</w:t>
      </w:r>
    </w:p>
    <w:p w:rsidR="001F5053" w:rsidRPr="008809BA" w:rsidRDefault="001F505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F5053" w:rsidRPr="008809BA" w:rsidRDefault="001F505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F5053" w:rsidRPr="007F0143" w:rsidRDefault="007F0143" w:rsidP="001F505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Начальник управления образования</w:t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7F014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С.В. Дмитрова</w:t>
      </w:r>
    </w:p>
    <w:p w:rsidR="001F5053" w:rsidRPr="007F0143" w:rsidRDefault="001F5053" w:rsidP="001F5053">
      <w:pPr>
        <w:pStyle w:val="a3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143">
        <w:rPr>
          <w:rFonts w:ascii="Times New Roman" w:hAnsi="Times New Roman" w:cs="Times New Roman"/>
          <w:color w:val="000000" w:themeColor="text1"/>
          <w:sz w:val="18"/>
          <w:szCs w:val="18"/>
        </w:rPr>
        <w:t>Эмираметова И.В.</w:t>
      </w:r>
    </w:p>
    <w:p w:rsidR="001F5053" w:rsidRPr="008809BA" w:rsidRDefault="001F5053" w:rsidP="001F5053">
      <w:pPr>
        <w:pStyle w:val="a3"/>
        <w:rPr>
          <w:rFonts w:ascii="Times New Roman" w:hAnsi="Times New Roman" w:cs="Times New Roman"/>
          <w:color w:val="FF0000"/>
          <w:sz w:val="18"/>
          <w:szCs w:val="18"/>
        </w:rPr>
      </w:pPr>
    </w:p>
    <w:p w:rsidR="001F5053" w:rsidRPr="008809BA" w:rsidRDefault="001F5053" w:rsidP="001F5053">
      <w:pPr>
        <w:pStyle w:val="a3"/>
        <w:rPr>
          <w:rFonts w:ascii="Times New Roman" w:hAnsi="Times New Roman" w:cs="Times New Roman"/>
          <w:color w:val="FF0000"/>
          <w:sz w:val="18"/>
          <w:szCs w:val="18"/>
        </w:rPr>
      </w:pPr>
    </w:p>
    <w:p w:rsidR="001F5053" w:rsidRPr="007F0143" w:rsidRDefault="001F5053" w:rsidP="001F5053">
      <w:pPr>
        <w:pStyle w:val="a3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приказом от </w:t>
      </w:r>
      <w:r w:rsidR="007F0143"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F615BA"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="007F0143"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F615BA"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7F0143" w:rsidRPr="007F0143">
        <w:rPr>
          <w:rFonts w:ascii="Times New Roman" w:hAnsi="Times New Roman" w:cs="Times New Roman"/>
          <w:color w:val="000000" w:themeColor="text1"/>
          <w:sz w:val="24"/>
          <w:szCs w:val="24"/>
        </w:rPr>
        <w:t>№ 797</w:t>
      </w:r>
    </w:p>
    <w:p w:rsidR="001F5053" w:rsidRPr="007F0143" w:rsidRDefault="001F5053" w:rsidP="001F505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F0143" w:rsidRPr="007F0143" w:rsidTr="00343CE1">
        <w:tc>
          <w:tcPr>
            <w:tcW w:w="84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</w:t>
            </w:r>
          </w:p>
        </w:tc>
        <w:tc>
          <w:tcPr>
            <w:tcW w:w="233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7F0143" w:rsidRPr="007F0143" w:rsidTr="00343CE1">
        <w:tc>
          <w:tcPr>
            <w:tcW w:w="84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1F5053" w:rsidRPr="007F0143" w:rsidRDefault="006E142B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Кирияк</w:t>
            </w:r>
            <w:proofErr w:type="spellEnd"/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</w:t>
            </w:r>
          </w:p>
        </w:tc>
        <w:tc>
          <w:tcPr>
            <w:tcW w:w="233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143" w:rsidRPr="007F0143" w:rsidTr="00343CE1">
        <w:tc>
          <w:tcPr>
            <w:tcW w:w="84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Эмираметова И.В.</w:t>
            </w:r>
          </w:p>
        </w:tc>
        <w:tc>
          <w:tcPr>
            <w:tcW w:w="2336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1F5053" w:rsidRPr="007F0143" w:rsidRDefault="001F5053" w:rsidP="00343CE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F5053" w:rsidRPr="008809BA" w:rsidRDefault="001F5053" w:rsidP="001F505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A87C42" w:rsidRPr="008809BA" w:rsidRDefault="00A87C42">
      <w:pPr>
        <w:rPr>
          <w:color w:val="FF0000"/>
        </w:rPr>
      </w:pPr>
    </w:p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p w:rsidR="00C2093E" w:rsidRDefault="00C2093E"/>
    <w:sectPr w:rsidR="00C2093E" w:rsidSect="00453CB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9A"/>
    <w:rsid w:val="00006D35"/>
    <w:rsid w:val="000224EC"/>
    <w:rsid w:val="00035798"/>
    <w:rsid w:val="0004381B"/>
    <w:rsid w:val="0006445E"/>
    <w:rsid w:val="00084367"/>
    <w:rsid w:val="000903B3"/>
    <w:rsid w:val="000922A2"/>
    <w:rsid w:val="000957C4"/>
    <w:rsid w:val="0009618B"/>
    <w:rsid w:val="000A22C3"/>
    <w:rsid w:val="000A42DA"/>
    <w:rsid w:val="000A74BB"/>
    <w:rsid w:val="000B532B"/>
    <w:rsid w:val="000E424A"/>
    <w:rsid w:val="001156EA"/>
    <w:rsid w:val="0013058B"/>
    <w:rsid w:val="00156F7E"/>
    <w:rsid w:val="0016539F"/>
    <w:rsid w:val="00166D1A"/>
    <w:rsid w:val="00167309"/>
    <w:rsid w:val="00176C73"/>
    <w:rsid w:val="001818B6"/>
    <w:rsid w:val="00187455"/>
    <w:rsid w:val="001915CA"/>
    <w:rsid w:val="001936C3"/>
    <w:rsid w:val="00195EF8"/>
    <w:rsid w:val="001A0D01"/>
    <w:rsid w:val="001A5B20"/>
    <w:rsid w:val="001B2E97"/>
    <w:rsid w:val="001D3F8F"/>
    <w:rsid w:val="001D4384"/>
    <w:rsid w:val="001E0456"/>
    <w:rsid w:val="001E0D37"/>
    <w:rsid w:val="001E0F2D"/>
    <w:rsid w:val="001E0FA7"/>
    <w:rsid w:val="001E196D"/>
    <w:rsid w:val="001E7472"/>
    <w:rsid w:val="001F4E11"/>
    <w:rsid w:val="001F5053"/>
    <w:rsid w:val="0021045F"/>
    <w:rsid w:val="0021677A"/>
    <w:rsid w:val="002179F8"/>
    <w:rsid w:val="002565EE"/>
    <w:rsid w:val="00260017"/>
    <w:rsid w:val="00297D8A"/>
    <w:rsid w:val="002B468E"/>
    <w:rsid w:val="002D6F39"/>
    <w:rsid w:val="00306187"/>
    <w:rsid w:val="00350F70"/>
    <w:rsid w:val="003551C0"/>
    <w:rsid w:val="00380097"/>
    <w:rsid w:val="00385285"/>
    <w:rsid w:val="003909A0"/>
    <w:rsid w:val="003A5917"/>
    <w:rsid w:val="003C5870"/>
    <w:rsid w:val="003C606F"/>
    <w:rsid w:val="003C7CBF"/>
    <w:rsid w:val="003E095F"/>
    <w:rsid w:val="0040082C"/>
    <w:rsid w:val="00411193"/>
    <w:rsid w:val="004116C2"/>
    <w:rsid w:val="00431098"/>
    <w:rsid w:val="00431ECC"/>
    <w:rsid w:val="00436430"/>
    <w:rsid w:val="00453CBE"/>
    <w:rsid w:val="004802B9"/>
    <w:rsid w:val="004838B5"/>
    <w:rsid w:val="004C3BA1"/>
    <w:rsid w:val="004E2212"/>
    <w:rsid w:val="00510AA2"/>
    <w:rsid w:val="00525CCA"/>
    <w:rsid w:val="00546091"/>
    <w:rsid w:val="005558F2"/>
    <w:rsid w:val="00581AD3"/>
    <w:rsid w:val="0058417A"/>
    <w:rsid w:val="00593660"/>
    <w:rsid w:val="00595EC8"/>
    <w:rsid w:val="005B7DA2"/>
    <w:rsid w:val="005F7F9A"/>
    <w:rsid w:val="006004B0"/>
    <w:rsid w:val="00601DE2"/>
    <w:rsid w:val="006212D8"/>
    <w:rsid w:val="00641A2D"/>
    <w:rsid w:val="006733DA"/>
    <w:rsid w:val="00680EC5"/>
    <w:rsid w:val="006818D6"/>
    <w:rsid w:val="00686A7C"/>
    <w:rsid w:val="00692FEA"/>
    <w:rsid w:val="006B3E47"/>
    <w:rsid w:val="006B7CCB"/>
    <w:rsid w:val="006C0658"/>
    <w:rsid w:val="006C35E2"/>
    <w:rsid w:val="006D1B1F"/>
    <w:rsid w:val="006E0C9F"/>
    <w:rsid w:val="006E142B"/>
    <w:rsid w:val="00714AD7"/>
    <w:rsid w:val="007539EC"/>
    <w:rsid w:val="007646BF"/>
    <w:rsid w:val="00797BA0"/>
    <w:rsid w:val="007E37A5"/>
    <w:rsid w:val="007F0143"/>
    <w:rsid w:val="007F1033"/>
    <w:rsid w:val="008063EB"/>
    <w:rsid w:val="00823CAE"/>
    <w:rsid w:val="0083352B"/>
    <w:rsid w:val="00833B4B"/>
    <w:rsid w:val="0083419D"/>
    <w:rsid w:val="0084066F"/>
    <w:rsid w:val="00852D91"/>
    <w:rsid w:val="00860715"/>
    <w:rsid w:val="008608AD"/>
    <w:rsid w:val="008634A0"/>
    <w:rsid w:val="008706FB"/>
    <w:rsid w:val="008763BC"/>
    <w:rsid w:val="008767D5"/>
    <w:rsid w:val="0087682D"/>
    <w:rsid w:val="008809BA"/>
    <w:rsid w:val="008840A2"/>
    <w:rsid w:val="008903C9"/>
    <w:rsid w:val="008B4641"/>
    <w:rsid w:val="008D3C33"/>
    <w:rsid w:val="008D434C"/>
    <w:rsid w:val="008E197C"/>
    <w:rsid w:val="008E672A"/>
    <w:rsid w:val="0092405B"/>
    <w:rsid w:val="00927C61"/>
    <w:rsid w:val="009C583B"/>
    <w:rsid w:val="009D5760"/>
    <w:rsid w:val="009E435C"/>
    <w:rsid w:val="009F30E3"/>
    <w:rsid w:val="00A03572"/>
    <w:rsid w:val="00A13983"/>
    <w:rsid w:val="00A35F60"/>
    <w:rsid w:val="00A531A8"/>
    <w:rsid w:val="00A8064A"/>
    <w:rsid w:val="00A8300C"/>
    <w:rsid w:val="00A86274"/>
    <w:rsid w:val="00A87C42"/>
    <w:rsid w:val="00AA7899"/>
    <w:rsid w:val="00AC1769"/>
    <w:rsid w:val="00AE1903"/>
    <w:rsid w:val="00AF29D7"/>
    <w:rsid w:val="00B077C8"/>
    <w:rsid w:val="00B37F4B"/>
    <w:rsid w:val="00B45817"/>
    <w:rsid w:val="00B562EC"/>
    <w:rsid w:val="00B575DD"/>
    <w:rsid w:val="00B60EA2"/>
    <w:rsid w:val="00B61968"/>
    <w:rsid w:val="00B65113"/>
    <w:rsid w:val="00B757AC"/>
    <w:rsid w:val="00BA2993"/>
    <w:rsid w:val="00BD0AAC"/>
    <w:rsid w:val="00BD1596"/>
    <w:rsid w:val="00BD3EF6"/>
    <w:rsid w:val="00BE10A5"/>
    <w:rsid w:val="00BF3280"/>
    <w:rsid w:val="00C05AD3"/>
    <w:rsid w:val="00C2093E"/>
    <w:rsid w:val="00C27DA6"/>
    <w:rsid w:val="00C43F8E"/>
    <w:rsid w:val="00C47C03"/>
    <w:rsid w:val="00C96CF1"/>
    <w:rsid w:val="00CA569C"/>
    <w:rsid w:val="00CA7B0B"/>
    <w:rsid w:val="00CD746B"/>
    <w:rsid w:val="00D12390"/>
    <w:rsid w:val="00D2086B"/>
    <w:rsid w:val="00D21970"/>
    <w:rsid w:val="00D4529D"/>
    <w:rsid w:val="00D646F3"/>
    <w:rsid w:val="00D72091"/>
    <w:rsid w:val="00D9408E"/>
    <w:rsid w:val="00D946EC"/>
    <w:rsid w:val="00D9475A"/>
    <w:rsid w:val="00DD00DF"/>
    <w:rsid w:val="00DE2683"/>
    <w:rsid w:val="00DE58DA"/>
    <w:rsid w:val="00DF1666"/>
    <w:rsid w:val="00E00584"/>
    <w:rsid w:val="00E04ADF"/>
    <w:rsid w:val="00E05F41"/>
    <w:rsid w:val="00E1184A"/>
    <w:rsid w:val="00E5019A"/>
    <w:rsid w:val="00E66D4D"/>
    <w:rsid w:val="00E73810"/>
    <w:rsid w:val="00E7795C"/>
    <w:rsid w:val="00E90E5E"/>
    <w:rsid w:val="00ED0FFE"/>
    <w:rsid w:val="00EE0A82"/>
    <w:rsid w:val="00EE5DD6"/>
    <w:rsid w:val="00F03B9F"/>
    <w:rsid w:val="00F21008"/>
    <w:rsid w:val="00F30EB8"/>
    <w:rsid w:val="00F54927"/>
    <w:rsid w:val="00F61209"/>
    <w:rsid w:val="00F615BA"/>
    <w:rsid w:val="00F61AB3"/>
    <w:rsid w:val="00F73F5D"/>
    <w:rsid w:val="00F958A6"/>
    <w:rsid w:val="00FA6AD3"/>
    <w:rsid w:val="00FB251C"/>
    <w:rsid w:val="00FD0B60"/>
    <w:rsid w:val="00FF0F58"/>
    <w:rsid w:val="00FF2480"/>
    <w:rsid w:val="00FF5CBD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C4815-1E04-47B0-AF4D-0FA2115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053"/>
    <w:pPr>
      <w:spacing w:after="0" w:line="240" w:lineRule="auto"/>
    </w:pPr>
  </w:style>
  <w:style w:type="table" w:styleId="a4">
    <w:name w:val="Table Grid"/>
    <w:basedOn w:val="a1"/>
    <w:uiPriority w:val="39"/>
    <w:rsid w:val="001F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CB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1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oprosvet.rk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8066-B646-4A35-BC9F-DCC130A4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Эмираметова Инна</cp:lastModifiedBy>
  <cp:revision>28</cp:revision>
  <cp:lastPrinted>2019-10-30T05:30:00Z</cp:lastPrinted>
  <dcterms:created xsi:type="dcterms:W3CDTF">2018-05-08T06:20:00Z</dcterms:created>
  <dcterms:modified xsi:type="dcterms:W3CDTF">2019-11-01T11:18:00Z</dcterms:modified>
</cp:coreProperties>
</file>