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89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8A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8A4">
        <w:rPr>
          <w:rFonts w:ascii="Times New Roman" w:hAnsi="Times New Roman" w:cs="Times New Roman"/>
          <w:sz w:val="28"/>
          <w:szCs w:val="28"/>
        </w:rPr>
        <w:t xml:space="preserve"> «Лабинский медицинский колледж»</w:t>
      </w: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8A4">
        <w:rPr>
          <w:rFonts w:ascii="Times New Roman" w:hAnsi="Times New Roman" w:cs="Times New Roman"/>
          <w:sz w:val="28"/>
          <w:szCs w:val="28"/>
        </w:rPr>
        <w:t>министерства здравоохранения Краснодарского края</w:t>
      </w: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331" w:rsidRPr="00C628A4" w:rsidRDefault="00077331" w:rsidP="00F86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A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A4">
        <w:rPr>
          <w:rFonts w:ascii="Times New Roman" w:hAnsi="Times New Roman" w:cs="Times New Roman"/>
          <w:b/>
          <w:sz w:val="28"/>
          <w:szCs w:val="28"/>
        </w:rPr>
        <w:t>«ЭКОНОМИКА ОРГАНИЗАЦИ</w:t>
      </w:r>
      <w:r w:rsidR="00F10259" w:rsidRPr="00C628A4">
        <w:rPr>
          <w:rFonts w:ascii="Times New Roman" w:hAnsi="Times New Roman" w:cs="Times New Roman"/>
          <w:b/>
          <w:sz w:val="28"/>
          <w:szCs w:val="28"/>
        </w:rPr>
        <w:t>И</w:t>
      </w:r>
      <w:r w:rsidRPr="00C628A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86889" w:rsidRPr="00C628A4" w:rsidRDefault="00F86889" w:rsidP="00F86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A4">
        <w:rPr>
          <w:rFonts w:ascii="Times New Roman" w:hAnsi="Times New Roman" w:cs="Times New Roman"/>
          <w:b/>
          <w:sz w:val="28"/>
          <w:szCs w:val="28"/>
        </w:rPr>
        <w:t>по специальности 33.02.01 – «Фармация»</w:t>
      </w: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86889" w:rsidRPr="00C628A4" w:rsidRDefault="00F86889" w:rsidP="00F86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86889" w:rsidRPr="00C628A4" w:rsidRDefault="00F86889" w:rsidP="00C628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86889" w:rsidRPr="00C628A4" w:rsidRDefault="00F86889" w:rsidP="00F86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6889" w:rsidRPr="00C628A4" w:rsidRDefault="00F5550A" w:rsidP="00F86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F86889" w:rsidRPr="00C628A4">
        <w:rPr>
          <w:rFonts w:ascii="Times New Roman" w:hAnsi="Times New Roman" w:cs="Times New Roman"/>
          <w:sz w:val="28"/>
          <w:szCs w:val="28"/>
        </w:rPr>
        <w:t>г.</w:t>
      </w:r>
    </w:p>
    <w:p w:rsidR="00F86889" w:rsidRPr="00F5550A" w:rsidRDefault="00F86889" w:rsidP="00396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8A4"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 w:rsidR="003B05E9"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0.2pt;margin-top:-7.8pt;width:236.7pt;height:114.05pt;z-index:251660288" stroked="f">
            <v:textbox style="mso-next-textbox:#_x0000_s1026">
              <w:txbxContent>
                <w:p w:rsidR="009D4805" w:rsidRPr="00F5550A" w:rsidRDefault="009D4805" w:rsidP="00F555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55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Утверждена</w:t>
                  </w:r>
                  <w:r w:rsidR="00F555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D4805" w:rsidRPr="00F5550A" w:rsidRDefault="00AE4055" w:rsidP="00BF5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Приказ от 30.08.</w:t>
                  </w:r>
                  <w:r w:rsidR="00F555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9D4805" w:rsidRPr="00F5550A" w:rsidRDefault="00AE4055" w:rsidP="00BF5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124</w:t>
                  </w:r>
                </w:p>
                <w:p w:rsidR="009D4805" w:rsidRDefault="009D4805" w:rsidP="00F8688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F5550A">
        <w:rPr>
          <w:rFonts w:ascii="Times New Roman" w:hAnsi="Times New Roman" w:cs="Times New Roman"/>
          <w:sz w:val="28"/>
          <w:szCs w:val="28"/>
        </w:rPr>
        <w:t>Рассмотрена</w:t>
      </w:r>
    </w:p>
    <w:p w:rsidR="00F86889" w:rsidRPr="00F5550A" w:rsidRDefault="00F86889" w:rsidP="00396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 xml:space="preserve">На цикловой комиссии </w:t>
      </w:r>
    </w:p>
    <w:p w:rsidR="00F86889" w:rsidRPr="00F5550A" w:rsidRDefault="00AE4055" w:rsidP="00396D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29 </w:t>
      </w:r>
      <w:r w:rsidR="00F5550A" w:rsidRPr="00F5550A">
        <w:rPr>
          <w:rFonts w:ascii="Times New Roman" w:hAnsi="Times New Roman" w:cs="Times New Roman"/>
          <w:sz w:val="28"/>
          <w:szCs w:val="28"/>
        </w:rPr>
        <w:t>» августа 2022</w:t>
      </w:r>
      <w:r w:rsidR="00F86889" w:rsidRPr="00F5550A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F86889" w:rsidRPr="00F5550A" w:rsidRDefault="00F86889" w:rsidP="00396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86889" w:rsidRPr="00F5550A" w:rsidRDefault="00F86889" w:rsidP="00396D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F5550A">
        <w:rPr>
          <w:rFonts w:ascii="Times New Roman" w:hAnsi="Times New Roman" w:cs="Times New Roman"/>
          <w:sz w:val="28"/>
          <w:szCs w:val="28"/>
        </w:rPr>
        <w:t>Мартьякова О.А.</w:t>
      </w:r>
    </w:p>
    <w:p w:rsidR="00F86889" w:rsidRPr="00F5550A" w:rsidRDefault="00F86889" w:rsidP="00396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396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396DF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 xml:space="preserve">Рассмотрена </w:t>
      </w:r>
    </w:p>
    <w:p w:rsidR="00F86889" w:rsidRPr="00F5550A" w:rsidRDefault="00F86889" w:rsidP="00396DF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 </w:t>
      </w:r>
    </w:p>
    <w:p w:rsidR="00F86889" w:rsidRPr="00F5550A" w:rsidRDefault="00AE4055" w:rsidP="00396DF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</w:t>
      </w:r>
      <w:r w:rsidR="00BF5F81" w:rsidRPr="00F5550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F5550A">
        <w:rPr>
          <w:rFonts w:ascii="Times New Roman" w:hAnsi="Times New Roman" w:cs="Times New Roman"/>
          <w:sz w:val="28"/>
          <w:szCs w:val="28"/>
        </w:rPr>
        <w:t xml:space="preserve"> августа 2022</w:t>
      </w:r>
      <w:r w:rsidR="00F86889" w:rsidRPr="00F5550A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F86889" w:rsidRPr="00F5550A" w:rsidRDefault="00F86889" w:rsidP="00396DFE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F86889" w:rsidRPr="00F5550A" w:rsidRDefault="00F86889" w:rsidP="00396D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ФГОС СПО по специальности 33.02.01 – «Фармация», утверждённого приказом Министерства образования и науки Российской Федерации от 12 мая 2014 г. N 501</w:t>
      </w:r>
    </w:p>
    <w:p w:rsidR="00F86889" w:rsidRPr="00F5550A" w:rsidRDefault="00F86889" w:rsidP="00396D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rPr>
          <w:rFonts w:ascii="Times New Roman" w:hAnsi="Times New Roman" w:cs="Times New Roman"/>
          <w:sz w:val="28"/>
          <w:szCs w:val="28"/>
        </w:rPr>
      </w:pPr>
    </w:p>
    <w:p w:rsidR="00F86889" w:rsidRPr="00F5550A" w:rsidRDefault="00F86889" w:rsidP="00F86889">
      <w:pPr>
        <w:rPr>
          <w:rFonts w:ascii="Times New Roman" w:hAnsi="Times New Roman" w:cs="Times New Roman"/>
          <w:sz w:val="28"/>
          <w:szCs w:val="28"/>
        </w:rPr>
      </w:pPr>
      <w:r w:rsidRPr="00F5550A">
        <w:rPr>
          <w:rFonts w:ascii="Times New Roman" w:hAnsi="Times New Roman" w:cs="Times New Roman"/>
          <w:sz w:val="28"/>
          <w:szCs w:val="28"/>
        </w:rPr>
        <w:t xml:space="preserve">Организация разработчик:  ГБПОУ    «Лабинский медицинский колледж» </w:t>
      </w:r>
    </w:p>
    <w:p w:rsidR="00F86889" w:rsidRPr="00F5550A" w:rsidRDefault="00F86889" w:rsidP="00F86889">
      <w:pPr>
        <w:jc w:val="center"/>
        <w:rPr>
          <w:sz w:val="28"/>
          <w:szCs w:val="28"/>
        </w:rPr>
      </w:pPr>
    </w:p>
    <w:p w:rsidR="00F86889" w:rsidRPr="00077331" w:rsidRDefault="00F86889" w:rsidP="00F86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</w:p>
    <w:p w:rsidR="00F86889" w:rsidRPr="00077331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889" w:rsidRPr="00077331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889" w:rsidRPr="00077331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889" w:rsidRPr="00077331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889" w:rsidRPr="00077331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889" w:rsidRDefault="00F86889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77331" w:rsidRPr="00077331" w:rsidRDefault="00077331" w:rsidP="00F5550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87C7B" w:rsidRPr="00077331" w:rsidRDefault="00787C7B" w:rsidP="00787C7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>1. ПАСПОРТ РАБОЧЕЙ ПРОГРАММЫ УЧЕБНОЙ ДИСЦИПЛИНЫ – стр. 4</w:t>
      </w: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 – стр.</w:t>
      </w:r>
      <w:r w:rsidR="0007733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787C7B" w:rsidRPr="00077331" w:rsidRDefault="00787C7B" w:rsidP="00787C7B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>3. УСЛОВИЯ РЕАЛИЗАЦИИ УЧЕБНОЙ ДИСЦИПЛИНЫ – стр.</w:t>
      </w:r>
      <w:r w:rsidR="00B42543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>4. КОНТРОЛЬ И ОЦЕНКА РЕЗУЛЬТАТОВ ОСВОЕНИЯ УЧЕБНОЙ ДИСЦИПЛИНЫ – стр.</w:t>
      </w:r>
      <w:r w:rsidR="00B42543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787C7B">
      <w:pPr>
        <w:rPr>
          <w:rFonts w:ascii="Times New Roman" w:hAnsi="Times New Roman" w:cs="Times New Roman"/>
          <w:sz w:val="24"/>
          <w:szCs w:val="24"/>
        </w:rPr>
      </w:pPr>
    </w:p>
    <w:p w:rsidR="00077331" w:rsidRPr="00077331" w:rsidRDefault="00077331" w:rsidP="00787C7B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rPr>
          <w:rFonts w:ascii="Times New Roman" w:hAnsi="Times New Roman" w:cs="Times New Roman"/>
          <w:sz w:val="24"/>
          <w:szCs w:val="24"/>
        </w:rPr>
      </w:pPr>
    </w:p>
    <w:p w:rsidR="00077331" w:rsidRPr="00077331" w:rsidRDefault="00787C7B" w:rsidP="00396DFE">
      <w:pPr>
        <w:pStyle w:val="a7"/>
        <w:numPr>
          <w:ilvl w:val="0"/>
          <w:numId w:val="5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ПАСПОРТ РАБОЧЕЙ ПРОГРАММЫ УЧЕБНОЙ ДИСЦИПЛИНЫ</w:t>
      </w:r>
    </w:p>
    <w:p w:rsidR="00787C7B" w:rsidRPr="00077331" w:rsidRDefault="00787C7B" w:rsidP="00396DFE">
      <w:pPr>
        <w:pStyle w:val="a7"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787C7B" w:rsidRPr="00077331" w:rsidRDefault="00787C7B" w:rsidP="00787C7B">
      <w:pPr>
        <w:rPr>
          <w:rFonts w:ascii="Times New Roman" w:hAnsi="Times New Roman" w:cs="Times New Roman"/>
          <w:b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 xml:space="preserve">1.1. Область применения рабочей программы </w:t>
      </w:r>
    </w:p>
    <w:p w:rsidR="00787C7B" w:rsidRPr="00077331" w:rsidRDefault="00787C7B" w:rsidP="00077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«Экономика организации» является частью программы подготовки специалистов среднего звена среднего профессионального образования Государственного бюджетного </w:t>
      </w:r>
      <w:r w:rsidR="00077331" w:rsidRPr="00077331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Pr="00077331">
        <w:rPr>
          <w:rFonts w:ascii="Times New Roman" w:hAnsi="Times New Roman" w:cs="Times New Roman"/>
          <w:sz w:val="24"/>
          <w:szCs w:val="24"/>
        </w:rPr>
        <w:t>образовательного учреждения «Лабинский медицинский колледж» департамента здравоохранения Краснодарского края  по специальности</w:t>
      </w:r>
      <w:r w:rsidR="00F86889" w:rsidRPr="00077331">
        <w:rPr>
          <w:rFonts w:ascii="Times New Roman" w:hAnsi="Times New Roman" w:cs="Times New Roman"/>
          <w:sz w:val="24"/>
          <w:szCs w:val="24"/>
        </w:rPr>
        <w:t xml:space="preserve"> 33.02.01 </w:t>
      </w:r>
      <w:r w:rsidRPr="00077331">
        <w:rPr>
          <w:rFonts w:ascii="Times New Roman" w:hAnsi="Times New Roman" w:cs="Times New Roman"/>
          <w:sz w:val="24"/>
          <w:szCs w:val="24"/>
        </w:rPr>
        <w:t>«Фармация».</w:t>
      </w:r>
    </w:p>
    <w:p w:rsidR="00787C7B" w:rsidRPr="00077331" w:rsidRDefault="00787C7B" w:rsidP="000773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 xml:space="preserve">1.2. Место учебной дисциплины в структуре программы профессиональной подготовки специалистов среднего звена </w:t>
      </w:r>
    </w:p>
    <w:p w:rsidR="00787C7B" w:rsidRPr="00077331" w:rsidRDefault="00787C7B" w:rsidP="000773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 Согласно Федеральному государственному образовательному стандарту по специальности </w:t>
      </w:r>
      <w:r w:rsidR="00F86889" w:rsidRPr="00077331">
        <w:rPr>
          <w:rFonts w:ascii="Times New Roman" w:hAnsi="Times New Roman" w:cs="Times New Roman"/>
          <w:sz w:val="24"/>
          <w:szCs w:val="24"/>
        </w:rPr>
        <w:t xml:space="preserve">33.02.01 </w:t>
      </w:r>
      <w:r w:rsidRPr="00077331">
        <w:rPr>
          <w:rFonts w:ascii="Times New Roman" w:hAnsi="Times New Roman" w:cs="Times New Roman"/>
          <w:sz w:val="24"/>
          <w:szCs w:val="24"/>
        </w:rPr>
        <w:t xml:space="preserve">Фармация дисциплина «Экономика организаций» относится к общему естественнонаучному циклу ЕН.01. </w:t>
      </w:r>
    </w:p>
    <w:p w:rsidR="00787C7B" w:rsidRPr="00077331" w:rsidRDefault="00787C7B" w:rsidP="00077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787C7B" w:rsidRPr="00077331" w:rsidRDefault="00787C7B" w:rsidP="000773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Цель дисциплины – подготовка фармацевта к профессиональной деятельности в сфере обращения лекарственных средств (ЛС) и оказанию квалифицированной и своевременной фармацевтической помощи, обеспечению гарантий безопасности использования ЛС и осуществлению хозяйственно-финансовой деятельности аптечных организаций в условиях рыночных отношений. Задачами дисциплины являются:  приобретение студентами теоретических знаний по осуществлению  деятельности фармацевтических организаций и оказанию лекарственной помощи населению и лечебно-профилактическим учреждениям;  формирование умений по использованию методов организации и управления организациями, занятыми в сфере обращения лекарственных средств;  приобретение умений по осуществлению деятельности, связанной с обращением лекарственных средств и иных товаров фармацевтического ассортимента в соответствии с требованиями действующих Законов и иных правовых и нормативных актов;  приобретение умений по организации торгово-закупочной деятельности с целью обеспечения максимальной рентабельности и повышения конкурентоспособности фармацевтической организации за счет эффективного использования рыночных механизмов;  приобретение умений по организации учета за движением товарно- </w:t>
      </w:r>
      <w:r w:rsidRPr="00077331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материальных ценностей и денежных средств фармацевтической организации, составлению учетной документации и отчетности по установленным формам;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В результате освоения учебной дисциплины обучающийся должен уметь: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определять организационно-правовые формы организации;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определять состав материальных, трудовых и финансовых ресурсов организации;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рассчитывать основные технико-экономические показатели деятельности организации;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находить и использовать необходимую экономическую информацию;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оформлять первичные документы по учету рабочего времени, выработки, заработной платы, простоев. </w:t>
      </w:r>
    </w:p>
    <w:p w:rsidR="009D4805" w:rsidRDefault="00787C7B" w:rsidP="000773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В результате освоения учебной дисциплины обучающийся должен знать:</w:t>
      </w:r>
      <w:r w:rsidRPr="00077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C7B" w:rsidRPr="00077331" w:rsidRDefault="00787C7B" w:rsidP="000773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современное состояние и перспективы развития отрасли, организацию хозяйствующих субъектов в рыночной экономике;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основные принципы построения экономической системы организации;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общую организацию технологического и производственного процессов;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основные технико- экономические показатели деятельности организации и методики их расчета;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методы управления основными и оборотными средствами и оценки эффективности их использования;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состав трудовых, материальных и финансовых ресурсов организации, показатели их эффективного использования;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способы экономии ресурсов, основные энерго – и материалосберегающие технологии;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механизмы ценообразования на продукцию (услуги) </w:t>
      </w:r>
    </w:p>
    <w:p w:rsidR="00787C7B" w:rsidRPr="00077331" w:rsidRDefault="00787C7B" w:rsidP="00077331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 xml:space="preserve">- формы оплаты труда. </w:t>
      </w:r>
    </w:p>
    <w:p w:rsidR="00787C7B" w:rsidRPr="00077331" w:rsidRDefault="00787C7B" w:rsidP="0007733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sub_51"/>
      <w:r w:rsidRPr="00077331">
        <w:rPr>
          <w:rFonts w:ascii="Times New Roman" w:hAnsi="Times New Roman" w:cs="Times New Roman"/>
          <w:b/>
          <w:sz w:val="24"/>
          <w:szCs w:val="24"/>
        </w:rPr>
        <w:t>1.4 Фармацевт (базовой подготовки) должен обладать общими компетенциями, включающими в себя способность:</w:t>
      </w: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2" w:name="sub_513"/>
      <w:bookmarkEnd w:id="1"/>
      <w:r w:rsidRPr="00077331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787C7B" w:rsidRDefault="009D4805" w:rsidP="00077331">
      <w:pPr>
        <w:rPr>
          <w:rFonts w:ascii="Times New Roman" w:hAnsi="Times New Roman" w:cs="Times New Roman"/>
          <w:sz w:val="24"/>
          <w:szCs w:val="24"/>
        </w:rPr>
      </w:pPr>
      <w:bookmarkStart w:id="3" w:name="sub_516"/>
      <w:bookmarkEnd w:id="2"/>
      <w:r>
        <w:rPr>
          <w:rFonts w:ascii="Times New Roman" w:hAnsi="Times New Roman" w:cs="Times New Roman"/>
          <w:sz w:val="24"/>
          <w:szCs w:val="24"/>
        </w:rPr>
        <w:t>ОК 4</w:t>
      </w:r>
      <w:r w:rsidR="00787C7B" w:rsidRPr="000773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</w:t>
      </w:r>
      <w:r w:rsidR="00787C7B" w:rsidRPr="00077331">
        <w:rPr>
          <w:rFonts w:ascii="Times New Roman" w:hAnsi="Times New Roman" w:cs="Times New Roman"/>
          <w:sz w:val="24"/>
          <w:szCs w:val="24"/>
        </w:rPr>
        <w:t>.</w:t>
      </w:r>
    </w:p>
    <w:p w:rsidR="009D4805" w:rsidRPr="00077331" w:rsidRDefault="009D4805" w:rsidP="009D4805">
      <w:pPr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9D4805" w:rsidRPr="00077331" w:rsidRDefault="009D4805" w:rsidP="00077331">
      <w:pPr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4" w:name="sub_517"/>
      <w:bookmarkEnd w:id="3"/>
      <w:r w:rsidRPr="00077331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5" w:name="sub_518"/>
      <w:bookmarkEnd w:id="4"/>
      <w:r w:rsidRPr="00077331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</w:r>
    </w:p>
    <w:p w:rsidR="00787C7B" w:rsidRPr="00077331" w:rsidRDefault="00787C7B" w:rsidP="00077331">
      <w:pPr>
        <w:rPr>
          <w:rFonts w:ascii="Times New Roman" w:hAnsi="Times New Roman" w:cs="Times New Roman"/>
          <w:b/>
          <w:sz w:val="24"/>
          <w:szCs w:val="24"/>
        </w:rPr>
      </w:pPr>
      <w:bookmarkStart w:id="6" w:name="sub_52"/>
      <w:bookmarkEnd w:id="5"/>
      <w:r w:rsidRPr="00077331">
        <w:rPr>
          <w:rFonts w:ascii="Times New Roman" w:hAnsi="Times New Roman" w:cs="Times New Roman"/>
          <w:b/>
          <w:sz w:val="24"/>
          <w:szCs w:val="24"/>
        </w:rPr>
        <w:t>1.5. Фармацевт (базовой подготовки) должен обладать профессиональными компетенциями, соответствующими видам деятельности:</w:t>
      </w:r>
    </w:p>
    <w:p w:rsidR="00787C7B" w:rsidRPr="00077331" w:rsidRDefault="00787C7B" w:rsidP="000773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7" w:name="sub_521"/>
      <w:bookmarkEnd w:id="6"/>
      <w:r w:rsidRPr="00077331">
        <w:rPr>
          <w:rFonts w:ascii="Times New Roman" w:hAnsi="Times New Roman" w:cs="Times New Roman"/>
          <w:b/>
          <w:sz w:val="24"/>
          <w:szCs w:val="24"/>
        </w:rPr>
        <w:t>1.5.1. Реализация лекарственных средств и товаров аптечного ассортимента.</w:t>
      </w: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8" w:name="sub_5213"/>
      <w:bookmarkEnd w:id="7"/>
      <w:r w:rsidRPr="00077331">
        <w:rPr>
          <w:rFonts w:ascii="Times New Roman" w:hAnsi="Times New Roman" w:cs="Times New Roman"/>
          <w:sz w:val="24"/>
          <w:szCs w:val="24"/>
        </w:rPr>
        <w:t>ПК 1.3. Продавать изделия медицинского назначения и другие товары аптечного ассортимента.</w:t>
      </w: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9" w:name="sub_5233"/>
      <w:bookmarkEnd w:id="8"/>
      <w:r w:rsidRPr="00077331">
        <w:rPr>
          <w:rFonts w:ascii="Times New Roman" w:hAnsi="Times New Roman" w:cs="Times New Roman"/>
          <w:sz w:val="24"/>
          <w:szCs w:val="24"/>
        </w:rPr>
        <w:t>ПК 3.3. Оформлять заявки поставщикам на товары аптечного ассортимента.</w:t>
      </w: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10" w:name="sub_5234"/>
      <w:bookmarkEnd w:id="9"/>
      <w:r w:rsidRPr="00077331">
        <w:rPr>
          <w:rFonts w:ascii="Times New Roman" w:hAnsi="Times New Roman" w:cs="Times New Roman"/>
          <w:sz w:val="24"/>
          <w:szCs w:val="24"/>
        </w:rPr>
        <w:t>ПК 3.4. Участвовать в формировании ценовой политики.</w:t>
      </w:r>
    </w:p>
    <w:p w:rsidR="00787C7B" w:rsidRPr="00077331" w:rsidRDefault="00787C7B" w:rsidP="00077331">
      <w:pPr>
        <w:rPr>
          <w:rFonts w:ascii="Times New Roman" w:hAnsi="Times New Roman" w:cs="Times New Roman"/>
          <w:sz w:val="24"/>
          <w:szCs w:val="24"/>
        </w:rPr>
      </w:pPr>
      <w:bookmarkStart w:id="11" w:name="sub_5235"/>
      <w:bookmarkEnd w:id="10"/>
      <w:r w:rsidRPr="00077331">
        <w:rPr>
          <w:rFonts w:ascii="Times New Roman" w:hAnsi="Times New Roman" w:cs="Times New Roman"/>
          <w:sz w:val="24"/>
          <w:szCs w:val="24"/>
        </w:rPr>
        <w:t>ПК 3.5. Участвовать в организации оптовой торговли.</w:t>
      </w:r>
      <w:bookmarkEnd w:id="11"/>
    </w:p>
    <w:p w:rsidR="00787C7B" w:rsidRPr="00077331" w:rsidRDefault="00787C7B" w:rsidP="000773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1.6. Рекомендуемое количество часов на освоение программы учебной дисциплины:</w:t>
      </w:r>
      <w:r w:rsidRPr="00077331">
        <w:rPr>
          <w:rFonts w:ascii="Times New Roman" w:hAnsi="Times New Roman" w:cs="Times New Roman"/>
          <w:sz w:val="24"/>
          <w:szCs w:val="24"/>
        </w:rPr>
        <w:t xml:space="preserve"> максимальной </w:t>
      </w:r>
      <w:r w:rsidR="00077331">
        <w:rPr>
          <w:rFonts w:ascii="Times New Roman" w:hAnsi="Times New Roman" w:cs="Times New Roman"/>
          <w:sz w:val="24"/>
          <w:szCs w:val="24"/>
        </w:rPr>
        <w:t>учебной нагрузки обучающегося 86</w:t>
      </w:r>
      <w:r w:rsidRPr="00077331">
        <w:rPr>
          <w:rFonts w:ascii="Times New Roman" w:hAnsi="Times New Roman" w:cs="Times New Roman"/>
          <w:sz w:val="24"/>
          <w:szCs w:val="24"/>
        </w:rPr>
        <w:t xml:space="preserve"> часа, в том числе: обязательной аудиторной </w:t>
      </w:r>
      <w:r w:rsidR="00077331">
        <w:rPr>
          <w:rFonts w:ascii="Times New Roman" w:hAnsi="Times New Roman" w:cs="Times New Roman"/>
          <w:sz w:val="24"/>
          <w:szCs w:val="24"/>
        </w:rPr>
        <w:t>учебной нагрузки обучающегося 58</w:t>
      </w:r>
      <w:r w:rsidRPr="00077331">
        <w:rPr>
          <w:rFonts w:ascii="Times New Roman" w:hAnsi="Times New Roman" w:cs="Times New Roman"/>
          <w:sz w:val="24"/>
          <w:szCs w:val="24"/>
        </w:rPr>
        <w:t xml:space="preserve"> часов; самостоятельной работы обучающегося 28 часов. </w:t>
      </w:r>
    </w:p>
    <w:p w:rsidR="00787C7B" w:rsidRPr="00077331" w:rsidRDefault="00787C7B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C7B" w:rsidRDefault="00787C7B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7331" w:rsidRPr="00077331" w:rsidRDefault="00077331" w:rsidP="0007733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ПРИМЕРНОЕ СОДЕРЖАНИЕ УЧЕБНОЙ ДИСЦИПЛИНЫ</w:t>
      </w: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  <w:r w:rsidRPr="00077331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3"/>
        <w:gridCol w:w="2517"/>
      </w:tblGrid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tabs>
                <w:tab w:val="center" w:pos="34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7" w:type="dxa"/>
          </w:tcPr>
          <w:p w:rsidR="00787C7B" w:rsidRPr="00077331" w:rsidRDefault="000E6C2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tabs>
                <w:tab w:val="center" w:pos="34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17" w:type="dxa"/>
          </w:tcPr>
          <w:p w:rsidR="00787C7B" w:rsidRPr="00077331" w:rsidRDefault="000E6C2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787C7B" w:rsidRPr="00077331" w:rsidRDefault="000E6C2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6C2B" w:rsidRPr="00077331" w:rsidTr="009D4805">
        <w:tc>
          <w:tcPr>
            <w:tcW w:w="7054" w:type="dxa"/>
          </w:tcPr>
          <w:p w:rsidR="000E6C2B" w:rsidRPr="00077331" w:rsidRDefault="00077331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E6C2B" w:rsidRPr="00077331">
              <w:rPr>
                <w:rFonts w:ascii="Times New Roman" w:hAnsi="Times New Roman" w:cs="Times New Roman"/>
                <w:sz w:val="24"/>
                <w:szCs w:val="24"/>
              </w:rPr>
              <w:t>екционные занятия</w:t>
            </w:r>
          </w:p>
        </w:tc>
        <w:tc>
          <w:tcPr>
            <w:tcW w:w="2517" w:type="dxa"/>
          </w:tcPr>
          <w:p w:rsidR="000E6C2B" w:rsidRPr="00077331" w:rsidRDefault="000E6C2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(всего),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тестовых заданий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учебной, методической, справочной литературой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 xml:space="preserve">   работа в библиотеке с учебно-методической литературой и доступной базой данных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мультимедийные презентации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нормативной документации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 xml:space="preserve">    выполнение заданий, решение задач для закрепления знаний по экономике организаций 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7C7B" w:rsidRPr="00077331" w:rsidTr="009D4805">
        <w:tc>
          <w:tcPr>
            <w:tcW w:w="7054" w:type="dxa"/>
          </w:tcPr>
          <w:p w:rsidR="00787C7B" w:rsidRPr="00077331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в форме дифзачета</w:t>
            </w:r>
          </w:p>
        </w:tc>
        <w:tc>
          <w:tcPr>
            <w:tcW w:w="2517" w:type="dxa"/>
          </w:tcPr>
          <w:p w:rsidR="00787C7B" w:rsidRPr="00077331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Pr="00077331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7B" w:rsidRDefault="00787C7B" w:rsidP="00787C7B">
      <w:pPr>
        <w:jc w:val="both"/>
        <w:rPr>
          <w:rFonts w:ascii="Times New Roman" w:hAnsi="Times New Roman" w:cs="Times New Roman"/>
          <w:sz w:val="28"/>
          <w:szCs w:val="28"/>
        </w:rPr>
        <w:sectPr w:rsidR="00787C7B" w:rsidSect="009D4805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87C7B" w:rsidRPr="00B42543" w:rsidRDefault="00787C7B" w:rsidP="00787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3">
        <w:rPr>
          <w:rFonts w:ascii="Times New Roman" w:hAnsi="Times New Roman" w:cs="Times New Roman"/>
          <w:b/>
          <w:sz w:val="24"/>
          <w:szCs w:val="24"/>
        </w:rPr>
        <w:lastRenderedPageBreak/>
        <w:t>2.2 Тематический план и содержание учебной дисциплины</w:t>
      </w:r>
    </w:p>
    <w:p w:rsidR="00787C7B" w:rsidRPr="00B42543" w:rsidRDefault="00787C7B" w:rsidP="00787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3">
        <w:rPr>
          <w:rFonts w:ascii="Times New Roman" w:hAnsi="Times New Roman" w:cs="Times New Roman"/>
          <w:b/>
          <w:sz w:val="24"/>
          <w:szCs w:val="24"/>
        </w:rPr>
        <w:t>Экономика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727"/>
        <w:gridCol w:w="3080"/>
        <w:gridCol w:w="2722"/>
      </w:tblGrid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080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6DFE" w:rsidRPr="00B42543" w:rsidTr="009D4805">
        <w:tc>
          <w:tcPr>
            <w:tcW w:w="3085" w:type="dxa"/>
          </w:tcPr>
          <w:p w:rsidR="00396DFE" w:rsidRPr="00B42543" w:rsidRDefault="00396DFE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396DFE" w:rsidRPr="00B42543" w:rsidRDefault="00396DFE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396DFE" w:rsidRPr="00B42543" w:rsidRDefault="00396DFE" w:rsidP="0039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58 (42/16)</w:t>
            </w:r>
          </w:p>
        </w:tc>
        <w:tc>
          <w:tcPr>
            <w:tcW w:w="2722" w:type="dxa"/>
          </w:tcPr>
          <w:p w:rsidR="00396DFE" w:rsidRPr="00B42543" w:rsidRDefault="00396DFE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Предприятие как субъект и объект предпринимательской  деятельности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01224"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(6/2)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как субъект и объект предпринимательской  деятельности.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материала:</w:t>
            </w:r>
          </w:p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об экономике, экономике организаций, предприятии, рынке. </w:t>
            </w:r>
          </w:p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2. Классификация предприятий </w:t>
            </w:r>
          </w:p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3. Цели функционирования предприятий </w:t>
            </w:r>
          </w:p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Нормативные правовые акты, регламентирующие деятельность предприятия </w:t>
            </w:r>
          </w:p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5. Среда функционирования предприятий 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1.1.1 Предприятие как субъект и объект предпринимательской  деятельности.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занятие</w:t>
            </w:r>
          </w:p>
          <w:p w:rsidR="00787C7B" w:rsidRPr="00B42543" w:rsidRDefault="00787C7B" w:rsidP="009D480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2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1.Организационно-правовые формы организации (хозяйственные товарищества и общества, кооперативы, государственные и муниципальные унитарные предприятия).</w:t>
            </w:r>
          </w:p>
          <w:p w:rsidR="00787C7B" w:rsidRPr="00B42543" w:rsidRDefault="00787C7B" w:rsidP="009D48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 Классификация по признакам, классификация организационно-правовых форм предприятия.  </w:t>
            </w:r>
          </w:p>
          <w:p w:rsidR="00787C7B" w:rsidRPr="00B42543" w:rsidRDefault="00787C7B" w:rsidP="009D48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3.Юридические основы работы предприятия.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4. Решение ситуационных задач.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5. Работа с тестовыми заданиями.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Работа с литературой в библиотеке ЛМК, решение задач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Фармацевтическая экономика 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01224"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(10/4)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Фармацевтическая экономика. Особенности деятельности аптек.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учебного материала: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 фармацевтической экономике. 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методов анализа рынка аптечных товаров 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2.1.1 Фармацевтическая экономика. Особенности деятельности аптек.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занятие</w:t>
            </w:r>
          </w:p>
          <w:p w:rsidR="00787C7B" w:rsidRPr="00B42543" w:rsidRDefault="00D91E58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1.Хозяйственно-финан</w:t>
            </w:r>
            <w:r w:rsidR="00787C7B" w:rsidRPr="00B42543">
              <w:rPr>
                <w:rFonts w:ascii="Times New Roman" w:hAnsi="Times New Roman" w:cs="Times New Roman"/>
                <w:sz w:val="24"/>
                <w:szCs w:val="24"/>
              </w:rPr>
              <w:t>совая деятельность аптечной организации.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2.Фармацевтическая экономика в современных условиях.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Работа с литературой в библиотеке ЛМК, решение задач, тестирование, изучение методов анализа рынка аптечных товаров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2.2. Фармацевтическая экономика. Потребность. Спрос. Потребление.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учебного материала: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 потребности, спросе, потреблении.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2. Виды спроса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3. Методы изучения спроса. Способы определения потребности.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2.2.1 Фармацевтическая экономика. Потребность. Спрос. Потребление.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занятие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 Законы спроса и предложения.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Рост спроса на определённые группы товара в современных условиях.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3.Тестирование, решение задач.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презентации на тему: «Закон спроса и предложения»</w:t>
            </w:r>
          </w:p>
          <w:p w:rsidR="00B42543" w:rsidRPr="00B42543" w:rsidRDefault="00B42543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Экономический анализ показателей торговой хозяйственно- финансовой деятельности.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01224"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(20/8)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3.1. Экономический анализ показателей торговой хозяйственно- финансовой деятельности.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учебного материала: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об экономическом анализе.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Знакомство с абсолютными и относительными величинами.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3.1.1 Экономический анализ показателей торговой хозяйственно- финансовой деятельности.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1.Аналитическая обработка показателей деятельности фармацевтической организации.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2.Расчёты технико-экономических показателей.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и ситуационных задач для закрепления знаний по экономике организаций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Экономический анализ показателей торговой хозяйственно - финансовой деятельности. Анализ основных экономических показателей.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учебного материала: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об основных экономических показателях – товарооборот, валовой доход, товарные запасы, прибыль и рентабельность.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Анализ основных экономических показателей.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P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3.2.1 Экономический анализ показателей торговой хозяйственно - финансовой деятельности. Анализ основных экономических показателей.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Практическое занятие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1.Торговая хозяйственно-финансовая деятельность.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Анализ основных экономических показателей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на тему: «Основные экономические показатели». Решение тестовых заданий.  Решение задач.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средства и показатели их использования 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учебного материала: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об издержках обращения.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2. Классификация издержек обращения. 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3.3.1 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средства и показатели их использования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занятие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 Издержки обращения аптечного предприятия.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Классификация издержек обращения.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и ситуационных задач.  Подготовка презентации на тему: «Издержки обращения аптечного предприятия»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ценообразования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материала: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 Понятие о ценах.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 2. Ценообразование на товары аптечного ассортимента.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 3. Государственное регулирование ценообразования на товары аптечного ассортимента.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543" w:rsidRPr="00B42543" w:rsidRDefault="00B42543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3.4.1 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ценообразования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Практическое занятие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 Ценообразование на товары аптечного ассортимента.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Ценовая политика государства.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цен аптечных предприятий.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Решение задач, выполнение тестов.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rPr>
          <w:trHeight w:val="336"/>
        </w:trPr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Прогнозирование.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01224"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(6/2)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rPr>
          <w:trHeight w:val="320"/>
        </w:trPr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4.1. Прогнозирование основных экономических показателей.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учебного материала: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1. Прогнозирование основных экономических показателей – товарооборота, валового дохода, издержек обращения, товарных запасов, прибыли, рентабельности.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2. Схемы и способы прогнозирования. 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rPr>
          <w:trHeight w:val="320"/>
        </w:trPr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Лекционный материал, подготовка реферативных сообщений и презентаций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rPr>
          <w:trHeight w:val="320"/>
        </w:trPr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Тема 4.1.1 Прогнозирование основных экономических показателей.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1. Схемы и способы прогнозирования.</w:t>
            </w:r>
          </w:p>
          <w:p w:rsidR="00787C7B" w:rsidRPr="00B42543" w:rsidRDefault="00787C7B" w:rsidP="009D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2. Диф</w:t>
            </w:r>
            <w:r w:rsidR="00D91E5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3080" w:type="dxa"/>
          </w:tcPr>
          <w:p w:rsidR="00787C7B" w:rsidRPr="00B42543" w:rsidRDefault="006874B5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7B" w:rsidRPr="00B42543" w:rsidTr="009D4805">
        <w:trPr>
          <w:trHeight w:val="320"/>
        </w:trPr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ситуационных задач и тестовых заданий. </w:t>
            </w:r>
          </w:p>
        </w:tc>
        <w:tc>
          <w:tcPr>
            <w:tcW w:w="3080" w:type="dxa"/>
          </w:tcPr>
          <w:p w:rsidR="00787C7B" w:rsidRPr="00B42543" w:rsidRDefault="00787C7B" w:rsidP="003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7B" w:rsidRPr="00B42543" w:rsidTr="009D4805">
        <w:trPr>
          <w:trHeight w:val="320"/>
        </w:trPr>
        <w:tc>
          <w:tcPr>
            <w:tcW w:w="3085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727" w:type="dxa"/>
          </w:tcPr>
          <w:p w:rsidR="00787C7B" w:rsidRPr="00B42543" w:rsidRDefault="00787C7B" w:rsidP="009D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787C7B" w:rsidRPr="00B42543" w:rsidRDefault="00501224" w:rsidP="0039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43">
              <w:rPr>
                <w:rFonts w:ascii="Times New Roman" w:hAnsi="Times New Roman" w:cs="Times New Roman"/>
                <w:b/>
                <w:sz w:val="24"/>
                <w:szCs w:val="24"/>
              </w:rPr>
              <w:t>86 (58+28)</w:t>
            </w:r>
          </w:p>
        </w:tc>
        <w:tc>
          <w:tcPr>
            <w:tcW w:w="2722" w:type="dxa"/>
          </w:tcPr>
          <w:p w:rsidR="00787C7B" w:rsidRPr="00B42543" w:rsidRDefault="00787C7B" w:rsidP="009D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C7B" w:rsidRPr="00B42543" w:rsidRDefault="00787C7B" w:rsidP="00787C7B">
      <w:pPr>
        <w:jc w:val="both"/>
        <w:rPr>
          <w:rFonts w:ascii="Times New Roman" w:hAnsi="Times New Roman" w:cs="Times New Roman"/>
          <w:sz w:val="24"/>
          <w:szCs w:val="24"/>
        </w:rPr>
        <w:sectPr w:rsidR="00787C7B" w:rsidRPr="00B42543" w:rsidSect="009D480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87C7B" w:rsidRPr="00396DFE" w:rsidRDefault="00787C7B" w:rsidP="00C628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DFE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УЧЕБНОЙ ДИСЦИПЛИНЫ</w:t>
      </w:r>
    </w:p>
    <w:p w:rsidR="00787C7B" w:rsidRPr="00396DFE" w:rsidRDefault="00787C7B" w:rsidP="00396D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FE">
        <w:rPr>
          <w:rFonts w:ascii="Times New Roman" w:hAnsi="Times New Roman" w:cs="Times New Roman"/>
          <w:b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:rsidR="00787C7B" w:rsidRPr="00396DFE" w:rsidRDefault="00787C7B" w:rsidP="00396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учебного кабинета по Экономике организаций.</w:t>
      </w:r>
    </w:p>
    <w:p w:rsidR="00787C7B" w:rsidRPr="00396DFE" w:rsidRDefault="00787C7B" w:rsidP="00396DF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FE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  <w:r w:rsidRPr="00396DFE">
        <w:rPr>
          <w:rFonts w:ascii="Times New Roman" w:hAnsi="Times New Roman" w:cs="Times New Roman"/>
          <w:bCs/>
          <w:sz w:val="24"/>
          <w:szCs w:val="24"/>
        </w:rPr>
        <w:t>столы, стулья для преподавателя и студентов;</w:t>
      </w:r>
    </w:p>
    <w:p w:rsidR="00787C7B" w:rsidRPr="00396DFE" w:rsidRDefault="00787C7B" w:rsidP="00396DF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FE">
        <w:rPr>
          <w:rFonts w:ascii="Times New Roman" w:hAnsi="Times New Roman" w:cs="Times New Roman"/>
          <w:bCs/>
          <w:sz w:val="24"/>
          <w:szCs w:val="24"/>
        </w:rPr>
        <w:t>шкафы для хранения наглядных пособий, учебно – методической документации;</w:t>
      </w:r>
    </w:p>
    <w:p w:rsidR="00787C7B" w:rsidRPr="00396DFE" w:rsidRDefault="00787C7B" w:rsidP="00396DF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FE">
        <w:rPr>
          <w:rFonts w:ascii="Times New Roman" w:hAnsi="Times New Roman" w:cs="Times New Roman"/>
          <w:bCs/>
          <w:sz w:val="24"/>
          <w:szCs w:val="24"/>
        </w:rPr>
        <w:t>доска классная.</w:t>
      </w:r>
    </w:p>
    <w:p w:rsidR="00787C7B" w:rsidRPr="00396DFE" w:rsidRDefault="00787C7B" w:rsidP="003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FE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787C7B" w:rsidRPr="00396DFE" w:rsidRDefault="00787C7B" w:rsidP="00396DFE">
      <w:pPr>
        <w:numPr>
          <w:ilvl w:val="0"/>
          <w:numId w:val="2"/>
        </w:numPr>
        <w:tabs>
          <w:tab w:val="left" w:pos="1260"/>
        </w:tabs>
        <w:spacing w:after="0" w:line="36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sz w:val="24"/>
          <w:szCs w:val="24"/>
        </w:rPr>
        <w:t>компьютеры;</w:t>
      </w:r>
    </w:p>
    <w:p w:rsidR="00787C7B" w:rsidRPr="00396DFE" w:rsidRDefault="00787C7B" w:rsidP="00396DFE">
      <w:pPr>
        <w:numPr>
          <w:ilvl w:val="0"/>
          <w:numId w:val="2"/>
        </w:numPr>
        <w:tabs>
          <w:tab w:val="left" w:pos="1260"/>
        </w:tabs>
        <w:spacing w:after="0" w:line="36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:rsidR="00787C7B" w:rsidRPr="00396DFE" w:rsidRDefault="00787C7B" w:rsidP="00396DFE">
      <w:pPr>
        <w:numPr>
          <w:ilvl w:val="0"/>
          <w:numId w:val="2"/>
        </w:numPr>
        <w:tabs>
          <w:tab w:val="left" w:pos="1260"/>
        </w:tabs>
        <w:spacing w:after="0" w:line="36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787C7B" w:rsidRPr="00396DFE" w:rsidRDefault="00787C7B" w:rsidP="00396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b/>
          <w:bCs/>
          <w:sz w:val="24"/>
          <w:szCs w:val="24"/>
        </w:rPr>
        <w:t>3.2. Информационноеобеспечение</w:t>
      </w:r>
    </w:p>
    <w:p w:rsidR="00787C7B" w:rsidRPr="00396DFE" w:rsidRDefault="00787C7B" w:rsidP="00396D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F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42543" w:rsidRDefault="00F86889" w:rsidP="00C628A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8A4">
        <w:rPr>
          <w:rFonts w:ascii="Times New Roman" w:hAnsi="Times New Roman" w:cs="Times New Roman"/>
          <w:sz w:val="24"/>
          <w:szCs w:val="24"/>
          <w:u w:val="single"/>
        </w:rPr>
        <w:t>Основная:</w:t>
      </w:r>
    </w:p>
    <w:p w:rsidR="009D4805" w:rsidRPr="009D4805" w:rsidRDefault="009D4805" w:rsidP="00C62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D4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Косова И.В. учебник для СПО «Экономика и организация фармации», М.:Академия, 2020г.</w:t>
      </w:r>
    </w:p>
    <w:p w:rsidR="00B42543" w:rsidRPr="00C628A4" w:rsidRDefault="009D4805" w:rsidP="00C62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2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Управление и экономика фармации</w:t>
      </w:r>
      <w:r w:rsidR="00B42543" w:rsidRPr="00C628A4">
        <w:rPr>
          <w:rFonts w:ascii="Times New Roman" w:hAnsi="Times New Roman" w:cs="Times New Roman"/>
          <w:sz w:val="24"/>
          <w:szCs w:val="24"/>
        </w:rPr>
        <w:t>, Наркевич И.А.-М.:ГЭОТАР-Медиа, 2017г.</w:t>
      </w:r>
    </w:p>
    <w:p w:rsidR="00F86889" w:rsidRPr="00C628A4" w:rsidRDefault="00F86889" w:rsidP="00396DF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8A4">
        <w:rPr>
          <w:rFonts w:ascii="Times New Roman" w:hAnsi="Times New Roman" w:cs="Times New Roman"/>
          <w:sz w:val="24"/>
          <w:szCs w:val="24"/>
          <w:u w:val="single"/>
        </w:rPr>
        <w:t>Дополнительная:</w:t>
      </w:r>
    </w:p>
    <w:p w:rsidR="00C628A4" w:rsidRDefault="009D4805" w:rsidP="00396D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28A4">
        <w:rPr>
          <w:rFonts w:ascii="Times New Roman" w:hAnsi="Times New Roman" w:cs="Times New Roman"/>
          <w:sz w:val="24"/>
          <w:szCs w:val="24"/>
        </w:rPr>
        <w:t>.Периодические издания ( Экономический вестник фармации, Первостольник).</w:t>
      </w:r>
    </w:p>
    <w:p w:rsidR="00F86889" w:rsidRPr="00C628A4" w:rsidRDefault="009D4805" w:rsidP="00C62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28A4">
        <w:rPr>
          <w:rFonts w:ascii="Times New Roman" w:hAnsi="Times New Roman" w:cs="Times New Roman"/>
          <w:sz w:val="24"/>
          <w:szCs w:val="24"/>
        </w:rPr>
        <w:t>.Интернет-ресурсы и электронные учебные пособия и учебники.</w:t>
      </w:r>
    </w:p>
    <w:p w:rsidR="00F86889" w:rsidRPr="009D4805" w:rsidRDefault="009D4805" w:rsidP="009D48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86889" w:rsidRPr="009D4805">
        <w:rPr>
          <w:rFonts w:ascii="Times New Roman" w:hAnsi="Times New Roman" w:cs="Times New Roman"/>
          <w:sz w:val="24"/>
          <w:szCs w:val="24"/>
        </w:rPr>
        <w:t>Государственные требования к содержанию и уровню подготовки выпускников в области экономики и управления здравоохранением.</w:t>
      </w:r>
    </w:p>
    <w:p w:rsidR="00F86889" w:rsidRPr="009D4805" w:rsidRDefault="009D4805" w:rsidP="009D4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86889" w:rsidRPr="009D4805">
        <w:rPr>
          <w:rFonts w:ascii="Times New Roman" w:hAnsi="Times New Roman" w:cs="Times New Roman"/>
          <w:sz w:val="24"/>
          <w:szCs w:val="24"/>
        </w:rPr>
        <w:t>Постановления, приказы, инструкции, информационные письма Министерства образования Российской Федерации и Министерства здравоохранения и социального развития Российской Федерации, соответствующие дисциплине Экономика организации. Инструкции по охране труда, противопожарной безопасности и производственной санитарии в соответствии с профилем дисциплины.</w:t>
      </w:r>
    </w:p>
    <w:p w:rsidR="00787C7B" w:rsidRPr="00396DFE" w:rsidRDefault="00787C7B" w:rsidP="00396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787C7B" w:rsidRPr="00396DFE" w:rsidRDefault="00787C7B" w:rsidP="00396D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DFE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787C7B" w:rsidRPr="00396DFE" w:rsidTr="009D4805">
        <w:tc>
          <w:tcPr>
            <w:tcW w:w="5341" w:type="dxa"/>
          </w:tcPr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5341" w:type="dxa"/>
          </w:tcPr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87C7B" w:rsidRPr="00396DFE" w:rsidTr="009D4805">
        <w:tc>
          <w:tcPr>
            <w:tcW w:w="5341" w:type="dxa"/>
          </w:tcPr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Освоенные умения: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анализ экономических показателей объемов розничной и оптовой торговли в аналитических величинах 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прогноз реализации в условиях аптеки 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Рассчитать цены с учетом торговой набавки 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Рассчитать оптимальный объем товарных запасов 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Рассчитать доход и прибыль аптеки   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Рассчитать торговые наложения 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Изучать спрос, формировать ассортимент и цены на аптечные товары, прогнозировать потребность в ЛС и других аптечных товарах 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b/>
                <w:sz w:val="24"/>
                <w:szCs w:val="24"/>
              </w:rPr>
              <w:t>Усвоенные знания:</w:t>
            </w:r>
          </w:p>
          <w:p w:rsidR="00787C7B" w:rsidRPr="00396DFE" w:rsidRDefault="00787C7B" w:rsidP="00396D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положения законодательных актов, правительственных постановлений, приказов в области охраны здоровья населения и деятельности в сфере обращения ЛС  </w:t>
            </w:r>
          </w:p>
        </w:tc>
        <w:tc>
          <w:tcPr>
            <w:tcW w:w="5341" w:type="dxa"/>
          </w:tcPr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индивидуальный;  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групповой;  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комбинированный;  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самоконтроль;     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письменный;  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практический;  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>- решение индивидуальных задач;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>-  решение ситуационных задач.</w:t>
            </w:r>
          </w:p>
          <w:p w:rsidR="00787C7B" w:rsidRPr="00396DFE" w:rsidRDefault="00787C7B" w:rsidP="00396D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FE">
              <w:rPr>
                <w:rFonts w:ascii="Times New Roman" w:hAnsi="Times New Roman" w:cs="Times New Roman"/>
                <w:sz w:val="24"/>
                <w:szCs w:val="24"/>
              </w:rPr>
              <w:t>- итоговый контроль</w:t>
            </w:r>
          </w:p>
        </w:tc>
      </w:tr>
    </w:tbl>
    <w:p w:rsidR="009D4805" w:rsidRPr="00396DFE" w:rsidRDefault="00747972" w:rsidP="00396D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4805" w:rsidRPr="00396DFE" w:rsidSect="0098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E9" w:rsidRDefault="003B05E9" w:rsidP="004A5607">
      <w:pPr>
        <w:spacing w:after="0" w:line="240" w:lineRule="auto"/>
      </w:pPr>
      <w:r>
        <w:separator/>
      </w:r>
    </w:p>
  </w:endnote>
  <w:endnote w:type="continuationSeparator" w:id="0">
    <w:p w:rsidR="003B05E9" w:rsidRDefault="003B05E9" w:rsidP="004A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344"/>
      <w:docPartObj>
        <w:docPartGallery w:val="Page Numbers (Bottom of Page)"/>
        <w:docPartUnique/>
      </w:docPartObj>
    </w:sdtPr>
    <w:sdtEndPr/>
    <w:sdtContent>
      <w:p w:rsidR="009D4805" w:rsidRDefault="0033629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805" w:rsidRDefault="009D48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E9" w:rsidRDefault="003B05E9" w:rsidP="004A5607">
      <w:pPr>
        <w:spacing w:after="0" w:line="240" w:lineRule="auto"/>
      </w:pPr>
      <w:r>
        <w:separator/>
      </w:r>
    </w:p>
  </w:footnote>
  <w:footnote w:type="continuationSeparator" w:id="0">
    <w:p w:rsidR="003B05E9" w:rsidRDefault="003B05E9" w:rsidP="004A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6061"/>
    <w:multiLevelType w:val="hybridMultilevel"/>
    <w:tmpl w:val="50649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C14"/>
    <w:multiLevelType w:val="hybridMultilevel"/>
    <w:tmpl w:val="90DCC0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E825B00"/>
    <w:multiLevelType w:val="hybridMultilevel"/>
    <w:tmpl w:val="C4269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169A3"/>
    <w:multiLevelType w:val="hybridMultilevel"/>
    <w:tmpl w:val="E0A24788"/>
    <w:lvl w:ilvl="0" w:tplc="1C345D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194294"/>
    <w:multiLevelType w:val="hybridMultilevel"/>
    <w:tmpl w:val="B8785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40DA6"/>
    <w:multiLevelType w:val="hybridMultilevel"/>
    <w:tmpl w:val="6D802AEE"/>
    <w:lvl w:ilvl="0" w:tplc="3E42C7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7B"/>
    <w:rsid w:val="000239C0"/>
    <w:rsid w:val="00077331"/>
    <w:rsid w:val="0008120C"/>
    <w:rsid w:val="000E3619"/>
    <w:rsid w:val="000E6C2B"/>
    <w:rsid w:val="001C3A13"/>
    <w:rsid w:val="0022583C"/>
    <w:rsid w:val="00313802"/>
    <w:rsid w:val="00336294"/>
    <w:rsid w:val="00396DFE"/>
    <w:rsid w:val="003B05E9"/>
    <w:rsid w:val="003B5CC3"/>
    <w:rsid w:val="004A5607"/>
    <w:rsid w:val="00501224"/>
    <w:rsid w:val="005D095F"/>
    <w:rsid w:val="005F151A"/>
    <w:rsid w:val="006874B5"/>
    <w:rsid w:val="00747972"/>
    <w:rsid w:val="00787C7B"/>
    <w:rsid w:val="008B32A2"/>
    <w:rsid w:val="008C684B"/>
    <w:rsid w:val="00985F77"/>
    <w:rsid w:val="009D4805"/>
    <w:rsid w:val="00AD22A1"/>
    <w:rsid w:val="00AE4055"/>
    <w:rsid w:val="00B42543"/>
    <w:rsid w:val="00B62253"/>
    <w:rsid w:val="00BA53EE"/>
    <w:rsid w:val="00BE0D87"/>
    <w:rsid w:val="00BF5F81"/>
    <w:rsid w:val="00C628A4"/>
    <w:rsid w:val="00D91E58"/>
    <w:rsid w:val="00F10259"/>
    <w:rsid w:val="00F235A6"/>
    <w:rsid w:val="00F5550A"/>
    <w:rsid w:val="00F860B1"/>
    <w:rsid w:val="00F8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21533"/>
  <w15:docId w15:val="{74043B6C-6BC2-4EBA-83A2-5F37B0DC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87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87C7B"/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F868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868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7"/>
    <w:uiPriority w:val="34"/>
    <w:locked/>
    <w:rsid w:val="00F86889"/>
    <w:rPr>
      <w:rFonts w:eastAsiaTheme="minorEastAsia"/>
      <w:lang w:eastAsia="ru-RU"/>
    </w:rPr>
  </w:style>
  <w:style w:type="paragraph" w:styleId="a7">
    <w:name w:val="List Paragraph"/>
    <w:basedOn w:val="a"/>
    <w:link w:val="a6"/>
    <w:uiPriority w:val="34"/>
    <w:qFormat/>
    <w:rsid w:val="00F8688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86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0A6D-2993-4E6B-B937-E91F3FF4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Шнар</dc:creator>
  <cp:keywords/>
  <dc:description/>
  <cp:lastModifiedBy>Елена</cp:lastModifiedBy>
  <cp:revision>22</cp:revision>
  <cp:lastPrinted>2020-09-18T07:01:00Z</cp:lastPrinted>
  <dcterms:created xsi:type="dcterms:W3CDTF">2016-10-20T09:18:00Z</dcterms:created>
  <dcterms:modified xsi:type="dcterms:W3CDTF">2023-03-15T13:13:00Z</dcterms:modified>
</cp:coreProperties>
</file>