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1" w:before="0" w:after="0"/>
        <w:ind w:right="-1068" w:hanging="0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УТВЕРЖДАЮ                                                                                                                                                                                                                               директор МКУО РИМЦ</w:t>
      </w:r>
    </w:p>
    <w:p>
      <w:pPr>
        <w:pStyle w:val="Normal"/>
        <w:spacing w:lineRule="atLeast" w:line="11" w:before="0" w:after="0"/>
        <w:ind w:right="-1068" w:hanging="0"/>
        <w:contextualSpacing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__________  Н.В. Зюзина</w:t>
      </w:r>
    </w:p>
    <w:p>
      <w:pPr>
        <w:pStyle w:val="Normal"/>
        <w:spacing w:lineRule="atLeast" w:line="11" w:before="0" w:after="0"/>
        <w:ind w:right="-1068" w:hanging="0"/>
        <w:contextualSpacing/>
        <w:jc w:val="center"/>
        <w:rPr>
          <w:bCs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______________    2022 г.</w:t>
      </w:r>
    </w:p>
    <w:p>
      <w:pPr>
        <w:pStyle w:val="Normal"/>
        <w:spacing w:lineRule="atLeast" w:line="11" w:before="0" w:after="0"/>
        <w:ind w:right="-1068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1" w:before="0" w:after="0"/>
        <w:ind w:right="-1068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</w:t>
      </w:r>
    </w:p>
    <w:p>
      <w:pPr>
        <w:pStyle w:val="Normal"/>
        <w:spacing w:lineRule="atLeast" w:line="11" w:before="0" w:after="0"/>
        <w:ind w:right="-1068" w:hanging="0"/>
        <w:contextualSpacing/>
        <w:jc w:val="center"/>
        <w:rPr>
          <w:rFonts w:ascii="Times New Roman" w:hAnsi="Times New Roman"/>
        </w:rPr>
      </w:pPr>
      <w:bookmarkStart w:id="0" w:name="__DdeLink__168_3570059221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семинара в рамках Единого методического дня для учителей географии </w:t>
      </w:r>
    </w:p>
    <w:p>
      <w:pPr>
        <w:pStyle w:val="Normal"/>
        <w:spacing w:lineRule="atLeast" w:line="11" w:before="0" w:after="0"/>
        <w:ind w:right="-1068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 Павловский район</w:t>
      </w:r>
    </w:p>
    <w:p>
      <w:pPr>
        <w:pStyle w:val="Normal"/>
        <w:spacing w:lineRule="atLeast" w:line="11" w:before="0" w:after="0"/>
        <w:ind w:right="-1068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1" w:name="__DdeLink__168_35700592211"/>
      <w:bookmarkStart w:id="2" w:name="__DdeLink__168_35700592211"/>
      <w:bookmarkEnd w:id="2"/>
    </w:p>
    <w:p>
      <w:pPr>
        <w:pStyle w:val="Normal"/>
        <w:spacing w:lineRule="atLeast" w:line="11" w:before="0" w:after="0"/>
        <w:ind w:right="-1068" w:hanging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Дата проведения: 22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марта  2022 г.</w:t>
      </w:r>
    </w:p>
    <w:p>
      <w:pPr>
        <w:pStyle w:val="Normal"/>
        <w:spacing w:lineRule="atLeast" w:line="11" w:before="0" w:after="0"/>
        <w:ind w:right="-1068" w:hanging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Место проведения: </w:t>
      </w:r>
      <w:bookmarkStart w:id="3" w:name="_GoBack"/>
      <w:bookmarkEnd w:id="3"/>
      <w:r>
        <w:rPr>
          <w:rFonts w:eastAsia="Times New Roman" w:cs="Times New Roman" w:ascii="Times New Roman" w:hAnsi="Times New Roman"/>
          <w:sz w:val="28"/>
          <w:szCs w:val="28"/>
        </w:rPr>
        <w:t>на платформе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ZOOM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 xml:space="preserve"> </w:t>
      </w:r>
    </w:p>
    <w:p>
      <w:pPr>
        <w:pStyle w:val="Normal"/>
        <w:spacing w:lineRule="atLeast" w:line="11" w:before="0" w:after="0"/>
        <w:ind w:right="-1068" w:hanging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Начало семинара: 10. 00</w:t>
      </w:r>
    </w:p>
    <w:p>
      <w:pPr>
        <w:pStyle w:val="Normal"/>
        <w:spacing w:lineRule="atLeast" w:line="11" w:before="0" w:after="0"/>
        <w:ind w:right="-1068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1" w:before="0" w:after="0"/>
        <w:ind w:right="-107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Тема семинара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Формирование и развитие функциональной грамотности учащихся на уроках как важнейшее условие </w:t>
      </w:r>
    </w:p>
    <w:p>
      <w:pPr>
        <w:pStyle w:val="Normal"/>
        <w:spacing w:lineRule="atLeast" w:line="11" w:before="0" w:after="0"/>
        <w:ind w:right="-107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повышения качества образования»</w:t>
      </w:r>
    </w:p>
    <w:p>
      <w:pPr>
        <w:pStyle w:val="Normal"/>
        <w:spacing w:lineRule="atLeast" w:line="11" w:before="0" w:after="0"/>
        <w:ind w:right="-1077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4" w:name="__DdeLink__283_2271245976"/>
      <w:bookmarkStart w:id="5" w:name="__DdeLink__283_2271245976"/>
      <w:bookmarkEnd w:id="5"/>
    </w:p>
    <w:tbl>
      <w:tblPr>
        <w:tblStyle w:val="ad"/>
        <w:tblW w:w="10832" w:type="dxa"/>
        <w:jc w:val="left"/>
        <w:tblInd w:w="-9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5555"/>
        <w:gridCol w:w="1980"/>
        <w:gridCol w:w="2671"/>
      </w:tblGrid>
      <w:tr>
        <w:trPr/>
        <w:tc>
          <w:tcPr>
            <w:tcW w:w="6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5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Рассматриваемые вопросы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Время</w:t>
            </w:r>
          </w:p>
        </w:tc>
        <w:tc>
          <w:tcPr>
            <w:tcW w:w="267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Формирование и развитие функциональной грамотности учащихся на уроках как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важнейшее условие повышения качества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образования</w:t>
            </w:r>
          </w:p>
        </w:tc>
        <w:tc>
          <w:tcPr>
            <w:tcW w:w="19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10.00 -10.15</w:t>
            </w:r>
          </w:p>
        </w:tc>
        <w:tc>
          <w:tcPr>
            <w:tcW w:w="26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Т.В. Скворцова,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методист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МКУО РИМЦ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Формирование функциональной грамотности при решении заданий повышенного уровня ГИА</w:t>
            </w:r>
          </w:p>
        </w:tc>
        <w:tc>
          <w:tcPr>
            <w:tcW w:w="19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10.15 -10.35</w:t>
            </w:r>
          </w:p>
        </w:tc>
        <w:tc>
          <w:tcPr>
            <w:tcW w:w="26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И.А. Черухина,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учитель географии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МБОУ СОШ № 8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Развитие функциональной грамотности при подготовке учащихся к ВПР</w:t>
            </w:r>
          </w:p>
        </w:tc>
        <w:tc>
          <w:tcPr>
            <w:tcW w:w="19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10.35-10.55</w:t>
            </w:r>
          </w:p>
        </w:tc>
        <w:tc>
          <w:tcPr>
            <w:tcW w:w="26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Л.В. Левина,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учитель географии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МБОУ СОШ № 4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Формирование функциональной грамотности как залог успешной подготовки к ГИА</w:t>
            </w:r>
          </w:p>
        </w:tc>
        <w:tc>
          <w:tcPr>
            <w:tcW w:w="19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10.55 -11.15</w:t>
            </w:r>
          </w:p>
        </w:tc>
        <w:tc>
          <w:tcPr>
            <w:tcW w:w="26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Л.М. Сай,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учитель географии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МБОУ СОШ № 6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Развитие функциональной грамотности обучающихся на уроках географии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</w:r>
          </w:p>
        </w:tc>
        <w:tc>
          <w:tcPr>
            <w:tcW w:w="19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11.15-11.30</w:t>
            </w:r>
          </w:p>
        </w:tc>
        <w:tc>
          <w:tcPr>
            <w:tcW w:w="26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Ю.С. Сырорыбова,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учитель географии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МБОУ ООШ № 19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Формирование и развитие читательской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грамотности учащихся на уроках географии</w:t>
            </w:r>
          </w:p>
        </w:tc>
        <w:tc>
          <w:tcPr>
            <w:tcW w:w="19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11.30- 11.45</w:t>
            </w:r>
          </w:p>
        </w:tc>
        <w:tc>
          <w:tcPr>
            <w:tcW w:w="26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В.Н. Коваленко,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учитель географии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МБОУ СОШ № 13</w:t>
            </w:r>
          </w:p>
        </w:tc>
      </w:tr>
      <w:tr>
        <w:trPr/>
        <w:tc>
          <w:tcPr>
            <w:tcW w:w="6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Конструктор рабочих программ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(зайти по ссылке </w:t>
            </w:r>
            <w:hyperlink r:id="rId2">
              <w:r>
                <w:rPr>
                  <w:rFonts w:cs="Times New Roman" w:ascii="Times New Roman" w:hAnsi="Times New Roman"/>
                  <w:color w:val="0563C1"/>
                  <w:sz w:val="28"/>
                  <w:szCs w:val="28"/>
                  <w:u w:val="single"/>
                </w:rPr>
                <w:t>https://edsoo.ru/constructor/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2. Организация и проведен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и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е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репетиционного экзамена для учащихся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11 классов по географии</w:t>
              </w:r>
            </w:hyperlink>
          </w:p>
        </w:tc>
        <w:tc>
          <w:tcPr>
            <w:tcW w:w="19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11.45- 12.00</w:t>
            </w:r>
          </w:p>
        </w:tc>
        <w:tc>
          <w:tcPr>
            <w:tcW w:w="26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Т.В. Скворцова,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методист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МКУО РИМЦ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Л.В. Левина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68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тьютор ЕГЭ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701" w:right="1820" w:header="0" w:top="709" w:footer="1134" w:bottom="168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hd w:val="clear" w:color="auto" w:fill="FFFFFF"/>
        <w:spacing w:lineRule="auto" w:line="240" w:before="0" w:after="0"/>
        <w:ind w:left="720" w:right="-1068" w:hanging="0"/>
        <w:contextualSpacing/>
        <w:rPr>
          <w:rFonts w:ascii="yandex-sans;Times New Roman" w:hAnsi="yandex-sans;Times New Roman" w:eastAsia="Times New Roman" w:cs="yandex-sans;Times New Roman"/>
          <w:color w:val="000000"/>
          <w:sz w:val="28"/>
          <w:szCs w:val="28"/>
        </w:rPr>
      </w:pPr>
      <w:r>
        <w:rPr>
          <w:rFonts w:eastAsia="Times New Roman" w:cs="yandex-sans;Times New Roman" w:ascii="yandex-sans;Times New Roman" w:hAnsi="yandex-sans;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-1068" w:hanging="0"/>
        <w:rPr>
          <w:rFonts w:ascii="yandex-sans;Times New Roman" w:hAnsi="yandex-sans;Times New Roman" w:eastAsia="Times New Roman" w:cs="yandex-sans;Times New Roman"/>
          <w:color w:val="000000"/>
          <w:sz w:val="28"/>
          <w:szCs w:val="28"/>
        </w:rPr>
      </w:pPr>
      <w:r>
        <w:rPr>
          <w:rFonts w:eastAsia="Times New Roman" w:cs="yandex-sans;Times New Roman" w:ascii="yandex-sans;Times New Roman" w:hAnsi="yandex-sans;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ind w:right="-1068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7"/>
      <w:type w:val="nextPage"/>
      <w:pgSz w:w="11906" w:h="16838"/>
      <w:pgMar w:left="1701" w:right="1983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yandex-sans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ind w:right="-1068" w:hanging="0"/>
      <w:contextualSpacing/>
      <w:rPr/>
    </w:pPr>
    <w:r>
      <w:rPr>
        <w:rFonts w:eastAsia="Calibri" w:cs="Times New Roman" w:ascii="Times New Roman" w:hAnsi="Times New Roman"/>
        <w:sz w:val="24"/>
        <w:szCs w:val="24"/>
      </w:rPr>
      <w:t xml:space="preserve">         </w:t>
    </w:r>
    <w:r>
      <w:rPr>
        <w:rFonts w:eastAsia="Calibri" w:cs="Times New Roman" w:ascii="Times New Roman" w:hAnsi="Times New Roman"/>
        <w:sz w:val="24"/>
        <w:szCs w:val="24"/>
      </w:rPr>
      <w:tab/>
      <w:tab/>
      <w:tab/>
      <w:tab/>
      <w:t xml:space="preserve">                 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ind w:right="-1068" w:hanging="0"/>
      <w:contextualSpacing/>
      <w:rPr/>
    </w:pPr>
    <w:r>
      <w:rPr>
        <w:rFonts w:eastAsia="Calibri" w:cs="Times New Roman" w:ascii="Times New Roman" w:hAnsi="Times New Roman"/>
        <w:sz w:val="24"/>
        <w:szCs w:val="24"/>
      </w:rPr>
      <w:t xml:space="preserve">         </w:t>
    </w:r>
    <w:r>
      <w:rPr>
        <w:rFonts w:eastAsia="Calibri" w:cs="Times New Roman" w:ascii="Times New Roman" w:hAnsi="Times New Roman"/>
        <w:sz w:val="24"/>
        <w:szCs w:val="24"/>
      </w:rPr>
      <w:tab/>
      <w:tab/>
      <w:tab/>
      <w:tab/>
      <w:t xml:space="preserve">                   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a41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yandex-sans;Times New Roman" w:hAnsi="yandex-sans;Times New Roman" w:eastAsia="Times New Roman" w:cs="yandex-sans;Times New Roman"/>
      <w:sz w:val="28"/>
      <w:szCs w:val="28"/>
      <w:lang w:eastAsia="ru-RU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f25f15"/>
    <w:rPr>
      <w:color w:val="0000FF" w:themeColor="hyperlink"/>
      <w:u w:val="single"/>
    </w:rPr>
  </w:style>
  <w:style w:type="character" w:styleId="Jsphonenumber">
    <w:name w:val="js-phone-number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111" w:leader="none"/>
        <w:tab w:val="right" w:pos="822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a34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constructor/" TargetMode="External"/><Relationship Id="rId3" Type="http://schemas.openxmlformats.org/officeDocument/2006/relationships/hyperlink" Target="https://edsoo.ru/constructor/" TargetMode="External"/><Relationship Id="rId4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constructor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B7AE-D3C1-4BDD-B0F1-2C55299A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Application>LibreOffice/7.0.1.2$Windows_x86 LibreOffice_project/7cbcfc562f6eb6708b5ff7d7397325de9e764452</Application>
  <Pages>2</Pages>
  <Words>211</Words>
  <Characters>1341</Characters>
  <CharactersWithSpaces>2010</CharactersWithSpaces>
  <Paragraphs>70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2022-03-15T15:00:16Z</cp:lastPrinted>
  <dcterms:modified xsi:type="dcterms:W3CDTF">2022-03-15T15:02:19Z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